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ind w:left="0"/>
        <w:jc w:val="left"/>
        <w:rPr>
          <w:sz w:val="17"/>
        </w:rPr>
      </w:pPr>
      <w:r>
        <w:rPr/>
        <w:drawing>
          <wp:anchor distT="0" distB="0" distL="0" distR="0" allowOverlap="1" layoutInCell="1" locked="0" behindDoc="1" simplePos="0" relativeHeight="483854336">
            <wp:simplePos x="0" y="0"/>
            <wp:positionH relativeFrom="page">
              <wp:posOffset>0</wp:posOffset>
            </wp:positionH>
            <wp:positionV relativeFrom="page">
              <wp:posOffset>0</wp:posOffset>
            </wp:positionV>
            <wp:extent cx="7556500" cy="10680700"/>
            <wp:effectExtent l="0" t="0" r="0" b="0"/>
            <wp:wrapNone/>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56500" cy="10680700"/>
                    </a:xfrm>
                    <a:prstGeom prst="rect">
                      <a:avLst/>
                    </a:prstGeom>
                  </pic:spPr>
                </pic:pic>
              </a:graphicData>
            </a:graphic>
          </wp:anchor>
        </w:drawing>
      </w:r>
    </w:p>
    <w:p>
      <w:pPr>
        <w:spacing w:after="0"/>
        <w:jc w:val="left"/>
        <w:rPr>
          <w:sz w:val="17"/>
        </w:rPr>
        <w:sectPr>
          <w:type w:val="continuous"/>
          <w:pgSz w:w="11900" w:h="16820"/>
          <w:pgMar w:top="1940" w:bottom="280" w:left="1680" w:right="1680"/>
        </w:sectPr>
      </w:pPr>
    </w:p>
    <w:p>
      <w:pPr>
        <w:pStyle w:val="Heading1"/>
      </w:pPr>
      <w:r>
        <w:rPr>
          <w:spacing w:val="-2"/>
        </w:rPr>
        <w:t>ЗМІСТ</w:t>
      </w:r>
    </w:p>
    <w:sdt>
      <w:sdtPr>
        <w:docPartObj>
          <w:docPartGallery w:val="Table of Contents"/>
          <w:docPartUnique/>
        </w:docPartObj>
      </w:sdtPr>
      <w:sdtEndPr/>
      <w:sdtContent>
        <w:p>
          <w:pPr>
            <w:pStyle w:val="TOC3"/>
            <w:tabs>
              <w:tab w:pos="9610" w:val="left" w:leader="dot"/>
            </w:tabs>
            <w:spacing w:before="672"/>
          </w:pPr>
          <w:hyperlink w:history="true" w:anchor="_TOC_250008">
            <w:r>
              <w:rPr>
                <w:spacing w:val="-2"/>
              </w:rPr>
              <w:t>ВСТУП</w:t>
            </w:r>
            <w:r>
              <w:rPr>
                <w:b w:val="0"/>
              </w:rPr>
              <w:tab/>
            </w:r>
            <w:r>
              <w:rPr>
                <w:spacing w:val="-10"/>
              </w:rPr>
              <w:t>3</w:t>
            </w:r>
          </w:hyperlink>
        </w:p>
        <w:p>
          <w:pPr>
            <w:pStyle w:val="TOC3"/>
            <w:spacing w:line="360" w:lineRule="auto" w:before="161"/>
            <w:ind w:left="132" w:right="671" w:firstLine="427"/>
            <w:jc w:val="both"/>
          </w:pPr>
          <w:r>
            <w:rPr/>
            <w:t>РОЗДІЛ 1 ОСОБЛИВОСТІ ФОРМУВАНННЯ МОТИВАЦІЙНОГО МЕХАНІЗМУ</w:t>
          </w:r>
          <w:r>
            <w:rPr>
              <w:spacing w:val="52"/>
            </w:rPr>
            <w:t>  </w:t>
          </w:r>
          <w:r>
            <w:rPr/>
            <w:t>ПЕРСОНАЛУ</w:t>
          </w:r>
          <w:r>
            <w:rPr>
              <w:spacing w:val="53"/>
            </w:rPr>
            <w:t>  </w:t>
          </w:r>
          <w:r>
            <w:rPr/>
            <w:t>В</w:t>
          </w:r>
          <w:r>
            <w:rPr>
              <w:spacing w:val="53"/>
            </w:rPr>
            <w:t>  </w:t>
          </w:r>
          <w:r>
            <w:rPr/>
            <w:t>СИСТЕМІ</w:t>
          </w:r>
          <w:r>
            <w:rPr>
              <w:spacing w:val="52"/>
            </w:rPr>
            <w:t>  </w:t>
          </w:r>
          <w:r>
            <w:rPr/>
            <w:t>РЕАЛІЗАЦІЇ</w:t>
          </w:r>
          <w:r>
            <w:rPr>
              <w:spacing w:val="54"/>
            </w:rPr>
            <w:t>  </w:t>
          </w:r>
          <w:r>
            <w:rPr>
              <w:spacing w:val="-2"/>
            </w:rPr>
            <w:t>СТРАТЕГІЇ</w:t>
          </w:r>
        </w:p>
        <w:p>
          <w:pPr>
            <w:pStyle w:val="TOC1"/>
            <w:tabs>
              <w:tab w:pos="9455" w:val="left" w:leader="dot"/>
            </w:tabs>
            <w:spacing w:line="321" w:lineRule="exact"/>
            <w:ind w:right="586"/>
          </w:pPr>
          <w:r>
            <w:rPr>
              <w:spacing w:val="-2"/>
            </w:rPr>
            <w:t>РОСТУ</w:t>
          </w:r>
          <w:r>
            <w:rPr>
              <w:b w:val="0"/>
            </w:rPr>
            <w:tab/>
          </w:r>
          <w:r>
            <w:rPr>
              <w:spacing w:val="-10"/>
            </w:rPr>
            <w:t>6</w:t>
          </w:r>
        </w:p>
        <w:p>
          <w:pPr>
            <w:pStyle w:val="TOC4"/>
            <w:numPr>
              <w:ilvl w:val="1"/>
              <w:numId w:val="1"/>
            </w:numPr>
            <w:tabs>
              <w:tab w:pos="987" w:val="left" w:leader="none"/>
              <w:tab w:pos="9615" w:val="left" w:leader="dot"/>
            </w:tabs>
            <w:spacing w:line="240" w:lineRule="auto" w:before="163" w:after="0"/>
            <w:ind w:left="986" w:right="0" w:hanging="427"/>
            <w:jc w:val="left"/>
          </w:pPr>
          <w:hyperlink w:history="true" w:anchor="_TOC_250007">
            <w:r>
              <w:rPr/>
              <w:t>Сутність</w:t>
            </w:r>
            <w:r>
              <w:rPr>
                <w:spacing w:val="-7"/>
              </w:rPr>
              <w:t> </w:t>
            </w:r>
            <w:r>
              <w:rPr/>
              <w:t>та</w:t>
            </w:r>
            <w:r>
              <w:rPr>
                <w:spacing w:val="-7"/>
              </w:rPr>
              <w:t> </w:t>
            </w:r>
            <w:r>
              <w:rPr/>
              <w:t>основні</w:t>
            </w:r>
            <w:r>
              <w:rPr>
                <w:spacing w:val="-3"/>
              </w:rPr>
              <w:t> </w:t>
            </w:r>
            <w:r>
              <w:rPr/>
              <w:t>концепції</w:t>
            </w:r>
            <w:r>
              <w:rPr>
                <w:spacing w:val="-1"/>
              </w:rPr>
              <w:t> </w:t>
            </w:r>
            <w:r>
              <w:rPr/>
              <w:t>мотивації</w:t>
            </w:r>
            <w:r>
              <w:rPr>
                <w:spacing w:val="-4"/>
              </w:rPr>
              <w:t> </w:t>
            </w:r>
            <w:r>
              <w:rPr/>
              <w:t>праці</w:t>
            </w:r>
            <w:r>
              <w:rPr>
                <w:spacing w:val="-6"/>
              </w:rPr>
              <w:t> </w:t>
            </w:r>
            <w:r>
              <w:rPr>
                <w:spacing w:val="-2"/>
              </w:rPr>
              <w:t>персоналу</w:t>
            </w:r>
            <w:r>
              <w:rPr/>
              <w:tab/>
            </w:r>
            <w:r>
              <w:rPr>
                <w:spacing w:val="-10"/>
              </w:rPr>
              <w:t>6</w:t>
            </w:r>
          </w:hyperlink>
        </w:p>
        <w:p>
          <w:pPr>
            <w:pStyle w:val="TOC4"/>
            <w:numPr>
              <w:ilvl w:val="1"/>
              <w:numId w:val="1"/>
            </w:numPr>
            <w:tabs>
              <w:tab w:pos="987" w:val="left" w:leader="none"/>
              <w:tab w:pos="9470" w:val="left" w:leader="dot"/>
            </w:tabs>
            <w:spacing w:line="240" w:lineRule="auto" w:before="160" w:after="0"/>
            <w:ind w:left="986" w:right="0" w:hanging="427"/>
            <w:jc w:val="left"/>
          </w:pPr>
          <w:hyperlink w:history="true" w:anchor="_TOC_250006">
            <w:r>
              <w:rPr/>
              <w:t>Поняття</w:t>
            </w:r>
            <w:r>
              <w:rPr>
                <w:spacing w:val="-7"/>
              </w:rPr>
              <w:t> </w:t>
            </w:r>
            <w:r>
              <w:rPr/>
              <w:t>та</w:t>
            </w:r>
            <w:r>
              <w:rPr>
                <w:spacing w:val="-6"/>
              </w:rPr>
              <w:t> </w:t>
            </w:r>
            <w:r>
              <w:rPr/>
              <w:t>основні</w:t>
            </w:r>
            <w:r>
              <w:rPr>
                <w:spacing w:val="-2"/>
              </w:rPr>
              <w:t> </w:t>
            </w:r>
            <w:r>
              <w:rPr/>
              <w:t>види</w:t>
            </w:r>
            <w:r>
              <w:rPr>
                <w:spacing w:val="-7"/>
              </w:rPr>
              <w:t> </w:t>
            </w:r>
            <w:r>
              <w:rPr/>
              <w:t>стратегій</w:t>
            </w:r>
            <w:r>
              <w:rPr>
                <w:spacing w:val="-6"/>
              </w:rPr>
              <w:t> </w:t>
            </w:r>
            <w:r>
              <w:rPr>
                <w:spacing w:val="-4"/>
              </w:rPr>
              <w:t>росту</w:t>
            </w:r>
            <w:r>
              <w:rPr/>
              <w:tab/>
            </w:r>
            <w:r>
              <w:rPr>
                <w:spacing w:val="-5"/>
              </w:rPr>
              <w:t>14</w:t>
            </w:r>
          </w:hyperlink>
        </w:p>
        <w:p>
          <w:pPr>
            <w:pStyle w:val="TOC4"/>
            <w:numPr>
              <w:ilvl w:val="1"/>
              <w:numId w:val="1"/>
            </w:numPr>
            <w:tabs>
              <w:tab w:pos="985" w:val="left" w:leader="none"/>
              <w:tab w:pos="9444" w:val="left" w:leader="dot"/>
            </w:tabs>
            <w:spacing w:line="360" w:lineRule="auto" w:before="161" w:after="0"/>
            <w:ind w:left="132" w:right="675" w:firstLine="427"/>
            <w:jc w:val="left"/>
          </w:pPr>
          <w:r>
            <w:rPr/>
            <w:t>Теорії</w:t>
          </w:r>
          <w:r>
            <w:rPr>
              <w:spacing w:val="-9"/>
            </w:rPr>
            <w:t> </w:t>
          </w:r>
          <w:r>
            <w:rPr/>
            <w:t>та</w:t>
          </w:r>
          <w:r>
            <w:rPr>
              <w:spacing w:val="-8"/>
            </w:rPr>
            <w:t> </w:t>
          </w:r>
          <w:r>
            <w:rPr/>
            <w:t>методи</w:t>
          </w:r>
          <w:r>
            <w:rPr>
              <w:spacing w:val="-10"/>
            </w:rPr>
            <w:t> </w:t>
          </w:r>
          <w:r>
            <w:rPr/>
            <w:t>стимулювання</w:t>
          </w:r>
          <w:r>
            <w:rPr>
              <w:spacing w:val="-11"/>
            </w:rPr>
            <w:t> </w:t>
          </w:r>
          <w:r>
            <w:rPr/>
            <w:t>мотивації</w:t>
          </w:r>
          <w:r>
            <w:rPr>
              <w:spacing w:val="-13"/>
            </w:rPr>
            <w:t> </w:t>
          </w:r>
          <w:r>
            <w:rPr/>
            <w:t>персоналу</w:t>
          </w:r>
          <w:r>
            <w:rPr>
              <w:spacing w:val="-9"/>
            </w:rPr>
            <w:t> </w:t>
          </w:r>
          <w:r>
            <w:rPr/>
            <w:t>в</w:t>
          </w:r>
          <w:r>
            <w:rPr>
              <w:spacing w:val="-8"/>
            </w:rPr>
            <w:t> </w:t>
          </w:r>
          <w:r>
            <w:rPr/>
            <w:t>контексті</w:t>
          </w:r>
          <w:r>
            <w:rPr>
              <w:spacing w:val="-5"/>
            </w:rPr>
            <w:t> </w:t>
          </w:r>
          <w:r>
            <w:rPr/>
            <w:t>стратегії </w:t>
          </w:r>
          <w:r>
            <w:rPr>
              <w:spacing w:val="-2"/>
            </w:rPr>
            <w:t>зростання</w:t>
          </w:r>
          <w:r>
            <w:rPr/>
            <w:tab/>
          </w:r>
          <w:r>
            <w:rPr>
              <w:spacing w:val="-5"/>
            </w:rPr>
            <w:t>19</w:t>
          </w:r>
        </w:p>
        <w:p>
          <w:pPr>
            <w:pStyle w:val="TOC3"/>
            <w:spacing w:before="1"/>
          </w:pPr>
          <w:r>
            <w:rPr/>
            <w:t>РОЗДІЛ</w:t>
          </w:r>
          <w:r>
            <w:rPr>
              <w:spacing w:val="7"/>
            </w:rPr>
            <w:t> </w:t>
          </w:r>
          <w:r>
            <w:rPr/>
            <w:t>2</w:t>
          </w:r>
          <w:r>
            <w:rPr>
              <w:spacing w:val="11"/>
            </w:rPr>
            <w:t> </w:t>
          </w:r>
          <w:r>
            <w:rPr/>
            <w:t>АНАЛІЗ</w:t>
          </w:r>
          <w:r>
            <w:rPr>
              <w:spacing w:val="7"/>
            </w:rPr>
            <w:t> </w:t>
          </w:r>
          <w:r>
            <w:rPr/>
            <w:t>СИСТЕМИ</w:t>
          </w:r>
          <w:r>
            <w:rPr>
              <w:spacing w:val="8"/>
            </w:rPr>
            <w:t> </w:t>
          </w:r>
          <w:r>
            <w:rPr/>
            <w:t>МОТИВАЦІЇ</w:t>
          </w:r>
          <w:r>
            <w:rPr>
              <w:spacing w:val="7"/>
            </w:rPr>
            <w:t> </w:t>
          </w:r>
          <w:r>
            <w:rPr/>
            <w:t>ПРАЦІ</w:t>
          </w:r>
          <w:r>
            <w:rPr>
              <w:spacing w:val="8"/>
            </w:rPr>
            <w:t> </w:t>
          </w:r>
          <w:r>
            <w:rPr/>
            <w:t>ПЕРСОНАЛУ</w:t>
          </w:r>
          <w:r>
            <w:rPr>
              <w:spacing w:val="8"/>
            </w:rPr>
            <w:t> </w:t>
          </w:r>
          <w:r>
            <w:rPr>
              <w:spacing w:val="-5"/>
            </w:rPr>
            <w:t>НА</w:t>
          </w:r>
        </w:p>
        <w:p>
          <w:pPr>
            <w:pStyle w:val="TOC1"/>
            <w:tabs>
              <w:tab w:pos="9361" w:val="left" w:leader="dot"/>
            </w:tabs>
            <w:spacing w:before="161"/>
          </w:pPr>
          <w:r>
            <w:rPr>
              <w:spacing w:val="-2"/>
            </w:rPr>
            <w:t>ТОВ</w:t>
          </w:r>
          <w:r>
            <w:rPr>
              <w:spacing w:val="-6"/>
            </w:rPr>
            <w:t> </w:t>
          </w:r>
          <w:r>
            <w:rPr>
              <w:spacing w:val="-2"/>
            </w:rPr>
            <w:t>«КИЇВСЬКИЙ</w:t>
          </w:r>
          <w:r>
            <w:rPr>
              <w:spacing w:val="-4"/>
            </w:rPr>
            <w:t> </w:t>
          </w:r>
          <w:r>
            <w:rPr>
              <w:spacing w:val="-2"/>
            </w:rPr>
            <w:t>М’ЯСОКОМБІНАТ»</w:t>
          </w:r>
          <w:r>
            <w:rPr/>
            <w:tab/>
          </w:r>
          <w:r>
            <w:rPr>
              <w:spacing w:val="-5"/>
            </w:rPr>
            <w:t>28</w:t>
          </w:r>
        </w:p>
        <w:p>
          <w:pPr>
            <w:pStyle w:val="TOC4"/>
            <w:numPr>
              <w:ilvl w:val="1"/>
              <w:numId w:val="2"/>
            </w:numPr>
            <w:tabs>
              <w:tab w:pos="1149" w:val="left" w:leader="none"/>
              <w:tab w:pos="9428" w:val="left" w:leader="dot"/>
            </w:tabs>
            <w:spacing w:line="360" w:lineRule="auto" w:before="160" w:after="0"/>
            <w:ind w:left="132" w:right="669" w:firstLine="427"/>
            <w:jc w:val="left"/>
          </w:pPr>
          <w:r>
            <w:rPr/>
            <w:t>Загальна</w:t>
          </w:r>
          <w:r>
            <w:rPr>
              <w:spacing w:val="40"/>
            </w:rPr>
            <w:t> </w:t>
          </w:r>
          <w:r>
            <w:rPr/>
            <w:t>характеристика</w:t>
          </w:r>
          <w:r>
            <w:rPr>
              <w:spacing w:val="80"/>
            </w:rPr>
            <w:t> </w:t>
          </w:r>
          <w:r>
            <w:rPr/>
            <w:t>та</w:t>
          </w:r>
          <w:r>
            <w:rPr>
              <w:spacing w:val="40"/>
            </w:rPr>
            <w:t> </w:t>
          </w:r>
          <w:r>
            <w:rPr/>
            <w:t>маркетинговий</w:t>
          </w:r>
          <w:r>
            <w:rPr>
              <w:spacing w:val="40"/>
            </w:rPr>
            <w:t> </w:t>
          </w:r>
          <w:r>
            <w:rPr/>
            <w:t>аналіз</w:t>
          </w:r>
          <w:r>
            <w:rPr>
              <w:spacing w:val="40"/>
            </w:rPr>
            <w:t> </w:t>
          </w:r>
          <w:r>
            <w:rPr/>
            <w:t>ТОВ</w:t>
          </w:r>
          <w:r>
            <w:rPr>
              <w:spacing w:val="40"/>
            </w:rPr>
            <w:t> </w:t>
          </w:r>
          <w:r>
            <w:rPr/>
            <w:t>«Київський</w:t>
          </w:r>
          <w:r>
            <w:rPr>
              <w:spacing w:val="80"/>
            </w:rPr>
            <w:t> </w:t>
          </w:r>
          <w:r>
            <w:rPr>
              <w:spacing w:val="-2"/>
            </w:rPr>
            <w:t>м’ясокомбінат»</w:t>
          </w:r>
          <w:r>
            <w:rPr/>
            <w:tab/>
          </w:r>
          <w:r>
            <w:rPr>
              <w:spacing w:val="-6"/>
            </w:rPr>
            <w:t>28</w:t>
          </w:r>
        </w:p>
        <w:p>
          <w:pPr>
            <w:pStyle w:val="TOC4"/>
            <w:numPr>
              <w:ilvl w:val="1"/>
              <w:numId w:val="2"/>
            </w:numPr>
            <w:tabs>
              <w:tab w:pos="1205" w:val="left" w:leader="none"/>
              <w:tab w:pos="1207" w:val="left" w:leader="none"/>
              <w:tab w:pos="9466" w:val="left" w:leader="dot"/>
            </w:tabs>
            <w:spacing w:line="360" w:lineRule="auto" w:before="2" w:after="0"/>
            <w:ind w:left="132" w:right="670" w:firstLine="427"/>
            <w:jc w:val="left"/>
          </w:pPr>
          <w:r>
            <w:rPr/>
            <w:t>Опис</w:t>
          </w:r>
          <w:r>
            <w:rPr>
              <w:spacing w:val="80"/>
              <w:w w:val="150"/>
            </w:rPr>
            <w:t> </w:t>
          </w:r>
          <w:r>
            <w:rPr/>
            <w:t>та</w:t>
          </w:r>
          <w:r>
            <w:rPr>
              <w:spacing w:val="80"/>
              <w:w w:val="150"/>
            </w:rPr>
            <w:t> </w:t>
          </w:r>
          <w:r>
            <w:rPr/>
            <w:t>особливості</w:t>
          </w:r>
          <w:r>
            <w:rPr>
              <w:spacing w:val="80"/>
              <w:w w:val="150"/>
            </w:rPr>
            <w:t> </w:t>
          </w:r>
          <w:r>
            <w:rPr/>
            <w:t>поточної</w:t>
          </w:r>
          <w:r>
            <w:rPr>
              <w:spacing w:val="80"/>
              <w:w w:val="150"/>
            </w:rPr>
            <w:t> </w:t>
          </w:r>
          <w:r>
            <w:rPr/>
            <w:t>системи</w:t>
          </w:r>
          <w:r>
            <w:rPr>
              <w:spacing w:val="80"/>
              <w:w w:val="150"/>
            </w:rPr>
            <w:t> </w:t>
          </w:r>
          <w:r>
            <w:rPr/>
            <w:t>мотивації</w:t>
          </w:r>
          <w:r>
            <w:rPr>
              <w:spacing w:val="80"/>
              <w:w w:val="150"/>
            </w:rPr>
            <w:t> </w:t>
          </w:r>
          <w:r>
            <w:rPr/>
            <w:t>персоналу</w:t>
          </w:r>
          <w:r>
            <w:rPr>
              <w:spacing w:val="80"/>
              <w:w w:val="150"/>
            </w:rPr>
            <w:t> </w:t>
          </w:r>
          <w:r>
            <w:rPr/>
            <w:t>на</w:t>
          </w:r>
          <w:r>
            <w:rPr>
              <w:spacing w:val="40"/>
            </w:rPr>
            <w:t> </w:t>
          </w:r>
          <w:r>
            <w:rPr>
              <w:spacing w:val="-2"/>
            </w:rPr>
            <w:t>підприємстві</w:t>
          </w:r>
          <w:r>
            <w:rPr/>
            <w:tab/>
          </w:r>
          <w:r>
            <w:rPr>
              <w:spacing w:val="-6"/>
            </w:rPr>
            <w:t>38</w:t>
          </w:r>
        </w:p>
        <w:p>
          <w:pPr>
            <w:pStyle w:val="TOC4"/>
            <w:numPr>
              <w:ilvl w:val="1"/>
              <w:numId w:val="2"/>
            </w:numPr>
            <w:tabs>
              <w:tab w:pos="1123" w:val="left" w:leader="none"/>
              <w:tab w:pos="9499" w:val="left" w:leader="dot"/>
            </w:tabs>
            <w:spacing w:line="321" w:lineRule="exact" w:before="0" w:after="0"/>
            <w:ind w:left="1122" w:right="0" w:hanging="563"/>
            <w:jc w:val="left"/>
          </w:pPr>
          <w:hyperlink w:history="true" w:anchor="_TOC_250005">
            <w:r>
              <w:rPr/>
              <w:t>Аналіз</w:t>
            </w:r>
            <w:r>
              <w:rPr>
                <w:spacing w:val="-8"/>
              </w:rPr>
              <w:t> </w:t>
            </w:r>
            <w:r>
              <w:rPr/>
              <w:t>фінансово-економічної</w:t>
            </w:r>
            <w:r>
              <w:rPr>
                <w:spacing w:val="-6"/>
              </w:rPr>
              <w:t> </w:t>
            </w:r>
            <w:r>
              <w:rPr/>
              <w:t>діяльності</w:t>
            </w:r>
            <w:r>
              <w:rPr>
                <w:spacing w:val="-6"/>
              </w:rPr>
              <w:t> </w:t>
            </w:r>
            <w:r>
              <w:rPr>
                <w:spacing w:val="-2"/>
              </w:rPr>
              <w:t>підприємства</w:t>
            </w:r>
            <w:r>
              <w:rPr/>
              <w:tab/>
            </w:r>
            <w:r>
              <w:rPr>
                <w:spacing w:val="-5"/>
              </w:rPr>
              <w:t>47</w:t>
            </w:r>
          </w:hyperlink>
        </w:p>
        <w:p>
          <w:pPr>
            <w:pStyle w:val="TOC3"/>
            <w:spacing w:line="360" w:lineRule="auto"/>
            <w:ind w:left="132" w:right="671" w:firstLine="427"/>
            <w:jc w:val="both"/>
          </w:pPr>
          <w:r>
            <w:rPr/>
            <w:t>РОЗДІЛ 3 ЕКОНОМІЧНЕ ОБГРУНТУВАННЯ НАПРЯМІВ УДОСКОНАЛЕННЯ МОТИВАЦІЙНОГО МЕХАНІЗМУ УПРАВЛІННЯ НА</w:t>
          </w:r>
          <w:r>
            <w:rPr>
              <w:spacing w:val="61"/>
            </w:rPr>
            <w:t> </w:t>
          </w:r>
          <w:r>
            <w:rPr/>
            <w:t>ТОВ</w:t>
          </w:r>
          <w:r>
            <w:rPr>
              <w:spacing w:val="57"/>
            </w:rPr>
            <w:t> </w:t>
          </w:r>
          <w:r>
            <w:rPr/>
            <w:t>«КИЇВСЬКИЙ</w:t>
          </w:r>
          <w:r>
            <w:rPr>
              <w:spacing w:val="60"/>
            </w:rPr>
            <w:t> </w:t>
          </w:r>
          <w:r>
            <w:rPr/>
            <w:t>М’ЯСОКОМБІНАТ»</w:t>
          </w:r>
          <w:r>
            <w:rPr>
              <w:spacing w:val="61"/>
            </w:rPr>
            <w:t> </w:t>
          </w:r>
          <w:r>
            <w:rPr/>
            <w:t>В</w:t>
          </w:r>
          <w:r>
            <w:rPr>
              <w:spacing w:val="58"/>
            </w:rPr>
            <w:t> </w:t>
          </w:r>
          <w:r>
            <w:rPr/>
            <w:t>СИСТЕМІ</w:t>
          </w:r>
          <w:r>
            <w:rPr>
              <w:spacing w:val="57"/>
            </w:rPr>
            <w:t> </w:t>
          </w:r>
          <w:r>
            <w:rPr>
              <w:spacing w:val="-2"/>
            </w:rPr>
            <w:t>РЕАЛІЗАЦІЇ</w:t>
          </w:r>
        </w:p>
        <w:p>
          <w:pPr>
            <w:pStyle w:val="TOC2"/>
            <w:tabs>
              <w:tab w:pos="9440" w:val="left" w:leader="dot"/>
            </w:tabs>
          </w:pPr>
          <w:r>
            <w:rPr/>
            <w:t>СТРАТЕГІЇ</w:t>
          </w:r>
          <w:r>
            <w:rPr>
              <w:spacing w:val="-11"/>
            </w:rPr>
            <w:t> </w:t>
          </w:r>
          <w:r>
            <w:rPr>
              <w:spacing w:val="-4"/>
            </w:rPr>
            <w:t>РОСТУ</w:t>
          </w:r>
          <w:r>
            <w:rPr>
              <w:b w:val="0"/>
            </w:rPr>
            <w:tab/>
          </w:r>
          <w:r>
            <w:rPr>
              <w:spacing w:val="-5"/>
            </w:rPr>
            <w:t>55</w:t>
          </w:r>
        </w:p>
        <w:p>
          <w:pPr>
            <w:pStyle w:val="TOC4"/>
            <w:numPr>
              <w:ilvl w:val="1"/>
              <w:numId w:val="3"/>
            </w:numPr>
            <w:tabs>
              <w:tab w:pos="1115" w:val="left" w:leader="none"/>
              <w:tab w:pos="9428" w:val="left" w:leader="dot"/>
            </w:tabs>
            <w:spacing w:line="360" w:lineRule="auto" w:before="161" w:after="0"/>
            <w:ind w:left="132" w:right="669" w:firstLine="427"/>
            <w:jc w:val="left"/>
          </w:pPr>
          <w:r>
            <w:rPr/>
            <w:t>Аналіз</w:t>
          </w:r>
          <w:r>
            <w:rPr>
              <w:spacing w:val="40"/>
            </w:rPr>
            <w:t> </w:t>
          </w:r>
          <w:r>
            <w:rPr/>
            <w:t>та</w:t>
          </w:r>
          <w:r>
            <w:rPr>
              <w:spacing w:val="40"/>
            </w:rPr>
            <w:t> </w:t>
          </w:r>
          <w:r>
            <w:rPr/>
            <w:t>оцінка</w:t>
          </w:r>
          <w:r>
            <w:rPr>
              <w:spacing w:val="40"/>
            </w:rPr>
            <w:t> </w:t>
          </w:r>
          <w:r>
            <w:rPr/>
            <w:t>ефективності</w:t>
          </w:r>
          <w:r>
            <w:rPr>
              <w:spacing w:val="40"/>
            </w:rPr>
            <w:t> </w:t>
          </w:r>
          <w:r>
            <w:rPr/>
            <w:t>мотивації</w:t>
          </w:r>
          <w:r>
            <w:rPr>
              <w:spacing w:val="40"/>
            </w:rPr>
            <w:t> </w:t>
          </w:r>
          <w:r>
            <w:rPr/>
            <w:t>персоналу</w:t>
          </w:r>
          <w:r>
            <w:rPr>
              <w:spacing w:val="40"/>
            </w:rPr>
            <w:t> </w:t>
          </w:r>
          <w:r>
            <w:rPr/>
            <w:t>ТОВ</w:t>
          </w:r>
          <w:r>
            <w:rPr>
              <w:spacing w:val="40"/>
            </w:rPr>
            <w:t> </w:t>
          </w:r>
          <w:r>
            <w:rPr/>
            <w:t>«Київський </w:t>
          </w:r>
          <w:r>
            <w:rPr>
              <w:spacing w:val="-2"/>
            </w:rPr>
            <w:t>м’ясокомбінат»</w:t>
          </w:r>
          <w:r>
            <w:rPr/>
            <w:tab/>
          </w:r>
          <w:r>
            <w:rPr>
              <w:spacing w:val="-6"/>
            </w:rPr>
            <w:t>55</w:t>
          </w:r>
        </w:p>
        <w:p>
          <w:pPr>
            <w:pStyle w:val="TOC4"/>
            <w:numPr>
              <w:ilvl w:val="1"/>
              <w:numId w:val="3"/>
            </w:numPr>
            <w:tabs>
              <w:tab w:pos="1043" w:val="left" w:leader="none"/>
              <w:tab w:pos="9489" w:val="left" w:leader="dot"/>
            </w:tabs>
            <w:spacing w:line="360" w:lineRule="auto" w:before="1" w:after="0"/>
            <w:ind w:left="132" w:right="673" w:firstLine="427"/>
            <w:jc w:val="left"/>
          </w:pPr>
          <w:hyperlink w:history="true" w:anchor="_TOC_250004">
            <w:r>
              <w:rPr/>
              <w:t>Напрями</w:t>
            </w:r>
            <w:r>
              <w:rPr>
                <w:spacing w:val="-16"/>
              </w:rPr>
              <w:t> </w:t>
            </w:r>
            <w:r>
              <w:rPr/>
              <w:t>вдосконалення</w:t>
            </w:r>
            <w:r>
              <w:rPr>
                <w:spacing w:val="-11"/>
              </w:rPr>
              <w:t> </w:t>
            </w:r>
            <w:r>
              <w:rPr/>
              <w:t>ефективної</w:t>
            </w:r>
            <w:r>
              <w:rPr>
                <w:spacing w:val="-17"/>
              </w:rPr>
              <w:t> </w:t>
            </w:r>
            <w:r>
              <w:rPr/>
              <w:t>організації</w:t>
            </w:r>
            <w:r>
              <w:rPr>
                <w:spacing w:val="-15"/>
              </w:rPr>
              <w:t> </w:t>
            </w:r>
            <w:r>
              <w:rPr/>
              <w:t>мотивації</w:t>
            </w:r>
            <w:r>
              <w:rPr>
                <w:spacing w:val="-16"/>
              </w:rPr>
              <w:t> </w:t>
            </w:r>
            <w:r>
              <w:rPr/>
              <w:t>праці</w:t>
            </w:r>
            <w:r>
              <w:rPr>
                <w:spacing w:val="-16"/>
              </w:rPr>
              <w:t> </w:t>
            </w:r>
            <w:r>
              <w:rPr/>
              <w:t>в</w:t>
            </w:r>
            <w:r>
              <w:rPr>
                <w:spacing w:val="-14"/>
              </w:rPr>
              <w:t> </w:t>
            </w:r>
            <w:r>
              <w:rPr/>
              <w:t>системі реалізації</w:t>
            </w:r>
            <w:r>
              <w:rPr>
                <w:spacing w:val="-5"/>
              </w:rPr>
              <w:t> </w:t>
            </w:r>
            <w:r>
              <w:rPr/>
              <w:t>стратегії</w:t>
            </w:r>
            <w:r>
              <w:rPr>
                <w:spacing w:val="-3"/>
              </w:rPr>
              <w:t> </w:t>
            </w:r>
            <w:r>
              <w:rPr>
                <w:spacing w:val="-2"/>
              </w:rPr>
              <w:t>росту</w:t>
            </w:r>
            <w:r>
              <w:rPr/>
              <w:tab/>
            </w:r>
            <w:r>
              <w:rPr>
                <w:spacing w:val="-5"/>
              </w:rPr>
              <w:t>59</w:t>
            </w:r>
          </w:hyperlink>
        </w:p>
        <w:p>
          <w:pPr>
            <w:pStyle w:val="TOC4"/>
            <w:numPr>
              <w:ilvl w:val="1"/>
              <w:numId w:val="3"/>
            </w:numPr>
            <w:tabs>
              <w:tab w:pos="1050" w:val="left" w:leader="none"/>
              <w:tab w:pos="9495" w:val="left" w:leader="dot"/>
            </w:tabs>
            <w:spacing w:line="321" w:lineRule="exact" w:before="0" w:after="0"/>
            <w:ind w:left="1050" w:right="0" w:hanging="490"/>
            <w:jc w:val="left"/>
          </w:pPr>
          <w:hyperlink w:history="true" w:anchor="_TOC_250003">
            <w:r>
              <w:rPr/>
              <w:t>Економічна</w:t>
            </w:r>
            <w:r>
              <w:rPr>
                <w:spacing w:val="-8"/>
              </w:rPr>
              <w:t> </w:t>
            </w:r>
            <w:r>
              <w:rPr/>
              <w:t>ефективність</w:t>
            </w:r>
            <w:r>
              <w:rPr>
                <w:spacing w:val="-7"/>
              </w:rPr>
              <w:t> </w:t>
            </w:r>
            <w:r>
              <w:rPr/>
              <w:t>запропонованих</w:t>
            </w:r>
            <w:r>
              <w:rPr>
                <w:spacing w:val="-7"/>
              </w:rPr>
              <w:t> </w:t>
            </w:r>
            <w:r>
              <w:rPr>
                <w:spacing w:val="-2"/>
              </w:rPr>
              <w:t>заходів</w:t>
            </w:r>
            <w:r>
              <w:rPr/>
              <w:tab/>
            </w:r>
            <w:r>
              <w:rPr>
                <w:spacing w:val="-5"/>
              </w:rPr>
              <w:t>65</w:t>
            </w:r>
          </w:hyperlink>
        </w:p>
        <w:p>
          <w:pPr>
            <w:pStyle w:val="TOC3"/>
            <w:tabs>
              <w:tab w:pos="9492" w:val="left" w:leader="dot"/>
            </w:tabs>
          </w:pPr>
          <w:hyperlink w:history="true" w:anchor="_TOC_250002">
            <w:r>
              <w:rPr>
                <w:spacing w:val="-2"/>
              </w:rPr>
              <w:t>ВИСНОВКИ</w:t>
            </w:r>
            <w:r>
              <w:rPr>
                <w:b w:val="0"/>
              </w:rPr>
              <w:tab/>
            </w:r>
            <w:r>
              <w:rPr>
                <w:spacing w:val="-5"/>
              </w:rPr>
              <w:t>70</w:t>
            </w:r>
          </w:hyperlink>
        </w:p>
        <w:p>
          <w:pPr>
            <w:pStyle w:val="TOC3"/>
            <w:tabs>
              <w:tab w:pos="9480" w:val="left" w:leader="dot"/>
            </w:tabs>
            <w:spacing w:before="163"/>
          </w:pPr>
          <w:hyperlink w:history="true" w:anchor="_TOC_250001">
            <w:r>
              <w:rPr/>
              <w:t>СПИСОК</w:t>
            </w:r>
            <w:r>
              <w:rPr>
                <w:spacing w:val="-8"/>
              </w:rPr>
              <w:t> </w:t>
            </w:r>
            <w:r>
              <w:rPr/>
              <w:t>ВИКОРИСТАНИХ</w:t>
            </w:r>
            <w:r>
              <w:rPr>
                <w:spacing w:val="-8"/>
              </w:rPr>
              <w:t> </w:t>
            </w:r>
            <w:r>
              <w:rPr>
                <w:spacing w:val="-2"/>
              </w:rPr>
              <w:t>ДЖЕРЕЛ</w:t>
            </w:r>
            <w:r>
              <w:rPr>
                <w:b w:val="0"/>
              </w:rPr>
              <w:tab/>
            </w:r>
            <w:r>
              <w:rPr>
                <w:spacing w:val="-5"/>
              </w:rPr>
              <w:t>75</w:t>
            </w:r>
          </w:hyperlink>
        </w:p>
        <w:p>
          <w:pPr>
            <w:pStyle w:val="TOC3"/>
            <w:tabs>
              <w:tab w:pos="9460" w:val="left" w:leader="dot"/>
            </w:tabs>
            <w:spacing w:before="161"/>
          </w:pPr>
          <w:hyperlink w:history="true" w:anchor="_TOC_250000">
            <w:r>
              <w:rPr>
                <w:spacing w:val="-2"/>
              </w:rPr>
              <w:t>ДОДАТКИ</w:t>
            </w:r>
            <w:r>
              <w:rPr>
                <w:b w:val="0"/>
              </w:rPr>
              <w:tab/>
            </w:r>
            <w:r>
              <w:rPr>
                <w:spacing w:val="-5"/>
              </w:rPr>
              <w:t>81</w:t>
            </w:r>
          </w:hyperlink>
        </w:p>
      </w:sdtContent>
    </w:sdt>
    <w:p>
      <w:pPr>
        <w:spacing w:after="0"/>
        <w:sectPr>
          <w:headerReference w:type="default" r:id="rId6"/>
          <w:pgSz w:w="11910" w:h="16850"/>
          <w:pgMar w:header="707" w:footer="0" w:top="1040" w:bottom="280" w:left="1000" w:right="460"/>
          <w:pgNumType w:start="2"/>
        </w:sectPr>
      </w:pPr>
    </w:p>
    <w:p>
      <w:pPr>
        <w:pStyle w:val="Heading1"/>
        <w:ind w:right="537"/>
      </w:pPr>
      <w:bookmarkStart w:name="_TOC_250008" w:id="1"/>
      <w:bookmarkEnd w:id="1"/>
      <w:r>
        <w:rPr>
          <w:spacing w:val="-2"/>
        </w:rPr>
        <w:t>ВСТУП</w:t>
      </w:r>
    </w:p>
    <w:p>
      <w:pPr>
        <w:pStyle w:val="BodyText"/>
        <w:ind w:left="0"/>
        <w:jc w:val="left"/>
        <w:rPr>
          <w:b/>
          <w:sz w:val="30"/>
        </w:rPr>
      </w:pPr>
    </w:p>
    <w:p>
      <w:pPr>
        <w:pStyle w:val="BodyText"/>
        <w:spacing w:before="2"/>
        <w:ind w:left="0"/>
        <w:jc w:val="left"/>
        <w:rPr>
          <w:b/>
          <w:sz w:val="26"/>
        </w:rPr>
      </w:pPr>
    </w:p>
    <w:p>
      <w:pPr>
        <w:pStyle w:val="BodyText"/>
        <w:spacing w:line="360" w:lineRule="auto"/>
        <w:ind w:right="672" w:firstLine="559"/>
      </w:pPr>
      <w:r>
        <w:rPr>
          <w:b/>
        </w:rPr>
        <w:t>Актуальність теми. </w:t>
      </w:r>
      <w:r>
        <w:rPr/>
        <w:t>Однією з основних вимог розвитку сучасного суспільства є зосередження та спеціальна увага до персоналу підприємства, що створює необхідні умови для досягнення економічного зростання та конкурентоспроможності як окремого працівника, так і всього підприємства в </w:t>
      </w:r>
      <w:r>
        <w:rPr>
          <w:spacing w:val="-2"/>
        </w:rPr>
        <w:t>цілому.</w:t>
      </w:r>
    </w:p>
    <w:p>
      <w:pPr>
        <w:pStyle w:val="BodyText"/>
        <w:spacing w:line="360" w:lineRule="auto"/>
        <w:ind w:right="672" w:firstLine="708"/>
      </w:pPr>
      <w:r>
        <w:rPr/>
        <w:t>Кожен працівник, крім умов, які керівництво підприємства створює для сприяння його діяльності, має власні особисті мотиви та стимули, які підштовхують його до виконання завдань, що постають перед ним щодня. Мотивація персоналу є важливим аспектом формування конкурентоздатного, висококваліфікованого, відповідального та сплотаного колективу, який сприяє досягненню перспективних планів та взагалі реалізації загальної стратегії </w:t>
      </w:r>
      <w:r>
        <w:rPr>
          <w:spacing w:val="-2"/>
        </w:rPr>
        <w:t>підприємства.</w:t>
      </w:r>
    </w:p>
    <w:p>
      <w:pPr>
        <w:pStyle w:val="BodyText"/>
        <w:spacing w:line="360" w:lineRule="auto" w:before="1"/>
        <w:ind w:right="671" w:firstLine="708"/>
      </w:pPr>
      <w:r>
        <w:rPr/>
        <w:t>У</w:t>
      </w:r>
      <w:r>
        <w:rPr>
          <w:spacing w:val="-18"/>
        </w:rPr>
        <w:t> </w:t>
      </w:r>
      <w:r>
        <w:rPr/>
        <w:t>сучасних</w:t>
      </w:r>
      <w:r>
        <w:rPr>
          <w:spacing w:val="-17"/>
        </w:rPr>
        <w:t> </w:t>
      </w:r>
      <w:r>
        <w:rPr/>
        <w:t>умовах</w:t>
      </w:r>
      <w:r>
        <w:rPr>
          <w:spacing w:val="-18"/>
        </w:rPr>
        <w:t> </w:t>
      </w:r>
      <w:r>
        <w:rPr/>
        <w:t>української</w:t>
      </w:r>
      <w:r>
        <w:rPr>
          <w:spacing w:val="-17"/>
        </w:rPr>
        <w:t> </w:t>
      </w:r>
      <w:r>
        <w:rPr/>
        <w:t>економіки</w:t>
      </w:r>
      <w:r>
        <w:rPr>
          <w:spacing w:val="-18"/>
        </w:rPr>
        <w:t> </w:t>
      </w:r>
      <w:r>
        <w:rPr/>
        <w:t>кожне</w:t>
      </w:r>
      <w:r>
        <w:rPr>
          <w:spacing w:val="-17"/>
        </w:rPr>
        <w:t> </w:t>
      </w:r>
      <w:r>
        <w:rPr/>
        <w:t>підприємство</w:t>
      </w:r>
      <w:r>
        <w:rPr>
          <w:spacing w:val="-18"/>
        </w:rPr>
        <w:t> </w:t>
      </w:r>
      <w:r>
        <w:rPr/>
        <w:t>намагається не тільки отримати максимальний прибуток, а й сприяти ефективній маркетинговій діяльності. Тому важливо вибрати таку маркетингову стратегію підприємства, яка б відповідала всім вимогам самого підприємства, забезпечувала ефективну та економічну роботу, приносила прибуток і сприяла подальшому</w:t>
      </w:r>
      <w:r>
        <w:rPr>
          <w:spacing w:val="-2"/>
        </w:rPr>
        <w:t> </w:t>
      </w:r>
      <w:r>
        <w:rPr/>
        <w:t>розвитку підприємства.</w:t>
      </w:r>
      <w:r>
        <w:rPr>
          <w:spacing w:val="-2"/>
        </w:rPr>
        <w:t> </w:t>
      </w:r>
      <w:r>
        <w:rPr/>
        <w:t>Грамотне, обґрунтоване</w:t>
      </w:r>
      <w:r>
        <w:rPr>
          <w:spacing w:val="-2"/>
        </w:rPr>
        <w:t> </w:t>
      </w:r>
      <w:r>
        <w:rPr/>
        <w:t>рішення</w:t>
      </w:r>
      <w:r>
        <w:rPr>
          <w:spacing w:val="-1"/>
        </w:rPr>
        <w:t> </w:t>
      </w:r>
      <w:r>
        <w:rPr/>
        <w:t>про вибір маркетингової стратегії допоможе компанії вижити в несприятливому зовнішньому середовищі.</w:t>
      </w:r>
    </w:p>
    <w:p>
      <w:pPr>
        <w:pStyle w:val="BodyText"/>
        <w:spacing w:line="360" w:lineRule="auto" w:before="1"/>
        <w:ind w:right="728" w:firstLine="559"/>
        <w:jc w:val="left"/>
      </w:pPr>
      <w:r>
        <w:rPr/>
        <w:t>Глобалізація бізнесу, зростання конкуренції та активна роль споживача у формуванні попиту на товари ставлять перед українськими підприємствами нові</w:t>
      </w:r>
      <w:r>
        <w:rPr>
          <w:spacing w:val="-4"/>
        </w:rPr>
        <w:t> </w:t>
      </w:r>
      <w:r>
        <w:rPr/>
        <w:t>завдання</w:t>
      </w:r>
      <w:r>
        <w:rPr>
          <w:spacing w:val="-7"/>
        </w:rPr>
        <w:t> </w:t>
      </w:r>
      <w:r>
        <w:rPr/>
        <w:t>щодо</w:t>
      </w:r>
      <w:r>
        <w:rPr>
          <w:spacing w:val="-6"/>
        </w:rPr>
        <w:t> </w:t>
      </w:r>
      <w:r>
        <w:rPr/>
        <w:t>управління</w:t>
      </w:r>
      <w:r>
        <w:rPr>
          <w:spacing w:val="-2"/>
        </w:rPr>
        <w:t> </w:t>
      </w:r>
      <w:r>
        <w:rPr/>
        <w:t>та</w:t>
      </w:r>
      <w:r>
        <w:rPr>
          <w:spacing w:val="-6"/>
        </w:rPr>
        <w:t> </w:t>
      </w:r>
      <w:r>
        <w:rPr/>
        <w:t>використання</w:t>
      </w:r>
      <w:r>
        <w:rPr>
          <w:spacing w:val="-3"/>
        </w:rPr>
        <w:t> </w:t>
      </w:r>
      <w:r>
        <w:rPr/>
        <w:t>стратегічного</w:t>
      </w:r>
      <w:r>
        <w:rPr>
          <w:spacing w:val="-7"/>
        </w:rPr>
        <w:t> </w:t>
      </w:r>
      <w:r>
        <w:rPr/>
        <w:t>менеджменту</w:t>
      </w:r>
      <w:r>
        <w:rPr>
          <w:spacing w:val="-3"/>
        </w:rPr>
        <w:t> </w:t>
      </w:r>
      <w:r>
        <w:rPr/>
        <w:t>та маркетингових інструментів для досягнення конкурентних переваг і стійкого успіху у довгостроковій перспективі.</w:t>
      </w:r>
    </w:p>
    <w:p>
      <w:pPr>
        <w:pStyle w:val="BodyText"/>
        <w:spacing w:line="360" w:lineRule="auto"/>
        <w:ind w:right="669" w:firstLine="708"/>
      </w:pPr>
      <w:r>
        <w:rPr>
          <w:b/>
        </w:rPr>
        <w:t>Аналіз останніх досліджень і публікацій. </w:t>
      </w:r>
      <w:r>
        <w:rPr/>
        <w:t>Вчені, які займаються дослідженням</w:t>
      </w:r>
      <w:r>
        <w:rPr>
          <w:spacing w:val="-4"/>
        </w:rPr>
        <w:t> </w:t>
      </w:r>
      <w:r>
        <w:rPr/>
        <w:t>системи мотивації,</w:t>
      </w:r>
      <w:r>
        <w:rPr>
          <w:spacing w:val="-1"/>
        </w:rPr>
        <w:t> </w:t>
      </w:r>
      <w:r>
        <w:rPr/>
        <w:t>в</w:t>
      </w:r>
      <w:r>
        <w:rPr>
          <w:spacing w:val="-1"/>
        </w:rPr>
        <w:t> </w:t>
      </w:r>
      <w:r>
        <w:rPr/>
        <w:t>своїх</w:t>
      </w:r>
      <w:r>
        <w:rPr>
          <w:spacing w:val="-2"/>
        </w:rPr>
        <w:t> </w:t>
      </w:r>
      <w:r>
        <w:rPr/>
        <w:t>наукових</w:t>
      </w:r>
      <w:r>
        <w:rPr>
          <w:spacing w:val="-4"/>
        </w:rPr>
        <w:t> </w:t>
      </w:r>
      <w:r>
        <w:rPr/>
        <w:t>працях</w:t>
      </w:r>
      <w:r>
        <w:rPr>
          <w:spacing w:val="-3"/>
        </w:rPr>
        <w:t> </w:t>
      </w:r>
      <w:r>
        <w:rPr/>
        <w:t>розглядають</w:t>
      </w:r>
      <w:r>
        <w:rPr>
          <w:spacing w:val="-5"/>
        </w:rPr>
        <w:t> </w:t>
      </w:r>
      <w:r>
        <w:rPr/>
        <w:t>сутність процесів</w:t>
      </w:r>
      <w:r>
        <w:rPr>
          <w:spacing w:val="-19"/>
        </w:rPr>
        <w:t> </w:t>
      </w:r>
      <w:r>
        <w:rPr/>
        <w:t>реформування</w:t>
      </w:r>
      <w:r>
        <w:rPr>
          <w:spacing w:val="-18"/>
        </w:rPr>
        <w:t> </w:t>
      </w:r>
      <w:r>
        <w:rPr/>
        <w:t>системи</w:t>
      </w:r>
      <w:r>
        <w:rPr>
          <w:spacing w:val="-21"/>
        </w:rPr>
        <w:t> </w:t>
      </w:r>
      <w:r>
        <w:rPr/>
        <w:t>мотивації.</w:t>
      </w:r>
      <w:r>
        <w:rPr>
          <w:spacing w:val="-18"/>
        </w:rPr>
        <w:t> </w:t>
      </w:r>
      <w:r>
        <w:rPr/>
        <w:t>Деякі</w:t>
      </w:r>
      <w:r>
        <w:rPr>
          <w:spacing w:val="-17"/>
        </w:rPr>
        <w:t> </w:t>
      </w:r>
      <w:r>
        <w:rPr/>
        <w:t>з</w:t>
      </w:r>
      <w:r>
        <w:rPr>
          <w:spacing w:val="-18"/>
        </w:rPr>
        <w:t> </w:t>
      </w:r>
      <w:r>
        <w:rPr/>
        <w:t>таких</w:t>
      </w:r>
      <w:r>
        <w:rPr>
          <w:spacing w:val="-18"/>
        </w:rPr>
        <w:t> </w:t>
      </w:r>
      <w:r>
        <w:rPr/>
        <w:t>вчених</w:t>
      </w:r>
      <w:r>
        <w:rPr>
          <w:spacing w:val="-19"/>
        </w:rPr>
        <w:t> </w:t>
      </w:r>
      <w:r>
        <w:rPr/>
        <w:t>включають</w:t>
      </w:r>
      <w:r>
        <w:rPr>
          <w:spacing w:val="-21"/>
        </w:rPr>
        <w:t> </w:t>
      </w:r>
      <w:r>
        <w:rPr/>
        <w:t>В.М.</w:t>
      </w:r>
    </w:p>
    <w:p>
      <w:pPr>
        <w:spacing w:after="0" w:line="360" w:lineRule="auto"/>
        <w:sectPr>
          <w:pgSz w:w="11910" w:h="16850"/>
          <w:pgMar w:header="707" w:footer="0" w:top="1040" w:bottom="280" w:left="1000" w:right="460"/>
        </w:sectPr>
      </w:pPr>
    </w:p>
    <w:p>
      <w:pPr>
        <w:pStyle w:val="BodyText"/>
        <w:spacing w:line="360" w:lineRule="auto" w:before="89"/>
        <w:ind w:right="672"/>
      </w:pPr>
      <w:r>
        <w:rPr/>
        <w:t>Абрамова, А. Афоніну, Н.П. Базалійську, С.І. Бандуру, Г.Дж.Болта, В. Врума, В.І.Герчикова,</w:t>
      </w:r>
      <w:r>
        <w:rPr>
          <w:spacing w:val="-2"/>
        </w:rPr>
        <w:t> </w:t>
      </w:r>
      <w:r>
        <w:rPr/>
        <w:t>О.І.Гончара,</w:t>
      </w:r>
      <w:r>
        <w:rPr>
          <w:spacing w:val="-2"/>
        </w:rPr>
        <w:t> </w:t>
      </w:r>
      <w:r>
        <w:rPr/>
        <w:t>В.М.Діденка,</w:t>
      </w:r>
      <w:r>
        <w:rPr>
          <w:spacing w:val="-2"/>
        </w:rPr>
        <w:t> </w:t>
      </w:r>
      <w:r>
        <w:rPr/>
        <w:t>П.З.</w:t>
      </w:r>
      <w:r>
        <w:rPr>
          <w:spacing w:val="-2"/>
        </w:rPr>
        <w:t> </w:t>
      </w:r>
      <w:r>
        <w:rPr/>
        <w:t>Капустянського,</w:t>
      </w:r>
      <w:r>
        <w:rPr>
          <w:spacing w:val="-2"/>
        </w:rPr>
        <w:t> </w:t>
      </w:r>
      <w:r>
        <w:rPr/>
        <w:t>М.А.</w:t>
      </w:r>
      <w:r>
        <w:rPr>
          <w:spacing w:val="-2"/>
        </w:rPr>
        <w:t> </w:t>
      </w:r>
      <w:r>
        <w:rPr/>
        <w:t>Коваленка, А.М. Колота, О.М.Комарову, А.І.Кредісова та О.Н.Криворучка.</w:t>
      </w:r>
    </w:p>
    <w:p>
      <w:pPr>
        <w:pStyle w:val="BodyText"/>
        <w:spacing w:line="360" w:lineRule="auto" w:before="2"/>
        <w:ind w:right="671" w:firstLine="708"/>
      </w:pPr>
      <w:r>
        <w:rPr>
          <w:b/>
        </w:rPr>
        <w:t>Зв’язок кваліфікаційної рoбoти з наукoвими прoграмами, планами, темами</w:t>
      </w:r>
      <w:r>
        <w:rPr/>
        <w:t>. Кваліфікаційна</w:t>
      </w:r>
      <w:r>
        <w:rPr>
          <w:spacing w:val="40"/>
        </w:rPr>
        <w:t> </w:t>
      </w:r>
      <w:r>
        <w:rPr/>
        <w:t>рoбoта викoнана на кафедрi маркетингу та бізнес- адміністрування Oдеськoгo нацioнальнoгo унiверситету iменi I.I. Мечникова вiдпoвiднo дo плану наукoвих дoслiджень кафедри у прoцесi викoнання держбюджетних</w:t>
      </w:r>
      <w:r>
        <w:rPr>
          <w:spacing w:val="-9"/>
        </w:rPr>
        <w:t> </w:t>
      </w:r>
      <w:r>
        <w:rPr/>
        <w:t>тем:</w:t>
      </w:r>
      <w:r>
        <w:rPr>
          <w:spacing w:val="40"/>
        </w:rPr>
        <w:t> </w:t>
      </w:r>
      <w:r>
        <w:rPr/>
        <w:t>«Маркетингові</w:t>
      </w:r>
      <w:r>
        <w:rPr>
          <w:spacing w:val="-11"/>
        </w:rPr>
        <w:t> </w:t>
      </w:r>
      <w:r>
        <w:rPr/>
        <w:t>системи</w:t>
      </w:r>
      <w:r>
        <w:rPr>
          <w:spacing w:val="-12"/>
        </w:rPr>
        <w:t> </w:t>
      </w:r>
      <w:r>
        <w:rPr/>
        <w:t>і</w:t>
      </w:r>
      <w:r>
        <w:rPr>
          <w:spacing w:val="-10"/>
        </w:rPr>
        <w:t> </w:t>
      </w:r>
      <w:r>
        <w:rPr/>
        <w:t>управлінські</w:t>
      </w:r>
      <w:r>
        <w:rPr>
          <w:spacing w:val="-11"/>
        </w:rPr>
        <w:t> </w:t>
      </w:r>
      <w:r>
        <w:rPr/>
        <w:t>технології</w:t>
      </w:r>
      <w:r>
        <w:rPr>
          <w:spacing w:val="-12"/>
        </w:rPr>
        <w:t> </w:t>
      </w:r>
      <w:r>
        <w:rPr/>
        <w:t>в</w:t>
      </w:r>
      <w:r>
        <w:rPr>
          <w:spacing w:val="-12"/>
        </w:rPr>
        <w:t> </w:t>
      </w:r>
      <w:r>
        <w:rPr/>
        <w:t>умовах багаторівневої конвергенції» (нoмер державнoї реєстрацiї 0120U102481, січень 2020 - грудень 2024 рр.) – досліджено вплив стратегічного цифрового маркетингу на розвиток членських організацій.</w:t>
      </w:r>
    </w:p>
    <w:p>
      <w:pPr>
        <w:spacing w:line="360" w:lineRule="auto" w:before="0"/>
        <w:ind w:left="132" w:right="677" w:firstLine="708"/>
        <w:jc w:val="both"/>
        <w:rPr>
          <w:sz w:val="28"/>
        </w:rPr>
      </w:pPr>
      <w:r>
        <w:rPr>
          <w:b/>
          <w:sz w:val="28"/>
        </w:rPr>
        <w:t>Мета і</w:t>
      </w:r>
      <w:r>
        <w:rPr>
          <w:b/>
          <w:spacing w:val="-3"/>
          <w:sz w:val="28"/>
        </w:rPr>
        <w:t> </w:t>
      </w:r>
      <w:r>
        <w:rPr>
          <w:b/>
          <w:sz w:val="28"/>
        </w:rPr>
        <w:t>завдання</w:t>
      </w:r>
      <w:r>
        <w:rPr>
          <w:b/>
          <w:spacing w:val="-5"/>
          <w:sz w:val="28"/>
        </w:rPr>
        <w:t> </w:t>
      </w:r>
      <w:r>
        <w:rPr>
          <w:b/>
          <w:sz w:val="28"/>
        </w:rPr>
        <w:t>дослідження.</w:t>
      </w:r>
      <w:r>
        <w:rPr>
          <w:b/>
          <w:spacing w:val="-2"/>
          <w:sz w:val="28"/>
        </w:rPr>
        <w:t> </w:t>
      </w:r>
      <w:r>
        <w:rPr>
          <w:sz w:val="28"/>
        </w:rPr>
        <w:t>Метою</w:t>
      </w:r>
      <w:r>
        <w:rPr>
          <w:spacing w:val="-6"/>
          <w:sz w:val="28"/>
        </w:rPr>
        <w:t> </w:t>
      </w:r>
      <w:r>
        <w:rPr>
          <w:sz w:val="28"/>
        </w:rPr>
        <w:t>дослідження</w:t>
      </w:r>
      <w:r>
        <w:rPr>
          <w:spacing w:val="-4"/>
          <w:sz w:val="28"/>
        </w:rPr>
        <w:t> </w:t>
      </w:r>
      <w:r>
        <w:rPr>
          <w:sz w:val="28"/>
        </w:rPr>
        <w:t>є</w:t>
      </w:r>
      <w:r>
        <w:rPr>
          <w:spacing w:val="-4"/>
          <w:sz w:val="28"/>
        </w:rPr>
        <w:t> </w:t>
      </w:r>
      <w:r>
        <w:rPr>
          <w:sz w:val="28"/>
        </w:rPr>
        <w:t>оцінка</w:t>
      </w:r>
      <w:r>
        <w:rPr>
          <w:spacing w:val="-3"/>
          <w:sz w:val="28"/>
        </w:rPr>
        <w:t> </w:t>
      </w:r>
      <w:r>
        <w:rPr>
          <w:sz w:val="28"/>
        </w:rPr>
        <w:t>концепцій</w:t>
      </w:r>
      <w:r>
        <w:rPr>
          <w:spacing w:val="-4"/>
          <w:sz w:val="28"/>
        </w:rPr>
        <w:t> </w:t>
      </w:r>
      <w:r>
        <w:rPr>
          <w:sz w:val="28"/>
        </w:rPr>
        <w:t>та аналіз мотивації персоналу в системі реалізації стратегії росту.</w:t>
      </w:r>
    </w:p>
    <w:p>
      <w:pPr>
        <w:pStyle w:val="BodyText"/>
        <w:spacing w:before="2"/>
        <w:ind w:left="841"/>
      </w:pPr>
      <w:r>
        <w:rPr/>
        <w:t>Завдання</w:t>
      </w:r>
      <w:r>
        <w:rPr>
          <w:spacing w:val="-2"/>
        </w:rPr>
        <w:t> дослідження:</w:t>
      </w:r>
    </w:p>
    <w:p>
      <w:pPr>
        <w:pStyle w:val="ListParagraph"/>
        <w:numPr>
          <w:ilvl w:val="2"/>
          <w:numId w:val="3"/>
        </w:numPr>
        <w:tabs>
          <w:tab w:pos="1550" w:val="left" w:leader="none"/>
        </w:tabs>
        <w:spacing w:line="240" w:lineRule="auto" w:before="160" w:after="0"/>
        <w:ind w:left="1549" w:right="0" w:hanging="709"/>
        <w:jc w:val="both"/>
        <w:rPr>
          <w:sz w:val="28"/>
        </w:rPr>
      </w:pPr>
      <w:r>
        <w:rPr>
          <w:sz w:val="28"/>
        </w:rPr>
        <w:t>Розглянути</w:t>
      </w:r>
      <w:r>
        <w:rPr>
          <w:spacing w:val="-7"/>
          <w:sz w:val="28"/>
        </w:rPr>
        <w:t> </w:t>
      </w:r>
      <w:r>
        <w:rPr>
          <w:sz w:val="28"/>
        </w:rPr>
        <w:t>сутність</w:t>
      </w:r>
      <w:r>
        <w:rPr>
          <w:spacing w:val="-10"/>
          <w:sz w:val="28"/>
        </w:rPr>
        <w:t> </w:t>
      </w:r>
      <w:r>
        <w:rPr>
          <w:sz w:val="28"/>
        </w:rPr>
        <w:t>та</w:t>
      </w:r>
      <w:r>
        <w:rPr>
          <w:spacing w:val="-5"/>
          <w:sz w:val="28"/>
        </w:rPr>
        <w:t> </w:t>
      </w:r>
      <w:r>
        <w:rPr>
          <w:sz w:val="28"/>
        </w:rPr>
        <w:t>основні</w:t>
      </w:r>
      <w:r>
        <w:rPr>
          <w:spacing w:val="-7"/>
          <w:sz w:val="28"/>
        </w:rPr>
        <w:t> </w:t>
      </w:r>
      <w:r>
        <w:rPr>
          <w:sz w:val="28"/>
        </w:rPr>
        <w:t>концепції</w:t>
      </w:r>
      <w:r>
        <w:rPr>
          <w:spacing w:val="-8"/>
          <w:sz w:val="28"/>
        </w:rPr>
        <w:t> </w:t>
      </w:r>
      <w:r>
        <w:rPr>
          <w:sz w:val="28"/>
        </w:rPr>
        <w:t>мотивації</w:t>
      </w:r>
      <w:r>
        <w:rPr>
          <w:spacing w:val="-7"/>
          <w:sz w:val="28"/>
        </w:rPr>
        <w:t> </w:t>
      </w:r>
      <w:r>
        <w:rPr>
          <w:sz w:val="28"/>
        </w:rPr>
        <w:t>праці</w:t>
      </w:r>
      <w:r>
        <w:rPr>
          <w:spacing w:val="-7"/>
          <w:sz w:val="28"/>
        </w:rPr>
        <w:t> </w:t>
      </w:r>
      <w:r>
        <w:rPr>
          <w:spacing w:val="-2"/>
          <w:sz w:val="28"/>
        </w:rPr>
        <w:t>персоналу.</w:t>
      </w:r>
    </w:p>
    <w:p>
      <w:pPr>
        <w:pStyle w:val="ListParagraph"/>
        <w:numPr>
          <w:ilvl w:val="2"/>
          <w:numId w:val="3"/>
        </w:numPr>
        <w:tabs>
          <w:tab w:pos="1550" w:val="left" w:leader="none"/>
        </w:tabs>
        <w:spacing w:line="240" w:lineRule="auto" w:before="161" w:after="0"/>
        <w:ind w:left="1549" w:right="0" w:hanging="709"/>
        <w:jc w:val="both"/>
        <w:rPr>
          <w:sz w:val="28"/>
        </w:rPr>
      </w:pPr>
      <w:r>
        <w:rPr>
          <w:sz w:val="28"/>
        </w:rPr>
        <w:t>Охарактеризувати</w:t>
      </w:r>
      <w:r>
        <w:rPr>
          <w:spacing w:val="-5"/>
          <w:sz w:val="28"/>
        </w:rPr>
        <w:t> </w:t>
      </w:r>
      <w:r>
        <w:rPr>
          <w:sz w:val="28"/>
        </w:rPr>
        <w:t>основні</w:t>
      </w:r>
      <w:r>
        <w:rPr>
          <w:spacing w:val="-9"/>
          <w:sz w:val="28"/>
        </w:rPr>
        <w:t> </w:t>
      </w:r>
      <w:r>
        <w:rPr>
          <w:sz w:val="28"/>
        </w:rPr>
        <w:t>поняття</w:t>
      </w:r>
      <w:r>
        <w:rPr>
          <w:spacing w:val="-7"/>
          <w:sz w:val="28"/>
        </w:rPr>
        <w:t> </w:t>
      </w:r>
      <w:r>
        <w:rPr>
          <w:sz w:val="28"/>
        </w:rPr>
        <w:t>та</w:t>
      </w:r>
      <w:r>
        <w:rPr>
          <w:spacing w:val="-7"/>
          <w:sz w:val="28"/>
        </w:rPr>
        <w:t> </w:t>
      </w:r>
      <w:r>
        <w:rPr>
          <w:sz w:val="28"/>
        </w:rPr>
        <w:t>основні</w:t>
      </w:r>
      <w:r>
        <w:rPr>
          <w:spacing w:val="-6"/>
          <w:sz w:val="28"/>
        </w:rPr>
        <w:t> </w:t>
      </w:r>
      <w:r>
        <w:rPr>
          <w:sz w:val="28"/>
        </w:rPr>
        <w:t>види</w:t>
      </w:r>
      <w:r>
        <w:rPr>
          <w:spacing w:val="-8"/>
          <w:sz w:val="28"/>
        </w:rPr>
        <w:t> </w:t>
      </w:r>
      <w:r>
        <w:rPr>
          <w:sz w:val="28"/>
        </w:rPr>
        <w:t>стратегій</w:t>
      </w:r>
      <w:r>
        <w:rPr>
          <w:spacing w:val="-6"/>
          <w:sz w:val="28"/>
        </w:rPr>
        <w:t> </w:t>
      </w:r>
      <w:r>
        <w:rPr>
          <w:spacing w:val="-2"/>
          <w:sz w:val="28"/>
        </w:rPr>
        <w:t>росту.</w:t>
      </w:r>
    </w:p>
    <w:p>
      <w:pPr>
        <w:pStyle w:val="ListParagraph"/>
        <w:numPr>
          <w:ilvl w:val="2"/>
          <w:numId w:val="3"/>
        </w:numPr>
        <w:tabs>
          <w:tab w:pos="1550" w:val="left" w:leader="none"/>
        </w:tabs>
        <w:spacing w:line="360" w:lineRule="auto" w:before="160" w:after="0"/>
        <w:ind w:left="132" w:right="671" w:firstLine="708"/>
        <w:jc w:val="both"/>
        <w:rPr>
          <w:sz w:val="28"/>
        </w:rPr>
      </w:pPr>
      <w:r>
        <w:rPr>
          <w:sz w:val="28"/>
        </w:rPr>
        <w:t>Визначити особливості формування мотиваційного </w:t>
      </w:r>
      <w:r>
        <w:rPr>
          <w:sz w:val="28"/>
        </w:rPr>
        <w:t>механізму персоналу в системі реалізації стратегії росту.</w:t>
      </w:r>
    </w:p>
    <w:p>
      <w:pPr>
        <w:pStyle w:val="ListParagraph"/>
        <w:numPr>
          <w:ilvl w:val="2"/>
          <w:numId w:val="3"/>
        </w:numPr>
        <w:tabs>
          <w:tab w:pos="1550" w:val="left" w:leader="none"/>
        </w:tabs>
        <w:spacing w:line="240" w:lineRule="auto" w:before="2" w:after="0"/>
        <w:ind w:left="1549" w:right="0" w:hanging="709"/>
        <w:jc w:val="both"/>
        <w:rPr>
          <w:sz w:val="28"/>
        </w:rPr>
      </w:pPr>
      <w:r>
        <w:rPr>
          <w:sz w:val="28"/>
        </w:rPr>
        <w:t>Провести</w:t>
      </w:r>
      <w:r>
        <w:rPr>
          <w:spacing w:val="65"/>
          <w:sz w:val="28"/>
        </w:rPr>
        <w:t> </w:t>
      </w:r>
      <w:r>
        <w:rPr>
          <w:sz w:val="28"/>
        </w:rPr>
        <w:t>загальну</w:t>
      </w:r>
      <w:r>
        <w:rPr>
          <w:spacing w:val="63"/>
          <w:sz w:val="28"/>
        </w:rPr>
        <w:t> </w:t>
      </w:r>
      <w:r>
        <w:rPr>
          <w:sz w:val="28"/>
        </w:rPr>
        <w:t>характеристику</w:t>
      </w:r>
      <w:r>
        <w:rPr>
          <w:spacing w:val="64"/>
          <w:sz w:val="28"/>
        </w:rPr>
        <w:t> </w:t>
      </w:r>
      <w:r>
        <w:rPr>
          <w:sz w:val="28"/>
        </w:rPr>
        <w:t>та</w:t>
      </w:r>
      <w:r>
        <w:rPr>
          <w:spacing w:val="62"/>
          <w:sz w:val="28"/>
        </w:rPr>
        <w:t> </w:t>
      </w:r>
      <w:r>
        <w:rPr>
          <w:sz w:val="28"/>
        </w:rPr>
        <w:t>маркетинговий</w:t>
      </w:r>
      <w:r>
        <w:rPr>
          <w:spacing w:val="67"/>
          <w:sz w:val="28"/>
        </w:rPr>
        <w:t> </w:t>
      </w:r>
      <w:r>
        <w:rPr>
          <w:sz w:val="28"/>
        </w:rPr>
        <w:t>аналіз</w:t>
      </w:r>
      <w:r>
        <w:rPr>
          <w:spacing w:val="64"/>
          <w:sz w:val="28"/>
        </w:rPr>
        <w:t> </w:t>
      </w:r>
      <w:r>
        <w:rPr>
          <w:spacing w:val="-5"/>
          <w:sz w:val="28"/>
        </w:rPr>
        <w:t>ТОВ</w:t>
      </w:r>
    </w:p>
    <w:p>
      <w:pPr>
        <w:pStyle w:val="BodyText"/>
        <w:spacing w:before="160"/>
      </w:pPr>
      <w:r>
        <w:rPr/>
        <w:t>«Київський</w:t>
      </w:r>
      <w:r>
        <w:rPr>
          <w:spacing w:val="-1"/>
        </w:rPr>
        <w:t> </w:t>
      </w:r>
      <w:r>
        <w:rPr>
          <w:spacing w:val="-2"/>
        </w:rPr>
        <w:t>м’ясокомбінат».</w:t>
      </w:r>
    </w:p>
    <w:p>
      <w:pPr>
        <w:pStyle w:val="ListParagraph"/>
        <w:numPr>
          <w:ilvl w:val="2"/>
          <w:numId w:val="3"/>
        </w:numPr>
        <w:tabs>
          <w:tab w:pos="1549" w:val="left" w:leader="none"/>
          <w:tab w:pos="1550" w:val="left" w:leader="none"/>
        </w:tabs>
        <w:spacing w:line="360" w:lineRule="auto" w:before="161" w:after="0"/>
        <w:ind w:left="132" w:right="670" w:firstLine="708"/>
        <w:jc w:val="left"/>
        <w:rPr>
          <w:sz w:val="28"/>
        </w:rPr>
      </w:pPr>
      <w:r>
        <w:rPr>
          <w:sz w:val="28"/>
        </w:rPr>
        <w:t>Здійснити</w:t>
      </w:r>
      <w:r>
        <w:rPr>
          <w:spacing w:val="-9"/>
          <w:sz w:val="28"/>
        </w:rPr>
        <w:t> </w:t>
      </w:r>
      <w:r>
        <w:rPr>
          <w:sz w:val="28"/>
        </w:rPr>
        <w:t>опис</w:t>
      </w:r>
      <w:r>
        <w:rPr>
          <w:spacing w:val="-11"/>
          <w:sz w:val="28"/>
        </w:rPr>
        <w:t> </w:t>
      </w:r>
      <w:r>
        <w:rPr>
          <w:sz w:val="28"/>
        </w:rPr>
        <w:t>особливостей</w:t>
      </w:r>
      <w:r>
        <w:rPr>
          <w:spacing w:val="-8"/>
          <w:sz w:val="28"/>
        </w:rPr>
        <w:t> </w:t>
      </w:r>
      <w:r>
        <w:rPr>
          <w:sz w:val="28"/>
        </w:rPr>
        <w:t>поточної</w:t>
      </w:r>
      <w:r>
        <w:rPr>
          <w:spacing w:val="-4"/>
          <w:sz w:val="28"/>
        </w:rPr>
        <w:t> </w:t>
      </w:r>
      <w:r>
        <w:rPr>
          <w:sz w:val="28"/>
        </w:rPr>
        <w:t>системи</w:t>
      </w:r>
      <w:r>
        <w:rPr>
          <w:spacing w:val="-9"/>
          <w:sz w:val="28"/>
        </w:rPr>
        <w:t> </w:t>
      </w:r>
      <w:r>
        <w:rPr>
          <w:sz w:val="28"/>
        </w:rPr>
        <w:t>мотивації</w:t>
      </w:r>
      <w:r>
        <w:rPr>
          <w:spacing w:val="-9"/>
          <w:sz w:val="28"/>
        </w:rPr>
        <w:t> </w:t>
      </w:r>
      <w:r>
        <w:rPr>
          <w:sz w:val="28"/>
        </w:rPr>
        <w:t>персоналу на підприємстві.</w:t>
      </w:r>
    </w:p>
    <w:p>
      <w:pPr>
        <w:pStyle w:val="ListParagraph"/>
        <w:numPr>
          <w:ilvl w:val="2"/>
          <w:numId w:val="3"/>
        </w:numPr>
        <w:tabs>
          <w:tab w:pos="1549" w:val="left" w:leader="none"/>
          <w:tab w:pos="1550" w:val="left" w:leader="none"/>
        </w:tabs>
        <w:spacing w:line="240" w:lineRule="auto" w:before="1" w:after="0"/>
        <w:ind w:left="1549" w:right="0" w:hanging="709"/>
        <w:jc w:val="left"/>
        <w:rPr>
          <w:sz w:val="28"/>
        </w:rPr>
      </w:pPr>
      <w:r>
        <w:rPr>
          <w:sz w:val="28"/>
        </w:rPr>
        <w:t>Провести</w:t>
      </w:r>
      <w:r>
        <w:rPr>
          <w:spacing w:val="-8"/>
          <w:sz w:val="28"/>
        </w:rPr>
        <w:t> </w:t>
      </w:r>
      <w:r>
        <w:rPr>
          <w:sz w:val="28"/>
        </w:rPr>
        <w:t>аналіз</w:t>
      </w:r>
      <w:r>
        <w:rPr>
          <w:spacing w:val="-7"/>
          <w:sz w:val="28"/>
        </w:rPr>
        <w:t> </w:t>
      </w:r>
      <w:r>
        <w:rPr>
          <w:sz w:val="28"/>
        </w:rPr>
        <w:t>фінансово-економічної</w:t>
      </w:r>
      <w:r>
        <w:rPr>
          <w:spacing w:val="-3"/>
          <w:sz w:val="28"/>
        </w:rPr>
        <w:t> </w:t>
      </w:r>
      <w:r>
        <w:rPr>
          <w:sz w:val="28"/>
        </w:rPr>
        <w:t>діяльності</w:t>
      </w:r>
      <w:r>
        <w:rPr>
          <w:spacing w:val="-8"/>
          <w:sz w:val="28"/>
        </w:rPr>
        <w:t> </w:t>
      </w:r>
      <w:r>
        <w:rPr>
          <w:spacing w:val="-2"/>
          <w:sz w:val="28"/>
        </w:rPr>
        <w:t>підприємства.</w:t>
      </w:r>
    </w:p>
    <w:p>
      <w:pPr>
        <w:pStyle w:val="ListParagraph"/>
        <w:numPr>
          <w:ilvl w:val="2"/>
          <w:numId w:val="3"/>
        </w:numPr>
        <w:tabs>
          <w:tab w:pos="1549" w:val="left" w:leader="none"/>
          <w:tab w:pos="1550" w:val="left" w:leader="none"/>
        </w:tabs>
        <w:spacing w:line="240" w:lineRule="auto" w:before="160" w:after="0"/>
        <w:ind w:left="1549" w:right="0" w:hanging="709"/>
        <w:jc w:val="left"/>
        <w:rPr>
          <w:sz w:val="28"/>
        </w:rPr>
      </w:pPr>
      <w:r>
        <w:rPr>
          <w:sz w:val="28"/>
        </w:rPr>
        <w:t>Здійснити</w:t>
      </w:r>
      <w:r>
        <w:rPr>
          <w:spacing w:val="27"/>
          <w:sz w:val="28"/>
        </w:rPr>
        <w:t> </w:t>
      </w:r>
      <w:r>
        <w:rPr>
          <w:sz w:val="28"/>
        </w:rPr>
        <w:t>аналіз</w:t>
      </w:r>
      <w:r>
        <w:rPr>
          <w:spacing w:val="29"/>
          <w:sz w:val="28"/>
        </w:rPr>
        <w:t> </w:t>
      </w:r>
      <w:r>
        <w:rPr>
          <w:sz w:val="28"/>
        </w:rPr>
        <w:t>та</w:t>
      </w:r>
      <w:r>
        <w:rPr>
          <w:spacing w:val="28"/>
          <w:sz w:val="28"/>
        </w:rPr>
        <w:t> </w:t>
      </w:r>
      <w:r>
        <w:rPr>
          <w:sz w:val="28"/>
        </w:rPr>
        <w:t>оцінку</w:t>
      </w:r>
      <w:r>
        <w:rPr>
          <w:spacing w:val="28"/>
          <w:sz w:val="28"/>
        </w:rPr>
        <w:t> </w:t>
      </w:r>
      <w:r>
        <w:rPr>
          <w:sz w:val="28"/>
        </w:rPr>
        <w:t>ефективності</w:t>
      </w:r>
      <w:r>
        <w:rPr>
          <w:spacing w:val="32"/>
          <w:sz w:val="28"/>
        </w:rPr>
        <w:t> </w:t>
      </w:r>
      <w:r>
        <w:rPr>
          <w:sz w:val="28"/>
        </w:rPr>
        <w:t>мотивації</w:t>
      </w:r>
      <w:r>
        <w:rPr>
          <w:spacing w:val="26"/>
          <w:sz w:val="28"/>
        </w:rPr>
        <w:t> </w:t>
      </w:r>
      <w:r>
        <w:rPr>
          <w:sz w:val="28"/>
        </w:rPr>
        <w:t>персоналу</w:t>
      </w:r>
      <w:r>
        <w:rPr>
          <w:spacing w:val="29"/>
          <w:sz w:val="28"/>
        </w:rPr>
        <w:t> </w:t>
      </w:r>
      <w:r>
        <w:rPr>
          <w:spacing w:val="-5"/>
          <w:sz w:val="28"/>
        </w:rPr>
        <w:t>ТОВ</w:t>
      </w:r>
    </w:p>
    <w:p>
      <w:pPr>
        <w:pStyle w:val="BodyText"/>
        <w:spacing w:before="161"/>
        <w:jc w:val="left"/>
      </w:pPr>
      <w:r>
        <w:rPr/>
        <w:t>«Київський</w:t>
      </w:r>
      <w:r>
        <w:rPr>
          <w:spacing w:val="-1"/>
        </w:rPr>
        <w:t> </w:t>
      </w:r>
      <w:r>
        <w:rPr>
          <w:spacing w:val="-2"/>
        </w:rPr>
        <w:t>м’ясокомбінат».</w:t>
      </w:r>
    </w:p>
    <w:p>
      <w:pPr>
        <w:pStyle w:val="ListParagraph"/>
        <w:numPr>
          <w:ilvl w:val="2"/>
          <w:numId w:val="3"/>
        </w:numPr>
        <w:tabs>
          <w:tab w:pos="1549" w:val="left" w:leader="none"/>
          <w:tab w:pos="1550" w:val="left" w:leader="none"/>
        </w:tabs>
        <w:spacing w:line="362" w:lineRule="auto" w:before="161" w:after="0"/>
        <w:ind w:left="132" w:right="671" w:firstLine="708"/>
        <w:jc w:val="left"/>
        <w:rPr>
          <w:sz w:val="28"/>
        </w:rPr>
      </w:pPr>
      <w:r>
        <w:rPr>
          <w:sz w:val="28"/>
        </w:rPr>
        <w:t>Розглянути</w:t>
      </w:r>
      <w:r>
        <w:rPr>
          <w:spacing w:val="-18"/>
          <w:sz w:val="28"/>
        </w:rPr>
        <w:t> </w:t>
      </w:r>
      <w:r>
        <w:rPr>
          <w:sz w:val="28"/>
        </w:rPr>
        <w:t>напрями</w:t>
      </w:r>
      <w:r>
        <w:rPr>
          <w:spacing w:val="-17"/>
          <w:sz w:val="28"/>
        </w:rPr>
        <w:t> </w:t>
      </w:r>
      <w:r>
        <w:rPr>
          <w:sz w:val="28"/>
        </w:rPr>
        <w:t>вдосконалення</w:t>
      </w:r>
      <w:r>
        <w:rPr>
          <w:spacing w:val="-18"/>
          <w:sz w:val="28"/>
        </w:rPr>
        <w:t> </w:t>
      </w:r>
      <w:r>
        <w:rPr>
          <w:sz w:val="28"/>
        </w:rPr>
        <w:t>ефективної</w:t>
      </w:r>
      <w:r>
        <w:rPr>
          <w:spacing w:val="-17"/>
          <w:sz w:val="28"/>
        </w:rPr>
        <w:t> </w:t>
      </w:r>
      <w:r>
        <w:rPr>
          <w:sz w:val="28"/>
        </w:rPr>
        <w:t>організації</w:t>
      </w:r>
      <w:r>
        <w:rPr>
          <w:spacing w:val="-18"/>
          <w:sz w:val="28"/>
        </w:rPr>
        <w:t> </w:t>
      </w:r>
      <w:r>
        <w:rPr>
          <w:sz w:val="28"/>
        </w:rPr>
        <w:t>мотивації праці в системі реалізації стратегії росту.</w:t>
      </w:r>
    </w:p>
    <w:p>
      <w:pPr>
        <w:pStyle w:val="ListParagraph"/>
        <w:numPr>
          <w:ilvl w:val="2"/>
          <w:numId w:val="3"/>
        </w:numPr>
        <w:tabs>
          <w:tab w:pos="1549" w:val="left" w:leader="none"/>
          <w:tab w:pos="1550" w:val="left" w:leader="none"/>
        </w:tabs>
        <w:spacing w:line="317" w:lineRule="exact" w:before="0" w:after="0"/>
        <w:ind w:left="1549" w:right="0" w:hanging="709"/>
        <w:jc w:val="left"/>
        <w:rPr>
          <w:sz w:val="28"/>
        </w:rPr>
      </w:pPr>
      <w:r>
        <w:rPr>
          <w:sz w:val="28"/>
        </w:rPr>
        <w:t>Визначити</w:t>
      </w:r>
      <w:r>
        <w:rPr>
          <w:spacing w:val="-9"/>
          <w:sz w:val="28"/>
        </w:rPr>
        <w:t> </w:t>
      </w:r>
      <w:r>
        <w:rPr>
          <w:sz w:val="28"/>
        </w:rPr>
        <w:t>економічну</w:t>
      </w:r>
      <w:r>
        <w:rPr>
          <w:spacing w:val="-4"/>
          <w:sz w:val="28"/>
        </w:rPr>
        <w:t> </w:t>
      </w:r>
      <w:r>
        <w:rPr>
          <w:sz w:val="28"/>
        </w:rPr>
        <w:t>ефективність</w:t>
      </w:r>
      <w:r>
        <w:rPr>
          <w:spacing w:val="-7"/>
          <w:sz w:val="28"/>
        </w:rPr>
        <w:t> </w:t>
      </w:r>
      <w:r>
        <w:rPr>
          <w:sz w:val="28"/>
        </w:rPr>
        <w:t>запропонованих</w:t>
      </w:r>
      <w:r>
        <w:rPr>
          <w:spacing w:val="-4"/>
          <w:sz w:val="28"/>
        </w:rPr>
        <w:t> </w:t>
      </w:r>
      <w:r>
        <w:rPr>
          <w:spacing w:val="-2"/>
          <w:sz w:val="28"/>
        </w:rPr>
        <w:t>заходів.</w:t>
      </w:r>
    </w:p>
    <w:p>
      <w:pPr>
        <w:pStyle w:val="BodyText"/>
        <w:spacing w:line="360" w:lineRule="auto" w:before="160"/>
        <w:ind w:firstLine="708"/>
        <w:jc w:val="left"/>
      </w:pPr>
      <w:r>
        <w:rPr>
          <w:b/>
        </w:rPr>
        <w:t>Об'єкт дослідження. </w:t>
      </w:r>
      <w:r>
        <w:rPr/>
        <w:t>Об’єктом роботи є мотивація персоналу</w:t>
      </w:r>
      <w:r>
        <w:rPr>
          <w:spacing w:val="36"/>
        </w:rPr>
        <w:t> </w:t>
      </w:r>
      <w:r>
        <w:rPr/>
        <w:t>в системі</w:t>
      </w:r>
      <w:r>
        <w:rPr>
          <w:spacing w:val="40"/>
        </w:rPr>
        <w:t> </w:t>
      </w:r>
      <w:r>
        <w:rPr/>
        <w:t>реалізації росту на ТОВ «Київський м’ясокомбінат».</w:t>
      </w:r>
    </w:p>
    <w:p>
      <w:pPr>
        <w:spacing w:after="0" w:line="360" w:lineRule="auto"/>
        <w:jc w:val="left"/>
        <w:sectPr>
          <w:pgSz w:w="11910" w:h="16850"/>
          <w:pgMar w:header="707" w:footer="0" w:top="1040" w:bottom="280" w:left="1000" w:right="460"/>
        </w:sectPr>
      </w:pPr>
    </w:p>
    <w:p>
      <w:pPr>
        <w:pStyle w:val="BodyText"/>
        <w:spacing w:line="362" w:lineRule="auto" w:before="89"/>
        <w:ind w:right="674" w:firstLine="708"/>
      </w:pPr>
      <w:r>
        <w:rPr>
          <w:b/>
        </w:rPr>
        <w:t>Предмет</w:t>
      </w:r>
      <w:r>
        <w:rPr>
          <w:b/>
          <w:spacing w:val="-9"/>
        </w:rPr>
        <w:t> </w:t>
      </w:r>
      <w:r>
        <w:rPr>
          <w:b/>
        </w:rPr>
        <w:t>дослідження</w:t>
      </w:r>
      <w:r>
        <w:rPr>
          <w:b/>
          <w:spacing w:val="-6"/>
        </w:rPr>
        <w:t> </w:t>
      </w:r>
      <w:r>
        <w:rPr>
          <w:b/>
        </w:rPr>
        <w:t>.</w:t>
      </w:r>
      <w:r>
        <w:rPr>
          <w:b/>
          <w:spacing w:val="-9"/>
        </w:rPr>
        <w:t> </w:t>
      </w:r>
      <w:r>
        <w:rPr/>
        <w:t>Предметом</w:t>
      </w:r>
      <w:r>
        <w:rPr>
          <w:spacing w:val="-6"/>
        </w:rPr>
        <w:t> </w:t>
      </w:r>
      <w:r>
        <w:rPr/>
        <w:t>роботи</w:t>
      </w:r>
      <w:r>
        <w:rPr>
          <w:spacing w:val="-7"/>
        </w:rPr>
        <w:t> </w:t>
      </w:r>
      <w:r>
        <w:rPr/>
        <w:t>є</w:t>
      </w:r>
      <w:r>
        <w:rPr>
          <w:spacing w:val="-9"/>
        </w:rPr>
        <w:t> </w:t>
      </w:r>
      <w:r>
        <w:rPr/>
        <w:t>концепції</w:t>
      </w:r>
      <w:r>
        <w:rPr>
          <w:spacing w:val="-9"/>
        </w:rPr>
        <w:t> </w:t>
      </w:r>
      <w:r>
        <w:rPr/>
        <w:t>та</w:t>
      </w:r>
      <w:r>
        <w:rPr>
          <w:spacing w:val="-8"/>
        </w:rPr>
        <w:t> </w:t>
      </w:r>
      <w:r>
        <w:rPr/>
        <w:t>аналіз</w:t>
      </w:r>
      <w:r>
        <w:rPr>
          <w:spacing w:val="-9"/>
        </w:rPr>
        <w:t> </w:t>
      </w:r>
      <w:r>
        <w:rPr/>
        <w:t>мотивації персоналу в системі реалізації стратегії росту.</w:t>
      </w:r>
    </w:p>
    <w:p>
      <w:pPr>
        <w:pStyle w:val="BodyText"/>
        <w:spacing w:line="360" w:lineRule="auto"/>
        <w:ind w:right="673" w:firstLine="708"/>
      </w:pPr>
      <w:r>
        <w:rPr>
          <w:b/>
        </w:rPr>
        <w:t>Інформаційна база дослідження . </w:t>
      </w:r>
      <w:r>
        <w:rPr/>
        <w:t>Інформаційною базою дослідження стали наукові праці провідних вітчизняних та зарубіжних вчених, Інтернет – джерела та фінансова звітність підприємства.</w:t>
      </w:r>
    </w:p>
    <w:p>
      <w:pPr>
        <w:pStyle w:val="BodyText"/>
        <w:spacing w:line="360" w:lineRule="auto"/>
        <w:ind w:right="668" w:firstLine="708"/>
      </w:pPr>
      <w:r>
        <w:rPr>
          <w:b/>
        </w:rPr>
        <w:t>Методи дослідження. </w:t>
      </w:r>
      <w:r>
        <w:rPr/>
        <w:t>У процесі проведення дослідження були застосовані методи спостереження, порівняльний метод, метод статичного аналізу, метод відображення наукових досліджень у графічній та табличній формах,</w:t>
      </w:r>
      <w:r>
        <w:rPr>
          <w:spacing w:val="-18"/>
        </w:rPr>
        <w:t> </w:t>
      </w:r>
      <w:r>
        <w:rPr/>
        <w:t>а</w:t>
      </w:r>
      <w:r>
        <w:rPr>
          <w:spacing w:val="-17"/>
        </w:rPr>
        <w:t> </w:t>
      </w:r>
      <w:r>
        <w:rPr/>
        <w:t>також</w:t>
      </w:r>
      <w:r>
        <w:rPr>
          <w:spacing w:val="-18"/>
        </w:rPr>
        <w:t> </w:t>
      </w:r>
      <w:r>
        <w:rPr/>
        <w:t>метод</w:t>
      </w:r>
      <w:r>
        <w:rPr>
          <w:spacing w:val="-17"/>
        </w:rPr>
        <w:t> </w:t>
      </w:r>
      <w:r>
        <w:rPr/>
        <w:t>узагальнення.</w:t>
      </w:r>
      <w:r>
        <w:rPr>
          <w:spacing w:val="-18"/>
        </w:rPr>
        <w:t> </w:t>
      </w:r>
      <w:r>
        <w:rPr/>
        <w:t>Дослідження</w:t>
      </w:r>
      <w:r>
        <w:rPr>
          <w:spacing w:val="-17"/>
        </w:rPr>
        <w:t> </w:t>
      </w:r>
      <w:r>
        <w:rPr/>
        <w:t>має</w:t>
      </w:r>
      <w:r>
        <w:rPr>
          <w:spacing w:val="-18"/>
        </w:rPr>
        <w:t> </w:t>
      </w:r>
      <w:r>
        <w:rPr/>
        <w:t>практичне</w:t>
      </w:r>
      <w:r>
        <w:rPr>
          <w:spacing w:val="-17"/>
        </w:rPr>
        <w:t> </w:t>
      </w:r>
      <w:r>
        <w:rPr/>
        <w:t>значення.</w:t>
      </w:r>
      <w:r>
        <w:rPr>
          <w:spacing w:val="-18"/>
        </w:rPr>
        <w:t> </w:t>
      </w:r>
      <w:r>
        <w:rPr/>
        <w:t>Воно спричинило</w:t>
      </w:r>
      <w:r>
        <w:rPr>
          <w:spacing w:val="-8"/>
        </w:rPr>
        <w:t> </w:t>
      </w:r>
      <w:r>
        <w:rPr/>
        <w:t>удосконалення</w:t>
      </w:r>
      <w:r>
        <w:rPr>
          <w:spacing w:val="-1"/>
        </w:rPr>
        <w:t> </w:t>
      </w:r>
      <w:r>
        <w:rPr/>
        <w:t>теоретичних</w:t>
      </w:r>
      <w:r>
        <w:rPr>
          <w:spacing w:val="-6"/>
        </w:rPr>
        <w:t> </w:t>
      </w:r>
      <w:r>
        <w:rPr/>
        <w:t>основ</w:t>
      </w:r>
      <w:r>
        <w:rPr>
          <w:spacing w:val="-7"/>
        </w:rPr>
        <w:t> </w:t>
      </w:r>
      <w:r>
        <w:rPr/>
        <w:t>механізму</w:t>
      </w:r>
      <w:r>
        <w:rPr>
          <w:spacing w:val="-2"/>
        </w:rPr>
        <w:t> </w:t>
      </w:r>
      <w:r>
        <w:rPr/>
        <w:t>мотивації</w:t>
      </w:r>
      <w:r>
        <w:rPr>
          <w:spacing w:val="-5"/>
        </w:rPr>
        <w:t> </w:t>
      </w:r>
      <w:r>
        <w:rPr/>
        <w:t>персоналу</w:t>
      </w:r>
      <w:r>
        <w:rPr>
          <w:spacing w:val="-4"/>
        </w:rPr>
        <w:t> </w:t>
      </w:r>
      <w:r>
        <w:rPr/>
        <w:t>в контексті реалізації стратегії росту. Отримані рекомендації щодо покращення мотивації персоналу на прикладі ТОВ "Київський м'ясокомбінат" мають практичне значення.</w:t>
      </w:r>
    </w:p>
    <w:p>
      <w:pPr>
        <w:pStyle w:val="BodyText"/>
        <w:spacing w:line="360" w:lineRule="auto"/>
        <w:ind w:right="670" w:firstLine="701"/>
      </w:pPr>
      <w:r>
        <w:rPr>
          <w:b/>
        </w:rPr>
        <w:t>Апробація результатів дослідження та публікації. </w:t>
      </w:r>
      <w:r>
        <w:rPr/>
        <w:t>Матеріали кваліфікаційної роботи апробовані на 79-ій звітній конференції студентів, аспірантів</w:t>
      </w:r>
      <w:r>
        <w:rPr>
          <w:spacing w:val="-5"/>
        </w:rPr>
        <w:t> </w:t>
      </w:r>
      <w:r>
        <w:rPr/>
        <w:t>та</w:t>
      </w:r>
      <w:r>
        <w:rPr>
          <w:spacing w:val="-3"/>
        </w:rPr>
        <w:t> </w:t>
      </w:r>
      <w:r>
        <w:rPr/>
        <w:t>здобувачів</w:t>
      </w:r>
      <w:r>
        <w:rPr>
          <w:spacing w:val="-4"/>
        </w:rPr>
        <w:t> </w:t>
      </w:r>
      <w:r>
        <w:rPr/>
        <w:t>ЕПФ</w:t>
      </w:r>
      <w:r>
        <w:rPr>
          <w:spacing w:val="-6"/>
        </w:rPr>
        <w:t> </w:t>
      </w:r>
      <w:r>
        <w:rPr/>
        <w:t>ОНУ</w:t>
      </w:r>
      <w:r>
        <w:rPr>
          <w:spacing w:val="-4"/>
        </w:rPr>
        <w:t> </w:t>
      </w:r>
      <w:r>
        <w:rPr/>
        <w:t>імені</w:t>
      </w:r>
      <w:r>
        <w:rPr>
          <w:spacing w:val="-3"/>
        </w:rPr>
        <w:t> </w:t>
      </w:r>
      <w:r>
        <w:rPr/>
        <w:t>І.</w:t>
      </w:r>
      <w:r>
        <w:rPr>
          <w:spacing w:val="-3"/>
        </w:rPr>
        <w:t> </w:t>
      </w:r>
      <w:r>
        <w:rPr/>
        <w:t>І.</w:t>
      </w:r>
      <w:r>
        <w:rPr>
          <w:spacing w:val="-3"/>
        </w:rPr>
        <w:t> </w:t>
      </w:r>
      <w:r>
        <w:rPr/>
        <w:t>Мечникова</w:t>
      </w:r>
      <w:r>
        <w:rPr>
          <w:spacing w:val="-3"/>
        </w:rPr>
        <w:t> </w:t>
      </w:r>
      <w:r>
        <w:rPr/>
        <w:t>(27-28</w:t>
      </w:r>
      <w:r>
        <w:rPr>
          <w:spacing w:val="-3"/>
        </w:rPr>
        <w:t> </w:t>
      </w:r>
      <w:r>
        <w:rPr/>
        <w:t>квітня</w:t>
      </w:r>
      <w:r>
        <w:rPr>
          <w:spacing w:val="-5"/>
        </w:rPr>
        <w:t> </w:t>
      </w:r>
      <w:r>
        <w:rPr/>
        <w:t>2023</w:t>
      </w:r>
      <w:r>
        <w:rPr>
          <w:spacing w:val="-4"/>
        </w:rPr>
        <w:t> </w:t>
      </w:r>
      <w:r>
        <w:rPr/>
        <w:t>р.</w:t>
      </w:r>
      <w:r>
        <w:rPr>
          <w:spacing w:val="-3"/>
        </w:rPr>
        <w:t> </w:t>
      </w:r>
      <w:r>
        <w:rPr/>
        <w:t>м. Одеса). За результатами дослідження підготовлено доповідь: вплив стресу на прийняття стресу на прийняття управлінських рішень;</w:t>
      </w:r>
    </w:p>
    <w:p>
      <w:pPr>
        <w:pStyle w:val="BodyText"/>
        <w:spacing w:line="360" w:lineRule="auto"/>
        <w:ind w:right="671" w:firstLine="701"/>
      </w:pPr>
      <w:r>
        <w:rPr>
          <w:b/>
        </w:rPr>
        <w:t>Структура</w:t>
      </w:r>
      <w:r>
        <w:rPr>
          <w:b/>
          <w:spacing w:val="-18"/>
        </w:rPr>
        <w:t> </w:t>
      </w:r>
      <w:r>
        <w:rPr>
          <w:b/>
        </w:rPr>
        <w:t>та</w:t>
      </w:r>
      <w:r>
        <w:rPr>
          <w:b/>
          <w:spacing w:val="-17"/>
        </w:rPr>
        <w:t> </w:t>
      </w:r>
      <w:r>
        <w:rPr>
          <w:b/>
        </w:rPr>
        <w:t>обсяг</w:t>
      </w:r>
      <w:r>
        <w:rPr>
          <w:b/>
          <w:spacing w:val="-18"/>
        </w:rPr>
        <w:t> </w:t>
      </w:r>
      <w:r>
        <w:rPr>
          <w:b/>
        </w:rPr>
        <w:t>роботи.</w:t>
      </w:r>
      <w:r>
        <w:rPr>
          <w:b/>
          <w:spacing w:val="-17"/>
        </w:rPr>
        <w:t> </w:t>
      </w:r>
      <w:r>
        <w:rPr/>
        <w:t>Дипломна</w:t>
      </w:r>
      <w:r>
        <w:rPr>
          <w:spacing w:val="-18"/>
        </w:rPr>
        <w:t> </w:t>
      </w:r>
      <w:r>
        <w:rPr/>
        <w:t>робота</w:t>
      </w:r>
      <w:r>
        <w:rPr>
          <w:spacing w:val="-17"/>
        </w:rPr>
        <w:t> </w:t>
      </w:r>
      <w:r>
        <w:rPr/>
        <w:t>складається</w:t>
      </w:r>
      <w:r>
        <w:rPr>
          <w:spacing w:val="-18"/>
        </w:rPr>
        <w:t> </w:t>
      </w:r>
      <w:r>
        <w:rPr/>
        <w:t>зі</w:t>
      </w:r>
      <w:r>
        <w:rPr>
          <w:spacing w:val="-17"/>
        </w:rPr>
        <w:t> </w:t>
      </w:r>
      <w:r>
        <w:rPr/>
        <w:t>вступу,</w:t>
      </w:r>
      <w:r>
        <w:rPr>
          <w:spacing w:val="-18"/>
        </w:rPr>
        <w:t> </w:t>
      </w:r>
      <w:r>
        <w:rPr/>
        <w:t>трьох розділів, восьми підрозділів, висновків та списку використаних джерел.</w:t>
      </w:r>
    </w:p>
    <w:p>
      <w:pPr>
        <w:spacing w:after="0" w:line="360" w:lineRule="auto"/>
        <w:sectPr>
          <w:pgSz w:w="11910" w:h="16850"/>
          <w:pgMar w:header="707" w:footer="0" w:top="1040" w:bottom="280" w:left="1000" w:right="460"/>
        </w:sectPr>
      </w:pPr>
    </w:p>
    <w:p>
      <w:pPr>
        <w:pStyle w:val="Heading1"/>
        <w:spacing w:line="360" w:lineRule="auto"/>
        <w:ind w:left="584" w:right="1126" w:hanging="2"/>
      </w:pPr>
      <w:r>
        <w:rPr/>
        <w:t>РОЗДІЛ 1 ОСОБЛИВОСТІ ФОРМУВАНННЯ МОТИВАЦІЙНОГО МЕХАНІЗМУ</w:t>
      </w:r>
      <w:r>
        <w:rPr>
          <w:spacing w:val="-4"/>
        </w:rPr>
        <w:t> </w:t>
      </w:r>
      <w:r>
        <w:rPr/>
        <w:t>ПЕРСОНАЛУ</w:t>
      </w:r>
      <w:r>
        <w:rPr>
          <w:spacing w:val="-8"/>
        </w:rPr>
        <w:t> </w:t>
      </w:r>
      <w:r>
        <w:rPr/>
        <w:t>В</w:t>
      </w:r>
      <w:r>
        <w:rPr>
          <w:spacing w:val="-8"/>
        </w:rPr>
        <w:t> </w:t>
      </w:r>
      <w:r>
        <w:rPr/>
        <w:t>СИСТЕМІ</w:t>
      </w:r>
      <w:r>
        <w:rPr>
          <w:spacing w:val="-8"/>
        </w:rPr>
        <w:t> </w:t>
      </w:r>
      <w:r>
        <w:rPr/>
        <w:t>РЕАЛІЗАЦІЇ</w:t>
      </w:r>
      <w:r>
        <w:rPr>
          <w:spacing w:val="-6"/>
        </w:rPr>
        <w:t> </w:t>
      </w:r>
      <w:r>
        <w:rPr/>
        <w:t>СТРАТЕГІЇ </w:t>
      </w:r>
      <w:r>
        <w:rPr>
          <w:spacing w:val="-2"/>
        </w:rPr>
        <w:t>РОСТУ</w:t>
      </w:r>
    </w:p>
    <w:p>
      <w:pPr>
        <w:pStyle w:val="BodyText"/>
        <w:spacing w:before="10"/>
        <w:ind w:left="0"/>
        <w:jc w:val="left"/>
        <w:rPr>
          <w:b/>
          <w:sz w:val="41"/>
        </w:rPr>
      </w:pPr>
    </w:p>
    <w:p>
      <w:pPr>
        <w:pStyle w:val="Heading2"/>
        <w:numPr>
          <w:ilvl w:val="1"/>
          <w:numId w:val="4"/>
        </w:numPr>
        <w:tabs>
          <w:tab w:pos="1946" w:val="left" w:leader="none"/>
        </w:tabs>
        <w:spacing w:line="240" w:lineRule="auto" w:before="0" w:after="0"/>
        <w:ind w:left="1945" w:right="0" w:hanging="527"/>
        <w:jc w:val="left"/>
      </w:pPr>
      <w:bookmarkStart w:name="_TOC_250007" w:id="2"/>
      <w:r>
        <w:rPr/>
        <w:t>Сутність</w:t>
      </w:r>
      <w:r>
        <w:rPr>
          <w:spacing w:val="-8"/>
        </w:rPr>
        <w:t> </w:t>
      </w:r>
      <w:r>
        <w:rPr/>
        <w:t>та</w:t>
      </w:r>
      <w:r>
        <w:rPr>
          <w:spacing w:val="-6"/>
        </w:rPr>
        <w:t> </w:t>
      </w:r>
      <w:r>
        <w:rPr/>
        <w:t>основні</w:t>
      </w:r>
      <w:r>
        <w:rPr>
          <w:spacing w:val="-8"/>
        </w:rPr>
        <w:t> </w:t>
      </w:r>
      <w:r>
        <w:rPr/>
        <w:t>концепції</w:t>
      </w:r>
      <w:r>
        <w:rPr>
          <w:spacing w:val="-9"/>
        </w:rPr>
        <w:t> </w:t>
      </w:r>
      <w:r>
        <w:rPr/>
        <w:t>мотивації</w:t>
      </w:r>
      <w:r>
        <w:rPr>
          <w:spacing w:val="-7"/>
        </w:rPr>
        <w:t> </w:t>
      </w:r>
      <w:r>
        <w:rPr/>
        <w:t>праці</w:t>
      </w:r>
      <w:r>
        <w:rPr>
          <w:spacing w:val="-7"/>
        </w:rPr>
        <w:t> </w:t>
      </w:r>
      <w:bookmarkEnd w:id="2"/>
      <w:r>
        <w:rPr>
          <w:spacing w:val="-2"/>
        </w:rPr>
        <w:t>персоналу</w:t>
      </w:r>
    </w:p>
    <w:p>
      <w:pPr>
        <w:pStyle w:val="BodyText"/>
        <w:ind w:left="0"/>
        <w:jc w:val="left"/>
        <w:rPr>
          <w:b/>
          <w:sz w:val="30"/>
        </w:rPr>
      </w:pPr>
    </w:p>
    <w:p>
      <w:pPr>
        <w:pStyle w:val="BodyText"/>
        <w:spacing w:before="1"/>
        <w:ind w:left="0"/>
        <w:jc w:val="left"/>
        <w:rPr>
          <w:b/>
          <w:sz w:val="26"/>
        </w:rPr>
      </w:pPr>
    </w:p>
    <w:p>
      <w:pPr>
        <w:pStyle w:val="BodyText"/>
        <w:spacing w:line="360" w:lineRule="auto"/>
        <w:ind w:right="672" w:firstLine="708"/>
      </w:pPr>
      <w:r>
        <w:rPr/>
        <w:t>У</w:t>
      </w:r>
      <w:r>
        <w:rPr>
          <w:spacing w:val="-6"/>
        </w:rPr>
        <w:t> </w:t>
      </w:r>
      <w:r>
        <w:rPr/>
        <w:t>сучасній</w:t>
      </w:r>
      <w:r>
        <w:rPr>
          <w:spacing w:val="-3"/>
        </w:rPr>
        <w:t> </w:t>
      </w:r>
      <w:r>
        <w:rPr/>
        <w:t>економіці</w:t>
      </w:r>
      <w:r>
        <w:rPr>
          <w:spacing w:val="-4"/>
        </w:rPr>
        <w:t> </w:t>
      </w:r>
      <w:r>
        <w:rPr/>
        <w:t>України</w:t>
      </w:r>
      <w:r>
        <w:rPr>
          <w:spacing w:val="-10"/>
        </w:rPr>
        <w:t> </w:t>
      </w:r>
      <w:r>
        <w:rPr/>
        <w:t>персонал</w:t>
      </w:r>
      <w:r>
        <w:rPr>
          <w:spacing w:val="-9"/>
        </w:rPr>
        <w:t> </w:t>
      </w:r>
      <w:r>
        <w:rPr/>
        <w:t>стає</w:t>
      </w:r>
      <w:r>
        <w:rPr>
          <w:spacing w:val="-7"/>
        </w:rPr>
        <w:t> </w:t>
      </w:r>
      <w:r>
        <w:rPr/>
        <w:t>головним</w:t>
      </w:r>
      <w:r>
        <w:rPr>
          <w:spacing w:val="-8"/>
        </w:rPr>
        <w:t> </w:t>
      </w:r>
      <w:r>
        <w:rPr/>
        <w:t>ресурсом</w:t>
      </w:r>
      <w:r>
        <w:rPr>
          <w:spacing w:val="-9"/>
        </w:rPr>
        <w:t> </w:t>
      </w:r>
      <w:r>
        <w:rPr/>
        <w:t>компаній, оскільки він має значний вплив на підвищення продуктивності та ефективності праці. Важливою умовою успішного використання та розвитку персоналу на будь-якому</w:t>
      </w:r>
      <w:r>
        <w:rPr>
          <w:spacing w:val="-17"/>
        </w:rPr>
        <w:t> </w:t>
      </w:r>
      <w:r>
        <w:rPr/>
        <w:t>підприємстві</w:t>
      </w:r>
      <w:r>
        <w:rPr>
          <w:spacing w:val="-12"/>
        </w:rPr>
        <w:t> </w:t>
      </w:r>
      <w:r>
        <w:rPr/>
        <w:t>є</w:t>
      </w:r>
      <w:r>
        <w:rPr>
          <w:spacing w:val="-14"/>
        </w:rPr>
        <w:t> </w:t>
      </w:r>
      <w:r>
        <w:rPr/>
        <w:t>мотивація</w:t>
      </w:r>
      <w:r>
        <w:rPr>
          <w:spacing w:val="-15"/>
        </w:rPr>
        <w:t> </w:t>
      </w:r>
      <w:r>
        <w:rPr/>
        <w:t>праці,</w:t>
      </w:r>
      <w:r>
        <w:rPr>
          <w:spacing w:val="-14"/>
        </w:rPr>
        <w:t> </w:t>
      </w:r>
      <w:r>
        <w:rPr/>
        <w:t>яка</w:t>
      </w:r>
      <w:r>
        <w:rPr>
          <w:spacing w:val="-18"/>
        </w:rPr>
        <w:t> </w:t>
      </w:r>
      <w:r>
        <w:rPr/>
        <w:t>спонукає</w:t>
      </w:r>
      <w:r>
        <w:rPr>
          <w:spacing w:val="-15"/>
        </w:rPr>
        <w:t> </w:t>
      </w:r>
      <w:r>
        <w:rPr/>
        <w:t>людей</w:t>
      </w:r>
      <w:r>
        <w:rPr>
          <w:spacing w:val="-14"/>
        </w:rPr>
        <w:t> </w:t>
      </w:r>
      <w:r>
        <w:rPr/>
        <w:t>до</w:t>
      </w:r>
      <w:r>
        <w:rPr>
          <w:spacing w:val="-15"/>
        </w:rPr>
        <w:t> </w:t>
      </w:r>
      <w:r>
        <w:rPr/>
        <w:t>продуктивної </w:t>
      </w:r>
      <w:r>
        <w:rPr>
          <w:spacing w:val="-2"/>
        </w:rPr>
        <w:t>діяльності.</w:t>
      </w:r>
    </w:p>
    <w:p>
      <w:pPr>
        <w:pStyle w:val="BodyText"/>
        <w:spacing w:line="360" w:lineRule="auto" w:before="1"/>
        <w:ind w:right="673" w:firstLine="708"/>
      </w:pPr>
      <w:r>
        <w:rPr/>
        <w:t>Мотивація є основним елементом активізації людського фактору, який не тільки</w:t>
      </w:r>
      <w:r>
        <w:rPr>
          <w:spacing w:val="-8"/>
        </w:rPr>
        <w:t> </w:t>
      </w:r>
      <w:r>
        <w:rPr/>
        <w:t>формує</w:t>
      </w:r>
      <w:r>
        <w:rPr>
          <w:spacing w:val="-15"/>
        </w:rPr>
        <w:t> </w:t>
      </w:r>
      <w:r>
        <w:rPr/>
        <w:t>матеріальні</w:t>
      </w:r>
      <w:r>
        <w:rPr>
          <w:spacing w:val="-11"/>
        </w:rPr>
        <w:t> </w:t>
      </w:r>
      <w:r>
        <w:rPr/>
        <w:t>передумови</w:t>
      </w:r>
      <w:r>
        <w:rPr>
          <w:spacing w:val="-12"/>
        </w:rPr>
        <w:t> </w:t>
      </w:r>
      <w:r>
        <w:rPr/>
        <w:t>виробництва,</w:t>
      </w:r>
      <w:r>
        <w:rPr>
          <w:spacing w:val="-14"/>
        </w:rPr>
        <w:t> </w:t>
      </w:r>
      <w:r>
        <w:rPr/>
        <w:t>а</w:t>
      </w:r>
      <w:r>
        <w:rPr>
          <w:spacing w:val="-13"/>
        </w:rPr>
        <w:t> </w:t>
      </w:r>
      <w:r>
        <w:rPr/>
        <w:t>й</w:t>
      </w:r>
      <w:r>
        <w:rPr>
          <w:spacing w:val="-13"/>
        </w:rPr>
        <w:t> </w:t>
      </w:r>
      <w:r>
        <w:rPr/>
        <w:t>забезпечує</w:t>
      </w:r>
      <w:r>
        <w:rPr>
          <w:spacing w:val="-15"/>
        </w:rPr>
        <w:t> </w:t>
      </w:r>
      <w:r>
        <w:rPr/>
        <w:t>їх</w:t>
      </w:r>
      <w:r>
        <w:rPr>
          <w:spacing w:val="-12"/>
        </w:rPr>
        <w:t> </w:t>
      </w:r>
      <w:r>
        <w:rPr/>
        <w:t>ефективне функціонування [</w:t>
      </w:r>
      <w:hyperlink w:history="true" w:anchor="_bookmark9">
        <w:r>
          <w:rPr/>
          <w:t>12</w:t>
        </w:r>
      </w:hyperlink>
      <w:r>
        <w:rPr/>
        <w:t>, с. 80].</w:t>
      </w:r>
    </w:p>
    <w:p>
      <w:pPr>
        <w:pStyle w:val="BodyText"/>
        <w:spacing w:line="360" w:lineRule="auto"/>
        <w:ind w:right="671" w:firstLine="708"/>
      </w:pPr>
      <w:r>
        <w:rPr/>
        <w:t>У науковій</w:t>
      </w:r>
      <w:r>
        <w:rPr>
          <w:spacing w:val="-2"/>
        </w:rPr>
        <w:t> </w:t>
      </w:r>
      <w:r>
        <w:rPr/>
        <w:t>літературі немає</w:t>
      </w:r>
      <w:r>
        <w:rPr>
          <w:spacing w:val="-1"/>
        </w:rPr>
        <w:t> </w:t>
      </w:r>
      <w:r>
        <w:rPr/>
        <w:t>єдиного</w:t>
      </w:r>
      <w:r>
        <w:rPr>
          <w:spacing w:val="-4"/>
        </w:rPr>
        <w:t> </w:t>
      </w:r>
      <w:r>
        <w:rPr/>
        <w:t>поняття</w:t>
      </w:r>
      <w:r>
        <w:rPr>
          <w:spacing w:val="-3"/>
        </w:rPr>
        <w:t> </w:t>
      </w:r>
      <w:r>
        <w:rPr/>
        <w:t>«мотивація</w:t>
      </w:r>
      <w:r>
        <w:rPr>
          <w:spacing w:val="-4"/>
        </w:rPr>
        <w:t> </w:t>
      </w:r>
      <w:r>
        <w:rPr/>
        <w:t>персоналу». С.В. Покропивний розглядає мотивацію як систему, що характеризує сукупність взаємопов’язаних заходів, що стимулюють окремого працівника чи трудовий колектив</w:t>
      </w:r>
      <w:r>
        <w:rPr>
          <w:spacing w:val="-7"/>
        </w:rPr>
        <w:t> </w:t>
      </w:r>
      <w:r>
        <w:rPr/>
        <w:t>у</w:t>
      </w:r>
      <w:r>
        <w:rPr>
          <w:spacing w:val="-7"/>
        </w:rPr>
        <w:t> </w:t>
      </w:r>
      <w:r>
        <w:rPr/>
        <w:t>цілому</w:t>
      </w:r>
      <w:r>
        <w:rPr>
          <w:spacing w:val="-9"/>
        </w:rPr>
        <w:t> </w:t>
      </w:r>
      <w:r>
        <w:rPr/>
        <w:t>до</w:t>
      </w:r>
      <w:r>
        <w:rPr>
          <w:spacing w:val="-4"/>
        </w:rPr>
        <w:t> </w:t>
      </w:r>
      <w:r>
        <w:rPr/>
        <w:t>досягнення</w:t>
      </w:r>
      <w:r>
        <w:rPr>
          <w:spacing w:val="-7"/>
        </w:rPr>
        <w:t> </w:t>
      </w:r>
      <w:r>
        <w:rPr/>
        <w:t>індивідуальних</w:t>
      </w:r>
      <w:r>
        <w:rPr>
          <w:spacing w:val="-7"/>
        </w:rPr>
        <w:t> </w:t>
      </w:r>
      <w:r>
        <w:rPr/>
        <w:t>і</w:t>
      </w:r>
      <w:r>
        <w:rPr>
          <w:spacing w:val="-5"/>
        </w:rPr>
        <w:t> </w:t>
      </w:r>
      <w:r>
        <w:rPr/>
        <w:t>загальних</w:t>
      </w:r>
      <w:r>
        <w:rPr>
          <w:spacing w:val="-7"/>
        </w:rPr>
        <w:t> </w:t>
      </w:r>
      <w:r>
        <w:rPr/>
        <w:t>цілей</w:t>
      </w:r>
      <w:r>
        <w:rPr>
          <w:spacing w:val="-9"/>
        </w:rPr>
        <w:t> </w:t>
      </w:r>
      <w:r>
        <w:rPr/>
        <w:t>підприємства [</w:t>
      </w:r>
      <w:hyperlink w:history="true" w:anchor="_bookmark17">
        <w:r>
          <w:rPr/>
          <w:t>39</w:t>
        </w:r>
      </w:hyperlink>
      <w:r>
        <w:rPr/>
        <w:t>, с. 348].</w:t>
      </w:r>
    </w:p>
    <w:p>
      <w:pPr>
        <w:pStyle w:val="BodyText"/>
        <w:spacing w:line="360" w:lineRule="auto"/>
        <w:ind w:right="669" w:firstLine="708"/>
      </w:pPr>
      <w:r>
        <w:rPr/>
        <w:t>Як зазначає О. Єлець, мотивація – це процес впливу суб’єкта управління на</w:t>
      </w:r>
      <w:r>
        <w:rPr>
          <w:spacing w:val="-11"/>
        </w:rPr>
        <w:t> </w:t>
      </w:r>
      <w:r>
        <w:rPr/>
        <w:t>поведінку</w:t>
      </w:r>
      <w:r>
        <w:rPr>
          <w:spacing w:val="-12"/>
        </w:rPr>
        <w:t> </w:t>
      </w:r>
      <w:r>
        <w:rPr/>
        <w:t>об’єкта</w:t>
      </w:r>
      <w:r>
        <w:rPr>
          <w:spacing w:val="-14"/>
        </w:rPr>
        <w:t> </w:t>
      </w:r>
      <w:r>
        <w:rPr/>
        <w:t>управління</w:t>
      </w:r>
      <w:r>
        <w:rPr>
          <w:spacing w:val="-10"/>
        </w:rPr>
        <w:t> </w:t>
      </w:r>
      <w:r>
        <w:rPr/>
        <w:t>через</w:t>
      </w:r>
      <w:r>
        <w:rPr>
          <w:spacing w:val="-13"/>
        </w:rPr>
        <w:t> </w:t>
      </w:r>
      <w:r>
        <w:rPr/>
        <w:t>систему</w:t>
      </w:r>
      <w:r>
        <w:rPr>
          <w:spacing w:val="-14"/>
        </w:rPr>
        <w:t> </w:t>
      </w:r>
      <w:r>
        <w:rPr/>
        <w:t>стимулів,</w:t>
      </w:r>
      <w:r>
        <w:rPr>
          <w:spacing w:val="-12"/>
        </w:rPr>
        <w:t> </w:t>
      </w:r>
      <w:r>
        <w:rPr/>
        <w:t>що</w:t>
      </w:r>
      <w:r>
        <w:rPr>
          <w:spacing w:val="-13"/>
        </w:rPr>
        <w:t> </w:t>
      </w:r>
      <w:r>
        <w:rPr/>
        <w:t>формують</w:t>
      </w:r>
      <w:r>
        <w:rPr>
          <w:spacing w:val="-12"/>
        </w:rPr>
        <w:t> </w:t>
      </w:r>
      <w:r>
        <w:rPr/>
        <w:t>у</w:t>
      </w:r>
      <w:r>
        <w:rPr>
          <w:spacing w:val="-10"/>
        </w:rPr>
        <w:t> </w:t>
      </w:r>
      <w:r>
        <w:rPr/>
        <w:t>об’єкта управління</w:t>
      </w:r>
      <w:r>
        <w:rPr>
          <w:spacing w:val="-18"/>
        </w:rPr>
        <w:t> </w:t>
      </w:r>
      <w:r>
        <w:rPr/>
        <w:t>мотиви</w:t>
      </w:r>
      <w:r>
        <w:rPr>
          <w:spacing w:val="-17"/>
        </w:rPr>
        <w:t> </w:t>
      </w:r>
      <w:r>
        <w:rPr/>
        <w:t>такої</w:t>
      </w:r>
      <w:r>
        <w:rPr>
          <w:spacing w:val="-18"/>
        </w:rPr>
        <w:t> </w:t>
      </w:r>
      <w:r>
        <w:rPr/>
        <w:t>поведінки,</w:t>
      </w:r>
      <w:r>
        <w:rPr>
          <w:spacing w:val="-17"/>
        </w:rPr>
        <w:t> </w:t>
      </w:r>
      <w:r>
        <w:rPr/>
        <w:t>що</w:t>
      </w:r>
      <w:r>
        <w:rPr>
          <w:spacing w:val="-18"/>
        </w:rPr>
        <w:t> </w:t>
      </w:r>
      <w:r>
        <w:rPr/>
        <w:t>забезпечує</w:t>
      </w:r>
      <w:r>
        <w:rPr>
          <w:spacing w:val="-17"/>
        </w:rPr>
        <w:t> </w:t>
      </w:r>
      <w:r>
        <w:rPr/>
        <w:t>досягнення</w:t>
      </w:r>
      <w:r>
        <w:rPr>
          <w:spacing w:val="-18"/>
        </w:rPr>
        <w:t> </w:t>
      </w:r>
      <w:r>
        <w:rPr/>
        <w:t>поставлених</w:t>
      </w:r>
      <w:r>
        <w:rPr>
          <w:spacing w:val="-17"/>
        </w:rPr>
        <w:t> </w:t>
      </w:r>
      <w:r>
        <w:rPr/>
        <w:t>цілей [</w:t>
      </w:r>
      <w:hyperlink w:history="true" w:anchor="_bookmark10">
        <w:r>
          <w:rPr/>
          <w:t>14</w:t>
        </w:r>
      </w:hyperlink>
      <w:r>
        <w:rPr/>
        <w:t>, с.79].</w:t>
      </w:r>
    </w:p>
    <w:p>
      <w:pPr>
        <w:pStyle w:val="BodyText"/>
        <w:spacing w:line="360" w:lineRule="auto"/>
        <w:ind w:right="669" w:firstLine="708"/>
      </w:pPr>
      <w:r>
        <w:rPr/>
        <w:t>Мотивація можна описати як процес, який стимулює людей, включаючи себе і інших, до досягнення</w:t>
      </w:r>
      <w:r>
        <w:rPr>
          <w:spacing w:val="-4"/>
        </w:rPr>
        <w:t> </w:t>
      </w:r>
      <w:r>
        <w:rPr/>
        <w:t>особистих і організаційних цілей. Вона представляє собою внутрішній стан, що визначає поведінку людини і спонукає до вчинків, спрямованих на досягнення бажаних результатів. Використовують таку ж </w:t>
      </w:r>
      <w:r>
        <w:rPr/>
        <w:t>або близьку</w:t>
      </w:r>
      <w:r>
        <w:rPr>
          <w:spacing w:val="-8"/>
        </w:rPr>
        <w:t> </w:t>
      </w:r>
      <w:r>
        <w:rPr/>
        <w:t>за</w:t>
      </w:r>
      <w:r>
        <w:rPr>
          <w:spacing w:val="-6"/>
        </w:rPr>
        <w:t> </w:t>
      </w:r>
      <w:r>
        <w:rPr/>
        <w:t>змістом</w:t>
      </w:r>
      <w:r>
        <w:rPr>
          <w:spacing w:val="-8"/>
        </w:rPr>
        <w:t> </w:t>
      </w:r>
      <w:r>
        <w:rPr/>
        <w:t>термінологію</w:t>
      </w:r>
      <w:r>
        <w:rPr>
          <w:spacing w:val="-7"/>
        </w:rPr>
        <w:t> </w:t>
      </w:r>
      <w:r>
        <w:rPr/>
        <w:t>Е.Е.</w:t>
      </w:r>
      <w:r>
        <w:rPr>
          <w:spacing w:val="-7"/>
        </w:rPr>
        <w:t> </w:t>
      </w:r>
      <w:r>
        <w:rPr/>
        <w:t>Вершигора,</w:t>
      </w:r>
      <w:r>
        <w:rPr>
          <w:spacing w:val="-7"/>
        </w:rPr>
        <w:t> </w:t>
      </w:r>
      <w:r>
        <w:rPr/>
        <w:t>О.</w:t>
      </w:r>
      <w:r>
        <w:rPr>
          <w:spacing w:val="-10"/>
        </w:rPr>
        <w:t> </w:t>
      </w:r>
      <w:r>
        <w:rPr/>
        <w:t>Т.</w:t>
      </w:r>
      <w:r>
        <w:rPr>
          <w:spacing w:val="-7"/>
        </w:rPr>
        <w:t> </w:t>
      </w:r>
      <w:r>
        <w:rPr/>
        <w:t>Лебедєв,</w:t>
      </w:r>
      <w:r>
        <w:rPr>
          <w:spacing w:val="-7"/>
        </w:rPr>
        <w:t> </w:t>
      </w:r>
      <w:r>
        <w:rPr/>
        <w:t>Д.Д.</w:t>
      </w:r>
      <w:r>
        <w:rPr>
          <w:spacing w:val="-7"/>
        </w:rPr>
        <w:t> </w:t>
      </w:r>
      <w:r>
        <w:rPr/>
        <w:t>Вачугов</w:t>
      </w:r>
      <w:r>
        <w:rPr>
          <w:spacing w:val="-10"/>
        </w:rPr>
        <w:t> </w:t>
      </w:r>
      <w:r>
        <w:rPr/>
        <w:t>та ін. [</w:t>
      </w:r>
      <w:hyperlink w:history="true" w:anchor="_bookmark5">
        <w:r>
          <w:rPr/>
          <w:t>6</w:t>
        </w:r>
      </w:hyperlink>
      <w:r>
        <w:rPr/>
        <w:t>, с. 76].</w:t>
      </w:r>
    </w:p>
    <w:p>
      <w:pPr>
        <w:spacing w:after="0" w:line="360" w:lineRule="auto"/>
        <w:sectPr>
          <w:pgSz w:w="11910" w:h="16850"/>
          <w:pgMar w:header="707" w:footer="0" w:top="1040" w:bottom="280" w:left="1000" w:right="460"/>
        </w:sectPr>
      </w:pPr>
    </w:p>
    <w:p>
      <w:pPr>
        <w:pStyle w:val="BodyText"/>
        <w:spacing w:line="360" w:lineRule="auto" w:before="89"/>
        <w:ind w:right="672" w:firstLine="708"/>
      </w:pPr>
      <w:r>
        <w:rPr/>
        <w:t>Шлепаков А.М також стверджує, що «мотивація – це процес формування у працівників необхідних стимулів, що є зовнішнім спонуканням до праці, які розвиваються на основі усвідомлення як своїх особистих потреб, так і потреб інших людей» [</w:t>
      </w:r>
      <w:hyperlink w:history="true" w:anchor="_bookmark26">
        <w:r>
          <w:rPr/>
          <w:t>54</w:t>
        </w:r>
      </w:hyperlink>
      <w:r>
        <w:rPr/>
        <w:t>, с. 65].</w:t>
      </w:r>
    </w:p>
    <w:p>
      <w:pPr>
        <w:pStyle w:val="BodyText"/>
        <w:spacing w:line="360" w:lineRule="auto" w:before="1"/>
        <w:ind w:right="672" w:firstLine="708"/>
      </w:pPr>
      <w:r>
        <w:rPr/>
        <w:t>На думку О. Тужилкіної, у структурі мотивів трудової діяльності працівників перевагу мають матеріальні стимули, існує пряма залежність між задоволеністю працею та трудовою активністю, між заробітною платою та рівнем задоволеності працею та трудовою активністю [</w:t>
      </w:r>
      <w:hyperlink w:history="true" w:anchor="_bookmark22">
        <w:r>
          <w:rPr/>
          <w:t>49</w:t>
        </w:r>
      </w:hyperlink>
      <w:r>
        <w:rPr/>
        <w:t>].</w:t>
      </w:r>
    </w:p>
    <w:p>
      <w:pPr>
        <w:pStyle w:val="BodyText"/>
        <w:tabs>
          <w:tab w:pos="1301" w:val="left" w:leader="none"/>
          <w:tab w:pos="2189" w:val="left" w:leader="none"/>
          <w:tab w:pos="3092" w:val="left" w:leader="none"/>
          <w:tab w:pos="4770" w:val="left" w:leader="none"/>
          <w:tab w:pos="5673" w:val="left" w:leader="none"/>
          <w:tab w:pos="7168" w:val="left" w:leader="none"/>
          <w:tab w:pos="7562" w:val="left" w:leader="none"/>
          <w:tab w:pos="8921" w:val="left" w:leader="none"/>
        </w:tabs>
        <w:spacing w:line="360" w:lineRule="auto"/>
        <w:ind w:right="668" w:firstLine="708"/>
        <w:jc w:val="right"/>
      </w:pPr>
      <w:r>
        <w:rPr>
          <w:spacing w:val="-10"/>
        </w:rPr>
        <w:t>У</w:t>
      </w:r>
      <w:r>
        <w:rPr/>
        <w:tab/>
      </w:r>
      <w:r>
        <w:rPr>
          <w:spacing w:val="-2"/>
        </w:rPr>
        <w:t>своїй</w:t>
      </w:r>
      <w:r>
        <w:rPr/>
        <w:tab/>
      </w:r>
      <w:r>
        <w:rPr>
          <w:spacing w:val="-2"/>
        </w:rPr>
        <w:t>праці</w:t>
      </w:r>
      <w:r>
        <w:rPr/>
        <w:tab/>
      </w:r>
      <w:r>
        <w:rPr>
          <w:spacing w:val="-2"/>
        </w:rPr>
        <w:t>«Мотивація</w:t>
      </w:r>
      <w:r>
        <w:rPr/>
        <w:tab/>
      </w:r>
      <w:r>
        <w:rPr>
          <w:spacing w:val="-2"/>
        </w:rPr>
        <w:t>праці</w:t>
      </w:r>
      <w:r>
        <w:rPr/>
        <w:tab/>
      </w:r>
      <w:r>
        <w:rPr>
          <w:spacing w:val="-2"/>
        </w:rPr>
        <w:t>персоналу</w:t>
      </w:r>
      <w:r>
        <w:rPr/>
        <w:tab/>
      </w:r>
      <w:r>
        <w:rPr>
          <w:spacing w:val="-10"/>
        </w:rPr>
        <w:t>в</w:t>
      </w:r>
      <w:r>
        <w:rPr/>
        <w:tab/>
      </w:r>
      <w:r>
        <w:rPr>
          <w:spacing w:val="-2"/>
        </w:rPr>
        <w:t>сучасних</w:t>
      </w:r>
      <w:r>
        <w:rPr/>
        <w:tab/>
      </w:r>
      <w:r>
        <w:rPr>
          <w:spacing w:val="-2"/>
        </w:rPr>
        <w:t>умовах </w:t>
      </w:r>
      <w:r>
        <w:rPr/>
        <w:t>(організаційно - управлінський аспект)» П.З. Капустянський акцентує увагу на тому, що мотивація</w:t>
      </w:r>
      <w:r>
        <w:rPr>
          <w:spacing w:val="80"/>
        </w:rPr>
        <w:t> </w:t>
      </w:r>
      <w:r>
        <w:rPr/>
        <w:t>– це довготерміновий вплив на працівників з метою зміни за</w:t>
      </w:r>
      <w:r>
        <w:rPr>
          <w:spacing w:val="-3"/>
        </w:rPr>
        <w:t> </w:t>
      </w:r>
      <w:r>
        <w:rPr/>
        <w:t>заданими</w:t>
      </w:r>
      <w:r>
        <w:rPr>
          <w:spacing w:val="-6"/>
        </w:rPr>
        <w:t> </w:t>
      </w:r>
      <w:r>
        <w:rPr/>
        <w:t>параметрами</w:t>
      </w:r>
      <w:r>
        <w:rPr>
          <w:spacing w:val="-3"/>
        </w:rPr>
        <w:t> </w:t>
      </w:r>
      <w:r>
        <w:rPr/>
        <w:t>структури</w:t>
      </w:r>
      <w:r>
        <w:rPr>
          <w:spacing w:val="-5"/>
        </w:rPr>
        <w:t> </w:t>
      </w:r>
      <w:r>
        <w:rPr/>
        <w:t>ціннісних</w:t>
      </w:r>
      <w:r>
        <w:rPr>
          <w:spacing w:val="-4"/>
        </w:rPr>
        <w:t> </w:t>
      </w:r>
      <w:r>
        <w:rPr/>
        <w:t>орієнтацій</w:t>
      </w:r>
      <w:r>
        <w:rPr>
          <w:spacing w:val="-6"/>
        </w:rPr>
        <w:t> </w:t>
      </w:r>
      <w:r>
        <w:rPr/>
        <w:t>та</w:t>
      </w:r>
      <w:r>
        <w:rPr>
          <w:spacing w:val="-6"/>
        </w:rPr>
        <w:t> </w:t>
      </w:r>
      <w:r>
        <w:rPr/>
        <w:t>інтересів</w:t>
      </w:r>
      <w:r>
        <w:rPr>
          <w:spacing w:val="-6"/>
        </w:rPr>
        <w:t> </w:t>
      </w:r>
      <w:r>
        <w:rPr/>
        <w:t>[</w:t>
      </w:r>
      <w:hyperlink w:history="true" w:anchor="_bookmark12">
        <w:r>
          <w:rPr/>
          <w:t>19</w:t>
        </w:r>
      </w:hyperlink>
      <w:r>
        <w:rPr/>
        <w:t>,</w:t>
      </w:r>
      <w:r>
        <w:rPr>
          <w:spacing w:val="-4"/>
        </w:rPr>
        <w:t> </w:t>
      </w:r>
      <w:r>
        <w:rPr/>
        <w:t>с.</w:t>
      </w:r>
      <w:r>
        <w:rPr>
          <w:spacing w:val="-4"/>
        </w:rPr>
        <w:t> </w:t>
      </w:r>
      <w:r>
        <w:rPr/>
        <w:t>24]. Амоша</w:t>
      </w:r>
      <w:r>
        <w:rPr>
          <w:spacing w:val="80"/>
        </w:rPr>
        <w:t> </w:t>
      </w:r>
      <w:r>
        <w:rPr/>
        <w:t>О.</w:t>
      </w:r>
      <w:r>
        <w:rPr>
          <w:spacing w:val="80"/>
        </w:rPr>
        <w:t> </w:t>
      </w:r>
      <w:r>
        <w:rPr/>
        <w:t>І.</w:t>
      </w:r>
      <w:r>
        <w:rPr>
          <w:spacing w:val="80"/>
        </w:rPr>
        <w:t> </w:t>
      </w:r>
      <w:r>
        <w:rPr/>
        <w:t>під</w:t>
      </w:r>
      <w:r>
        <w:rPr>
          <w:spacing w:val="80"/>
        </w:rPr>
        <w:t> </w:t>
      </w:r>
      <w:r>
        <w:rPr/>
        <w:t>мотивацією</w:t>
      </w:r>
      <w:r>
        <w:rPr>
          <w:spacing w:val="80"/>
        </w:rPr>
        <w:t> </w:t>
      </w:r>
      <w:r>
        <w:rPr/>
        <w:t>розуміє</w:t>
      </w:r>
      <w:r>
        <w:rPr>
          <w:spacing w:val="80"/>
        </w:rPr>
        <w:t> </w:t>
      </w:r>
      <w:r>
        <w:rPr/>
        <w:t>орієнтування</w:t>
      </w:r>
      <w:r>
        <w:rPr>
          <w:spacing w:val="80"/>
        </w:rPr>
        <w:t> </w:t>
      </w:r>
      <w:r>
        <w:rPr/>
        <w:t>на</w:t>
      </w:r>
      <w:r>
        <w:rPr>
          <w:spacing w:val="80"/>
        </w:rPr>
        <w:t> </w:t>
      </w:r>
      <w:r>
        <w:rPr/>
        <w:t>використання</w:t>
      </w:r>
      <w:r>
        <w:rPr>
          <w:spacing w:val="40"/>
        </w:rPr>
        <w:t> </w:t>
      </w:r>
      <w:r>
        <w:rPr/>
        <w:t>спонукачів</w:t>
      </w:r>
      <w:r>
        <w:rPr>
          <w:spacing w:val="62"/>
        </w:rPr>
        <w:t> </w:t>
      </w:r>
      <w:r>
        <w:rPr/>
        <w:t>людської</w:t>
      </w:r>
      <w:r>
        <w:rPr>
          <w:spacing w:val="69"/>
        </w:rPr>
        <w:t> </w:t>
      </w:r>
      <w:r>
        <w:rPr/>
        <w:t>активності</w:t>
      </w:r>
      <w:r>
        <w:rPr>
          <w:spacing w:val="64"/>
        </w:rPr>
        <w:t> </w:t>
      </w:r>
      <w:r>
        <w:rPr/>
        <w:t>для</w:t>
      </w:r>
      <w:r>
        <w:rPr>
          <w:spacing w:val="59"/>
        </w:rPr>
        <w:t> </w:t>
      </w:r>
      <w:r>
        <w:rPr/>
        <w:t>регламентації</w:t>
      </w:r>
      <w:r>
        <w:rPr>
          <w:spacing w:val="61"/>
        </w:rPr>
        <w:t> </w:t>
      </w:r>
      <w:r>
        <w:rPr/>
        <w:t>і</w:t>
      </w:r>
      <w:r>
        <w:rPr>
          <w:spacing w:val="64"/>
        </w:rPr>
        <w:t> </w:t>
      </w:r>
      <w:r>
        <w:rPr/>
        <w:t>ефективного</w:t>
      </w:r>
      <w:r>
        <w:rPr>
          <w:spacing w:val="65"/>
        </w:rPr>
        <w:t> </w:t>
      </w:r>
      <w:r>
        <w:rPr>
          <w:spacing w:val="-2"/>
        </w:rPr>
        <w:t>управління</w:t>
      </w:r>
    </w:p>
    <w:p>
      <w:pPr>
        <w:pStyle w:val="BodyText"/>
        <w:spacing w:before="2"/>
      </w:pPr>
      <w:r>
        <w:rPr/>
        <w:t>поведінкою</w:t>
      </w:r>
      <w:r>
        <w:rPr>
          <w:spacing w:val="-8"/>
        </w:rPr>
        <w:t> </w:t>
      </w:r>
      <w:r>
        <w:rPr/>
        <w:t>співробітників</w:t>
      </w:r>
      <w:r>
        <w:rPr>
          <w:spacing w:val="-5"/>
        </w:rPr>
        <w:t> </w:t>
      </w:r>
      <w:r>
        <w:rPr/>
        <w:t>заради</w:t>
      </w:r>
      <w:r>
        <w:rPr>
          <w:spacing w:val="-7"/>
        </w:rPr>
        <w:t> </w:t>
      </w:r>
      <w:r>
        <w:rPr/>
        <w:t>досягнення</w:t>
      </w:r>
      <w:r>
        <w:rPr>
          <w:spacing w:val="-5"/>
        </w:rPr>
        <w:t> </w:t>
      </w:r>
      <w:r>
        <w:rPr/>
        <w:t>цілей</w:t>
      </w:r>
      <w:r>
        <w:rPr>
          <w:spacing w:val="-5"/>
        </w:rPr>
        <w:t> </w:t>
      </w:r>
      <w:r>
        <w:rPr/>
        <w:t>організації</w:t>
      </w:r>
      <w:r>
        <w:rPr>
          <w:spacing w:val="-6"/>
        </w:rPr>
        <w:t> </w:t>
      </w:r>
      <w:r>
        <w:rPr/>
        <w:t>[</w:t>
      </w:r>
      <w:hyperlink w:history="true" w:anchor="_bookmark0">
        <w:r>
          <w:rPr/>
          <w:t>1</w:t>
        </w:r>
      </w:hyperlink>
      <w:r>
        <w:rPr/>
        <w:t>,</w:t>
      </w:r>
      <w:r>
        <w:rPr>
          <w:spacing w:val="-5"/>
        </w:rPr>
        <w:t> </w:t>
      </w:r>
      <w:r>
        <w:rPr/>
        <w:t>с.</w:t>
      </w:r>
      <w:r>
        <w:rPr>
          <w:spacing w:val="-4"/>
        </w:rPr>
        <w:t> 87].</w:t>
      </w:r>
    </w:p>
    <w:p>
      <w:pPr>
        <w:pStyle w:val="BodyText"/>
        <w:spacing w:line="360" w:lineRule="auto" w:before="161"/>
        <w:ind w:right="668" w:firstLine="708"/>
      </w:pPr>
      <w:r>
        <w:rPr/>
        <w:t>Лещенко Л. О. стверджує, що «мотивація – це одна з головних функцій управління, так як саме</w:t>
      </w:r>
      <w:r>
        <w:rPr>
          <w:spacing w:val="-1"/>
        </w:rPr>
        <w:t> </w:t>
      </w:r>
      <w:r>
        <w:rPr/>
        <w:t>персонал є одним з найважливіших</w:t>
      </w:r>
      <w:r>
        <w:rPr>
          <w:spacing w:val="-2"/>
        </w:rPr>
        <w:t> </w:t>
      </w:r>
      <w:r>
        <w:rPr/>
        <w:t>ресурсів, який</w:t>
      </w:r>
      <w:r>
        <w:rPr>
          <w:spacing w:val="-2"/>
        </w:rPr>
        <w:t> </w:t>
      </w:r>
      <w:r>
        <w:rPr/>
        <w:t>може постійно вдосконалюватися та має безліч можливостей» [</w:t>
      </w:r>
      <w:hyperlink w:history="true" w:anchor="_bookmark14">
        <w:r>
          <w:rPr/>
          <w:t>27</w:t>
        </w:r>
      </w:hyperlink>
      <w:r>
        <w:rPr/>
        <w:t>].</w:t>
      </w:r>
    </w:p>
    <w:p>
      <w:pPr>
        <w:pStyle w:val="BodyText"/>
        <w:spacing w:line="360" w:lineRule="auto" w:before="1"/>
        <w:ind w:right="669" w:firstLine="708"/>
      </w:pPr>
      <w:r>
        <w:rPr/>
        <w:t>У зарубіжних дослідженнях поняття мотивації трактується дещо вужче: мотивація використовується, як правило, при вивченні взаємозв'язку впливу керівника на підлеглого, або навіть більше - як внутрішні процеси спонукання працівника до високоефективної праці та якісного виконання власних трудових обов'язків [</w:t>
      </w:r>
      <w:hyperlink w:history="true" w:anchor="_bookmark3">
        <w:r>
          <w:rPr/>
          <w:t>4</w:t>
        </w:r>
      </w:hyperlink>
      <w:r>
        <w:rPr/>
        <w:t>, с. 20].</w:t>
      </w:r>
    </w:p>
    <w:p>
      <w:pPr>
        <w:pStyle w:val="BodyText"/>
        <w:spacing w:line="360" w:lineRule="auto"/>
        <w:ind w:right="671" w:firstLine="708"/>
      </w:pPr>
      <w:r>
        <w:rPr/>
        <w:t>Р.</w:t>
      </w:r>
      <w:r>
        <w:rPr>
          <w:spacing w:val="-15"/>
        </w:rPr>
        <w:t> </w:t>
      </w:r>
      <w:r>
        <w:rPr/>
        <w:t>Оуен</w:t>
      </w:r>
      <w:r>
        <w:rPr>
          <w:spacing w:val="-16"/>
        </w:rPr>
        <w:t> </w:t>
      </w:r>
      <w:r>
        <w:rPr/>
        <w:t>і</w:t>
      </w:r>
      <w:r>
        <w:rPr>
          <w:spacing w:val="-13"/>
        </w:rPr>
        <w:t> </w:t>
      </w:r>
      <w:r>
        <w:rPr/>
        <w:t>А.</w:t>
      </w:r>
      <w:r>
        <w:rPr>
          <w:spacing w:val="-14"/>
        </w:rPr>
        <w:t> </w:t>
      </w:r>
      <w:r>
        <w:rPr/>
        <w:t>Сміт</w:t>
      </w:r>
      <w:r>
        <w:rPr>
          <w:spacing w:val="-13"/>
        </w:rPr>
        <w:t> </w:t>
      </w:r>
      <w:r>
        <w:rPr/>
        <w:t>у</w:t>
      </w:r>
      <w:r>
        <w:rPr>
          <w:spacing w:val="-13"/>
        </w:rPr>
        <w:t> </w:t>
      </w:r>
      <w:r>
        <w:rPr/>
        <w:t>своїх</w:t>
      </w:r>
      <w:r>
        <w:rPr>
          <w:spacing w:val="-16"/>
        </w:rPr>
        <w:t> </w:t>
      </w:r>
      <w:r>
        <w:rPr/>
        <w:t>працях</w:t>
      </w:r>
      <w:r>
        <w:rPr>
          <w:spacing w:val="-14"/>
        </w:rPr>
        <w:t> </w:t>
      </w:r>
      <w:r>
        <w:rPr/>
        <w:t>головним</w:t>
      </w:r>
      <w:r>
        <w:rPr>
          <w:spacing w:val="-13"/>
        </w:rPr>
        <w:t> </w:t>
      </w:r>
      <w:r>
        <w:rPr/>
        <w:t>інструментом</w:t>
      </w:r>
      <w:r>
        <w:rPr>
          <w:spacing w:val="-15"/>
        </w:rPr>
        <w:t> </w:t>
      </w:r>
      <w:r>
        <w:rPr/>
        <w:t>мотивації</w:t>
      </w:r>
      <w:r>
        <w:rPr>
          <w:spacing w:val="-14"/>
        </w:rPr>
        <w:t> </w:t>
      </w:r>
      <w:r>
        <w:rPr/>
        <w:t>вважали гроші,</w:t>
      </w:r>
      <w:r>
        <w:rPr>
          <w:spacing w:val="-12"/>
        </w:rPr>
        <w:t> </w:t>
      </w:r>
      <w:r>
        <w:rPr/>
        <w:t>тому</w:t>
      </w:r>
      <w:r>
        <w:rPr>
          <w:spacing w:val="-14"/>
        </w:rPr>
        <w:t> </w:t>
      </w:r>
      <w:r>
        <w:rPr/>
        <w:t>що</w:t>
      </w:r>
      <w:r>
        <w:rPr>
          <w:spacing w:val="-11"/>
        </w:rPr>
        <w:t> </w:t>
      </w:r>
      <w:r>
        <w:rPr/>
        <w:t>працівники</w:t>
      </w:r>
      <w:r>
        <w:rPr>
          <w:spacing w:val="-12"/>
        </w:rPr>
        <w:t> </w:t>
      </w:r>
      <w:r>
        <w:rPr/>
        <w:t>роблять</w:t>
      </w:r>
      <w:r>
        <w:rPr>
          <w:spacing w:val="-12"/>
        </w:rPr>
        <w:t> </w:t>
      </w:r>
      <w:r>
        <w:rPr/>
        <w:t>лише</w:t>
      </w:r>
      <w:r>
        <w:rPr>
          <w:spacing w:val="-14"/>
        </w:rPr>
        <w:t> </w:t>
      </w:r>
      <w:r>
        <w:rPr/>
        <w:t>для</w:t>
      </w:r>
      <w:r>
        <w:rPr>
          <w:spacing w:val="-13"/>
        </w:rPr>
        <w:t> </w:t>
      </w:r>
      <w:r>
        <w:rPr/>
        <w:t>отримання</w:t>
      </w:r>
      <w:r>
        <w:rPr>
          <w:spacing w:val="-13"/>
        </w:rPr>
        <w:t> </w:t>
      </w:r>
      <w:r>
        <w:rPr/>
        <w:t>коштів</w:t>
      </w:r>
      <w:r>
        <w:rPr>
          <w:spacing w:val="-14"/>
        </w:rPr>
        <w:t> </w:t>
      </w:r>
      <w:r>
        <w:rPr/>
        <w:t>для</w:t>
      </w:r>
      <w:r>
        <w:rPr>
          <w:spacing w:val="-13"/>
        </w:rPr>
        <w:t> </w:t>
      </w:r>
      <w:r>
        <w:rPr/>
        <w:t>задоволення своїх потреб [</w:t>
      </w:r>
      <w:hyperlink w:history="true" w:anchor="_bookmark21">
        <w:r>
          <w:rPr/>
          <w:t>48</w:t>
        </w:r>
      </w:hyperlink>
      <w:r>
        <w:rPr/>
        <w:t>, с. 217].</w:t>
      </w:r>
    </w:p>
    <w:p>
      <w:pPr>
        <w:pStyle w:val="BodyText"/>
        <w:spacing w:line="360" w:lineRule="auto" w:before="1"/>
        <w:ind w:right="672" w:firstLine="708"/>
      </w:pPr>
      <w:r>
        <w:rPr/>
        <w:t>Таким чином, підсумовуючи наведені визначення, мотивація - це процес спонукання людей до праці, який передбачає використання мотивів поведінки людини для досягнення особистих цілей або цілей організації.</w:t>
      </w:r>
    </w:p>
    <w:p>
      <w:pPr>
        <w:spacing w:after="0" w:line="360" w:lineRule="auto"/>
        <w:sectPr>
          <w:pgSz w:w="11910" w:h="16850"/>
          <w:pgMar w:header="707" w:footer="0" w:top="1040" w:bottom="280" w:left="1000" w:right="460"/>
        </w:sectPr>
      </w:pPr>
    </w:p>
    <w:p>
      <w:pPr>
        <w:pStyle w:val="BodyText"/>
        <w:tabs>
          <w:tab w:pos="2055" w:val="left" w:leader="none"/>
          <w:tab w:pos="2559" w:val="left" w:leader="none"/>
          <w:tab w:pos="4062" w:val="left" w:leader="none"/>
          <w:tab w:pos="5678" w:val="left" w:leader="none"/>
          <w:tab w:pos="6839" w:val="left" w:leader="none"/>
          <w:tab w:pos="8402" w:val="left" w:leader="none"/>
        </w:tabs>
        <w:spacing w:line="362" w:lineRule="auto" w:before="89"/>
        <w:ind w:right="673" w:firstLine="708"/>
        <w:jc w:val="left"/>
      </w:pPr>
      <w:r>
        <w:rPr>
          <w:spacing w:val="-2"/>
        </w:rPr>
        <w:t>Підходи</w:t>
      </w:r>
      <w:r>
        <w:rPr/>
        <w:tab/>
      </w:r>
      <w:r>
        <w:rPr>
          <w:spacing w:val="-6"/>
        </w:rPr>
        <w:t>до</w:t>
      </w:r>
      <w:r>
        <w:rPr/>
        <w:tab/>
      </w:r>
      <w:r>
        <w:rPr>
          <w:spacing w:val="-2"/>
        </w:rPr>
        <w:t>сутнісного</w:t>
      </w:r>
      <w:r>
        <w:rPr/>
        <w:tab/>
      </w:r>
      <w:r>
        <w:rPr>
          <w:spacing w:val="-2"/>
        </w:rPr>
        <w:t>тлумачення</w:t>
      </w:r>
      <w:r>
        <w:rPr/>
        <w:tab/>
      </w:r>
      <w:r>
        <w:rPr>
          <w:spacing w:val="-2"/>
        </w:rPr>
        <w:t>поняття</w:t>
      </w:r>
      <w:r>
        <w:rPr/>
        <w:tab/>
      </w:r>
      <w:r>
        <w:rPr>
          <w:spacing w:val="-2"/>
        </w:rPr>
        <w:t>«мотивація</w:t>
      </w:r>
      <w:r>
        <w:rPr/>
        <w:tab/>
      </w:r>
      <w:r>
        <w:rPr>
          <w:spacing w:val="-2"/>
        </w:rPr>
        <w:t>персоналу» </w:t>
      </w:r>
      <w:r>
        <w:rPr/>
        <w:t>узагальнено в таблиці 1.1.</w:t>
      </w:r>
    </w:p>
    <w:p>
      <w:pPr>
        <w:spacing w:line="318" w:lineRule="exact" w:before="0"/>
        <w:ind w:left="8293" w:right="586" w:firstLine="0"/>
        <w:jc w:val="center"/>
        <w:rPr>
          <w:i/>
          <w:sz w:val="28"/>
        </w:rPr>
      </w:pPr>
      <w:r>
        <w:rPr>
          <w:i/>
          <w:sz w:val="28"/>
        </w:rPr>
        <w:t>Таблиця</w:t>
      </w:r>
      <w:r>
        <w:rPr>
          <w:i/>
          <w:spacing w:val="-9"/>
          <w:sz w:val="28"/>
        </w:rPr>
        <w:t> </w:t>
      </w:r>
      <w:r>
        <w:rPr>
          <w:i/>
          <w:spacing w:val="-5"/>
          <w:sz w:val="28"/>
        </w:rPr>
        <w:t>1.1</w:t>
      </w:r>
    </w:p>
    <w:p>
      <w:pPr>
        <w:pStyle w:val="BodyText"/>
        <w:spacing w:before="160"/>
        <w:ind w:left="751" w:right="586"/>
        <w:jc w:val="center"/>
      </w:pPr>
      <w:r>
        <w:rPr/>
        <w:t>Підходи</w:t>
      </w:r>
      <w:r>
        <w:rPr>
          <w:spacing w:val="-8"/>
        </w:rPr>
        <w:t> </w:t>
      </w:r>
      <w:r>
        <w:rPr/>
        <w:t>до</w:t>
      </w:r>
      <w:r>
        <w:rPr>
          <w:spacing w:val="-4"/>
        </w:rPr>
        <w:t> </w:t>
      </w:r>
      <w:r>
        <w:rPr/>
        <w:t>трактування</w:t>
      </w:r>
      <w:r>
        <w:rPr>
          <w:spacing w:val="-6"/>
        </w:rPr>
        <w:t> </w:t>
      </w:r>
      <w:r>
        <w:rPr/>
        <w:t>економічної</w:t>
      </w:r>
      <w:r>
        <w:rPr>
          <w:spacing w:val="-4"/>
        </w:rPr>
        <w:t> </w:t>
      </w:r>
      <w:r>
        <w:rPr/>
        <w:t>сутності</w:t>
      </w:r>
      <w:r>
        <w:rPr>
          <w:spacing w:val="-5"/>
        </w:rPr>
        <w:t> </w:t>
      </w:r>
      <w:r>
        <w:rPr/>
        <w:t>поняття</w:t>
      </w:r>
      <w:r>
        <w:rPr>
          <w:spacing w:val="-7"/>
        </w:rPr>
        <w:t> </w:t>
      </w:r>
      <w:r>
        <w:rPr>
          <w:spacing w:val="-2"/>
        </w:rPr>
        <w:t>«мотивація»</w:t>
      </w:r>
    </w:p>
    <w:p>
      <w:pPr>
        <w:pStyle w:val="BodyText"/>
        <w:spacing w:before="11"/>
        <w:ind w:left="0"/>
        <w:jc w:val="left"/>
        <w:rPr>
          <w:sz w:val="13"/>
        </w:rPr>
      </w:pP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7"/>
        <w:gridCol w:w="7319"/>
      </w:tblGrid>
      <w:tr>
        <w:trPr>
          <w:trHeight w:val="277" w:hRule="atLeast"/>
        </w:trPr>
        <w:tc>
          <w:tcPr>
            <w:tcW w:w="2307" w:type="dxa"/>
          </w:tcPr>
          <w:p>
            <w:pPr>
              <w:pStyle w:val="TableParagraph"/>
              <w:spacing w:line="257" w:lineRule="exact" w:before="1"/>
              <w:ind w:left="825" w:right="809"/>
              <w:jc w:val="center"/>
              <w:rPr>
                <w:sz w:val="24"/>
              </w:rPr>
            </w:pPr>
            <w:r>
              <w:rPr>
                <w:spacing w:val="-2"/>
                <w:sz w:val="24"/>
              </w:rPr>
              <w:t>Автор</w:t>
            </w:r>
          </w:p>
        </w:tc>
        <w:tc>
          <w:tcPr>
            <w:tcW w:w="7319" w:type="dxa"/>
          </w:tcPr>
          <w:p>
            <w:pPr>
              <w:pStyle w:val="TableParagraph"/>
              <w:spacing w:line="257" w:lineRule="exact" w:before="1"/>
              <w:ind w:left="1910"/>
              <w:rPr>
                <w:sz w:val="24"/>
              </w:rPr>
            </w:pPr>
            <w:r>
              <w:rPr>
                <w:sz w:val="24"/>
              </w:rPr>
              <w:t>Трактування</w:t>
            </w:r>
            <w:r>
              <w:rPr>
                <w:spacing w:val="-2"/>
                <w:sz w:val="24"/>
              </w:rPr>
              <w:t> </w:t>
            </w:r>
            <w:r>
              <w:rPr>
                <w:sz w:val="24"/>
              </w:rPr>
              <w:t>поняття</w:t>
            </w:r>
            <w:r>
              <w:rPr>
                <w:spacing w:val="-2"/>
                <w:sz w:val="24"/>
              </w:rPr>
              <w:t> «мотивація»</w:t>
            </w:r>
          </w:p>
        </w:tc>
      </w:tr>
      <w:tr>
        <w:trPr>
          <w:trHeight w:val="827" w:hRule="atLeast"/>
        </w:trPr>
        <w:tc>
          <w:tcPr>
            <w:tcW w:w="2307" w:type="dxa"/>
          </w:tcPr>
          <w:p>
            <w:pPr>
              <w:pStyle w:val="TableParagraph"/>
              <w:tabs>
                <w:tab w:pos="2085" w:val="left" w:leader="none"/>
              </w:tabs>
              <w:spacing w:line="276" w:lineRule="exact"/>
              <w:ind w:left="7" w:right="-15"/>
              <w:rPr>
                <w:sz w:val="24"/>
              </w:rPr>
            </w:pPr>
            <w:r>
              <w:rPr>
                <w:spacing w:val="-2"/>
                <w:sz w:val="24"/>
              </w:rPr>
              <w:t>Економічна енциклопедія,</w:t>
            </w:r>
            <w:r>
              <w:rPr>
                <w:sz w:val="24"/>
              </w:rPr>
              <w:tab/>
            </w:r>
            <w:r>
              <w:rPr>
                <w:spacing w:val="-6"/>
                <w:sz w:val="24"/>
              </w:rPr>
              <w:t>С. </w:t>
            </w:r>
            <w:r>
              <w:rPr>
                <w:spacing w:val="-2"/>
                <w:sz w:val="24"/>
              </w:rPr>
              <w:t>Мочерний</w:t>
            </w:r>
          </w:p>
        </w:tc>
        <w:tc>
          <w:tcPr>
            <w:tcW w:w="7319" w:type="dxa"/>
          </w:tcPr>
          <w:p>
            <w:pPr>
              <w:pStyle w:val="TableParagraph"/>
              <w:spacing w:before="135"/>
              <w:ind w:left="6"/>
              <w:rPr>
                <w:sz w:val="24"/>
              </w:rPr>
            </w:pPr>
            <w:r>
              <w:rPr>
                <w:sz w:val="24"/>
              </w:rPr>
              <w:t>Мотивація - усвідомлене і цілеспрямоване спонукання працівника до праці шляхом стабільного впливу на його потреби, інтереси, цілі</w:t>
            </w:r>
          </w:p>
        </w:tc>
      </w:tr>
      <w:tr>
        <w:trPr>
          <w:trHeight w:val="551" w:hRule="atLeast"/>
        </w:trPr>
        <w:tc>
          <w:tcPr>
            <w:tcW w:w="2307" w:type="dxa"/>
          </w:tcPr>
          <w:p>
            <w:pPr>
              <w:pStyle w:val="TableParagraph"/>
              <w:spacing w:line="276" w:lineRule="exact"/>
              <w:ind w:left="7" w:right="-15"/>
              <w:rPr>
                <w:sz w:val="24"/>
              </w:rPr>
            </w:pPr>
            <w:r>
              <w:rPr>
                <w:sz w:val="24"/>
              </w:rPr>
              <w:t>Мескон</w:t>
            </w:r>
            <w:r>
              <w:rPr>
                <w:spacing w:val="80"/>
                <w:sz w:val="24"/>
              </w:rPr>
              <w:t> </w:t>
            </w:r>
            <w:r>
              <w:rPr>
                <w:sz w:val="24"/>
              </w:rPr>
              <w:t>М.,</w:t>
            </w:r>
            <w:r>
              <w:rPr>
                <w:spacing w:val="80"/>
                <w:sz w:val="24"/>
              </w:rPr>
              <w:t> </w:t>
            </w:r>
            <w:r>
              <w:rPr>
                <w:sz w:val="24"/>
              </w:rPr>
              <w:t>Альберт М.. Хедоурі Ф.</w:t>
            </w:r>
          </w:p>
        </w:tc>
        <w:tc>
          <w:tcPr>
            <w:tcW w:w="7319" w:type="dxa"/>
          </w:tcPr>
          <w:p>
            <w:pPr>
              <w:pStyle w:val="TableParagraph"/>
              <w:spacing w:line="276" w:lineRule="exact"/>
              <w:ind w:left="6"/>
              <w:rPr>
                <w:sz w:val="24"/>
              </w:rPr>
            </w:pPr>
            <w:r>
              <w:rPr>
                <w:sz w:val="24"/>
              </w:rPr>
              <w:t>Мотивація</w:t>
            </w:r>
            <w:r>
              <w:rPr>
                <w:spacing w:val="80"/>
                <w:sz w:val="24"/>
              </w:rPr>
              <w:t> </w:t>
            </w:r>
            <w:r>
              <w:rPr>
                <w:sz w:val="24"/>
              </w:rPr>
              <w:t>-</w:t>
            </w:r>
            <w:r>
              <w:rPr>
                <w:spacing w:val="80"/>
                <w:sz w:val="24"/>
              </w:rPr>
              <w:t> </w:t>
            </w:r>
            <w:r>
              <w:rPr>
                <w:sz w:val="24"/>
              </w:rPr>
              <w:t>процес</w:t>
            </w:r>
            <w:r>
              <w:rPr>
                <w:spacing w:val="80"/>
                <w:sz w:val="24"/>
              </w:rPr>
              <w:t> </w:t>
            </w:r>
            <w:r>
              <w:rPr>
                <w:sz w:val="24"/>
              </w:rPr>
              <w:t>стимулювання</w:t>
            </w:r>
            <w:r>
              <w:rPr>
                <w:spacing w:val="80"/>
                <w:sz w:val="24"/>
              </w:rPr>
              <w:t> </w:t>
            </w:r>
            <w:r>
              <w:rPr>
                <w:sz w:val="24"/>
              </w:rPr>
              <w:t>будь-кого</w:t>
            </w:r>
            <w:r>
              <w:rPr>
                <w:spacing w:val="80"/>
                <w:sz w:val="24"/>
              </w:rPr>
              <w:t> </w:t>
            </w:r>
            <w:r>
              <w:rPr>
                <w:sz w:val="24"/>
              </w:rPr>
              <w:t>до</w:t>
            </w:r>
            <w:r>
              <w:rPr>
                <w:spacing w:val="80"/>
                <w:sz w:val="24"/>
              </w:rPr>
              <w:t> </w:t>
            </w:r>
            <w:r>
              <w:rPr>
                <w:sz w:val="24"/>
              </w:rPr>
              <w:t>діяльності,</w:t>
            </w:r>
            <w:r>
              <w:rPr>
                <w:spacing w:val="80"/>
                <w:sz w:val="24"/>
              </w:rPr>
              <w:t> </w:t>
            </w:r>
            <w:r>
              <w:rPr>
                <w:sz w:val="24"/>
              </w:rPr>
              <w:t>що</w:t>
            </w:r>
            <w:r>
              <w:rPr>
                <w:spacing w:val="40"/>
                <w:sz w:val="24"/>
              </w:rPr>
              <w:t> </w:t>
            </w:r>
            <w:r>
              <w:rPr>
                <w:sz w:val="24"/>
              </w:rPr>
              <w:t>спрямована на досягнення цілей організації</w:t>
            </w:r>
          </w:p>
        </w:tc>
      </w:tr>
      <w:tr>
        <w:trPr>
          <w:trHeight w:val="827" w:hRule="atLeast"/>
        </w:trPr>
        <w:tc>
          <w:tcPr>
            <w:tcW w:w="2307" w:type="dxa"/>
          </w:tcPr>
          <w:p>
            <w:pPr>
              <w:pStyle w:val="TableParagraph"/>
              <w:spacing w:before="9"/>
              <w:rPr>
                <w:sz w:val="23"/>
              </w:rPr>
            </w:pPr>
          </w:p>
          <w:p>
            <w:pPr>
              <w:pStyle w:val="TableParagraph"/>
              <w:ind w:left="7"/>
              <w:rPr>
                <w:sz w:val="24"/>
              </w:rPr>
            </w:pPr>
            <w:r>
              <w:rPr>
                <w:sz w:val="24"/>
              </w:rPr>
              <w:t>С. </w:t>
            </w:r>
            <w:r>
              <w:rPr>
                <w:spacing w:val="-2"/>
                <w:sz w:val="24"/>
              </w:rPr>
              <w:t>Покропивний</w:t>
            </w:r>
          </w:p>
        </w:tc>
        <w:tc>
          <w:tcPr>
            <w:tcW w:w="7319" w:type="dxa"/>
          </w:tcPr>
          <w:p>
            <w:pPr>
              <w:pStyle w:val="TableParagraph"/>
              <w:spacing w:line="276" w:lineRule="exact"/>
              <w:ind w:left="6" w:right="-15"/>
              <w:jc w:val="both"/>
              <w:rPr>
                <w:sz w:val="24"/>
              </w:rPr>
            </w:pPr>
            <w:r>
              <w:rPr>
                <w:sz w:val="24"/>
              </w:rPr>
              <w:t>Мотивація - це система, що характеризує сукупність взаємопов'язаних заходів, що стимулюють окремого працівника або трудовий колектив щодо досягнення індивідуальних і спільних цілей підприємства</w:t>
            </w:r>
          </w:p>
        </w:tc>
      </w:tr>
      <w:tr>
        <w:trPr>
          <w:trHeight w:val="1102" w:hRule="atLeast"/>
        </w:trPr>
        <w:tc>
          <w:tcPr>
            <w:tcW w:w="2307" w:type="dxa"/>
          </w:tcPr>
          <w:p>
            <w:pPr>
              <w:pStyle w:val="TableParagraph"/>
              <w:spacing w:before="9"/>
              <w:rPr>
                <w:sz w:val="23"/>
              </w:rPr>
            </w:pPr>
          </w:p>
          <w:p>
            <w:pPr>
              <w:pStyle w:val="TableParagraph"/>
              <w:tabs>
                <w:tab w:pos="463" w:val="left" w:leader="none"/>
                <w:tab w:pos="2073" w:val="left" w:leader="none"/>
              </w:tabs>
              <w:spacing w:before="1"/>
              <w:ind w:left="7" w:right="-15"/>
              <w:rPr>
                <w:sz w:val="24"/>
              </w:rPr>
            </w:pPr>
            <w:r>
              <w:rPr>
                <w:spacing w:val="-6"/>
                <w:sz w:val="24"/>
              </w:rPr>
              <w:t>В.</w:t>
            </w:r>
            <w:r>
              <w:rPr>
                <w:sz w:val="24"/>
              </w:rPr>
              <w:tab/>
            </w:r>
            <w:r>
              <w:rPr>
                <w:spacing w:val="-2"/>
                <w:sz w:val="24"/>
              </w:rPr>
              <w:t>Шинкаренко,</w:t>
            </w:r>
            <w:r>
              <w:rPr>
                <w:sz w:val="24"/>
              </w:rPr>
              <w:tab/>
            </w:r>
            <w:r>
              <w:rPr>
                <w:spacing w:val="-6"/>
                <w:sz w:val="24"/>
              </w:rPr>
              <w:t>О. </w:t>
            </w:r>
            <w:r>
              <w:rPr>
                <w:spacing w:val="-2"/>
                <w:sz w:val="24"/>
              </w:rPr>
              <w:t>Криворучко</w:t>
            </w:r>
          </w:p>
        </w:tc>
        <w:tc>
          <w:tcPr>
            <w:tcW w:w="7319" w:type="dxa"/>
          </w:tcPr>
          <w:p>
            <w:pPr>
              <w:pStyle w:val="TableParagraph"/>
              <w:spacing w:line="276" w:lineRule="exact"/>
              <w:ind w:left="6" w:right="-15"/>
              <w:jc w:val="both"/>
              <w:rPr>
                <w:sz w:val="24"/>
              </w:rPr>
            </w:pPr>
            <w:r>
              <w:rPr>
                <w:sz w:val="24"/>
              </w:rPr>
              <w:t>Мотивація є інструментом в системі управління персоналом, який застосовується для спонукання персоналу до певних дій, які забезпечують досягнення цілей працівників та підприємства, а також завдань розвитку</w:t>
            </w:r>
          </w:p>
        </w:tc>
      </w:tr>
      <w:tr>
        <w:trPr>
          <w:trHeight w:val="1102" w:hRule="atLeast"/>
        </w:trPr>
        <w:tc>
          <w:tcPr>
            <w:tcW w:w="2307" w:type="dxa"/>
          </w:tcPr>
          <w:p>
            <w:pPr>
              <w:pStyle w:val="TableParagraph"/>
              <w:spacing w:line="274" w:lineRule="exact"/>
              <w:ind w:left="7"/>
              <w:rPr>
                <w:sz w:val="24"/>
              </w:rPr>
            </w:pPr>
            <w:r>
              <w:rPr>
                <w:sz w:val="24"/>
              </w:rPr>
              <w:t>Г.</w:t>
            </w:r>
            <w:r>
              <w:rPr>
                <w:spacing w:val="-3"/>
                <w:sz w:val="24"/>
              </w:rPr>
              <w:t> </w:t>
            </w:r>
            <w:r>
              <w:rPr>
                <w:sz w:val="24"/>
              </w:rPr>
              <w:t>Дж.</w:t>
            </w:r>
            <w:r>
              <w:rPr>
                <w:spacing w:val="-1"/>
                <w:sz w:val="24"/>
              </w:rPr>
              <w:t> </w:t>
            </w:r>
            <w:r>
              <w:rPr>
                <w:spacing w:val="-2"/>
                <w:sz w:val="24"/>
              </w:rPr>
              <w:t>Болт,</w:t>
            </w:r>
          </w:p>
          <w:p>
            <w:pPr>
              <w:pStyle w:val="TableParagraph"/>
              <w:ind w:left="7" w:right="414"/>
              <w:rPr>
                <w:sz w:val="24"/>
              </w:rPr>
            </w:pPr>
            <w:r>
              <w:rPr>
                <w:sz w:val="24"/>
              </w:rPr>
              <w:t>Р.</w:t>
            </w:r>
            <w:r>
              <w:rPr>
                <w:spacing w:val="-12"/>
                <w:sz w:val="24"/>
              </w:rPr>
              <w:t> </w:t>
            </w:r>
            <w:r>
              <w:rPr>
                <w:sz w:val="24"/>
              </w:rPr>
              <w:t>Оуен,</w:t>
            </w:r>
            <w:r>
              <w:rPr>
                <w:spacing w:val="-13"/>
                <w:sz w:val="24"/>
              </w:rPr>
              <w:t> </w:t>
            </w:r>
            <w:r>
              <w:rPr>
                <w:sz w:val="24"/>
              </w:rPr>
              <w:t>А.</w:t>
            </w:r>
            <w:r>
              <w:rPr>
                <w:spacing w:val="-12"/>
                <w:sz w:val="24"/>
              </w:rPr>
              <w:t> </w:t>
            </w:r>
            <w:r>
              <w:rPr>
                <w:sz w:val="24"/>
              </w:rPr>
              <w:t>Сміт, Р. Крапгам,</w:t>
            </w:r>
          </w:p>
          <w:p>
            <w:pPr>
              <w:pStyle w:val="TableParagraph"/>
              <w:spacing w:line="257" w:lineRule="exact"/>
              <w:ind w:left="7"/>
              <w:rPr>
                <w:sz w:val="24"/>
              </w:rPr>
            </w:pPr>
            <w:r>
              <w:rPr>
                <w:sz w:val="24"/>
              </w:rPr>
              <w:t>А.</w:t>
            </w:r>
            <w:r>
              <w:rPr>
                <w:spacing w:val="-1"/>
                <w:sz w:val="24"/>
              </w:rPr>
              <w:t> </w:t>
            </w:r>
            <w:r>
              <w:rPr>
                <w:spacing w:val="-2"/>
                <w:sz w:val="24"/>
              </w:rPr>
              <w:t>Лаурент</w:t>
            </w:r>
          </w:p>
        </w:tc>
        <w:tc>
          <w:tcPr>
            <w:tcW w:w="7319" w:type="dxa"/>
          </w:tcPr>
          <w:p>
            <w:pPr>
              <w:pStyle w:val="TableParagraph"/>
              <w:spacing w:before="137"/>
              <w:ind w:left="6" w:right="-15"/>
              <w:jc w:val="both"/>
              <w:rPr>
                <w:sz w:val="24"/>
              </w:rPr>
            </w:pPr>
            <w:r>
              <w:rPr>
                <w:sz w:val="24"/>
              </w:rPr>
              <w:t>Мотивація характеризує внутрішній психоемоційний стан особи (працівника), причини і чинники, які спонукають до зміни соціально- трудової поведінки працівників</w:t>
            </w:r>
          </w:p>
        </w:tc>
      </w:tr>
      <w:tr>
        <w:trPr>
          <w:trHeight w:val="618" w:hRule="atLeast"/>
        </w:trPr>
        <w:tc>
          <w:tcPr>
            <w:tcW w:w="2307" w:type="dxa"/>
          </w:tcPr>
          <w:p>
            <w:pPr>
              <w:pStyle w:val="TableParagraph"/>
              <w:spacing w:before="171"/>
              <w:ind w:left="7"/>
              <w:rPr>
                <w:sz w:val="24"/>
              </w:rPr>
            </w:pPr>
            <w:r>
              <w:rPr>
                <w:sz w:val="24"/>
              </w:rPr>
              <w:t>Булатов</w:t>
            </w:r>
            <w:r>
              <w:rPr>
                <w:spacing w:val="-4"/>
                <w:sz w:val="24"/>
              </w:rPr>
              <w:t> </w:t>
            </w:r>
            <w:r>
              <w:rPr>
                <w:spacing w:val="-5"/>
                <w:sz w:val="24"/>
              </w:rPr>
              <w:t>А.</w:t>
            </w:r>
          </w:p>
        </w:tc>
        <w:tc>
          <w:tcPr>
            <w:tcW w:w="7319" w:type="dxa"/>
          </w:tcPr>
          <w:p>
            <w:pPr>
              <w:pStyle w:val="TableParagraph"/>
              <w:tabs>
                <w:tab w:pos="1418" w:val="left" w:leader="none"/>
                <w:tab w:pos="1814" w:val="left" w:leader="none"/>
                <w:tab w:pos="2940" w:val="left" w:leader="none"/>
                <w:tab w:pos="4061" w:val="left" w:leader="none"/>
                <w:tab w:pos="5545" w:val="left" w:leader="none"/>
                <w:tab w:pos="6097" w:val="left" w:leader="none"/>
              </w:tabs>
              <w:spacing w:before="32"/>
              <w:ind w:left="6" w:right="-15"/>
              <w:rPr>
                <w:sz w:val="24"/>
              </w:rPr>
            </w:pPr>
            <w:r>
              <w:rPr>
                <w:spacing w:val="-2"/>
                <w:sz w:val="24"/>
              </w:rPr>
              <w:t>Мотивація</w:t>
            </w:r>
            <w:r>
              <w:rPr>
                <w:sz w:val="24"/>
              </w:rPr>
              <w:tab/>
            </w:r>
            <w:r>
              <w:rPr>
                <w:spacing w:val="-10"/>
                <w:sz w:val="24"/>
              </w:rPr>
              <w:t>-</w:t>
            </w:r>
            <w:r>
              <w:rPr>
                <w:sz w:val="24"/>
              </w:rPr>
              <w:tab/>
            </w:r>
            <w:r>
              <w:rPr>
                <w:spacing w:val="-2"/>
                <w:sz w:val="24"/>
              </w:rPr>
              <w:t>система</w:t>
            </w:r>
            <w:r>
              <w:rPr>
                <w:sz w:val="24"/>
              </w:rPr>
              <w:tab/>
            </w:r>
            <w:r>
              <w:rPr>
                <w:spacing w:val="-2"/>
                <w:sz w:val="24"/>
              </w:rPr>
              <w:t>заходів,</w:t>
            </w:r>
            <w:r>
              <w:rPr>
                <w:sz w:val="24"/>
              </w:rPr>
              <w:tab/>
            </w:r>
            <w:r>
              <w:rPr>
                <w:spacing w:val="-2"/>
                <w:sz w:val="24"/>
              </w:rPr>
              <w:t>направлена</w:t>
            </w:r>
            <w:r>
              <w:rPr>
                <w:sz w:val="24"/>
              </w:rPr>
              <w:tab/>
            </w:r>
            <w:r>
              <w:rPr>
                <w:spacing w:val="-6"/>
                <w:sz w:val="24"/>
              </w:rPr>
              <w:t>на</w:t>
            </w:r>
            <w:r>
              <w:rPr>
                <w:sz w:val="24"/>
              </w:rPr>
              <w:tab/>
            </w:r>
            <w:r>
              <w:rPr>
                <w:spacing w:val="-2"/>
                <w:sz w:val="24"/>
              </w:rPr>
              <w:t>підвищення </w:t>
            </w:r>
            <w:r>
              <w:rPr>
                <w:sz w:val="24"/>
              </w:rPr>
              <w:t>продуктивності праці, поліпшення її якості і професійне зростання</w:t>
            </w:r>
          </w:p>
        </w:tc>
      </w:tr>
      <w:tr>
        <w:trPr>
          <w:trHeight w:val="618" w:hRule="atLeast"/>
        </w:trPr>
        <w:tc>
          <w:tcPr>
            <w:tcW w:w="2307" w:type="dxa"/>
          </w:tcPr>
          <w:p>
            <w:pPr>
              <w:pStyle w:val="TableParagraph"/>
              <w:spacing w:before="32"/>
              <w:ind w:left="7" w:right="-15"/>
              <w:rPr>
                <w:sz w:val="24"/>
              </w:rPr>
            </w:pPr>
            <w:r>
              <w:rPr>
                <w:sz w:val="24"/>
              </w:rPr>
              <w:t>П.</w:t>
            </w:r>
            <w:r>
              <w:rPr>
                <w:spacing w:val="32"/>
                <w:sz w:val="24"/>
              </w:rPr>
              <w:t> </w:t>
            </w:r>
            <w:r>
              <w:rPr>
                <w:sz w:val="24"/>
              </w:rPr>
              <w:t>Капустянський,</w:t>
            </w:r>
            <w:r>
              <w:rPr>
                <w:spacing w:val="31"/>
                <w:sz w:val="24"/>
              </w:rPr>
              <w:t> </w:t>
            </w:r>
            <w:r>
              <w:rPr>
                <w:sz w:val="24"/>
              </w:rPr>
              <w:t>О. </w:t>
            </w:r>
            <w:r>
              <w:rPr>
                <w:spacing w:val="-2"/>
                <w:sz w:val="24"/>
              </w:rPr>
              <w:t>Єлець</w:t>
            </w:r>
          </w:p>
        </w:tc>
        <w:tc>
          <w:tcPr>
            <w:tcW w:w="7319" w:type="dxa"/>
          </w:tcPr>
          <w:p>
            <w:pPr>
              <w:pStyle w:val="TableParagraph"/>
              <w:spacing w:before="32"/>
              <w:ind w:left="6" w:right="-15"/>
              <w:rPr>
                <w:sz w:val="24"/>
              </w:rPr>
            </w:pPr>
            <w:r>
              <w:rPr>
                <w:sz w:val="24"/>
              </w:rPr>
              <w:t>Мотивація</w:t>
            </w:r>
            <w:r>
              <w:rPr>
                <w:spacing w:val="-3"/>
                <w:sz w:val="24"/>
              </w:rPr>
              <w:t> </w:t>
            </w:r>
            <w:r>
              <w:rPr>
                <w:sz w:val="24"/>
              </w:rPr>
              <w:t>-</w:t>
            </w:r>
            <w:r>
              <w:rPr>
                <w:spacing w:val="-7"/>
                <w:sz w:val="24"/>
              </w:rPr>
              <w:t> </w:t>
            </w:r>
            <w:r>
              <w:rPr>
                <w:sz w:val="24"/>
              </w:rPr>
              <w:t>це</w:t>
            </w:r>
            <w:r>
              <w:rPr>
                <w:spacing w:val="-7"/>
                <w:sz w:val="24"/>
              </w:rPr>
              <w:t> </w:t>
            </w:r>
            <w:r>
              <w:rPr>
                <w:sz w:val="24"/>
              </w:rPr>
              <w:t>довготерміновий</w:t>
            </w:r>
            <w:r>
              <w:rPr>
                <w:spacing w:val="-3"/>
                <w:sz w:val="24"/>
              </w:rPr>
              <w:t> </w:t>
            </w:r>
            <w:r>
              <w:rPr>
                <w:sz w:val="24"/>
              </w:rPr>
              <w:t>вплив</w:t>
            </w:r>
            <w:r>
              <w:rPr>
                <w:spacing w:val="-7"/>
                <w:sz w:val="24"/>
              </w:rPr>
              <w:t> </w:t>
            </w:r>
            <w:r>
              <w:rPr>
                <w:sz w:val="24"/>
              </w:rPr>
              <w:t>на</w:t>
            </w:r>
            <w:r>
              <w:rPr>
                <w:spacing w:val="-9"/>
                <w:sz w:val="24"/>
              </w:rPr>
              <w:t> </w:t>
            </w:r>
            <w:r>
              <w:rPr>
                <w:sz w:val="24"/>
              </w:rPr>
              <w:t>працівників</w:t>
            </w:r>
            <w:r>
              <w:rPr>
                <w:spacing w:val="-5"/>
                <w:sz w:val="24"/>
              </w:rPr>
              <w:t> </w:t>
            </w:r>
            <w:r>
              <w:rPr>
                <w:sz w:val="24"/>
              </w:rPr>
              <w:t>з</w:t>
            </w:r>
            <w:r>
              <w:rPr>
                <w:spacing w:val="-5"/>
                <w:sz w:val="24"/>
              </w:rPr>
              <w:t> </w:t>
            </w:r>
            <w:r>
              <w:rPr>
                <w:sz w:val="24"/>
              </w:rPr>
              <w:t>метою</w:t>
            </w:r>
            <w:r>
              <w:rPr>
                <w:spacing w:val="-6"/>
                <w:sz w:val="24"/>
              </w:rPr>
              <w:t> </w:t>
            </w:r>
            <w:r>
              <w:rPr>
                <w:sz w:val="24"/>
              </w:rPr>
              <w:t>зміни</w:t>
            </w:r>
            <w:r>
              <w:rPr>
                <w:spacing w:val="-9"/>
                <w:sz w:val="24"/>
              </w:rPr>
              <w:t> </w:t>
            </w:r>
            <w:r>
              <w:rPr>
                <w:sz w:val="24"/>
              </w:rPr>
              <w:t>за заданими параметрами структури ціннісних орієнтацій та інтересів</w:t>
            </w:r>
          </w:p>
        </w:tc>
      </w:tr>
      <w:tr>
        <w:trPr>
          <w:trHeight w:val="830" w:hRule="atLeast"/>
        </w:trPr>
        <w:tc>
          <w:tcPr>
            <w:tcW w:w="2307" w:type="dxa"/>
          </w:tcPr>
          <w:p>
            <w:pPr>
              <w:pStyle w:val="TableParagraph"/>
              <w:tabs>
                <w:tab w:pos="674" w:val="left" w:leader="none"/>
                <w:tab w:pos="2083" w:val="left" w:leader="none"/>
              </w:tabs>
              <w:spacing w:before="138"/>
              <w:ind w:left="7" w:right="-15"/>
              <w:rPr>
                <w:sz w:val="24"/>
              </w:rPr>
            </w:pPr>
            <w:r>
              <w:rPr>
                <w:spacing w:val="-6"/>
                <w:sz w:val="24"/>
              </w:rPr>
              <w:t>А.</w:t>
            </w:r>
            <w:r>
              <w:rPr>
                <w:sz w:val="24"/>
              </w:rPr>
              <w:tab/>
            </w:r>
            <w:r>
              <w:rPr>
                <w:spacing w:val="-2"/>
                <w:sz w:val="24"/>
              </w:rPr>
              <w:t>Кредісов,</w:t>
            </w:r>
            <w:r>
              <w:rPr>
                <w:sz w:val="24"/>
              </w:rPr>
              <w:tab/>
            </w:r>
            <w:r>
              <w:rPr>
                <w:spacing w:val="-6"/>
                <w:sz w:val="24"/>
              </w:rPr>
              <w:t>Є. </w:t>
            </w:r>
            <w:r>
              <w:rPr>
                <w:sz w:val="24"/>
              </w:rPr>
              <w:t>Панченко,</w:t>
            </w:r>
            <w:r>
              <w:rPr>
                <w:spacing w:val="-14"/>
                <w:sz w:val="24"/>
              </w:rPr>
              <w:t> </w:t>
            </w:r>
            <w:r>
              <w:rPr>
                <w:sz w:val="24"/>
              </w:rPr>
              <w:t>В.</w:t>
            </w:r>
            <w:r>
              <w:rPr>
                <w:spacing w:val="-13"/>
                <w:sz w:val="24"/>
              </w:rPr>
              <w:t> </w:t>
            </w:r>
            <w:r>
              <w:rPr>
                <w:spacing w:val="-2"/>
                <w:sz w:val="24"/>
              </w:rPr>
              <w:t>Кредісов</w:t>
            </w:r>
          </w:p>
        </w:tc>
        <w:tc>
          <w:tcPr>
            <w:tcW w:w="7319" w:type="dxa"/>
          </w:tcPr>
          <w:p>
            <w:pPr>
              <w:pStyle w:val="TableParagraph"/>
              <w:spacing w:before="1"/>
              <w:ind w:left="6" w:right="-15"/>
              <w:rPr>
                <w:sz w:val="24"/>
              </w:rPr>
            </w:pPr>
            <w:r>
              <w:rPr>
                <w:sz w:val="24"/>
              </w:rPr>
              <w:t>Мотивація</w:t>
            </w:r>
            <w:r>
              <w:rPr>
                <w:spacing w:val="44"/>
                <w:sz w:val="24"/>
              </w:rPr>
              <w:t> </w:t>
            </w:r>
            <w:r>
              <w:rPr>
                <w:sz w:val="24"/>
              </w:rPr>
              <w:t>являє</w:t>
            </w:r>
            <w:r>
              <w:rPr>
                <w:spacing w:val="39"/>
                <w:sz w:val="24"/>
              </w:rPr>
              <w:t> </w:t>
            </w:r>
            <w:r>
              <w:rPr>
                <w:sz w:val="24"/>
              </w:rPr>
              <w:t>собою</w:t>
            </w:r>
            <w:r>
              <w:rPr>
                <w:spacing w:val="41"/>
                <w:sz w:val="24"/>
              </w:rPr>
              <w:t> </w:t>
            </w:r>
            <w:r>
              <w:rPr>
                <w:sz w:val="24"/>
              </w:rPr>
              <w:t>процес</w:t>
            </w:r>
            <w:r>
              <w:rPr>
                <w:spacing w:val="40"/>
                <w:sz w:val="24"/>
              </w:rPr>
              <w:t> </w:t>
            </w:r>
            <w:r>
              <w:rPr>
                <w:sz w:val="24"/>
              </w:rPr>
              <w:t>спонукання</w:t>
            </w:r>
            <w:r>
              <w:rPr>
                <w:spacing w:val="40"/>
                <w:sz w:val="24"/>
              </w:rPr>
              <w:t> </w:t>
            </w:r>
            <w:r>
              <w:rPr>
                <w:sz w:val="24"/>
              </w:rPr>
              <w:t>себе</w:t>
            </w:r>
            <w:r>
              <w:rPr>
                <w:spacing w:val="40"/>
                <w:sz w:val="24"/>
              </w:rPr>
              <w:t> </w:t>
            </w:r>
            <w:r>
              <w:rPr>
                <w:sz w:val="24"/>
              </w:rPr>
              <w:t>та</w:t>
            </w:r>
            <w:r>
              <w:rPr>
                <w:spacing w:val="41"/>
                <w:sz w:val="24"/>
              </w:rPr>
              <w:t> </w:t>
            </w:r>
            <w:r>
              <w:rPr>
                <w:sz w:val="24"/>
              </w:rPr>
              <w:t>інших</w:t>
            </w:r>
            <w:r>
              <w:rPr>
                <w:spacing w:val="40"/>
                <w:sz w:val="24"/>
              </w:rPr>
              <w:t> </w:t>
            </w:r>
            <w:r>
              <w:rPr>
                <w:sz w:val="24"/>
              </w:rPr>
              <w:t>до</w:t>
            </w:r>
            <w:r>
              <w:rPr>
                <w:spacing w:val="39"/>
                <w:sz w:val="24"/>
              </w:rPr>
              <w:t> </w:t>
            </w:r>
            <w:r>
              <w:rPr>
                <w:spacing w:val="-2"/>
                <w:sz w:val="24"/>
              </w:rPr>
              <w:t>певної</w:t>
            </w:r>
          </w:p>
          <w:p>
            <w:pPr>
              <w:pStyle w:val="TableParagraph"/>
              <w:spacing w:line="270" w:lineRule="atLeast"/>
              <w:ind w:left="6"/>
              <w:rPr>
                <w:sz w:val="24"/>
              </w:rPr>
            </w:pPr>
            <w:r>
              <w:rPr>
                <w:sz w:val="24"/>
              </w:rPr>
              <w:t>діяльності,</w:t>
            </w:r>
            <w:r>
              <w:rPr>
                <w:spacing w:val="40"/>
                <w:sz w:val="24"/>
              </w:rPr>
              <w:t> </w:t>
            </w:r>
            <w:r>
              <w:rPr>
                <w:sz w:val="24"/>
              </w:rPr>
              <w:t>спрямованої</w:t>
            </w:r>
            <w:r>
              <w:rPr>
                <w:spacing w:val="40"/>
                <w:sz w:val="24"/>
              </w:rPr>
              <w:t> </w:t>
            </w:r>
            <w:r>
              <w:rPr>
                <w:sz w:val="24"/>
              </w:rPr>
              <w:t>на</w:t>
            </w:r>
            <w:r>
              <w:rPr>
                <w:spacing w:val="40"/>
                <w:sz w:val="24"/>
              </w:rPr>
              <w:t> </w:t>
            </w:r>
            <w:r>
              <w:rPr>
                <w:sz w:val="24"/>
              </w:rPr>
              <w:t>досягнення</w:t>
            </w:r>
            <w:r>
              <w:rPr>
                <w:spacing w:val="40"/>
                <w:sz w:val="24"/>
              </w:rPr>
              <w:t> </w:t>
            </w:r>
            <w:r>
              <w:rPr>
                <w:sz w:val="24"/>
              </w:rPr>
              <w:t>особистих</w:t>
            </w:r>
            <w:r>
              <w:rPr>
                <w:spacing w:val="40"/>
                <w:sz w:val="24"/>
              </w:rPr>
              <w:t> </w:t>
            </w:r>
            <w:r>
              <w:rPr>
                <w:sz w:val="24"/>
              </w:rPr>
              <w:t>цілей</w:t>
            </w:r>
            <w:r>
              <w:rPr>
                <w:spacing w:val="40"/>
                <w:sz w:val="24"/>
              </w:rPr>
              <w:t> </w:t>
            </w:r>
            <w:r>
              <w:rPr>
                <w:sz w:val="24"/>
              </w:rPr>
              <w:t>або</w:t>
            </w:r>
            <w:r>
              <w:rPr>
                <w:spacing w:val="40"/>
                <w:sz w:val="24"/>
              </w:rPr>
              <w:t> </w:t>
            </w:r>
            <w:r>
              <w:rPr>
                <w:sz w:val="24"/>
              </w:rPr>
              <w:t>ж</w:t>
            </w:r>
            <w:r>
              <w:rPr>
                <w:spacing w:val="40"/>
                <w:sz w:val="24"/>
              </w:rPr>
              <w:t> </w:t>
            </w:r>
            <w:r>
              <w:rPr>
                <w:sz w:val="24"/>
              </w:rPr>
              <w:t>цілей </w:t>
            </w:r>
            <w:r>
              <w:rPr>
                <w:spacing w:val="-2"/>
                <w:sz w:val="24"/>
              </w:rPr>
              <w:t>організації</w:t>
            </w:r>
          </w:p>
        </w:tc>
      </w:tr>
      <w:tr>
        <w:trPr>
          <w:trHeight w:val="827" w:hRule="atLeast"/>
        </w:trPr>
        <w:tc>
          <w:tcPr>
            <w:tcW w:w="2307" w:type="dxa"/>
          </w:tcPr>
          <w:p>
            <w:pPr>
              <w:pStyle w:val="TableParagraph"/>
              <w:spacing w:line="275" w:lineRule="exact"/>
              <w:ind w:left="7"/>
              <w:rPr>
                <w:sz w:val="24"/>
              </w:rPr>
            </w:pPr>
            <w:r>
              <w:rPr>
                <w:sz w:val="24"/>
              </w:rPr>
              <w:t>М. </w:t>
            </w:r>
            <w:r>
              <w:rPr>
                <w:spacing w:val="-2"/>
                <w:sz w:val="24"/>
              </w:rPr>
              <w:t>Коваленко,</w:t>
            </w:r>
          </w:p>
          <w:p>
            <w:pPr>
              <w:pStyle w:val="TableParagraph"/>
              <w:tabs>
                <w:tab w:pos="664" w:val="left" w:leader="none"/>
                <w:tab w:pos="2080" w:val="left" w:leader="none"/>
              </w:tabs>
              <w:spacing w:line="270" w:lineRule="atLeast"/>
              <w:ind w:left="7" w:right="-15"/>
              <w:rPr>
                <w:sz w:val="24"/>
              </w:rPr>
            </w:pPr>
            <w:r>
              <w:rPr>
                <w:spacing w:val="-6"/>
                <w:sz w:val="24"/>
              </w:rPr>
              <w:t>I.</w:t>
            </w:r>
            <w:r>
              <w:rPr>
                <w:sz w:val="24"/>
              </w:rPr>
              <w:tab/>
            </w:r>
            <w:r>
              <w:rPr>
                <w:spacing w:val="-2"/>
                <w:sz w:val="24"/>
              </w:rPr>
              <w:t>Грузнов,</w:t>
            </w:r>
            <w:r>
              <w:rPr>
                <w:sz w:val="24"/>
              </w:rPr>
              <w:tab/>
            </w:r>
            <w:r>
              <w:rPr>
                <w:spacing w:val="-6"/>
                <w:sz w:val="24"/>
              </w:rPr>
              <w:t>Л.</w:t>
            </w:r>
            <w:r>
              <w:rPr>
                <w:spacing w:val="-6"/>
                <w:sz w:val="24"/>
              </w:rPr>
              <w:t> </w:t>
            </w:r>
            <w:r>
              <w:rPr>
                <w:spacing w:val="-2"/>
                <w:sz w:val="24"/>
              </w:rPr>
              <w:t>Сухомлин</w:t>
            </w:r>
          </w:p>
        </w:tc>
        <w:tc>
          <w:tcPr>
            <w:tcW w:w="7319" w:type="dxa"/>
          </w:tcPr>
          <w:p>
            <w:pPr>
              <w:pStyle w:val="TableParagraph"/>
              <w:spacing w:before="135"/>
              <w:ind w:left="6"/>
              <w:rPr>
                <w:sz w:val="24"/>
              </w:rPr>
            </w:pPr>
            <w:r>
              <w:rPr>
                <w:sz w:val="24"/>
              </w:rPr>
              <w:t>Мотивація</w:t>
            </w:r>
            <w:r>
              <w:rPr>
                <w:spacing w:val="40"/>
                <w:sz w:val="24"/>
              </w:rPr>
              <w:t> </w:t>
            </w:r>
            <w:r>
              <w:rPr>
                <w:sz w:val="24"/>
              </w:rPr>
              <w:t>-</w:t>
            </w:r>
            <w:r>
              <w:rPr>
                <w:spacing w:val="40"/>
                <w:sz w:val="24"/>
              </w:rPr>
              <w:t> </w:t>
            </w:r>
            <w:r>
              <w:rPr>
                <w:sz w:val="24"/>
              </w:rPr>
              <w:t>сукупність</w:t>
            </w:r>
            <w:r>
              <w:rPr>
                <w:spacing w:val="40"/>
                <w:sz w:val="24"/>
              </w:rPr>
              <w:t> </w:t>
            </w:r>
            <w:r>
              <w:rPr>
                <w:sz w:val="24"/>
              </w:rPr>
              <w:t>рушійних</w:t>
            </w:r>
            <w:r>
              <w:rPr>
                <w:spacing w:val="40"/>
                <w:sz w:val="24"/>
              </w:rPr>
              <w:t> </w:t>
            </w:r>
            <w:r>
              <w:rPr>
                <w:sz w:val="24"/>
              </w:rPr>
              <w:t>сил,</w:t>
            </w:r>
            <w:r>
              <w:rPr>
                <w:spacing w:val="40"/>
                <w:sz w:val="24"/>
              </w:rPr>
              <w:t> </w:t>
            </w:r>
            <w:r>
              <w:rPr>
                <w:sz w:val="24"/>
              </w:rPr>
              <w:t>які</w:t>
            </w:r>
            <w:r>
              <w:rPr>
                <w:spacing w:val="40"/>
                <w:sz w:val="24"/>
              </w:rPr>
              <w:t> </w:t>
            </w:r>
            <w:r>
              <w:rPr>
                <w:sz w:val="24"/>
              </w:rPr>
              <w:t>спонукають</w:t>
            </w:r>
            <w:r>
              <w:rPr>
                <w:spacing w:val="40"/>
                <w:sz w:val="24"/>
              </w:rPr>
              <w:t> </w:t>
            </w:r>
            <w:r>
              <w:rPr>
                <w:sz w:val="24"/>
              </w:rPr>
              <w:t>людину</w:t>
            </w:r>
            <w:r>
              <w:rPr>
                <w:spacing w:val="40"/>
                <w:sz w:val="24"/>
              </w:rPr>
              <w:t> </w:t>
            </w:r>
            <w:r>
              <w:rPr>
                <w:sz w:val="24"/>
              </w:rPr>
              <w:t>до</w:t>
            </w:r>
            <w:r>
              <w:rPr>
                <w:spacing w:val="40"/>
                <w:sz w:val="24"/>
              </w:rPr>
              <w:t> </w:t>
            </w:r>
            <w:r>
              <w:rPr>
                <w:sz w:val="24"/>
              </w:rPr>
              <w:t>виконання певних дій</w:t>
            </w:r>
          </w:p>
        </w:tc>
      </w:tr>
      <w:tr>
        <w:trPr>
          <w:trHeight w:val="827" w:hRule="atLeast"/>
        </w:trPr>
        <w:tc>
          <w:tcPr>
            <w:tcW w:w="2307" w:type="dxa"/>
          </w:tcPr>
          <w:p>
            <w:pPr>
              <w:pStyle w:val="TableParagraph"/>
              <w:spacing w:before="10"/>
              <w:rPr>
                <w:sz w:val="23"/>
              </w:rPr>
            </w:pPr>
          </w:p>
          <w:p>
            <w:pPr>
              <w:pStyle w:val="TableParagraph"/>
              <w:ind w:left="7"/>
              <w:rPr>
                <w:sz w:val="24"/>
              </w:rPr>
            </w:pPr>
            <w:r>
              <w:rPr>
                <w:sz w:val="24"/>
              </w:rPr>
              <w:t>В. </w:t>
            </w:r>
            <w:r>
              <w:rPr>
                <w:spacing w:val="-2"/>
                <w:sz w:val="24"/>
              </w:rPr>
              <w:t>Діденко</w:t>
            </w:r>
          </w:p>
        </w:tc>
        <w:tc>
          <w:tcPr>
            <w:tcW w:w="7319" w:type="dxa"/>
          </w:tcPr>
          <w:p>
            <w:pPr>
              <w:pStyle w:val="TableParagraph"/>
              <w:spacing w:line="276" w:lineRule="exact"/>
              <w:ind w:left="6" w:right="-15"/>
              <w:jc w:val="both"/>
              <w:rPr>
                <w:sz w:val="24"/>
              </w:rPr>
            </w:pPr>
            <w:r>
              <w:rPr>
                <w:sz w:val="24"/>
              </w:rPr>
              <w:t>Мотивація</w:t>
            </w:r>
            <w:r>
              <w:rPr>
                <w:spacing w:val="-15"/>
                <w:sz w:val="24"/>
              </w:rPr>
              <w:t> </w:t>
            </w:r>
            <w:r>
              <w:rPr>
                <w:sz w:val="24"/>
              </w:rPr>
              <w:t>-</w:t>
            </w:r>
            <w:r>
              <w:rPr>
                <w:spacing w:val="-15"/>
                <w:sz w:val="24"/>
              </w:rPr>
              <w:t> </w:t>
            </w:r>
            <w:r>
              <w:rPr>
                <w:sz w:val="24"/>
              </w:rPr>
              <w:t>причина,</w:t>
            </w:r>
            <w:r>
              <w:rPr>
                <w:spacing w:val="-14"/>
                <w:sz w:val="24"/>
              </w:rPr>
              <w:t> </w:t>
            </w:r>
            <w:r>
              <w:rPr>
                <w:sz w:val="24"/>
              </w:rPr>
              <w:t>яка</w:t>
            </w:r>
            <w:r>
              <w:rPr>
                <w:spacing w:val="-15"/>
                <w:sz w:val="24"/>
              </w:rPr>
              <w:t> </w:t>
            </w:r>
            <w:r>
              <w:rPr>
                <w:sz w:val="24"/>
              </w:rPr>
              <w:t>спонукає</w:t>
            </w:r>
            <w:r>
              <w:rPr>
                <w:spacing w:val="-13"/>
                <w:sz w:val="24"/>
              </w:rPr>
              <w:t> </w:t>
            </w:r>
            <w:r>
              <w:rPr>
                <w:sz w:val="24"/>
              </w:rPr>
              <w:t>економічного</w:t>
            </w:r>
            <w:r>
              <w:rPr>
                <w:spacing w:val="-15"/>
                <w:sz w:val="24"/>
              </w:rPr>
              <w:t> </w:t>
            </w:r>
            <w:r>
              <w:rPr>
                <w:sz w:val="24"/>
              </w:rPr>
              <w:t>суб’єкта</w:t>
            </w:r>
            <w:r>
              <w:rPr>
                <w:spacing w:val="-13"/>
                <w:sz w:val="24"/>
              </w:rPr>
              <w:t> </w:t>
            </w:r>
            <w:r>
              <w:rPr>
                <w:sz w:val="24"/>
              </w:rPr>
              <w:t>до</w:t>
            </w:r>
            <w:r>
              <w:rPr>
                <w:spacing w:val="-15"/>
                <w:sz w:val="24"/>
              </w:rPr>
              <w:t> </w:t>
            </w:r>
            <w:r>
              <w:rPr>
                <w:sz w:val="24"/>
              </w:rPr>
              <w:t>діяльності для досягнення певної мети, наявність інтересу до цієї діяльності і способи її реалізації</w:t>
            </w:r>
          </w:p>
        </w:tc>
      </w:tr>
      <w:tr>
        <w:trPr>
          <w:trHeight w:val="827" w:hRule="atLeast"/>
        </w:trPr>
        <w:tc>
          <w:tcPr>
            <w:tcW w:w="2307" w:type="dxa"/>
          </w:tcPr>
          <w:p>
            <w:pPr>
              <w:pStyle w:val="TableParagraph"/>
              <w:spacing w:before="10"/>
              <w:rPr>
                <w:sz w:val="23"/>
              </w:rPr>
            </w:pPr>
          </w:p>
          <w:p>
            <w:pPr>
              <w:pStyle w:val="TableParagraph"/>
              <w:ind w:left="7"/>
              <w:rPr>
                <w:sz w:val="24"/>
              </w:rPr>
            </w:pPr>
            <w:r>
              <w:rPr>
                <w:sz w:val="24"/>
              </w:rPr>
              <w:t>А.</w:t>
            </w:r>
            <w:r>
              <w:rPr>
                <w:spacing w:val="-1"/>
                <w:sz w:val="24"/>
              </w:rPr>
              <w:t> </w:t>
            </w:r>
            <w:r>
              <w:rPr>
                <w:spacing w:val="-2"/>
                <w:sz w:val="24"/>
              </w:rPr>
              <w:t>Турчинов</w:t>
            </w:r>
          </w:p>
        </w:tc>
        <w:tc>
          <w:tcPr>
            <w:tcW w:w="7319" w:type="dxa"/>
          </w:tcPr>
          <w:p>
            <w:pPr>
              <w:pStyle w:val="TableParagraph"/>
              <w:spacing w:line="276" w:lineRule="exact"/>
              <w:ind w:left="6" w:right="-15"/>
              <w:jc w:val="both"/>
              <w:rPr>
                <w:sz w:val="24"/>
              </w:rPr>
            </w:pPr>
            <w:r>
              <w:rPr>
                <w:sz w:val="24"/>
              </w:rPr>
              <w:t>Мотивація - процес спонукання людини за допомогою внутрішньо особистих та зовнішніх факторів до певної діяльності, спрямованої на досягнення індивідуальних та загальних цілей</w:t>
            </w:r>
          </w:p>
        </w:tc>
      </w:tr>
    </w:tbl>
    <w:p>
      <w:pPr>
        <w:spacing w:before="7"/>
        <w:ind w:left="841" w:right="0" w:firstLine="0"/>
        <w:jc w:val="left"/>
        <w:rPr>
          <w:i/>
          <w:sz w:val="28"/>
        </w:rPr>
      </w:pPr>
      <w:r>
        <w:rPr>
          <w:i/>
          <w:sz w:val="28"/>
        </w:rPr>
        <w:t>Джерело:</w:t>
      </w:r>
      <w:r>
        <w:rPr>
          <w:i/>
          <w:spacing w:val="-5"/>
          <w:sz w:val="28"/>
        </w:rPr>
        <w:t> </w:t>
      </w:r>
      <w:r>
        <w:rPr>
          <w:i/>
          <w:sz w:val="28"/>
        </w:rPr>
        <w:t>адаптовано</w:t>
      </w:r>
      <w:r>
        <w:rPr>
          <w:i/>
          <w:spacing w:val="-4"/>
          <w:sz w:val="28"/>
        </w:rPr>
        <w:t> </w:t>
      </w:r>
      <w:r>
        <w:rPr>
          <w:i/>
          <w:sz w:val="29"/>
        </w:rPr>
        <w:t>[</w:t>
      </w:r>
      <w:hyperlink w:history="true" w:anchor="_bookmark19">
        <w:r>
          <w:rPr>
            <w:i/>
            <w:sz w:val="28"/>
          </w:rPr>
          <w:t>44</w:t>
        </w:r>
      </w:hyperlink>
      <w:r>
        <w:rPr>
          <w:i/>
          <w:sz w:val="28"/>
        </w:rPr>
        <w:t>,</w:t>
      </w:r>
      <w:r>
        <w:rPr>
          <w:i/>
          <w:spacing w:val="-3"/>
          <w:sz w:val="28"/>
        </w:rPr>
        <w:t> </w:t>
      </w:r>
      <w:r>
        <w:rPr>
          <w:i/>
          <w:sz w:val="28"/>
        </w:rPr>
        <w:t>с.</w:t>
      </w:r>
      <w:r>
        <w:rPr>
          <w:i/>
          <w:spacing w:val="-3"/>
          <w:sz w:val="28"/>
        </w:rPr>
        <w:t> </w:t>
      </w:r>
      <w:r>
        <w:rPr>
          <w:i/>
          <w:spacing w:val="-4"/>
          <w:sz w:val="28"/>
        </w:rPr>
        <w:t>55].</w:t>
      </w:r>
    </w:p>
    <w:p>
      <w:pPr>
        <w:pStyle w:val="BodyText"/>
        <w:ind w:left="0"/>
        <w:jc w:val="left"/>
        <w:rPr>
          <w:i/>
          <w:sz w:val="32"/>
        </w:rPr>
      </w:pPr>
    </w:p>
    <w:p>
      <w:pPr>
        <w:pStyle w:val="BodyText"/>
        <w:spacing w:line="360" w:lineRule="auto" w:before="283"/>
        <w:ind w:right="672" w:firstLine="708"/>
      </w:pPr>
      <w:r>
        <w:rPr/>
        <w:t>У</w:t>
      </w:r>
      <w:r>
        <w:rPr>
          <w:spacing w:val="-10"/>
        </w:rPr>
        <w:t> </w:t>
      </w:r>
      <w:r>
        <w:rPr/>
        <w:t>теоріях</w:t>
      </w:r>
      <w:r>
        <w:rPr>
          <w:spacing w:val="-10"/>
        </w:rPr>
        <w:t> </w:t>
      </w:r>
      <w:r>
        <w:rPr/>
        <w:t>мотивації</w:t>
      </w:r>
      <w:r>
        <w:rPr>
          <w:spacing w:val="-10"/>
        </w:rPr>
        <w:t> </w:t>
      </w:r>
      <w:r>
        <w:rPr/>
        <w:t>існує</w:t>
      </w:r>
      <w:r>
        <w:rPr>
          <w:spacing w:val="-13"/>
        </w:rPr>
        <w:t> </w:t>
      </w:r>
      <w:r>
        <w:rPr/>
        <w:t>багато</w:t>
      </w:r>
      <w:r>
        <w:rPr>
          <w:spacing w:val="-11"/>
        </w:rPr>
        <w:t> </w:t>
      </w:r>
      <w:r>
        <w:rPr/>
        <w:t>типів</w:t>
      </w:r>
      <w:r>
        <w:rPr>
          <w:spacing w:val="-10"/>
        </w:rPr>
        <w:t> </w:t>
      </w:r>
      <w:r>
        <w:rPr/>
        <w:t>мотивації</w:t>
      </w:r>
      <w:r>
        <w:rPr>
          <w:spacing w:val="-8"/>
        </w:rPr>
        <w:t> </w:t>
      </w:r>
      <w:r>
        <w:rPr/>
        <w:t>персоналу.</w:t>
      </w:r>
      <w:r>
        <w:rPr>
          <w:spacing w:val="-13"/>
        </w:rPr>
        <w:t> </w:t>
      </w:r>
      <w:r>
        <w:rPr/>
        <w:t>Але</w:t>
      </w:r>
      <w:r>
        <w:rPr>
          <w:spacing w:val="-12"/>
        </w:rPr>
        <w:t> </w:t>
      </w:r>
      <w:r>
        <w:rPr/>
        <w:t>необхідно виділити основні з них, які залишаються незмінними для будь-якого типу </w:t>
      </w:r>
      <w:r>
        <w:rPr>
          <w:spacing w:val="-2"/>
        </w:rPr>
        <w:t>організації:</w:t>
      </w:r>
    </w:p>
    <w:p>
      <w:pPr>
        <w:pStyle w:val="ListParagraph"/>
        <w:numPr>
          <w:ilvl w:val="0"/>
          <w:numId w:val="5"/>
        </w:numPr>
        <w:tabs>
          <w:tab w:pos="1550" w:val="left" w:leader="none"/>
        </w:tabs>
        <w:spacing w:line="350" w:lineRule="auto" w:before="0" w:after="0"/>
        <w:ind w:left="132" w:right="671" w:firstLine="708"/>
        <w:jc w:val="both"/>
        <w:rPr>
          <w:sz w:val="28"/>
        </w:rPr>
      </w:pPr>
      <w:r>
        <w:rPr>
          <w:sz w:val="28"/>
        </w:rPr>
        <w:t>матеріальні – підвищення заробітної плати, доплати та надбавки, змінна частина заробітку – премії, комісійні;</w:t>
      </w:r>
    </w:p>
    <w:p>
      <w:pPr>
        <w:spacing w:after="0" w:line="350" w:lineRule="auto"/>
        <w:jc w:val="both"/>
        <w:rPr>
          <w:sz w:val="28"/>
        </w:rPr>
        <w:sectPr>
          <w:pgSz w:w="11910" w:h="16850"/>
          <w:pgMar w:header="707" w:footer="0" w:top="1040" w:bottom="280" w:left="1000" w:right="460"/>
        </w:sectPr>
      </w:pPr>
    </w:p>
    <w:p>
      <w:pPr>
        <w:pStyle w:val="ListParagraph"/>
        <w:numPr>
          <w:ilvl w:val="0"/>
          <w:numId w:val="5"/>
        </w:numPr>
        <w:tabs>
          <w:tab w:pos="1550" w:val="left" w:leader="none"/>
        </w:tabs>
        <w:spacing w:line="355" w:lineRule="auto" w:before="91" w:after="0"/>
        <w:ind w:left="132" w:right="671" w:firstLine="708"/>
        <w:jc w:val="both"/>
        <w:rPr>
          <w:sz w:val="28"/>
        </w:rPr>
      </w:pPr>
      <w:r>
        <w:rPr>
          <w:sz w:val="28"/>
        </w:rPr>
        <w:t>нематеріальна – винагорода за заслуги, яка має грошову оцінку, але видається працівнику в не грошовій формі (ваучери, подарункові сертифікати, товари підприємства);</w:t>
      </w:r>
    </w:p>
    <w:p>
      <w:pPr>
        <w:pStyle w:val="ListParagraph"/>
        <w:numPr>
          <w:ilvl w:val="0"/>
          <w:numId w:val="5"/>
        </w:numPr>
        <w:tabs>
          <w:tab w:pos="1550" w:val="left" w:leader="none"/>
        </w:tabs>
        <w:spacing w:line="357" w:lineRule="auto" w:before="11" w:after="0"/>
        <w:ind w:left="132" w:right="670" w:firstLine="708"/>
        <w:jc w:val="both"/>
        <w:rPr>
          <w:sz w:val="28"/>
        </w:rPr>
      </w:pPr>
      <w:r>
        <w:rPr>
          <w:sz w:val="28"/>
        </w:rPr>
        <w:t>моральні – винагороди, що не мають грошового вираження: визнання</w:t>
      </w:r>
      <w:r>
        <w:rPr>
          <w:spacing w:val="-11"/>
          <w:sz w:val="28"/>
        </w:rPr>
        <w:t> </w:t>
      </w:r>
      <w:r>
        <w:rPr>
          <w:sz w:val="28"/>
        </w:rPr>
        <w:t>статусу</w:t>
      </w:r>
      <w:r>
        <w:rPr>
          <w:spacing w:val="-10"/>
          <w:sz w:val="28"/>
        </w:rPr>
        <w:t> </w:t>
      </w:r>
      <w:r>
        <w:rPr>
          <w:sz w:val="28"/>
        </w:rPr>
        <w:t>та</w:t>
      </w:r>
      <w:r>
        <w:rPr>
          <w:spacing w:val="-7"/>
          <w:sz w:val="28"/>
        </w:rPr>
        <w:t> </w:t>
      </w:r>
      <w:r>
        <w:rPr>
          <w:sz w:val="28"/>
        </w:rPr>
        <w:t>заслуг</w:t>
      </w:r>
      <w:r>
        <w:rPr>
          <w:spacing w:val="-10"/>
          <w:sz w:val="28"/>
        </w:rPr>
        <w:t> </w:t>
      </w:r>
      <w:r>
        <w:rPr>
          <w:sz w:val="28"/>
        </w:rPr>
        <w:t>(зустрічі</w:t>
      </w:r>
      <w:r>
        <w:rPr>
          <w:spacing w:val="-10"/>
          <w:sz w:val="28"/>
        </w:rPr>
        <w:t> </w:t>
      </w:r>
      <w:r>
        <w:rPr>
          <w:sz w:val="28"/>
        </w:rPr>
        <w:t>з</w:t>
      </w:r>
      <w:r>
        <w:rPr>
          <w:spacing w:val="-8"/>
          <w:sz w:val="28"/>
        </w:rPr>
        <w:t> </w:t>
      </w:r>
      <w:r>
        <w:rPr>
          <w:sz w:val="28"/>
        </w:rPr>
        <w:t>керівництвом,</w:t>
      </w:r>
      <w:r>
        <w:rPr>
          <w:spacing w:val="-8"/>
          <w:sz w:val="28"/>
        </w:rPr>
        <w:t> </w:t>
      </w:r>
      <w:r>
        <w:rPr>
          <w:sz w:val="28"/>
        </w:rPr>
        <w:t>грамоти,</w:t>
      </w:r>
      <w:r>
        <w:rPr>
          <w:spacing w:val="-8"/>
          <w:sz w:val="28"/>
        </w:rPr>
        <w:t> </w:t>
      </w:r>
      <w:r>
        <w:rPr>
          <w:sz w:val="28"/>
        </w:rPr>
        <w:t>дипломи),</w:t>
      </w:r>
      <w:r>
        <w:rPr>
          <w:spacing w:val="-11"/>
          <w:sz w:val="28"/>
        </w:rPr>
        <w:t> </w:t>
      </w:r>
      <w:r>
        <w:rPr>
          <w:sz w:val="28"/>
        </w:rPr>
        <w:t>надання окремим працівникам особливих умов праці (гнучкий або вільний графік, самоконтроль якості тощо) та додаткові можливості управління </w:t>
      </w:r>
      <w:r>
        <w:rPr>
          <w:sz w:val="28"/>
        </w:rPr>
        <w:t>ресурсами </w:t>
      </w:r>
      <w:r>
        <w:rPr>
          <w:spacing w:val="-2"/>
          <w:sz w:val="28"/>
        </w:rPr>
        <w:t>організації;</w:t>
      </w:r>
    </w:p>
    <w:p>
      <w:pPr>
        <w:pStyle w:val="ListParagraph"/>
        <w:numPr>
          <w:ilvl w:val="0"/>
          <w:numId w:val="5"/>
        </w:numPr>
        <w:tabs>
          <w:tab w:pos="1550" w:val="left" w:leader="none"/>
        </w:tabs>
        <w:spacing w:line="352" w:lineRule="auto" w:before="3" w:after="0"/>
        <w:ind w:left="132" w:right="671" w:firstLine="708"/>
        <w:jc w:val="both"/>
        <w:rPr>
          <w:sz w:val="28"/>
        </w:rPr>
      </w:pPr>
      <w:r>
        <w:rPr>
          <w:sz w:val="28"/>
        </w:rPr>
        <w:t>організаційна – створення організаційної культури, яка підтримує мотивацію співробітників для досягнення цілей компанії [</w:t>
      </w:r>
      <w:hyperlink w:history="true" w:anchor="_bookmark2">
        <w:r>
          <w:rPr>
            <w:sz w:val="28"/>
          </w:rPr>
          <w:t>3</w:t>
        </w:r>
      </w:hyperlink>
      <w:r>
        <w:rPr>
          <w:sz w:val="28"/>
        </w:rPr>
        <w:t>, с. 2]</w:t>
      </w:r>
    </w:p>
    <w:p>
      <w:pPr>
        <w:pStyle w:val="BodyText"/>
        <w:spacing w:line="360" w:lineRule="auto" w:before="8"/>
        <w:ind w:right="673" w:firstLine="852"/>
      </w:pPr>
      <w:r>
        <w:rPr/>
        <w:pict>
          <v:group style="position:absolute;margin-left:132.574997pt;margin-top:95.920296pt;width:56.8pt;height:53.95pt;mso-position-horizontal-relative:page;mso-position-vertical-relative:paragraph;z-index:15730688" id="docshapegroup2" coordorigin="2651,1918" coordsize="1136,1079">
            <v:line style="position:absolute" from="2659,1979" to="2659,2997" stroked="true" strokeweight=".75pt" strokecolor="#000000">
              <v:stroke dashstyle="solid"/>
            </v:line>
            <v:shape style="position:absolute;left:2660;top:1918;width:1127;height:120" id="docshape3" coordorigin="2660,1918" coordsize="1127,120" path="m3667,1918l3667,2038,3772,1986,3687,1986,3687,1971,3772,1971,3667,1918xm3667,1971l2660,1971,2660,1986,3667,1986,3667,1971xm3772,1971l3687,1971,3687,1986,3772,1986,3787,1978,3772,1971xe" filled="true" fillcolor="#000000" stroked="false">
              <v:path arrowok="t"/>
              <v:fill type="solid"/>
            </v:shape>
            <w10:wrap type="none"/>
          </v:group>
        </w:pict>
      </w:r>
      <w:r>
        <w:rPr/>
        <w:pict>
          <v:group style="position:absolute;margin-left:188.975006pt;margin-top:73.555298pt;width:235pt;height:76.350pt;mso-position-horizontal-relative:page;mso-position-vertical-relative:paragraph;z-index:15731200" id="docshapegroup4" coordorigin="3780,1471" coordsize="4700,1527">
            <v:line style="position:absolute" from="7997,1979" to="8420,1980" stroked="true" strokeweight=".75pt" strokecolor="#000000">
              <v:stroke dashstyle="solid"/>
            </v:line>
            <v:shape style="position:absolute;left:8359;top:1980;width:120;height:1017" id="docshape5" coordorigin="8359,1980" coordsize="120,1017" path="m8411,2877l8359,2877,8419,2997,8469,2897,8411,2897,8411,2877xm8426,1980l8411,1980,8411,2897,8426,2897,8426,1980xm8479,2877l8426,2877,8426,2897,8469,2897,8479,2877xe" filled="true" fillcolor="#000000" stroked="false">
              <v:path arrowok="t"/>
              <v:fill type="solid"/>
            </v:shape>
            <v:shape style="position:absolute;left:3787;top:1478;width:4210;height:1159" type="#_x0000_t202" id="docshape6" filled="false" stroked="true" strokeweight=".75pt" strokecolor="#000000">
              <v:textbox inset="0,0,0,0">
                <w:txbxContent>
                  <w:p>
                    <w:pPr>
                      <w:spacing w:before="71"/>
                      <w:ind w:left="752" w:right="0" w:hanging="540"/>
                      <w:jc w:val="left"/>
                      <w:rPr>
                        <w:sz w:val="24"/>
                      </w:rPr>
                    </w:pPr>
                    <w:r>
                      <w:rPr>
                        <w:sz w:val="24"/>
                      </w:rPr>
                      <w:t>Внутрішнє</w:t>
                    </w:r>
                    <w:r>
                      <w:rPr>
                        <w:spacing w:val="-15"/>
                        <w:sz w:val="24"/>
                      </w:rPr>
                      <w:t> </w:t>
                    </w:r>
                    <w:r>
                      <w:rPr>
                        <w:sz w:val="24"/>
                      </w:rPr>
                      <w:t>спонукання</w:t>
                    </w:r>
                    <w:r>
                      <w:rPr>
                        <w:spacing w:val="-15"/>
                        <w:sz w:val="24"/>
                      </w:rPr>
                      <w:t> </w:t>
                    </w:r>
                    <w:r>
                      <w:rPr>
                        <w:sz w:val="24"/>
                      </w:rPr>
                      <w:t>(усвідомлене спонукання до діяльності)</w:t>
                    </w:r>
                  </w:p>
                </w:txbxContent>
              </v:textbox>
              <v:stroke dashstyle="solid"/>
              <w10:wrap type="none"/>
            </v:shape>
            <w10:wrap type="none"/>
          </v:group>
        </w:pict>
      </w:r>
      <w:r>
        <w:rPr/>
        <w:pict>
          <v:shape style="position:absolute;margin-left:449.26001pt;margin-top:215.630295pt;width:6pt;height:111.15pt;mso-position-horizontal-relative:page;mso-position-vertical-relative:paragraph;z-index:15731712" id="docshape7" coordorigin="8985,4313" coordsize="120,2223" path="m9038,6415l8985,6415,9046,6535,9095,6435,9038,6435,9038,6415xm9105,6414l9038,6415,9038,6435,9053,6435,9053,6415,9105,6415,9105,6414xm9105,6415l9053,6415,9053,6435,9038,6435,9095,6435,9105,6415xm9037,4313l9022,4313,9038,6415,9053,6415,9053,6415,9037,4313xe" filled="true" fillcolor="#000000" stroked="false">
            <v:path arrowok="t"/>
            <v:fill type="solid"/>
            <w10:wrap type="none"/>
          </v:shape>
        </w:pict>
      </w:r>
      <w:r>
        <w:rPr/>
        <w:pict>
          <v:group style="position:absolute;margin-left:140.375pt;margin-top:215.640289pt;width:49pt;height:51.45pt;mso-position-horizontal-relative:page;mso-position-vertical-relative:paragraph;z-index:15732224" id="docshapegroup8" coordorigin="2808,4313" coordsize="980,1029">
            <v:line style="position:absolute" from="2815,4313" to="2815,5283" stroked="true" strokeweight=".75pt" strokecolor="#000000">
              <v:stroke dashstyle="solid"/>
            </v:line>
            <v:shape style="position:absolute;left:2816;top:5221;width:971;height:120" id="docshape9" coordorigin="2816,5221" coordsize="971,120" path="m3667,5221l3667,5341,3772,5289,3687,5289,3687,5274,3772,5274,3667,5221xm3667,5274l2816,5274,2816,5289,3667,5289,3667,5274xm3772,5274l3687,5274,3687,5289,3772,5289,3787,5281,3772,5274xe" filled="true" fillcolor="#000000" stroked="false">
              <v:path arrowok="t"/>
              <v:fill type="solid"/>
            </v:shape>
            <w10:wrap type="none"/>
          </v:group>
        </w:pict>
      </w:r>
      <w:r>
        <w:rPr/>
        <w:pict>
          <v:shape style="position:absolute;margin-left:75.949997pt;margin-top:215.640289pt;width:6pt;height:111.1pt;mso-position-horizontal-relative:page;mso-position-vertical-relative:paragraph;z-index:15732736" id="docshape10" coordorigin="1519,4313" coordsize="120,2222" path="m1586,4413l1571,4413,1571,6535,1586,6535,1586,4413xm1579,4313l1519,4433,1571,4433,1571,4413,1629,4413,1579,4313xm1629,4413l1586,4413,1586,4433,1639,4433,1629,4413xe" filled="true" fillcolor="#000000" stroked="false">
            <v:path arrowok="t"/>
            <v:fill type="solid"/>
            <w10:wrap type="none"/>
          </v:shape>
        </w:pict>
      </w:r>
      <w:r>
        <w:rPr/>
        <w:t>Для отримання більш чіткого уявлення про процес мотивації персоналу, розглянемо схему, що ілюструє його основні етапи: (рис. 1.1).</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13"/>
        </w:rPr>
      </w:pPr>
      <w:r>
        <w:rPr/>
        <w:pict>
          <v:group style="position:absolute;margin-left:61.375pt;margin-top:8.816037pt;width:407.7pt;height:145.550pt;mso-position-horizontal-relative:page;mso-position-vertical-relative:paragraph;z-index:-15728128;mso-wrap-distance-left:0;mso-wrap-distance-right:0" id="docshapegroup11" coordorigin="1228,176" coordsize="8154,2911">
            <v:line style="position:absolute" from="7809,2468" to="8154,2468" stroked="true" strokeweight=".75pt" strokecolor="#000000">
              <v:stroke dashstyle="solid"/>
            </v:line>
            <v:shape style="position:absolute;left:8093;top:1499;width:120;height:970" id="docshape12" coordorigin="8093,1500" coordsize="120,970" path="m8160,1600l8145,1600,8145,2470,8160,2470,8160,1600xm8153,1500l8093,1620,8145,1620,8145,1600,8203,1600,8153,1500xm8203,1600l8160,1600,8160,1620,8213,1620,8203,1600xe" filled="true" fillcolor="#000000" stroked="false">
              <v:path arrowok="t"/>
              <v:fill type="solid"/>
            </v:shape>
            <v:shape style="position:absolute;left:3787;top:1843;width:4022;height:1236" type="#_x0000_t202" id="docshape13" filled="false" stroked="true" strokeweight=".75pt" strokecolor="#000000">
              <v:textbox inset="0,0,0,0">
                <w:txbxContent>
                  <w:p>
                    <w:pPr>
                      <w:spacing w:before="71"/>
                      <w:ind w:left="341" w:right="337" w:hanging="8"/>
                      <w:jc w:val="center"/>
                      <w:rPr>
                        <w:sz w:val="24"/>
                      </w:rPr>
                    </w:pPr>
                    <w:r>
                      <w:rPr>
                        <w:sz w:val="24"/>
                      </w:rPr>
                      <w:t>Зовнішнє</w:t>
                    </w:r>
                    <w:r>
                      <w:rPr>
                        <w:spacing w:val="-5"/>
                        <w:sz w:val="24"/>
                      </w:rPr>
                      <w:t> </w:t>
                    </w:r>
                    <w:r>
                      <w:rPr>
                        <w:sz w:val="24"/>
                      </w:rPr>
                      <w:t>спонукання</w:t>
                    </w:r>
                    <w:r>
                      <w:rPr>
                        <w:spacing w:val="-2"/>
                        <w:sz w:val="24"/>
                      </w:rPr>
                      <w:t> </w:t>
                    </w:r>
                    <w:r>
                      <w:rPr>
                        <w:sz w:val="24"/>
                      </w:rPr>
                      <w:t>(здатність обраного</w:t>
                    </w:r>
                    <w:r>
                      <w:rPr>
                        <w:spacing w:val="-15"/>
                        <w:sz w:val="24"/>
                      </w:rPr>
                      <w:t> </w:t>
                    </w:r>
                    <w:r>
                      <w:rPr>
                        <w:sz w:val="24"/>
                      </w:rPr>
                      <w:t>суб’єкту</w:t>
                    </w:r>
                    <w:r>
                      <w:rPr>
                        <w:spacing w:val="-15"/>
                        <w:sz w:val="24"/>
                      </w:rPr>
                      <w:t> </w:t>
                    </w:r>
                    <w:r>
                      <w:rPr>
                        <w:sz w:val="24"/>
                      </w:rPr>
                      <w:t>задовольнити </w:t>
                    </w:r>
                    <w:r>
                      <w:rPr>
                        <w:spacing w:val="-2"/>
                        <w:sz w:val="24"/>
                      </w:rPr>
                      <w:t>потребу)</w:t>
                    </w:r>
                  </w:p>
                </w:txbxContent>
              </v:textbox>
              <v:stroke dashstyle="solid"/>
              <w10:wrap type="none"/>
            </v:shape>
            <v:shape style="position:absolute;left:1235;top:183;width:3741;height:1315" type="#_x0000_t202" id="docshape14" filled="false" stroked="true" strokeweight=".75pt" strokecolor="#000000">
              <v:textbox inset="0,0,0,0">
                <w:txbxContent>
                  <w:p>
                    <w:pPr>
                      <w:spacing w:before="72"/>
                      <w:ind w:left="473" w:right="470" w:firstLine="0"/>
                      <w:jc w:val="center"/>
                      <w:rPr>
                        <w:sz w:val="24"/>
                      </w:rPr>
                    </w:pPr>
                    <w:r>
                      <w:rPr>
                        <w:sz w:val="24"/>
                      </w:rPr>
                      <w:t>Потреба</w:t>
                    </w:r>
                    <w:r>
                      <w:rPr>
                        <w:spacing w:val="-15"/>
                        <w:sz w:val="24"/>
                      </w:rPr>
                      <w:t> </w:t>
                    </w:r>
                    <w:r>
                      <w:rPr>
                        <w:sz w:val="24"/>
                      </w:rPr>
                      <w:t>(потреба,</w:t>
                    </w:r>
                    <w:r>
                      <w:rPr>
                        <w:spacing w:val="-15"/>
                        <w:sz w:val="24"/>
                      </w:rPr>
                      <w:t> </w:t>
                    </w:r>
                    <w:r>
                      <w:rPr>
                        <w:sz w:val="24"/>
                      </w:rPr>
                      <w:t>турбота, необхідність усвідомлена </w:t>
                    </w:r>
                    <w:r>
                      <w:rPr>
                        <w:spacing w:val="-2"/>
                        <w:sz w:val="24"/>
                      </w:rPr>
                      <w:t>працівником)</w:t>
                    </w:r>
                  </w:p>
                </w:txbxContent>
              </v:textbox>
              <v:stroke dashstyle="solid"/>
              <w10:wrap type="none"/>
            </v:shape>
            <v:shape style="position:absolute;left:5367;top:183;width:4007;height:1315" type="#_x0000_t202" id="docshape15" filled="false" stroked="true" strokeweight=".75pt" strokecolor="#000000">
              <v:textbox inset="0,0,0,0">
                <w:txbxContent>
                  <w:p>
                    <w:pPr>
                      <w:spacing w:before="72"/>
                      <w:ind w:left="734" w:right="0" w:hanging="447"/>
                      <w:jc w:val="left"/>
                      <w:rPr>
                        <w:sz w:val="24"/>
                      </w:rPr>
                    </w:pPr>
                    <w:r>
                      <w:rPr>
                        <w:sz w:val="24"/>
                      </w:rPr>
                      <w:t>Мета</w:t>
                    </w:r>
                    <w:r>
                      <w:rPr>
                        <w:spacing w:val="-15"/>
                        <w:sz w:val="24"/>
                      </w:rPr>
                      <w:t> </w:t>
                    </w:r>
                    <w:r>
                      <w:rPr>
                        <w:sz w:val="24"/>
                      </w:rPr>
                      <w:t>(усвідомлено</w:t>
                    </w:r>
                    <w:r>
                      <w:rPr>
                        <w:spacing w:val="-11"/>
                        <w:sz w:val="24"/>
                      </w:rPr>
                      <w:t> </w:t>
                    </w:r>
                    <w:r>
                      <w:rPr>
                        <w:sz w:val="24"/>
                      </w:rPr>
                      <w:t>обраний</w:t>
                    </w:r>
                    <w:r>
                      <w:rPr>
                        <w:spacing w:val="-15"/>
                        <w:sz w:val="24"/>
                      </w:rPr>
                      <w:t> </w:t>
                    </w:r>
                    <w:r>
                      <w:rPr>
                        <w:sz w:val="24"/>
                      </w:rPr>
                      <w:t>засіб для задоволення потреб)</w:t>
                    </w:r>
                  </w:p>
                </w:txbxContent>
              </v:textbox>
              <v:stroke dashstyle="solid"/>
              <w10:wrap type="none"/>
            </v:shape>
            <w10:wrap type="topAndBottom"/>
          </v:group>
        </w:pict>
      </w:r>
    </w:p>
    <w:p>
      <w:pPr>
        <w:pStyle w:val="BodyText"/>
        <w:ind w:left="0"/>
        <w:jc w:val="left"/>
        <w:rPr>
          <w:sz w:val="20"/>
        </w:rPr>
      </w:pPr>
    </w:p>
    <w:p>
      <w:pPr>
        <w:pStyle w:val="BodyText"/>
        <w:ind w:left="0"/>
        <w:jc w:val="left"/>
        <w:rPr>
          <w:sz w:val="20"/>
        </w:rPr>
      </w:pPr>
    </w:p>
    <w:p>
      <w:pPr>
        <w:pStyle w:val="BodyText"/>
        <w:spacing w:before="3"/>
        <w:ind w:left="0"/>
        <w:jc w:val="left"/>
        <w:rPr>
          <w:sz w:val="12"/>
        </w:rPr>
      </w:pPr>
      <w:r>
        <w:rPr/>
        <w:pict>
          <v:shape style="position:absolute;margin-left:61.75pt;margin-top:8.696953pt;width:183.15pt;height:83.7pt;mso-position-horizontal-relative:page;mso-position-vertical-relative:paragraph;z-index:-15727616;mso-wrap-distance-left:0;mso-wrap-distance-right:0" type="#_x0000_t202" id="docshape16" filled="false" stroked="true" strokeweight=".75pt" strokecolor="#000000">
            <v:textbox inset="0,0,0,0">
              <w:txbxContent>
                <w:p>
                  <w:pPr>
                    <w:spacing w:before="70"/>
                    <w:ind w:left="773" w:right="0" w:hanging="120"/>
                    <w:jc w:val="left"/>
                    <w:rPr>
                      <w:sz w:val="24"/>
                    </w:rPr>
                  </w:pPr>
                  <w:r>
                    <w:rPr>
                      <w:sz w:val="24"/>
                    </w:rPr>
                    <w:t>Результат</w:t>
                  </w:r>
                  <w:r>
                    <w:rPr>
                      <w:spacing w:val="-15"/>
                      <w:sz w:val="24"/>
                    </w:rPr>
                    <w:t> </w:t>
                  </w:r>
                  <w:r>
                    <w:rPr>
                      <w:sz w:val="24"/>
                    </w:rPr>
                    <w:t>діяльності</w:t>
                  </w:r>
                  <w:r>
                    <w:rPr>
                      <w:spacing w:val="-15"/>
                      <w:sz w:val="24"/>
                    </w:rPr>
                    <w:t> </w:t>
                  </w:r>
                  <w:r>
                    <w:rPr>
                      <w:sz w:val="24"/>
                    </w:rPr>
                    <w:t>із задоволення потреб:</w:t>
                  </w:r>
                </w:p>
                <w:p>
                  <w:pPr>
                    <w:numPr>
                      <w:ilvl w:val="0"/>
                      <w:numId w:val="6"/>
                    </w:numPr>
                    <w:tabs>
                      <w:tab w:pos="853" w:val="left" w:leader="none"/>
                      <w:tab w:pos="854" w:val="left" w:leader="none"/>
                    </w:tabs>
                    <w:spacing w:before="1"/>
                    <w:ind w:left="853" w:right="0" w:hanging="568"/>
                    <w:jc w:val="left"/>
                    <w:rPr>
                      <w:sz w:val="24"/>
                    </w:rPr>
                  </w:pPr>
                  <w:r>
                    <w:rPr>
                      <w:sz w:val="24"/>
                    </w:rPr>
                    <w:t>повне </w:t>
                  </w:r>
                  <w:r>
                    <w:rPr>
                      <w:spacing w:val="-2"/>
                      <w:sz w:val="24"/>
                    </w:rPr>
                    <w:t>задоволення;</w:t>
                  </w:r>
                </w:p>
                <w:p>
                  <w:pPr>
                    <w:numPr>
                      <w:ilvl w:val="0"/>
                      <w:numId w:val="6"/>
                    </w:numPr>
                    <w:tabs>
                      <w:tab w:pos="853" w:val="left" w:leader="none"/>
                      <w:tab w:pos="854" w:val="left" w:leader="none"/>
                    </w:tabs>
                    <w:spacing w:before="1"/>
                    <w:ind w:left="853" w:right="0" w:hanging="568"/>
                    <w:jc w:val="left"/>
                    <w:rPr>
                      <w:sz w:val="24"/>
                    </w:rPr>
                  </w:pPr>
                  <w:r>
                    <w:rPr>
                      <w:sz w:val="24"/>
                    </w:rPr>
                    <w:t>часткове</w:t>
                  </w:r>
                  <w:r>
                    <w:rPr>
                      <w:spacing w:val="-3"/>
                      <w:sz w:val="24"/>
                    </w:rPr>
                    <w:t> </w:t>
                  </w:r>
                  <w:r>
                    <w:rPr>
                      <w:spacing w:val="-2"/>
                      <w:sz w:val="24"/>
                    </w:rPr>
                    <w:t>задоволення;</w:t>
                  </w:r>
                </w:p>
                <w:p>
                  <w:pPr>
                    <w:numPr>
                      <w:ilvl w:val="0"/>
                      <w:numId w:val="6"/>
                    </w:numPr>
                    <w:tabs>
                      <w:tab w:pos="853" w:val="left" w:leader="none"/>
                      <w:tab w:pos="854" w:val="left" w:leader="none"/>
                    </w:tabs>
                    <w:spacing w:before="1"/>
                    <w:ind w:left="853" w:right="0" w:hanging="568"/>
                    <w:jc w:val="left"/>
                    <w:rPr>
                      <w:sz w:val="24"/>
                    </w:rPr>
                  </w:pPr>
                  <w:r>
                    <w:rPr>
                      <w:sz w:val="24"/>
                    </w:rPr>
                    <w:t>відсутність</w:t>
                  </w:r>
                  <w:r>
                    <w:rPr>
                      <w:spacing w:val="-10"/>
                      <w:sz w:val="24"/>
                    </w:rPr>
                    <w:t> </w:t>
                  </w:r>
                  <w:r>
                    <w:rPr>
                      <w:spacing w:val="-2"/>
                      <w:sz w:val="24"/>
                    </w:rPr>
                    <w:t>задоволення.</w:t>
                  </w:r>
                </w:p>
              </w:txbxContent>
            </v:textbox>
            <v:stroke dashstyle="solid"/>
            <w10:wrap type="topAndBottom"/>
          </v:shape>
        </w:pict>
      </w:r>
      <w:r>
        <w:rPr/>
        <w:pict>
          <v:shape style="position:absolute;margin-left:268.350006pt;margin-top:8.696953pt;width:194.9pt;height:68.1pt;mso-position-horizontal-relative:page;mso-position-vertical-relative:paragraph;z-index:-15727104;mso-wrap-distance-left:0;mso-wrap-distance-right:0" type="#_x0000_t202" id="docshape17" filled="false" stroked="true" strokeweight=".75pt" strokecolor="#000000">
            <v:textbox inset="0,0,0,0">
              <w:txbxContent>
                <w:p>
                  <w:pPr>
                    <w:spacing w:before="70"/>
                    <w:ind w:left="311" w:right="309" w:firstLine="0"/>
                    <w:jc w:val="center"/>
                    <w:rPr>
                      <w:sz w:val="24"/>
                    </w:rPr>
                  </w:pPr>
                  <w:r>
                    <w:rPr>
                      <w:sz w:val="24"/>
                    </w:rPr>
                    <w:t>Діяльність</w:t>
                  </w:r>
                  <w:r>
                    <w:rPr>
                      <w:spacing w:val="40"/>
                      <w:sz w:val="24"/>
                    </w:rPr>
                    <w:t> </w:t>
                  </w:r>
                  <w:r>
                    <w:rPr>
                      <w:sz w:val="24"/>
                    </w:rPr>
                    <w:t>(форма</w:t>
                  </w:r>
                  <w:r>
                    <w:rPr>
                      <w:spacing w:val="-12"/>
                      <w:sz w:val="24"/>
                    </w:rPr>
                    <w:t> </w:t>
                  </w:r>
                  <w:r>
                    <w:rPr>
                      <w:sz w:val="24"/>
                    </w:rPr>
                    <w:t>поведінки,</w:t>
                  </w:r>
                  <w:r>
                    <w:rPr>
                      <w:spacing w:val="-9"/>
                      <w:sz w:val="24"/>
                    </w:rPr>
                    <w:t> </w:t>
                  </w:r>
                  <w:r>
                    <w:rPr>
                      <w:sz w:val="24"/>
                    </w:rPr>
                    <w:t>в якій розкриваються здібності </w:t>
                  </w:r>
                  <w:r>
                    <w:rPr>
                      <w:spacing w:val="-2"/>
                      <w:sz w:val="24"/>
                    </w:rPr>
                    <w:t>особистості)</w:t>
                  </w:r>
                </w:p>
              </w:txbxContent>
            </v:textbox>
            <v:stroke dashstyle="solid"/>
            <w10:wrap type="topAndBottom"/>
          </v:shape>
        </w:pict>
      </w:r>
    </w:p>
    <w:p>
      <w:pPr>
        <w:pStyle w:val="BodyText"/>
        <w:spacing w:before="5"/>
        <w:ind w:left="0"/>
        <w:jc w:val="left"/>
        <w:rPr>
          <w:sz w:val="32"/>
        </w:rPr>
      </w:pPr>
    </w:p>
    <w:p>
      <w:pPr>
        <w:spacing w:line="360" w:lineRule="auto" w:before="1"/>
        <w:ind w:left="985" w:right="2160" w:firstLine="1757"/>
        <w:jc w:val="left"/>
        <w:rPr>
          <w:i/>
          <w:sz w:val="28"/>
        </w:rPr>
      </w:pPr>
      <w:r>
        <w:rPr/>
        <w:pict>
          <v:shape style="position:absolute;margin-left:244.899994pt;margin-top:-69.349686pt;width:23.45pt;height:6pt;mso-position-horizontal-relative:page;mso-position-vertical-relative:paragraph;z-index:15733248" id="docshape18" coordorigin="4898,-1387" coordsize="469,120" path="m5018,-1387l4898,-1327,5018,-1267,5018,-1320,4998,-1320,4998,-1335,5018,-1335,5018,-1387xm5018,-1335l4998,-1335,4998,-1320,5018,-1320,5018,-1335xm5367,-1335l5018,-1335,5018,-1320,5367,-1320,5367,-1335xe" filled="true" fillcolor="#000000" stroked="false">
            <v:path arrowok="t"/>
            <v:fill type="solid"/>
            <w10:wrap type="none"/>
          </v:shape>
        </w:pict>
      </w:r>
      <w:r>
        <w:rPr>
          <w:i/>
          <w:sz w:val="28"/>
        </w:rPr>
        <w:t>Рис.</w:t>
      </w:r>
      <w:r>
        <w:rPr>
          <w:i/>
          <w:spacing w:val="-8"/>
          <w:sz w:val="28"/>
        </w:rPr>
        <w:t> </w:t>
      </w:r>
      <w:r>
        <w:rPr>
          <w:i/>
          <w:sz w:val="28"/>
        </w:rPr>
        <w:t>1.1</w:t>
      </w:r>
      <w:r>
        <w:rPr>
          <w:i/>
          <w:spacing w:val="-8"/>
          <w:sz w:val="28"/>
        </w:rPr>
        <w:t> </w:t>
      </w:r>
      <w:r>
        <w:rPr>
          <w:i/>
          <w:sz w:val="28"/>
        </w:rPr>
        <w:t>Процес</w:t>
      </w:r>
      <w:r>
        <w:rPr>
          <w:i/>
          <w:spacing w:val="-9"/>
          <w:sz w:val="28"/>
        </w:rPr>
        <w:t> </w:t>
      </w:r>
      <w:r>
        <w:rPr>
          <w:i/>
          <w:sz w:val="28"/>
        </w:rPr>
        <w:t>мотивації</w:t>
      </w:r>
      <w:r>
        <w:rPr>
          <w:i/>
          <w:spacing w:val="-8"/>
          <w:sz w:val="28"/>
        </w:rPr>
        <w:t> </w:t>
      </w:r>
      <w:r>
        <w:rPr>
          <w:i/>
          <w:sz w:val="28"/>
        </w:rPr>
        <w:t>персоналу</w:t>
      </w:r>
      <w:r>
        <w:rPr>
          <w:i/>
          <w:sz w:val="28"/>
        </w:rPr>
        <w:t> Джерело: адаптовано [</w:t>
      </w:r>
      <w:hyperlink w:history="true" w:anchor="_bookmark19">
        <w:r>
          <w:rPr>
            <w:i/>
            <w:sz w:val="28"/>
          </w:rPr>
          <w:t>44</w:t>
        </w:r>
      </w:hyperlink>
      <w:r>
        <w:rPr>
          <w:i/>
          <w:sz w:val="28"/>
        </w:rPr>
        <w:t>, с. 51].</w:t>
      </w:r>
    </w:p>
    <w:p>
      <w:pPr>
        <w:spacing w:after="0" w:line="360" w:lineRule="auto"/>
        <w:jc w:val="left"/>
        <w:rPr>
          <w:sz w:val="28"/>
        </w:rPr>
        <w:sectPr>
          <w:pgSz w:w="11910" w:h="16850"/>
          <w:pgMar w:header="707" w:footer="0" w:top="1040" w:bottom="280" w:left="1000" w:right="460"/>
        </w:sectPr>
      </w:pPr>
    </w:p>
    <w:p>
      <w:pPr>
        <w:pStyle w:val="BodyText"/>
        <w:spacing w:line="360" w:lineRule="auto" w:before="89"/>
        <w:ind w:right="673" w:firstLine="852"/>
      </w:pPr>
      <w:r>
        <w:rPr/>
        <w:t>Мотивація персоналу – це процес заохочення працівників до праці, що передбачає використання мотивів поведінки людини для задоволення своїх потреб трудовою діяльністю [</w:t>
      </w:r>
      <w:hyperlink w:history="true" w:anchor="_bookmark19">
        <w:r>
          <w:rPr/>
          <w:t>44</w:t>
        </w:r>
      </w:hyperlink>
      <w:r>
        <w:rPr/>
        <w:t>, с. 51].</w:t>
      </w:r>
    </w:p>
    <w:p>
      <w:pPr>
        <w:pStyle w:val="BodyText"/>
        <w:spacing w:line="360" w:lineRule="auto" w:before="2"/>
        <w:ind w:right="673" w:firstLine="852"/>
      </w:pPr>
      <w:r>
        <w:rPr/>
        <w:t>Проте кінцевим результатом мотивації є досягнення стратегічної мети підприємства, яка полягає у створенні необхідних умов для економічного зростання та конкурентоспроможності підприємства.</w:t>
      </w:r>
    </w:p>
    <w:p>
      <w:pPr>
        <w:pStyle w:val="BodyText"/>
        <w:spacing w:line="360" w:lineRule="auto"/>
        <w:ind w:right="675" w:firstLine="852"/>
      </w:pPr>
      <w:r>
        <w:rPr/>
        <w:pict>
          <v:group style="position:absolute;margin-left:98.974998pt;margin-top:52.925301pt;width:427.25pt;height:96.25pt;mso-position-horizontal-relative:page;mso-position-vertical-relative:paragraph;z-index:15733760" id="docshapegroup19" coordorigin="1979,1059" coordsize="8545,1925">
            <v:shape style="position:absolute;left:1987;top:1897;width:846;height:536" id="docshape20" coordorigin="1987,1897" coordsize="846,536" path="m1987,2031l2621,2031,2621,1897,2833,2165,2621,2433,2621,2299,1987,2299,1987,2031xe" filled="false" stroked="true" strokeweight=".75pt" strokecolor="#000000">
              <v:path arrowok="t"/>
              <v:stroke dashstyle="solid"/>
            </v:shape>
            <v:shape style="position:absolute;left:2833;top:1066;width:7684;height:1910" type="#_x0000_t202" id="docshape21" filled="false" stroked="true" strokeweight=".75pt" strokecolor="#000000">
              <v:textbox inset="0,0,0,0">
                <w:txbxContent>
                  <w:p>
                    <w:pPr>
                      <w:spacing w:before="70"/>
                      <w:ind w:left="2944" w:right="0" w:firstLine="0"/>
                      <w:jc w:val="both"/>
                      <w:rPr>
                        <w:sz w:val="24"/>
                      </w:rPr>
                    </w:pPr>
                    <w:r>
                      <w:rPr>
                        <w:sz w:val="24"/>
                      </w:rPr>
                      <w:t>Теорія</w:t>
                    </w:r>
                    <w:r>
                      <w:rPr>
                        <w:spacing w:val="-1"/>
                        <w:sz w:val="24"/>
                      </w:rPr>
                      <w:t> </w:t>
                    </w:r>
                    <w:r>
                      <w:rPr>
                        <w:spacing w:val="-2"/>
                        <w:sz w:val="24"/>
                      </w:rPr>
                      <w:t>Герцберга</w:t>
                    </w:r>
                  </w:p>
                  <w:p>
                    <w:pPr>
                      <w:spacing w:before="1"/>
                      <w:ind w:left="143" w:right="137" w:firstLine="0"/>
                      <w:jc w:val="both"/>
                      <w:rPr>
                        <w:sz w:val="24"/>
                      </w:rPr>
                    </w:pPr>
                    <w:r>
                      <w:rPr>
                        <w:sz w:val="24"/>
                      </w:rPr>
                      <w:t>У цій теорії вважається, що ефективність і результативність компанії залежить</w:t>
                    </w:r>
                    <w:r>
                      <w:rPr>
                        <w:spacing w:val="-2"/>
                        <w:sz w:val="24"/>
                      </w:rPr>
                      <w:t> </w:t>
                    </w:r>
                    <w:r>
                      <w:rPr>
                        <w:sz w:val="24"/>
                      </w:rPr>
                      <w:t>від</w:t>
                    </w:r>
                    <w:r>
                      <w:rPr>
                        <w:spacing w:val="-7"/>
                        <w:sz w:val="24"/>
                      </w:rPr>
                      <w:t> </w:t>
                    </w:r>
                    <w:r>
                      <w:rPr>
                        <w:sz w:val="24"/>
                      </w:rPr>
                      <w:t>зовнішніх</w:t>
                    </w:r>
                    <w:r>
                      <w:rPr>
                        <w:spacing w:val="-5"/>
                        <w:sz w:val="24"/>
                      </w:rPr>
                      <w:t> </w:t>
                    </w:r>
                    <w:r>
                      <w:rPr>
                        <w:sz w:val="24"/>
                      </w:rPr>
                      <w:t>і</w:t>
                    </w:r>
                    <w:r>
                      <w:rPr>
                        <w:spacing w:val="-4"/>
                        <w:sz w:val="24"/>
                      </w:rPr>
                      <w:t> </w:t>
                    </w:r>
                    <w:r>
                      <w:rPr>
                        <w:sz w:val="24"/>
                      </w:rPr>
                      <w:t>внутрішніх</w:t>
                    </w:r>
                    <w:r>
                      <w:rPr>
                        <w:spacing w:val="-3"/>
                        <w:sz w:val="24"/>
                      </w:rPr>
                      <w:t> </w:t>
                    </w:r>
                    <w:r>
                      <w:rPr>
                        <w:sz w:val="24"/>
                      </w:rPr>
                      <w:t>умов.</w:t>
                    </w:r>
                    <w:r>
                      <w:rPr>
                        <w:spacing w:val="-4"/>
                        <w:sz w:val="24"/>
                      </w:rPr>
                      <w:t> </w:t>
                    </w:r>
                    <w:r>
                      <w:rPr>
                        <w:sz w:val="24"/>
                      </w:rPr>
                      <w:t>Відповідно</w:t>
                    </w:r>
                    <w:r>
                      <w:rPr>
                        <w:spacing w:val="-5"/>
                        <w:sz w:val="24"/>
                      </w:rPr>
                      <w:t> </w:t>
                    </w:r>
                    <w:r>
                      <w:rPr>
                        <w:sz w:val="24"/>
                      </w:rPr>
                      <w:t>до</w:t>
                    </w:r>
                    <w:r>
                      <w:rPr>
                        <w:spacing w:val="-6"/>
                        <w:sz w:val="24"/>
                      </w:rPr>
                      <w:t> </w:t>
                    </w:r>
                    <w:r>
                      <w:rPr>
                        <w:sz w:val="24"/>
                      </w:rPr>
                      <w:t>них</w:t>
                    </w:r>
                    <w:r>
                      <w:rPr>
                        <w:spacing w:val="-7"/>
                        <w:sz w:val="24"/>
                      </w:rPr>
                      <w:t> </w:t>
                    </w:r>
                    <w:r>
                      <w:rPr>
                        <w:sz w:val="24"/>
                      </w:rPr>
                      <w:t>необхідно забезпечити працівникам комфортні умови праці (це те, що зовні) і стимулювати почуття задоволення від роботи (внутрішній аспект).</w:t>
                    </w:r>
                  </w:p>
                </w:txbxContent>
              </v:textbox>
              <v:stroke dashstyle="solid"/>
              <w10:wrap type="none"/>
            </v:shape>
            <w10:wrap type="none"/>
          </v:group>
        </w:pict>
      </w:r>
      <w:r>
        <w:rPr/>
        <w:pict>
          <v:group style="position:absolute;margin-left:98.974998pt;margin-top:157.045303pt;width:427.25pt;height:137.65pt;mso-position-horizontal-relative:page;mso-position-vertical-relative:paragraph;z-index:15734272" id="docshapegroup22" coordorigin="1979,3141" coordsize="8545,2753">
            <v:shape style="position:absolute;left:1987;top:4258;width:846;height:535" id="docshape23" coordorigin="1987,4258" coordsize="846,535" path="m1987,4392l2621,4392,2621,4258,2833,4526,2621,4793,2621,4659,1987,4659,1987,4392xe" filled="false" stroked="true" strokeweight=".75pt" strokecolor="#000000">
              <v:path arrowok="t"/>
              <v:stroke dashstyle="solid"/>
            </v:shape>
            <v:shape style="position:absolute;left:2833;top:3148;width:7684;height:2738" type="#_x0000_t202" id="docshape24" filled="false" stroked="true" strokeweight=".75pt" strokecolor="#000000">
              <v:textbox inset="0,0,0,0">
                <w:txbxContent>
                  <w:p>
                    <w:pPr>
                      <w:spacing w:before="71"/>
                      <w:ind w:left="3045" w:right="0" w:firstLine="0"/>
                      <w:jc w:val="both"/>
                      <w:rPr>
                        <w:sz w:val="24"/>
                      </w:rPr>
                    </w:pPr>
                    <w:r>
                      <w:rPr>
                        <w:sz w:val="24"/>
                      </w:rPr>
                      <w:t>Теорія</w:t>
                    </w:r>
                    <w:r>
                      <w:rPr>
                        <w:spacing w:val="-1"/>
                        <w:sz w:val="24"/>
                      </w:rPr>
                      <w:t> </w:t>
                    </w:r>
                    <w:r>
                      <w:rPr>
                        <w:spacing w:val="-2"/>
                        <w:sz w:val="24"/>
                      </w:rPr>
                      <w:t>Тейлора</w:t>
                    </w:r>
                  </w:p>
                  <w:p>
                    <w:pPr>
                      <w:spacing w:before="0"/>
                      <w:ind w:left="143" w:right="134" w:firstLine="0"/>
                      <w:jc w:val="both"/>
                      <w:rPr>
                        <w:sz w:val="24"/>
                      </w:rPr>
                    </w:pPr>
                    <w:r>
                      <w:rPr>
                        <w:sz w:val="24"/>
                      </w:rPr>
                      <w:t>Основоположник цієї теорії вважає, що мотивація працівника безпосередньо залежить від того, наскільки робота задовольняє його фізіологічні потреби та інстинкти. Відповідно до цього система мотивації повинна базуватися на низці методів управління, серед яких найважливішими є: встановлення чітких правил виконання посадових обов’язків, винагорода, що відповідає кількості робочих годин або результативності, існує мінімум ступінь тиску на працівників. Тобто колеги повинні відчувати певну конкуренцію в роботі і навіть азарт.</w:t>
                    </w:r>
                  </w:p>
                </w:txbxContent>
              </v:textbox>
              <v:stroke dashstyle="solid"/>
              <w10:wrap type="none"/>
            </v:shape>
            <w10:wrap type="none"/>
          </v:group>
        </w:pict>
      </w:r>
      <w:r>
        <w:rPr/>
        <w:pict>
          <v:shape style="position:absolute;margin-left:58.650002pt;margin-top:53.300301pt;width:40.7pt;height:437.55pt;mso-position-horizontal-relative:page;mso-position-vertical-relative:paragraph;z-index:15735808" type="#_x0000_t202" id="docshape25" filled="false" stroked="true" strokeweight=".75pt" strokecolor="#000000">
            <v:textbox inset="0,0,0,0" style="layout-flow:vertical;mso-layout-flow-alt:bottom-to-top">
              <w:txbxContent>
                <w:p>
                  <w:pPr>
                    <w:pStyle w:val="BodyText"/>
                    <w:spacing w:before="149"/>
                    <w:ind w:left="3604" w:right="3608"/>
                    <w:jc w:val="center"/>
                  </w:pPr>
                  <w:r>
                    <w:rPr/>
                    <w:t>Базові</w:t>
                  </w:r>
                  <w:r>
                    <w:rPr>
                      <w:spacing w:val="-2"/>
                    </w:rPr>
                    <w:t> теорії</w:t>
                  </w:r>
                </w:p>
              </w:txbxContent>
            </v:textbox>
            <v:stroke dashstyle="solid"/>
            <w10:wrap type="none"/>
          </v:shape>
        </w:pict>
      </w:r>
      <w:r>
        <w:rPr/>
        <w:t>Існують сучасні концепції мотивації персоналу, які базуються на чотирьох основних теоріях, що базуються на потребах людини</w:t>
      </w:r>
      <w:r>
        <w:rPr>
          <w:spacing w:val="40"/>
        </w:rPr>
        <w:t> </w:t>
      </w:r>
      <w:r>
        <w:rPr/>
        <w:t>(рис. 1.2).</w:t>
      </w: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ind w:left="0"/>
        <w:jc w:val="left"/>
        <w:rPr>
          <w:sz w:val="30"/>
        </w:rPr>
      </w:pPr>
    </w:p>
    <w:p>
      <w:pPr>
        <w:pStyle w:val="BodyText"/>
        <w:spacing w:before="11"/>
        <w:ind w:left="0"/>
        <w:jc w:val="left"/>
        <w:rPr>
          <w:sz w:val="30"/>
        </w:rPr>
      </w:pPr>
    </w:p>
    <w:p>
      <w:pPr>
        <w:spacing w:line="360" w:lineRule="auto" w:before="0"/>
        <w:ind w:left="841" w:right="728" w:firstLine="184"/>
        <w:jc w:val="left"/>
        <w:rPr>
          <w:i/>
          <w:sz w:val="28"/>
        </w:rPr>
      </w:pPr>
      <w:r>
        <w:rPr/>
        <w:pict>
          <v:group style="position:absolute;margin-left:98.974998pt;margin-top:-230.844681pt;width:427.25pt;height:88pt;mso-position-horizontal-relative:page;mso-position-vertical-relative:paragraph;z-index:15734784" id="docshapegroup26" coordorigin="1979,-4617" coordsize="8545,1760">
            <v:shape style="position:absolute;left:1987;top:-3967;width:846;height:569" id="docshape27" coordorigin="1987,-3967" coordsize="846,569" path="m1987,-3824l2621,-3824,2621,-3967,2833,-3682,2621,-3398,2621,-3540,1987,-3540,1987,-3824xe" filled="false" stroked="true" strokeweight=".75pt" strokecolor="#000000">
              <v:path arrowok="t"/>
              <v:stroke dashstyle="solid"/>
            </v:shape>
            <v:shape style="position:absolute;left:2833;top:-4610;width:7684;height:1745" type="#_x0000_t202" id="docshape28" filled="false" stroked="true" strokeweight=".75pt" strokecolor="#000000">
              <v:textbox inset="0,0,0,0">
                <w:txbxContent>
                  <w:p>
                    <w:pPr>
                      <w:spacing w:before="71"/>
                      <w:ind w:left="2728" w:right="0" w:firstLine="0"/>
                      <w:jc w:val="both"/>
                      <w:rPr>
                        <w:sz w:val="24"/>
                      </w:rPr>
                    </w:pPr>
                    <w:r>
                      <w:rPr>
                        <w:sz w:val="24"/>
                      </w:rPr>
                      <w:t>Теорія</w:t>
                    </w:r>
                    <w:r>
                      <w:rPr>
                        <w:spacing w:val="-1"/>
                        <w:sz w:val="24"/>
                      </w:rPr>
                      <w:t> </w:t>
                    </w:r>
                    <w:r>
                      <w:rPr>
                        <w:spacing w:val="-2"/>
                        <w:sz w:val="24"/>
                      </w:rPr>
                      <w:t>Макклелланда</w:t>
                    </w:r>
                  </w:p>
                  <w:p>
                    <w:pPr>
                      <w:spacing w:before="0"/>
                      <w:ind w:left="143" w:right="137" w:firstLine="0"/>
                      <w:jc w:val="both"/>
                      <w:rPr>
                        <w:sz w:val="24"/>
                      </w:rPr>
                    </w:pPr>
                    <w:r>
                      <w:rPr>
                        <w:sz w:val="24"/>
                      </w:rPr>
                      <w:t>Творець цієї теорії бачить усе так: людиною керують три основні бажання:</w:t>
                    </w:r>
                    <w:r>
                      <w:rPr>
                        <w:spacing w:val="-2"/>
                        <w:sz w:val="24"/>
                      </w:rPr>
                      <w:t> </w:t>
                    </w:r>
                    <w:r>
                      <w:rPr>
                        <w:sz w:val="24"/>
                      </w:rPr>
                      <w:t>влада,</w:t>
                    </w:r>
                    <w:r>
                      <w:rPr>
                        <w:spacing w:val="-3"/>
                        <w:sz w:val="24"/>
                      </w:rPr>
                      <w:t> </w:t>
                    </w:r>
                    <w:r>
                      <w:rPr>
                        <w:sz w:val="24"/>
                      </w:rPr>
                      <w:t>приналежність</w:t>
                    </w:r>
                    <w:r>
                      <w:rPr>
                        <w:spacing w:val="-2"/>
                        <w:sz w:val="24"/>
                      </w:rPr>
                      <w:t> </w:t>
                    </w:r>
                    <w:r>
                      <w:rPr>
                        <w:sz w:val="24"/>
                      </w:rPr>
                      <w:t>до</w:t>
                    </w:r>
                    <w:r>
                      <w:rPr>
                        <w:spacing w:val="-5"/>
                        <w:sz w:val="24"/>
                      </w:rPr>
                      <w:t> </w:t>
                    </w:r>
                    <w:r>
                      <w:rPr>
                        <w:sz w:val="24"/>
                      </w:rPr>
                      <w:t>певної</w:t>
                    </w:r>
                    <w:r>
                      <w:rPr>
                        <w:spacing w:val="-2"/>
                        <w:sz w:val="24"/>
                      </w:rPr>
                      <w:t> </w:t>
                    </w:r>
                    <w:r>
                      <w:rPr>
                        <w:sz w:val="24"/>
                      </w:rPr>
                      <w:t>VIP-групи</w:t>
                    </w:r>
                    <w:r>
                      <w:rPr>
                        <w:spacing w:val="-6"/>
                        <w:sz w:val="24"/>
                      </w:rPr>
                      <w:t> </w:t>
                    </w:r>
                    <w:r>
                      <w:rPr>
                        <w:sz w:val="24"/>
                      </w:rPr>
                      <w:t>людей,</w:t>
                    </w:r>
                    <w:r>
                      <w:rPr>
                        <w:spacing w:val="-3"/>
                        <w:sz w:val="24"/>
                      </w:rPr>
                      <w:t> </w:t>
                    </w:r>
                    <w:r>
                      <w:rPr>
                        <w:sz w:val="24"/>
                      </w:rPr>
                      <w:t>успішність. Відповідно до цього весь колектив можна поділити на 3 умовні групи, для яких підбираються окремі методи стимулювання.</w:t>
                    </w:r>
                  </w:p>
                </w:txbxContent>
              </v:textbox>
              <v:stroke dashstyle="solid"/>
              <w10:wrap type="none"/>
            </v:shape>
            <w10:wrap type="none"/>
          </v:group>
        </w:pict>
      </w:r>
      <w:r>
        <w:rPr/>
        <w:pict>
          <v:group style="position:absolute;margin-left:98.974998pt;margin-top:-137.874695pt;width:427.25pt;height:120pt;mso-position-horizontal-relative:page;mso-position-vertical-relative:paragraph;z-index:15735296" id="docshapegroup29" coordorigin="1979,-2757" coordsize="8545,2400">
            <v:shape style="position:absolute;left:1987;top:-1892;width:846;height:703" id="docshape30" coordorigin="1987,-1891" coordsize="846,703" path="m1987,-1716l2621,-1716,2621,-1891,2833,-1540,2621,-1188,2621,-1364,1987,-1364,1987,-1716xe" filled="false" stroked="true" strokeweight=".75pt" strokecolor="#000000">
              <v:path arrowok="t"/>
              <v:stroke dashstyle="solid"/>
            </v:shape>
            <v:shape style="position:absolute;left:2833;top:-2750;width:7684;height:2385" type="#_x0000_t202" id="docshape31" filled="false" stroked="true" strokeweight=".75pt" strokecolor="#000000">
              <v:textbox inset="0,0,0,0">
                <w:txbxContent>
                  <w:p>
                    <w:pPr>
                      <w:spacing w:before="72"/>
                      <w:ind w:left="3076" w:right="0" w:firstLine="0"/>
                      <w:jc w:val="both"/>
                      <w:rPr>
                        <w:sz w:val="24"/>
                      </w:rPr>
                    </w:pPr>
                    <w:r>
                      <w:rPr>
                        <w:sz w:val="24"/>
                      </w:rPr>
                      <w:t>Теорія</w:t>
                    </w:r>
                    <w:r>
                      <w:rPr>
                        <w:spacing w:val="-1"/>
                        <w:sz w:val="24"/>
                      </w:rPr>
                      <w:t> </w:t>
                    </w:r>
                    <w:r>
                      <w:rPr>
                        <w:spacing w:val="-2"/>
                        <w:sz w:val="24"/>
                      </w:rPr>
                      <w:t>Маслоу</w:t>
                    </w:r>
                  </w:p>
                  <w:p>
                    <w:pPr>
                      <w:spacing w:before="0"/>
                      <w:ind w:left="143" w:right="138" w:firstLine="0"/>
                      <w:jc w:val="both"/>
                      <w:rPr>
                        <w:sz w:val="24"/>
                      </w:rPr>
                    </w:pPr>
                    <w:r>
                      <w:rPr>
                        <w:sz w:val="24"/>
                      </w:rPr>
                      <w:t>Чи</w:t>
                    </w:r>
                    <w:r>
                      <w:rPr>
                        <w:spacing w:val="-15"/>
                        <w:sz w:val="24"/>
                      </w:rPr>
                      <w:t> </w:t>
                    </w:r>
                    <w:r>
                      <w:rPr>
                        <w:sz w:val="24"/>
                      </w:rPr>
                      <w:t>не</w:t>
                    </w:r>
                    <w:r>
                      <w:rPr>
                        <w:spacing w:val="-15"/>
                        <w:sz w:val="24"/>
                      </w:rPr>
                      <w:t> </w:t>
                    </w:r>
                    <w:r>
                      <w:rPr>
                        <w:sz w:val="24"/>
                      </w:rPr>
                      <w:t>найпопулярніша</w:t>
                    </w:r>
                    <w:r>
                      <w:rPr>
                        <w:spacing w:val="-15"/>
                        <w:sz w:val="24"/>
                      </w:rPr>
                      <w:t> </w:t>
                    </w:r>
                    <w:r>
                      <w:rPr>
                        <w:sz w:val="24"/>
                      </w:rPr>
                      <w:t>теорія</w:t>
                    </w:r>
                    <w:r>
                      <w:rPr>
                        <w:spacing w:val="-15"/>
                        <w:sz w:val="24"/>
                      </w:rPr>
                      <w:t> </w:t>
                    </w:r>
                    <w:r>
                      <w:rPr>
                        <w:sz w:val="24"/>
                      </w:rPr>
                      <w:t>потреб</w:t>
                    </w:r>
                    <w:r>
                      <w:rPr>
                        <w:spacing w:val="-15"/>
                        <w:sz w:val="24"/>
                      </w:rPr>
                      <w:t> </w:t>
                    </w:r>
                    <w:r>
                      <w:rPr>
                        <w:sz w:val="24"/>
                      </w:rPr>
                      <w:t>людини</w:t>
                    </w:r>
                    <w:r>
                      <w:rPr>
                        <w:spacing w:val="-15"/>
                        <w:sz w:val="24"/>
                      </w:rPr>
                      <w:t> </w:t>
                    </w:r>
                    <w:r>
                      <w:rPr>
                        <w:sz w:val="24"/>
                      </w:rPr>
                      <w:t>в</w:t>
                    </w:r>
                    <w:r>
                      <w:rPr>
                        <w:spacing w:val="-15"/>
                        <w:sz w:val="24"/>
                      </w:rPr>
                      <w:t> </w:t>
                    </w:r>
                    <w:r>
                      <w:rPr>
                        <w:sz w:val="24"/>
                      </w:rPr>
                      <w:t>соціологічному</w:t>
                    </w:r>
                    <w:r>
                      <w:rPr>
                        <w:spacing w:val="-15"/>
                        <w:sz w:val="24"/>
                      </w:rPr>
                      <w:t> </w:t>
                    </w:r>
                    <w:r>
                      <w:rPr>
                        <w:sz w:val="24"/>
                      </w:rPr>
                      <w:t>просторі. Маслоу розглядав індивіда як істоту з потребами у формі піраміди. На першому місці у нас фізіологічні потреби (їжа, вода, дах над головою і так далі), на другому - потреба в безпеці, на третьому - любов (якщо говорити</w:t>
                    </w:r>
                    <w:r>
                      <w:rPr>
                        <w:spacing w:val="-2"/>
                        <w:sz w:val="24"/>
                      </w:rPr>
                      <w:t> </w:t>
                    </w:r>
                    <w:r>
                      <w:rPr>
                        <w:sz w:val="24"/>
                      </w:rPr>
                      <w:t>про</w:t>
                    </w:r>
                    <w:r>
                      <w:rPr>
                        <w:spacing w:val="-2"/>
                        <w:sz w:val="24"/>
                      </w:rPr>
                      <w:t> </w:t>
                    </w:r>
                    <w:r>
                      <w:rPr>
                        <w:sz w:val="24"/>
                      </w:rPr>
                      <w:t>роботу,</w:t>
                    </w:r>
                    <w:r>
                      <w:rPr>
                        <w:spacing w:val="-1"/>
                        <w:sz w:val="24"/>
                      </w:rPr>
                      <w:t> </w:t>
                    </w:r>
                    <w:r>
                      <w:rPr>
                        <w:sz w:val="24"/>
                      </w:rPr>
                      <w:t>то</w:t>
                    </w:r>
                    <w:r>
                      <w:rPr>
                        <w:spacing w:val="-1"/>
                        <w:sz w:val="24"/>
                      </w:rPr>
                      <w:t> </w:t>
                    </w:r>
                    <w:r>
                      <w:rPr>
                        <w:sz w:val="24"/>
                      </w:rPr>
                      <w:t>повага</w:t>
                    </w:r>
                    <w:r>
                      <w:rPr>
                        <w:spacing w:val="-2"/>
                        <w:sz w:val="24"/>
                      </w:rPr>
                      <w:t> </w:t>
                    </w:r>
                    <w:r>
                      <w:rPr>
                        <w:sz w:val="24"/>
                      </w:rPr>
                      <w:t>з боку</w:t>
                    </w:r>
                    <w:r>
                      <w:rPr>
                        <w:spacing w:val="-4"/>
                        <w:sz w:val="24"/>
                      </w:rPr>
                      <w:t> </w:t>
                    </w:r>
                    <w:r>
                      <w:rPr>
                        <w:sz w:val="24"/>
                      </w:rPr>
                      <w:t>колег),</w:t>
                    </w:r>
                    <w:r>
                      <w:rPr>
                        <w:spacing w:val="-5"/>
                        <w:sz w:val="24"/>
                      </w:rPr>
                      <w:t> </w:t>
                    </w:r>
                    <w:r>
                      <w:rPr>
                        <w:sz w:val="24"/>
                      </w:rPr>
                      <w:t>на</w:t>
                    </w:r>
                    <w:r>
                      <w:rPr>
                        <w:spacing w:val="-2"/>
                        <w:sz w:val="24"/>
                      </w:rPr>
                      <w:t> </w:t>
                    </w:r>
                    <w:r>
                      <w:rPr>
                        <w:sz w:val="24"/>
                      </w:rPr>
                      <w:t>четвертому</w:t>
                    </w:r>
                    <w:r>
                      <w:rPr>
                        <w:spacing w:val="-3"/>
                        <w:sz w:val="24"/>
                      </w:rPr>
                      <w:t> </w:t>
                    </w:r>
                    <w:r>
                      <w:rPr>
                        <w:sz w:val="24"/>
                      </w:rPr>
                      <w:t>–</w:t>
                    </w:r>
                    <w:r>
                      <w:rPr>
                        <w:spacing w:val="-1"/>
                        <w:sz w:val="24"/>
                      </w:rPr>
                      <w:t> </w:t>
                    </w:r>
                    <w:r>
                      <w:rPr>
                        <w:sz w:val="24"/>
                      </w:rPr>
                      <w:t>визнання (колегами та суспільством), а на п’ятому – самовдосконалення як особистості та професіонала.</w:t>
                    </w:r>
                  </w:p>
                </w:txbxContent>
              </v:textbox>
              <v:stroke dashstyle="solid"/>
              <w10:wrap type="none"/>
            </v:shape>
            <w10:wrap type="none"/>
          </v:group>
        </w:pict>
      </w:r>
      <w:r>
        <w:rPr>
          <w:i/>
          <w:sz w:val="28"/>
        </w:rPr>
        <w:t>Рис.</w:t>
      </w:r>
      <w:r>
        <w:rPr>
          <w:i/>
          <w:spacing w:val="-3"/>
          <w:sz w:val="28"/>
        </w:rPr>
        <w:t> </w:t>
      </w:r>
      <w:r>
        <w:rPr>
          <w:i/>
          <w:sz w:val="28"/>
        </w:rPr>
        <w:t>1.2.</w:t>
      </w:r>
      <w:r>
        <w:rPr>
          <w:i/>
          <w:spacing w:val="-6"/>
          <w:sz w:val="28"/>
        </w:rPr>
        <w:t> </w:t>
      </w:r>
      <w:r>
        <w:rPr>
          <w:i/>
          <w:sz w:val="28"/>
        </w:rPr>
        <w:t>Чотири</w:t>
      </w:r>
      <w:r>
        <w:rPr>
          <w:i/>
          <w:spacing w:val="-3"/>
          <w:sz w:val="28"/>
        </w:rPr>
        <w:t> </w:t>
      </w:r>
      <w:r>
        <w:rPr>
          <w:i/>
          <w:sz w:val="28"/>
        </w:rPr>
        <w:t>базові</w:t>
      </w:r>
      <w:r>
        <w:rPr>
          <w:i/>
          <w:spacing w:val="-7"/>
          <w:sz w:val="28"/>
        </w:rPr>
        <w:t> </w:t>
      </w:r>
      <w:r>
        <w:rPr>
          <w:i/>
          <w:sz w:val="28"/>
        </w:rPr>
        <w:t>теорії,</w:t>
      </w:r>
      <w:r>
        <w:rPr>
          <w:i/>
          <w:spacing w:val="-3"/>
          <w:sz w:val="28"/>
        </w:rPr>
        <w:t> </w:t>
      </w:r>
      <w:r>
        <w:rPr>
          <w:i/>
          <w:sz w:val="28"/>
        </w:rPr>
        <w:t>які</w:t>
      </w:r>
      <w:r>
        <w:rPr>
          <w:i/>
          <w:spacing w:val="-2"/>
          <w:sz w:val="28"/>
        </w:rPr>
        <w:t> </w:t>
      </w:r>
      <w:r>
        <w:rPr>
          <w:i/>
          <w:sz w:val="28"/>
        </w:rPr>
        <w:t>засновані</w:t>
      </w:r>
      <w:r>
        <w:rPr>
          <w:i/>
          <w:spacing w:val="-3"/>
          <w:sz w:val="28"/>
        </w:rPr>
        <w:t> </w:t>
      </w:r>
      <w:r>
        <w:rPr>
          <w:i/>
          <w:sz w:val="28"/>
        </w:rPr>
        <w:t>на</w:t>
      </w:r>
      <w:r>
        <w:rPr>
          <w:i/>
          <w:spacing w:val="-2"/>
          <w:sz w:val="28"/>
        </w:rPr>
        <w:t> </w:t>
      </w:r>
      <w:r>
        <w:rPr>
          <w:i/>
          <w:sz w:val="28"/>
        </w:rPr>
        <w:t>потребах</w:t>
      </w:r>
      <w:r>
        <w:rPr>
          <w:i/>
          <w:spacing w:val="-2"/>
          <w:sz w:val="28"/>
        </w:rPr>
        <w:t> </w:t>
      </w:r>
      <w:r>
        <w:rPr>
          <w:i/>
          <w:sz w:val="28"/>
        </w:rPr>
        <w:t>людини</w:t>
      </w:r>
      <w:r>
        <w:rPr>
          <w:i/>
          <w:sz w:val="28"/>
        </w:rPr>
        <w:t> Джерело: адаптовано [</w:t>
      </w:r>
      <w:hyperlink w:history="true" w:anchor="_bookmark1">
        <w:r>
          <w:rPr>
            <w:i/>
            <w:sz w:val="28"/>
          </w:rPr>
          <w:t>2</w:t>
        </w:r>
      </w:hyperlink>
      <w:r>
        <w:rPr>
          <w:i/>
          <w:sz w:val="28"/>
        </w:rPr>
        <w:t>, c.153].</w:t>
      </w:r>
    </w:p>
    <w:p>
      <w:pPr>
        <w:spacing w:after="0" w:line="360" w:lineRule="auto"/>
        <w:jc w:val="left"/>
        <w:rPr>
          <w:sz w:val="28"/>
        </w:rPr>
        <w:sectPr>
          <w:pgSz w:w="11910" w:h="16850"/>
          <w:pgMar w:header="707" w:footer="0" w:top="1040" w:bottom="280" w:left="1000" w:right="460"/>
        </w:sectPr>
      </w:pPr>
    </w:p>
    <w:p>
      <w:pPr>
        <w:pStyle w:val="BodyText"/>
        <w:spacing w:line="360" w:lineRule="auto" w:before="89"/>
        <w:ind w:right="667" w:firstLine="852"/>
      </w:pPr>
      <w:r>
        <w:rPr/>
        <w:t>У</w:t>
      </w:r>
      <w:r>
        <w:rPr>
          <w:spacing w:val="40"/>
        </w:rPr>
        <w:t> </w:t>
      </w:r>
      <w:r>
        <w:rPr/>
        <w:t>таблиці 1.2 наведено сучасні теорії мотивації, які розглядаються у роботах, присвячених мотивації персоналу [</w:t>
      </w:r>
      <w:hyperlink w:history="true" w:anchor="_bookmark11">
        <w:r>
          <w:rPr/>
          <w:t>15</w:t>
        </w:r>
      </w:hyperlink>
      <w:r>
        <w:rPr/>
        <w:t>, с. 37]. Велика їх кількість свідчить про те, що це надзвичайно складний і багатоаспектний процес.</w:t>
      </w:r>
    </w:p>
    <w:p>
      <w:pPr>
        <w:spacing w:before="2"/>
        <w:ind w:left="8383" w:right="0" w:firstLine="0"/>
        <w:jc w:val="both"/>
        <w:rPr>
          <w:i/>
          <w:sz w:val="28"/>
        </w:rPr>
      </w:pPr>
      <w:r>
        <w:rPr>
          <w:i/>
          <w:sz w:val="28"/>
        </w:rPr>
        <w:t>Таблиця</w:t>
      </w:r>
      <w:r>
        <w:rPr>
          <w:i/>
          <w:spacing w:val="-9"/>
          <w:sz w:val="28"/>
        </w:rPr>
        <w:t> </w:t>
      </w:r>
      <w:r>
        <w:rPr>
          <w:i/>
          <w:spacing w:val="-5"/>
          <w:sz w:val="28"/>
        </w:rPr>
        <w:t>1.2</w:t>
      </w:r>
    </w:p>
    <w:p>
      <w:pPr>
        <w:pStyle w:val="BodyText"/>
        <w:spacing w:line="362" w:lineRule="auto" w:before="160"/>
        <w:ind w:left="2379" w:right="1438" w:hanging="1484"/>
      </w:pPr>
      <w:r>
        <w:rPr/>
        <w:t>Узагальнення</w:t>
      </w:r>
      <w:r>
        <w:rPr>
          <w:spacing w:val="-9"/>
        </w:rPr>
        <w:t> </w:t>
      </w:r>
      <w:r>
        <w:rPr/>
        <w:t>закономірностей</w:t>
      </w:r>
      <w:r>
        <w:rPr>
          <w:spacing w:val="-3"/>
        </w:rPr>
        <w:t> </w:t>
      </w:r>
      <w:r>
        <w:rPr/>
        <w:t>регулювання</w:t>
      </w:r>
      <w:r>
        <w:rPr>
          <w:spacing w:val="-8"/>
        </w:rPr>
        <w:t> </w:t>
      </w:r>
      <w:r>
        <w:rPr/>
        <w:t>поведінки</w:t>
      </w:r>
      <w:r>
        <w:rPr>
          <w:spacing w:val="-6"/>
        </w:rPr>
        <w:t> </w:t>
      </w:r>
      <w:r>
        <w:rPr/>
        <w:t>людини,</w:t>
      </w:r>
      <w:r>
        <w:rPr>
          <w:spacing w:val="-6"/>
        </w:rPr>
        <w:t> </w:t>
      </w:r>
      <w:r>
        <w:rPr/>
        <w:t>які представлено в сучасних теоріях мотивації</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9"/>
        <w:gridCol w:w="1023"/>
        <w:gridCol w:w="477"/>
        <w:gridCol w:w="5217"/>
        <w:gridCol w:w="1021"/>
      </w:tblGrid>
      <w:tr>
        <w:trPr>
          <w:trHeight w:val="275" w:hRule="atLeast"/>
        </w:trPr>
        <w:tc>
          <w:tcPr>
            <w:tcW w:w="3369" w:type="dxa"/>
            <w:gridSpan w:val="3"/>
          </w:tcPr>
          <w:p>
            <w:pPr>
              <w:pStyle w:val="TableParagraph"/>
              <w:spacing w:line="256" w:lineRule="exact"/>
              <w:ind w:left="976"/>
              <w:rPr>
                <w:sz w:val="24"/>
              </w:rPr>
            </w:pPr>
            <w:r>
              <w:rPr>
                <w:sz w:val="24"/>
              </w:rPr>
              <w:t>Теорія</w:t>
            </w:r>
            <w:r>
              <w:rPr>
                <w:spacing w:val="-1"/>
                <w:sz w:val="24"/>
              </w:rPr>
              <w:t> </w:t>
            </w:r>
            <w:r>
              <w:rPr>
                <w:sz w:val="24"/>
              </w:rPr>
              <w:t>/ </w:t>
            </w:r>
            <w:r>
              <w:rPr>
                <w:spacing w:val="-2"/>
                <w:sz w:val="24"/>
              </w:rPr>
              <w:t>автор</w:t>
            </w:r>
          </w:p>
        </w:tc>
        <w:tc>
          <w:tcPr>
            <w:tcW w:w="6238" w:type="dxa"/>
            <w:gridSpan w:val="2"/>
          </w:tcPr>
          <w:p>
            <w:pPr>
              <w:pStyle w:val="TableParagraph"/>
              <w:spacing w:line="256" w:lineRule="exact"/>
              <w:ind w:left="1787"/>
              <w:rPr>
                <w:sz w:val="24"/>
              </w:rPr>
            </w:pPr>
            <w:r>
              <w:rPr>
                <w:sz w:val="24"/>
              </w:rPr>
              <w:t>Закономірності</w:t>
            </w:r>
            <w:r>
              <w:rPr>
                <w:spacing w:val="2"/>
                <w:sz w:val="24"/>
              </w:rPr>
              <w:t> </w:t>
            </w:r>
            <w:r>
              <w:rPr>
                <w:spacing w:val="-2"/>
                <w:sz w:val="24"/>
              </w:rPr>
              <w:t>поведінки</w:t>
            </w:r>
          </w:p>
        </w:tc>
      </w:tr>
      <w:tr>
        <w:trPr>
          <w:trHeight w:val="275" w:hRule="atLeast"/>
        </w:trPr>
        <w:tc>
          <w:tcPr>
            <w:tcW w:w="9607" w:type="dxa"/>
            <w:gridSpan w:val="5"/>
          </w:tcPr>
          <w:p>
            <w:pPr>
              <w:pStyle w:val="TableParagraph"/>
              <w:spacing w:line="256" w:lineRule="exact"/>
              <w:ind w:left="3982" w:right="3962"/>
              <w:jc w:val="center"/>
              <w:rPr>
                <w:sz w:val="24"/>
              </w:rPr>
            </w:pPr>
            <w:r>
              <w:rPr>
                <w:sz w:val="24"/>
              </w:rPr>
              <w:t>Змістовні </w:t>
            </w:r>
            <w:r>
              <w:rPr>
                <w:spacing w:val="-2"/>
                <w:sz w:val="24"/>
              </w:rPr>
              <w:t>теорії</w:t>
            </w:r>
          </w:p>
        </w:tc>
      </w:tr>
      <w:tr>
        <w:trPr>
          <w:trHeight w:val="1104" w:hRule="atLeast"/>
        </w:trPr>
        <w:tc>
          <w:tcPr>
            <w:tcW w:w="1869" w:type="dxa"/>
            <w:tcBorders>
              <w:right w:val="nil"/>
            </w:tcBorders>
          </w:tcPr>
          <w:p>
            <w:pPr>
              <w:pStyle w:val="TableParagraph"/>
              <w:tabs>
                <w:tab w:pos="1039" w:val="left" w:leader="none"/>
              </w:tabs>
              <w:ind w:left="110" w:right="45"/>
              <w:rPr>
                <w:sz w:val="24"/>
              </w:rPr>
            </w:pPr>
            <w:r>
              <w:rPr>
                <w:spacing w:val="-2"/>
                <w:sz w:val="24"/>
              </w:rPr>
              <w:t>Теорія</w:t>
            </w:r>
            <w:r>
              <w:rPr>
                <w:sz w:val="24"/>
              </w:rPr>
              <w:tab/>
            </w:r>
            <w:r>
              <w:rPr>
                <w:spacing w:val="-2"/>
                <w:sz w:val="24"/>
              </w:rPr>
              <w:t>ієрархії Маслоу</w:t>
            </w:r>
          </w:p>
        </w:tc>
        <w:tc>
          <w:tcPr>
            <w:tcW w:w="1023" w:type="dxa"/>
            <w:tcBorders>
              <w:left w:val="nil"/>
              <w:right w:val="nil"/>
            </w:tcBorders>
          </w:tcPr>
          <w:p>
            <w:pPr>
              <w:pStyle w:val="TableParagraph"/>
              <w:spacing w:line="270" w:lineRule="exact"/>
              <w:ind w:left="204"/>
              <w:rPr>
                <w:sz w:val="24"/>
              </w:rPr>
            </w:pPr>
            <w:r>
              <w:rPr>
                <w:spacing w:val="-2"/>
                <w:sz w:val="24"/>
              </w:rPr>
              <w:t>потреб</w:t>
            </w:r>
          </w:p>
        </w:tc>
        <w:tc>
          <w:tcPr>
            <w:tcW w:w="477" w:type="dxa"/>
            <w:tcBorders>
              <w:left w:val="nil"/>
            </w:tcBorders>
          </w:tcPr>
          <w:p>
            <w:pPr>
              <w:pStyle w:val="TableParagraph"/>
              <w:spacing w:line="270" w:lineRule="exact"/>
              <w:ind w:right="94"/>
              <w:jc w:val="right"/>
              <w:rPr>
                <w:sz w:val="24"/>
              </w:rPr>
            </w:pPr>
            <w:r>
              <w:rPr>
                <w:spacing w:val="-5"/>
                <w:sz w:val="24"/>
              </w:rPr>
              <w:t>А.</w:t>
            </w:r>
          </w:p>
        </w:tc>
        <w:tc>
          <w:tcPr>
            <w:tcW w:w="6238" w:type="dxa"/>
            <w:gridSpan w:val="2"/>
          </w:tcPr>
          <w:p>
            <w:pPr>
              <w:pStyle w:val="TableParagraph"/>
              <w:ind w:left="109" w:right="89"/>
              <w:jc w:val="both"/>
              <w:rPr>
                <w:sz w:val="24"/>
              </w:rPr>
            </w:pPr>
            <w:r>
              <w:rPr>
                <w:sz w:val="24"/>
              </w:rPr>
              <w:t>Людина діє під впливом незадоволених потреб п’ятьох рівнів. Потреби задовольняються послідовно: вищі не будуть</w:t>
            </w:r>
            <w:r>
              <w:rPr>
                <w:spacing w:val="51"/>
                <w:sz w:val="24"/>
              </w:rPr>
              <w:t> </w:t>
            </w:r>
            <w:r>
              <w:rPr>
                <w:sz w:val="24"/>
              </w:rPr>
              <w:t>задоволені,</w:t>
            </w:r>
            <w:r>
              <w:rPr>
                <w:spacing w:val="52"/>
                <w:sz w:val="24"/>
              </w:rPr>
              <w:t> </w:t>
            </w:r>
            <w:r>
              <w:rPr>
                <w:sz w:val="24"/>
              </w:rPr>
              <w:t>якщо</w:t>
            </w:r>
            <w:r>
              <w:rPr>
                <w:spacing w:val="51"/>
                <w:sz w:val="24"/>
              </w:rPr>
              <w:t> </w:t>
            </w:r>
            <w:r>
              <w:rPr>
                <w:sz w:val="24"/>
              </w:rPr>
              <w:t>не</w:t>
            </w:r>
            <w:r>
              <w:rPr>
                <w:spacing w:val="50"/>
                <w:sz w:val="24"/>
              </w:rPr>
              <w:t> </w:t>
            </w:r>
            <w:r>
              <w:rPr>
                <w:sz w:val="24"/>
              </w:rPr>
              <w:t>задоволені</w:t>
            </w:r>
            <w:r>
              <w:rPr>
                <w:spacing w:val="52"/>
                <w:sz w:val="24"/>
              </w:rPr>
              <w:t> </w:t>
            </w:r>
            <w:r>
              <w:rPr>
                <w:sz w:val="24"/>
              </w:rPr>
              <w:t>потреби</w:t>
            </w:r>
            <w:r>
              <w:rPr>
                <w:spacing w:val="52"/>
                <w:sz w:val="24"/>
              </w:rPr>
              <w:t> </w:t>
            </w:r>
            <w:r>
              <w:rPr>
                <w:spacing w:val="-2"/>
                <w:sz w:val="24"/>
              </w:rPr>
              <w:t>нижчих</w:t>
            </w:r>
          </w:p>
          <w:p>
            <w:pPr>
              <w:pStyle w:val="TableParagraph"/>
              <w:spacing w:line="262" w:lineRule="exact"/>
              <w:ind w:left="109"/>
              <w:rPr>
                <w:sz w:val="24"/>
              </w:rPr>
            </w:pPr>
            <w:r>
              <w:rPr>
                <w:spacing w:val="-2"/>
                <w:sz w:val="24"/>
              </w:rPr>
              <w:t>рівнів</w:t>
            </w:r>
          </w:p>
        </w:tc>
      </w:tr>
      <w:tr>
        <w:trPr>
          <w:trHeight w:val="1103" w:hRule="atLeast"/>
        </w:trPr>
        <w:tc>
          <w:tcPr>
            <w:tcW w:w="3369" w:type="dxa"/>
            <w:gridSpan w:val="3"/>
          </w:tcPr>
          <w:p>
            <w:pPr>
              <w:pStyle w:val="TableParagraph"/>
              <w:ind w:left="110"/>
              <w:rPr>
                <w:sz w:val="24"/>
              </w:rPr>
            </w:pPr>
            <w:r>
              <w:rPr>
                <w:sz w:val="24"/>
              </w:rPr>
              <w:t>Теорія</w:t>
            </w:r>
            <w:r>
              <w:rPr>
                <w:spacing w:val="40"/>
                <w:sz w:val="24"/>
              </w:rPr>
              <w:t> </w:t>
            </w:r>
            <w:r>
              <w:rPr>
                <w:sz w:val="24"/>
              </w:rPr>
              <w:t>існування,</w:t>
            </w:r>
            <w:r>
              <w:rPr>
                <w:spacing w:val="40"/>
                <w:sz w:val="24"/>
              </w:rPr>
              <w:t> </w:t>
            </w:r>
            <w:r>
              <w:rPr>
                <w:sz w:val="24"/>
              </w:rPr>
              <w:t>відносин</w:t>
            </w:r>
            <w:r>
              <w:rPr>
                <w:spacing w:val="40"/>
                <w:sz w:val="24"/>
              </w:rPr>
              <w:t> </w:t>
            </w:r>
            <w:r>
              <w:rPr>
                <w:sz w:val="24"/>
              </w:rPr>
              <w:t>і зростання К. Алдерфера</w:t>
            </w:r>
          </w:p>
        </w:tc>
        <w:tc>
          <w:tcPr>
            <w:tcW w:w="6238" w:type="dxa"/>
            <w:gridSpan w:val="2"/>
          </w:tcPr>
          <w:p>
            <w:pPr>
              <w:pStyle w:val="TableParagraph"/>
              <w:ind w:left="109" w:right="91"/>
              <w:jc w:val="both"/>
              <w:rPr>
                <w:sz w:val="24"/>
              </w:rPr>
            </w:pPr>
            <w:r>
              <w:rPr>
                <w:sz w:val="24"/>
              </w:rPr>
              <w:t>Поведінка людини детермінується незадоволеними потребами</w:t>
            </w:r>
            <w:r>
              <w:rPr>
                <w:spacing w:val="-15"/>
                <w:sz w:val="24"/>
              </w:rPr>
              <w:t> </w:t>
            </w:r>
            <w:r>
              <w:rPr>
                <w:sz w:val="24"/>
              </w:rPr>
              <w:t>трьох</w:t>
            </w:r>
            <w:r>
              <w:rPr>
                <w:spacing w:val="-15"/>
                <w:sz w:val="24"/>
              </w:rPr>
              <w:t> </w:t>
            </w:r>
            <w:r>
              <w:rPr>
                <w:sz w:val="24"/>
              </w:rPr>
              <w:t>груп:</w:t>
            </w:r>
            <w:r>
              <w:rPr>
                <w:spacing w:val="-15"/>
                <w:sz w:val="24"/>
              </w:rPr>
              <w:t> </w:t>
            </w:r>
            <w:r>
              <w:rPr>
                <w:sz w:val="24"/>
              </w:rPr>
              <w:t>існування,</w:t>
            </w:r>
            <w:r>
              <w:rPr>
                <w:spacing w:val="-15"/>
                <w:sz w:val="24"/>
              </w:rPr>
              <w:t> </w:t>
            </w:r>
            <w:r>
              <w:rPr>
                <w:sz w:val="24"/>
              </w:rPr>
              <w:t>відносин,</w:t>
            </w:r>
            <w:r>
              <w:rPr>
                <w:spacing w:val="-15"/>
                <w:sz w:val="24"/>
              </w:rPr>
              <w:t> </w:t>
            </w:r>
            <w:r>
              <w:rPr>
                <w:sz w:val="24"/>
              </w:rPr>
              <w:t>зростання.</w:t>
            </w:r>
            <w:r>
              <w:rPr>
                <w:spacing w:val="-15"/>
                <w:sz w:val="24"/>
              </w:rPr>
              <w:t> </w:t>
            </w:r>
            <w:r>
              <w:rPr>
                <w:sz w:val="24"/>
              </w:rPr>
              <w:t>При цьому</w:t>
            </w:r>
            <w:r>
              <w:rPr>
                <w:spacing w:val="37"/>
                <w:sz w:val="24"/>
              </w:rPr>
              <w:t> </w:t>
            </w:r>
            <w:r>
              <w:rPr>
                <w:sz w:val="24"/>
              </w:rPr>
              <w:t>рух</w:t>
            </w:r>
            <w:r>
              <w:rPr>
                <w:spacing w:val="37"/>
                <w:sz w:val="24"/>
              </w:rPr>
              <w:t> </w:t>
            </w:r>
            <w:r>
              <w:rPr>
                <w:sz w:val="24"/>
              </w:rPr>
              <w:t>може</w:t>
            </w:r>
            <w:r>
              <w:rPr>
                <w:spacing w:val="34"/>
                <w:sz w:val="24"/>
              </w:rPr>
              <w:t> </w:t>
            </w:r>
            <w:r>
              <w:rPr>
                <w:sz w:val="24"/>
              </w:rPr>
              <w:t>бути</w:t>
            </w:r>
            <w:r>
              <w:rPr>
                <w:spacing w:val="34"/>
                <w:sz w:val="24"/>
              </w:rPr>
              <w:t> </w:t>
            </w:r>
            <w:r>
              <w:rPr>
                <w:sz w:val="24"/>
              </w:rPr>
              <w:t>як</w:t>
            </w:r>
            <w:r>
              <w:rPr>
                <w:spacing w:val="37"/>
                <w:sz w:val="24"/>
              </w:rPr>
              <w:t> </w:t>
            </w:r>
            <w:r>
              <w:rPr>
                <w:sz w:val="24"/>
              </w:rPr>
              <w:t>вгору</w:t>
            </w:r>
            <w:r>
              <w:rPr>
                <w:spacing w:val="37"/>
                <w:sz w:val="24"/>
              </w:rPr>
              <w:t> </w:t>
            </w:r>
            <w:r>
              <w:rPr>
                <w:sz w:val="24"/>
              </w:rPr>
              <w:t>по</w:t>
            </w:r>
            <w:r>
              <w:rPr>
                <w:spacing w:val="34"/>
                <w:sz w:val="24"/>
              </w:rPr>
              <w:t> </w:t>
            </w:r>
            <w:r>
              <w:rPr>
                <w:sz w:val="24"/>
              </w:rPr>
              <w:t>ієрархії,</w:t>
            </w:r>
            <w:r>
              <w:rPr>
                <w:spacing w:val="35"/>
                <w:sz w:val="24"/>
              </w:rPr>
              <w:t> </w:t>
            </w:r>
            <w:r>
              <w:rPr>
                <w:sz w:val="24"/>
              </w:rPr>
              <w:t>так</w:t>
            </w:r>
            <w:r>
              <w:rPr>
                <w:spacing w:val="37"/>
                <w:sz w:val="24"/>
              </w:rPr>
              <w:t> </w:t>
            </w:r>
            <w:r>
              <w:rPr>
                <w:sz w:val="24"/>
              </w:rPr>
              <w:t>і</w:t>
            </w:r>
            <w:r>
              <w:rPr>
                <w:spacing w:val="37"/>
                <w:sz w:val="24"/>
              </w:rPr>
              <w:t> </w:t>
            </w:r>
            <w:r>
              <w:rPr>
                <w:sz w:val="24"/>
              </w:rPr>
              <w:t>вниз</w:t>
            </w:r>
            <w:r>
              <w:rPr>
                <w:spacing w:val="35"/>
                <w:sz w:val="24"/>
              </w:rPr>
              <w:t> </w:t>
            </w:r>
            <w:r>
              <w:rPr>
                <w:spacing w:val="-5"/>
                <w:sz w:val="24"/>
              </w:rPr>
              <w:t>за</w:t>
            </w:r>
          </w:p>
          <w:p>
            <w:pPr>
              <w:pStyle w:val="TableParagraph"/>
              <w:spacing w:line="262" w:lineRule="exact"/>
              <w:ind w:left="109"/>
              <w:jc w:val="both"/>
              <w:rPr>
                <w:sz w:val="24"/>
              </w:rPr>
            </w:pPr>
            <w:r>
              <w:rPr>
                <w:sz w:val="24"/>
              </w:rPr>
              <w:t>неможливості</w:t>
            </w:r>
            <w:r>
              <w:rPr>
                <w:spacing w:val="-6"/>
                <w:sz w:val="24"/>
              </w:rPr>
              <w:t> </w:t>
            </w:r>
            <w:r>
              <w:rPr>
                <w:sz w:val="24"/>
              </w:rPr>
              <w:t>задоволення</w:t>
            </w:r>
            <w:r>
              <w:rPr>
                <w:spacing w:val="-3"/>
                <w:sz w:val="24"/>
              </w:rPr>
              <w:t> </w:t>
            </w:r>
            <w:r>
              <w:rPr>
                <w:sz w:val="24"/>
              </w:rPr>
              <w:t>потреб</w:t>
            </w:r>
            <w:r>
              <w:rPr>
                <w:spacing w:val="-6"/>
                <w:sz w:val="24"/>
              </w:rPr>
              <w:t> </w:t>
            </w:r>
            <w:r>
              <w:rPr>
                <w:sz w:val="24"/>
              </w:rPr>
              <w:t>вищого</w:t>
            </w:r>
            <w:r>
              <w:rPr>
                <w:spacing w:val="-4"/>
                <w:sz w:val="24"/>
              </w:rPr>
              <w:t> </w:t>
            </w:r>
            <w:r>
              <w:rPr>
                <w:spacing w:val="-2"/>
                <w:sz w:val="24"/>
              </w:rPr>
              <w:t>рівня</w:t>
            </w:r>
          </w:p>
        </w:tc>
      </w:tr>
      <w:tr>
        <w:trPr>
          <w:trHeight w:val="830" w:hRule="atLeast"/>
        </w:trPr>
        <w:tc>
          <w:tcPr>
            <w:tcW w:w="1869" w:type="dxa"/>
            <w:tcBorders>
              <w:right w:val="nil"/>
            </w:tcBorders>
          </w:tcPr>
          <w:p>
            <w:pPr>
              <w:pStyle w:val="TableParagraph"/>
              <w:ind w:left="110" w:right="45"/>
              <w:rPr>
                <w:sz w:val="24"/>
              </w:rPr>
            </w:pPr>
            <w:r>
              <w:rPr>
                <w:spacing w:val="-2"/>
                <w:sz w:val="24"/>
              </w:rPr>
              <w:t>Двофакторна Герцберга</w:t>
            </w:r>
          </w:p>
        </w:tc>
        <w:tc>
          <w:tcPr>
            <w:tcW w:w="1023" w:type="dxa"/>
            <w:tcBorders>
              <w:left w:val="nil"/>
              <w:right w:val="nil"/>
            </w:tcBorders>
          </w:tcPr>
          <w:p>
            <w:pPr>
              <w:pStyle w:val="TableParagraph"/>
              <w:spacing w:line="272" w:lineRule="exact"/>
              <w:ind w:left="63"/>
              <w:rPr>
                <w:sz w:val="24"/>
              </w:rPr>
            </w:pPr>
            <w:r>
              <w:rPr>
                <w:spacing w:val="-2"/>
                <w:sz w:val="24"/>
              </w:rPr>
              <w:t>теорія</w:t>
            </w:r>
          </w:p>
        </w:tc>
        <w:tc>
          <w:tcPr>
            <w:tcW w:w="477" w:type="dxa"/>
            <w:tcBorders>
              <w:left w:val="nil"/>
            </w:tcBorders>
          </w:tcPr>
          <w:p>
            <w:pPr>
              <w:pStyle w:val="TableParagraph"/>
              <w:spacing w:line="272" w:lineRule="exact"/>
              <w:ind w:right="92"/>
              <w:jc w:val="right"/>
              <w:rPr>
                <w:sz w:val="24"/>
              </w:rPr>
            </w:pPr>
            <w:r>
              <w:rPr>
                <w:spacing w:val="-5"/>
                <w:sz w:val="24"/>
              </w:rPr>
              <w:t>Ф.</w:t>
            </w:r>
          </w:p>
        </w:tc>
        <w:tc>
          <w:tcPr>
            <w:tcW w:w="6238" w:type="dxa"/>
            <w:gridSpan w:val="2"/>
          </w:tcPr>
          <w:p>
            <w:pPr>
              <w:pStyle w:val="TableParagraph"/>
              <w:spacing w:line="272" w:lineRule="exact"/>
              <w:ind w:left="109"/>
              <w:rPr>
                <w:sz w:val="24"/>
              </w:rPr>
            </w:pPr>
            <w:r>
              <w:rPr>
                <w:sz w:val="24"/>
              </w:rPr>
              <w:t>Поведінка</w:t>
            </w:r>
            <w:r>
              <w:rPr>
                <w:spacing w:val="71"/>
                <w:w w:val="150"/>
                <w:sz w:val="24"/>
              </w:rPr>
              <w:t> </w:t>
            </w:r>
            <w:r>
              <w:rPr>
                <w:sz w:val="24"/>
              </w:rPr>
              <w:t>людини</w:t>
            </w:r>
            <w:r>
              <w:rPr>
                <w:spacing w:val="70"/>
                <w:w w:val="150"/>
                <w:sz w:val="24"/>
              </w:rPr>
              <w:t> </w:t>
            </w:r>
            <w:r>
              <w:rPr>
                <w:sz w:val="24"/>
              </w:rPr>
              <w:t>залежить</w:t>
            </w:r>
            <w:r>
              <w:rPr>
                <w:spacing w:val="71"/>
                <w:w w:val="150"/>
                <w:sz w:val="24"/>
              </w:rPr>
              <w:t> </w:t>
            </w:r>
            <w:r>
              <w:rPr>
                <w:sz w:val="24"/>
              </w:rPr>
              <w:t>від</w:t>
            </w:r>
            <w:r>
              <w:rPr>
                <w:spacing w:val="70"/>
                <w:w w:val="150"/>
                <w:sz w:val="24"/>
              </w:rPr>
              <w:t> </w:t>
            </w:r>
            <w:r>
              <w:rPr>
                <w:sz w:val="24"/>
              </w:rPr>
              <w:t>факторів</w:t>
            </w:r>
            <w:r>
              <w:rPr>
                <w:spacing w:val="71"/>
                <w:w w:val="150"/>
                <w:sz w:val="24"/>
              </w:rPr>
              <w:t> </w:t>
            </w:r>
            <w:r>
              <w:rPr>
                <w:sz w:val="24"/>
              </w:rPr>
              <w:t>гігієни,</w:t>
            </w:r>
            <w:r>
              <w:rPr>
                <w:spacing w:val="69"/>
                <w:w w:val="150"/>
                <w:sz w:val="24"/>
              </w:rPr>
              <w:t> </w:t>
            </w:r>
            <w:r>
              <w:rPr>
                <w:spacing w:val="-5"/>
                <w:sz w:val="24"/>
              </w:rPr>
              <w:t>які</w:t>
            </w:r>
          </w:p>
          <w:p>
            <w:pPr>
              <w:pStyle w:val="TableParagraph"/>
              <w:spacing w:line="270" w:lineRule="atLeast"/>
              <w:ind w:left="109"/>
              <w:rPr>
                <w:sz w:val="24"/>
              </w:rPr>
            </w:pPr>
            <w:r>
              <w:rPr>
                <w:sz w:val="24"/>
              </w:rPr>
              <w:t>пов’язані</w:t>
            </w:r>
            <w:r>
              <w:rPr>
                <w:spacing w:val="80"/>
                <w:sz w:val="24"/>
              </w:rPr>
              <w:t> </w:t>
            </w:r>
            <w:r>
              <w:rPr>
                <w:sz w:val="24"/>
              </w:rPr>
              <w:t>з</w:t>
            </w:r>
            <w:r>
              <w:rPr>
                <w:spacing w:val="80"/>
                <w:sz w:val="24"/>
              </w:rPr>
              <w:t> </w:t>
            </w:r>
            <w:r>
              <w:rPr>
                <w:sz w:val="24"/>
              </w:rPr>
              <w:t>оточуючим</w:t>
            </w:r>
            <w:r>
              <w:rPr>
                <w:spacing w:val="80"/>
                <w:sz w:val="24"/>
              </w:rPr>
              <w:t> </w:t>
            </w:r>
            <w:r>
              <w:rPr>
                <w:sz w:val="24"/>
              </w:rPr>
              <w:t>середовищем,</w:t>
            </w:r>
            <w:r>
              <w:rPr>
                <w:spacing w:val="80"/>
                <w:sz w:val="24"/>
              </w:rPr>
              <w:t> </w:t>
            </w:r>
            <w:r>
              <w:rPr>
                <w:sz w:val="24"/>
              </w:rPr>
              <w:t>і</w:t>
            </w:r>
            <w:r>
              <w:rPr>
                <w:spacing w:val="80"/>
                <w:sz w:val="24"/>
              </w:rPr>
              <w:t> </w:t>
            </w:r>
            <w:r>
              <w:rPr>
                <w:sz w:val="24"/>
              </w:rPr>
              <w:t>мотиваційних факторів, які пов’язані з характером і сутністю роботи</w:t>
            </w:r>
          </w:p>
        </w:tc>
      </w:tr>
      <w:tr>
        <w:trPr>
          <w:trHeight w:val="827" w:hRule="atLeast"/>
        </w:trPr>
        <w:tc>
          <w:tcPr>
            <w:tcW w:w="3369" w:type="dxa"/>
            <w:gridSpan w:val="3"/>
          </w:tcPr>
          <w:p>
            <w:pPr>
              <w:pStyle w:val="TableParagraph"/>
              <w:ind w:left="110"/>
              <w:rPr>
                <w:sz w:val="24"/>
              </w:rPr>
            </w:pPr>
            <w:r>
              <w:rPr>
                <w:sz w:val="24"/>
              </w:rPr>
              <w:t>Теорія</w:t>
            </w:r>
            <w:r>
              <w:rPr>
                <w:spacing w:val="40"/>
                <w:sz w:val="24"/>
              </w:rPr>
              <w:t> </w:t>
            </w:r>
            <w:r>
              <w:rPr>
                <w:sz w:val="24"/>
              </w:rPr>
              <w:t>зустрічних</w:t>
            </w:r>
            <w:r>
              <w:rPr>
                <w:spacing w:val="40"/>
                <w:sz w:val="24"/>
              </w:rPr>
              <w:t> </w:t>
            </w:r>
            <w:r>
              <w:rPr>
                <w:sz w:val="24"/>
              </w:rPr>
              <w:t>потреб</w:t>
            </w:r>
            <w:r>
              <w:rPr>
                <w:spacing w:val="40"/>
                <w:sz w:val="24"/>
              </w:rPr>
              <w:t> </w:t>
            </w:r>
            <w:r>
              <w:rPr>
                <w:sz w:val="24"/>
              </w:rPr>
              <w:t>Д. </w:t>
            </w:r>
            <w:r>
              <w:rPr>
                <w:spacing w:val="-2"/>
                <w:sz w:val="24"/>
              </w:rPr>
              <w:t>МакКлелланда</w:t>
            </w:r>
          </w:p>
        </w:tc>
        <w:tc>
          <w:tcPr>
            <w:tcW w:w="6238" w:type="dxa"/>
            <w:gridSpan w:val="2"/>
          </w:tcPr>
          <w:p>
            <w:pPr>
              <w:pStyle w:val="TableParagraph"/>
              <w:spacing w:line="270" w:lineRule="exact"/>
              <w:ind w:left="109"/>
              <w:rPr>
                <w:sz w:val="24"/>
              </w:rPr>
            </w:pPr>
            <w:r>
              <w:rPr>
                <w:sz w:val="24"/>
              </w:rPr>
              <w:t>Оскільки</w:t>
            </w:r>
            <w:r>
              <w:rPr>
                <w:spacing w:val="15"/>
                <w:sz w:val="24"/>
              </w:rPr>
              <w:t> </w:t>
            </w:r>
            <w:r>
              <w:rPr>
                <w:sz w:val="24"/>
              </w:rPr>
              <w:t>потреби</w:t>
            </w:r>
            <w:r>
              <w:rPr>
                <w:spacing w:val="16"/>
                <w:sz w:val="24"/>
              </w:rPr>
              <w:t> </w:t>
            </w:r>
            <w:r>
              <w:rPr>
                <w:sz w:val="24"/>
              </w:rPr>
              <w:t>нижчих</w:t>
            </w:r>
            <w:r>
              <w:rPr>
                <w:spacing w:val="15"/>
                <w:sz w:val="24"/>
              </w:rPr>
              <w:t> </w:t>
            </w:r>
            <w:r>
              <w:rPr>
                <w:sz w:val="24"/>
              </w:rPr>
              <w:t>рівнів</w:t>
            </w:r>
            <w:r>
              <w:rPr>
                <w:spacing w:val="12"/>
                <w:sz w:val="24"/>
              </w:rPr>
              <w:t> </w:t>
            </w:r>
            <w:r>
              <w:rPr>
                <w:sz w:val="24"/>
              </w:rPr>
              <w:t>в</w:t>
            </w:r>
            <w:r>
              <w:rPr>
                <w:spacing w:val="16"/>
                <w:sz w:val="24"/>
              </w:rPr>
              <w:t> </w:t>
            </w:r>
            <w:r>
              <w:rPr>
                <w:sz w:val="24"/>
              </w:rPr>
              <w:t>основному</w:t>
            </w:r>
            <w:r>
              <w:rPr>
                <w:spacing w:val="15"/>
                <w:sz w:val="24"/>
              </w:rPr>
              <w:t> </w:t>
            </w:r>
            <w:r>
              <w:rPr>
                <w:spacing w:val="-2"/>
                <w:sz w:val="24"/>
              </w:rPr>
              <w:t>задоволені,</w:t>
            </w:r>
          </w:p>
          <w:p>
            <w:pPr>
              <w:pStyle w:val="TableParagraph"/>
              <w:spacing w:line="270" w:lineRule="atLeast"/>
              <w:ind w:left="109"/>
              <w:rPr>
                <w:sz w:val="24"/>
              </w:rPr>
            </w:pPr>
            <w:r>
              <w:rPr>
                <w:sz w:val="24"/>
              </w:rPr>
              <w:t>на</w:t>
            </w:r>
            <w:r>
              <w:rPr>
                <w:spacing w:val="40"/>
                <w:sz w:val="24"/>
              </w:rPr>
              <w:t> </w:t>
            </w:r>
            <w:r>
              <w:rPr>
                <w:sz w:val="24"/>
              </w:rPr>
              <w:t>поведінку</w:t>
            </w:r>
            <w:r>
              <w:rPr>
                <w:spacing w:val="40"/>
                <w:sz w:val="24"/>
              </w:rPr>
              <w:t> </w:t>
            </w:r>
            <w:r>
              <w:rPr>
                <w:sz w:val="24"/>
              </w:rPr>
              <w:t>людини</w:t>
            </w:r>
            <w:r>
              <w:rPr>
                <w:spacing w:val="40"/>
                <w:sz w:val="24"/>
              </w:rPr>
              <w:t> </w:t>
            </w:r>
            <w:r>
              <w:rPr>
                <w:sz w:val="24"/>
              </w:rPr>
              <w:t>впливають</w:t>
            </w:r>
            <w:r>
              <w:rPr>
                <w:spacing w:val="40"/>
                <w:sz w:val="24"/>
              </w:rPr>
              <w:t> </w:t>
            </w:r>
            <w:r>
              <w:rPr>
                <w:sz w:val="24"/>
              </w:rPr>
              <w:t>потреби</w:t>
            </w:r>
            <w:r>
              <w:rPr>
                <w:spacing w:val="40"/>
                <w:sz w:val="24"/>
              </w:rPr>
              <w:t> </w:t>
            </w:r>
            <w:r>
              <w:rPr>
                <w:sz w:val="24"/>
              </w:rPr>
              <w:t>успіху,</w:t>
            </w:r>
            <w:r>
              <w:rPr>
                <w:spacing w:val="40"/>
                <w:sz w:val="24"/>
              </w:rPr>
              <w:t> </w:t>
            </w:r>
            <w:r>
              <w:rPr>
                <w:sz w:val="24"/>
              </w:rPr>
              <w:t>влади, </w:t>
            </w:r>
            <w:r>
              <w:rPr>
                <w:spacing w:val="-2"/>
                <w:sz w:val="24"/>
              </w:rPr>
              <w:t>співучасті</w:t>
            </w:r>
          </w:p>
        </w:tc>
      </w:tr>
      <w:tr>
        <w:trPr>
          <w:trHeight w:val="828" w:hRule="atLeast"/>
        </w:trPr>
        <w:tc>
          <w:tcPr>
            <w:tcW w:w="3369" w:type="dxa"/>
            <w:gridSpan w:val="3"/>
          </w:tcPr>
          <w:p>
            <w:pPr>
              <w:pStyle w:val="TableParagraph"/>
              <w:spacing w:line="270" w:lineRule="exact"/>
              <w:ind w:left="110"/>
              <w:rPr>
                <w:sz w:val="24"/>
              </w:rPr>
            </w:pPr>
            <w:r>
              <w:rPr>
                <w:sz w:val="24"/>
              </w:rPr>
              <w:t>Концепція</w:t>
            </w:r>
            <w:r>
              <w:rPr>
                <w:spacing w:val="38"/>
                <w:sz w:val="24"/>
              </w:rPr>
              <w:t>  </w:t>
            </w:r>
            <w:r>
              <w:rPr>
                <w:sz w:val="24"/>
              </w:rPr>
              <w:t>мотивів</w:t>
            </w:r>
            <w:r>
              <w:rPr>
                <w:spacing w:val="35"/>
                <w:sz w:val="24"/>
              </w:rPr>
              <w:t>  </w:t>
            </w:r>
            <w:r>
              <w:rPr>
                <w:spacing w:val="-2"/>
                <w:sz w:val="24"/>
              </w:rPr>
              <w:t>трудової</w:t>
            </w:r>
          </w:p>
          <w:p>
            <w:pPr>
              <w:pStyle w:val="TableParagraph"/>
              <w:spacing w:line="270" w:lineRule="atLeast"/>
              <w:ind w:left="110"/>
              <w:rPr>
                <w:sz w:val="24"/>
              </w:rPr>
            </w:pPr>
            <w:r>
              <w:rPr>
                <w:sz w:val="24"/>
              </w:rPr>
              <w:t>діяльності</w:t>
            </w:r>
            <w:r>
              <w:rPr>
                <w:spacing w:val="78"/>
                <w:sz w:val="24"/>
              </w:rPr>
              <w:t> </w:t>
            </w:r>
            <w:r>
              <w:rPr>
                <w:sz w:val="24"/>
              </w:rPr>
              <w:t>Здравомислова</w:t>
            </w:r>
            <w:r>
              <w:rPr>
                <w:spacing w:val="79"/>
                <w:sz w:val="24"/>
              </w:rPr>
              <w:t> </w:t>
            </w:r>
            <w:r>
              <w:rPr>
                <w:sz w:val="24"/>
              </w:rPr>
              <w:t>О. </w:t>
            </w:r>
            <w:r>
              <w:rPr>
                <w:spacing w:val="-6"/>
                <w:sz w:val="24"/>
              </w:rPr>
              <w:t>Г.</w:t>
            </w:r>
          </w:p>
        </w:tc>
        <w:tc>
          <w:tcPr>
            <w:tcW w:w="6238" w:type="dxa"/>
            <w:gridSpan w:val="2"/>
          </w:tcPr>
          <w:p>
            <w:pPr>
              <w:pStyle w:val="TableParagraph"/>
              <w:spacing w:line="270" w:lineRule="exact"/>
              <w:ind w:left="109"/>
              <w:rPr>
                <w:sz w:val="24"/>
              </w:rPr>
            </w:pPr>
            <w:r>
              <w:rPr>
                <w:sz w:val="24"/>
              </w:rPr>
              <w:t>Є</w:t>
            </w:r>
            <w:r>
              <w:rPr>
                <w:spacing w:val="-2"/>
                <w:sz w:val="24"/>
              </w:rPr>
              <w:t> </w:t>
            </w:r>
            <w:r>
              <w:rPr>
                <w:sz w:val="24"/>
              </w:rPr>
              <w:t>декілька</w:t>
            </w:r>
            <w:r>
              <w:rPr>
                <w:spacing w:val="-4"/>
                <w:sz w:val="24"/>
              </w:rPr>
              <w:t> </w:t>
            </w:r>
            <w:r>
              <w:rPr>
                <w:sz w:val="24"/>
              </w:rPr>
              <w:t>рівнів</w:t>
            </w:r>
            <w:r>
              <w:rPr>
                <w:spacing w:val="-4"/>
                <w:sz w:val="24"/>
              </w:rPr>
              <w:t> </w:t>
            </w:r>
            <w:r>
              <w:rPr>
                <w:sz w:val="24"/>
              </w:rPr>
              <w:t>мотивів</w:t>
            </w:r>
            <w:r>
              <w:rPr>
                <w:spacing w:val="-3"/>
                <w:sz w:val="24"/>
              </w:rPr>
              <w:t> </w:t>
            </w:r>
            <w:r>
              <w:rPr>
                <w:sz w:val="24"/>
              </w:rPr>
              <w:t>трудової</w:t>
            </w:r>
            <w:r>
              <w:rPr>
                <w:spacing w:val="1"/>
                <w:sz w:val="24"/>
              </w:rPr>
              <w:t> </w:t>
            </w:r>
            <w:r>
              <w:rPr>
                <w:sz w:val="24"/>
              </w:rPr>
              <w:t>діяльності:</w:t>
            </w:r>
            <w:r>
              <w:rPr>
                <w:spacing w:val="-2"/>
                <w:sz w:val="24"/>
              </w:rPr>
              <w:t> матеріальна</w:t>
            </w:r>
          </w:p>
          <w:p>
            <w:pPr>
              <w:pStyle w:val="TableParagraph"/>
              <w:spacing w:line="270" w:lineRule="atLeast"/>
              <w:ind w:left="109" w:right="63"/>
              <w:rPr>
                <w:sz w:val="24"/>
              </w:rPr>
            </w:pPr>
            <w:r>
              <w:rPr>
                <w:sz w:val="24"/>
              </w:rPr>
              <w:t>зацікавленість у результатах праці, зміст праці, відносини у колективі, сенс праці</w:t>
            </w:r>
          </w:p>
        </w:tc>
      </w:tr>
      <w:tr>
        <w:trPr>
          <w:trHeight w:val="827" w:hRule="atLeast"/>
        </w:trPr>
        <w:tc>
          <w:tcPr>
            <w:tcW w:w="3369" w:type="dxa"/>
            <w:gridSpan w:val="3"/>
          </w:tcPr>
          <w:p>
            <w:pPr>
              <w:pStyle w:val="TableParagraph"/>
              <w:ind w:left="110"/>
              <w:rPr>
                <w:sz w:val="24"/>
              </w:rPr>
            </w:pPr>
            <w:r>
              <w:rPr>
                <w:sz w:val="24"/>
              </w:rPr>
              <w:t>Модель</w:t>
            </w:r>
            <w:r>
              <w:rPr>
                <w:spacing w:val="-6"/>
                <w:sz w:val="24"/>
              </w:rPr>
              <w:t> </w:t>
            </w:r>
            <w:r>
              <w:rPr>
                <w:sz w:val="24"/>
              </w:rPr>
              <w:t>паралельної</w:t>
            </w:r>
            <w:r>
              <w:rPr>
                <w:spacing w:val="-5"/>
                <w:sz w:val="24"/>
              </w:rPr>
              <w:t> </w:t>
            </w:r>
            <w:r>
              <w:rPr>
                <w:sz w:val="24"/>
              </w:rPr>
              <w:t>мотивації Виготського Л. С.</w:t>
            </w:r>
          </w:p>
        </w:tc>
        <w:tc>
          <w:tcPr>
            <w:tcW w:w="5217" w:type="dxa"/>
            <w:tcBorders>
              <w:right w:val="nil"/>
            </w:tcBorders>
          </w:tcPr>
          <w:p>
            <w:pPr>
              <w:pStyle w:val="TableParagraph"/>
              <w:spacing w:line="270" w:lineRule="exact"/>
              <w:ind w:left="109"/>
              <w:rPr>
                <w:sz w:val="24"/>
              </w:rPr>
            </w:pPr>
            <w:r>
              <w:rPr>
                <w:sz w:val="24"/>
              </w:rPr>
              <w:t>Вищі</w:t>
            </w:r>
            <w:r>
              <w:rPr>
                <w:spacing w:val="33"/>
                <w:sz w:val="24"/>
              </w:rPr>
              <w:t>  </w:t>
            </w:r>
            <w:r>
              <w:rPr>
                <w:sz w:val="24"/>
              </w:rPr>
              <w:t>і</w:t>
            </w:r>
            <w:r>
              <w:rPr>
                <w:spacing w:val="36"/>
                <w:sz w:val="24"/>
              </w:rPr>
              <w:t>  </w:t>
            </w:r>
            <w:r>
              <w:rPr>
                <w:sz w:val="24"/>
              </w:rPr>
              <w:t>нижчі</w:t>
            </w:r>
            <w:r>
              <w:rPr>
                <w:spacing w:val="37"/>
                <w:sz w:val="24"/>
              </w:rPr>
              <w:t>  </w:t>
            </w:r>
            <w:r>
              <w:rPr>
                <w:sz w:val="24"/>
              </w:rPr>
              <w:t>потреби</w:t>
            </w:r>
            <w:r>
              <w:rPr>
                <w:spacing w:val="38"/>
                <w:sz w:val="24"/>
              </w:rPr>
              <w:t>  </w:t>
            </w:r>
            <w:r>
              <w:rPr>
                <w:sz w:val="24"/>
              </w:rPr>
              <w:t>існують</w:t>
            </w:r>
            <w:r>
              <w:rPr>
                <w:spacing w:val="36"/>
                <w:sz w:val="24"/>
              </w:rPr>
              <w:t>  </w:t>
            </w:r>
            <w:r>
              <w:rPr>
                <w:spacing w:val="-2"/>
                <w:sz w:val="24"/>
              </w:rPr>
              <w:t>паралельно,</w:t>
            </w:r>
          </w:p>
          <w:p>
            <w:pPr>
              <w:pStyle w:val="TableParagraph"/>
              <w:tabs>
                <w:tab w:pos="1407" w:val="left" w:leader="none"/>
                <w:tab w:pos="1835" w:val="left" w:leader="none"/>
                <w:tab w:pos="3349" w:val="left" w:leader="none"/>
                <w:tab w:pos="4204" w:val="left" w:leader="none"/>
              </w:tabs>
              <w:spacing w:line="270" w:lineRule="atLeast"/>
              <w:ind w:left="109" w:right="187"/>
              <w:rPr>
                <w:sz w:val="24"/>
              </w:rPr>
            </w:pPr>
            <w:r>
              <w:rPr>
                <w:spacing w:val="-2"/>
                <w:sz w:val="24"/>
              </w:rPr>
              <w:t>механізми</w:t>
            </w:r>
            <w:r>
              <w:rPr>
                <w:sz w:val="24"/>
              </w:rPr>
              <w:tab/>
            </w:r>
            <w:r>
              <w:rPr>
                <w:spacing w:val="-6"/>
                <w:sz w:val="24"/>
              </w:rPr>
              <w:t>їх</w:t>
            </w:r>
            <w:r>
              <w:rPr>
                <w:sz w:val="24"/>
              </w:rPr>
              <w:tab/>
            </w:r>
            <w:r>
              <w:rPr>
                <w:spacing w:val="-2"/>
                <w:sz w:val="24"/>
              </w:rPr>
              <w:t>задоволення</w:t>
            </w:r>
            <w:r>
              <w:rPr>
                <w:sz w:val="24"/>
              </w:rPr>
              <w:tab/>
            </w:r>
            <w:r>
              <w:rPr>
                <w:spacing w:val="-2"/>
                <w:sz w:val="24"/>
              </w:rPr>
              <w:t>також</w:t>
            </w:r>
            <w:r>
              <w:rPr>
                <w:sz w:val="24"/>
              </w:rPr>
              <w:tab/>
            </w:r>
            <w:r>
              <w:rPr>
                <w:spacing w:val="-2"/>
                <w:sz w:val="24"/>
              </w:rPr>
              <w:t>повинні </w:t>
            </w:r>
            <w:r>
              <w:rPr>
                <w:sz w:val="24"/>
              </w:rPr>
              <w:t>паралельно і незалежно</w:t>
            </w:r>
          </w:p>
        </w:tc>
        <w:tc>
          <w:tcPr>
            <w:tcW w:w="1021" w:type="dxa"/>
            <w:tcBorders>
              <w:left w:val="nil"/>
            </w:tcBorders>
          </w:tcPr>
          <w:p>
            <w:pPr>
              <w:pStyle w:val="TableParagraph"/>
              <w:ind w:left="43" w:firstLine="112"/>
              <w:rPr>
                <w:sz w:val="24"/>
              </w:rPr>
            </w:pPr>
            <w:r>
              <w:rPr>
                <w:sz w:val="24"/>
              </w:rPr>
              <w:t>тому</w:t>
            </w:r>
            <w:r>
              <w:rPr>
                <w:spacing w:val="80"/>
                <w:sz w:val="24"/>
              </w:rPr>
              <w:t> </w:t>
            </w:r>
            <w:r>
              <w:rPr>
                <w:sz w:val="24"/>
              </w:rPr>
              <w:t>і </w:t>
            </w:r>
            <w:r>
              <w:rPr>
                <w:spacing w:val="-2"/>
                <w:sz w:val="24"/>
              </w:rPr>
              <w:t>існувати</w:t>
            </w:r>
          </w:p>
        </w:tc>
      </w:tr>
      <w:tr>
        <w:trPr>
          <w:trHeight w:val="551" w:hRule="atLeast"/>
        </w:trPr>
        <w:tc>
          <w:tcPr>
            <w:tcW w:w="3369" w:type="dxa"/>
            <w:gridSpan w:val="3"/>
          </w:tcPr>
          <w:p>
            <w:pPr>
              <w:pStyle w:val="TableParagraph"/>
              <w:spacing w:line="270" w:lineRule="exact"/>
              <w:ind w:left="110"/>
              <w:rPr>
                <w:sz w:val="24"/>
              </w:rPr>
            </w:pPr>
            <w:r>
              <w:rPr>
                <w:sz w:val="24"/>
              </w:rPr>
              <w:t>R-теорія</w:t>
            </w:r>
            <w:r>
              <w:rPr>
                <w:spacing w:val="-5"/>
                <w:sz w:val="24"/>
              </w:rPr>
              <w:t> </w:t>
            </w:r>
            <w:r>
              <w:rPr>
                <w:sz w:val="24"/>
              </w:rPr>
              <w:t>Подольчака</w:t>
            </w:r>
            <w:r>
              <w:rPr>
                <w:spacing w:val="-5"/>
                <w:sz w:val="24"/>
              </w:rPr>
              <w:t> </w:t>
            </w:r>
            <w:r>
              <w:rPr>
                <w:sz w:val="24"/>
              </w:rPr>
              <w:t>Н.</w:t>
            </w:r>
            <w:r>
              <w:rPr>
                <w:spacing w:val="-3"/>
                <w:sz w:val="24"/>
              </w:rPr>
              <w:t> </w:t>
            </w:r>
            <w:r>
              <w:rPr>
                <w:spacing w:val="-5"/>
                <w:sz w:val="24"/>
              </w:rPr>
              <w:t>Ю.</w:t>
            </w:r>
          </w:p>
        </w:tc>
        <w:tc>
          <w:tcPr>
            <w:tcW w:w="6238" w:type="dxa"/>
            <w:gridSpan w:val="2"/>
          </w:tcPr>
          <w:p>
            <w:pPr>
              <w:pStyle w:val="TableParagraph"/>
              <w:spacing w:line="270" w:lineRule="exact"/>
              <w:ind w:left="109"/>
              <w:rPr>
                <w:sz w:val="24"/>
              </w:rPr>
            </w:pPr>
            <w:r>
              <w:rPr>
                <w:sz w:val="24"/>
              </w:rPr>
              <w:t>Поведінка</w:t>
            </w:r>
            <w:r>
              <w:rPr>
                <w:spacing w:val="54"/>
                <w:sz w:val="24"/>
              </w:rPr>
              <w:t> </w:t>
            </w:r>
            <w:r>
              <w:rPr>
                <w:sz w:val="24"/>
              </w:rPr>
              <w:t>і</w:t>
            </w:r>
            <w:r>
              <w:rPr>
                <w:spacing w:val="55"/>
                <w:sz w:val="24"/>
              </w:rPr>
              <w:t> </w:t>
            </w:r>
            <w:r>
              <w:rPr>
                <w:sz w:val="24"/>
              </w:rPr>
              <w:t>мотиви</w:t>
            </w:r>
            <w:r>
              <w:rPr>
                <w:spacing w:val="54"/>
                <w:sz w:val="24"/>
              </w:rPr>
              <w:t> </w:t>
            </w:r>
            <w:r>
              <w:rPr>
                <w:sz w:val="24"/>
              </w:rPr>
              <w:t>людей</w:t>
            </w:r>
            <w:r>
              <w:rPr>
                <w:spacing w:val="54"/>
                <w:sz w:val="24"/>
              </w:rPr>
              <w:t> </w:t>
            </w:r>
            <w:r>
              <w:rPr>
                <w:sz w:val="24"/>
              </w:rPr>
              <w:t>пояснюються</w:t>
            </w:r>
            <w:r>
              <w:rPr>
                <w:spacing w:val="54"/>
                <w:sz w:val="24"/>
              </w:rPr>
              <w:t> </w:t>
            </w:r>
            <w:r>
              <w:rPr>
                <w:sz w:val="24"/>
              </w:rPr>
              <w:t>схильністю</w:t>
            </w:r>
            <w:r>
              <w:rPr>
                <w:spacing w:val="55"/>
                <w:sz w:val="24"/>
              </w:rPr>
              <w:t> </w:t>
            </w:r>
            <w:r>
              <w:rPr>
                <w:spacing w:val="-5"/>
                <w:sz w:val="24"/>
              </w:rPr>
              <w:t>до</w:t>
            </w:r>
          </w:p>
          <w:p>
            <w:pPr>
              <w:pStyle w:val="TableParagraph"/>
              <w:spacing w:line="262" w:lineRule="exact"/>
              <w:ind w:left="109"/>
              <w:rPr>
                <w:sz w:val="24"/>
              </w:rPr>
            </w:pPr>
            <w:r>
              <w:rPr>
                <w:spacing w:val="-2"/>
                <w:sz w:val="24"/>
              </w:rPr>
              <w:t>ризику</w:t>
            </w:r>
          </w:p>
        </w:tc>
      </w:tr>
      <w:tr>
        <w:trPr>
          <w:trHeight w:val="275" w:hRule="atLeast"/>
        </w:trPr>
        <w:tc>
          <w:tcPr>
            <w:tcW w:w="9607" w:type="dxa"/>
            <w:gridSpan w:val="5"/>
          </w:tcPr>
          <w:p>
            <w:pPr>
              <w:pStyle w:val="TableParagraph"/>
              <w:spacing w:line="256" w:lineRule="exact"/>
              <w:ind w:left="3979" w:right="3962"/>
              <w:jc w:val="center"/>
              <w:rPr>
                <w:sz w:val="24"/>
              </w:rPr>
            </w:pPr>
            <w:r>
              <w:rPr>
                <w:sz w:val="24"/>
              </w:rPr>
              <w:t>Процесні</w:t>
            </w:r>
            <w:r>
              <w:rPr>
                <w:spacing w:val="-7"/>
                <w:sz w:val="24"/>
              </w:rPr>
              <w:t> </w:t>
            </w:r>
            <w:r>
              <w:rPr>
                <w:spacing w:val="-2"/>
                <w:sz w:val="24"/>
              </w:rPr>
              <w:t>теорії</w:t>
            </w:r>
          </w:p>
        </w:tc>
      </w:tr>
      <w:tr>
        <w:trPr>
          <w:trHeight w:val="1103" w:hRule="atLeast"/>
        </w:trPr>
        <w:tc>
          <w:tcPr>
            <w:tcW w:w="3369" w:type="dxa"/>
            <w:gridSpan w:val="3"/>
          </w:tcPr>
          <w:p>
            <w:pPr>
              <w:pStyle w:val="TableParagraph"/>
              <w:ind w:left="110"/>
              <w:rPr>
                <w:sz w:val="24"/>
              </w:rPr>
            </w:pPr>
            <w:r>
              <w:rPr>
                <w:sz w:val="24"/>
              </w:rPr>
              <w:t>Комплексна</w:t>
            </w:r>
            <w:r>
              <w:rPr>
                <w:spacing w:val="80"/>
                <w:sz w:val="24"/>
              </w:rPr>
              <w:t> </w:t>
            </w:r>
            <w:r>
              <w:rPr>
                <w:sz w:val="24"/>
              </w:rPr>
              <w:t>процесна</w:t>
            </w:r>
            <w:r>
              <w:rPr>
                <w:spacing w:val="80"/>
                <w:sz w:val="24"/>
              </w:rPr>
              <w:t> </w:t>
            </w:r>
            <w:r>
              <w:rPr>
                <w:sz w:val="24"/>
              </w:rPr>
              <w:t>теорія Л. Портера, Е. Лоулера</w:t>
            </w:r>
          </w:p>
        </w:tc>
        <w:tc>
          <w:tcPr>
            <w:tcW w:w="6238" w:type="dxa"/>
            <w:gridSpan w:val="2"/>
          </w:tcPr>
          <w:p>
            <w:pPr>
              <w:pStyle w:val="TableParagraph"/>
              <w:ind w:left="109" w:right="89"/>
              <w:jc w:val="both"/>
              <w:rPr>
                <w:sz w:val="24"/>
              </w:rPr>
            </w:pPr>
            <w:r>
              <w:rPr>
                <w:sz w:val="24"/>
              </w:rPr>
              <w:t>Трудове</w:t>
            </w:r>
            <w:r>
              <w:rPr>
                <w:spacing w:val="-11"/>
                <w:sz w:val="24"/>
              </w:rPr>
              <w:t> </w:t>
            </w:r>
            <w:r>
              <w:rPr>
                <w:sz w:val="24"/>
              </w:rPr>
              <w:t>зусилля</w:t>
            </w:r>
            <w:r>
              <w:rPr>
                <w:spacing w:val="-10"/>
                <w:sz w:val="24"/>
              </w:rPr>
              <w:t> </w:t>
            </w:r>
            <w:r>
              <w:rPr>
                <w:sz w:val="24"/>
              </w:rPr>
              <w:t>і</w:t>
            </w:r>
            <w:r>
              <w:rPr>
                <w:spacing w:val="-11"/>
                <w:sz w:val="24"/>
              </w:rPr>
              <w:t> </w:t>
            </w:r>
            <w:r>
              <w:rPr>
                <w:sz w:val="24"/>
              </w:rPr>
              <w:t>прагнення</w:t>
            </w:r>
            <w:r>
              <w:rPr>
                <w:spacing w:val="-9"/>
                <w:sz w:val="24"/>
              </w:rPr>
              <w:t> </w:t>
            </w:r>
            <w:r>
              <w:rPr>
                <w:sz w:val="24"/>
              </w:rPr>
              <w:t>виконати</w:t>
            </w:r>
            <w:r>
              <w:rPr>
                <w:spacing w:val="-10"/>
                <w:sz w:val="24"/>
              </w:rPr>
              <w:t> </w:t>
            </w:r>
            <w:r>
              <w:rPr>
                <w:sz w:val="24"/>
              </w:rPr>
              <w:t>роботу</w:t>
            </w:r>
            <w:r>
              <w:rPr>
                <w:spacing w:val="-14"/>
                <w:sz w:val="24"/>
              </w:rPr>
              <w:t> </w:t>
            </w:r>
            <w:r>
              <w:rPr>
                <w:sz w:val="24"/>
              </w:rPr>
              <w:t>залежать</w:t>
            </w:r>
            <w:r>
              <w:rPr>
                <w:spacing w:val="-9"/>
                <w:sz w:val="24"/>
              </w:rPr>
              <w:t> </w:t>
            </w:r>
            <w:r>
              <w:rPr>
                <w:sz w:val="24"/>
              </w:rPr>
              <w:t>від привабливості, цінності винагороди, очікуваної за досягнення</w:t>
            </w:r>
            <w:r>
              <w:rPr>
                <w:spacing w:val="-2"/>
                <w:sz w:val="24"/>
              </w:rPr>
              <w:t> </w:t>
            </w:r>
            <w:r>
              <w:rPr>
                <w:sz w:val="24"/>
              </w:rPr>
              <w:t>трудової</w:t>
            </w:r>
            <w:r>
              <w:rPr>
                <w:spacing w:val="-2"/>
                <w:sz w:val="24"/>
              </w:rPr>
              <w:t> </w:t>
            </w:r>
            <w:r>
              <w:rPr>
                <w:sz w:val="24"/>
              </w:rPr>
              <w:t>мети,</w:t>
            </w:r>
            <w:r>
              <w:rPr>
                <w:spacing w:val="-2"/>
                <w:sz w:val="24"/>
              </w:rPr>
              <w:t> </w:t>
            </w:r>
            <w:r>
              <w:rPr>
                <w:sz w:val="24"/>
              </w:rPr>
              <w:t>оцінює</w:t>
            </w:r>
            <w:r>
              <w:rPr>
                <w:spacing w:val="-5"/>
                <w:sz w:val="24"/>
              </w:rPr>
              <w:t> </w:t>
            </w:r>
            <w:r>
              <w:rPr>
                <w:sz w:val="24"/>
              </w:rPr>
              <w:t>вірогідність</w:t>
            </w:r>
            <w:r>
              <w:rPr>
                <w:spacing w:val="-3"/>
                <w:sz w:val="24"/>
              </w:rPr>
              <w:t> </w:t>
            </w:r>
            <w:r>
              <w:rPr>
                <w:sz w:val="24"/>
              </w:rPr>
              <w:t>її</w:t>
            </w:r>
            <w:r>
              <w:rPr>
                <w:spacing w:val="-2"/>
                <w:sz w:val="24"/>
              </w:rPr>
              <w:t> реалізації</w:t>
            </w:r>
          </w:p>
          <w:p>
            <w:pPr>
              <w:pStyle w:val="TableParagraph"/>
              <w:spacing w:line="262" w:lineRule="exact"/>
              <w:ind w:left="109"/>
              <w:jc w:val="both"/>
              <w:rPr>
                <w:sz w:val="24"/>
              </w:rPr>
            </w:pPr>
            <w:r>
              <w:rPr>
                <w:sz w:val="24"/>
              </w:rPr>
              <w:t>і отримання</w:t>
            </w:r>
            <w:r>
              <w:rPr>
                <w:spacing w:val="2"/>
                <w:sz w:val="24"/>
              </w:rPr>
              <w:t> </w:t>
            </w:r>
            <w:r>
              <w:rPr>
                <w:spacing w:val="-2"/>
                <w:sz w:val="24"/>
              </w:rPr>
              <w:t>винагороди</w:t>
            </w:r>
          </w:p>
        </w:tc>
      </w:tr>
      <w:tr>
        <w:trPr>
          <w:trHeight w:val="1106" w:hRule="atLeast"/>
        </w:trPr>
        <w:tc>
          <w:tcPr>
            <w:tcW w:w="3369" w:type="dxa"/>
            <w:gridSpan w:val="3"/>
          </w:tcPr>
          <w:p>
            <w:pPr>
              <w:pStyle w:val="TableParagraph"/>
              <w:spacing w:line="272" w:lineRule="exact"/>
              <w:ind w:left="110"/>
              <w:rPr>
                <w:sz w:val="24"/>
              </w:rPr>
            </w:pPr>
            <w:r>
              <w:rPr>
                <w:sz w:val="24"/>
              </w:rPr>
              <w:t>Теорія</w:t>
            </w:r>
            <w:r>
              <w:rPr>
                <w:spacing w:val="-1"/>
                <w:sz w:val="24"/>
              </w:rPr>
              <w:t> </w:t>
            </w:r>
            <w:r>
              <w:rPr>
                <w:sz w:val="24"/>
              </w:rPr>
              <w:t>очікування</w:t>
            </w:r>
            <w:r>
              <w:rPr>
                <w:spacing w:val="1"/>
                <w:sz w:val="24"/>
              </w:rPr>
              <w:t> </w:t>
            </w:r>
            <w:r>
              <w:rPr>
                <w:sz w:val="24"/>
              </w:rPr>
              <w:t>В. </w:t>
            </w:r>
            <w:r>
              <w:rPr>
                <w:spacing w:val="-2"/>
                <w:sz w:val="24"/>
              </w:rPr>
              <w:t>Врума</w:t>
            </w:r>
          </w:p>
        </w:tc>
        <w:tc>
          <w:tcPr>
            <w:tcW w:w="6238" w:type="dxa"/>
            <w:gridSpan w:val="2"/>
          </w:tcPr>
          <w:p>
            <w:pPr>
              <w:pStyle w:val="TableParagraph"/>
              <w:ind w:left="109" w:right="90"/>
              <w:jc w:val="both"/>
              <w:rPr>
                <w:sz w:val="24"/>
              </w:rPr>
            </w:pPr>
            <w:r>
              <w:rPr>
                <w:sz w:val="24"/>
              </w:rPr>
              <w:t>Сила мотивації до праці залежить від оцінки людиною співвідношення результатів праці і витрачених зусиль, скоригованих</w:t>
            </w:r>
            <w:r>
              <w:rPr>
                <w:spacing w:val="15"/>
                <w:sz w:val="24"/>
              </w:rPr>
              <w:t> </w:t>
            </w:r>
            <w:r>
              <w:rPr>
                <w:sz w:val="24"/>
              </w:rPr>
              <w:t>на</w:t>
            </w:r>
            <w:r>
              <w:rPr>
                <w:spacing w:val="16"/>
                <w:sz w:val="24"/>
              </w:rPr>
              <w:t> </w:t>
            </w:r>
            <w:r>
              <w:rPr>
                <w:sz w:val="24"/>
              </w:rPr>
              <w:t>справедливість</w:t>
            </w:r>
            <w:r>
              <w:rPr>
                <w:spacing w:val="19"/>
                <w:sz w:val="24"/>
              </w:rPr>
              <w:t> </w:t>
            </w:r>
            <w:r>
              <w:rPr>
                <w:sz w:val="24"/>
              </w:rPr>
              <w:t>і</w:t>
            </w:r>
            <w:r>
              <w:rPr>
                <w:spacing w:val="17"/>
                <w:sz w:val="24"/>
              </w:rPr>
              <w:t> </w:t>
            </w:r>
            <w:r>
              <w:rPr>
                <w:sz w:val="24"/>
              </w:rPr>
              <w:t>значимість</w:t>
            </w:r>
            <w:r>
              <w:rPr>
                <w:spacing w:val="15"/>
                <w:sz w:val="24"/>
              </w:rPr>
              <w:t> </w:t>
            </w:r>
            <w:r>
              <w:rPr>
                <w:spacing w:val="-2"/>
                <w:sz w:val="24"/>
              </w:rPr>
              <w:t>винагороди,</w:t>
            </w:r>
          </w:p>
          <w:p>
            <w:pPr>
              <w:pStyle w:val="TableParagraph"/>
              <w:spacing w:line="262" w:lineRule="exact"/>
              <w:ind w:left="109"/>
              <w:jc w:val="both"/>
              <w:rPr>
                <w:sz w:val="24"/>
              </w:rPr>
            </w:pPr>
            <w:r>
              <w:rPr>
                <w:sz w:val="24"/>
              </w:rPr>
              <w:t>а</w:t>
            </w:r>
            <w:r>
              <w:rPr>
                <w:spacing w:val="-2"/>
                <w:sz w:val="24"/>
              </w:rPr>
              <w:t> </w:t>
            </w:r>
            <w:r>
              <w:rPr>
                <w:sz w:val="24"/>
              </w:rPr>
              <w:t>також</w:t>
            </w:r>
            <w:r>
              <w:rPr>
                <w:spacing w:val="-4"/>
                <w:sz w:val="24"/>
              </w:rPr>
              <w:t> </w:t>
            </w:r>
            <w:r>
              <w:rPr>
                <w:sz w:val="24"/>
              </w:rPr>
              <w:t>на</w:t>
            </w:r>
            <w:r>
              <w:rPr>
                <w:spacing w:val="-1"/>
                <w:sz w:val="24"/>
              </w:rPr>
              <w:t> </w:t>
            </w:r>
            <w:r>
              <w:rPr>
                <w:sz w:val="24"/>
              </w:rPr>
              <w:t>рівень</w:t>
            </w:r>
            <w:r>
              <w:rPr>
                <w:spacing w:val="1"/>
                <w:sz w:val="24"/>
              </w:rPr>
              <w:t> </w:t>
            </w:r>
            <w:r>
              <w:rPr>
                <w:sz w:val="24"/>
              </w:rPr>
              <w:t>задоволеності від </w:t>
            </w:r>
            <w:r>
              <w:rPr>
                <w:spacing w:val="-2"/>
                <w:sz w:val="24"/>
              </w:rPr>
              <w:t>роботи</w:t>
            </w:r>
          </w:p>
        </w:tc>
      </w:tr>
      <w:tr>
        <w:trPr>
          <w:trHeight w:val="827" w:hRule="atLeast"/>
        </w:trPr>
        <w:tc>
          <w:tcPr>
            <w:tcW w:w="3369" w:type="dxa"/>
            <w:gridSpan w:val="3"/>
          </w:tcPr>
          <w:p>
            <w:pPr>
              <w:pStyle w:val="TableParagraph"/>
              <w:tabs>
                <w:tab w:pos="1526" w:val="left" w:leader="none"/>
              </w:tabs>
              <w:spacing w:line="270" w:lineRule="exact"/>
              <w:ind w:left="110"/>
              <w:rPr>
                <w:sz w:val="24"/>
              </w:rPr>
            </w:pPr>
            <w:r>
              <w:rPr>
                <w:spacing w:val="-2"/>
                <w:sz w:val="24"/>
              </w:rPr>
              <w:t>Теорія</w:t>
            </w:r>
            <w:r>
              <w:rPr>
                <w:sz w:val="24"/>
              </w:rPr>
              <w:tab/>
            </w:r>
            <w:r>
              <w:rPr>
                <w:spacing w:val="-2"/>
                <w:sz w:val="24"/>
              </w:rPr>
              <w:t>неупередженості</w:t>
            </w:r>
          </w:p>
          <w:p>
            <w:pPr>
              <w:pStyle w:val="TableParagraph"/>
              <w:ind w:left="110"/>
              <w:rPr>
                <w:sz w:val="24"/>
              </w:rPr>
            </w:pPr>
            <w:r>
              <w:rPr>
                <w:spacing w:val="-2"/>
                <w:sz w:val="24"/>
              </w:rPr>
              <w:t>(справедливості)</w:t>
            </w:r>
          </w:p>
          <w:p>
            <w:pPr>
              <w:pStyle w:val="TableParagraph"/>
              <w:spacing w:line="262" w:lineRule="exact"/>
              <w:ind w:left="110"/>
              <w:rPr>
                <w:sz w:val="24"/>
              </w:rPr>
            </w:pPr>
            <w:r>
              <w:rPr>
                <w:sz w:val="24"/>
              </w:rPr>
              <w:t>Дж.</w:t>
            </w:r>
            <w:r>
              <w:rPr>
                <w:spacing w:val="-1"/>
                <w:sz w:val="24"/>
              </w:rPr>
              <w:t> </w:t>
            </w:r>
            <w:r>
              <w:rPr>
                <w:sz w:val="24"/>
              </w:rPr>
              <w:t>С.</w:t>
            </w:r>
            <w:r>
              <w:rPr>
                <w:spacing w:val="-1"/>
                <w:sz w:val="24"/>
              </w:rPr>
              <w:t> </w:t>
            </w:r>
            <w:r>
              <w:rPr>
                <w:spacing w:val="-2"/>
                <w:sz w:val="24"/>
              </w:rPr>
              <w:t>Адамса</w:t>
            </w:r>
          </w:p>
        </w:tc>
        <w:tc>
          <w:tcPr>
            <w:tcW w:w="6238" w:type="dxa"/>
            <w:gridSpan w:val="2"/>
          </w:tcPr>
          <w:p>
            <w:pPr>
              <w:pStyle w:val="TableParagraph"/>
              <w:ind w:left="109"/>
              <w:rPr>
                <w:sz w:val="24"/>
              </w:rPr>
            </w:pPr>
            <w:r>
              <w:rPr>
                <w:sz w:val="24"/>
              </w:rPr>
              <w:t>Люди</w:t>
            </w:r>
            <w:r>
              <w:rPr>
                <w:spacing w:val="40"/>
                <w:sz w:val="24"/>
              </w:rPr>
              <w:t> </w:t>
            </w:r>
            <w:r>
              <w:rPr>
                <w:sz w:val="24"/>
              </w:rPr>
              <w:t>суб'єктивно</w:t>
            </w:r>
            <w:r>
              <w:rPr>
                <w:spacing w:val="40"/>
                <w:sz w:val="24"/>
              </w:rPr>
              <w:t> </w:t>
            </w:r>
            <w:r>
              <w:rPr>
                <w:sz w:val="24"/>
              </w:rPr>
              <w:t>порівнюють</w:t>
            </w:r>
            <w:r>
              <w:rPr>
                <w:spacing w:val="40"/>
                <w:sz w:val="24"/>
              </w:rPr>
              <w:t> </w:t>
            </w:r>
            <w:r>
              <w:rPr>
                <w:sz w:val="24"/>
              </w:rPr>
              <w:t>отриману</w:t>
            </w:r>
            <w:r>
              <w:rPr>
                <w:spacing w:val="40"/>
                <w:sz w:val="24"/>
              </w:rPr>
              <w:t> </w:t>
            </w:r>
            <w:r>
              <w:rPr>
                <w:sz w:val="24"/>
              </w:rPr>
              <w:t>винагороду</w:t>
            </w:r>
            <w:r>
              <w:rPr>
                <w:spacing w:val="40"/>
                <w:sz w:val="24"/>
              </w:rPr>
              <w:t> </w:t>
            </w:r>
            <w:r>
              <w:rPr>
                <w:sz w:val="24"/>
              </w:rPr>
              <w:t>із витраченими</w:t>
            </w:r>
            <w:r>
              <w:rPr>
                <w:spacing w:val="1"/>
                <w:sz w:val="24"/>
              </w:rPr>
              <w:t> </w:t>
            </w:r>
            <w:r>
              <w:rPr>
                <w:sz w:val="24"/>
              </w:rPr>
              <w:t>зусиллями, а</w:t>
            </w:r>
            <w:r>
              <w:rPr>
                <w:spacing w:val="-1"/>
                <w:sz w:val="24"/>
              </w:rPr>
              <w:t> </w:t>
            </w:r>
            <w:r>
              <w:rPr>
                <w:sz w:val="24"/>
              </w:rPr>
              <w:t>також</w:t>
            </w:r>
            <w:r>
              <w:rPr>
                <w:spacing w:val="-4"/>
                <w:sz w:val="24"/>
              </w:rPr>
              <w:t> </w:t>
            </w:r>
            <w:r>
              <w:rPr>
                <w:sz w:val="24"/>
              </w:rPr>
              <w:t>із</w:t>
            </w:r>
            <w:r>
              <w:rPr>
                <w:spacing w:val="1"/>
                <w:sz w:val="24"/>
              </w:rPr>
              <w:t> </w:t>
            </w:r>
            <w:r>
              <w:rPr>
                <w:sz w:val="24"/>
              </w:rPr>
              <w:t>винагородою</w:t>
            </w:r>
            <w:r>
              <w:rPr>
                <w:spacing w:val="3"/>
                <w:sz w:val="24"/>
              </w:rPr>
              <w:t> </w:t>
            </w:r>
            <w:r>
              <w:rPr>
                <w:sz w:val="24"/>
              </w:rPr>
              <w:t>інших</w:t>
            </w:r>
            <w:r>
              <w:rPr>
                <w:spacing w:val="-2"/>
                <w:sz w:val="24"/>
              </w:rPr>
              <w:t> </w:t>
            </w:r>
            <w:r>
              <w:rPr>
                <w:spacing w:val="-5"/>
                <w:sz w:val="24"/>
              </w:rPr>
              <w:t>на</w:t>
            </w:r>
          </w:p>
          <w:p>
            <w:pPr>
              <w:pStyle w:val="TableParagraph"/>
              <w:spacing w:line="262" w:lineRule="exact"/>
              <w:ind w:left="109"/>
              <w:rPr>
                <w:sz w:val="24"/>
              </w:rPr>
            </w:pPr>
            <w:r>
              <w:rPr>
                <w:sz w:val="24"/>
              </w:rPr>
              <w:t>такій</w:t>
            </w:r>
            <w:r>
              <w:rPr>
                <w:spacing w:val="-5"/>
                <w:sz w:val="24"/>
              </w:rPr>
              <w:t> </w:t>
            </w:r>
            <w:r>
              <w:rPr>
                <w:sz w:val="24"/>
              </w:rPr>
              <w:t>посаді</w:t>
            </w:r>
            <w:r>
              <w:rPr>
                <w:spacing w:val="-3"/>
                <w:sz w:val="24"/>
              </w:rPr>
              <w:t> </w:t>
            </w:r>
            <w:r>
              <w:rPr>
                <w:sz w:val="24"/>
              </w:rPr>
              <w:t>і</w:t>
            </w:r>
            <w:r>
              <w:rPr>
                <w:spacing w:val="-3"/>
                <w:sz w:val="24"/>
              </w:rPr>
              <w:t> </w:t>
            </w:r>
            <w:r>
              <w:rPr>
                <w:sz w:val="24"/>
              </w:rPr>
              <w:t>відповідно</w:t>
            </w:r>
            <w:r>
              <w:rPr>
                <w:spacing w:val="-5"/>
                <w:sz w:val="24"/>
              </w:rPr>
              <w:t> </w:t>
            </w:r>
            <w:r>
              <w:rPr>
                <w:sz w:val="24"/>
              </w:rPr>
              <w:t>корегують</w:t>
            </w:r>
            <w:r>
              <w:rPr>
                <w:spacing w:val="-3"/>
                <w:sz w:val="24"/>
              </w:rPr>
              <w:t> </w:t>
            </w:r>
            <w:r>
              <w:rPr>
                <w:sz w:val="24"/>
              </w:rPr>
              <w:t>свою</w:t>
            </w:r>
            <w:r>
              <w:rPr>
                <w:spacing w:val="-2"/>
                <w:sz w:val="24"/>
              </w:rPr>
              <w:t> поведінку</w:t>
            </w:r>
          </w:p>
        </w:tc>
      </w:tr>
      <w:tr>
        <w:trPr>
          <w:trHeight w:val="1103" w:hRule="atLeast"/>
        </w:trPr>
        <w:tc>
          <w:tcPr>
            <w:tcW w:w="3369" w:type="dxa"/>
            <w:gridSpan w:val="3"/>
          </w:tcPr>
          <w:p>
            <w:pPr>
              <w:pStyle w:val="TableParagraph"/>
              <w:ind w:left="110"/>
              <w:rPr>
                <w:sz w:val="24"/>
              </w:rPr>
            </w:pPr>
            <w:r>
              <w:rPr>
                <w:sz w:val="24"/>
              </w:rPr>
              <w:t>Теорія</w:t>
            </w:r>
            <w:r>
              <w:rPr>
                <w:spacing w:val="80"/>
                <w:sz w:val="24"/>
              </w:rPr>
              <w:t> </w:t>
            </w:r>
            <w:r>
              <w:rPr>
                <w:sz w:val="24"/>
              </w:rPr>
              <w:t>соціальних</w:t>
            </w:r>
            <w:r>
              <w:rPr>
                <w:spacing w:val="80"/>
                <w:sz w:val="24"/>
              </w:rPr>
              <w:t> </w:t>
            </w:r>
            <w:r>
              <w:rPr>
                <w:sz w:val="24"/>
              </w:rPr>
              <w:t>порівнянь Л. Фестінгер</w:t>
            </w:r>
          </w:p>
        </w:tc>
        <w:tc>
          <w:tcPr>
            <w:tcW w:w="6238" w:type="dxa"/>
            <w:gridSpan w:val="2"/>
          </w:tcPr>
          <w:p>
            <w:pPr>
              <w:pStyle w:val="TableParagraph"/>
              <w:ind w:left="109" w:right="89"/>
              <w:jc w:val="both"/>
              <w:rPr>
                <w:sz w:val="24"/>
              </w:rPr>
            </w:pPr>
            <w:r>
              <w:rPr>
                <w:sz w:val="24"/>
              </w:rPr>
              <w:t>Люди,</w:t>
            </w:r>
            <w:r>
              <w:rPr>
                <w:spacing w:val="-7"/>
                <w:sz w:val="24"/>
              </w:rPr>
              <w:t> </w:t>
            </w:r>
            <w:r>
              <w:rPr>
                <w:sz w:val="24"/>
              </w:rPr>
              <w:t>в</w:t>
            </w:r>
            <w:r>
              <w:rPr>
                <w:spacing w:val="-7"/>
                <w:sz w:val="24"/>
              </w:rPr>
              <w:t> </w:t>
            </w:r>
            <w:r>
              <w:rPr>
                <w:sz w:val="24"/>
              </w:rPr>
              <w:t>першу</w:t>
            </w:r>
            <w:r>
              <w:rPr>
                <w:spacing w:val="-8"/>
                <w:sz w:val="24"/>
              </w:rPr>
              <w:t> </w:t>
            </w:r>
            <w:r>
              <w:rPr>
                <w:sz w:val="24"/>
              </w:rPr>
              <w:t>чергу,</w:t>
            </w:r>
            <w:r>
              <w:rPr>
                <w:spacing w:val="-4"/>
                <w:sz w:val="24"/>
              </w:rPr>
              <w:t> </w:t>
            </w:r>
            <w:r>
              <w:rPr>
                <w:sz w:val="24"/>
              </w:rPr>
              <w:t>прагнуть</w:t>
            </w:r>
            <w:r>
              <w:rPr>
                <w:spacing w:val="-7"/>
                <w:sz w:val="24"/>
              </w:rPr>
              <w:t> </w:t>
            </w:r>
            <w:r>
              <w:rPr>
                <w:sz w:val="24"/>
              </w:rPr>
              <w:t>оцінювати</w:t>
            </w:r>
            <w:r>
              <w:rPr>
                <w:spacing w:val="-5"/>
                <w:sz w:val="24"/>
              </w:rPr>
              <w:t> </w:t>
            </w:r>
            <w:r>
              <w:rPr>
                <w:sz w:val="24"/>
              </w:rPr>
              <w:t>свої</w:t>
            </w:r>
            <w:r>
              <w:rPr>
                <w:spacing w:val="-7"/>
                <w:sz w:val="24"/>
              </w:rPr>
              <w:t> </w:t>
            </w:r>
            <w:r>
              <w:rPr>
                <w:sz w:val="24"/>
              </w:rPr>
              <w:t>досягнення шляхом порівняння себе з іншими людьми, а не за абсолютними</w:t>
            </w:r>
            <w:r>
              <w:rPr>
                <w:spacing w:val="-2"/>
                <w:sz w:val="24"/>
              </w:rPr>
              <w:t> </w:t>
            </w:r>
            <w:r>
              <w:rPr>
                <w:sz w:val="24"/>
              </w:rPr>
              <w:t>показниками,</w:t>
            </w:r>
            <w:r>
              <w:rPr>
                <w:spacing w:val="-2"/>
                <w:sz w:val="24"/>
              </w:rPr>
              <w:t> </w:t>
            </w:r>
            <w:r>
              <w:rPr>
                <w:sz w:val="24"/>
              </w:rPr>
              <w:t>на</w:t>
            </w:r>
            <w:r>
              <w:rPr>
                <w:spacing w:val="-3"/>
                <w:sz w:val="24"/>
              </w:rPr>
              <w:t> </w:t>
            </w:r>
            <w:r>
              <w:rPr>
                <w:sz w:val="24"/>
              </w:rPr>
              <w:t>основі</w:t>
            </w:r>
            <w:r>
              <w:rPr>
                <w:spacing w:val="-2"/>
                <w:sz w:val="24"/>
              </w:rPr>
              <w:t> </w:t>
            </w:r>
            <w:r>
              <w:rPr>
                <w:sz w:val="24"/>
              </w:rPr>
              <w:t>чого</w:t>
            </w:r>
            <w:r>
              <w:rPr>
                <w:spacing w:val="-3"/>
                <w:sz w:val="24"/>
              </w:rPr>
              <w:t> </w:t>
            </w:r>
            <w:r>
              <w:rPr>
                <w:sz w:val="24"/>
              </w:rPr>
              <w:t>змінюють</w:t>
            </w:r>
            <w:r>
              <w:rPr>
                <w:spacing w:val="-1"/>
                <w:sz w:val="24"/>
              </w:rPr>
              <w:t> </w:t>
            </w:r>
            <w:r>
              <w:rPr>
                <w:spacing w:val="-4"/>
                <w:sz w:val="24"/>
              </w:rPr>
              <w:t>свою</w:t>
            </w:r>
          </w:p>
          <w:p>
            <w:pPr>
              <w:pStyle w:val="TableParagraph"/>
              <w:spacing w:line="262" w:lineRule="exact"/>
              <w:ind w:left="109"/>
              <w:rPr>
                <w:sz w:val="24"/>
              </w:rPr>
            </w:pPr>
            <w:r>
              <w:rPr>
                <w:spacing w:val="-2"/>
                <w:sz w:val="24"/>
              </w:rPr>
              <w:t>поведінку</w:t>
            </w:r>
          </w:p>
        </w:tc>
      </w:tr>
    </w:tbl>
    <w:p>
      <w:pPr>
        <w:spacing w:after="0" w:line="262" w:lineRule="exact"/>
        <w:rPr>
          <w:sz w:val="24"/>
        </w:rPr>
        <w:sectPr>
          <w:pgSz w:w="11910" w:h="16850"/>
          <w:pgMar w:header="707" w:footer="0" w:top="1040" w:bottom="280" w:left="1000" w:right="460"/>
        </w:sectPr>
      </w:pPr>
    </w:p>
    <w:p>
      <w:pPr>
        <w:pStyle w:val="BodyText"/>
        <w:spacing w:before="10"/>
        <w:ind w:left="0"/>
        <w:jc w:val="left"/>
        <w:rPr>
          <w:sz w:val="23"/>
        </w:rPr>
      </w:pPr>
    </w:p>
    <w:p>
      <w:pPr>
        <w:spacing w:before="90"/>
        <w:ind w:left="0" w:right="672" w:firstLine="0"/>
        <w:jc w:val="right"/>
        <w:rPr>
          <w:sz w:val="24"/>
        </w:rPr>
      </w:pPr>
      <w:r>
        <w:rPr>
          <w:sz w:val="24"/>
        </w:rPr>
        <w:t>Продовження</w:t>
      </w:r>
      <w:r>
        <w:rPr>
          <w:spacing w:val="-3"/>
          <w:sz w:val="24"/>
        </w:rPr>
        <w:t> </w:t>
      </w:r>
      <w:r>
        <w:rPr>
          <w:sz w:val="24"/>
        </w:rPr>
        <w:t>таблиці</w:t>
      </w:r>
      <w:r>
        <w:rPr>
          <w:spacing w:val="-6"/>
          <w:sz w:val="24"/>
        </w:rPr>
        <w:t> </w:t>
      </w:r>
      <w:r>
        <w:rPr>
          <w:spacing w:val="-5"/>
          <w:sz w:val="24"/>
        </w:rPr>
        <w:t>1.2</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1"/>
        <w:gridCol w:w="6239"/>
      </w:tblGrid>
      <w:tr>
        <w:trPr>
          <w:trHeight w:val="278" w:hRule="atLeast"/>
        </w:trPr>
        <w:tc>
          <w:tcPr>
            <w:tcW w:w="3371" w:type="dxa"/>
          </w:tcPr>
          <w:p>
            <w:pPr>
              <w:pStyle w:val="TableParagraph"/>
              <w:spacing w:line="257" w:lineRule="exact" w:before="2"/>
              <w:ind w:left="13"/>
              <w:jc w:val="center"/>
              <w:rPr>
                <w:sz w:val="24"/>
              </w:rPr>
            </w:pPr>
            <w:r>
              <w:rPr>
                <w:sz w:val="24"/>
              </w:rPr>
              <w:t>1</w:t>
            </w:r>
          </w:p>
        </w:tc>
        <w:tc>
          <w:tcPr>
            <w:tcW w:w="6239" w:type="dxa"/>
          </w:tcPr>
          <w:p>
            <w:pPr>
              <w:pStyle w:val="TableParagraph"/>
              <w:spacing w:line="257" w:lineRule="exact" w:before="2"/>
              <w:ind w:left="5"/>
              <w:jc w:val="center"/>
              <w:rPr>
                <w:sz w:val="24"/>
              </w:rPr>
            </w:pPr>
            <w:r>
              <w:rPr>
                <w:sz w:val="24"/>
              </w:rPr>
              <w:t>2</w:t>
            </w:r>
          </w:p>
        </w:tc>
      </w:tr>
      <w:tr>
        <w:trPr>
          <w:trHeight w:val="827" w:hRule="atLeast"/>
        </w:trPr>
        <w:tc>
          <w:tcPr>
            <w:tcW w:w="3371" w:type="dxa"/>
          </w:tcPr>
          <w:p>
            <w:pPr>
              <w:pStyle w:val="TableParagraph"/>
              <w:spacing w:line="275" w:lineRule="exact"/>
              <w:ind w:left="110"/>
              <w:rPr>
                <w:sz w:val="24"/>
              </w:rPr>
            </w:pPr>
            <w:r>
              <w:rPr>
                <w:sz w:val="24"/>
              </w:rPr>
              <w:t>Теорія виклику</w:t>
            </w:r>
            <w:r>
              <w:rPr>
                <w:spacing w:val="-5"/>
                <w:sz w:val="24"/>
              </w:rPr>
              <w:t> </w:t>
            </w:r>
            <w:r>
              <w:rPr>
                <w:sz w:val="24"/>
              </w:rPr>
              <w:t>Суркова</w:t>
            </w:r>
            <w:r>
              <w:rPr>
                <w:spacing w:val="-1"/>
                <w:sz w:val="24"/>
              </w:rPr>
              <w:t> </w:t>
            </w:r>
            <w:r>
              <w:rPr>
                <w:sz w:val="24"/>
              </w:rPr>
              <w:t>С.</w:t>
            </w:r>
            <w:r>
              <w:rPr>
                <w:spacing w:val="2"/>
                <w:sz w:val="24"/>
              </w:rPr>
              <w:t> </w:t>
            </w:r>
            <w:r>
              <w:rPr>
                <w:spacing w:val="-5"/>
                <w:sz w:val="24"/>
              </w:rPr>
              <w:t>А.</w:t>
            </w:r>
          </w:p>
        </w:tc>
        <w:tc>
          <w:tcPr>
            <w:tcW w:w="6239" w:type="dxa"/>
          </w:tcPr>
          <w:p>
            <w:pPr>
              <w:pStyle w:val="TableParagraph"/>
              <w:spacing w:line="276" w:lineRule="exact"/>
              <w:ind w:left="107" w:right="94"/>
              <w:jc w:val="both"/>
              <w:rPr>
                <w:sz w:val="24"/>
              </w:rPr>
            </w:pPr>
            <w:r>
              <w:rPr>
                <w:sz w:val="24"/>
              </w:rPr>
              <w:t>На мотивацію працівників з високим рівнем самовпевненості значний вплив здійснюють складні завдання, які є своєрідним "викликом"</w:t>
            </w:r>
          </w:p>
        </w:tc>
      </w:tr>
      <w:tr>
        <w:trPr>
          <w:trHeight w:val="1103" w:hRule="atLeast"/>
        </w:trPr>
        <w:tc>
          <w:tcPr>
            <w:tcW w:w="3371" w:type="dxa"/>
          </w:tcPr>
          <w:p>
            <w:pPr>
              <w:pStyle w:val="TableParagraph"/>
              <w:ind w:left="110"/>
              <w:rPr>
                <w:sz w:val="24"/>
              </w:rPr>
            </w:pPr>
            <w:r>
              <w:rPr>
                <w:sz w:val="24"/>
              </w:rPr>
              <w:t>Теорія</w:t>
            </w:r>
            <w:r>
              <w:rPr>
                <w:spacing w:val="27"/>
                <w:sz w:val="24"/>
              </w:rPr>
              <w:t> </w:t>
            </w:r>
            <w:r>
              <w:rPr>
                <w:sz w:val="24"/>
              </w:rPr>
              <w:t>підкріплення</w:t>
            </w:r>
            <w:r>
              <w:rPr>
                <w:spacing w:val="25"/>
                <w:sz w:val="24"/>
              </w:rPr>
              <w:t> </w:t>
            </w:r>
            <w:r>
              <w:rPr>
                <w:sz w:val="24"/>
              </w:rPr>
              <w:t>Скіннера Б. Ф.</w:t>
            </w:r>
          </w:p>
        </w:tc>
        <w:tc>
          <w:tcPr>
            <w:tcW w:w="6239" w:type="dxa"/>
          </w:tcPr>
          <w:p>
            <w:pPr>
              <w:pStyle w:val="TableParagraph"/>
              <w:spacing w:line="276" w:lineRule="exact"/>
              <w:ind w:left="107" w:right="94"/>
              <w:jc w:val="both"/>
              <w:rPr>
                <w:sz w:val="24"/>
              </w:rPr>
            </w:pPr>
            <w:r>
              <w:rPr>
                <w:sz w:val="24"/>
              </w:rPr>
              <w:t>Мотивація залежить від минулого досвіду людини, від наслідків</w:t>
            </w:r>
            <w:r>
              <w:rPr>
                <w:spacing w:val="-9"/>
                <w:sz w:val="24"/>
              </w:rPr>
              <w:t> </w:t>
            </w:r>
            <w:r>
              <w:rPr>
                <w:sz w:val="24"/>
              </w:rPr>
              <w:t>її</w:t>
            </w:r>
            <w:r>
              <w:rPr>
                <w:spacing w:val="-11"/>
                <w:sz w:val="24"/>
              </w:rPr>
              <w:t> </w:t>
            </w:r>
            <w:r>
              <w:rPr>
                <w:sz w:val="24"/>
              </w:rPr>
              <w:t>дій</w:t>
            </w:r>
            <w:r>
              <w:rPr>
                <w:spacing w:val="-10"/>
                <w:sz w:val="24"/>
              </w:rPr>
              <w:t> </w:t>
            </w:r>
            <w:r>
              <w:rPr>
                <w:sz w:val="24"/>
              </w:rPr>
              <w:t>у</w:t>
            </w:r>
            <w:r>
              <w:rPr>
                <w:spacing w:val="-11"/>
                <w:sz w:val="24"/>
              </w:rPr>
              <w:t> </w:t>
            </w:r>
            <w:r>
              <w:rPr>
                <w:sz w:val="24"/>
              </w:rPr>
              <w:t>минулому.</w:t>
            </w:r>
            <w:r>
              <w:rPr>
                <w:spacing w:val="-12"/>
                <w:sz w:val="24"/>
              </w:rPr>
              <w:t> </w:t>
            </w:r>
            <w:r>
              <w:rPr>
                <w:sz w:val="24"/>
              </w:rPr>
              <w:t>Головною</w:t>
            </w:r>
            <w:r>
              <w:rPr>
                <w:spacing w:val="-9"/>
                <w:sz w:val="24"/>
              </w:rPr>
              <w:t> </w:t>
            </w:r>
            <w:r>
              <w:rPr>
                <w:sz w:val="24"/>
              </w:rPr>
              <w:t>є</w:t>
            </w:r>
            <w:r>
              <w:rPr>
                <w:spacing w:val="-11"/>
                <w:sz w:val="24"/>
              </w:rPr>
              <w:t> </w:t>
            </w:r>
            <w:r>
              <w:rPr>
                <w:sz w:val="24"/>
              </w:rPr>
              <w:t>оцінка</w:t>
            </w:r>
            <w:r>
              <w:rPr>
                <w:spacing w:val="-15"/>
                <w:sz w:val="24"/>
              </w:rPr>
              <w:t> </w:t>
            </w:r>
            <w:r>
              <w:rPr>
                <w:sz w:val="24"/>
              </w:rPr>
              <w:t>результатів діяльності працівника і правильне співвідношення моральних і матеріальних стимулів</w:t>
            </w:r>
          </w:p>
        </w:tc>
      </w:tr>
      <w:tr>
        <w:trPr>
          <w:trHeight w:val="550" w:hRule="atLeast"/>
        </w:trPr>
        <w:tc>
          <w:tcPr>
            <w:tcW w:w="3371" w:type="dxa"/>
          </w:tcPr>
          <w:p>
            <w:pPr>
              <w:pStyle w:val="TableParagraph"/>
              <w:spacing w:line="276" w:lineRule="exact"/>
              <w:ind w:left="110"/>
              <w:rPr>
                <w:sz w:val="24"/>
              </w:rPr>
            </w:pPr>
            <w:r>
              <w:rPr>
                <w:sz w:val="24"/>
              </w:rPr>
              <w:t>Теорія</w:t>
            </w:r>
            <w:r>
              <w:rPr>
                <w:spacing w:val="80"/>
                <w:sz w:val="24"/>
              </w:rPr>
              <w:t> </w:t>
            </w:r>
            <w:r>
              <w:rPr>
                <w:sz w:val="24"/>
              </w:rPr>
              <w:t>постановки</w:t>
            </w:r>
            <w:r>
              <w:rPr>
                <w:spacing w:val="80"/>
                <w:sz w:val="24"/>
              </w:rPr>
              <w:t> </w:t>
            </w:r>
            <w:r>
              <w:rPr>
                <w:sz w:val="24"/>
              </w:rPr>
              <w:t>цілей</w:t>
            </w:r>
            <w:r>
              <w:rPr>
                <w:spacing w:val="80"/>
                <w:sz w:val="24"/>
              </w:rPr>
              <w:t> </w:t>
            </w:r>
            <w:r>
              <w:rPr>
                <w:sz w:val="24"/>
              </w:rPr>
              <w:t>Е. </w:t>
            </w:r>
            <w:r>
              <w:rPr>
                <w:spacing w:val="-2"/>
                <w:sz w:val="24"/>
              </w:rPr>
              <w:t>Локка</w:t>
            </w:r>
          </w:p>
        </w:tc>
        <w:tc>
          <w:tcPr>
            <w:tcW w:w="6239" w:type="dxa"/>
          </w:tcPr>
          <w:p>
            <w:pPr>
              <w:pStyle w:val="TableParagraph"/>
              <w:spacing w:line="276" w:lineRule="exact"/>
              <w:ind w:left="107"/>
              <w:rPr>
                <w:sz w:val="24"/>
              </w:rPr>
            </w:pPr>
            <w:r>
              <w:rPr>
                <w:sz w:val="24"/>
              </w:rPr>
              <w:t>Поведінка</w:t>
            </w:r>
            <w:r>
              <w:rPr>
                <w:spacing w:val="-15"/>
                <w:sz w:val="24"/>
              </w:rPr>
              <w:t> </w:t>
            </w:r>
            <w:r>
              <w:rPr>
                <w:sz w:val="24"/>
              </w:rPr>
              <w:t>людини</w:t>
            </w:r>
            <w:r>
              <w:rPr>
                <w:spacing w:val="-15"/>
                <w:sz w:val="24"/>
              </w:rPr>
              <w:t> </w:t>
            </w:r>
            <w:r>
              <w:rPr>
                <w:sz w:val="24"/>
              </w:rPr>
              <w:t>детермінується</w:t>
            </w:r>
            <w:r>
              <w:rPr>
                <w:spacing w:val="-15"/>
                <w:sz w:val="24"/>
              </w:rPr>
              <w:t> </w:t>
            </w:r>
            <w:r>
              <w:rPr>
                <w:sz w:val="24"/>
              </w:rPr>
              <w:t>цілями,</w:t>
            </w:r>
            <w:r>
              <w:rPr>
                <w:spacing w:val="-15"/>
                <w:sz w:val="24"/>
              </w:rPr>
              <w:t> </w:t>
            </w:r>
            <w:r>
              <w:rPr>
                <w:sz w:val="24"/>
              </w:rPr>
              <w:t>які</w:t>
            </w:r>
            <w:r>
              <w:rPr>
                <w:spacing w:val="-15"/>
                <w:sz w:val="24"/>
              </w:rPr>
              <w:t> </w:t>
            </w:r>
            <w:r>
              <w:rPr>
                <w:sz w:val="24"/>
              </w:rPr>
              <w:t>вона</w:t>
            </w:r>
            <w:r>
              <w:rPr>
                <w:spacing w:val="-15"/>
                <w:sz w:val="24"/>
              </w:rPr>
              <w:t> </w:t>
            </w:r>
            <w:r>
              <w:rPr>
                <w:sz w:val="24"/>
              </w:rPr>
              <w:t>ставить перед собою і заради яких діє</w:t>
            </w:r>
          </w:p>
        </w:tc>
      </w:tr>
      <w:tr>
        <w:trPr>
          <w:trHeight w:val="1103" w:hRule="atLeast"/>
        </w:trPr>
        <w:tc>
          <w:tcPr>
            <w:tcW w:w="3371" w:type="dxa"/>
          </w:tcPr>
          <w:p>
            <w:pPr>
              <w:pStyle w:val="TableParagraph"/>
              <w:tabs>
                <w:tab w:pos="1423" w:val="left" w:leader="none"/>
                <w:tab w:pos="2878" w:val="left" w:leader="none"/>
              </w:tabs>
              <w:ind w:left="110" w:right="92"/>
              <w:jc w:val="both"/>
              <w:rPr>
                <w:sz w:val="24"/>
              </w:rPr>
            </w:pPr>
            <w:r>
              <w:rPr>
                <w:spacing w:val="-2"/>
                <w:sz w:val="24"/>
              </w:rPr>
              <w:t>Теорія</w:t>
            </w:r>
            <w:r>
              <w:rPr>
                <w:sz w:val="24"/>
              </w:rPr>
              <w:tab/>
            </w:r>
            <w:r>
              <w:rPr>
                <w:spacing w:val="-2"/>
                <w:sz w:val="24"/>
              </w:rPr>
              <w:t>балансу</w:t>
            </w:r>
            <w:r>
              <w:rPr>
                <w:sz w:val="24"/>
              </w:rPr>
              <w:tab/>
            </w:r>
            <w:r>
              <w:rPr>
                <w:spacing w:val="-4"/>
                <w:sz w:val="24"/>
              </w:rPr>
              <w:t>між </w:t>
            </w:r>
            <w:r>
              <w:rPr>
                <w:sz w:val="24"/>
              </w:rPr>
              <w:t>спонуканням і вкладом Барнарда С. І., Саймона Х. А.</w:t>
            </w:r>
          </w:p>
        </w:tc>
        <w:tc>
          <w:tcPr>
            <w:tcW w:w="6239" w:type="dxa"/>
          </w:tcPr>
          <w:p>
            <w:pPr>
              <w:pStyle w:val="TableParagraph"/>
              <w:ind w:left="107" w:right="94"/>
              <w:jc w:val="both"/>
              <w:rPr>
                <w:sz w:val="24"/>
              </w:rPr>
            </w:pPr>
            <w:r>
              <w:rPr>
                <w:sz w:val="24"/>
              </w:rPr>
              <w:t>Рівновага між спонуканням членів організації до активної діяльності та їх реальним вкладом у досягнення цілей організації</w:t>
            </w:r>
            <w:r>
              <w:rPr>
                <w:spacing w:val="15"/>
                <w:sz w:val="24"/>
              </w:rPr>
              <w:t> </w:t>
            </w:r>
            <w:r>
              <w:rPr>
                <w:sz w:val="24"/>
              </w:rPr>
              <w:t>забезпечується</w:t>
            </w:r>
            <w:r>
              <w:rPr>
                <w:spacing w:val="13"/>
                <w:sz w:val="24"/>
              </w:rPr>
              <w:t> </w:t>
            </w:r>
            <w:r>
              <w:rPr>
                <w:sz w:val="24"/>
              </w:rPr>
              <w:t>за</w:t>
            </w:r>
            <w:r>
              <w:rPr>
                <w:spacing w:val="13"/>
                <w:sz w:val="24"/>
              </w:rPr>
              <w:t> </w:t>
            </w:r>
            <w:r>
              <w:rPr>
                <w:sz w:val="24"/>
              </w:rPr>
              <w:t>допомогою</w:t>
            </w:r>
            <w:r>
              <w:rPr>
                <w:spacing w:val="16"/>
                <w:sz w:val="24"/>
              </w:rPr>
              <w:t> </w:t>
            </w:r>
            <w:r>
              <w:rPr>
                <w:sz w:val="24"/>
              </w:rPr>
              <w:t>дозованої</w:t>
            </w:r>
            <w:r>
              <w:rPr>
                <w:spacing w:val="14"/>
                <w:sz w:val="24"/>
              </w:rPr>
              <w:t> </w:t>
            </w:r>
            <w:r>
              <w:rPr>
                <w:spacing w:val="-2"/>
                <w:sz w:val="24"/>
              </w:rPr>
              <w:t>видачі</w:t>
            </w:r>
          </w:p>
          <w:p>
            <w:pPr>
              <w:pStyle w:val="TableParagraph"/>
              <w:spacing w:line="257" w:lineRule="exact"/>
              <w:ind w:left="107"/>
              <w:rPr>
                <w:sz w:val="24"/>
              </w:rPr>
            </w:pPr>
            <w:r>
              <w:rPr>
                <w:spacing w:val="-2"/>
                <w:sz w:val="24"/>
              </w:rPr>
              <w:t>винагороди</w:t>
            </w:r>
          </w:p>
        </w:tc>
      </w:tr>
      <w:tr>
        <w:trPr>
          <w:trHeight w:val="1103" w:hRule="atLeast"/>
        </w:trPr>
        <w:tc>
          <w:tcPr>
            <w:tcW w:w="3371" w:type="dxa"/>
          </w:tcPr>
          <w:p>
            <w:pPr>
              <w:pStyle w:val="TableParagraph"/>
              <w:ind w:left="110" w:right="94"/>
              <w:jc w:val="both"/>
              <w:rPr>
                <w:sz w:val="24"/>
              </w:rPr>
            </w:pPr>
            <w:r>
              <w:rPr>
                <w:sz w:val="24"/>
              </w:rPr>
              <w:t>Теорія "типових </w:t>
            </w:r>
            <w:r>
              <w:rPr>
                <w:sz w:val="24"/>
              </w:rPr>
              <w:t>перемінних" та індивідуального вибору Т. </w:t>
            </w:r>
            <w:r>
              <w:rPr>
                <w:spacing w:val="-2"/>
                <w:sz w:val="24"/>
              </w:rPr>
              <w:t>Парсонса</w:t>
            </w:r>
          </w:p>
        </w:tc>
        <w:tc>
          <w:tcPr>
            <w:tcW w:w="6239" w:type="dxa"/>
          </w:tcPr>
          <w:p>
            <w:pPr>
              <w:pStyle w:val="TableParagraph"/>
              <w:spacing w:line="276" w:lineRule="exact"/>
              <w:ind w:left="107" w:right="94"/>
              <w:jc w:val="both"/>
              <w:rPr>
                <w:sz w:val="24"/>
              </w:rPr>
            </w:pPr>
            <w:r>
              <w:rPr>
                <w:sz w:val="24"/>
              </w:rPr>
              <w:t>Індивід</w:t>
            </w:r>
            <w:r>
              <w:rPr>
                <w:spacing w:val="-9"/>
                <w:sz w:val="24"/>
              </w:rPr>
              <w:t> </w:t>
            </w:r>
            <w:r>
              <w:rPr>
                <w:sz w:val="24"/>
              </w:rPr>
              <w:t>обирає</w:t>
            </w:r>
            <w:r>
              <w:rPr>
                <w:spacing w:val="-11"/>
                <w:sz w:val="24"/>
              </w:rPr>
              <w:t> </w:t>
            </w:r>
            <w:r>
              <w:rPr>
                <w:sz w:val="24"/>
              </w:rPr>
              <w:t>поведінку,</w:t>
            </w:r>
            <w:r>
              <w:rPr>
                <w:spacing w:val="-8"/>
                <w:sz w:val="24"/>
              </w:rPr>
              <w:t> </w:t>
            </w:r>
            <w:r>
              <w:rPr>
                <w:sz w:val="24"/>
              </w:rPr>
              <w:t>виходячи</w:t>
            </w:r>
            <w:r>
              <w:rPr>
                <w:spacing w:val="-10"/>
                <w:sz w:val="24"/>
              </w:rPr>
              <w:t> </w:t>
            </w:r>
            <w:r>
              <w:rPr>
                <w:sz w:val="24"/>
              </w:rPr>
              <w:t>з</w:t>
            </w:r>
            <w:r>
              <w:rPr>
                <w:spacing w:val="-10"/>
                <w:sz w:val="24"/>
              </w:rPr>
              <w:t> </w:t>
            </w:r>
            <w:r>
              <w:rPr>
                <w:sz w:val="24"/>
              </w:rPr>
              <w:t>конкретних</w:t>
            </w:r>
            <w:r>
              <w:rPr>
                <w:spacing w:val="-8"/>
                <w:sz w:val="24"/>
              </w:rPr>
              <w:t> </w:t>
            </w:r>
            <w:r>
              <w:rPr>
                <w:sz w:val="24"/>
              </w:rPr>
              <w:t>ситуацій в організації. Цей вибір залежить від того, як працівник оцінює ситуацію, що він бажає в даній ситуації, і як може впливати на ситуацію</w:t>
            </w:r>
          </w:p>
        </w:tc>
      </w:tr>
      <w:tr>
        <w:trPr>
          <w:trHeight w:val="551" w:hRule="atLeast"/>
        </w:trPr>
        <w:tc>
          <w:tcPr>
            <w:tcW w:w="3371" w:type="dxa"/>
          </w:tcPr>
          <w:p>
            <w:pPr>
              <w:pStyle w:val="TableParagraph"/>
              <w:spacing w:line="276" w:lineRule="exact"/>
              <w:ind w:left="110"/>
              <w:rPr>
                <w:sz w:val="24"/>
              </w:rPr>
            </w:pPr>
            <w:r>
              <w:rPr>
                <w:sz w:val="24"/>
              </w:rPr>
              <w:t>Теорія</w:t>
            </w:r>
            <w:r>
              <w:rPr>
                <w:spacing w:val="40"/>
                <w:sz w:val="24"/>
              </w:rPr>
              <w:t> </w:t>
            </w:r>
            <w:r>
              <w:rPr>
                <w:sz w:val="24"/>
              </w:rPr>
              <w:t>мотивації</w:t>
            </w:r>
            <w:r>
              <w:rPr>
                <w:spacing w:val="40"/>
                <w:sz w:val="24"/>
              </w:rPr>
              <w:t> </w:t>
            </w:r>
            <w:r>
              <w:rPr>
                <w:sz w:val="24"/>
              </w:rPr>
              <w:t>соціального вивчення А. Бандури</w:t>
            </w:r>
          </w:p>
        </w:tc>
        <w:tc>
          <w:tcPr>
            <w:tcW w:w="6239" w:type="dxa"/>
          </w:tcPr>
          <w:p>
            <w:pPr>
              <w:pStyle w:val="TableParagraph"/>
              <w:spacing w:line="276" w:lineRule="exact"/>
              <w:ind w:left="107"/>
              <w:rPr>
                <w:sz w:val="24"/>
              </w:rPr>
            </w:pPr>
            <w:r>
              <w:rPr>
                <w:sz w:val="24"/>
              </w:rPr>
              <w:t>Поведінка</w:t>
            </w:r>
            <w:r>
              <w:rPr>
                <w:spacing w:val="-12"/>
                <w:sz w:val="24"/>
              </w:rPr>
              <w:t> </w:t>
            </w:r>
            <w:r>
              <w:rPr>
                <w:sz w:val="24"/>
              </w:rPr>
              <w:t>людини</w:t>
            </w:r>
            <w:r>
              <w:rPr>
                <w:spacing w:val="-10"/>
                <w:sz w:val="24"/>
              </w:rPr>
              <w:t> </w:t>
            </w:r>
            <w:r>
              <w:rPr>
                <w:sz w:val="24"/>
              </w:rPr>
              <w:t>пояснюється</w:t>
            </w:r>
            <w:r>
              <w:rPr>
                <w:spacing w:val="-14"/>
                <w:sz w:val="24"/>
              </w:rPr>
              <w:t> </w:t>
            </w:r>
            <w:r>
              <w:rPr>
                <w:sz w:val="24"/>
              </w:rPr>
              <w:t>символічними</w:t>
            </w:r>
            <w:r>
              <w:rPr>
                <w:spacing w:val="-11"/>
                <w:sz w:val="24"/>
              </w:rPr>
              <w:t> </w:t>
            </w:r>
            <w:r>
              <w:rPr>
                <w:sz w:val="24"/>
              </w:rPr>
              <w:t>процесами, замінюючим вивченням і самоконтролем</w:t>
            </w:r>
          </w:p>
        </w:tc>
      </w:tr>
      <w:tr>
        <w:trPr>
          <w:trHeight w:val="829" w:hRule="atLeast"/>
        </w:trPr>
        <w:tc>
          <w:tcPr>
            <w:tcW w:w="3371" w:type="dxa"/>
          </w:tcPr>
          <w:p>
            <w:pPr>
              <w:pStyle w:val="TableParagraph"/>
              <w:ind w:left="110" w:right="5"/>
              <w:rPr>
                <w:sz w:val="24"/>
              </w:rPr>
            </w:pPr>
            <w:r>
              <w:rPr>
                <w:sz w:val="24"/>
              </w:rPr>
              <w:t>Теорія</w:t>
            </w:r>
            <w:r>
              <w:rPr>
                <w:spacing w:val="40"/>
                <w:sz w:val="24"/>
              </w:rPr>
              <w:t> </w:t>
            </w:r>
            <w:r>
              <w:rPr>
                <w:sz w:val="24"/>
              </w:rPr>
              <w:t>характеристик</w:t>
            </w:r>
            <w:r>
              <w:rPr>
                <w:spacing w:val="40"/>
                <w:sz w:val="24"/>
              </w:rPr>
              <w:t> </w:t>
            </w:r>
            <w:r>
              <w:rPr>
                <w:sz w:val="24"/>
              </w:rPr>
              <w:t>роботи Р. Хакмана, Г. Олдхема</w:t>
            </w:r>
          </w:p>
        </w:tc>
        <w:tc>
          <w:tcPr>
            <w:tcW w:w="6239" w:type="dxa"/>
          </w:tcPr>
          <w:p>
            <w:pPr>
              <w:pStyle w:val="TableParagraph"/>
              <w:spacing w:line="270" w:lineRule="atLeast"/>
              <w:ind w:left="107" w:right="94"/>
              <w:jc w:val="both"/>
              <w:rPr>
                <w:sz w:val="24"/>
              </w:rPr>
            </w:pPr>
            <w:r>
              <w:rPr>
                <w:sz w:val="24"/>
              </w:rPr>
              <w:t>На мотивацію впливають такі характеристики, як різноманітність роботи, її значимість, </w:t>
            </w:r>
            <w:r>
              <w:rPr>
                <w:sz w:val="24"/>
              </w:rPr>
              <w:t>результативність, самостійність при виконанні, зворотний зв’язок</w:t>
            </w:r>
          </w:p>
        </w:tc>
      </w:tr>
      <w:tr>
        <w:trPr>
          <w:trHeight w:val="275" w:hRule="atLeast"/>
        </w:trPr>
        <w:tc>
          <w:tcPr>
            <w:tcW w:w="9610" w:type="dxa"/>
            <w:gridSpan w:val="2"/>
          </w:tcPr>
          <w:p>
            <w:pPr>
              <w:pStyle w:val="TableParagraph"/>
              <w:spacing w:line="256" w:lineRule="exact"/>
              <w:ind w:left="3528" w:right="3517"/>
              <w:jc w:val="center"/>
              <w:rPr>
                <w:sz w:val="24"/>
              </w:rPr>
            </w:pPr>
            <w:r>
              <w:rPr>
                <w:sz w:val="24"/>
              </w:rPr>
              <w:t>Теорії</w:t>
            </w:r>
            <w:r>
              <w:rPr>
                <w:spacing w:val="-4"/>
                <w:sz w:val="24"/>
              </w:rPr>
              <w:t> </w:t>
            </w:r>
            <w:r>
              <w:rPr>
                <w:sz w:val="24"/>
              </w:rPr>
              <w:t>«поля» </w:t>
            </w:r>
            <w:r>
              <w:rPr>
                <w:spacing w:val="-2"/>
                <w:sz w:val="24"/>
              </w:rPr>
              <w:t>(відносин)</w:t>
            </w:r>
          </w:p>
        </w:tc>
      </w:tr>
      <w:tr>
        <w:trPr>
          <w:trHeight w:val="1103" w:hRule="atLeast"/>
        </w:trPr>
        <w:tc>
          <w:tcPr>
            <w:tcW w:w="3371" w:type="dxa"/>
          </w:tcPr>
          <w:p>
            <w:pPr>
              <w:pStyle w:val="TableParagraph"/>
              <w:spacing w:line="275" w:lineRule="exact"/>
              <w:ind w:left="110"/>
              <w:rPr>
                <w:sz w:val="24"/>
              </w:rPr>
            </w:pPr>
            <w:r>
              <w:rPr>
                <w:sz w:val="24"/>
              </w:rPr>
              <w:t>Теорія</w:t>
            </w:r>
            <w:r>
              <w:rPr>
                <w:spacing w:val="-2"/>
                <w:sz w:val="24"/>
              </w:rPr>
              <w:t> </w:t>
            </w:r>
            <w:r>
              <w:rPr>
                <w:sz w:val="24"/>
              </w:rPr>
              <w:t>Х</w:t>
            </w:r>
            <w:r>
              <w:rPr>
                <w:spacing w:val="-1"/>
                <w:sz w:val="24"/>
              </w:rPr>
              <w:t> </w:t>
            </w:r>
            <w:r>
              <w:rPr>
                <w:sz w:val="24"/>
              </w:rPr>
              <w:t>і У</w:t>
            </w:r>
            <w:r>
              <w:rPr>
                <w:spacing w:val="-1"/>
                <w:sz w:val="24"/>
              </w:rPr>
              <w:t> </w:t>
            </w:r>
            <w:r>
              <w:rPr>
                <w:sz w:val="24"/>
              </w:rPr>
              <w:t>Д. Мак-</w:t>
            </w:r>
            <w:r>
              <w:rPr>
                <w:spacing w:val="-1"/>
                <w:sz w:val="24"/>
              </w:rPr>
              <w:t> </w:t>
            </w:r>
            <w:r>
              <w:rPr>
                <w:spacing w:val="-2"/>
                <w:sz w:val="24"/>
              </w:rPr>
              <w:t>Грегора</w:t>
            </w:r>
          </w:p>
        </w:tc>
        <w:tc>
          <w:tcPr>
            <w:tcW w:w="6239" w:type="dxa"/>
          </w:tcPr>
          <w:p>
            <w:pPr>
              <w:pStyle w:val="TableParagraph"/>
              <w:ind w:left="107" w:right="94"/>
              <w:jc w:val="both"/>
              <w:rPr>
                <w:sz w:val="24"/>
              </w:rPr>
            </w:pPr>
            <w:r>
              <w:rPr>
                <w:sz w:val="24"/>
              </w:rPr>
              <w:t>Згідно з теорією Х працівники ледачі, безініціативні, працюють</w:t>
            </w:r>
            <w:r>
              <w:rPr>
                <w:spacing w:val="-1"/>
                <w:sz w:val="24"/>
              </w:rPr>
              <w:t> </w:t>
            </w:r>
            <w:r>
              <w:rPr>
                <w:sz w:val="24"/>
              </w:rPr>
              <w:t>лише</w:t>
            </w:r>
            <w:r>
              <w:rPr>
                <w:spacing w:val="-6"/>
                <w:sz w:val="24"/>
              </w:rPr>
              <w:t> </w:t>
            </w:r>
            <w:r>
              <w:rPr>
                <w:sz w:val="24"/>
              </w:rPr>
              <w:t>під</w:t>
            </w:r>
            <w:r>
              <w:rPr>
                <w:spacing w:val="-6"/>
                <w:sz w:val="24"/>
              </w:rPr>
              <w:t> </w:t>
            </w:r>
            <w:r>
              <w:rPr>
                <w:sz w:val="24"/>
              </w:rPr>
              <w:t>примусом,</w:t>
            </w:r>
            <w:r>
              <w:rPr>
                <w:spacing w:val="-3"/>
                <w:sz w:val="24"/>
              </w:rPr>
              <w:t> </w:t>
            </w:r>
            <w:r>
              <w:rPr>
                <w:sz w:val="24"/>
              </w:rPr>
              <w:t>для</w:t>
            </w:r>
            <w:r>
              <w:rPr>
                <w:spacing w:val="-3"/>
                <w:sz w:val="24"/>
              </w:rPr>
              <w:t> </w:t>
            </w:r>
            <w:r>
              <w:rPr>
                <w:sz w:val="24"/>
              </w:rPr>
              <w:t>них</w:t>
            </w:r>
            <w:r>
              <w:rPr>
                <w:spacing w:val="-7"/>
                <w:sz w:val="24"/>
              </w:rPr>
              <w:t> </w:t>
            </w:r>
            <w:r>
              <w:rPr>
                <w:sz w:val="24"/>
              </w:rPr>
              <w:t>підходить</w:t>
            </w:r>
            <w:r>
              <w:rPr>
                <w:spacing w:val="-2"/>
                <w:sz w:val="24"/>
              </w:rPr>
              <w:t> </w:t>
            </w:r>
            <w:r>
              <w:rPr>
                <w:sz w:val="24"/>
              </w:rPr>
              <w:t>жорстке керівництво.</w:t>
            </w:r>
            <w:r>
              <w:rPr>
                <w:spacing w:val="55"/>
                <w:w w:val="150"/>
                <w:sz w:val="24"/>
              </w:rPr>
              <w:t> </w:t>
            </w:r>
            <w:r>
              <w:rPr>
                <w:sz w:val="24"/>
              </w:rPr>
              <w:t>Інші</w:t>
            </w:r>
            <w:r>
              <w:rPr>
                <w:spacing w:val="57"/>
                <w:w w:val="150"/>
                <w:sz w:val="24"/>
              </w:rPr>
              <w:t> </w:t>
            </w:r>
            <w:r>
              <w:rPr>
                <w:sz w:val="24"/>
              </w:rPr>
              <w:t>(теорія</w:t>
            </w:r>
            <w:r>
              <w:rPr>
                <w:spacing w:val="60"/>
                <w:w w:val="150"/>
                <w:sz w:val="24"/>
              </w:rPr>
              <w:t> </w:t>
            </w:r>
            <w:r>
              <w:rPr>
                <w:sz w:val="24"/>
              </w:rPr>
              <w:t>У)</w:t>
            </w:r>
            <w:r>
              <w:rPr>
                <w:spacing w:val="58"/>
                <w:w w:val="150"/>
                <w:sz w:val="24"/>
              </w:rPr>
              <w:t> </w:t>
            </w:r>
            <w:r>
              <w:rPr>
                <w:sz w:val="24"/>
              </w:rPr>
              <w:t>здатні</w:t>
            </w:r>
            <w:r>
              <w:rPr>
                <w:spacing w:val="61"/>
                <w:w w:val="150"/>
                <w:sz w:val="24"/>
              </w:rPr>
              <w:t> </w:t>
            </w:r>
            <w:r>
              <w:rPr>
                <w:sz w:val="24"/>
              </w:rPr>
              <w:t>до</w:t>
            </w:r>
            <w:r>
              <w:rPr>
                <w:spacing w:val="59"/>
                <w:w w:val="150"/>
                <w:sz w:val="24"/>
              </w:rPr>
              <w:t> </w:t>
            </w:r>
            <w:r>
              <w:rPr>
                <w:spacing w:val="-2"/>
                <w:sz w:val="24"/>
              </w:rPr>
              <w:t>самомотивації,</w:t>
            </w:r>
          </w:p>
          <w:p>
            <w:pPr>
              <w:pStyle w:val="TableParagraph"/>
              <w:spacing w:line="257" w:lineRule="exact"/>
              <w:ind w:left="107"/>
              <w:jc w:val="both"/>
              <w:rPr>
                <w:sz w:val="24"/>
              </w:rPr>
            </w:pPr>
            <w:r>
              <w:rPr>
                <w:sz w:val="24"/>
              </w:rPr>
              <w:t>отримують</w:t>
            </w:r>
            <w:r>
              <w:rPr>
                <w:spacing w:val="-5"/>
                <w:sz w:val="24"/>
              </w:rPr>
              <w:t> </w:t>
            </w:r>
            <w:r>
              <w:rPr>
                <w:sz w:val="24"/>
              </w:rPr>
              <w:t>задоволення</w:t>
            </w:r>
            <w:r>
              <w:rPr>
                <w:spacing w:val="-2"/>
                <w:sz w:val="24"/>
              </w:rPr>
              <w:t> </w:t>
            </w:r>
            <w:r>
              <w:rPr>
                <w:sz w:val="24"/>
              </w:rPr>
              <w:t>від</w:t>
            </w:r>
            <w:r>
              <w:rPr>
                <w:spacing w:val="-2"/>
                <w:sz w:val="24"/>
              </w:rPr>
              <w:t> </w:t>
            </w:r>
            <w:r>
              <w:rPr>
                <w:sz w:val="24"/>
              </w:rPr>
              <w:t>самої</w:t>
            </w:r>
            <w:r>
              <w:rPr>
                <w:spacing w:val="-1"/>
                <w:sz w:val="24"/>
              </w:rPr>
              <w:t> </w:t>
            </w:r>
            <w:r>
              <w:rPr>
                <w:spacing w:val="-2"/>
                <w:sz w:val="24"/>
              </w:rPr>
              <w:t>праці</w:t>
            </w:r>
          </w:p>
        </w:tc>
      </w:tr>
      <w:tr>
        <w:trPr>
          <w:trHeight w:val="1103" w:hRule="atLeast"/>
        </w:trPr>
        <w:tc>
          <w:tcPr>
            <w:tcW w:w="3371" w:type="dxa"/>
          </w:tcPr>
          <w:p>
            <w:pPr>
              <w:pStyle w:val="TableParagraph"/>
              <w:spacing w:line="275" w:lineRule="exact"/>
              <w:ind w:left="110"/>
              <w:rPr>
                <w:sz w:val="24"/>
              </w:rPr>
            </w:pPr>
            <w:r>
              <w:rPr>
                <w:sz w:val="24"/>
              </w:rPr>
              <w:t>Теорія</w:t>
            </w:r>
            <w:r>
              <w:rPr>
                <w:spacing w:val="-1"/>
                <w:sz w:val="24"/>
              </w:rPr>
              <w:t> </w:t>
            </w:r>
            <w:r>
              <w:rPr>
                <w:sz w:val="24"/>
              </w:rPr>
              <w:t>Z</w:t>
            </w:r>
            <w:r>
              <w:rPr>
                <w:spacing w:val="-1"/>
                <w:sz w:val="24"/>
              </w:rPr>
              <w:t> </w:t>
            </w:r>
            <w:r>
              <w:rPr>
                <w:sz w:val="24"/>
              </w:rPr>
              <w:t>В. </w:t>
            </w:r>
            <w:r>
              <w:rPr>
                <w:spacing w:val="-4"/>
                <w:sz w:val="24"/>
              </w:rPr>
              <w:t>Оучі</w:t>
            </w:r>
          </w:p>
        </w:tc>
        <w:tc>
          <w:tcPr>
            <w:tcW w:w="6239" w:type="dxa"/>
          </w:tcPr>
          <w:p>
            <w:pPr>
              <w:pStyle w:val="TableParagraph"/>
              <w:spacing w:line="276" w:lineRule="exact"/>
              <w:ind w:left="107" w:right="94"/>
              <w:jc w:val="both"/>
              <w:rPr>
                <w:sz w:val="24"/>
              </w:rPr>
            </w:pPr>
            <w:r>
              <w:rPr>
                <w:sz w:val="24"/>
              </w:rPr>
              <w:t>Головним у забезпеченні ефективної діяльності є дотримання принципу співучасті, тобто забезпечення демократичного стилю керівництва, залучення підлеглих до прийняття рішень, довіра, такт, близькість</w:t>
            </w:r>
          </w:p>
        </w:tc>
      </w:tr>
      <w:tr>
        <w:trPr>
          <w:trHeight w:val="1103" w:hRule="atLeast"/>
        </w:trPr>
        <w:tc>
          <w:tcPr>
            <w:tcW w:w="3371" w:type="dxa"/>
          </w:tcPr>
          <w:p>
            <w:pPr>
              <w:pStyle w:val="TableParagraph"/>
              <w:ind w:left="110"/>
              <w:rPr>
                <w:sz w:val="24"/>
              </w:rPr>
            </w:pPr>
            <w:r>
              <w:rPr>
                <w:sz w:val="24"/>
              </w:rPr>
              <w:t>Теорія</w:t>
            </w:r>
            <w:r>
              <w:rPr>
                <w:spacing w:val="80"/>
                <w:sz w:val="24"/>
              </w:rPr>
              <w:t> </w:t>
            </w:r>
            <w:r>
              <w:rPr>
                <w:sz w:val="24"/>
              </w:rPr>
              <w:t>орієнтації</w:t>
            </w:r>
            <w:r>
              <w:rPr>
                <w:spacing w:val="80"/>
                <w:sz w:val="24"/>
              </w:rPr>
              <w:t> </w:t>
            </w:r>
            <w:r>
              <w:rPr>
                <w:sz w:val="24"/>
              </w:rPr>
              <w:t>на</w:t>
            </w:r>
            <w:r>
              <w:rPr>
                <w:spacing w:val="80"/>
                <w:sz w:val="24"/>
              </w:rPr>
              <w:t> </w:t>
            </w:r>
            <w:r>
              <w:rPr>
                <w:sz w:val="24"/>
              </w:rPr>
              <w:t>роботу Голдторпа Д. Х., Д. Локвуда</w:t>
            </w:r>
          </w:p>
        </w:tc>
        <w:tc>
          <w:tcPr>
            <w:tcW w:w="6239" w:type="dxa"/>
          </w:tcPr>
          <w:p>
            <w:pPr>
              <w:pStyle w:val="TableParagraph"/>
              <w:spacing w:line="276" w:lineRule="exact"/>
              <w:ind w:left="107" w:right="92"/>
              <w:jc w:val="both"/>
              <w:rPr>
                <w:sz w:val="24"/>
              </w:rPr>
            </w:pPr>
            <w:r>
              <w:rPr>
                <w:sz w:val="24"/>
              </w:rPr>
              <w:t>Поведінка людини залежить від пріоритетних орієнтацій членів організації: інструментальної, бюрократичної орієнтації, орієнтації на основі співучасті чи професійної </w:t>
            </w:r>
            <w:r>
              <w:rPr>
                <w:spacing w:val="-2"/>
                <w:sz w:val="24"/>
              </w:rPr>
              <w:t>орієнтації</w:t>
            </w:r>
          </w:p>
        </w:tc>
      </w:tr>
      <w:tr>
        <w:trPr>
          <w:trHeight w:val="826" w:hRule="atLeast"/>
        </w:trPr>
        <w:tc>
          <w:tcPr>
            <w:tcW w:w="3371" w:type="dxa"/>
          </w:tcPr>
          <w:p>
            <w:pPr>
              <w:pStyle w:val="TableParagraph"/>
              <w:tabs>
                <w:tab w:pos="2121" w:val="left" w:leader="none"/>
              </w:tabs>
              <w:spacing w:line="276" w:lineRule="exact"/>
              <w:ind w:left="110" w:right="94"/>
              <w:jc w:val="both"/>
              <w:rPr>
                <w:sz w:val="24"/>
              </w:rPr>
            </w:pPr>
            <w:r>
              <w:rPr>
                <w:spacing w:val="-2"/>
                <w:sz w:val="24"/>
              </w:rPr>
              <w:t>Системи</w:t>
            </w:r>
            <w:r>
              <w:rPr>
                <w:sz w:val="24"/>
              </w:rPr>
              <w:tab/>
            </w:r>
            <w:r>
              <w:rPr>
                <w:spacing w:val="-2"/>
                <w:sz w:val="24"/>
              </w:rPr>
              <w:t>управління </w:t>
            </w:r>
            <w:r>
              <w:rPr>
                <w:sz w:val="24"/>
              </w:rPr>
              <w:t>людськими ресурсами Р. </w:t>
            </w:r>
            <w:r>
              <w:rPr>
                <w:spacing w:val="-2"/>
                <w:sz w:val="24"/>
              </w:rPr>
              <w:t>Лайкерта</w:t>
            </w:r>
          </w:p>
        </w:tc>
        <w:tc>
          <w:tcPr>
            <w:tcW w:w="6239" w:type="dxa"/>
          </w:tcPr>
          <w:p>
            <w:pPr>
              <w:pStyle w:val="TableParagraph"/>
              <w:ind w:left="107"/>
              <w:rPr>
                <w:sz w:val="24"/>
              </w:rPr>
            </w:pPr>
            <w:r>
              <w:rPr>
                <w:sz w:val="24"/>
              </w:rPr>
              <w:t>На</w:t>
            </w:r>
            <w:r>
              <w:rPr>
                <w:spacing w:val="40"/>
                <w:sz w:val="24"/>
              </w:rPr>
              <w:t> </w:t>
            </w:r>
            <w:r>
              <w:rPr>
                <w:sz w:val="24"/>
              </w:rPr>
              <w:t>продуктивність</w:t>
            </w:r>
            <w:r>
              <w:rPr>
                <w:spacing w:val="40"/>
                <w:sz w:val="24"/>
              </w:rPr>
              <w:t> </w:t>
            </w:r>
            <w:r>
              <w:rPr>
                <w:sz w:val="24"/>
              </w:rPr>
              <w:t>праці</w:t>
            </w:r>
            <w:r>
              <w:rPr>
                <w:spacing w:val="40"/>
                <w:sz w:val="24"/>
              </w:rPr>
              <w:t> </w:t>
            </w:r>
            <w:r>
              <w:rPr>
                <w:sz w:val="24"/>
              </w:rPr>
              <w:t>значний</w:t>
            </w:r>
            <w:r>
              <w:rPr>
                <w:spacing w:val="40"/>
                <w:sz w:val="24"/>
              </w:rPr>
              <w:t> </w:t>
            </w:r>
            <w:r>
              <w:rPr>
                <w:sz w:val="24"/>
              </w:rPr>
              <w:t>вплив</w:t>
            </w:r>
            <w:r>
              <w:rPr>
                <w:spacing w:val="40"/>
                <w:sz w:val="24"/>
              </w:rPr>
              <w:t> </w:t>
            </w:r>
            <w:r>
              <w:rPr>
                <w:sz w:val="24"/>
              </w:rPr>
              <w:t>здійснює</w:t>
            </w:r>
            <w:r>
              <w:rPr>
                <w:spacing w:val="40"/>
                <w:sz w:val="24"/>
              </w:rPr>
              <w:t> </w:t>
            </w:r>
            <w:r>
              <w:rPr>
                <w:sz w:val="24"/>
              </w:rPr>
              <w:t>стиль </w:t>
            </w:r>
            <w:r>
              <w:rPr>
                <w:spacing w:val="-2"/>
                <w:sz w:val="24"/>
              </w:rPr>
              <w:t>керівництва</w:t>
            </w:r>
          </w:p>
        </w:tc>
      </w:tr>
      <w:tr>
        <w:trPr>
          <w:trHeight w:val="1103" w:hRule="atLeast"/>
        </w:trPr>
        <w:tc>
          <w:tcPr>
            <w:tcW w:w="3371" w:type="dxa"/>
          </w:tcPr>
          <w:p>
            <w:pPr>
              <w:pStyle w:val="TableParagraph"/>
              <w:spacing w:line="274" w:lineRule="exact"/>
              <w:ind w:left="110"/>
              <w:rPr>
                <w:sz w:val="24"/>
              </w:rPr>
            </w:pPr>
            <w:r>
              <w:rPr>
                <w:sz w:val="24"/>
              </w:rPr>
              <w:t>Концепції</w:t>
            </w:r>
            <w:r>
              <w:rPr>
                <w:spacing w:val="2"/>
                <w:sz w:val="24"/>
              </w:rPr>
              <w:t> </w:t>
            </w:r>
            <w:r>
              <w:rPr>
                <w:sz w:val="24"/>
              </w:rPr>
              <w:t>людини</w:t>
            </w:r>
            <w:r>
              <w:rPr>
                <w:spacing w:val="-1"/>
                <w:sz w:val="24"/>
              </w:rPr>
              <w:t> </w:t>
            </w:r>
            <w:r>
              <w:rPr>
                <w:sz w:val="24"/>
              </w:rPr>
              <w:t>Е.</w:t>
            </w:r>
            <w:r>
              <w:rPr>
                <w:spacing w:val="-3"/>
                <w:sz w:val="24"/>
              </w:rPr>
              <w:t> </w:t>
            </w:r>
            <w:r>
              <w:rPr>
                <w:spacing w:val="-2"/>
                <w:sz w:val="24"/>
              </w:rPr>
              <w:t>Шейна</w:t>
            </w:r>
          </w:p>
        </w:tc>
        <w:tc>
          <w:tcPr>
            <w:tcW w:w="6239" w:type="dxa"/>
          </w:tcPr>
          <w:p>
            <w:pPr>
              <w:pStyle w:val="TableParagraph"/>
              <w:ind w:left="107" w:right="94"/>
              <w:jc w:val="both"/>
              <w:rPr>
                <w:sz w:val="24"/>
              </w:rPr>
            </w:pPr>
            <w:r>
              <w:rPr>
                <w:sz w:val="24"/>
              </w:rPr>
              <w:t>Згідно з концепцією раціональної економічної людини, соціальної людини і складної людини, працівники мотивуються</w:t>
            </w:r>
            <w:r>
              <w:rPr>
                <w:spacing w:val="27"/>
                <w:sz w:val="24"/>
              </w:rPr>
              <w:t>  </w:t>
            </w:r>
            <w:r>
              <w:rPr>
                <w:sz w:val="24"/>
              </w:rPr>
              <w:t>відповідними</w:t>
            </w:r>
            <w:r>
              <w:rPr>
                <w:spacing w:val="28"/>
                <w:sz w:val="24"/>
              </w:rPr>
              <w:t>  </w:t>
            </w:r>
            <w:r>
              <w:rPr>
                <w:sz w:val="24"/>
              </w:rPr>
              <w:t>чинниками</w:t>
            </w:r>
            <w:r>
              <w:rPr>
                <w:spacing w:val="27"/>
                <w:sz w:val="24"/>
              </w:rPr>
              <w:t>  </w:t>
            </w:r>
            <w:r>
              <w:rPr>
                <w:spacing w:val="-2"/>
                <w:sz w:val="24"/>
              </w:rPr>
              <w:t>(економічними,</w:t>
            </w:r>
          </w:p>
          <w:p>
            <w:pPr>
              <w:pStyle w:val="TableParagraph"/>
              <w:spacing w:line="257" w:lineRule="exact"/>
              <w:ind w:left="107"/>
              <w:jc w:val="both"/>
              <w:rPr>
                <w:sz w:val="24"/>
              </w:rPr>
            </w:pPr>
            <w:r>
              <w:rPr>
                <w:sz w:val="24"/>
              </w:rPr>
              <w:t>соціальними</w:t>
            </w:r>
            <w:r>
              <w:rPr>
                <w:spacing w:val="1"/>
                <w:sz w:val="24"/>
              </w:rPr>
              <w:t> </w:t>
            </w:r>
            <w:r>
              <w:rPr>
                <w:spacing w:val="-2"/>
                <w:sz w:val="24"/>
              </w:rPr>
              <w:t>тощо)</w:t>
            </w:r>
          </w:p>
        </w:tc>
      </w:tr>
      <w:tr>
        <w:trPr>
          <w:trHeight w:val="553" w:hRule="atLeast"/>
        </w:trPr>
        <w:tc>
          <w:tcPr>
            <w:tcW w:w="3371" w:type="dxa"/>
          </w:tcPr>
          <w:p>
            <w:pPr>
              <w:pStyle w:val="TableParagraph"/>
              <w:spacing w:before="1"/>
              <w:ind w:left="110"/>
              <w:rPr>
                <w:sz w:val="24"/>
              </w:rPr>
            </w:pPr>
            <w:r>
              <w:rPr>
                <w:sz w:val="24"/>
              </w:rPr>
              <w:t>Теорія</w:t>
            </w:r>
            <w:r>
              <w:rPr>
                <w:spacing w:val="-1"/>
                <w:sz w:val="24"/>
              </w:rPr>
              <w:t> </w:t>
            </w:r>
            <w:r>
              <w:rPr>
                <w:sz w:val="24"/>
              </w:rPr>
              <w:t>поля</w:t>
            </w:r>
            <w:r>
              <w:rPr>
                <w:spacing w:val="-1"/>
                <w:sz w:val="24"/>
              </w:rPr>
              <w:t> </w:t>
            </w:r>
            <w:r>
              <w:rPr>
                <w:sz w:val="24"/>
              </w:rPr>
              <w:t>К. </w:t>
            </w:r>
            <w:r>
              <w:rPr>
                <w:spacing w:val="-2"/>
                <w:sz w:val="24"/>
              </w:rPr>
              <w:t>Левіна</w:t>
            </w:r>
          </w:p>
        </w:tc>
        <w:tc>
          <w:tcPr>
            <w:tcW w:w="6239" w:type="dxa"/>
          </w:tcPr>
          <w:p>
            <w:pPr>
              <w:pStyle w:val="TableParagraph"/>
              <w:spacing w:line="270" w:lineRule="atLeast"/>
              <w:ind w:left="107"/>
              <w:rPr>
                <w:sz w:val="24"/>
              </w:rPr>
            </w:pPr>
            <w:r>
              <w:rPr>
                <w:sz w:val="24"/>
              </w:rPr>
              <w:t>Поведінка</w:t>
            </w:r>
            <w:r>
              <w:rPr>
                <w:spacing w:val="32"/>
                <w:sz w:val="24"/>
              </w:rPr>
              <w:t> </w:t>
            </w:r>
            <w:r>
              <w:rPr>
                <w:sz w:val="24"/>
              </w:rPr>
              <w:t>людини</w:t>
            </w:r>
            <w:r>
              <w:rPr>
                <w:spacing w:val="32"/>
                <w:sz w:val="24"/>
              </w:rPr>
              <w:t> </w:t>
            </w:r>
            <w:r>
              <w:rPr>
                <w:sz w:val="24"/>
              </w:rPr>
              <w:t>є</w:t>
            </w:r>
            <w:r>
              <w:rPr>
                <w:spacing w:val="32"/>
                <w:sz w:val="24"/>
              </w:rPr>
              <w:t> </w:t>
            </w:r>
            <w:r>
              <w:rPr>
                <w:sz w:val="24"/>
              </w:rPr>
              <w:t>функцією</w:t>
            </w:r>
            <w:r>
              <w:rPr>
                <w:spacing w:val="32"/>
                <w:sz w:val="24"/>
              </w:rPr>
              <w:t> </w:t>
            </w:r>
            <w:r>
              <w:rPr>
                <w:sz w:val="24"/>
              </w:rPr>
              <w:t>особистісних</w:t>
            </w:r>
            <w:r>
              <w:rPr>
                <w:spacing w:val="30"/>
                <w:sz w:val="24"/>
              </w:rPr>
              <w:t> </w:t>
            </w:r>
            <w:r>
              <w:rPr>
                <w:sz w:val="24"/>
              </w:rPr>
              <w:t>факторів</w:t>
            </w:r>
            <w:r>
              <w:rPr>
                <w:spacing w:val="33"/>
                <w:sz w:val="24"/>
              </w:rPr>
              <w:t> </w:t>
            </w:r>
            <w:r>
              <w:rPr>
                <w:sz w:val="24"/>
              </w:rPr>
              <w:t>та факторів оточення</w:t>
            </w:r>
          </w:p>
        </w:tc>
      </w:tr>
      <w:tr>
        <w:trPr>
          <w:trHeight w:val="827" w:hRule="atLeast"/>
        </w:trPr>
        <w:tc>
          <w:tcPr>
            <w:tcW w:w="3371" w:type="dxa"/>
          </w:tcPr>
          <w:p>
            <w:pPr>
              <w:pStyle w:val="TableParagraph"/>
              <w:spacing w:line="276" w:lineRule="exact"/>
              <w:ind w:left="110" w:right="94"/>
              <w:jc w:val="both"/>
              <w:rPr>
                <w:sz w:val="24"/>
              </w:rPr>
            </w:pPr>
            <w:r>
              <w:rPr>
                <w:sz w:val="24"/>
              </w:rPr>
              <w:t>Концепція організаційного зростання Г. Літвіна, Р. </w:t>
            </w:r>
            <w:r>
              <w:rPr>
                <w:spacing w:val="-2"/>
                <w:sz w:val="24"/>
              </w:rPr>
              <w:t>Стрінгера</w:t>
            </w:r>
          </w:p>
        </w:tc>
        <w:tc>
          <w:tcPr>
            <w:tcW w:w="6239" w:type="dxa"/>
          </w:tcPr>
          <w:p>
            <w:pPr>
              <w:pStyle w:val="TableParagraph"/>
              <w:spacing w:line="276" w:lineRule="exact"/>
              <w:ind w:left="107" w:right="94"/>
              <w:jc w:val="both"/>
              <w:rPr>
                <w:sz w:val="24"/>
              </w:rPr>
            </w:pPr>
            <w:r>
              <w:rPr>
                <w:sz w:val="24"/>
              </w:rPr>
              <w:t>Ставлення до виробництва, людей, творчості тощо формується під впливом організаційної культури, соціального середовища</w:t>
            </w:r>
          </w:p>
        </w:tc>
      </w:tr>
    </w:tbl>
    <w:p>
      <w:pPr>
        <w:spacing w:before="8"/>
        <w:ind w:left="985" w:right="0" w:firstLine="0"/>
        <w:jc w:val="left"/>
        <w:rPr>
          <w:i/>
          <w:sz w:val="28"/>
        </w:rPr>
      </w:pPr>
      <w:r>
        <w:rPr>
          <w:i/>
          <w:sz w:val="28"/>
        </w:rPr>
        <w:t>Джерело:</w:t>
      </w:r>
      <w:r>
        <w:rPr>
          <w:i/>
          <w:spacing w:val="-6"/>
          <w:sz w:val="28"/>
        </w:rPr>
        <w:t> </w:t>
      </w:r>
      <w:r>
        <w:rPr>
          <w:i/>
          <w:sz w:val="28"/>
        </w:rPr>
        <w:t>адаптовано</w:t>
      </w:r>
      <w:r>
        <w:rPr>
          <w:i/>
          <w:spacing w:val="-4"/>
          <w:sz w:val="28"/>
        </w:rPr>
        <w:t> </w:t>
      </w:r>
      <w:r>
        <w:rPr>
          <w:i/>
          <w:sz w:val="28"/>
        </w:rPr>
        <w:t>[</w:t>
      </w:r>
      <w:hyperlink w:history="true" w:anchor="_bookmark11">
        <w:r>
          <w:rPr>
            <w:i/>
            <w:sz w:val="28"/>
          </w:rPr>
          <w:t>15</w:t>
        </w:r>
      </w:hyperlink>
      <w:r>
        <w:rPr>
          <w:i/>
          <w:sz w:val="28"/>
        </w:rPr>
        <w:t>,</w:t>
      </w:r>
      <w:r>
        <w:rPr>
          <w:i/>
          <w:spacing w:val="-3"/>
          <w:sz w:val="28"/>
        </w:rPr>
        <w:t> </w:t>
      </w:r>
      <w:r>
        <w:rPr>
          <w:i/>
          <w:sz w:val="28"/>
        </w:rPr>
        <w:t>с.</w:t>
      </w:r>
      <w:r>
        <w:rPr>
          <w:i/>
          <w:spacing w:val="-3"/>
          <w:sz w:val="28"/>
        </w:rPr>
        <w:t> </w:t>
      </w:r>
      <w:r>
        <w:rPr>
          <w:i/>
          <w:spacing w:val="-4"/>
          <w:sz w:val="28"/>
        </w:rPr>
        <w:t>37].</w:t>
      </w:r>
    </w:p>
    <w:p>
      <w:pPr>
        <w:spacing w:after="0"/>
        <w:jc w:val="left"/>
        <w:rPr>
          <w:sz w:val="28"/>
        </w:rPr>
        <w:sectPr>
          <w:pgSz w:w="11910" w:h="16850"/>
          <w:pgMar w:header="707" w:footer="0" w:top="1040" w:bottom="280" w:left="1000" w:right="460"/>
        </w:sectPr>
      </w:pPr>
    </w:p>
    <w:p>
      <w:pPr>
        <w:pStyle w:val="BodyText"/>
        <w:ind w:left="0"/>
        <w:jc w:val="left"/>
        <w:rPr>
          <w:i/>
          <w:sz w:val="20"/>
        </w:rPr>
      </w:pPr>
    </w:p>
    <w:p>
      <w:pPr>
        <w:pStyle w:val="BodyText"/>
        <w:spacing w:before="3"/>
        <w:ind w:left="0"/>
        <w:jc w:val="left"/>
        <w:rPr>
          <w:i/>
          <w:sz w:val="22"/>
        </w:rPr>
      </w:pPr>
    </w:p>
    <w:p>
      <w:pPr>
        <w:pStyle w:val="BodyText"/>
        <w:spacing w:line="360" w:lineRule="auto" w:before="89"/>
        <w:ind w:right="673" w:firstLine="559"/>
      </w:pPr>
      <w:r>
        <w:rPr/>
        <w:t>Змістовні теорії мотивації базуються на класифікації або ідентифікації потреб людей, які спонукають їх до дії. Знання керівником потреб підлеглих дозволяє створити умови для їх задоволення при досягненні цілей організації.</w:t>
      </w:r>
    </w:p>
    <w:p>
      <w:pPr>
        <w:pStyle w:val="BodyText"/>
        <w:spacing w:line="360" w:lineRule="auto"/>
        <w:ind w:right="669"/>
      </w:pPr>
      <w:r>
        <w:rPr/>
        <w:t>Ці теорії аналізують фактори, які впливають на мотивацію людини, описують структуру потреб, їх зміст і роль у мотиваційному процесі. Багато з цих теорій розташовують потреби відповідно до їх актуальності або важливості.</w:t>
      </w:r>
    </w:p>
    <w:p>
      <w:pPr>
        <w:pStyle w:val="BodyText"/>
        <w:spacing w:line="360" w:lineRule="auto"/>
        <w:ind w:right="672" w:firstLine="708"/>
      </w:pPr>
      <w:r>
        <w:rPr/>
        <w:t>Процесні теорії мотивації, натомість, спрямовані на розкриття самого процесу мотивації та показ впливу на нього, яким чином можна мотивувати людину до досягнення бажаних результатів. Загальна концепція процесних теорій мотивації включає такі положення.</w:t>
      </w:r>
    </w:p>
    <w:p>
      <w:pPr>
        <w:pStyle w:val="BodyText"/>
        <w:ind w:left="692"/>
      </w:pPr>
      <w:r>
        <w:rPr/>
        <w:t>Основні</w:t>
      </w:r>
      <w:r>
        <w:rPr>
          <w:spacing w:val="-12"/>
        </w:rPr>
        <w:t> </w:t>
      </w:r>
      <w:r>
        <w:rPr/>
        <w:t>принципи</w:t>
      </w:r>
      <w:r>
        <w:rPr>
          <w:spacing w:val="-3"/>
        </w:rPr>
        <w:t> </w:t>
      </w:r>
      <w:r>
        <w:rPr/>
        <w:t>процесних</w:t>
      </w:r>
      <w:r>
        <w:rPr>
          <w:spacing w:val="-9"/>
        </w:rPr>
        <w:t> </w:t>
      </w:r>
      <w:r>
        <w:rPr/>
        <w:t>теорій</w:t>
      </w:r>
      <w:r>
        <w:rPr>
          <w:spacing w:val="-5"/>
        </w:rPr>
        <w:t> </w:t>
      </w:r>
      <w:r>
        <w:rPr/>
        <w:t>мотивації</w:t>
      </w:r>
      <w:r>
        <w:rPr>
          <w:spacing w:val="-8"/>
        </w:rPr>
        <w:t> </w:t>
      </w:r>
      <w:r>
        <w:rPr>
          <w:spacing w:val="-2"/>
        </w:rPr>
        <w:t>включають:</w:t>
      </w:r>
    </w:p>
    <w:p>
      <w:pPr>
        <w:pStyle w:val="ListParagraph"/>
        <w:numPr>
          <w:ilvl w:val="0"/>
          <w:numId w:val="7"/>
        </w:numPr>
        <w:tabs>
          <w:tab w:pos="763" w:val="left" w:leader="none"/>
        </w:tabs>
        <w:spacing w:line="240" w:lineRule="auto" w:before="161" w:after="0"/>
        <w:ind w:left="762" w:right="0" w:hanging="270"/>
        <w:jc w:val="left"/>
        <w:rPr>
          <w:sz w:val="28"/>
        </w:rPr>
      </w:pPr>
      <w:r>
        <w:rPr>
          <w:sz w:val="28"/>
        </w:rPr>
        <w:t>Географічне</w:t>
      </w:r>
      <w:r>
        <w:rPr>
          <w:spacing w:val="-11"/>
          <w:sz w:val="28"/>
        </w:rPr>
        <w:t> </w:t>
      </w:r>
      <w:r>
        <w:rPr>
          <w:sz w:val="28"/>
        </w:rPr>
        <w:t>розташування</w:t>
      </w:r>
      <w:r>
        <w:rPr>
          <w:spacing w:val="-8"/>
          <w:sz w:val="28"/>
        </w:rPr>
        <w:t> </w:t>
      </w:r>
      <w:r>
        <w:rPr>
          <w:spacing w:val="-2"/>
          <w:sz w:val="28"/>
        </w:rPr>
        <w:t>організації;</w:t>
      </w:r>
    </w:p>
    <w:p>
      <w:pPr>
        <w:pStyle w:val="ListParagraph"/>
        <w:numPr>
          <w:ilvl w:val="0"/>
          <w:numId w:val="7"/>
        </w:numPr>
        <w:tabs>
          <w:tab w:pos="763" w:val="left" w:leader="none"/>
        </w:tabs>
        <w:spacing w:line="240" w:lineRule="auto" w:before="135" w:after="0"/>
        <w:ind w:left="762" w:right="0" w:hanging="270"/>
        <w:jc w:val="left"/>
        <w:rPr>
          <w:sz w:val="28"/>
        </w:rPr>
      </w:pPr>
      <w:r>
        <w:rPr>
          <w:sz w:val="28"/>
        </w:rPr>
        <w:t>Економічна</w:t>
      </w:r>
      <w:r>
        <w:rPr>
          <w:spacing w:val="-3"/>
          <w:sz w:val="28"/>
        </w:rPr>
        <w:t> </w:t>
      </w:r>
      <w:r>
        <w:rPr>
          <w:spacing w:val="-2"/>
          <w:sz w:val="28"/>
        </w:rPr>
        <w:t>ситуація;</w:t>
      </w:r>
    </w:p>
    <w:p>
      <w:pPr>
        <w:pStyle w:val="ListParagraph"/>
        <w:numPr>
          <w:ilvl w:val="0"/>
          <w:numId w:val="7"/>
        </w:numPr>
        <w:tabs>
          <w:tab w:pos="763" w:val="left" w:leader="none"/>
        </w:tabs>
        <w:spacing w:line="240" w:lineRule="auto" w:before="136" w:after="0"/>
        <w:ind w:left="762" w:right="0" w:hanging="270"/>
        <w:jc w:val="left"/>
        <w:rPr>
          <w:sz w:val="28"/>
        </w:rPr>
      </w:pPr>
      <w:r>
        <w:rPr>
          <w:sz w:val="28"/>
        </w:rPr>
        <w:t>Імідж</w:t>
      </w:r>
      <w:r>
        <w:rPr>
          <w:spacing w:val="-3"/>
          <w:sz w:val="28"/>
        </w:rPr>
        <w:t> </w:t>
      </w:r>
      <w:r>
        <w:rPr>
          <w:sz w:val="28"/>
        </w:rPr>
        <w:t>компанії</w:t>
      </w:r>
      <w:r>
        <w:rPr>
          <w:spacing w:val="-1"/>
          <w:sz w:val="28"/>
        </w:rPr>
        <w:t> </w:t>
      </w:r>
      <w:r>
        <w:rPr>
          <w:sz w:val="28"/>
        </w:rPr>
        <w:t>на</w:t>
      </w:r>
      <w:r>
        <w:rPr>
          <w:spacing w:val="-2"/>
          <w:sz w:val="28"/>
        </w:rPr>
        <w:t> ринку;</w:t>
      </w:r>
    </w:p>
    <w:p>
      <w:pPr>
        <w:pStyle w:val="ListParagraph"/>
        <w:numPr>
          <w:ilvl w:val="0"/>
          <w:numId w:val="7"/>
        </w:numPr>
        <w:tabs>
          <w:tab w:pos="763" w:val="left" w:leader="none"/>
        </w:tabs>
        <w:spacing w:line="240" w:lineRule="auto" w:before="135" w:after="0"/>
        <w:ind w:left="762" w:right="0" w:hanging="270"/>
        <w:jc w:val="left"/>
        <w:rPr>
          <w:sz w:val="28"/>
        </w:rPr>
      </w:pPr>
      <w:r>
        <w:rPr>
          <w:sz w:val="28"/>
        </w:rPr>
        <w:t>Організаційна</w:t>
      </w:r>
      <w:r>
        <w:rPr>
          <w:spacing w:val="-13"/>
          <w:sz w:val="28"/>
        </w:rPr>
        <w:t> </w:t>
      </w:r>
      <w:r>
        <w:rPr>
          <w:spacing w:val="-2"/>
          <w:sz w:val="28"/>
        </w:rPr>
        <w:t>структура;</w:t>
      </w:r>
    </w:p>
    <w:p>
      <w:pPr>
        <w:pStyle w:val="ListParagraph"/>
        <w:numPr>
          <w:ilvl w:val="0"/>
          <w:numId w:val="7"/>
        </w:numPr>
        <w:tabs>
          <w:tab w:pos="763" w:val="left" w:leader="none"/>
        </w:tabs>
        <w:spacing w:line="240" w:lineRule="auto" w:before="133" w:after="0"/>
        <w:ind w:left="762" w:right="0" w:hanging="270"/>
        <w:jc w:val="left"/>
        <w:rPr>
          <w:sz w:val="28"/>
        </w:rPr>
      </w:pPr>
      <w:r>
        <w:rPr>
          <w:sz w:val="28"/>
        </w:rPr>
        <w:t>Характер</w:t>
      </w:r>
      <w:r>
        <w:rPr>
          <w:spacing w:val="-4"/>
          <w:sz w:val="28"/>
        </w:rPr>
        <w:t> </w:t>
      </w:r>
      <w:r>
        <w:rPr>
          <w:sz w:val="28"/>
        </w:rPr>
        <w:t>і</w:t>
      </w:r>
      <w:r>
        <w:rPr>
          <w:spacing w:val="-5"/>
          <w:sz w:val="28"/>
        </w:rPr>
        <w:t> </w:t>
      </w:r>
      <w:r>
        <w:rPr>
          <w:sz w:val="28"/>
        </w:rPr>
        <w:t>умови</w:t>
      </w:r>
      <w:r>
        <w:rPr>
          <w:spacing w:val="-4"/>
          <w:sz w:val="28"/>
        </w:rPr>
        <w:t> </w:t>
      </w:r>
      <w:r>
        <w:rPr>
          <w:spacing w:val="-2"/>
          <w:sz w:val="28"/>
        </w:rPr>
        <w:t>роботи;</w:t>
      </w:r>
    </w:p>
    <w:p>
      <w:pPr>
        <w:pStyle w:val="ListParagraph"/>
        <w:numPr>
          <w:ilvl w:val="0"/>
          <w:numId w:val="7"/>
        </w:numPr>
        <w:tabs>
          <w:tab w:pos="763" w:val="left" w:leader="none"/>
        </w:tabs>
        <w:spacing w:line="240" w:lineRule="auto" w:before="135" w:after="0"/>
        <w:ind w:left="762" w:right="0" w:hanging="270"/>
        <w:jc w:val="left"/>
        <w:rPr>
          <w:sz w:val="28"/>
        </w:rPr>
      </w:pPr>
      <w:r>
        <w:rPr>
          <w:sz w:val="28"/>
        </w:rPr>
        <w:t>Технічний</w:t>
      </w:r>
      <w:r>
        <w:rPr>
          <w:spacing w:val="-3"/>
          <w:sz w:val="28"/>
        </w:rPr>
        <w:t> </w:t>
      </w:r>
      <w:r>
        <w:rPr>
          <w:spacing w:val="-2"/>
          <w:sz w:val="28"/>
        </w:rPr>
        <w:t>рівень;</w:t>
      </w:r>
    </w:p>
    <w:p>
      <w:pPr>
        <w:pStyle w:val="ListParagraph"/>
        <w:numPr>
          <w:ilvl w:val="0"/>
          <w:numId w:val="7"/>
        </w:numPr>
        <w:tabs>
          <w:tab w:pos="763" w:val="left" w:leader="none"/>
        </w:tabs>
        <w:spacing w:line="240" w:lineRule="auto" w:before="136" w:after="0"/>
        <w:ind w:left="762" w:right="0" w:hanging="270"/>
        <w:jc w:val="left"/>
        <w:rPr>
          <w:sz w:val="28"/>
        </w:rPr>
      </w:pPr>
      <w:r>
        <w:rPr>
          <w:sz w:val="28"/>
        </w:rPr>
        <w:t>Соціальні</w:t>
      </w:r>
      <w:r>
        <w:rPr>
          <w:spacing w:val="-2"/>
          <w:sz w:val="28"/>
        </w:rPr>
        <w:t> відносини;</w:t>
      </w:r>
    </w:p>
    <w:p>
      <w:pPr>
        <w:pStyle w:val="ListParagraph"/>
        <w:numPr>
          <w:ilvl w:val="0"/>
          <w:numId w:val="7"/>
        </w:numPr>
        <w:tabs>
          <w:tab w:pos="763" w:val="left" w:leader="none"/>
        </w:tabs>
        <w:spacing w:line="240" w:lineRule="auto" w:before="135" w:after="0"/>
        <w:ind w:left="762" w:right="0" w:hanging="270"/>
        <w:jc w:val="left"/>
        <w:rPr>
          <w:sz w:val="28"/>
        </w:rPr>
      </w:pPr>
      <w:r>
        <w:rPr>
          <w:sz w:val="28"/>
        </w:rPr>
        <w:t>Примусові</w:t>
      </w:r>
      <w:r>
        <w:rPr>
          <w:spacing w:val="-2"/>
          <w:sz w:val="28"/>
        </w:rPr>
        <w:t> </w:t>
      </w:r>
      <w:r>
        <w:rPr>
          <w:sz w:val="28"/>
        </w:rPr>
        <w:t>заходи,</w:t>
      </w:r>
      <w:r>
        <w:rPr>
          <w:spacing w:val="-5"/>
          <w:sz w:val="28"/>
        </w:rPr>
        <w:t> </w:t>
      </w:r>
      <w:r>
        <w:rPr>
          <w:sz w:val="28"/>
        </w:rPr>
        <w:t>такі</w:t>
      </w:r>
      <w:r>
        <w:rPr>
          <w:spacing w:val="-4"/>
          <w:sz w:val="28"/>
        </w:rPr>
        <w:t> </w:t>
      </w:r>
      <w:r>
        <w:rPr>
          <w:sz w:val="28"/>
        </w:rPr>
        <w:t>як</w:t>
      </w:r>
      <w:r>
        <w:rPr>
          <w:spacing w:val="-5"/>
          <w:sz w:val="28"/>
        </w:rPr>
        <w:t> </w:t>
      </w:r>
      <w:r>
        <w:rPr>
          <w:sz w:val="28"/>
        </w:rPr>
        <w:t>накази</w:t>
      </w:r>
      <w:r>
        <w:rPr>
          <w:spacing w:val="-3"/>
          <w:sz w:val="28"/>
        </w:rPr>
        <w:t> </w:t>
      </w:r>
      <w:r>
        <w:rPr>
          <w:sz w:val="28"/>
        </w:rPr>
        <w:t>та</w:t>
      </w:r>
      <w:r>
        <w:rPr>
          <w:spacing w:val="-2"/>
          <w:sz w:val="28"/>
        </w:rPr>
        <w:t> заборони;</w:t>
      </w:r>
    </w:p>
    <w:p>
      <w:pPr>
        <w:pStyle w:val="ListParagraph"/>
        <w:numPr>
          <w:ilvl w:val="0"/>
          <w:numId w:val="7"/>
        </w:numPr>
        <w:tabs>
          <w:tab w:pos="693" w:val="left" w:leader="none"/>
        </w:tabs>
        <w:spacing w:line="240" w:lineRule="auto" w:before="135" w:after="0"/>
        <w:ind w:left="692" w:right="0" w:hanging="200"/>
        <w:jc w:val="left"/>
        <w:rPr>
          <w:sz w:val="28"/>
        </w:rPr>
      </w:pPr>
      <w:r>
        <w:rPr>
          <w:sz w:val="28"/>
        </w:rPr>
        <w:t>Система</w:t>
      </w:r>
      <w:r>
        <w:rPr>
          <w:spacing w:val="-2"/>
          <w:sz w:val="28"/>
        </w:rPr>
        <w:t> стимулювання;</w:t>
      </w:r>
    </w:p>
    <w:p>
      <w:pPr>
        <w:pStyle w:val="ListParagraph"/>
        <w:numPr>
          <w:ilvl w:val="0"/>
          <w:numId w:val="7"/>
        </w:numPr>
        <w:tabs>
          <w:tab w:pos="693" w:val="left" w:leader="none"/>
        </w:tabs>
        <w:spacing w:line="240" w:lineRule="auto" w:before="133" w:after="0"/>
        <w:ind w:left="692" w:right="0" w:hanging="200"/>
        <w:jc w:val="left"/>
        <w:rPr>
          <w:sz w:val="28"/>
        </w:rPr>
      </w:pPr>
      <w:r>
        <w:rPr>
          <w:sz w:val="28"/>
        </w:rPr>
        <w:t>Методи</w:t>
      </w:r>
      <w:r>
        <w:rPr>
          <w:spacing w:val="-10"/>
          <w:sz w:val="28"/>
        </w:rPr>
        <w:t> </w:t>
      </w:r>
      <w:r>
        <w:rPr>
          <w:sz w:val="28"/>
        </w:rPr>
        <w:t>переконання,</w:t>
      </w:r>
      <w:r>
        <w:rPr>
          <w:spacing w:val="-3"/>
          <w:sz w:val="28"/>
        </w:rPr>
        <w:t> </w:t>
      </w:r>
      <w:r>
        <w:rPr>
          <w:sz w:val="28"/>
        </w:rPr>
        <w:t>такі</w:t>
      </w:r>
      <w:r>
        <w:rPr>
          <w:spacing w:val="-4"/>
          <w:sz w:val="28"/>
        </w:rPr>
        <w:t> </w:t>
      </w:r>
      <w:r>
        <w:rPr>
          <w:sz w:val="28"/>
        </w:rPr>
        <w:t>як</w:t>
      </w:r>
      <w:r>
        <w:rPr>
          <w:spacing w:val="-5"/>
          <w:sz w:val="28"/>
        </w:rPr>
        <w:t> </w:t>
      </w:r>
      <w:r>
        <w:rPr>
          <w:sz w:val="28"/>
        </w:rPr>
        <w:t>надання</w:t>
      </w:r>
      <w:r>
        <w:rPr>
          <w:spacing w:val="-5"/>
          <w:sz w:val="28"/>
        </w:rPr>
        <w:t> </w:t>
      </w:r>
      <w:r>
        <w:rPr>
          <w:sz w:val="28"/>
        </w:rPr>
        <w:t>інформації,</w:t>
      </w:r>
      <w:r>
        <w:rPr>
          <w:spacing w:val="-4"/>
          <w:sz w:val="28"/>
        </w:rPr>
        <w:t> </w:t>
      </w:r>
      <w:r>
        <w:rPr>
          <w:sz w:val="28"/>
        </w:rPr>
        <w:t>порад</w:t>
      </w:r>
      <w:r>
        <w:rPr>
          <w:spacing w:val="-3"/>
          <w:sz w:val="28"/>
        </w:rPr>
        <w:t> </w:t>
      </w:r>
      <w:r>
        <w:rPr>
          <w:sz w:val="28"/>
        </w:rPr>
        <w:t>та</w:t>
      </w:r>
      <w:r>
        <w:rPr>
          <w:spacing w:val="-4"/>
          <w:sz w:val="28"/>
        </w:rPr>
        <w:t> </w:t>
      </w:r>
      <w:r>
        <w:rPr>
          <w:spacing w:val="-2"/>
          <w:sz w:val="28"/>
        </w:rPr>
        <w:t>критика.</w:t>
      </w:r>
    </w:p>
    <w:p>
      <w:pPr>
        <w:pStyle w:val="BodyText"/>
        <w:spacing w:line="360" w:lineRule="auto" w:before="134"/>
        <w:ind w:firstLine="708"/>
        <w:jc w:val="left"/>
      </w:pPr>
      <w:r>
        <w:rPr/>
        <w:pict>
          <v:group style="position:absolute;margin-left:59.275002pt;margin-top:62.545307pt;width:462.05pt;height:187.8pt;mso-position-horizontal-relative:page;mso-position-vertical-relative:paragraph;z-index:15736320" id="docshapegroup32" coordorigin="1186,1251" coordsize="9241,3756">
            <v:rect style="position:absolute;left:1667;top:1862;width:15;height:3145" id="docshape33" filled="true" fillcolor="#000000" stroked="false">
              <v:fill type="solid"/>
            </v:rect>
            <v:shape style="position:absolute;left:1676;top:2504;width:569;height:120" id="docshape34" coordorigin="1676,2504" coordsize="569,120" path="m2125,2504l2125,2624,2230,2572,2145,2572,2145,2557,2230,2557,2125,2504xm2125,2557l1676,2557,1676,2572,2125,2572,2125,2557xm2230,2557l2145,2557,2145,2572,2230,2572,2245,2564,2230,2557xe" filled="true" fillcolor="#000000" stroked="false">
              <v:path arrowok="t"/>
              <v:fill type="solid"/>
            </v:shape>
            <v:shape style="position:absolute;left:1193;top:1258;width:9226;height:603" type="#_x0000_t202" id="docshape35" filled="false" stroked="true" strokeweight=".75pt" strokecolor="#000000">
              <v:textbox inset="0,0,0,0">
                <w:txbxContent>
                  <w:p>
                    <w:pPr>
                      <w:spacing w:before="73"/>
                      <w:ind w:left="2199" w:right="2200" w:firstLine="0"/>
                      <w:jc w:val="center"/>
                      <w:rPr>
                        <w:sz w:val="28"/>
                      </w:rPr>
                    </w:pPr>
                    <w:r>
                      <w:rPr>
                        <w:sz w:val="28"/>
                      </w:rPr>
                      <w:t>Принципи</w:t>
                    </w:r>
                    <w:r>
                      <w:rPr>
                        <w:spacing w:val="-7"/>
                        <w:sz w:val="28"/>
                      </w:rPr>
                      <w:t> </w:t>
                    </w:r>
                    <w:r>
                      <w:rPr>
                        <w:sz w:val="28"/>
                      </w:rPr>
                      <w:t>системи</w:t>
                    </w:r>
                    <w:r>
                      <w:rPr>
                        <w:spacing w:val="-2"/>
                        <w:sz w:val="28"/>
                      </w:rPr>
                      <w:t> </w:t>
                    </w:r>
                    <w:r>
                      <w:rPr>
                        <w:sz w:val="28"/>
                      </w:rPr>
                      <w:t>мотивації</w:t>
                    </w:r>
                    <w:r>
                      <w:rPr>
                        <w:spacing w:val="-8"/>
                        <w:sz w:val="28"/>
                      </w:rPr>
                      <w:t> </w:t>
                    </w:r>
                    <w:r>
                      <w:rPr>
                        <w:spacing w:val="-2"/>
                        <w:sz w:val="28"/>
                      </w:rPr>
                      <w:t>персоналу</w:t>
                    </w:r>
                  </w:p>
                </w:txbxContent>
              </v:textbox>
              <v:stroke dashstyle="solid"/>
              <w10:wrap type="none"/>
            </v:shape>
            <v:shape style="position:absolute;left:2245;top:3151;width:8174;height:1055" type="#_x0000_t202" id="docshape36" filled="false" stroked="true" strokeweight=".75pt" strokecolor="#000000">
              <v:textbox inset="0,0,0,0">
                <w:txbxContent>
                  <w:p>
                    <w:pPr>
                      <w:spacing w:line="242" w:lineRule="auto" w:before="74"/>
                      <w:ind w:left="143" w:right="136" w:firstLine="0"/>
                      <w:jc w:val="left"/>
                      <w:rPr>
                        <w:sz w:val="28"/>
                      </w:rPr>
                    </w:pPr>
                    <w:r>
                      <w:rPr>
                        <w:sz w:val="28"/>
                      </w:rPr>
                      <w:t>Зв’язок</w:t>
                    </w:r>
                    <w:r>
                      <w:rPr>
                        <w:spacing w:val="36"/>
                        <w:sz w:val="28"/>
                      </w:rPr>
                      <w:t> </w:t>
                    </w:r>
                    <w:r>
                      <w:rPr>
                        <w:sz w:val="28"/>
                      </w:rPr>
                      <w:t>винагороди</w:t>
                    </w:r>
                    <w:r>
                      <w:rPr>
                        <w:spacing w:val="38"/>
                        <w:sz w:val="28"/>
                      </w:rPr>
                      <w:t> </w:t>
                    </w:r>
                    <w:r>
                      <w:rPr>
                        <w:sz w:val="28"/>
                      </w:rPr>
                      <w:t>з</w:t>
                    </w:r>
                    <w:r>
                      <w:rPr>
                        <w:spacing w:val="37"/>
                        <w:sz w:val="28"/>
                      </w:rPr>
                      <w:t> </w:t>
                    </w:r>
                    <w:r>
                      <w:rPr>
                        <w:sz w:val="28"/>
                      </w:rPr>
                      <w:t>результатами</w:t>
                    </w:r>
                    <w:r>
                      <w:rPr>
                        <w:spacing w:val="37"/>
                        <w:sz w:val="28"/>
                      </w:rPr>
                      <w:t> </w:t>
                    </w:r>
                    <w:r>
                      <w:rPr>
                        <w:sz w:val="28"/>
                      </w:rPr>
                      <w:t>особистої</w:t>
                    </w:r>
                    <w:r>
                      <w:rPr>
                        <w:spacing w:val="38"/>
                        <w:sz w:val="28"/>
                      </w:rPr>
                      <w:t> </w:t>
                    </w:r>
                    <w:r>
                      <w:rPr>
                        <w:sz w:val="28"/>
                      </w:rPr>
                      <w:t>праці</w:t>
                    </w:r>
                    <w:r>
                      <w:rPr>
                        <w:spacing w:val="35"/>
                        <w:sz w:val="28"/>
                      </w:rPr>
                      <w:t> </w:t>
                    </w:r>
                    <w:r>
                      <w:rPr>
                        <w:sz w:val="28"/>
                      </w:rPr>
                      <w:t>-</w:t>
                    </w:r>
                    <w:r>
                      <w:rPr>
                        <w:spacing w:val="37"/>
                        <w:sz w:val="28"/>
                      </w:rPr>
                      <w:t> </w:t>
                    </w:r>
                    <w:r>
                      <w:rPr>
                        <w:sz w:val="28"/>
                      </w:rPr>
                      <w:t>працівник має знати, яку винагороду він отримає за результати своєї праці</w:t>
                    </w:r>
                  </w:p>
                </w:txbxContent>
              </v:textbox>
              <v:stroke dashstyle="solid"/>
              <w10:wrap type="none"/>
            </v:shape>
            <v:shape style="position:absolute;left:2245;top:2117;width:8174;height:900" type="#_x0000_t202" id="docshape37" filled="false" stroked="true" strokeweight=".75pt" strokecolor="#000000">
              <v:textbox inset="0,0,0,0">
                <w:txbxContent>
                  <w:p>
                    <w:pPr>
                      <w:spacing w:before="73"/>
                      <w:ind w:left="143" w:right="136" w:firstLine="0"/>
                      <w:jc w:val="left"/>
                      <w:rPr>
                        <w:sz w:val="28"/>
                      </w:rPr>
                    </w:pPr>
                    <w:r>
                      <w:rPr>
                        <w:sz w:val="28"/>
                      </w:rPr>
                      <w:t>Розмір</w:t>
                    </w:r>
                    <w:r>
                      <w:rPr>
                        <w:spacing w:val="-17"/>
                        <w:sz w:val="28"/>
                      </w:rPr>
                      <w:t> </w:t>
                    </w:r>
                    <w:r>
                      <w:rPr>
                        <w:sz w:val="28"/>
                      </w:rPr>
                      <w:t>винагороди</w:t>
                    </w:r>
                    <w:r>
                      <w:rPr>
                        <w:spacing w:val="-13"/>
                        <w:sz w:val="28"/>
                      </w:rPr>
                      <w:t> </w:t>
                    </w:r>
                    <w:r>
                      <w:rPr>
                        <w:sz w:val="28"/>
                      </w:rPr>
                      <w:t>-</w:t>
                    </w:r>
                    <w:r>
                      <w:rPr>
                        <w:spacing w:val="-16"/>
                        <w:sz w:val="28"/>
                      </w:rPr>
                      <w:t> </w:t>
                    </w:r>
                    <w:r>
                      <w:rPr>
                        <w:sz w:val="28"/>
                      </w:rPr>
                      <w:t>має</w:t>
                    </w:r>
                    <w:r>
                      <w:rPr>
                        <w:spacing w:val="-16"/>
                        <w:sz w:val="28"/>
                      </w:rPr>
                      <w:t> </w:t>
                    </w:r>
                    <w:r>
                      <w:rPr>
                        <w:sz w:val="28"/>
                      </w:rPr>
                      <w:t>визначатися</w:t>
                    </w:r>
                    <w:r>
                      <w:rPr>
                        <w:spacing w:val="-17"/>
                        <w:sz w:val="28"/>
                      </w:rPr>
                      <w:t> </w:t>
                    </w:r>
                    <w:r>
                      <w:rPr>
                        <w:sz w:val="28"/>
                      </w:rPr>
                      <w:t>на</w:t>
                    </w:r>
                    <w:r>
                      <w:rPr>
                        <w:spacing w:val="-16"/>
                        <w:sz w:val="28"/>
                      </w:rPr>
                      <w:t> </w:t>
                    </w:r>
                    <w:r>
                      <w:rPr>
                        <w:sz w:val="28"/>
                      </w:rPr>
                      <w:t>основі</w:t>
                    </w:r>
                    <w:r>
                      <w:rPr>
                        <w:spacing w:val="-17"/>
                        <w:sz w:val="28"/>
                      </w:rPr>
                      <w:t> </w:t>
                    </w:r>
                    <w:r>
                      <w:rPr>
                        <w:sz w:val="28"/>
                      </w:rPr>
                      <w:t>об’єктивної</w:t>
                    </w:r>
                    <w:r>
                      <w:rPr>
                        <w:spacing w:val="-16"/>
                        <w:sz w:val="28"/>
                      </w:rPr>
                      <w:t> </w:t>
                    </w:r>
                    <w:r>
                      <w:rPr>
                        <w:sz w:val="28"/>
                      </w:rPr>
                      <w:t>оцінки результатів праці працівника</w:t>
                    </w:r>
                  </w:p>
                </w:txbxContent>
              </v:textbox>
              <v:stroke dashstyle="solid"/>
              <w10:wrap type="none"/>
            </v:shape>
            <w10:wrap type="none"/>
          </v:group>
        </w:pict>
      </w:r>
      <w:r>
        <w:rPr/>
        <w:t>Формування</w:t>
      </w:r>
      <w:r>
        <w:rPr>
          <w:spacing w:val="80"/>
        </w:rPr>
        <w:t> </w:t>
      </w:r>
      <w:r>
        <w:rPr/>
        <w:t>системи</w:t>
      </w:r>
      <w:r>
        <w:rPr>
          <w:spacing w:val="80"/>
        </w:rPr>
        <w:t> </w:t>
      </w:r>
      <w:r>
        <w:rPr/>
        <w:t>мотивації</w:t>
      </w:r>
      <w:r>
        <w:rPr>
          <w:spacing w:val="80"/>
        </w:rPr>
        <w:t> </w:t>
      </w:r>
      <w:r>
        <w:rPr/>
        <w:t>персоналу</w:t>
      </w:r>
      <w:r>
        <w:rPr>
          <w:spacing w:val="80"/>
        </w:rPr>
        <w:t> </w:t>
      </w:r>
      <w:r>
        <w:rPr/>
        <w:t>має</w:t>
      </w:r>
      <w:r>
        <w:rPr>
          <w:spacing w:val="80"/>
        </w:rPr>
        <w:t> </w:t>
      </w:r>
      <w:r>
        <w:rPr/>
        <w:t>базуватися</w:t>
      </w:r>
      <w:r>
        <w:rPr>
          <w:spacing w:val="80"/>
        </w:rPr>
        <w:t> </w:t>
      </w:r>
      <w:r>
        <w:rPr/>
        <w:t>на</w:t>
      </w:r>
      <w:r>
        <w:rPr>
          <w:spacing w:val="80"/>
        </w:rPr>
        <w:t> </w:t>
      </w:r>
      <w:r>
        <w:rPr/>
        <w:t>певних принципах, наведених на рис. 1.3.</w:t>
      </w:r>
    </w:p>
    <w:p>
      <w:pPr>
        <w:spacing w:after="0" w:line="360" w:lineRule="auto"/>
        <w:jc w:val="left"/>
        <w:sectPr>
          <w:pgSz w:w="11910" w:h="16850"/>
          <w:pgMar w:header="707" w:footer="0" w:top="1040" w:bottom="0" w:left="1000" w:right="460"/>
        </w:sectPr>
      </w:pPr>
    </w:p>
    <w:p>
      <w:pPr>
        <w:pStyle w:val="BodyText"/>
        <w:spacing w:before="6"/>
        <w:ind w:left="0"/>
        <w:jc w:val="left"/>
        <w:rPr>
          <w:sz w:val="9"/>
        </w:rPr>
      </w:pPr>
      <w:r>
        <w:rPr/>
        <w:pict>
          <v:shape style="position:absolute;margin-left:83.800003pt;margin-top:112.050003pt;width:28.45pt;height:6pt;mso-position-horizontal-relative:page;mso-position-vertical-relative:page;z-index:15739904" id="docshape38" coordorigin="1676,2241" coordsize="569,120" path="m2125,2241l2125,2361,2230,2308,2145,2308,2145,2293,2230,2293,2125,2241xm2125,2293l1676,2293,1676,2308,2125,2308,2125,2293xm2230,2293l2145,2293,2145,2308,2230,2308,2245,2301,2230,2293xe" filled="true" fillcolor="#000000" stroked="false">
            <v:path arrowok="t"/>
            <v:fill type="solid"/>
            <w10:wrap type="none"/>
          </v:shape>
        </w:pict>
      </w:r>
      <w:r>
        <w:rPr/>
        <w:pict>
          <v:shape style="position:absolute;margin-left:83.800003pt;margin-top:166.490005pt;width:28.45pt;height:6pt;mso-position-horizontal-relative:page;mso-position-vertical-relative:page;z-index:15740416" id="docshape39" coordorigin="1676,3330" coordsize="569,120" path="m2125,3330l2125,3450,2230,3397,2145,3397,2145,3382,2230,3382,2125,3330xm2125,3382l1676,3382,1676,3397,2125,3397,2125,3382xm2230,3382l2145,3382,2145,3397,2230,3397,2245,3390,2230,3382xe" filled="true" fillcolor="#000000" stroked="false">
            <v:path arrowok="t"/>
            <v:fill type="solid"/>
            <w10:wrap type="none"/>
          </v:shape>
        </w:pict>
      </w:r>
      <w:r>
        <w:rPr/>
        <w:pict>
          <v:shape style="position:absolute;margin-left:83.800003pt;margin-top:221.740005pt;width:28.45pt;height:6pt;mso-position-horizontal-relative:page;mso-position-vertical-relative:page;z-index:15740928" id="docshape40" coordorigin="1676,4435" coordsize="569,120" path="m2125,4435l2125,4555,2230,4502,2145,4502,2145,4487,2230,4487,2125,4435xm2125,4487l1676,4487,1676,4502,2125,4502,2125,4487xm2230,4487l2145,4487,2145,4502,2230,4502,2245,4495,2230,4487xe" filled="true" fillcolor="#000000" stroked="false">
            <v:path arrowok="t"/>
            <v:fill type="solid"/>
            <w10:wrap type="none"/>
          </v:shape>
        </w:pict>
      </w:r>
      <w:r>
        <w:rPr/>
        <w:pict>
          <v:shape style="position:absolute;margin-left:83.800003pt;margin-top:276.130005pt;width:28.45pt;height:6pt;mso-position-horizontal-relative:page;mso-position-vertical-relative:page;z-index:15741440" id="docshape41" coordorigin="1676,5523" coordsize="569,120" path="m2125,5523l2125,5643,2230,5590,2145,5590,2145,5575,2230,5575,2125,5523xm2125,5575l1676,5575,1676,5590,2125,5590,2125,5575xm2230,5575l2145,5575,2145,5590,2230,5590,2245,5583,2230,5575xe" filled="true" fillcolor="#000000" stroked="false">
            <v:path arrowok="t"/>
            <v:fill type="solid"/>
            <w10:wrap type="none"/>
          </v:shape>
        </w:pict>
      </w:r>
    </w:p>
    <w:p>
      <w:pPr>
        <w:pStyle w:val="BodyText"/>
        <w:spacing w:line="120" w:lineRule="exact"/>
        <w:ind w:left="676"/>
        <w:jc w:val="left"/>
        <w:rPr>
          <w:sz w:val="12"/>
        </w:rPr>
      </w:pPr>
      <w:r>
        <w:rPr>
          <w:position w:val="-1"/>
          <w:sz w:val="12"/>
        </w:rPr>
        <w:pict>
          <v:group style="width:28.45pt;height:6pt;mso-position-horizontal-relative:char;mso-position-vertical-relative:line" id="docshapegroup42" coordorigin="0,0" coordsize="569,120">
            <v:shape style="position:absolute;left:0;top:0;width:569;height:120" id="docshape43" coordorigin="0,0" coordsize="569,120" path="m449,0l449,120,554,68,469,68,469,53,554,53,449,0xm449,53l0,53,0,68,449,68,449,53xm554,53l469,53,469,68,554,68,569,60,554,53xe" filled="true" fillcolor="#000000" stroked="false">
              <v:path arrowok="t"/>
              <v:fill type="solid"/>
            </v:shape>
          </v:group>
        </w:pict>
      </w:r>
      <w:r>
        <w:rPr>
          <w:position w:val="-1"/>
          <w:sz w:val="12"/>
        </w:rPr>
      </w:r>
    </w:p>
    <w:p>
      <w:pPr>
        <w:pStyle w:val="BodyText"/>
        <w:ind w:left="0"/>
        <w:jc w:val="left"/>
        <w:rPr>
          <w:sz w:val="20"/>
        </w:rPr>
      </w:pPr>
    </w:p>
    <w:p>
      <w:pPr>
        <w:pStyle w:val="BodyText"/>
        <w:ind w:left="0"/>
        <w:jc w:val="left"/>
        <w:rPr>
          <w:sz w:val="20"/>
        </w:rPr>
      </w:pPr>
    </w:p>
    <w:p>
      <w:pPr>
        <w:pStyle w:val="BodyText"/>
        <w:spacing w:before="8"/>
        <w:ind w:left="0"/>
        <w:jc w:val="left"/>
        <w:rPr>
          <w:sz w:val="14"/>
        </w:rPr>
      </w:pPr>
      <w:r>
        <w:rPr/>
        <w:pict>
          <v:shape style="position:absolute;margin-left:112.25pt;margin-top:10.048953pt;width:408.7pt;height:40.1pt;mso-position-horizontal-relative:page;mso-position-vertical-relative:paragraph;z-index:-15719936;mso-wrap-distance-left:0;mso-wrap-distance-right:0" type="#_x0000_t202" id="docshape44" filled="false" stroked="true" strokeweight=".75pt" strokecolor="#000000">
            <v:textbox inset="0,0,0,0">
              <w:txbxContent>
                <w:p>
                  <w:pPr>
                    <w:pStyle w:val="BodyText"/>
                    <w:tabs>
                      <w:tab w:pos="3395" w:val="left" w:leader="none"/>
                      <w:tab w:pos="5275" w:val="left" w:leader="none"/>
                      <w:tab w:pos="6838" w:val="left" w:leader="none"/>
                    </w:tabs>
                    <w:spacing w:before="72"/>
                    <w:ind w:left="143" w:right="136"/>
                    <w:jc w:val="left"/>
                  </w:pPr>
                  <w:r>
                    <w:rPr/>
                    <w:t>Терміновість</w:t>
                  </w:r>
                  <w:r>
                    <w:rPr>
                      <w:spacing w:val="80"/>
                    </w:rPr>
                    <w:t> </w:t>
                  </w:r>
                  <w:r>
                    <w:rPr/>
                    <w:t>отримання</w:t>
                    <w:tab/>
                    <w:t>винагороди</w:t>
                  </w:r>
                  <w:r>
                    <w:rPr>
                      <w:spacing w:val="80"/>
                    </w:rPr>
                    <w:t> </w:t>
                  </w:r>
                  <w:r>
                    <w:rPr/>
                    <w:t>-</w:t>
                    <w:tab/>
                  </w:r>
                  <w:r>
                    <w:rPr>
                      <w:spacing w:val="-2"/>
                    </w:rPr>
                    <w:t>винагорода</w:t>
                  </w:r>
                  <w:r>
                    <w:rPr/>
                    <w:tab/>
                    <w:t>має</w:t>
                  </w:r>
                  <w:r>
                    <w:rPr>
                      <w:spacing w:val="80"/>
                    </w:rPr>
                    <w:t> </w:t>
                  </w:r>
                  <w:r>
                    <w:rPr/>
                    <w:t>бути вручена одразу за досягненням очікуваного результату</w:t>
                  </w:r>
                </w:p>
              </w:txbxContent>
            </v:textbox>
            <v:stroke dashstyle="solid"/>
            <w10:wrap type="topAndBottom"/>
          </v:shape>
        </w:pict>
      </w:r>
      <w:r>
        <w:rPr/>
        <w:pict>
          <v:shape style="position:absolute;margin-left:112.25pt;margin-top:55.991955pt;width:408.7pt;height:57pt;mso-position-horizontal-relative:page;mso-position-vertical-relative:paragraph;z-index:-15719424;mso-wrap-distance-left:0;mso-wrap-distance-right:0" type="#_x0000_t202" id="docshape45" filled="false" stroked="true" strokeweight=".75pt" strokecolor="#000000">
            <v:textbox inset="0,0,0,0">
              <w:txbxContent>
                <w:p>
                  <w:pPr>
                    <w:pStyle w:val="BodyText"/>
                    <w:spacing w:before="73"/>
                    <w:ind w:left="143" w:right="135"/>
                  </w:pPr>
                  <w:r>
                    <w:rPr/>
                    <w:t>Зв’язок винагороди з результатами діяльності колективу - винагорода має бути адекватною трудовому внеску кожного працівника в результат діяльності всього колективу</w:t>
                  </w:r>
                </w:p>
              </w:txbxContent>
            </v:textbox>
            <v:stroke dashstyle="solid"/>
            <w10:wrap type="topAndBottom"/>
          </v:shape>
        </w:pict>
      </w:r>
      <w:r>
        <w:rPr/>
        <w:pict>
          <v:shape style="position:absolute;margin-left:112.25pt;margin-top:118.891953pt;width:408.7pt;height:41.85pt;mso-position-horizontal-relative:page;mso-position-vertical-relative:paragraph;z-index:-15718912;mso-wrap-distance-left:0;mso-wrap-distance-right:0" type="#_x0000_t202" id="docshape46" filled="false" stroked="true" strokeweight=".75pt" strokecolor="#000000">
            <v:textbox inset="0,0,0,0">
              <w:txbxContent>
                <w:p>
                  <w:pPr>
                    <w:pStyle w:val="BodyText"/>
                    <w:spacing w:before="72"/>
                    <w:ind w:left="143" w:right="136"/>
                    <w:jc w:val="left"/>
                  </w:pPr>
                  <w:r>
                    <w:rPr/>
                    <w:t>Значущість</w:t>
                  </w:r>
                  <w:r>
                    <w:rPr>
                      <w:spacing w:val="40"/>
                    </w:rPr>
                    <w:t> </w:t>
                  </w:r>
                  <w:r>
                    <w:rPr/>
                    <w:t>винагороди</w:t>
                  </w:r>
                  <w:r>
                    <w:rPr>
                      <w:spacing w:val="40"/>
                    </w:rPr>
                    <w:t> </w:t>
                  </w:r>
                  <w:r>
                    <w:rPr/>
                    <w:t>-</w:t>
                  </w:r>
                  <w:r>
                    <w:rPr>
                      <w:spacing w:val="40"/>
                    </w:rPr>
                    <w:t> </w:t>
                  </w:r>
                  <w:r>
                    <w:rPr/>
                    <w:t>винагорода</w:t>
                  </w:r>
                  <w:r>
                    <w:rPr>
                      <w:spacing w:val="40"/>
                    </w:rPr>
                    <w:t> </w:t>
                  </w:r>
                  <w:r>
                    <w:rPr/>
                    <w:t>має</w:t>
                  </w:r>
                  <w:r>
                    <w:rPr>
                      <w:spacing w:val="40"/>
                    </w:rPr>
                    <w:t> </w:t>
                  </w:r>
                  <w:r>
                    <w:rPr/>
                    <w:t>задовольнити</w:t>
                  </w:r>
                  <w:r>
                    <w:rPr>
                      <w:spacing w:val="40"/>
                    </w:rPr>
                    <w:t> </w:t>
                  </w:r>
                  <w:r>
                    <w:rPr/>
                    <w:t>певну</w:t>
                  </w:r>
                  <w:r>
                    <w:rPr>
                      <w:spacing w:val="40"/>
                    </w:rPr>
                    <w:t> </w:t>
                  </w:r>
                  <w:r>
                    <w:rPr/>
                    <w:t>частку потреб працівника</w:t>
                  </w:r>
                </w:p>
              </w:txbxContent>
            </v:textbox>
            <v:stroke dashstyle="solid"/>
            <w10:wrap type="topAndBottom"/>
          </v:shape>
        </w:pict>
      </w:r>
      <w:r>
        <w:rPr/>
        <w:pict>
          <v:shape style="position:absolute;margin-left:112.25pt;margin-top:165.731949pt;width:408.7pt;height:60.3pt;mso-position-horizontal-relative:page;mso-position-vertical-relative:paragraph;z-index:-15718400;mso-wrap-distance-left:0;mso-wrap-distance-right:0" type="#_x0000_t202" id="docshape47" filled="false" stroked="true" strokeweight=".75pt" strokecolor="#000000">
            <v:textbox inset="0,0,0,0">
              <w:txbxContent>
                <w:p>
                  <w:pPr>
                    <w:pStyle w:val="BodyText"/>
                    <w:spacing w:before="72"/>
                    <w:ind w:left="143" w:right="136"/>
                  </w:pPr>
                  <w:r>
                    <w:rPr/>
                    <w:t>Зрозумілість</w:t>
                  </w:r>
                  <w:r>
                    <w:rPr>
                      <w:spacing w:val="-12"/>
                    </w:rPr>
                    <w:t> </w:t>
                  </w:r>
                  <w:r>
                    <w:rPr/>
                    <w:t>винагороди</w:t>
                  </w:r>
                  <w:r>
                    <w:rPr>
                      <w:spacing w:val="-12"/>
                    </w:rPr>
                    <w:t> </w:t>
                  </w:r>
                  <w:r>
                    <w:rPr/>
                    <w:t>-</w:t>
                  </w:r>
                  <w:r>
                    <w:rPr>
                      <w:spacing w:val="-10"/>
                    </w:rPr>
                    <w:t> </w:t>
                  </w:r>
                  <w:r>
                    <w:rPr/>
                    <w:t>порядок</w:t>
                  </w:r>
                  <w:r>
                    <w:rPr>
                      <w:spacing w:val="-7"/>
                    </w:rPr>
                    <w:t> </w:t>
                  </w:r>
                  <w:r>
                    <w:rPr/>
                    <w:t>визначення</w:t>
                  </w:r>
                  <w:r>
                    <w:rPr>
                      <w:spacing w:val="-8"/>
                    </w:rPr>
                    <w:t> </w:t>
                  </w:r>
                  <w:r>
                    <w:rPr/>
                    <w:t>винагороди</w:t>
                  </w:r>
                  <w:r>
                    <w:rPr>
                      <w:spacing w:val="-9"/>
                    </w:rPr>
                    <w:t> </w:t>
                  </w:r>
                  <w:r>
                    <w:rPr/>
                    <w:t>мають бути зрозумілі кожному працівнику підприємства і бути з його позицій справедливими</w:t>
                  </w:r>
                </w:p>
              </w:txbxContent>
            </v:textbox>
            <v:stroke dashstyle="solid"/>
            <w10:wrap type="topAndBottom"/>
          </v:shape>
        </w:pict>
      </w:r>
      <w:r>
        <w:rPr/>
        <w:pict>
          <v:shape style="position:absolute;margin-left:112.25pt;margin-top:232.731949pt;width:408.7pt;height:57.75pt;mso-position-horizontal-relative:page;mso-position-vertical-relative:paragraph;z-index:-15717888;mso-wrap-distance-left:0;mso-wrap-distance-right:0" type="#_x0000_t202" id="docshape48" filled="false" stroked="true" strokeweight=".75pt" strokecolor="#000000">
            <v:textbox inset="0,0,0,0">
              <w:txbxContent>
                <w:p>
                  <w:pPr>
                    <w:pStyle w:val="BodyText"/>
                    <w:spacing w:before="74"/>
                    <w:ind w:left="143" w:right="137"/>
                  </w:pPr>
                  <w:r>
                    <w:rPr/>
                    <w:t>Стимулююча роль винагороди - винагорода має стимулювати подальшу активізацію професійної діяльності працівника, зростання її ефективності</w:t>
                  </w:r>
                </w:p>
              </w:txbxContent>
            </v:textbox>
            <v:stroke dashstyle="solid"/>
            <w10:wrap type="topAndBottom"/>
          </v:shape>
        </w:pict>
      </w:r>
    </w:p>
    <w:p>
      <w:pPr>
        <w:pStyle w:val="BodyText"/>
        <w:spacing w:before="5"/>
        <w:ind w:left="0"/>
        <w:jc w:val="left"/>
        <w:rPr>
          <w:sz w:val="7"/>
        </w:rPr>
      </w:pPr>
    </w:p>
    <w:p>
      <w:pPr>
        <w:pStyle w:val="BodyText"/>
        <w:spacing w:before="5"/>
        <w:ind w:left="0"/>
        <w:jc w:val="left"/>
        <w:rPr>
          <w:sz w:val="7"/>
        </w:rPr>
      </w:pPr>
    </w:p>
    <w:p>
      <w:pPr>
        <w:pStyle w:val="BodyText"/>
        <w:spacing w:before="10"/>
        <w:ind w:left="0"/>
        <w:jc w:val="left"/>
        <w:rPr>
          <w:sz w:val="5"/>
        </w:rPr>
      </w:pPr>
    </w:p>
    <w:p>
      <w:pPr>
        <w:pStyle w:val="BodyText"/>
        <w:spacing w:before="10"/>
        <w:ind w:left="0"/>
        <w:jc w:val="left"/>
        <w:rPr>
          <w:sz w:val="8"/>
        </w:rPr>
      </w:pPr>
    </w:p>
    <w:p>
      <w:pPr>
        <w:pStyle w:val="BodyText"/>
        <w:spacing w:before="1"/>
        <w:ind w:left="0"/>
        <w:jc w:val="left"/>
        <w:rPr>
          <w:sz w:val="23"/>
        </w:rPr>
      </w:pPr>
    </w:p>
    <w:p>
      <w:pPr>
        <w:spacing w:before="89"/>
        <w:ind w:left="4355" w:right="728" w:hanging="3637"/>
        <w:jc w:val="left"/>
        <w:rPr>
          <w:i/>
          <w:sz w:val="28"/>
        </w:rPr>
      </w:pPr>
      <w:r>
        <w:rPr/>
        <w:pict>
          <v:shape style="position:absolute;margin-left:83.800003pt;margin-top:-45.629681pt;width:28.45pt;height:6pt;mso-position-horizontal-relative:page;mso-position-vertical-relative:paragraph;z-index:15741952" id="docshape49" coordorigin="1676,-913" coordsize="569,120" path="m2125,-913l2125,-793,2230,-845,2145,-845,2145,-860,2230,-860,2125,-913xm2125,-860l1676,-860,1676,-845,2125,-845,2125,-860xm2230,-860l2145,-860,2145,-845,2230,-845,2245,-853,2230,-860xe" filled="true" fillcolor="#000000" stroked="false">
            <v:path arrowok="t"/>
            <v:fill type="solid"/>
            <w10:wrap type="none"/>
          </v:shape>
        </w:pict>
      </w:r>
      <w:r>
        <w:rPr>
          <w:i/>
          <w:sz w:val="28"/>
        </w:rPr>
        <w:t>Рис.</w:t>
      </w:r>
      <w:r>
        <w:rPr>
          <w:i/>
          <w:spacing w:val="-3"/>
          <w:sz w:val="28"/>
        </w:rPr>
        <w:t> </w:t>
      </w:r>
      <w:r>
        <w:rPr>
          <w:i/>
          <w:sz w:val="28"/>
        </w:rPr>
        <w:t>1.3.</w:t>
      </w:r>
      <w:r>
        <w:rPr>
          <w:i/>
          <w:spacing w:val="-6"/>
          <w:sz w:val="28"/>
        </w:rPr>
        <w:t> </w:t>
      </w:r>
      <w:r>
        <w:rPr>
          <w:i/>
          <w:sz w:val="28"/>
        </w:rPr>
        <w:t>Принципи,</w:t>
      </w:r>
      <w:r>
        <w:rPr>
          <w:i/>
          <w:spacing w:val="-5"/>
          <w:sz w:val="28"/>
        </w:rPr>
        <w:t> </w:t>
      </w:r>
      <w:r>
        <w:rPr>
          <w:i/>
          <w:sz w:val="28"/>
        </w:rPr>
        <w:t>на</w:t>
      </w:r>
      <w:r>
        <w:rPr>
          <w:i/>
          <w:spacing w:val="-2"/>
          <w:sz w:val="28"/>
        </w:rPr>
        <w:t> </w:t>
      </w:r>
      <w:r>
        <w:rPr>
          <w:i/>
          <w:sz w:val="28"/>
        </w:rPr>
        <w:t>яких</w:t>
      </w:r>
      <w:r>
        <w:rPr>
          <w:i/>
          <w:spacing w:val="-6"/>
          <w:sz w:val="28"/>
        </w:rPr>
        <w:t> </w:t>
      </w:r>
      <w:r>
        <w:rPr>
          <w:i/>
          <w:sz w:val="28"/>
        </w:rPr>
        <w:t>базується</w:t>
      </w:r>
      <w:r>
        <w:rPr>
          <w:i/>
          <w:spacing w:val="-5"/>
          <w:sz w:val="28"/>
        </w:rPr>
        <w:t> </w:t>
      </w:r>
      <w:r>
        <w:rPr>
          <w:i/>
          <w:sz w:val="28"/>
        </w:rPr>
        <w:t>формування</w:t>
      </w:r>
      <w:r>
        <w:rPr>
          <w:i/>
          <w:spacing w:val="-6"/>
          <w:sz w:val="28"/>
        </w:rPr>
        <w:t> </w:t>
      </w:r>
      <w:r>
        <w:rPr>
          <w:i/>
          <w:sz w:val="28"/>
        </w:rPr>
        <w:t>системи</w:t>
      </w:r>
      <w:r>
        <w:rPr>
          <w:i/>
          <w:spacing w:val="-1"/>
          <w:sz w:val="28"/>
        </w:rPr>
        <w:t> </w:t>
      </w:r>
      <w:r>
        <w:rPr>
          <w:i/>
          <w:sz w:val="28"/>
        </w:rPr>
        <w:t>мотивації</w:t>
      </w:r>
      <w:r>
        <w:rPr>
          <w:i/>
          <w:sz w:val="28"/>
        </w:rPr>
        <w:t> </w:t>
      </w:r>
      <w:r>
        <w:rPr>
          <w:i/>
          <w:spacing w:val="-2"/>
          <w:sz w:val="28"/>
        </w:rPr>
        <w:t>персоналу</w:t>
      </w:r>
    </w:p>
    <w:p>
      <w:pPr>
        <w:spacing w:line="321" w:lineRule="exact" w:before="0"/>
        <w:ind w:left="841" w:right="0" w:firstLine="0"/>
        <w:jc w:val="left"/>
        <w:rPr>
          <w:i/>
          <w:sz w:val="28"/>
        </w:rPr>
      </w:pPr>
      <w:r>
        <w:rPr>
          <w:i/>
          <w:sz w:val="28"/>
        </w:rPr>
        <w:t>Джерело:</w:t>
      </w:r>
      <w:r>
        <w:rPr>
          <w:i/>
          <w:spacing w:val="-8"/>
          <w:sz w:val="28"/>
        </w:rPr>
        <w:t> </w:t>
      </w:r>
      <w:r>
        <w:rPr>
          <w:i/>
          <w:sz w:val="26"/>
        </w:rPr>
        <w:t>адаптовано </w:t>
      </w:r>
      <w:r>
        <w:rPr>
          <w:i/>
          <w:sz w:val="28"/>
        </w:rPr>
        <w:t>[</w:t>
      </w:r>
      <w:hyperlink w:history="true" w:anchor="_bookmark1">
        <w:r>
          <w:rPr>
            <w:i/>
            <w:sz w:val="28"/>
          </w:rPr>
          <w:t>2</w:t>
        </w:r>
      </w:hyperlink>
      <w:r>
        <w:rPr>
          <w:i/>
          <w:sz w:val="28"/>
        </w:rPr>
        <w:t>,</w:t>
      </w:r>
      <w:r>
        <w:rPr>
          <w:i/>
          <w:spacing w:val="-8"/>
          <w:sz w:val="28"/>
        </w:rPr>
        <w:t> </w:t>
      </w:r>
      <w:r>
        <w:rPr>
          <w:i/>
          <w:spacing w:val="-2"/>
          <w:sz w:val="28"/>
        </w:rPr>
        <w:t>c.153].</w:t>
      </w:r>
    </w:p>
    <w:p>
      <w:pPr>
        <w:pStyle w:val="BodyText"/>
        <w:ind w:left="0"/>
        <w:jc w:val="left"/>
        <w:rPr>
          <w:i/>
          <w:sz w:val="30"/>
        </w:rPr>
      </w:pPr>
    </w:p>
    <w:p>
      <w:pPr>
        <w:pStyle w:val="BodyText"/>
        <w:spacing w:before="1"/>
        <w:ind w:left="0"/>
        <w:jc w:val="left"/>
        <w:rPr>
          <w:i/>
          <w:sz w:val="26"/>
        </w:rPr>
      </w:pPr>
    </w:p>
    <w:p>
      <w:pPr>
        <w:pStyle w:val="BodyText"/>
        <w:spacing w:line="360" w:lineRule="auto"/>
        <w:ind w:right="668" w:firstLine="852"/>
      </w:pPr>
      <w:r>
        <w:rPr/>
        <w:t>Отже, синтезуючи різні підходи до тлумачення мотивації враховуючи їх практичну</w:t>
      </w:r>
      <w:r>
        <w:rPr>
          <w:spacing w:val="-18"/>
        </w:rPr>
        <w:t> </w:t>
      </w:r>
      <w:r>
        <w:rPr/>
        <w:t>доцільності,</w:t>
      </w:r>
      <w:r>
        <w:rPr>
          <w:spacing w:val="-16"/>
        </w:rPr>
        <w:t> </w:t>
      </w:r>
      <w:r>
        <w:rPr/>
        <w:t>мотивацію</w:t>
      </w:r>
      <w:r>
        <w:rPr>
          <w:spacing w:val="-18"/>
        </w:rPr>
        <w:t> </w:t>
      </w:r>
      <w:r>
        <w:rPr/>
        <w:t>можна</w:t>
      </w:r>
      <w:r>
        <w:rPr>
          <w:spacing w:val="-17"/>
        </w:rPr>
        <w:t> </w:t>
      </w:r>
      <w:r>
        <w:rPr/>
        <w:t>трактувати</w:t>
      </w:r>
      <w:r>
        <w:rPr>
          <w:spacing w:val="-18"/>
        </w:rPr>
        <w:t> </w:t>
      </w:r>
      <w:r>
        <w:rPr/>
        <w:t>як</w:t>
      </w:r>
      <w:r>
        <w:rPr>
          <w:spacing w:val="-16"/>
        </w:rPr>
        <w:t> </w:t>
      </w:r>
      <w:r>
        <w:rPr/>
        <w:t>процес</w:t>
      </w:r>
      <w:r>
        <w:rPr>
          <w:spacing w:val="-13"/>
        </w:rPr>
        <w:t> </w:t>
      </w:r>
      <w:r>
        <w:rPr/>
        <w:t>вибору</w:t>
      </w:r>
      <w:r>
        <w:rPr>
          <w:spacing w:val="-10"/>
        </w:rPr>
        <w:t> </w:t>
      </w:r>
      <w:r>
        <w:rPr/>
        <w:t>людиною певного варіанту цілеспрямованої поведінки, який відбувається під впливом сукупної дії внутрішніх і зовнішніх рушійних, сил.</w:t>
      </w:r>
    </w:p>
    <w:p>
      <w:pPr>
        <w:pStyle w:val="BodyText"/>
        <w:spacing w:before="7"/>
        <w:ind w:left="0"/>
        <w:jc w:val="left"/>
        <w:rPr>
          <w:sz w:val="41"/>
        </w:rPr>
      </w:pPr>
    </w:p>
    <w:p>
      <w:pPr>
        <w:pStyle w:val="Heading2"/>
        <w:numPr>
          <w:ilvl w:val="1"/>
          <w:numId w:val="4"/>
        </w:numPr>
        <w:tabs>
          <w:tab w:pos="2964" w:val="left" w:leader="none"/>
        </w:tabs>
        <w:spacing w:line="240" w:lineRule="auto" w:before="0" w:after="0"/>
        <w:ind w:left="2963" w:right="0" w:hanging="494"/>
        <w:jc w:val="both"/>
      </w:pPr>
      <w:bookmarkStart w:name="_TOC_250006" w:id="3"/>
      <w:r>
        <w:rPr/>
        <w:t>Поняття</w:t>
      </w:r>
      <w:r>
        <w:rPr>
          <w:spacing w:val="-4"/>
        </w:rPr>
        <w:t> </w:t>
      </w:r>
      <w:r>
        <w:rPr/>
        <w:t>та</w:t>
      </w:r>
      <w:r>
        <w:rPr>
          <w:spacing w:val="-3"/>
        </w:rPr>
        <w:t> </w:t>
      </w:r>
      <w:r>
        <w:rPr/>
        <w:t>основні</w:t>
      </w:r>
      <w:r>
        <w:rPr>
          <w:spacing w:val="-1"/>
        </w:rPr>
        <w:t> </w:t>
      </w:r>
      <w:r>
        <w:rPr/>
        <w:t>види</w:t>
      </w:r>
      <w:r>
        <w:rPr>
          <w:spacing w:val="-5"/>
        </w:rPr>
        <w:t> </w:t>
      </w:r>
      <w:r>
        <w:rPr/>
        <w:t>стратегій</w:t>
      </w:r>
      <w:r>
        <w:rPr>
          <w:spacing w:val="-8"/>
        </w:rPr>
        <w:t> </w:t>
      </w:r>
      <w:bookmarkEnd w:id="3"/>
      <w:r>
        <w:rPr>
          <w:spacing w:val="-2"/>
        </w:rPr>
        <w:t>росту</w:t>
      </w:r>
    </w:p>
    <w:p>
      <w:pPr>
        <w:pStyle w:val="BodyText"/>
        <w:spacing w:line="360" w:lineRule="auto" w:before="163"/>
        <w:ind w:right="671" w:firstLine="708"/>
      </w:pPr>
      <w:r>
        <w:rPr/>
        <w:t>Маркетингова стратегія - це довгострокове, якісно визначене, але не фіксоване направлення розвитку організації, спрямований на зміцнення її конкурентних позицій, задоволення споживачів і досягнення поставлених цілей за рахунок наявних ресурсів, тобто напрямок, що враховує досягнення організації, її маркетингові цілі та вплив на них факторів зовнішнього середовища організації та її внутрішні можливості.</w:t>
      </w:r>
    </w:p>
    <w:p>
      <w:pPr>
        <w:spacing w:after="0" w:line="360" w:lineRule="auto"/>
        <w:sectPr>
          <w:pgSz w:w="11910" w:h="16850"/>
          <w:pgMar w:header="707" w:footer="0" w:top="1040" w:bottom="280" w:left="1000" w:right="460"/>
        </w:sectPr>
      </w:pPr>
    </w:p>
    <w:p>
      <w:pPr>
        <w:pStyle w:val="BodyText"/>
        <w:spacing w:line="360" w:lineRule="auto" w:before="89"/>
        <w:ind w:right="668" w:firstLine="708"/>
      </w:pPr>
      <w:r>
        <w:rPr/>
        <w:t>Для</w:t>
      </w:r>
      <w:r>
        <w:rPr>
          <w:spacing w:val="-1"/>
        </w:rPr>
        <w:t> </w:t>
      </w:r>
      <w:r>
        <w:rPr/>
        <w:t>визначення</w:t>
      </w:r>
      <w:r>
        <w:rPr>
          <w:spacing w:val="-3"/>
        </w:rPr>
        <w:t> </w:t>
      </w:r>
      <w:r>
        <w:rPr/>
        <w:t>ролі</w:t>
      </w:r>
      <w:r>
        <w:rPr>
          <w:spacing w:val="-3"/>
        </w:rPr>
        <w:t> </w:t>
      </w:r>
      <w:r>
        <w:rPr/>
        <w:t>маркетингової стратегії</w:t>
      </w:r>
      <w:r>
        <w:rPr>
          <w:spacing w:val="-4"/>
        </w:rPr>
        <w:t> </w:t>
      </w:r>
      <w:r>
        <w:rPr/>
        <w:t>розвитку</w:t>
      </w:r>
      <w:r>
        <w:rPr>
          <w:spacing w:val="-3"/>
        </w:rPr>
        <w:t> </w:t>
      </w:r>
      <w:r>
        <w:rPr/>
        <w:t>у</w:t>
      </w:r>
      <w:r>
        <w:rPr>
          <w:spacing w:val="-1"/>
        </w:rPr>
        <w:t> </w:t>
      </w:r>
      <w:r>
        <w:rPr/>
        <w:t>піраміді стратегій потрібно з'ясувати, як маркетинг впливає на управління підприємством. Огляд наукових досліджень дозволяє встановити, що на сьогоднішній день існує поширений підхід до цієї проблеми, в якому маркетинг розглядається як самостійна система та підсистема управління організацією.</w:t>
      </w:r>
    </w:p>
    <w:p>
      <w:pPr>
        <w:pStyle w:val="BodyText"/>
        <w:spacing w:line="360" w:lineRule="auto" w:before="3"/>
        <w:ind w:right="671" w:firstLine="708"/>
      </w:pPr>
      <w:r>
        <w:rPr/>
        <w:t>І.Л. Решетникова, характеризуючи маркетинг як систему, відносить його до</w:t>
      </w:r>
      <w:r>
        <w:rPr>
          <w:spacing w:val="-1"/>
        </w:rPr>
        <w:t> </w:t>
      </w:r>
      <w:r>
        <w:rPr/>
        <w:t>кібернетичних,</w:t>
      </w:r>
      <w:r>
        <w:rPr>
          <w:spacing w:val="-3"/>
        </w:rPr>
        <w:t> </w:t>
      </w:r>
      <w:r>
        <w:rPr/>
        <w:t>які характеризуються</w:t>
      </w:r>
      <w:r>
        <w:rPr>
          <w:spacing w:val="-4"/>
        </w:rPr>
        <w:t> </w:t>
      </w:r>
      <w:r>
        <w:rPr/>
        <w:t>великими</w:t>
      </w:r>
      <w:r>
        <w:rPr>
          <w:spacing w:val="-2"/>
        </w:rPr>
        <w:t> </w:t>
      </w:r>
      <w:r>
        <w:rPr/>
        <w:t>масштабами,</w:t>
      </w:r>
      <w:r>
        <w:rPr>
          <w:spacing w:val="-2"/>
        </w:rPr>
        <w:t> </w:t>
      </w:r>
      <w:r>
        <w:rPr/>
        <w:t>комплексністю, динамічністю, імовірнісним характером і гомеостатичним характером [</w:t>
      </w:r>
      <w:hyperlink w:history="true" w:anchor="_bookmark20">
        <w:r>
          <w:rPr/>
          <w:t>45</w:t>
        </w:r>
      </w:hyperlink>
      <w:r>
        <w:rPr/>
        <w:t>, с. </w:t>
      </w:r>
      <w:r>
        <w:rPr>
          <w:spacing w:val="-2"/>
        </w:rPr>
        <w:t>209].</w:t>
      </w:r>
    </w:p>
    <w:p>
      <w:pPr>
        <w:pStyle w:val="BodyText"/>
        <w:spacing w:line="360" w:lineRule="auto" w:before="1"/>
        <w:ind w:right="672" w:firstLine="708"/>
      </w:pPr>
      <w:r>
        <w:rPr/>
        <w:t>З іншої точки зору, маркетингове управління розглядається як підсистема управління підприємством [</w:t>
      </w:r>
      <w:hyperlink w:history="true" w:anchor="_bookmark23">
        <w:r>
          <w:rPr/>
          <w:t>51</w:t>
        </w:r>
      </w:hyperlink>
      <w:r>
        <w:rPr/>
        <w:t>, с. 372].</w:t>
      </w:r>
    </w:p>
    <w:p>
      <w:pPr>
        <w:pStyle w:val="BodyText"/>
        <w:spacing w:line="360" w:lineRule="auto"/>
        <w:ind w:right="671" w:firstLine="708"/>
      </w:pPr>
      <w:r>
        <w:rPr/>
        <w:t>Стратегія розвитку підприємства – це комплекс його довгострокових дій, реалізація яких орієнтована на досягнення поставлених стратегічних цілей. У сучасному світі часто відбуваються коливання, раптові зміни, події, які неможливо передбачити. У нестабільному середовищі є багато можливих варіантів в майбутньому. Тому варіантів стратегії розвитку може бути декілька [</w:t>
      </w:r>
      <w:hyperlink w:history="true" w:anchor="_bookmark15">
        <w:r>
          <w:rPr/>
          <w:t>33</w:t>
        </w:r>
      </w:hyperlink>
      <w:r>
        <w:rPr/>
        <w:t>, с. 214].</w:t>
      </w:r>
    </w:p>
    <w:p>
      <w:pPr>
        <w:pStyle w:val="BodyText"/>
        <w:spacing w:line="360" w:lineRule="auto"/>
        <w:ind w:right="668" w:firstLine="708"/>
      </w:pPr>
      <w:r>
        <w:rPr/>
        <w:t>При формуванні та підтримці конкурентних переваг підприємства весь його діловий механізм, пов'язаний зі створенням, виробництвом і реалізацією продукції,</w:t>
      </w:r>
      <w:r>
        <w:rPr>
          <w:spacing w:val="-8"/>
        </w:rPr>
        <w:t> </w:t>
      </w:r>
      <w:r>
        <w:rPr/>
        <w:t>враховується.</w:t>
      </w:r>
      <w:r>
        <w:rPr>
          <w:spacing w:val="-8"/>
        </w:rPr>
        <w:t> </w:t>
      </w:r>
      <w:r>
        <w:rPr/>
        <w:t>Важливу</w:t>
      </w:r>
      <w:r>
        <w:rPr>
          <w:spacing w:val="-7"/>
        </w:rPr>
        <w:t> </w:t>
      </w:r>
      <w:r>
        <w:rPr/>
        <w:t>роль</w:t>
      </w:r>
      <w:r>
        <w:rPr>
          <w:spacing w:val="-9"/>
        </w:rPr>
        <w:t> </w:t>
      </w:r>
      <w:r>
        <w:rPr/>
        <w:t>в</w:t>
      </w:r>
      <w:r>
        <w:rPr>
          <w:spacing w:val="-8"/>
        </w:rPr>
        <w:t> </w:t>
      </w:r>
      <w:r>
        <w:rPr/>
        <w:t>цьому</w:t>
      </w:r>
      <w:r>
        <w:rPr>
          <w:spacing w:val="-10"/>
        </w:rPr>
        <w:t> </w:t>
      </w:r>
      <w:r>
        <w:rPr/>
        <w:t>процесі</w:t>
      </w:r>
      <w:r>
        <w:rPr>
          <w:spacing w:val="-5"/>
        </w:rPr>
        <w:t> </w:t>
      </w:r>
      <w:r>
        <w:rPr/>
        <w:t>відіграють</w:t>
      </w:r>
      <w:r>
        <w:rPr>
          <w:spacing w:val="-10"/>
        </w:rPr>
        <w:t> </w:t>
      </w:r>
      <w:r>
        <w:rPr/>
        <w:t>організаційні та соціальні аспекти діяльності підприємства, а також зростання значення нематеріальних</w:t>
      </w:r>
      <w:r>
        <w:rPr>
          <w:spacing w:val="-6"/>
        </w:rPr>
        <w:t> </w:t>
      </w:r>
      <w:r>
        <w:rPr/>
        <w:t>ресурсів,</w:t>
      </w:r>
      <w:r>
        <w:rPr>
          <w:spacing w:val="-7"/>
        </w:rPr>
        <w:t> </w:t>
      </w:r>
      <w:r>
        <w:rPr/>
        <w:t>таких</w:t>
      </w:r>
      <w:r>
        <w:rPr>
          <w:spacing w:val="-5"/>
        </w:rPr>
        <w:t> </w:t>
      </w:r>
      <w:r>
        <w:rPr/>
        <w:t>як</w:t>
      </w:r>
      <w:r>
        <w:rPr>
          <w:spacing w:val="-8"/>
        </w:rPr>
        <w:t> </w:t>
      </w:r>
      <w:r>
        <w:rPr/>
        <w:t>нематеріальні</w:t>
      </w:r>
      <w:r>
        <w:rPr>
          <w:spacing w:val="-4"/>
        </w:rPr>
        <w:t> </w:t>
      </w:r>
      <w:r>
        <w:rPr/>
        <w:t>активи</w:t>
      </w:r>
      <w:r>
        <w:rPr>
          <w:spacing w:val="-8"/>
        </w:rPr>
        <w:t> </w:t>
      </w:r>
      <w:r>
        <w:rPr/>
        <w:t>і</w:t>
      </w:r>
      <w:r>
        <w:rPr>
          <w:spacing w:val="-5"/>
        </w:rPr>
        <w:t> </w:t>
      </w:r>
      <w:r>
        <w:rPr/>
        <w:t>компетенції</w:t>
      </w:r>
      <w:r>
        <w:rPr>
          <w:spacing w:val="-10"/>
        </w:rPr>
        <w:t> </w:t>
      </w:r>
      <w:r>
        <w:rPr/>
        <w:t>(навички), для досягнення стратегічного успіху та забезпечення конкурентних переваг </w:t>
      </w:r>
      <w:r>
        <w:rPr>
          <w:spacing w:val="-2"/>
        </w:rPr>
        <w:t>підприємства.</w:t>
      </w:r>
    </w:p>
    <w:p>
      <w:pPr>
        <w:pStyle w:val="BodyText"/>
        <w:spacing w:line="360" w:lineRule="auto"/>
        <w:ind w:right="671" w:firstLine="708"/>
      </w:pPr>
      <w:r>
        <w:rPr/>
        <w:t>Зростання – це вектор, який посилює ініціативу, стимулює мотивацію до перемоги в конкурентній боротьбі. Тому маркетингові стратегії зростання передбачають збільшення продажів, прибутку, частки ринку, розміру підприємства та зниження витрат [</w:t>
      </w:r>
      <w:hyperlink w:history="true" w:anchor="_bookmark16">
        <w:r>
          <w:rPr/>
          <w:t>35</w:t>
        </w:r>
      </w:hyperlink>
      <w:r>
        <w:rPr/>
        <w:t>, с.20].</w:t>
      </w:r>
    </w:p>
    <w:p>
      <w:pPr>
        <w:pStyle w:val="BodyText"/>
        <w:spacing w:line="360" w:lineRule="auto"/>
        <w:ind w:right="670" w:firstLine="708"/>
      </w:pPr>
      <w:r>
        <w:rPr/>
        <w:t>Класична маркетингова стратегія зростання може проявлятися в трьох моделях</w:t>
      </w:r>
      <w:r>
        <w:rPr>
          <w:spacing w:val="40"/>
        </w:rPr>
        <w:t> </w:t>
      </w:r>
      <w:r>
        <w:rPr/>
        <w:t>[</w:t>
      </w:r>
      <w:hyperlink w:history="true" w:anchor="_bookmark16">
        <w:r>
          <w:rPr/>
          <w:t>35</w:t>
        </w:r>
      </w:hyperlink>
      <w:r>
        <w:rPr/>
        <w:t>, с.20]:</w:t>
      </w:r>
    </w:p>
    <w:p>
      <w:pPr>
        <w:spacing w:after="0" w:line="360" w:lineRule="auto"/>
        <w:sectPr>
          <w:pgSz w:w="11910" w:h="16850"/>
          <w:pgMar w:header="707" w:footer="0" w:top="1040" w:bottom="280" w:left="1000" w:right="460"/>
        </w:sectPr>
      </w:pPr>
    </w:p>
    <w:p>
      <w:pPr>
        <w:pStyle w:val="ListParagraph"/>
        <w:numPr>
          <w:ilvl w:val="0"/>
          <w:numId w:val="7"/>
        </w:numPr>
        <w:tabs>
          <w:tab w:pos="854" w:val="left" w:leader="none"/>
        </w:tabs>
        <w:spacing w:line="350" w:lineRule="auto" w:before="91" w:after="0"/>
        <w:ind w:left="853" w:right="671" w:hanging="360"/>
        <w:jc w:val="both"/>
        <w:rPr>
          <w:sz w:val="28"/>
        </w:rPr>
      </w:pPr>
      <w:r>
        <w:rPr>
          <w:sz w:val="28"/>
        </w:rPr>
        <w:t>Модель</w:t>
      </w:r>
      <w:r>
        <w:rPr>
          <w:spacing w:val="-15"/>
          <w:sz w:val="28"/>
        </w:rPr>
        <w:t> </w:t>
      </w:r>
      <w:r>
        <w:rPr>
          <w:sz w:val="28"/>
        </w:rPr>
        <w:t>інтенсивного</w:t>
      </w:r>
      <w:r>
        <w:rPr>
          <w:spacing w:val="-16"/>
          <w:sz w:val="28"/>
        </w:rPr>
        <w:t> </w:t>
      </w:r>
      <w:r>
        <w:rPr>
          <w:sz w:val="28"/>
        </w:rPr>
        <w:t>зростання,</w:t>
      </w:r>
      <w:r>
        <w:rPr>
          <w:spacing w:val="-13"/>
          <w:sz w:val="28"/>
        </w:rPr>
        <w:t> </w:t>
      </w:r>
      <w:r>
        <w:rPr>
          <w:sz w:val="28"/>
        </w:rPr>
        <w:t>яка</w:t>
      </w:r>
      <w:r>
        <w:rPr>
          <w:spacing w:val="-14"/>
          <w:sz w:val="28"/>
        </w:rPr>
        <w:t> </w:t>
      </w:r>
      <w:r>
        <w:rPr>
          <w:sz w:val="28"/>
        </w:rPr>
        <w:t>базується</w:t>
      </w:r>
      <w:r>
        <w:rPr>
          <w:spacing w:val="-14"/>
          <w:sz w:val="28"/>
        </w:rPr>
        <w:t> </w:t>
      </w:r>
      <w:r>
        <w:rPr>
          <w:sz w:val="28"/>
        </w:rPr>
        <w:t>на</w:t>
      </w:r>
      <w:r>
        <w:rPr>
          <w:spacing w:val="-12"/>
          <w:sz w:val="28"/>
        </w:rPr>
        <w:t> </w:t>
      </w:r>
      <w:r>
        <w:rPr>
          <w:sz w:val="28"/>
        </w:rPr>
        <w:t>активізації</w:t>
      </w:r>
      <w:r>
        <w:rPr>
          <w:spacing w:val="-15"/>
          <w:sz w:val="28"/>
        </w:rPr>
        <w:t> </w:t>
      </w:r>
      <w:r>
        <w:rPr>
          <w:sz w:val="28"/>
        </w:rPr>
        <w:t>використання власних ресурсів, є актуальною, коли підприємство ще не вичерпало всіх маркетингових</w:t>
      </w:r>
      <w:r>
        <w:rPr>
          <w:spacing w:val="-18"/>
          <w:sz w:val="28"/>
        </w:rPr>
        <w:t> </w:t>
      </w:r>
      <w:r>
        <w:rPr>
          <w:sz w:val="28"/>
        </w:rPr>
        <w:t>можливостей,</w:t>
      </w:r>
      <w:r>
        <w:rPr>
          <w:spacing w:val="-17"/>
          <w:sz w:val="28"/>
        </w:rPr>
        <w:t> </w:t>
      </w:r>
      <w:r>
        <w:rPr>
          <w:sz w:val="28"/>
        </w:rPr>
        <w:t>пов'язаних</w:t>
      </w:r>
      <w:r>
        <w:rPr>
          <w:spacing w:val="-18"/>
          <w:sz w:val="28"/>
        </w:rPr>
        <w:t> </w:t>
      </w:r>
      <w:r>
        <w:rPr>
          <w:sz w:val="28"/>
        </w:rPr>
        <w:t>з</w:t>
      </w:r>
      <w:r>
        <w:rPr>
          <w:spacing w:val="-17"/>
          <w:sz w:val="28"/>
        </w:rPr>
        <w:t> </w:t>
      </w:r>
      <w:r>
        <w:rPr>
          <w:sz w:val="28"/>
        </w:rPr>
        <w:t>продовженням</w:t>
      </w:r>
      <w:r>
        <w:rPr>
          <w:spacing w:val="-18"/>
          <w:sz w:val="28"/>
        </w:rPr>
        <w:t> </w:t>
      </w:r>
      <w:r>
        <w:rPr>
          <w:sz w:val="28"/>
        </w:rPr>
        <w:t>життєвого</w:t>
      </w:r>
      <w:r>
        <w:rPr>
          <w:spacing w:val="-16"/>
          <w:sz w:val="28"/>
        </w:rPr>
        <w:t> </w:t>
      </w:r>
      <w:r>
        <w:rPr>
          <w:sz w:val="28"/>
        </w:rPr>
        <w:t>циклу традиційних товарів на традиційних ринках збуту.</w:t>
      </w:r>
    </w:p>
    <w:p>
      <w:pPr>
        <w:pStyle w:val="ListParagraph"/>
        <w:numPr>
          <w:ilvl w:val="0"/>
          <w:numId w:val="7"/>
        </w:numPr>
        <w:tabs>
          <w:tab w:pos="854" w:val="left" w:leader="none"/>
        </w:tabs>
        <w:spacing w:line="348" w:lineRule="auto" w:before="5" w:after="0"/>
        <w:ind w:left="853" w:right="672" w:hanging="360"/>
        <w:jc w:val="both"/>
        <w:rPr>
          <w:sz w:val="28"/>
        </w:rPr>
      </w:pPr>
      <w:r>
        <w:rPr>
          <w:sz w:val="28"/>
        </w:rPr>
        <w:t>Модель інтеграційного зростання, яка базується на придбанні зовнішніх активів, є актуальною, коли підприємство може підвищити прибутковість шляхом контролю над стратегічно важливими ланками поставок і діяльністю конкурентів.</w:t>
      </w:r>
    </w:p>
    <w:p>
      <w:pPr>
        <w:pStyle w:val="ListParagraph"/>
        <w:numPr>
          <w:ilvl w:val="0"/>
          <w:numId w:val="7"/>
        </w:numPr>
        <w:tabs>
          <w:tab w:pos="854" w:val="left" w:leader="none"/>
        </w:tabs>
        <w:spacing w:line="343" w:lineRule="auto" w:before="16" w:after="0"/>
        <w:ind w:left="853" w:right="670" w:hanging="360"/>
        <w:jc w:val="both"/>
        <w:rPr>
          <w:sz w:val="28"/>
        </w:rPr>
      </w:pPr>
      <w:r>
        <w:rPr>
          <w:sz w:val="28"/>
        </w:rPr>
        <w:t>Модель диверсифікованого зростання, яка передбачає початок виробництва нової продукції, є актуальною, коли підприємство має фінансові</w:t>
      </w:r>
      <w:r>
        <w:rPr>
          <w:spacing w:val="40"/>
          <w:sz w:val="28"/>
        </w:rPr>
        <w:t> </w:t>
      </w:r>
      <w:r>
        <w:rPr>
          <w:sz w:val="28"/>
        </w:rPr>
        <w:t>ресурси,</w:t>
      </w:r>
      <w:r>
        <w:rPr>
          <w:spacing w:val="40"/>
          <w:sz w:val="28"/>
        </w:rPr>
        <w:t> </w:t>
      </w:r>
      <w:r>
        <w:rPr>
          <w:sz w:val="28"/>
        </w:rPr>
        <w:t>не</w:t>
      </w:r>
      <w:r>
        <w:rPr>
          <w:spacing w:val="62"/>
          <w:sz w:val="28"/>
        </w:rPr>
        <w:t> </w:t>
      </w:r>
      <w:r>
        <w:rPr>
          <w:sz w:val="28"/>
        </w:rPr>
        <w:t>має</w:t>
      </w:r>
      <w:r>
        <w:rPr>
          <w:spacing w:val="40"/>
          <w:sz w:val="28"/>
        </w:rPr>
        <w:t> </w:t>
      </w:r>
      <w:r>
        <w:rPr>
          <w:sz w:val="28"/>
        </w:rPr>
        <w:t>можливості</w:t>
      </w:r>
      <w:r>
        <w:rPr>
          <w:spacing w:val="40"/>
          <w:sz w:val="28"/>
        </w:rPr>
        <w:t> </w:t>
      </w:r>
      <w:r>
        <w:rPr>
          <w:sz w:val="28"/>
        </w:rPr>
        <w:t>для</w:t>
      </w:r>
      <w:r>
        <w:rPr>
          <w:spacing w:val="40"/>
          <w:sz w:val="28"/>
        </w:rPr>
        <w:t> </w:t>
      </w:r>
      <w:r>
        <w:rPr>
          <w:sz w:val="28"/>
        </w:rPr>
        <w:t>зростання</w:t>
      </w:r>
      <w:r>
        <w:rPr>
          <w:spacing w:val="40"/>
          <w:sz w:val="28"/>
        </w:rPr>
        <w:t> </w:t>
      </w:r>
      <w:r>
        <w:rPr>
          <w:sz w:val="28"/>
        </w:rPr>
        <w:t>або</w:t>
      </w:r>
      <w:r>
        <w:rPr>
          <w:spacing w:val="40"/>
          <w:sz w:val="28"/>
        </w:rPr>
        <w:t> </w:t>
      </w:r>
      <w:r>
        <w:rPr>
          <w:sz w:val="28"/>
        </w:rPr>
        <w:t>забезпечення</w:t>
      </w:r>
    </w:p>
    <w:p>
      <w:pPr>
        <w:pStyle w:val="BodyText"/>
        <w:spacing w:line="360" w:lineRule="auto" w:before="22"/>
        <w:ind w:left="853" w:right="670"/>
      </w:pPr>
      <w:r>
        <w:rPr/>
        <w:t>прибутковості</w:t>
      </w:r>
      <w:r>
        <w:rPr>
          <w:spacing w:val="-8"/>
        </w:rPr>
        <w:t> </w:t>
      </w:r>
      <w:r>
        <w:rPr/>
        <w:t>в</w:t>
      </w:r>
      <w:r>
        <w:rPr>
          <w:spacing w:val="-8"/>
        </w:rPr>
        <w:t> </w:t>
      </w:r>
      <w:r>
        <w:rPr/>
        <w:t>традиційних</w:t>
      </w:r>
      <w:r>
        <w:rPr>
          <w:spacing w:val="-10"/>
        </w:rPr>
        <w:t> </w:t>
      </w:r>
      <w:r>
        <w:rPr/>
        <w:t>сферах</w:t>
      </w:r>
      <w:r>
        <w:rPr>
          <w:spacing w:val="-9"/>
        </w:rPr>
        <w:t> </w:t>
      </w:r>
      <w:r>
        <w:rPr/>
        <w:t>діяльності,</w:t>
      </w:r>
      <w:r>
        <w:rPr>
          <w:spacing w:val="-8"/>
        </w:rPr>
        <w:t> </w:t>
      </w:r>
      <w:r>
        <w:rPr/>
        <w:t>а</w:t>
      </w:r>
      <w:r>
        <w:rPr>
          <w:spacing w:val="-8"/>
        </w:rPr>
        <w:t> </w:t>
      </w:r>
      <w:r>
        <w:rPr/>
        <w:t>також</w:t>
      </w:r>
      <w:r>
        <w:rPr>
          <w:spacing w:val="-10"/>
        </w:rPr>
        <w:t> </w:t>
      </w:r>
      <w:r>
        <w:rPr/>
        <w:t>коли</w:t>
      </w:r>
      <w:r>
        <w:rPr>
          <w:spacing w:val="-7"/>
        </w:rPr>
        <w:t> </w:t>
      </w:r>
      <w:r>
        <w:rPr/>
        <w:t>традиційний ринок зазнає спаду і існують сильні конкуренти. Ця модель може мати як наступальну, так</w:t>
      </w:r>
      <w:r>
        <w:rPr>
          <w:spacing w:val="-1"/>
        </w:rPr>
        <w:t> </w:t>
      </w:r>
      <w:r>
        <w:rPr/>
        <w:t>і оборонну стратегію, дозволяючи</w:t>
      </w:r>
      <w:r>
        <w:rPr>
          <w:spacing w:val="-1"/>
        </w:rPr>
        <w:t> </w:t>
      </w:r>
      <w:r>
        <w:rPr/>
        <w:t>підприємству зайняти кращу</w:t>
      </w:r>
      <w:r>
        <w:rPr>
          <w:spacing w:val="-10"/>
        </w:rPr>
        <w:t> </w:t>
      </w:r>
      <w:r>
        <w:rPr/>
        <w:t>позицію</w:t>
      </w:r>
      <w:r>
        <w:rPr>
          <w:spacing w:val="-8"/>
        </w:rPr>
        <w:t> </w:t>
      </w:r>
      <w:r>
        <w:rPr/>
        <w:t>на</w:t>
      </w:r>
      <w:r>
        <w:rPr>
          <w:spacing w:val="-9"/>
        </w:rPr>
        <w:t> </w:t>
      </w:r>
      <w:r>
        <w:rPr/>
        <w:t>ринку</w:t>
      </w:r>
      <w:r>
        <w:rPr>
          <w:spacing w:val="-7"/>
        </w:rPr>
        <w:t> </w:t>
      </w:r>
      <w:r>
        <w:rPr/>
        <w:t>або</w:t>
      </w:r>
      <w:r>
        <w:rPr>
          <w:spacing w:val="-9"/>
        </w:rPr>
        <w:t> </w:t>
      </w:r>
      <w:r>
        <w:rPr/>
        <w:t>замінити</w:t>
      </w:r>
      <w:r>
        <w:rPr>
          <w:spacing w:val="-11"/>
        </w:rPr>
        <w:t> </w:t>
      </w:r>
      <w:r>
        <w:rPr/>
        <w:t>неефективні</w:t>
      </w:r>
      <w:r>
        <w:rPr>
          <w:spacing w:val="-11"/>
        </w:rPr>
        <w:t> </w:t>
      </w:r>
      <w:r>
        <w:rPr/>
        <w:t>напрямки</w:t>
      </w:r>
      <w:r>
        <w:rPr>
          <w:spacing w:val="-9"/>
        </w:rPr>
        <w:t> </w:t>
      </w:r>
      <w:r>
        <w:rPr/>
        <w:t>діяльності</w:t>
      </w:r>
      <w:r>
        <w:rPr>
          <w:spacing w:val="-6"/>
        </w:rPr>
        <w:t> </w:t>
      </w:r>
      <w:r>
        <w:rPr/>
        <w:t>на більш перспективні.</w:t>
      </w:r>
    </w:p>
    <w:p>
      <w:pPr>
        <w:pStyle w:val="BodyText"/>
        <w:spacing w:line="360" w:lineRule="auto"/>
        <w:ind w:right="674" w:firstLine="708"/>
      </w:pPr>
      <w:r>
        <w:rPr/>
        <w:t>Реалізуючи стратегію інтенсивного зростання, необхідно послідовно враховувати наступні можливості, що формують склад продуктів і ринків збуту </w:t>
      </w:r>
      <w:r>
        <w:rPr>
          <w:spacing w:val="-2"/>
        </w:rPr>
        <w:t>компанії:</w:t>
      </w:r>
    </w:p>
    <w:p>
      <w:pPr>
        <w:pStyle w:val="ListParagraph"/>
        <w:numPr>
          <w:ilvl w:val="0"/>
          <w:numId w:val="8"/>
        </w:numPr>
        <w:tabs>
          <w:tab w:pos="1139" w:val="left" w:leader="none"/>
        </w:tabs>
        <w:spacing w:line="360" w:lineRule="auto" w:before="1" w:after="0"/>
        <w:ind w:left="132" w:right="671" w:firstLine="708"/>
        <w:jc w:val="left"/>
        <w:rPr>
          <w:sz w:val="28"/>
        </w:rPr>
      </w:pPr>
      <w:r>
        <w:rPr>
          <w:sz w:val="28"/>
        </w:rPr>
        <w:t>Яким чином можна збільшити ринкову частку, обсяг продажів наявної продукції компанії на її вже існуючій території збуту.</w:t>
      </w:r>
    </w:p>
    <w:p>
      <w:pPr>
        <w:pStyle w:val="ListParagraph"/>
        <w:numPr>
          <w:ilvl w:val="0"/>
          <w:numId w:val="8"/>
        </w:numPr>
        <w:tabs>
          <w:tab w:pos="1122" w:val="left" w:leader="none"/>
        </w:tabs>
        <w:spacing w:line="321" w:lineRule="exact" w:before="0" w:after="0"/>
        <w:ind w:left="1122" w:right="0" w:hanging="281"/>
        <w:jc w:val="left"/>
        <w:rPr>
          <w:sz w:val="28"/>
        </w:rPr>
      </w:pPr>
      <w:r>
        <w:rPr>
          <w:sz w:val="28"/>
        </w:rPr>
        <w:t>Чи</w:t>
      </w:r>
      <w:r>
        <w:rPr>
          <w:spacing w:val="-2"/>
          <w:sz w:val="28"/>
        </w:rPr>
        <w:t> </w:t>
      </w:r>
      <w:r>
        <w:rPr>
          <w:sz w:val="28"/>
        </w:rPr>
        <w:t>може</w:t>
      </w:r>
      <w:r>
        <w:rPr>
          <w:spacing w:val="-6"/>
          <w:sz w:val="28"/>
        </w:rPr>
        <w:t> </w:t>
      </w:r>
      <w:r>
        <w:rPr>
          <w:sz w:val="28"/>
        </w:rPr>
        <w:t>компанія</w:t>
      </w:r>
      <w:r>
        <w:rPr>
          <w:spacing w:val="-2"/>
          <w:sz w:val="28"/>
        </w:rPr>
        <w:t> </w:t>
      </w:r>
      <w:r>
        <w:rPr>
          <w:sz w:val="28"/>
        </w:rPr>
        <w:t>знайти</w:t>
      </w:r>
      <w:r>
        <w:rPr>
          <w:spacing w:val="-3"/>
          <w:sz w:val="28"/>
        </w:rPr>
        <w:t> </w:t>
      </w:r>
      <w:r>
        <w:rPr>
          <w:sz w:val="28"/>
        </w:rPr>
        <w:t>нові</w:t>
      </w:r>
      <w:r>
        <w:rPr>
          <w:spacing w:val="-4"/>
          <w:sz w:val="28"/>
        </w:rPr>
        <w:t> </w:t>
      </w:r>
      <w:r>
        <w:rPr>
          <w:sz w:val="28"/>
        </w:rPr>
        <w:t>ринки</w:t>
      </w:r>
      <w:r>
        <w:rPr>
          <w:spacing w:val="-5"/>
          <w:sz w:val="28"/>
        </w:rPr>
        <w:t> </w:t>
      </w:r>
      <w:r>
        <w:rPr>
          <w:sz w:val="28"/>
        </w:rPr>
        <w:t>для</w:t>
      </w:r>
      <w:r>
        <w:rPr>
          <w:spacing w:val="-5"/>
          <w:sz w:val="28"/>
        </w:rPr>
        <w:t> </w:t>
      </w:r>
      <w:r>
        <w:rPr>
          <w:sz w:val="28"/>
        </w:rPr>
        <w:t>наявної</w:t>
      </w:r>
      <w:r>
        <w:rPr>
          <w:spacing w:val="-5"/>
          <w:sz w:val="28"/>
        </w:rPr>
        <w:t> </w:t>
      </w:r>
      <w:r>
        <w:rPr>
          <w:spacing w:val="-2"/>
          <w:sz w:val="28"/>
        </w:rPr>
        <w:t>продукції.</w:t>
      </w:r>
    </w:p>
    <w:p>
      <w:pPr>
        <w:pStyle w:val="ListParagraph"/>
        <w:numPr>
          <w:ilvl w:val="0"/>
          <w:numId w:val="8"/>
        </w:numPr>
        <w:tabs>
          <w:tab w:pos="1122" w:val="left" w:leader="none"/>
        </w:tabs>
        <w:spacing w:line="240" w:lineRule="auto" w:before="161" w:after="0"/>
        <w:ind w:left="1122" w:right="0" w:hanging="281"/>
        <w:jc w:val="left"/>
        <w:rPr>
          <w:sz w:val="28"/>
        </w:rPr>
      </w:pPr>
      <w:r>
        <w:rPr>
          <w:sz w:val="28"/>
        </w:rPr>
        <w:t>Чи</w:t>
      </w:r>
      <w:r>
        <w:rPr>
          <w:spacing w:val="-7"/>
          <w:sz w:val="28"/>
        </w:rPr>
        <w:t> </w:t>
      </w:r>
      <w:r>
        <w:rPr>
          <w:sz w:val="28"/>
        </w:rPr>
        <w:t>може</w:t>
      </w:r>
      <w:r>
        <w:rPr>
          <w:spacing w:val="-8"/>
          <w:sz w:val="28"/>
        </w:rPr>
        <w:t> </w:t>
      </w:r>
      <w:r>
        <w:rPr>
          <w:sz w:val="28"/>
        </w:rPr>
        <w:t>компанія</w:t>
      </w:r>
      <w:r>
        <w:rPr>
          <w:spacing w:val="-5"/>
          <w:sz w:val="28"/>
        </w:rPr>
        <w:t> </w:t>
      </w:r>
      <w:r>
        <w:rPr>
          <w:sz w:val="28"/>
        </w:rPr>
        <w:t>запропонувати</w:t>
      </w:r>
      <w:r>
        <w:rPr>
          <w:spacing w:val="-4"/>
          <w:sz w:val="28"/>
        </w:rPr>
        <w:t> </w:t>
      </w:r>
      <w:r>
        <w:rPr>
          <w:sz w:val="28"/>
        </w:rPr>
        <w:t>новий</w:t>
      </w:r>
      <w:r>
        <w:rPr>
          <w:spacing w:val="-6"/>
          <w:sz w:val="28"/>
        </w:rPr>
        <w:t> </w:t>
      </w:r>
      <w:r>
        <w:rPr>
          <w:sz w:val="28"/>
        </w:rPr>
        <w:t>продукт</w:t>
      </w:r>
      <w:r>
        <w:rPr>
          <w:spacing w:val="-9"/>
          <w:sz w:val="28"/>
        </w:rPr>
        <w:t> </w:t>
      </w:r>
      <w:r>
        <w:rPr>
          <w:sz w:val="28"/>
        </w:rPr>
        <w:t>на</w:t>
      </w:r>
      <w:r>
        <w:rPr>
          <w:spacing w:val="-6"/>
          <w:sz w:val="28"/>
        </w:rPr>
        <w:t> </w:t>
      </w:r>
      <w:r>
        <w:rPr>
          <w:sz w:val="28"/>
        </w:rPr>
        <w:t>існуючому</w:t>
      </w:r>
      <w:r>
        <w:rPr>
          <w:spacing w:val="-5"/>
          <w:sz w:val="28"/>
        </w:rPr>
        <w:t> </w:t>
      </w:r>
      <w:r>
        <w:rPr>
          <w:spacing w:val="-2"/>
          <w:sz w:val="28"/>
        </w:rPr>
        <w:t>ринку?</w:t>
      </w:r>
    </w:p>
    <w:p>
      <w:pPr>
        <w:pStyle w:val="BodyText"/>
        <w:spacing w:line="362" w:lineRule="auto" w:before="160"/>
        <w:ind w:firstLine="708"/>
        <w:jc w:val="left"/>
      </w:pPr>
      <w:r>
        <w:rPr/>
        <w:t>Відповіді</w:t>
      </w:r>
      <w:r>
        <w:rPr>
          <w:spacing w:val="40"/>
        </w:rPr>
        <w:t> </w:t>
      </w:r>
      <w:r>
        <w:rPr/>
        <w:t>на</w:t>
      </w:r>
      <w:r>
        <w:rPr>
          <w:spacing w:val="40"/>
        </w:rPr>
        <w:t> </w:t>
      </w:r>
      <w:r>
        <w:rPr/>
        <w:t>ці</w:t>
      </w:r>
      <w:r>
        <w:rPr>
          <w:spacing w:val="40"/>
        </w:rPr>
        <w:t> </w:t>
      </w:r>
      <w:r>
        <w:rPr/>
        <w:t>питання</w:t>
      </w:r>
      <w:r>
        <w:rPr>
          <w:spacing w:val="40"/>
        </w:rPr>
        <w:t> </w:t>
      </w:r>
      <w:r>
        <w:rPr/>
        <w:t>формують</w:t>
      </w:r>
      <w:r>
        <w:rPr>
          <w:spacing w:val="40"/>
        </w:rPr>
        <w:t> </w:t>
      </w:r>
      <w:r>
        <w:rPr/>
        <w:t>три</w:t>
      </w:r>
      <w:r>
        <w:rPr>
          <w:spacing w:val="40"/>
        </w:rPr>
        <w:t> </w:t>
      </w:r>
      <w:r>
        <w:rPr/>
        <w:t>типи</w:t>
      </w:r>
      <w:r>
        <w:rPr>
          <w:spacing w:val="40"/>
        </w:rPr>
        <w:t> </w:t>
      </w:r>
      <w:r>
        <w:rPr/>
        <w:t>маркетингових</w:t>
      </w:r>
      <w:r>
        <w:rPr>
          <w:spacing w:val="40"/>
        </w:rPr>
        <w:t> </w:t>
      </w:r>
      <w:r>
        <w:rPr/>
        <w:t>стратегій</w:t>
      </w:r>
      <w:r>
        <w:rPr>
          <w:spacing w:val="80"/>
          <w:w w:val="150"/>
        </w:rPr>
        <w:t> </w:t>
      </w:r>
      <w:r>
        <w:rPr/>
        <w:t>зростання [</w:t>
      </w:r>
      <w:hyperlink w:history="true" w:anchor="_bookmark27">
        <w:r>
          <w:rPr/>
          <w:t>56</w:t>
        </w:r>
      </w:hyperlink>
      <w:r>
        <w:rPr/>
        <w:t>, с. 17]:</w:t>
      </w:r>
    </w:p>
    <w:p>
      <w:pPr>
        <w:pStyle w:val="ListParagraph"/>
        <w:numPr>
          <w:ilvl w:val="1"/>
          <w:numId w:val="7"/>
        </w:numPr>
        <w:tabs>
          <w:tab w:pos="1549" w:val="left" w:leader="none"/>
          <w:tab w:pos="1550" w:val="left" w:leader="none"/>
        </w:tabs>
        <w:spacing w:line="340" w:lineRule="exact" w:before="0" w:after="0"/>
        <w:ind w:left="1549" w:right="0" w:hanging="709"/>
        <w:jc w:val="left"/>
        <w:rPr>
          <w:sz w:val="28"/>
        </w:rPr>
      </w:pPr>
      <w:r>
        <w:rPr>
          <w:sz w:val="28"/>
        </w:rPr>
        <w:t>стратегія</w:t>
      </w:r>
      <w:r>
        <w:rPr>
          <w:spacing w:val="-7"/>
          <w:sz w:val="28"/>
        </w:rPr>
        <w:t> </w:t>
      </w:r>
      <w:r>
        <w:rPr>
          <w:sz w:val="28"/>
        </w:rPr>
        <w:t>поглиблення</w:t>
      </w:r>
      <w:r>
        <w:rPr>
          <w:spacing w:val="-5"/>
          <w:sz w:val="28"/>
        </w:rPr>
        <w:t> </w:t>
      </w:r>
      <w:r>
        <w:rPr>
          <w:sz w:val="28"/>
        </w:rPr>
        <w:t>на</w:t>
      </w:r>
      <w:r>
        <w:rPr>
          <w:spacing w:val="-6"/>
          <w:sz w:val="28"/>
        </w:rPr>
        <w:t> </w:t>
      </w:r>
      <w:r>
        <w:rPr>
          <w:spacing w:val="-2"/>
          <w:sz w:val="28"/>
        </w:rPr>
        <w:t>ринок;</w:t>
      </w:r>
    </w:p>
    <w:p>
      <w:pPr>
        <w:pStyle w:val="ListParagraph"/>
        <w:numPr>
          <w:ilvl w:val="1"/>
          <w:numId w:val="7"/>
        </w:numPr>
        <w:tabs>
          <w:tab w:pos="1549" w:val="left" w:leader="none"/>
          <w:tab w:pos="1550" w:val="left" w:leader="none"/>
        </w:tabs>
        <w:spacing w:line="240" w:lineRule="auto" w:before="161" w:after="0"/>
        <w:ind w:left="1549" w:right="0" w:hanging="709"/>
        <w:jc w:val="left"/>
        <w:rPr>
          <w:sz w:val="28"/>
        </w:rPr>
      </w:pPr>
      <w:r>
        <w:rPr>
          <w:sz w:val="28"/>
        </w:rPr>
        <w:t>стратегія</w:t>
      </w:r>
      <w:r>
        <w:rPr>
          <w:spacing w:val="-7"/>
          <w:sz w:val="28"/>
        </w:rPr>
        <w:t> </w:t>
      </w:r>
      <w:r>
        <w:rPr>
          <w:sz w:val="28"/>
        </w:rPr>
        <w:t>розвитку</w:t>
      </w:r>
      <w:r>
        <w:rPr>
          <w:spacing w:val="-1"/>
          <w:sz w:val="28"/>
        </w:rPr>
        <w:t> </w:t>
      </w:r>
      <w:r>
        <w:rPr>
          <w:spacing w:val="-2"/>
          <w:sz w:val="28"/>
        </w:rPr>
        <w:t>ринку;</w:t>
      </w:r>
    </w:p>
    <w:p>
      <w:pPr>
        <w:pStyle w:val="ListParagraph"/>
        <w:numPr>
          <w:ilvl w:val="1"/>
          <w:numId w:val="7"/>
        </w:numPr>
        <w:tabs>
          <w:tab w:pos="1549" w:val="left" w:leader="none"/>
          <w:tab w:pos="1550" w:val="left" w:leader="none"/>
        </w:tabs>
        <w:spacing w:line="350" w:lineRule="auto" w:before="159" w:after="0"/>
        <w:ind w:left="132" w:right="4367" w:firstLine="708"/>
        <w:jc w:val="left"/>
        <w:rPr>
          <w:sz w:val="28"/>
        </w:rPr>
      </w:pPr>
      <w:r>
        <w:rPr>
          <w:sz w:val="28"/>
        </w:rPr>
        <w:t>стратегія розвитку товару. Маркетингові</w:t>
      </w:r>
      <w:r>
        <w:rPr>
          <w:spacing w:val="-6"/>
          <w:sz w:val="28"/>
        </w:rPr>
        <w:t> </w:t>
      </w:r>
      <w:r>
        <w:rPr>
          <w:sz w:val="28"/>
        </w:rPr>
        <w:t>стратегії</w:t>
      </w:r>
      <w:r>
        <w:rPr>
          <w:spacing w:val="-4"/>
          <w:sz w:val="28"/>
        </w:rPr>
        <w:t> </w:t>
      </w:r>
      <w:r>
        <w:rPr>
          <w:sz w:val="28"/>
        </w:rPr>
        <w:t>росту</w:t>
      </w:r>
      <w:r>
        <w:rPr>
          <w:spacing w:val="-6"/>
          <w:sz w:val="28"/>
        </w:rPr>
        <w:t> </w:t>
      </w:r>
      <w:r>
        <w:rPr>
          <w:sz w:val="28"/>
        </w:rPr>
        <w:t>наведено</w:t>
      </w:r>
      <w:r>
        <w:rPr>
          <w:spacing w:val="-8"/>
          <w:sz w:val="28"/>
        </w:rPr>
        <w:t> </w:t>
      </w:r>
      <w:r>
        <w:rPr>
          <w:sz w:val="28"/>
        </w:rPr>
        <w:t>в</w:t>
      </w:r>
      <w:r>
        <w:rPr>
          <w:spacing w:val="-5"/>
          <w:sz w:val="28"/>
        </w:rPr>
        <w:t> </w:t>
      </w:r>
      <w:r>
        <w:rPr>
          <w:sz w:val="28"/>
        </w:rPr>
        <w:t>табл.</w:t>
      </w:r>
      <w:r>
        <w:rPr>
          <w:spacing w:val="-5"/>
          <w:sz w:val="28"/>
        </w:rPr>
        <w:t> </w:t>
      </w:r>
      <w:r>
        <w:rPr>
          <w:sz w:val="28"/>
        </w:rPr>
        <w:t>1.3</w:t>
      </w:r>
    </w:p>
    <w:p>
      <w:pPr>
        <w:spacing w:before="14"/>
        <w:ind w:left="0" w:right="673" w:firstLine="0"/>
        <w:jc w:val="right"/>
        <w:rPr>
          <w:i/>
          <w:sz w:val="28"/>
        </w:rPr>
      </w:pPr>
      <w:r>
        <w:rPr>
          <w:i/>
          <w:sz w:val="28"/>
        </w:rPr>
        <w:t>Таблиця</w:t>
      </w:r>
      <w:r>
        <w:rPr>
          <w:i/>
          <w:spacing w:val="-9"/>
          <w:sz w:val="28"/>
        </w:rPr>
        <w:t> </w:t>
      </w:r>
      <w:r>
        <w:rPr>
          <w:i/>
          <w:spacing w:val="-5"/>
          <w:sz w:val="28"/>
        </w:rPr>
        <w:t>1.3</w:t>
      </w:r>
    </w:p>
    <w:p>
      <w:pPr>
        <w:spacing w:after="0"/>
        <w:jc w:val="right"/>
        <w:rPr>
          <w:sz w:val="28"/>
        </w:rPr>
        <w:sectPr>
          <w:pgSz w:w="11910" w:h="16850"/>
          <w:pgMar w:header="707" w:footer="0" w:top="1040" w:bottom="280" w:left="1000" w:right="460"/>
        </w:sectPr>
      </w:pPr>
    </w:p>
    <w:p>
      <w:pPr>
        <w:pStyle w:val="BodyText"/>
        <w:spacing w:before="89"/>
        <w:ind w:left="0" w:right="538"/>
        <w:jc w:val="center"/>
      </w:pPr>
      <w:r>
        <w:rPr/>
        <w:t>Класифікація</w:t>
      </w:r>
      <w:r>
        <w:rPr>
          <w:spacing w:val="-6"/>
        </w:rPr>
        <w:t> </w:t>
      </w:r>
      <w:r>
        <w:rPr/>
        <w:t>маркетингових</w:t>
      </w:r>
      <w:r>
        <w:rPr>
          <w:spacing w:val="-5"/>
        </w:rPr>
        <w:t> </w:t>
      </w:r>
      <w:r>
        <w:rPr/>
        <w:t>стратегій</w:t>
      </w:r>
      <w:r>
        <w:rPr>
          <w:spacing w:val="-7"/>
        </w:rPr>
        <w:t> </w:t>
      </w:r>
      <w:r>
        <w:rPr>
          <w:spacing w:val="-2"/>
        </w:rPr>
        <w:t>росту</w:t>
      </w:r>
    </w:p>
    <w:p>
      <w:pPr>
        <w:pStyle w:val="BodyText"/>
        <w:spacing w:before="2"/>
        <w:ind w:left="0"/>
        <w:jc w:val="left"/>
        <w:rPr>
          <w:sz w:val="14"/>
        </w:rPr>
      </w:pPr>
    </w:p>
    <w:tbl>
      <w:tblPr>
        <w:tblW w:w="0" w:type="auto"/>
        <w:jc w:val="left"/>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554"/>
        <w:gridCol w:w="5106"/>
      </w:tblGrid>
      <w:tr>
        <w:trPr>
          <w:trHeight w:val="292" w:hRule="atLeast"/>
        </w:trPr>
        <w:tc>
          <w:tcPr>
            <w:tcW w:w="4554" w:type="dxa"/>
          </w:tcPr>
          <w:p>
            <w:pPr>
              <w:pStyle w:val="TableParagraph"/>
              <w:spacing w:line="272" w:lineRule="exact"/>
              <w:ind w:left="237"/>
              <w:rPr>
                <w:sz w:val="24"/>
              </w:rPr>
            </w:pPr>
            <w:r>
              <w:rPr>
                <w:sz w:val="24"/>
              </w:rPr>
              <w:t>Основний</w:t>
            </w:r>
            <w:r>
              <w:rPr>
                <w:spacing w:val="-3"/>
                <w:sz w:val="24"/>
              </w:rPr>
              <w:t> </w:t>
            </w:r>
            <w:r>
              <w:rPr>
                <w:sz w:val="24"/>
              </w:rPr>
              <w:t>стратегічний</w:t>
            </w:r>
            <w:r>
              <w:rPr>
                <w:spacing w:val="-8"/>
                <w:sz w:val="24"/>
              </w:rPr>
              <w:t> </w:t>
            </w:r>
            <w:r>
              <w:rPr>
                <w:sz w:val="24"/>
              </w:rPr>
              <w:t>напрямок</w:t>
            </w:r>
            <w:r>
              <w:rPr>
                <w:spacing w:val="-2"/>
                <w:sz w:val="24"/>
              </w:rPr>
              <w:t> росту</w:t>
            </w:r>
          </w:p>
        </w:tc>
        <w:tc>
          <w:tcPr>
            <w:tcW w:w="5106" w:type="dxa"/>
          </w:tcPr>
          <w:p>
            <w:pPr>
              <w:pStyle w:val="TableParagraph"/>
              <w:spacing w:line="266" w:lineRule="exact" w:before="6"/>
              <w:ind w:left="1147"/>
              <w:rPr>
                <w:sz w:val="24"/>
              </w:rPr>
            </w:pPr>
            <w:r>
              <w:rPr>
                <w:sz w:val="24"/>
              </w:rPr>
              <w:t>Різновид</w:t>
            </w:r>
            <w:r>
              <w:rPr>
                <w:spacing w:val="-2"/>
                <w:sz w:val="24"/>
              </w:rPr>
              <w:t> </w:t>
            </w:r>
            <w:r>
              <w:rPr>
                <w:sz w:val="24"/>
              </w:rPr>
              <w:t>основної</w:t>
            </w:r>
            <w:r>
              <w:rPr>
                <w:spacing w:val="-2"/>
                <w:sz w:val="24"/>
              </w:rPr>
              <w:t> стратегії</w:t>
            </w:r>
          </w:p>
        </w:tc>
      </w:tr>
      <w:tr>
        <w:trPr>
          <w:trHeight w:val="858" w:hRule="atLeast"/>
        </w:trPr>
        <w:tc>
          <w:tcPr>
            <w:tcW w:w="4554" w:type="dxa"/>
          </w:tcPr>
          <w:p>
            <w:pPr>
              <w:pStyle w:val="TableParagraph"/>
              <w:spacing w:before="3"/>
              <w:rPr>
                <w:sz w:val="25"/>
              </w:rPr>
            </w:pPr>
          </w:p>
          <w:p>
            <w:pPr>
              <w:pStyle w:val="TableParagraph"/>
              <w:spacing w:before="1"/>
              <w:ind w:left="110"/>
              <w:rPr>
                <w:sz w:val="24"/>
              </w:rPr>
            </w:pPr>
            <w:r>
              <w:rPr>
                <w:sz w:val="24"/>
              </w:rPr>
              <w:t>Інтенсивний</w:t>
            </w:r>
            <w:r>
              <w:rPr>
                <w:spacing w:val="2"/>
                <w:sz w:val="24"/>
              </w:rPr>
              <w:t> </w:t>
            </w:r>
            <w:r>
              <w:rPr>
                <w:spacing w:val="-4"/>
                <w:sz w:val="24"/>
              </w:rPr>
              <w:t>ріст</w:t>
            </w:r>
          </w:p>
        </w:tc>
        <w:tc>
          <w:tcPr>
            <w:tcW w:w="5106" w:type="dxa"/>
          </w:tcPr>
          <w:p>
            <w:pPr>
              <w:pStyle w:val="TableParagraph"/>
              <w:spacing w:before="15"/>
              <w:ind w:left="109" w:right="875"/>
              <w:rPr>
                <w:sz w:val="24"/>
              </w:rPr>
            </w:pPr>
            <w:r>
              <w:rPr>
                <w:sz w:val="24"/>
              </w:rPr>
              <w:t>Глибоке</w:t>
            </w:r>
            <w:r>
              <w:rPr>
                <w:spacing w:val="-12"/>
                <w:sz w:val="24"/>
              </w:rPr>
              <w:t> </w:t>
            </w:r>
            <w:r>
              <w:rPr>
                <w:sz w:val="24"/>
              </w:rPr>
              <w:t>проникнення</w:t>
            </w:r>
            <w:r>
              <w:rPr>
                <w:spacing w:val="-11"/>
                <w:sz w:val="24"/>
              </w:rPr>
              <w:t> </w:t>
            </w:r>
            <w:r>
              <w:rPr>
                <w:sz w:val="24"/>
              </w:rPr>
              <w:t>на</w:t>
            </w:r>
            <w:r>
              <w:rPr>
                <w:spacing w:val="-12"/>
                <w:sz w:val="24"/>
              </w:rPr>
              <w:t> </w:t>
            </w:r>
            <w:r>
              <w:rPr>
                <w:sz w:val="24"/>
              </w:rPr>
              <w:t>ринок Розвиток ринку</w:t>
            </w:r>
          </w:p>
          <w:p>
            <w:pPr>
              <w:pStyle w:val="TableParagraph"/>
              <w:spacing w:line="271" w:lineRule="exact"/>
              <w:ind w:left="109"/>
              <w:rPr>
                <w:sz w:val="24"/>
              </w:rPr>
            </w:pPr>
            <w:r>
              <w:rPr>
                <w:sz w:val="24"/>
              </w:rPr>
              <w:t>Розвиток</w:t>
            </w:r>
            <w:r>
              <w:rPr>
                <w:spacing w:val="-5"/>
                <w:sz w:val="24"/>
              </w:rPr>
              <w:t> </w:t>
            </w:r>
            <w:r>
              <w:rPr>
                <w:spacing w:val="-2"/>
                <w:sz w:val="24"/>
              </w:rPr>
              <w:t>товару</w:t>
            </w:r>
          </w:p>
        </w:tc>
      </w:tr>
      <w:tr>
        <w:trPr>
          <w:trHeight w:val="1136" w:hRule="atLeast"/>
        </w:trPr>
        <w:tc>
          <w:tcPr>
            <w:tcW w:w="4554" w:type="dxa"/>
          </w:tcPr>
          <w:p>
            <w:pPr>
              <w:pStyle w:val="TableParagraph"/>
              <w:spacing w:before="5"/>
              <w:rPr>
                <w:sz w:val="37"/>
              </w:rPr>
            </w:pPr>
          </w:p>
          <w:p>
            <w:pPr>
              <w:pStyle w:val="TableParagraph"/>
              <w:ind w:left="110"/>
              <w:rPr>
                <w:sz w:val="24"/>
              </w:rPr>
            </w:pPr>
            <w:r>
              <w:rPr>
                <w:sz w:val="24"/>
              </w:rPr>
              <w:t>Інтегративний</w:t>
            </w:r>
            <w:r>
              <w:rPr>
                <w:spacing w:val="1"/>
                <w:sz w:val="24"/>
              </w:rPr>
              <w:t> </w:t>
            </w:r>
            <w:r>
              <w:rPr>
                <w:spacing w:val="-4"/>
                <w:sz w:val="24"/>
              </w:rPr>
              <w:t>ріст</w:t>
            </w:r>
          </w:p>
        </w:tc>
        <w:tc>
          <w:tcPr>
            <w:tcW w:w="5106" w:type="dxa"/>
          </w:tcPr>
          <w:p>
            <w:pPr>
              <w:pStyle w:val="TableParagraph"/>
              <w:spacing w:line="270" w:lineRule="atLeast" w:before="13"/>
              <w:ind w:left="109" w:right="2304"/>
              <w:rPr>
                <w:sz w:val="24"/>
              </w:rPr>
            </w:pPr>
            <w:r>
              <w:rPr>
                <w:sz w:val="24"/>
              </w:rPr>
              <w:t>Пряма інтеграція Зворотна інтеграція Вертикальна інтеграція Горизонтальна</w:t>
            </w:r>
            <w:r>
              <w:rPr>
                <w:spacing w:val="-15"/>
                <w:sz w:val="24"/>
              </w:rPr>
              <w:t> </w:t>
            </w:r>
            <w:r>
              <w:rPr>
                <w:sz w:val="24"/>
              </w:rPr>
              <w:t>інтеграція</w:t>
            </w:r>
          </w:p>
        </w:tc>
      </w:tr>
      <w:tr>
        <w:trPr>
          <w:trHeight w:val="860" w:hRule="atLeast"/>
        </w:trPr>
        <w:tc>
          <w:tcPr>
            <w:tcW w:w="4554" w:type="dxa"/>
          </w:tcPr>
          <w:p>
            <w:pPr>
              <w:pStyle w:val="TableParagraph"/>
              <w:spacing w:before="4"/>
              <w:rPr>
                <w:sz w:val="25"/>
              </w:rPr>
            </w:pPr>
          </w:p>
          <w:p>
            <w:pPr>
              <w:pStyle w:val="TableParagraph"/>
              <w:ind w:left="110"/>
              <w:rPr>
                <w:sz w:val="24"/>
              </w:rPr>
            </w:pPr>
            <w:r>
              <w:rPr>
                <w:spacing w:val="-2"/>
                <w:sz w:val="24"/>
              </w:rPr>
              <w:t>Диверсифікація</w:t>
            </w:r>
          </w:p>
        </w:tc>
        <w:tc>
          <w:tcPr>
            <w:tcW w:w="5106" w:type="dxa"/>
          </w:tcPr>
          <w:p>
            <w:pPr>
              <w:pStyle w:val="TableParagraph"/>
              <w:spacing w:line="270" w:lineRule="atLeast" w:before="13"/>
              <w:ind w:left="109" w:right="21"/>
              <w:rPr>
                <w:sz w:val="24"/>
              </w:rPr>
            </w:pPr>
            <w:r>
              <w:rPr>
                <w:sz w:val="24"/>
              </w:rPr>
              <w:t>Вертикальна</w:t>
            </w:r>
            <w:r>
              <w:rPr>
                <w:spacing w:val="-15"/>
                <w:sz w:val="24"/>
              </w:rPr>
              <w:t> </w:t>
            </w:r>
            <w:r>
              <w:rPr>
                <w:sz w:val="24"/>
              </w:rPr>
              <w:t>(концентрична)</w:t>
            </w:r>
            <w:r>
              <w:rPr>
                <w:spacing w:val="-15"/>
                <w:sz w:val="24"/>
              </w:rPr>
              <w:t> </w:t>
            </w:r>
            <w:r>
              <w:rPr>
                <w:sz w:val="24"/>
              </w:rPr>
              <w:t>диверсифікація Горизонтальна диверсифікація Конгломеративна диверсифікація</w:t>
            </w:r>
          </w:p>
        </w:tc>
      </w:tr>
    </w:tbl>
    <w:p>
      <w:pPr>
        <w:spacing w:before="1"/>
        <w:ind w:left="841" w:right="0" w:firstLine="0"/>
        <w:jc w:val="left"/>
        <w:rPr>
          <w:i/>
          <w:sz w:val="28"/>
        </w:rPr>
      </w:pPr>
      <w:r>
        <w:rPr>
          <w:i/>
          <w:sz w:val="28"/>
        </w:rPr>
        <w:t>Джерело:</w:t>
      </w:r>
      <w:r>
        <w:rPr>
          <w:i/>
          <w:spacing w:val="-6"/>
          <w:sz w:val="28"/>
        </w:rPr>
        <w:t> </w:t>
      </w:r>
      <w:r>
        <w:rPr>
          <w:i/>
          <w:sz w:val="28"/>
        </w:rPr>
        <w:t>адаптовано</w:t>
      </w:r>
      <w:r>
        <w:rPr>
          <w:i/>
          <w:spacing w:val="-5"/>
          <w:sz w:val="28"/>
        </w:rPr>
        <w:t> </w:t>
      </w:r>
      <w:r>
        <w:rPr>
          <w:i/>
          <w:spacing w:val="-4"/>
          <w:sz w:val="28"/>
        </w:rPr>
        <w:t>[</w:t>
      </w:r>
      <w:hyperlink w:history="true" w:anchor="_bookmark4">
        <w:r>
          <w:rPr>
            <w:i/>
            <w:spacing w:val="-4"/>
            <w:sz w:val="28"/>
          </w:rPr>
          <w:t>5</w:t>
        </w:r>
      </w:hyperlink>
      <w:r>
        <w:rPr>
          <w:i/>
          <w:spacing w:val="-4"/>
          <w:sz w:val="28"/>
        </w:rPr>
        <w:t>].</w:t>
      </w:r>
    </w:p>
    <w:p>
      <w:pPr>
        <w:pStyle w:val="BodyText"/>
        <w:ind w:left="0"/>
        <w:jc w:val="left"/>
        <w:rPr>
          <w:i/>
          <w:sz w:val="30"/>
        </w:rPr>
      </w:pPr>
    </w:p>
    <w:p>
      <w:pPr>
        <w:pStyle w:val="BodyText"/>
        <w:spacing w:before="2"/>
        <w:ind w:left="0"/>
        <w:jc w:val="left"/>
        <w:rPr>
          <w:i/>
          <w:sz w:val="26"/>
        </w:rPr>
      </w:pPr>
    </w:p>
    <w:p>
      <w:pPr>
        <w:pStyle w:val="BodyText"/>
        <w:spacing w:line="360" w:lineRule="auto"/>
        <w:ind w:right="674" w:firstLine="559"/>
      </w:pPr>
      <w:r>
        <w:rPr/>
        <w:t>Інтегративне зростання означає збільшення обсягів продажів, прибутку і / або ринкової частки підприємства шляхом його злиття або придбання постачальників, торгових посередників або конкурентів.</w:t>
      </w:r>
    </w:p>
    <w:p>
      <w:pPr>
        <w:pStyle w:val="BodyText"/>
        <w:spacing w:line="360" w:lineRule="auto" w:before="1"/>
        <w:ind w:right="674" w:firstLine="559"/>
      </w:pPr>
      <w:r>
        <w:rPr/>
        <w:t>В залежності від того, з ким здійснюється об'єднання, існують різні види інтегративних стратегій зростання:</w:t>
      </w:r>
    </w:p>
    <w:p>
      <w:pPr>
        <w:pStyle w:val="ListParagraph"/>
        <w:numPr>
          <w:ilvl w:val="0"/>
          <w:numId w:val="7"/>
        </w:numPr>
        <w:tabs>
          <w:tab w:pos="693" w:val="left" w:leader="none"/>
        </w:tabs>
        <w:spacing w:line="343" w:lineRule="auto" w:before="0" w:after="0"/>
        <w:ind w:left="853" w:right="671" w:hanging="360"/>
        <w:jc w:val="both"/>
        <w:rPr>
          <w:sz w:val="28"/>
        </w:rPr>
      </w:pPr>
      <w:r>
        <w:rPr>
          <w:sz w:val="28"/>
        </w:rPr>
        <w:t>пряма інтеграція: це процес, коли підприємство об'єднується з постачальниками,</w:t>
      </w:r>
      <w:r>
        <w:rPr>
          <w:spacing w:val="-8"/>
          <w:sz w:val="28"/>
        </w:rPr>
        <w:t> </w:t>
      </w:r>
      <w:r>
        <w:rPr>
          <w:sz w:val="28"/>
        </w:rPr>
        <w:t>які</w:t>
      </w:r>
      <w:r>
        <w:rPr>
          <w:spacing w:val="-10"/>
          <w:sz w:val="28"/>
        </w:rPr>
        <w:t> </w:t>
      </w:r>
      <w:r>
        <w:rPr>
          <w:sz w:val="28"/>
        </w:rPr>
        <w:t>забезпечують</w:t>
      </w:r>
      <w:r>
        <w:rPr>
          <w:spacing w:val="-14"/>
          <w:sz w:val="28"/>
        </w:rPr>
        <w:t> </w:t>
      </w:r>
      <w:r>
        <w:rPr>
          <w:sz w:val="28"/>
        </w:rPr>
        <w:t>необхідні</w:t>
      </w:r>
      <w:r>
        <w:rPr>
          <w:spacing w:val="-8"/>
          <w:sz w:val="28"/>
        </w:rPr>
        <w:t> </w:t>
      </w:r>
      <w:r>
        <w:rPr>
          <w:sz w:val="28"/>
        </w:rPr>
        <w:t>ресурси</w:t>
      </w:r>
      <w:r>
        <w:rPr>
          <w:spacing w:val="-10"/>
          <w:sz w:val="28"/>
        </w:rPr>
        <w:t> </w:t>
      </w:r>
      <w:r>
        <w:rPr>
          <w:sz w:val="28"/>
        </w:rPr>
        <w:t>або</w:t>
      </w:r>
      <w:r>
        <w:rPr>
          <w:spacing w:val="-12"/>
          <w:sz w:val="28"/>
        </w:rPr>
        <w:t> </w:t>
      </w:r>
      <w:r>
        <w:rPr>
          <w:sz w:val="28"/>
        </w:rPr>
        <w:t>компоненти</w:t>
      </w:r>
      <w:r>
        <w:rPr>
          <w:spacing w:val="-10"/>
          <w:sz w:val="28"/>
        </w:rPr>
        <w:t> </w:t>
      </w:r>
      <w:r>
        <w:rPr>
          <w:sz w:val="28"/>
        </w:rPr>
        <w:t>для </w:t>
      </w:r>
      <w:r>
        <w:rPr>
          <w:spacing w:val="-2"/>
          <w:sz w:val="28"/>
        </w:rPr>
        <w:t>виробництва.</w:t>
      </w:r>
    </w:p>
    <w:p>
      <w:pPr>
        <w:pStyle w:val="ListParagraph"/>
        <w:numPr>
          <w:ilvl w:val="0"/>
          <w:numId w:val="7"/>
        </w:numPr>
        <w:tabs>
          <w:tab w:pos="693" w:val="left" w:leader="none"/>
        </w:tabs>
        <w:spacing w:line="343" w:lineRule="auto" w:before="21" w:after="0"/>
        <w:ind w:left="853" w:right="673" w:hanging="360"/>
        <w:jc w:val="both"/>
        <w:rPr>
          <w:sz w:val="28"/>
        </w:rPr>
      </w:pPr>
      <w:r>
        <w:rPr>
          <w:sz w:val="28"/>
        </w:rPr>
        <w:t>зворотна інтеграція: ця стратегія передбачає об'єднання з торговими посередниками</w:t>
      </w:r>
      <w:r>
        <w:rPr>
          <w:spacing w:val="-18"/>
          <w:sz w:val="28"/>
        </w:rPr>
        <w:t> </w:t>
      </w:r>
      <w:r>
        <w:rPr>
          <w:sz w:val="28"/>
        </w:rPr>
        <w:t>або</w:t>
      </w:r>
      <w:r>
        <w:rPr>
          <w:spacing w:val="-17"/>
          <w:sz w:val="28"/>
        </w:rPr>
        <w:t> </w:t>
      </w:r>
      <w:r>
        <w:rPr>
          <w:sz w:val="28"/>
        </w:rPr>
        <w:t>дистриб'юторами,</w:t>
      </w:r>
      <w:r>
        <w:rPr>
          <w:spacing w:val="-18"/>
          <w:sz w:val="28"/>
        </w:rPr>
        <w:t> </w:t>
      </w:r>
      <w:r>
        <w:rPr>
          <w:sz w:val="28"/>
        </w:rPr>
        <w:t>які</w:t>
      </w:r>
      <w:r>
        <w:rPr>
          <w:spacing w:val="-17"/>
          <w:sz w:val="28"/>
        </w:rPr>
        <w:t> </w:t>
      </w:r>
      <w:r>
        <w:rPr>
          <w:sz w:val="28"/>
        </w:rPr>
        <w:t>здійснюють</w:t>
      </w:r>
      <w:r>
        <w:rPr>
          <w:spacing w:val="-18"/>
          <w:sz w:val="28"/>
        </w:rPr>
        <w:t> </w:t>
      </w:r>
      <w:r>
        <w:rPr>
          <w:sz w:val="28"/>
        </w:rPr>
        <w:t>реалізацію</w:t>
      </w:r>
      <w:r>
        <w:rPr>
          <w:spacing w:val="-17"/>
          <w:sz w:val="28"/>
        </w:rPr>
        <w:t> </w:t>
      </w:r>
      <w:r>
        <w:rPr>
          <w:sz w:val="28"/>
        </w:rPr>
        <w:t>продукції </w:t>
      </w:r>
      <w:r>
        <w:rPr>
          <w:spacing w:val="-2"/>
          <w:sz w:val="28"/>
        </w:rPr>
        <w:t>підприємства.</w:t>
      </w:r>
    </w:p>
    <w:p>
      <w:pPr>
        <w:pStyle w:val="ListParagraph"/>
        <w:numPr>
          <w:ilvl w:val="0"/>
          <w:numId w:val="7"/>
        </w:numPr>
        <w:tabs>
          <w:tab w:pos="693" w:val="left" w:leader="none"/>
        </w:tabs>
        <w:spacing w:line="343" w:lineRule="auto" w:before="23" w:after="0"/>
        <w:ind w:left="853" w:right="674" w:hanging="360"/>
        <w:jc w:val="both"/>
        <w:rPr>
          <w:sz w:val="28"/>
        </w:rPr>
      </w:pPr>
      <w:r>
        <w:rPr>
          <w:sz w:val="28"/>
        </w:rPr>
        <w:t>вертикальна</w:t>
      </w:r>
      <w:r>
        <w:rPr>
          <w:spacing w:val="-10"/>
          <w:sz w:val="28"/>
        </w:rPr>
        <w:t> </w:t>
      </w:r>
      <w:r>
        <w:rPr>
          <w:sz w:val="28"/>
        </w:rPr>
        <w:t>інтеграція:</w:t>
      </w:r>
      <w:r>
        <w:rPr>
          <w:spacing w:val="-8"/>
          <w:sz w:val="28"/>
        </w:rPr>
        <w:t> </w:t>
      </w:r>
      <w:r>
        <w:rPr>
          <w:sz w:val="28"/>
        </w:rPr>
        <w:t>це</w:t>
      </w:r>
      <w:r>
        <w:rPr>
          <w:spacing w:val="-9"/>
          <w:sz w:val="28"/>
        </w:rPr>
        <w:t> </w:t>
      </w:r>
      <w:r>
        <w:rPr>
          <w:sz w:val="28"/>
        </w:rPr>
        <w:t>процес</w:t>
      </w:r>
      <w:r>
        <w:rPr>
          <w:spacing w:val="-9"/>
          <w:sz w:val="28"/>
        </w:rPr>
        <w:t> </w:t>
      </w:r>
      <w:r>
        <w:rPr>
          <w:sz w:val="28"/>
        </w:rPr>
        <w:t>об'єднання</w:t>
      </w:r>
      <w:r>
        <w:rPr>
          <w:spacing w:val="-7"/>
          <w:sz w:val="28"/>
        </w:rPr>
        <w:t> </w:t>
      </w:r>
      <w:r>
        <w:rPr>
          <w:sz w:val="28"/>
        </w:rPr>
        <w:t>з</w:t>
      </w:r>
      <w:r>
        <w:rPr>
          <w:spacing w:val="-9"/>
          <w:sz w:val="28"/>
        </w:rPr>
        <w:t> </w:t>
      </w:r>
      <w:r>
        <w:rPr>
          <w:sz w:val="28"/>
        </w:rPr>
        <w:t>компаніями,</w:t>
      </w:r>
      <w:r>
        <w:rPr>
          <w:spacing w:val="-9"/>
          <w:sz w:val="28"/>
        </w:rPr>
        <w:t> </w:t>
      </w:r>
      <w:r>
        <w:rPr>
          <w:sz w:val="28"/>
        </w:rPr>
        <w:t>що</w:t>
      </w:r>
      <w:r>
        <w:rPr>
          <w:spacing w:val="-6"/>
          <w:sz w:val="28"/>
        </w:rPr>
        <w:t> </w:t>
      </w:r>
      <w:r>
        <w:rPr>
          <w:sz w:val="28"/>
        </w:rPr>
        <w:t>знаходяться на різних стадіях виробничого процесу, наприклад, з постачальниками і збутовими мережами.</w:t>
      </w:r>
    </w:p>
    <w:p>
      <w:pPr>
        <w:pStyle w:val="ListParagraph"/>
        <w:numPr>
          <w:ilvl w:val="0"/>
          <w:numId w:val="7"/>
        </w:numPr>
        <w:tabs>
          <w:tab w:pos="693" w:val="left" w:leader="none"/>
        </w:tabs>
        <w:spacing w:line="343" w:lineRule="auto" w:before="21" w:after="0"/>
        <w:ind w:left="853" w:right="673" w:hanging="360"/>
        <w:jc w:val="both"/>
        <w:rPr>
          <w:sz w:val="28"/>
        </w:rPr>
      </w:pPr>
      <w:r>
        <w:rPr>
          <w:sz w:val="28"/>
        </w:rPr>
        <w:t>горизонтальна інтеграція: ця стратегія передбачає об'єднання з конкурентами або компаніями, що працюють у тому ж секторі ринку, з метою збільшення ринкової частки та конкурентоспроможності.</w:t>
      </w:r>
    </w:p>
    <w:p>
      <w:pPr>
        <w:pStyle w:val="BodyText"/>
        <w:spacing w:line="360" w:lineRule="auto" w:before="20"/>
        <w:ind w:right="675" w:firstLine="559"/>
      </w:pPr>
      <w:r>
        <w:rPr/>
        <w:t>Ці</w:t>
      </w:r>
      <w:r>
        <w:rPr>
          <w:spacing w:val="-10"/>
        </w:rPr>
        <w:t> </w:t>
      </w:r>
      <w:r>
        <w:rPr/>
        <w:t>різновиди</w:t>
      </w:r>
      <w:r>
        <w:rPr>
          <w:spacing w:val="-12"/>
        </w:rPr>
        <w:t> </w:t>
      </w:r>
      <w:r>
        <w:rPr/>
        <w:t>інтегративних</w:t>
      </w:r>
      <w:r>
        <w:rPr>
          <w:spacing w:val="-12"/>
        </w:rPr>
        <w:t> </w:t>
      </w:r>
      <w:r>
        <w:rPr/>
        <w:t>стратегій</w:t>
      </w:r>
      <w:r>
        <w:rPr>
          <w:spacing w:val="-11"/>
        </w:rPr>
        <w:t> </w:t>
      </w:r>
      <w:r>
        <w:rPr/>
        <w:t>дозволяють</w:t>
      </w:r>
      <w:r>
        <w:rPr>
          <w:spacing w:val="-12"/>
        </w:rPr>
        <w:t> </w:t>
      </w:r>
      <w:r>
        <w:rPr/>
        <w:t>підприємствам</w:t>
      </w:r>
      <w:r>
        <w:rPr>
          <w:spacing w:val="-8"/>
        </w:rPr>
        <w:t> </w:t>
      </w:r>
      <w:r>
        <w:rPr/>
        <w:t>збільшити свою присутність на ринку, розширити контроль над поставками або збутом, а також</w:t>
      </w:r>
      <w:r>
        <w:rPr>
          <w:spacing w:val="18"/>
        </w:rPr>
        <w:t> </w:t>
      </w:r>
      <w:r>
        <w:rPr/>
        <w:t>забезпечити</w:t>
      </w:r>
      <w:r>
        <w:rPr>
          <w:spacing w:val="19"/>
        </w:rPr>
        <w:t> </w:t>
      </w:r>
      <w:r>
        <w:rPr/>
        <w:t>більшу</w:t>
      </w:r>
      <w:r>
        <w:rPr>
          <w:spacing w:val="20"/>
        </w:rPr>
        <w:t> </w:t>
      </w:r>
      <w:r>
        <w:rPr/>
        <w:t>ефективність</w:t>
      </w:r>
      <w:r>
        <w:rPr>
          <w:spacing w:val="17"/>
        </w:rPr>
        <w:t> </w:t>
      </w:r>
      <w:r>
        <w:rPr/>
        <w:t>управління</w:t>
      </w:r>
      <w:r>
        <w:rPr>
          <w:spacing w:val="19"/>
        </w:rPr>
        <w:t> </w:t>
      </w:r>
      <w:r>
        <w:rPr/>
        <w:t>і</w:t>
      </w:r>
      <w:r>
        <w:rPr>
          <w:spacing w:val="19"/>
        </w:rPr>
        <w:t> </w:t>
      </w:r>
      <w:r>
        <w:rPr/>
        <w:t>координацію</w:t>
      </w:r>
      <w:r>
        <w:rPr>
          <w:spacing w:val="22"/>
        </w:rPr>
        <w:t> </w:t>
      </w:r>
      <w:r>
        <w:rPr>
          <w:spacing w:val="-2"/>
        </w:rPr>
        <w:t>виробничих</w:t>
      </w:r>
    </w:p>
    <w:p>
      <w:pPr>
        <w:spacing w:after="0" w:line="360" w:lineRule="auto"/>
        <w:sectPr>
          <w:pgSz w:w="11910" w:h="16850"/>
          <w:pgMar w:header="707" w:footer="0" w:top="1040" w:bottom="280" w:left="1000" w:right="460"/>
        </w:sectPr>
      </w:pPr>
    </w:p>
    <w:p>
      <w:pPr>
        <w:pStyle w:val="BodyText"/>
        <w:spacing w:line="360" w:lineRule="auto" w:before="89"/>
        <w:ind w:right="670"/>
      </w:pPr>
      <w:r>
        <w:rPr/>
        <w:t>процесів. Маркетингові стратегії диверсифікації використовуються тоді, коли підприємство виявляє привабливі можливості за межами свого поточного бізнесу.</w:t>
      </w:r>
      <w:r>
        <w:rPr>
          <w:spacing w:val="-18"/>
        </w:rPr>
        <w:t> </w:t>
      </w:r>
      <w:r>
        <w:rPr/>
        <w:t>Часом</w:t>
      </w:r>
      <w:r>
        <w:rPr>
          <w:spacing w:val="-17"/>
        </w:rPr>
        <w:t> </w:t>
      </w:r>
      <w:r>
        <w:rPr/>
        <w:t>диверсифікація</w:t>
      </w:r>
      <w:r>
        <w:rPr>
          <w:spacing w:val="-18"/>
        </w:rPr>
        <w:t> </w:t>
      </w:r>
      <w:r>
        <w:rPr/>
        <w:t>стає</w:t>
      </w:r>
      <w:r>
        <w:rPr>
          <w:spacing w:val="-17"/>
        </w:rPr>
        <w:t> </w:t>
      </w:r>
      <w:r>
        <w:rPr/>
        <w:t>необхідністю,</w:t>
      </w:r>
      <w:r>
        <w:rPr>
          <w:spacing w:val="-18"/>
        </w:rPr>
        <w:t> </w:t>
      </w:r>
      <w:r>
        <w:rPr/>
        <w:t>особливо</w:t>
      </w:r>
      <w:r>
        <w:rPr>
          <w:spacing w:val="-17"/>
        </w:rPr>
        <w:t> </w:t>
      </w:r>
      <w:r>
        <w:rPr/>
        <w:t>коли</w:t>
      </w:r>
      <w:r>
        <w:rPr>
          <w:spacing w:val="-18"/>
        </w:rPr>
        <w:t> </w:t>
      </w:r>
      <w:r>
        <w:rPr/>
        <w:t>ринок,</w:t>
      </w:r>
      <w:r>
        <w:rPr>
          <w:spacing w:val="-17"/>
        </w:rPr>
        <w:t> </w:t>
      </w:r>
      <w:r>
        <w:rPr/>
        <w:t>на</w:t>
      </w:r>
      <w:r>
        <w:rPr>
          <w:spacing w:val="-18"/>
        </w:rPr>
        <w:t> </w:t>
      </w:r>
      <w:r>
        <w:rPr/>
        <w:t>якому працює підприємство, поступово звужується (тобто попит на його поточну продукцію зменшується з часом). У таких випадках підприємство повинно розглянути можливості входу в інші сфери бізнесу.</w:t>
      </w:r>
    </w:p>
    <w:p>
      <w:pPr>
        <w:pStyle w:val="BodyText"/>
        <w:spacing w:line="360" w:lineRule="auto" w:before="2"/>
        <w:ind w:right="672" w:firstLine="559"/>
      </w:pPr>
      <w:r>
        <w:rPr/>
        <w:t>Диверсифікація - це стратегія, яка передбачає розширення діяльності компанії на нові сфери бізнесу.</w:t>
      </w:r>
    </w:p>
    <w:p>
      <w:pPr>
        <w:pStyle w:val="BodyText"/>
        <w:spacing w:line="321" w:lineRule="exact"/>
        <w:ind w:left="692"/>
      </w:pPr>
      <w:r>
        <w:rPr/>
        <w:t>Розрізняють</w:t>
      </w:r>
      <w:r>
        <w:rPr>
          <w:spacing w:val="-11"/>
        </w:rPr>
        <w:t> </w:t>
      </w:r>
      <w:r>
        <w:rPr/>
        <w:t>наступні</w:t>
      </w:r>
      <w:r>
        <w:rPr>
          <w:spacing w:val="-3"/>
        </w:rPr>
        <w:t> </w:t>
      </w:r>
      <w:r>
        <w:rPr/>
        <w:t>види</w:t>
      </w:r>
      <w:r>
        <w:rPr>
          <w:spacing w:val="-10"/>
        </w:rPr>
        <w:t> </w:t>
      </w:r>
      <w:r>
        <w:rPr>
          <w:spacing w:val="-2"/>
        </w:rPr>
        <w:t>диверсифікації:</w:t>
      </w:r>
    </w:p>
    <w:p>
      <w:pPr>
        <w:pStyle w:val="ListParagraph"/>
        <w:numPr>
          <w:ilvl w:val="0"/>
          <w:numId w:val="9"/>
        </w:numPr>
        <w:tabs>
          <w:tab w:pos="573" w:val="left" w:leader="none"/>
        </w:tabs>
        <w:spacing w:line="360" w:lineRule="auto" w:before="164" w:after="0"/>
        <w:ind w:left="572" w:right="672" w:hanging="360"/>
        <w:jc w:val="both"/>
        <w:rPr>
          <w:sz w:val="28"/>
        </w:rPr>
      </w:pPr>
      <w:r>
        <w:rPr>
          <w:sz w:val="28"/>
        </w:rPr>
        <w:t>Концентрична (вертикальна) диверсифікація: ця стратегія передбачає входження в нові сегменти ринку, що мають зв'язок з поточним бізнесом підприємства. Наприклад, виробник автомобілів може розширитися на виробництво автомобільних запчастин.</w:t>
      </w:r>
    </w:p>
    <w:p>
      <w:pPr>
        <w:pStyle w:val="ListParagraph"/>
        <w:numPr>
          <w:ilvl w:val="0"/>
          <w:numId w:val="9"/>
        </w:numPr>
        <w:tabs>
          <w:tab w:pos="573" w:val="left" w:leader="none"/>
        </w:tabs>
        <w:spacing w:line="360" w:lineRule="auto" w:before="0" w:after="0"/>
        <w:ind w:left="572" w:right="671" w:hanging="360"/>
        <w:jc w:val="both"/>
        <w:rPr>
          <w:sz w:val="28"/>
        </w:rPr>
      </w:pPr>
      <w:r>
        <w:rPr>
          <w:sz w:val="28"/>
        </w:rPr>
        <w:t>Горизонтальна диверсифікація: це виходження на нові сфери бізнесу, які не пов'язані з поточними діяльностями підприємства. Наприклад, виробник спортивного одягу може розширити свою діяльність на виробництво спортивного спорядження.</w:t>
      </w:r>
    </w:p>
    <w:p>
      <w:pPr>
        <w:pStyle w:val="ListParagraph"/>
        <w:numPr>
          <w:ilvl w:val="0"/>
          <w:numId w:val="9"/>
        </w:numPr>
        <w:tabs>
          <w:tab w:pos="573" w:val="left" w:leader="none"/>
        </w:tabs>
        <w:spacing w:line="360" w:lineRule="auto" w:before="0" w:after="0"/>
        <w:ind w:left="572" w:right="673" w:hanging="360"/>
        <w:jc w:val="both"/>
        <w:rPr>
          <w:sz w:val="28"/>
        </w:rPr>
      </w:pPr>
      <w:r>
        <w:rPr>
          <w:sz w:val="28"/>
        </w:rPr>
        <w:t>Конгломератна диверсифікація: ця стратегія передбачає входження в абсолютно нові сфери бізнесу, які немають жодного зв'язку з поточними діяльностями</w:t>
      </w:r>
      <w:r>
        <w:rPr>
          <w:spacing w:val="-7"/>
          <w:sz w:val="28"/>
        </w:rPr>
        <w:t> </w:t>
      </w:r>
      <w:r>
        <w:rPr>
          <w:sz w:val="28"/>
        </w:rPr>
        <w:t>підприємства.</w:t>
      </w:r>
      <w:r>
        <w:rPr>
          <w:spacing w:val="-8"/>
          <w:sz w:val="28"/>
        </w:rPr>
        <w:t> </w:t>
      </w:r>
      <w:r>
        <w:rPr>
          <w:sz w:val="28"/>
        </w:rPr>
        <w:t>Наприклад,</w:t>
      </w:r>
      <w:r>
        <w:rPr>
          <w:spacing w:val="-8"/>
          <w:sz w:val="28"/>
        </w:rPr>
        <w:t> </w:t>
      </w:r>
      <w:r>
        <w:rPr>
          <w:sz w:val="28"/>
        </w:rPr>
        <w:t>виробник</w:t>
      </w:r>
      <w:r>
        <w:rPr>
          <w:spacing w:val="-6"/>
          <w:sz w:val="28"/>
        </w:rPr>
        <w:t> </w:t>
      </w:r>
      <w:r>
        <w:rPr>
          <w:sz w:val="28"/>
        </w:rPr>
        <w:t>напоїв</w:t>
      </w:r>
      <w:r>
        <w:rPr>
          <w:spacing w:val="-8"/>
          <w:sz w:val="28"/>
        </w:rPr>
        <w:t> </w:t>
      </w:r>
      <w:r>
        <w:rPr>
          <w:sz w:val="28"/>
        </w:rPr>
        <w:t>може</w:t>
      </w:r>
      <w:r>
        <w:rPr>
          <w:spacing w:val="-8"/>
          <w:sz w:val="28"/>
        </w:rPr>
        <w:t> </w:t>
      </w:r>
      <w:r>
        <w:rPr>
          <w:sz w:val="28"/>
        </w:rPr>
        <w:t>розширитися на готельний бізнес або медіа індустрію.</w:t>
      </w:r>
    </w:p>
    <w:p>
      <w:pPr>
        <w:pStyle w:val="BodyText"/>
        <w:spacing w:line="360" w:lineRule="auto"/>
        <w:ind w:right="670" w:firstLine="708"/>
      </w:pPr>
      <w:r>
        <w:rPr/>
        <w:t>Варто відзначити, що процес розробки маркетингової стратегії розвитку підприємства</w:t>
      </w:r>
      <w:r>
        <w:rPr>
          <w:spacing w:val="-5"/>
        </w:rPr>
        <w:t> </w:t>
      </w:r>
      <w:r>
        <w:rPr/>
        <w:t>є</w:t>
      </w:r>
      <w:r>
        <w:rPr>
          <w:spacing w:val="-4"/>
        </w:rPr>
        <w:t> </w:t>
      </w:r>
      <w:r>
        <w:rPr/>
        <w:t>циклічним,</w:t>
      </w:r>
      <w:r>
        <w:rPr>
          <w:spacing w:val="-4"/>
        </w:rPr>
        <w:t> </w:t>
      </w:r>
      <w:r>
        <w:rPr/>
        <w:t>оскільки</w:t>
      </w:r>
      <w:r>
        <w:rPr>
          <w:spacing w:val="-1"/>
        </w:rPr>
        <w:t> </w:t>
      </w:r>
      <w:r>
        <w:rPr/>
        <w:t>аналіз</w:t>
      </w:r>
      <w:r>
        <w:rPr>
          <w:spacing w:val="-3"/>
        </w:rPr>
        <w:t> </w:t>
      </w:r>
      <w:r>
        <w:rPr/>
        <w:t>незадовільних</w:t>
      </w:r>
      <w:r>
        <w:rPr>
          <w:spacing w:val="-8"/>
        </w:rPr>
        <w:t> </w:t>
      </w:r>
      <w:r>
        <w:rPr/>
        <w:t>результатів</w:t>
      </w:r>
      <w:r>
        <w:rPr>
          <w:spacing w:val="-6"/>
        </w:rPr>
        <w:t> </w:t>
      </w:r>
      <w:r>
        <w:rPr/>
        <w:t>стратегій</w:t>
      </w:r>
      <w:r>
        <w:rPr>
          <w:spacing w:val="-3"/>
        </w:rPr>
        <w:t> </w:t>
      </w:r>
      <w:r>
        <w:rPr/>
        <w:t>і висока турбулентність зовнішнього середовища вимагають їх перегляду та коригування. Відповідно</w:t>
      </w:r>
      <w:r>
        <w:rPr>
          <w:spacing w:val="-2"/>
        </w:rPr>
        <w:t> </w:t>
      </w:r>
      <w:r>
        <w:rPr/>
        <w:t>до цього, процес</w:t>
      </w:r>
      <w:r>
        <w:rPr>
          <w:spacing w:val="-3"/>
        </w:rPr>
        <w:t> </w:t>
      </w:r>
      <w:r>
        <w:rPr/>
        <w:t>розробки маркетингової стратегії</w:t>
      </w:r>
      <w:r>
        <w:rPr>
          <w:spacing w:val="-2"/>
        </w:rPr>
        <w:t> </w:t>
      </w:r>
      <w:r>
        <w:rPr/>
        <w:t>має ітераційну структуру, що передбачає постійне оновлення та адаптацію стратегічних напрямків підприємства до змін у внутрішньому та зовнішньому середовищі. Це дозволяє підприємству адекватно реагувати на нові виклики, визначати ефективність застосованих стратегій та вносити необхідні зміни для досягнення поставлених цілей розвитку.</w:t>
      </w:r>
    </w:p>
    <w:p>
      <w:pPr>
        <w:spacing w:after="0" w:line="360" w:lineRule="auto"/>
        <w:sectPr>
          <w:pgSz w:w="11910" w:h="16850"/>
          <w:pgMar w:header="707" w:footer="0" w:top="1040" w:bottom="280" w:left="1000" w:right="460"/>
        </w:sectPr>
      </w:pPr>
    </w:p>
    <w:p>
      <w:pPr>
        <w:pStyle w:val="BodyText"/>
        <w:spacing w:line="362" w:lineRule="auto" w:before="89"/>
        <w:ind w:right="671" w:firstLine="708"/>
      </w:pPr>
      <w:r>
        <w:rPr/>
        <w:t>Основними</w:t>
      </w:r>
      <w:r>
        <w:rPr>
          <w:spacing w:val="-1"/>
        </w:rPr>
        <w:t> </w:t>
      </w:r>
      <w:r>
        <w:rPr/>
        <w:t>вимогами</w:t>
      </w:r>
      <w:r>
        <w:rPr>
          <w:spacing w:val="-4"/>
        </w:rPr>
        <w:t> </w:t>
      </w:r>
      <w:r>
        <w:rPr/>
        <w:t>до</w:t>
      </w:r>
      <w:r>
        <w:rPr>
          <w:spacing w:val="-1"/>
        </w:rPr>
        <w:t> </w:t>
      </w:r>
      <w:r>
        <w:rPr/>
        <w:t>формування стратегії</w:t>
      </w:r>
      <w:r>
        <w:rPr>
          <w:spacing w:val="-4"/>
        </w:rPr>
        <w:t> </w:t>
      </w:r>
      <w:r>
        <w:rPr/>
        <w:t>маркетингового розвитку є наступні [</w:t>
      </w:r>
      <w:hyperlink w:history="true" w:anchor="_bookmark7">
        <w:r>
          <w:rPr/>
          <w:t>10</w:t>
        </w:r>
      </w:hyperlink>
      <w:r>
        <w:rPr/>
        <w:t>, с. 447]:</w:t>
      </w:r>
    </w:p>
    <w:p>
      <w:pPr>
        <w:pStyle w:val="ListParagraph"/>
        <w:numPr>
          <w:ilvl w:val="1"/>
          <w:numId w:val="9"/>
        </w:numPr>
        <w:tabs>
          <w:tab w:pos="1206" w:val="left" w:leader="none"/>
        </w:tabs>
        <w:spacing w:line="360" w:lineRule="auto" w:before="0" w:after="0"/>
        <w:ind w:left="132" w:right="671" w:firstLine="708"/>
        <w:jc w:val="both"/>
        <w:rPr>
          <w:sz w:val="28"/>
        </w:rPr>
      </w:pPr>
      <w:r>
        <w:rPr>
          <w:sz w:val="28"/>
        </w:rPr>
        <w:t>реальність, припускаючи їх відповідність ситуації, цілям, ринковим, виробничим</w:t>
      </w:r>
      <w:r>
        <w:rPr>
          <w:spacing w:val="-4"/>
          <w:sz w:val="28"/>
        </w:rPr>
        <w:t> </w:t>
      </w:r>
      <w:r>
        <w:rPr>
          <w:sz w:val="28"/>
        </w:rPr>
        <w:t>і</w:t>
      </w:r>
      <w:r>
        <w:rPr>
          <w:spacing w:val="-1"/>
          <w:sz w:val="28"/>
        </w:rPr>
        <w:t> </w:t>
      </w:r>
      <w:r>
        <w:rPr>
          <w:sz w:val="28"/>
        </w:rPr>
        <w:t>ресурсним</w:t>
      </w:r>
      <w:r>
        <w:rPr>
          <w:spacing w:val="-3"/>
          <w:sz w:val="28"/>
        </w:rPr>
        <w:t> </w:t>
      </w:r>
      <w:r>
        <w:rPr>
          <w:sz w:val="28"/>
        </w:rPr>
        <w:t>факторам,</w:t>
      </w:r>
      <w:r>
        <w:rPr>
          <w:spacing w:val="-2"/>
          <w:sz w:val="28"/>
        </w:rPr>
        <w:t> </w:t>
      </w:r>
      <w:r>
        <w:rPr>
          <w:sz w:val="28"/>
        </w:rPr>
        <w:t>досвіду</w:t>
      </w:r>
      <w:r>
        <w:rPr>
          <w:spacing w:val="-4"/>
          <w:sz w:val="28"/>
        </w:rPr>
        <w:t> </w:t>
      </w:r>
      <w:r>
        <w:rPr>
          <w:sz w:val="28"/>
        </w:rPr>
        <w:t>та</w:t>
      </w:r>
      <w:r>
        <w:rPr>
          <w:spacing w:val="-2"/>
          <w:sz w:val="28"/>
        </w:rPr>
        <w:t> </w:t>
      </w:r>
      <w:r>
        <w:rPr>
          <w:sz w:val="28"/>
        </w:rPr>
        <w:t>вмінням</w:t>
      </w:r>
      <w:r>
        <w:rPr>
          <w:spacing w:val="-1"/>
          <w:sz w:val="28"/>
        </w:rPr>
        <w:t> </w:t>
      </w:r>
      <w:r>
        <w:rPr>
          <w:sz w:val="28"/>
        </w:rPr>
        <w:t>працівників</w:t>
      </w:r>
      <w:r>
        <w:rPr>
          <w:spacing w:val="-4"/>
          <w:sz w:val="28"/>
        </w:rPr>
        <w:t> </w:t>
      </w:r>
      <w:r>
        <w:rPr>
          <w:sz w:val="28"/>
        </w:rPr>
        <w:t>і</w:t>
      </w:r>
      <w:r>
        <w:rPr>
          <w:spacing w:val="-1"/>
          <w:sz w:val="28"/>
        </w:rPr>
        <w:t> </w:t>
      </w:r>
      <w:r>
        <w:rPr>
          <w:sz w:val="28"/>
        </w:rPr>
        <w:t>керівників, організаторським здібностям і компетенціям персоналу;</w:t>
      </w:r>
    </w:p>
    <w:p>
      <w:pPr>
        <w:pStyle w:val="ListParagraph"/>
        <w:numPr>
          <w:ilvl w:val="1"/>
          <w:numId w:val="9"/>
        </w:numPr>
        <w:tabs>
          <w:tab w:pos="1146" w:val="left" w:leader="none"/>
        </w:tabs>
        <w:spacing w:line="240" w:lineRule="auto" w:before="0" w:after="0"/>
        <w:ind w:left="1146" w:right="0" w:hanging="305"/>
        <w:jc w:val="both"/>
        <w:rPr>
          <w:sz w:val="28"/>
        </w:rPr>
      </w:pPr>
      <w:r>
        <w:rPr>
          <w:sz w:val="28"/>
        </w:rPr>
        <w:t>узгодженість,</w:t>
      </w:r>
      <w:r>
        <w:rPr>
          <w:spacing w:val="-6"/>
          <w:sz w:val="28"/>
        </w:rPr>
        <w:t> </w:t>
      </w:r>
      <w:r>
        <w:rPr>
          <w:sz w:val="28"/>
        </w:rPr>
        <w:t>внутрішня</w:t>
      </w:r>
      <w:r>
        <w:rPr>
          <w:spacing w:val="-7"/>
          <w:sz w:val="28"/>
        </w:rPr>
        <w:t> </w:t>
      </w:r>
      <w:r>
        <w:rPr>
          <w:sz w:val="28"/>
        </w:rPr>
        <w:t>цілісність</w:t>
      </w:r>
      <w:r>
        <w:rPr>
          <w:spacing w:val="-6"/>
          <w:sz w:val="28"/>
        </w:rPr>
        <w:t> </w:t>
      </w:r>
      <w:r>
        <w:rPr>
          <w:sz w:val="28"/>
        </w:rPr>
        <w:t>і</w:t>
      </w:r>
      <w:r>
        <w:rPr>
          <w:spacing w:val="-6"/>
          <w:sz w:val="28"/>
        </w:rPr>
        <w:t> </w:t>
      </w:r>
      <w:r>
        <w:rPr>
          <w:sz w:val="28"/>
        </w:rPr>
        <w:t>узгодженість</w:t>
      </w:r>
      <w:r>
        <w:rPr>
          <w:spacing w:val="-10"/>
          <w:sz w:val="28"/>
        </w:rPr>
        <w:t> </w:t>
      </w:r>
      <w:r>
        <w:rPr>
          <w:sz w:val="28"/>
        </w:rPr>
        <w:t>окремих</w:t>
      </w:r>
      <w:r>
        <w:rPr>
          <w:spacing w:val="-7"/>
          <w:sz w:val="28"/>
        </w:rPr>
        <w:t> </w:t>
      </w:r>
      <w:r>
        <w:rPr>
          <w:spacing w:val="-2"/>
          <w:sz w:val="28"/>
        </w:rPr>
        <w:t>частин;</w:t>
      </w:r>
    </w:p>
    <w:p>
      <w:pPr>
        <w:pStyle w:val="ListParagraph"/>
        <w:numPr>
          <w:ilvl w:val="1"/>
          <w:numId w:val="9"/>
        </w:numPr>
        <w:tabs>
          <w:tab w:pos="1269" w:val="left" w:leader="none"/>
        </w:tabs>
        <w:spacing w:line="360" w:lineRule="auto" w:before="157" w:after="0"/>
        <w:ind w:left="132" w:right="670" w:firstLine="708"/>
        <w:jc w:val="both"/>
        <w:rPr>
          <w:sz w:val="28"/>
        </w:rPr>
      </w:pPr>
      <w:r>
        <w:rPr>
          <w:sz w:val="28"/>
        </w:rPr>
        <w:t>сумісність із зовнішнім середовищем, що забезпечує можливість взаємодії з ним;</w:t>
      </w:r>
    </w:p>
    <w:p>
      <w:pPr>
        <w:pStyle w:val="ListParagraph"/>
        <w:numPr>
          <w:ilvl w:val="1"/>
          <w:numId w:val="9"/>
        </w:numPr>
        <w:tabs>
          <w:tab w:pos="1146" w:val="left" w:leader="none"/>
        </w:tabs>
        <w:spacing w:line="321" w:lineRule="exact" w:before="0" w:after="0"/>
        <w:ind w:left="1146" w:right="0" w:hanging="305"/>
        <w:jc w:val="both"/>
        <w:rPr>
          <w:sz w:val="28"/>
        </w:rPr>
      </w:pPr>
      <w:r>
        <w:rPr>
          <w:sz w:val="28"/>
        </w:rPr>
        <w:t>виправдана</w:t>
      </w:r>
      <w:r>
        <w:rPr>
          <w:spacing w:val="-15"/>
          <w:sz w:val="28"/>
        </w:rPr>
        <w:t> </w:t>
      </w:r>
      <w:r>
        <w:rPr>
          <w:spacing w:val="-2"/>
          <w:sz w:val="28"/>
        </w:rPr>
        <w:t>ризикованість;</w:t>
      </w:r>
    </w:p>
    <w:p>
      <w:pPr>
        <w:pStyle w:val="ListParagraph"/>
        <w:numPr>
          <w:ilvl w:val="1"/>
          <w:numId w:val="9"/>
        </w:numPr>
        <w:tabs>
          <w:tab w:pos="1146" w:val="left" w:leader="none"/>
        </w:tabs>
        <w:spacing w:line="240" w:lineRule="auto" w:before="163" w:after="0"/>
        <w:ind w:left="1146" w:right="0" w:hanging="305"/>
        <w:jc w:val="both"/>
        <w:rPr>
          <w:sz w:val="28"/>
        </w:rPr>
      </w:pPr>
      <w:r>
        <w:rPr>
          <w:sz w:val="28"/>
        </w:rPr>
        <w:t>спрямованість</w:t>
      </w:r>
      <w:r>
        <w:rPr>
          <w:spacing w:val="-7"/>
          <w:sz w:val="28"/>
        </w:rPr>
        <w:t> </w:t>
      </w:r>
      <w:r>
        <w:rPr>
          <w:sz w:val="28"/>
        </w:rPr>
        <w:t>на</w:t>
      </w:r>
      <w:r>
        <w:rPr>
          <w:spacing w:val="-7"/>
          <w:sz w:val="28"/>
        </w:rPr>
        <w:t> </w:t>
      </w:r>
      <w:r>
        <w:rPr>
          <w:sz w:val="28"/>
        </w:rPr>
        <w:t>формування</w:t>
      </w:r>
      <w:r>
        <w:rPr>
          <w:spacing w:val="-6"/>
          <w:sz w:val="28"/>
        </w:rPr>
        <w:t> </w:t>
      </w:r>
      <w:r>
        <w:rPr>
          <w:sz w:val="28"/>
        </w:rPr>
        <w:t>стійких</w:t>
      </w:r>
      <w:r>
        <w:rPr>
          <w:spacing w:val="-6"/>
          <w:sz w:val="28"/>
        </w:rPr>
        <w:t> </w:t>
      </w:r>
      <w:r>
        <w:rPr>
          <w:sz w:val="28"/>
        </w:rPr>
        <w:t>конкурентних</w:t>
      </w:r>
      <w:r>
        <w:rPr>
          <w:spacing w:val="-3"/>
          <w:sz w:val="28"/>
        </w:rPr>
        <w:t> </w:t>
      </w:r>
      <w:r>
        <w:rPr>
          <w:spacing w:val="-2"/>
          <w:sz w:val="28"/>
        </w:rPr>
        <w:t>переваг.</w:t>
      </w:r>
    </w:p>
    <w:p>
      <w:pPr>
        <w:pStyle w:val="BodyText"/>
        <w:spacing w:line="360" w:lineRule="auto" w:before="161"/>
        <w:ind w:right="670" w:firstLine="559"/>
      </w:pPr>
      <w:r>
        <w:rPr/>
        <w:t>При</w:t>
      </w:r>
      <w:r>
        <w:rPr>
          <w:spacing w:val="-18"/>
        </w:rPr>
        <w:t> </w:t>
      </w:r>
      <w:r>
        <w:rPr/>
        <w:t>виборі</w:t>
      </w:r>
      <w:r>
        <w:rPr>
          <w:spacing w:val="-17"/>
        </w:rPr>
        <w:t> </w:t>
      </w:r>
      <w:r>
        <w:rPr/>
        <w:t>моделі</w:t>
      </w:r>
      <w:r>
        <w:rPr>
          <w:spacing w:val="-18"/>
        </w:rPr>
        <w:t> </w:t>
      </w:r>
      <w:r>
        <w:rPr/>
        <w:t>маркетингової</w:t>
      </w:r>
      <w:r>
        <w:rPr>
          <w:spacing w:val="-17"/>
        </w:rPr>
        <w:t> </w:t>
      </w:r>
      <w:r>
        <w:rPr/>
        <w:t>стратегії</w:t>
      </w:r>
      <w:r>
        <w:rPr>
          <w:spacing w:val="-18"/>
        </w:rPr>
        <w:t> </w:t>
      </w:r>
      <w:r>
        <w:rPr/>
        <w:t>зростання</w:t>
      </w:r>
      <w:r>
        <w:rPr>
          <w:spacing w:val="-17"/>
        </w:rPr>
        <w:t> </w:t>
      </w:r>
      <w:r>
        <w:rPr/>
        <w:t>необхідно</w:t>
      </w:r>
      <w:r>
        <w:rPr>
          <w:spacing w:val="-18"/>
        </w:rPr>
        <w:t> </w:t>
      </w:r>
      <w:r>
        <w:rPr/>
        <w:t>враховувати ряд внутрішніх і зовнішніх факторів. До внутрішніх факторів відносяться мета підприємства, відношення керівництва до ризику та рівень підготовки спеціалістів, наявність фінансових ресурсів та структура капітальних вкладень, ступінь</w:t>
      </w:r>
      <w:r>
        <w:rPr>
          <w:spacing w:val="-9"/>
        </w:rPr>
        <w:t> </w:t>
      </w:r>
      <w:r>
        <w:rPr/>
        <w:t>інноваційної</w:t>
      </w:r>
      <w:r>
        <w:rPr>
          <w:spacing w:val="-10"/>
        </w:rPr>
        <w:t> </w:t>
      </w:r>
      <w:r>
        <w:rPr/>
        <w:t>активності</w:t>
      </w:r>
      <w:r>
        <w:rPr>
          <w:spacing w:val="-9"/>
        </w:rPr>
        <w:t> </w:t>
      </w:r>
      <w:r>
        <w:rPr/>
        <w:t>та</w:t>
      </w:r>
      <w:r>
        <w:rPr>
          <w:spacing w:val="-9"/>
        </w:rPr>
        <w:t> </w:t>
      </w:r>
      <w:r>
        <w:rPr/>
        <w:t>рівень</w:t>
      </w:r>
      <w:r>
        <w:rPr>
          <w:spacing w:val="-11"/>
        </w:rPr>
        <w:t> </w:t>
      </w:r>
      <w:r>
        <w:rPr/>
        <w:t>науково-дослідних</w:t>
      </w:r>
      <w:r>
        <w:rPr>
          <w:spacing w:val="-9"/>
        </w:rPr>
        <w:t> </w:t>
      </w:r>
      <w:r>
        <w:rPr/>
        <w:t>розробок</w:t>
      </w:r>
      <w:r>
        <w:rPr>
          <w:spacing w:val="-8"/>
        </w:rPr>
        <w:t> </w:t>
      </w:r>
      <w:r>
        <w:rPr/>
        <w:t>і</w:t>
      </w:r>
      <w:r>
        <w:rPr>
          <w:spacing w:val="-6"/>
        </w:rPr>
        <w:t> </w:t>
      </w:r>
      <w:r>
        <w:rPr/>
        <w:t>зв'язки</w:t>
      </w:r>
      <w:r>
        <w:rPr>
          <w:spacing w:val="-6"/>
        </w:rPr>
        <w:t> </w:t>
      </w:r>
      <w:r>
        <w:rPr/>
        <w:t>з контрагентами в ланцюгу поставок. Зовнішні фактори включають рівень ринкової конкурентоспроможності, стадію економічного циклу, стан кредитно- фінансової системи, податкову політику, рівень інноваційності галузі та зовнішньоекономічну політику.</w:t>
      </w:r>
    </w:p>
    <w:p>
      <w:pPr>
        <w:pStyle w:val="BodyText"/>
        <w:spacing w:line="360" w:lineRule="auto"/>
        <w:ind w:right="669" w:firstLine="559"/>
      </w:pPr>
      <w:r>
        <w:rPr/>
        <w:t>Підприємство повинно уважно аналізувати ці фактори і їх взаємозв'язок, оцінювати свої внутрішні можливості та зовнішнє середовище, щоб вибрати належну модель маркетингової стратегії зростання, яка найкраще відповідає його потребам і можливостям.</w:t>
      </w:r>
    </w:p>
    <w:p>
      <w:pPr>
        <w:pStyle w:val="BodyText"/>
        <w:spacing w:before="8"/>
        <w:ind w:left="0"/>
        <w:jc w:val="left"/>
        <w:rPr>
          <w:sz w:val="41"/>
        </w:rPr>
      </w:pPr>
    </w:p>
    <w:p>
      <w:pPr>
        <w:pStyle w:val="Heading2"/>
        <w:numPr>
          <w:ilvl w:val="1"/>
          <w:numId w:val="4"/>
        </w:numPr>
        <w:tabs>
          <w:tab w:pos="2194" w:val="left" w:leader="none"/>
          <w:tab w:pos="2195" w:val="left" w:leader="none"/>
        </w:tabs>
        <w:spacing w:line="240" w:lineRule="auto" w:before="1" w:after="0"/>
        <w:ind w:left="2194" w:right="0" w:hanging="721"/>
        <w:jc w:val="left"/>
      </w:pPr>
      <w:r>
        <w:rPr/>
        <w:t>Теорії</w:t>
      </w:r>
      <w:r>
        <w:rPr>
          <w:spacing w:val="-8"/>
        </w:rPr>
        <w:t> </w:t>
      </w:r>
      <w:r>
        <w:rPr/>
        <w:t>та</w:t>
      </w:r>
      <w:r>
        <w:rPr>
          <w:spacing w:val="-6"/>
        </w:rPr>
        <w:t> </w:t>
      </w:r>
      <w:r>
        <w:rPr/>
        <w:t>методи</w:t>
      </w:r>
      <w:r>
        <w:rPr>
          <w:spacing w:val="-7"/>
        </w:rPr>
        <w:t> </w:t>
      </w:r>
      <w:r>
        <w:rPr/>
        <w:t>стимулювання</w:t>
      </w:r>
      <w:r>
        <w:rPr>
          <w:spacing w:val="-4"/>
        </w:rPr>
        <w:t> </w:t>
      </w:r>
      <w:r>
        <w:rPr/>
        <w:t>мотивації</w:t>
      </w:r>
      <w:r>
        <w:rPr>
          <w:spacing w:val="-9"/>
        </w:rPr>
        <w:t> </w:t>
      </w:r>
      <w:r>
        <w:rPr/>
        <w:t>персоналу</w:t>
      </w:r>
      <w:r>
        <w:rPr>
          <w:spacing w:val="-7"/>
        </w:rPr>
        <w:t> </w:t>
      </w:r>
      <w:r>
        <w:rPr>
          <w:spacing w:val="-10"/>
        </w:rPr>
        <w:t>в</w:t>
      </w:r>
    </w:p>
    <w:p>
      <w:pPr>
        <w:spacing w:before="161"/>
        <w:ind w:left="3791" w:right="0" w:firstLine="0"/>
        <w:jc w:val="left"/>
        <w:rPr>
          <w:b/>
          <w:sz w:val="28"/>
        </w:rPr>
      </w:pPr>
      <w:r>
        <w:rPr>
          <w:b/>
          <w:sz w:val="28"/>
        </w:rPr>
        <w:t>контексті</w:t>
      </w:r>
      <w:r>
        <w:rPr>
          <w:b/>
          <w:spacing w:val="-10"/>
          <w:sz w:val="28"/>
        </w:rPr>
        <w:t> </w:t>
      </w:r>
      <w:r>
        <w:rPr>
          <w:b/>
          <w:sz w:val="28"/>
        </w:rPr>
        <w:t>стратегії</w:t>
      </w:r>
      <w:r>
        <w:rPr>
          <w:b/>
          <w:spacing w:val="-10"/>
          <w:sz w:val="28"/>
        </w:rPr>
        <w:t> </w:t>
      </w:r>
      <w:r>
        <w:rPr>
          <w:b/>
          <w:spacing w:val="-2"/>
          <w:sz w:val="28"/>
        </w:rPr>
        <w:t>зростання</w:t>
      </w:r>
    </w:p>
    <w:p>
      <w:pPr>
        <w:pStyle w:val="BodyText"/>
        <w:ind w:left="0"/>
        <w:jc w:val="left"/>
        <w:rPr>
          <w:b/>
          <w:sz w:val="30"/>
        </w:rPr>
      </w:pPr>
    </w:p>
    <w:p>
      <w:pPr>
        <w:pStyle w:val="BodyText"/>
        <w:spacing w:before="2"/>
        <w:ind w:left="0"/>
        <w:jc w:val="left"/>
        <w:rPr>
          <w:b/>
        </w:rPr>
      </w:pPr>
    </w:p>
    <w:p>
      <w:pPr>
        <w:pStyle w:val="BodyText"/>
        <w:spacing w:line="362" w:lineRule="auto"/>
        <w:ind w:right="674" w:firstLine="559"/>
      </w:pPr>
      <w:r>
        <w:rPr/>
        <w:t>Механізм мотивації</w:t>
      </w:r>
      <w:r>
        <w:rPr>
          <w:spacing w:val="-1"/>
        </w:rPr>
        <w:t> </w:t>
      </w:r>
      <w:r>
        <w:rPr/>
        <w:t>є складною системою взаємопов'язаних форм, методів, засобів</w:t>
      </w:r>
      <w:r>
        <w:rPr>
          <w:spacing w:val="56"/>
          <w:w w:val="150"/>
        </w:rPr>
        <w:t> </w:t>
      </w:r>
      <w:r>
        <w:rPr/>
        <w:t>і</w:t>
      </w:r>
      <w:r>
        <w:rPr>
          <w:spacing w:val="58"/>
          <w:w w:val="150"/>
        </w:rPr>
        <w:t> </w:t>
      </w:r>
      <w:r>
        <w:rPr/>
        <w:t>схем,</w:t>
      </w:r>
      <w:r>
        <w:rPr>
          <w:spacing w:val="57"/>
          <w:w w:val="150"/>
        </w:rPr>
        <w:t> </w:t>
      </w:r>
      <w:r>
        <w:rPr/>
        <w:t>що</w:t>
      </w:r>
      <w:r>
        <w:rPr>
          <w:spacing w:val="55"/>
          <w:w w:val="150"/>
        </w:rPr>
        <w:t> </w:t>
      </w:r>
      <w:r>
        <w:rPr/>
        <w:t>використовуються</w:t>
      </w:r>
      <w:r>
        <w:rPr>
          <w:spacing w:val="52"/>
          <w:w w:val="150"/>
        </w:rPr>
        <w:t> </w:t>
      </w:r>
      <w:r>
        <w:rPr/>
        <w:t>для</w:t>
      </w:r>
      <w:r>
        <w:rPr>
          <w:spacing w:val="58"/>
          <w:w w:val="150"/>
        </w:rPr>
        <w:t> </w:t>
      </w:r>
      <w:r>
        <w:rPr/>
        <w:t>впливу</w:t>
      </w:r>
      <w:r>
        <w:rPr>
          <w:spacing w:val="57"/>
          <w:w w:val="150"/>
        </w:rPr>
        <w:t> </w:t>
      </w:r>
      <w:r>
        <w:rPr/>
        <w:t>на</w:t>
      </w:r>
      <w:r>
        <w:rPr>
          <w:spacing w:val="56"/>
          <w:w w:val="150"/>
        </w:rPr>
        <w:t> </w:t>
      </w:r>
      <w:r>
        <w:rPr/>
        <w:t>працівників</w:t>
      </w:r>
      <w:r>
        <w:rPr>
          <w:spacing w:val="55"/>
          <w:w w:val="150"/>
        </w:rPr>
        <w:t> </w:t>
      </w:r>
      <w:r>
        <w:rPr/>
        <w:t>з</w:t>
      </w:r>
      <w:r>
        <w:rPr>
          <w:spacing w:val="57"/>
          <w:w w:val="150"/>
        </w:rPr>
        <w:t> </w:t>
      </w:r>
      <w:r>
        <w:rPr>
          <w:spacing w:val="-2"/>
        </w:rPr>
        <w:t>метою</w:t>
      </w:r>
    </w:p>
    <w:p>
      <w:pPr>
        <w:spacing w:after="0" w:line="362" w:lineRule="auto"/>
        <w:sectPr>
          <w:pgSz w:w="11910" w:h="16850"/>
          <w:pgMar w:header="707" w:footer="0" w:top="1040" w:bottom="280" w:left="1000" w:right="460"/>
        </w:sectPr>
      </w:pPr>
    </w:p>
    <w:p>
      <w:pPr>
        <w:pStyle w:val="BodyText"/>
        <w:spacing w:line="362" w:lineRule="auto" w:before="89"/>
        <w:ind w:right="675"/>
      </w:pPr>
      <w:r>
        <w:rPr/>
        <w:t>забезпечення їхнього інтересу до досягнення кінцевих результатів діяльності компанії шляхом стимулювання їх праці.</w:t>
      </w:r>
    </w:p>
    <w:p>
      <w:pPr>
        <w:pStyle w:val="BodyText"/>
        <w:spacing w:line="360" w:lineRule="auto"/>
        <w:ind w:right="672" w:firstLine="559"/>
      </w:pPr>
      <w:r>
        <w:rPr/>
        <w:t>Головною метою мотиваційного механізму є формування або активізація стану особистості, який визначає, наскільки ефективно і з якою активністю та спрямованістю людина готова діяти у певній ситуації.</w:t>
      </w:r>
    </w:p>
    <w:p>
      <w:pPr>
        <w:pStyle w:val="BodyText"/>
        <w:spacing w:line="360" w:lineRule="auto"/>
        <w:ind w:right="673" w:firstLine="559"/>
      </w:pPr>
      <w:r>
        <w:rPr/>
        <w:t>В загальному сенсі, мотиваційний механізм складається з двох основних елементів: механізму зовнішнього цілеспрямованого стимулюючого впливу на людину (спонукання і примус) і механізму реалізації внутрішнього психологічного потягу до певної діяльності.</w:t>
      </w:r>
    </w:p>
    <w:p>
      <w:pPr>
        <w:pStyle w:val="BodyText"/>
        <w:spacing w:line="360" w:lineRule="auto"/>
        <w:ind w:right="671" w:firstLine="559"/>
      </w:pPr>
      <w:r>
        <w:rPr/>
        <w:t>Механізм зовнішнього стимулюючого впливу включає в себе застосування різних спонукань і примусу для збудження і підтримки інтересу працівників до досягнення бажаних результатів. Це може включати винагороди, похвалу, премії, а також дисциплінарні заходи або накладання штрафів.</w:t>
      </w:r>
    </w:p>
    <w:p>
      <w:pPr>
        <w:pStyle w:val="BodyText"/>
        <w:spacing w:line="360" w:lineRule="auto"/>
        <w:ind w:right="669" w:firstLine="708"/>
      </w:pPr>
      <w:r>
        <w:rPr/>
        <w:t>Механізм реалізації внутрішнього психологічного потягу включає в себе створення умов для розвитку внутрішнього мотиваційного потенціалу працівників. Це може включати створення сприятливої робочої атмосфери, забезпечення можливості самореалізації, надання відповідних завдань і викликів, навчання та розвиток працівників, а також підтримку їхнього особистісного зростання.</w:t>
      </w:r>
    </w:p>
    <w:p>
      <w:pPr>
        <w:pStyle w:val="BodyText"/>
        <w:spacing w:line="362" w:lineRule="auto" w:before="196"/>
        <w:ind w:right="673" w:firstLine="708"/>
      </w:pPr>
      <w:r>
        <w:rPr/>
        <w:t>Безпосередньо визначають спрямованість розвитку мотиваційного механізму [</w:t>
      </w:r>
      <w:hyperlink w:history="true" w:anchor="_bookmark24">
        <w:r>
          <w:rPr/>
          <w:t>52</w:t>
        </w:r>
      </w:hyperlink>
      <w:r>
        <w:rPr/>
        <w:t>, с. 77]:</w:t>
      </w:r>
    </w:p>
    <w:p>
      <w:pPr>
        <w:pStyle w:val="ListParagraph"/>
        <w:numPr>
          <w:ilvl w:val="0"/>
          <w:numId w:val="10"/>
        </w:numPr>
        <w:tabs>
          <w:tab w:pos="1005" w:val="left" w:leader="none"/>
        </w:tabs>
        <w:spacing w:line="240" w:lineRule="auto" w:before="194" w:after="0"/>
        <w:ind w:left="1004" w:right="0" w:hanging="164"/>
        <w:jc w:val="both"/>
        <w:rPr>
          <w:sz w:val="28"/>
        </w:rPr>
      </w:pPr>
      <w:r>
        <w:rPr>
          <w:sz w:val="28"/>
        </w:rPr>
        <w:t>концентрація,</w:t>
      </w:r>
      <w:r>
        <w:rPr>
          <w:spacing w:val="-2"/>
          <w:sz w:val="28"/>
        </w:rPr>
        <w:t> </w:t>
      </w:r>
      <w:r>
        <w:rPr>
          <w:sz w:val="28"/>
        </w:rPr>
        <w:t>яка</w:t>
      </w:r>
      <w:r>
        <w:rPr>
          <w:spacing w:val="-5"/>
          <w:sz w:val="28"/>
        </w:rPr>
        <w:t> </w:t>
      </w:r>
      <w:r>
        <w:rPr>
          <w:sz w:val="28"/>
        </w:rPr>
        <w:t>розглядається</w:t>
      </w:r>
      <w:r>
        <w:rPr>
          <w:spacing w:val="-5"/>
          <w:sz w:val="28"/>
        </w:rPr>
        <w:t> </w:t>
      </w:r>
      <w:r>
        <w:rPr>
          <w:sz w:val="28"/>
        </w:rPr>
        <w:t>у</w:t>
      </w:r>
      <w:r>
        <w:rPr>
          <w:spacing w:val="-2"/>
          <w:sz w:val="28"/>
        </w:rPr>
        <w:t> </w:t>
      </w:r>
      <w:r>
        <w:rPr>
          <w:sz w:val="28"/>
        </w:rPr>
        <w:t>двох</w:t>
      </w:r>
      <w:r>
        <w:rPr>
          <w:spacing w:val="-1"/>
          <w:sz w:val="28"/>
        </w:rPr>
        <w:t> </w:t>
      </w:r>
      <w:r>
        <w:rPr>
          <w:spacing w:val="-2"/>
          <w:sz w:val="28"/>
        </w:rPr>
        <w:t>напрямках:</w:t>
      </w:r>
    </w:p>
    <w:p>
      <w:pPr>
        <w:pStyle w:val="ListParagraph"/>
        <w:numPr>
          <w:ilvl w:val="0"/>
          <w:numId w:val="11"/>
        </w:numPr>
        <w:tabs>
          <w:tab w:pos="1266" w:val="left" w:leader="none"/>
        </w:tabs>
        <w:spacing w:line="362" w:lineRule="auto" w:before="160" w:after="0"/>
        <w:ind w:left="132" w:right="671" w:firstLine="708"/>
        <w:jc w:val="both"/>
        <w:rPr>
          <w:sz w:val="28"/>
        </w:rPr>
      </w:pPr>
      <w:r>
        <w:rPr>
          <w:sz w:val="28"/>
        </w:rPr>
        <w:t>концентрація зусиль працівників окремого підрозділу або всього мотиваційного механізму для вирішення основних завдань;</w:t>
      </w:r>
    </w:p>
    <w:p>
      <w:pPr>
        <w:pStyle w:val="ListParagraph"/>
        <w:numPr>
          <w:ilvl w:val="0"/>
          <w:numId w:val="11"/>
        </w:numPr>
        <w:tabs>
          <w:tab w:pos="1175" w:val="left" w:leader="none"/>
        </w:tabs>
        <w:spacing w:line="360" w:lineRule="auto" w:before="0" w:after="0"/>
        <w:ind w:left="132" w:right="669" w:firstLine="708"/>
        <w:jc w:val="both"/>
        <w:rPr>
          <w:sz w:val="28"/>
        </w:rPr>
      </w:pPr>
      <w:r>
        <w:rPr>
          <w:sz w:val="28"/>
        </w:rPr>
        <w:t>зосередження однорідних функцій в одному підрозділі мотиваційного механізму, що виключає дублювання;</w:t>
      </w:r>
    </w:p>
    <w:p>
      <w:pPr>
        <w:pStyle w:val="ListParagraph"/>
        <w:numPr>
          <w:ilvl w:val="0"/>
          <w:numId w:val="10"/>
        </w:numPr>
        <w:tabs>
          <w:tab w:pos="991" w:val="left" w:leader="none"/>
        </w:tabs>
        <w:spacing w:line="360" w:lineRule="auto" w:before="0" w:after="0"/>
        <w:ind w:left="132" w:right="676" w:firstLine="708"/>
        <w:jc w:val="both"/>
        <w:rPr>
          <w:sz w:val="28"/>
        </w:rPr>
      </w:pPr>
      <w:r>
        <w:rPr>
          <w:sz w:val="28"/>
        </w:rPr>
        <w:t>спеціалізація,</w:t>
      </w:r>
      <w:r>
        <w:rPr>
          <w:spacing w:val="-18"/>
          <w:sz w:val="28"/>
        </w:rPr>
        <w:t> </w:t>
      </w:r>
      <w:r>
        <w:rPr>
          <w:sz w:val="28"/>
        </w:rPr>
        <w:t>тобто</w:t>
      </w:r>
      <w:r>
        <w:rPr>
          <w:spacing w:val="-17"/>
          <w:sz w:val="28"/>
        </w:rPr>
        <w:t> </w:t>
      </w:r>
      <w:r>
        <w:rPr>
          <w:sz w:val="28"/>
        </w:rPr>
        <w:t>розподіл</w:t>
      </w:r>
      <w:r>
        <w:rPr>
          <w:spacing w:val="-18"/>
          <w:sz w:val="28"/>
        </w:rPr>
        <w:t> </w:t>
      </w:r>
      <w:r>
        <w:rPr>
          <w:sz w:val="28"/>
        </w:rPr>
        <w:t>функцій,</w:t>
      </w:r>
      <w:r>
        <w:rPr>
          <w:spacing w:val="-17"/>
          <w:sz w:val="28"/>
        </w:rPr>
        <w:t> </w:t>
      </w:r>
      <w:r>
        <w:rPr>
          <w:sz w:val="28"/>
        </w:rPr>
        <w:t>утворення</w:t>
      </w:r>
      <w:r>
        <w:rPr>
          <w:spacing w:val="-18"/>
          <w:sz w:val="28"/>
        </w:rPr>
        <w:t> </w:t>
      </w:r>
      <w:r>
        <w:rPr>
          <w:sz w:val="28"/>
        </w:rPr>
        <w:t>окремих</w:t>
      </w:r>
      <w:r>
        <w:rPr>
          <w:spacing w:val="-17"/>
          <w:sz w:val="28"/>
        </w:rPr>
        <w:t> </w:t>
      </w:r>
      <w:r>
        <w:rPr>
          <w:sz w:val="28"/>
        </w:rPr>
        <w:t>підрозділів,</w:t>
      </w:r>
      <w:r>
        <w:rPr>
          <w:spacing w:val="-18"/>
          <w:sz w:val="28"/>
        </w:rPr>
        <w:t> </w:t>
      </w:r>
      <w:r>
        <w:rPr>
          <w:sz w:val="28"/>
        </w:rPr>
        <w:t>що спеціалізуються на виконанні однорідних функцій;</w:t>
      </w:r>
    </w:p>
    <w:p>
      <w:pPr>
        <w:spacing w:after="0" w:line="360" w:lineRule="auto"/>
        <w:jc w:val="both"/>
        <w:rPr>
          <w:sz w:val="28"/>
        </w:rPr>
        <w:sectPr>
          <w:pgSz w:w="11910" w:h="16850"/>
          <w:pgMar w:header="707" w:footer="0" w:top="1040" w:bottom="280" w:left="1000" w:right="460"/>
        </w:sectPr>
      </w:pPr>
    </w:p>
    <w:p>
      <w:pPr>
        <w:pStyle w:val="ListParagraph"/>
        <w:numPr>
          <w:ilvl w:val="0"/>
          <w:numId w:val="10"/>
        </w:numPr>
        <w:tabs>
          <w:tab w:pos="1048" w:val="left" w:leader="none"/>
        </w:tabs>
        <w:spacing w:line="362" w:lineRule="auto" w:before="89" w:after="0"/>
        <w:ind w:left="132" w:right="673" w:firstLine="708"/>
        <w:jc w:val="left"/>
        <w:rPr>
          <w:sz w:val="28"/>
        </w:rPr>
      </w:pPr>
      <w:r>
        <w:rPr>
          <w:sz w:val="28"/>
        </w:rPr>
        <w:t>паралелізм</w:t>
      </w:r>
      <w:r>
        <w:rPr>
          <w:spacing w:val="36"/>
          <w:sz w:val="28"/>
        </w:rPr>
        <w:t> </w:t>
      </w:r>
      <w:r>
        <w:rPr>
          <w:sz w:val="28"/>
        </w:rPr>
        <w:t>–</w:t>
      </w:r>
      <w:r>
        <w:rPr>
          <w:spacing w:val="37"/>
          <w:sz w:val="28"/>
        </w:rPr>
        <w:t> </w:t>
      </w:r>
      <w:r>
        <w:rPr>
          <w:sz w:val="28"/>
        </w:rPr>
        <w:t>передбачає</w:t>
      </w:r>
      <w:r>
        <w:rPr>
          <w:spacing w:val="36"/>
          <w:sz w:val="28"/>
        </w:rPr>
        <w:t> </w:t>
      </w:r>
      <w:r>
        <w:rPr>
          <w:sz w:val="28"/>
        </w:rPr>
        <w:t>одночасну</w:t>
      </w:r>
      <w:r>
        <w:rPr>
          <w:spacing w:val="37"/>
          <w:sz w:val="28"/>
        </w:rPr>
        <w:t> </w:t>
      </w:r>
      <w:r>
        <w:rPr>
          <w:sz w:val="28"/>
        </w:rPr>
        <w:t>реалізацію</w:t>
      </w:r>
      <w:r>
        <w:rPr>
          <w:spacing w:val="35"/>
          <w:sz w:val="28"/>
        </w:rPr>
        <w:t> </w:t>
      </w:r>
      <w:r>
        <w:rPr>
          <w:sz w:val="28"/>
        </w:rPr>
        <w:t>окремих</w:t>
      </w:r>
      <w:r>
        <w:rPr>
          <w:spacing w:val="37"/>
          <w:sz w:val="28"/>
        </w:rPr>
        <w:t> </w:t>
      </w:r>
      <w:r>
        <w:rPr>
          <w:sz w:val="28"/>
        </w:rPr>
        <w:t>управлінських рішень, підвищує ефективність управління мотиваційним механізмом;</w:t>
      </w:r>
    </w:p>
    <w:p>
      <w:pPr>
        <w:pStyle w:val="ListParagraph"/>
        <w:numPr>
          <w:ilvl w:val="0"/>
          <w:numId w:val="10"/>
        </w:numPr>
        <w:tabs>
          <w:tab w:pos="1038" w:val="left" w:leader="none"/>
        </w:tabs>
        <w:spacing w:line="360" w:lineRule="auto" w:before="0" w:after="0"/>
        <w:ind w:left="132" w:right="673" w:firstLine="708"/>
        <w:jc w:val="left"/>
        <w:rPr>
          <w:sz w:val="28"/>
        </w:rPr>
      </w:pPr>
      <w:r>
        <w:rPr>
          <w:sz w:val="28"/>
        </w:rPr>
        <w:t>адаптивність (гнучкість) або пристосованість мотиваційного механізму до змінних цілей підприємства в цілому та умов його існування;</w:t>
      </w:r>
    </w:p>
    <w:p>
      <w:pPr>
        <w:pStyle w:val="ListParagraph"/>
        <w:numPr>
          <w:ilvl w:val="0"/>
          <w:numId w:val="10"/>
        </w:numPr>
        <w:tabs>
          <w:tab w:pos="1007" w:val="left" w:leader="none"/>
        </w:tabs>
        <w:spacing w:line="362" w:lineRule="auto" w:before="0" w:after="0"/>
        <w:ind w:left="132" w:right="672" w:firstLine="708"/>
        <w:jc w:val="left"/>
        <w:rPr>
          <w:sz w:val="28"/>
        </w:rPr>
      </w:pPr>
      <w:r>
        <w:rPr>
          <w:sz w:val="28"/>
        </w:rPr>
        <w:t>послідовність</w:t>
      </w:r>
      <w:r>
        <w:rPr>
          <w:spacing w:val="-6"/>
          <w:sz w:val="28"/>
        </w:rPr>
        <w:t> </w:t>
      </w:r>
      <w:r>
        <w:rPr>
          <w:sz w:val="28"/>
        </w:rPr>
        <w:t>забезпечує</w:t>
      </w:r>
      <w:r>
        <w:rPr>
          <w:spacing w:val="-5"/>
          <w:sz w:val="28"/>
        </w:rPr>
        <w:t> </w:t>
      </w:r>
      <w:r>
        <w:rPr>
          <w:sz w:val="28"/>
        </w:rPr>
        <w:t>загальну</w:t>
      </w:r>
      <w:r>
        <w:rPr>
          <w:spacing w:val="-3"/>
          <w:sz w:val="28"/>
        </w:rPr>
        <w:t> </w:t>
      </w:r>
      <w:r>
        <w:rPr>
          <w:sz w:val="28"/>
        </w:rPr>
        <w:t>методологічну</w:t>
      </w:r>
      <w:r>
        <w:rPr>
          <w:spacing w:val="-6"/>
          <w:sz w:val="28"/>
        </w:rPr>
        <w:t> </w:t>
      </w:r>
      <w:r>
        <w:rPr>
          <w:sz w:val="28"/>
        </w:rPr>
        <w:t>основу</w:t>
      </w:r>
      <w:r>
        <w:rPr>
          <w:spacing w:val="-3"/>
          <w:sz w:val="28"/>
        </w:rPr>
        <w:t> </w:t>
      </w:r>
      <w:r>
        <w:rPr>
          <w:sz w:val="28"/>
        </w:rPr>
        <w:t>для</w:t>
      </w:r>
      <w:r>
        <w:rPr>
          <w:spacing w:val="-2"/>
          <w:sz w:val="28"/>
        </w:rPr>
        <w:t> </w:t>
      </w:r>
      <w:r>
        <w:rPr>
          <w:sz w:val="28"/>
        </w:rPr>
        <w:t>проведення роботи з підвищення мотивації персоналу різних рівнів і різними фахівцями;</w:t>
      </w:r>
    </w:p>
    <w:p>
      <w:pPr>
        <w:pStyle w:val="ListParagraph"/>
        <w:numPr>
          <w:ilvl w:val="0"/>
          <w:numId w:val="10"/>
        </w:numPr>
        <w:tabs>
          <w:tab w:pos="991" w:val="left" w:leader="none"/>
        </w:tabs>
        <w:spacing w:line="360" w:lineRule="auto" w:before="0" w:after="0"/>
        <w:ind w:left="132" w:right="675" w:firstLine="708"/>
        <w:jc w:val="left"/>
        <w:rPr>
          <w:sz w:val="28"/>
        </w:rPr>
      </w:pPr>
      <w:r>
        <w:rPr>
          <w:sz w:val="28"/>
        </w:rPr>
        <w:t>безперервність</w:t>
      </w:r>
      <w:r>
        <w:rPr>
          <w:spacing w:val="-18"/>
          <w:sz w:val="28"/>
        </w:rPr>
        <w:t> </w:t>
      </w:r>
      <w:r>
        <w:rPr>
          <w:sz w:val="28"/>
        </w:rPr>
        <w:t>полягає</w:t>
      </w:r>
      <w:r>
        <w:rPr>
          <w:spacing w:val="-21"/>
          <w:sz w:val="28"/>
        </w:rPr>
        <w:t> </w:t>
      </w:r>
      <w:r>
        <w:rPr>
          <w:sz w:val="28"/>
        </w:rPr>
        <w:t>у</w:t>
      </w:r>
      <w:r>
        <w:rPr>
          <w:spacing w:val="-17"/>
          <w:sz w:val="28"/>
        </w:rPr>
        <w:t> </w:t>
      </w:r>
      <w:r>
        <w:rPr>
          <w:sz w:val="28"/>
        </w:rPr>
        <w:t>відсутності</w:t>
      </w:r>
      <w:r>
        <w:rPr>
          <w:spacing w:val="-18"/>
          <w:sz w:val="28"/>
        </w:rPr>
        <w:t> </w:t>
      </w:r>
      <w:r>
        <w:rPr>
          <w:sz w:val="28"/>
        </w:rPr>
        <w:t>перерв</w:t>
      </w:r>
      <w:r>
        <w:rPr>
          <w:spacing w:val="-17"/>
          <w:sz w:val="28"/>
        </w:rPr>
        <w:t> </w:t>
      </w:r>
      <w:r>
        <w:rPr>
          <w:sz w:val="28"/>
        </w:rPr>
        <w:t>у</w:t>
      </w:r>
      <w:r>
        <w:rPr>
          <w:spacing w:val="-18"/>
          <w:sz w:val="28"/>
        </w:rPr>
        <w:t> </w:t>
      </w:r>
      <w:r>
        <w:rPr>
          <w:sz w:val="28"/>
        </w:rPr>
        <w:t>роботі</w:t>
      </w:r>
      <w:r>
        <w:rPr>
          <w:spacing w:val="-19"/>
          <w:sz w:val="28"/>
        </w:rPr>
        <w:t> </w:t>
      </w:r>
      <w:r>
        <w:rPr>
          <w:sz w:val="28"/>
        </w:rPr>
        <w:t>персоналу,</w:t>
      </w:r>
      <w:r>
        <w:rPr>
          <w:spacing w:val="-17"/>
          <w:sz w:val="28"/>
        </w:rPr>
        <w:t> </w:t>
      </w:r>
      <w:r>
        <w:rPr>
          <w:sz w:val="28"/>
        </w:rPr>
        <w:t>задіяного в мотиваційному механізмі, скороченні часу на оформлення документів;</w:t>
      </w:r>
    </w:p>
    <w:p>
      <w:pPr>
        <w:pStyle w:val="ListParagraph"/>
        <w:numPr>
          <w:ilvl w:val="0"/>
          <w:numId w:val="12"/>
        </w:numPr>
        <w:tabs>
          <w:tab w:pos="304" w:val="left" w:leader="none"/>
        </w:tabs>
        <w:spacing w:line="362" w:lineRule="auto" w:before="0" w:after="0"/>
        <w:ind w:left="132" w:right="677" w:firstLine="0"/>
        <w:jc w:val="left"/>
        <w:rPr>
          <w:sz w:val="28"/>
        </w:rPr>
      </w:pPr>
      <w:r>
        <w:rPr>
          <w:sz w:val="28"/>
        </w:rPr>
        <w:t>ритмічність виконання однакового обсягу роботи в однакові проміжки часу та регулярність повторення функцій мотиваційного механізму.</w:t>
      </w:r>
    </w:p>
    <w:p>
      <w:pPr>
        <w:pStyle w:val="BodyText"/>
        <w:spacing w:line="360" w:lineRule="auto"/>
        <w:ind w:right="670" w:firstLine="708"/>
      </w:pPr>
      <w:r>
        <w:rPr/>
        <w:t>На нашу думку, виконання принципів формування ефективного мотиваційного механізму управління персоналом підприємства залежить від співпраці та комбінації цих принципів відповідно до конкретних умов його функціонування. Варто зауважити, що мотиваційний механізм управління персоналом підприємства, як і будь-яка система, повинен мати ознаки раціональної</w:t>
      </w:r>
      <w:r>
        <w:rPr>
          <w:spacing w:val="-6"/>
        </w:rPr>
        <w:t> </w:t>
      </w:r>
      <w:r>
        <w:rPr/>
        <w:t>цілісності</w:t>
      </w:r>
      <w:r>
        <w:rPr>
          <w:spacing w:val="-2"/>
        </w:rPr>
        <w:t> </w:t>
      </w:r>
      <w:r>
        <w:rPr/>
        <w:t>та</w:t>
      </w:r>
      <w:r>
        <w:rPr>
          <w:spacing w:val="-8"/>
        </w:rPr>
        <w:t> </w:t>
      </w:r>
      <w:r>
        <w:rPr/>
        <w:t>роздільності</w:t>
      </w:r>
      <w:r>
        <w:rPr>
          <w:spacing w:val="-3"/>
        </w:rPr>
        <w:t> </w:t>
      </w:r>
      <w:r>
        <w:rPr/>
        <w:t>його</w:t>
      </w:r>
      <w:r>
        <w:rPr>
          <w:spacing w:val="-6"/>
        </w:rPr>
        <w:t> </w:t>
      </w:r>
      <w:r>
        <w:rPr/>
        <w:t>складових</w:t>
      </w:r>
      <w:r>
        <w:rPr>
          <w:spacing w:val="-2"/>
        </w:rPr>
        <w:t> </w:t>
      </w:r>
      <w:r>
        <w:rPr/>
        <w:t>елементів.</w:t>
      </w:r>
      <w:r>
        <w:rPr>
          <w:spacing w:val="-4"/>
        </w:rPr>
        <w:t> </w:t>
      </w:r>
      <w:r>
        <w:rPr/>
        <w:t>Взаємозв'язок цих елементів передбачає можливість зміни одних елементів залежно від зміни інших,</w:t>
      </w:r>
      <w:r>
        <w:rPr>
          <w:spacing w:val="-18"/>
        </w:rPr>
        <w:t> </w:t>
      </w:r>
      <w:r>
        <w:rPr/>
        <w:t>щоб</w:t>
      </w:r>
      <w:r>
        <w:rPr>
          <w:spacing w:val="-17"/>
        </w:rPr>
        <w:t> </w:t>
      </w:r>
      <w:r>
        <w:rPr/>
        <w:t>забезпечити</w:t>
      </w:r>
      <w:r>
        <w:rPr>
          <w:spacing w:val="-18"/>
        </w:rPr>
        <w:t> </w:t>
      </w:r>
      <w:r>
        <w:rPr/>
        <w:t>ефективність</w:t>
      </w:r>
      <w:r>
        <w:rPr>
          <w:spacing w:val="-17"/>
        </w:rPr>
        <w:t> </w:t>
      </w:r>
      <w:r>
        <w:rPr/>
        <w:t>діяльності.</w:t>
      </w:r>
      <w:r>
        <w:rPr>
          <w:spacing w:val="-18"/>
        </w:rPr>
        <w:t> </w:t>
      </w:r>
      <w:r>
        <w:rPr/>
        <w:t>Проте,</w:t>
      </w:r>
      <w:r>
        <w:rPr>
          <w:spacing w:val="-17"/>
        </w:rPr>
        <w:t> </w:t>
      </w:r>
      <w:r>
        <w:rPr/>
        <w:t>в</w:t>
      </w:r>
      <w:r>
        <w:rPr>
          <w:spacing w:val="-18"/>
        </w:rPr>
        <w:t> </w:t>
      </w:r>
      <w:r>
        <w:rPr/>
        <w:t>той</w:t>
      </w:r>
      <w:r>
        <w:rPr>
          <w:spacing w:val="-17"/>
        </w:rPr>
        <w:t> </w:t>
      </w:r>
      <w:r>
        <w:rPr/>
        <w:t>же</w:t>
      </w:r>
      <w:r>
        <w:rPr>
          <w:spacing w:val="-18"/>
        </w:rPr>
        <w:t> </w:t>
      </w:r>
      <w:r>
        <w:rPr/>
        <w:t>час,</w:t>
      </w:r>
      <w:r>
        <w:rPr>
          <w:spacing w:val="-17"/>
        </w:rPr>
        <w:t> </w:t>
      </w:r>
      <w:r>
        <w:rPr/>
        <w:t>існує</w:t>
      </w:r>
      <w:r>
        <w:rPr>
          <w:spacing w:val="-18"/>
        </w:rPr>
        <w:t> </w:t>
      </w:r>
      <w:r>
        <w:rPr/>
        <w:t>певна ступінь самостійності елементів, що дозволяє компенсувати заміну будь-якого елемента іншими елементами мотиваційного механізму. Показником ефективності мотиваційного механізму є досягнутий рівень задоволеності працівників, що виступає оцінкою якості їхньої трудової діяльності на основі критеріїв задоволення їх важливих та насущних потреб.</w:t>
      </w:r>
    </w:p>
    <w:p>
      <w:pPr>
        <w:pStyle w:val="BodyText"/>
        <w:spacing w:line="360" w:lineRule="auto"/>
        <w:ind w:right="666" w:firstLine="708"/>
      </w:pPr>
      <w:r>
        <w:rPr/>
        <w:t>Формування ефективного мотиваційного механізму на практиці є досить складним завданням, оскільки кожна людина має свої особисті стимули (потреби, інтереси та цінності), які змінюються ситуативно та з часом, що вимагає індивідуального підходу до кожного працівника [</w:t>
      </w:r>
      <w:hyperlink w:history="true" w:anchor="_bookmark18">
        <w:r>
          <w:rPr/>
          <w:t>42</w:t>
        </w:r>
      </w:hyperlink>
      <w:r>
        <w:rPr/>
        <w:t>].</w:t>
      </w:r>
    </w:p>
    <w:p>
      <w:pPr>
        <w:pStyle w:val="BodyText"/>
        <w:spacing w:line="360" w:lineRule="auto"/>
        <w:ind w:right="668" w:firstLine="708"/>
      </w:pPr>
      <w:r>
        <w:rPr/>
        <w:t>Взагалі, побудова механізму мотивації персоналу в організації означає процес встановлення основних способів і методів взаємодії між працівником (об'єктом мотивації) і організацією. (рис. 1.4).</w:t>
      </w:r>
    </w:p>
    <w:p>
      <w:pPr>
        <w:spacing w:after="0" w:line="360" w:lineRule="auto"/>
        <w:sectPr>
          <w:pgSz w:w="11910" w:h="16850"/>
          <w:pgMar w:header="707" w:footer="0" w:top="1040" w:bottom="280" w:left="1000" w:right="460"/>
        </w:sectPr>
      </w:pPr>
    </w:p>
    <w:p>
      <w:pPr>
        <w:pStyle w:val="BodyText"/>
        <w:spacing w:before="8"/>
        <w:ind w:left="0"/>
        <w:jc w:val="left"/>
        <w:rPr>
          <w:sz w:val="24"/>
        </w:rPr>
      </w:pPr>
      <w:r>
        <w:rPr/>
        <w:pict>
          <v:group style="position:absolute;margin-left:59.825001pt;margin-top:329.554993pt;width:284.850pt;height:41.45pt;mso-position-horizontal-relative:page;mso-position-vertical-relative:page;z-index:15745536" id="docshapegroup50" coordorigin="1197,6591" coordsize="5697,829">
            <v:shape style="position:absolute;left:5383;top:6786;width:1503;height:517" id="docshape51" coordorigin="5383,6787" coordsize="1503,517" path="m5383,7045l5759,6787,5759,6916,6886,6916,6886,7174,5759,7174,5759,7304,5383,7045xe" filled="false" stroked="true" strokeweight=".75pt" strokecolor="#000000">
              <v:path arrowok="t"/>
              <v:stroke dashstyle="solid"/>
            </v:shape>
            <v:shape style="position:absolute;left:1204;top:6598;width:4179;height:814" type="#_x0000_t202" id="docshape52" filled="false" stroked="true" strokeweight=".75pt" strokecolor="#000000">
              <v:textbox inset="0,0,0,0">
                <w:txbxContent>
                  <w:p>
                    <w:pPr>
                      <w:spacing w:before="72"/>
                      <w:ind w:left="552" w:right="0" w:firstLine="0"/>
                      <w:jc w:val="left"/>
                      <w:rPr>
                        <w:b/>
                        <w:sz w:val="28"/>
                      </w:rPr>
                    </w:pPr>
                    <w:r>
                      <w:rPr>
                        <w:b/>
                        <w:sz w:val="28"/>
                      </w:rPr>
                      <w:t>Мотиваційна</w:t>
                    </w:r>
                    <w:r>
                      <w:rPr>
                        <w:b/>
                        <w:spacing w:val="-3"/>
                        <w:sz w:val="28"/>
                      </w:rPr>
                      <w:t> </w:t>
                    </w:r>
                    <w:r>
                      <w:rPr>
                        <w:b/>
                        <w:spacing w:val="-2"/>
                        <w:sz w:val="28"/>
                      </w:rPr>
                      <w:t>структура</w:t>
                    </w:r>
                  </w:p>
                </w:txbxContent>
              </v:textbox>
              <v:stroke dashstyle="solid"/>
              <w10:wrap type="none"/>
            </v:shape>
            <w10:wrap type="none"/>
          </v:group>
        </w:pict>
      </w:r>
    </w:p>
    <w:p>
      <w:pPr>
        <w:pStyle w:val="BodyText"/>
        <w:ind w:left="196"/>
        <w:jc w:val="left"/>
        <w:rPr>
          <w:sz w:val="20"/>
        </w:rPr>
      </w:pPr>
      <w:r>
        <w:rPr>
          <w:sz w:val="20"/>
        </w:rPr>
        <w:pict>
          <v:group style="width:483.6pt;height:39.85pt;mso-position-horizontal-relative:char;mso-position-vertical-relative:line" id="docshapegroup53" coordorigin="0,0" coordsize="9672,797">
            <v:shape style="position:absolute;left:7;top:7;width:6903;height:782" id="docshape54" coordorigin="8,8" coordsize="6903,782" path="m8,8l2579,8,3435,399,2579,790,8,790,8,8xm3435,8l6042,8,6911,399,6042,790,3435,790,3435,8xe" filled="false" stroked="true" strokeweight=".75pt" strokecolor="#000000">
              <v:path arrowok="t"/>
              <v:stroke dashstyle="solid"/>
            </v:shape>
            <v:shape style="position:absolute;left:6910;top:7;width:2754;height:782" id="docshape55" coordorigin="6910,8" coordsize="2754,782" path="m6910,138l6921,87,6949,46,6990,18,7041,8,9534,8,9585,18,9626,46,9654,87,9664,138,9664,659,9654,710,9626,751,9585,779,9534,790,7041,790,6990,779,6949,751,6921,710,6910,659,6910,138xe" filled="false" stroked="true" strokeweight=".75pt" strokecolor="#000000">
              <v:path arrowok="t"/>
              <v:stroke dashstyle="solid"/>
            </v:shape>
            <v:shape style="position:absolute;left:968;top:98;width:1101;height:311" type="#_x0000_t202" id="docshape56" filled="false" stroked="false">
              <v:textbox inset="0,0,0,0">
                <w:txbxContent>
                  <w:p>
                    <w:pPr>
                      <w:spacing w:line="311" w:lineRule="exact" w:before="0"/>
                      <w:ind w:left="0" w:right="0" w:firstLine="0"/>
                      <w:jc w:val="left"/>
                      <w:rPr>
                        <w:b/>
                        <w:sz w:val="28"/>
                      </w:rPr>
                    </w:pPr>
                    <w:r>
                      <w:rPr>
                        <w:b/>
                        <w:spacing w:val="-2"/>
                        <w:sz w:val="28"/>
                      </w:rPr>
                      <w:t>Потреби</w:t>
                    </w:r>
                  </w:p>
                </w:txbxContent>
              </v:textbox>
              <w10:wrap type="none"/>
            </v:shape>
            <v:shape style="position:absolute;left:4408;top:98;width:1121;height:311" type="#_x0000_t202" id="docshape57" filled="false" stroked="false">
              <v:textbox inset="0,0,0,0">
                <w:txbxContent>
                  <w:p>
                    <w:pPr>
                      <w:spacing w:line="311" w:lineRule="exact" w:before="0"/>
                      <w:ind w:left="0" w:right="0" w:firstLine="0"/>
                      <w:jc w:val="left"/>
                      <w:rPr>
                        <w:b/>
                        <w:sz w:val="28"/>
                      </w:rPr>
                    </w:pPr>
                    <w:r>
                      <w:rPr>
                        <w:b/>
                        <w:spacing w:val="-2"/>
                        <w:sz w:val="28"/>
                      </w:rPr>
                      <w:t>Інтереси</w:t>
                    </w:r>
                  </w:p>
                </w:txbxContent>
              </v:textbox>
              <w10:wrap type="none"/>
            </v:shape>
            <v:shape style="position:absolute;left:7757;top:137;width:1083;height:311" type="#_x0000_t202" id="docshape58" filled="false" stroked="false">
              <v:textbox inset="0,0,0,0">
                <w:txbxContent>
                  <w:p>
                    <w:pPr>
                      <w:spacing w:line="311" w:lineRule="exact" w:before="0"/>
                      <w:ind w:left="0" w:right="0" w:firstLine="0"/>
                      <w:jc w:val="left"/>
                      <w:rPr>
                        <w:b/>
                        <w:sz w:val="28"/>
                      </w:rPr>
                    </w:pPr>
                    <w:r>
                      <w:rPr>
                        <w:b/>
                        <w:spacing w:val="-2"/>
                        <w:sz w:val="28"/>
                      </w:rPr>
                      <w:t>Ціннісні</w:t>
                    </w:r>
                  </w:p>
                </w:txbxContent>
              </v:textbox>
              <w10:wrap type="none"/>
            </v:shape>
          </v:group>
        </w:pict>
      </w:r>
      <w:r>
        <w:rPr>
          <w:sz w:val="20"/>
        </w:rPr>
      </w:r>
    </w:p>
    <w:p>
      <w:pPr>
        <w:pStyle w:val="BodyText"/>
        <w:spacing w:before="8"/>
        <w:ind w:left="0"/>
        <w:jc w:val="left"/>
        <w:rPr>
          <w:sz w:val="7"/>
        </w:rPr>
      </w:pPr>
      <w:r>
        <w:rPr/>
        <w:pict>
          <v:group style="position:absolute;margin-left:59.825001pt;margin-top:5.675pt;width:495.35pt;height:257.45pt;mso-position-horizontal-relative:page;mso-position-vertical-relative:paragraph;z-index:-15714304;mso-wrap-distance-left:0;mso-wrap-distance-right:0" id="docshapegroup59" coordorigin="1197,114" coordsize="9907,5149">
            <v:shape style="position:absolute;left:2769;top:3454;width:6762;height:798" id="docshape60" coordorigin="2769,3455" coordsize="6762,798" path="m2769,3854l4121,3455,8179,3455,9531,3854,8179,4253,4121,4253,2769,3854xe" filled="false" stroked="true" strokeweight=".75pt" strokecolor="#000000">
              <v:path arrowok="t"/>
              <v:stroke dashstyle="solid"/>
            </v:shape>
            <v:shape style="position:absolute;left:1550;top:3079;width:8713;height:1361" id="docshape61" coordorigin="1550,3080" coordsize="8713,1361" path="m3004,3767l2989,3759,2884,3707,2884,3759,1618,3759,1618,3200,1670,3200,1660,3180,1610,3080,1550,3200,1603,3200,1603,4227,1550,4227,1610,4347,1660,4247,1670,4227,1618,4227,1618,3774,2884,3774,2884,3827,2989,3774,3004,3767xm10263,3200l10253,3180,10203,3080,10143,3200,10195,3200,10195,3759,9557,3759,9557,3707,9437,3767,9557,3827,9557,3774,10195,3774,10195,4321,10143,4321,10203,4441,10253,4341,10263,4321,10210,4321,10210,3200,10263,3200xe" filled="true" fillcolor="#000000" stroked="false">
              <v:path arrowok="t"/>
              <v:fill type="solid"/>
            </v:shape>
            <v:shape style="position:absolute;left:1550;top:3079;width:8713;height:1361" type="#_x0000_t202" id="docshape62" filled="false" stroked="false">
              <v:textbox inset="0,0,0,0">
                <w:txbxContent>
                  <w:p>
                    <w:pPr>
                      <w:spacing w:line="240" w:lineRule="auto" w:before="7"/>
                      <w:rPr>
                        <w:sz w:val="39"/>
                      </w:rPr>
                    </w:pPr>
                  </w:p>
                  <w:p>
                    <w:pPr>
                      <w:spacing w:before="1"/>
                      <w:ind w:left="3052" w:right="2563" w:firstLine="0"/>
                      <w:jc w:val="center"/>
                      <w:rPr>
                        <w:sz w:val="28"/>
                      </w:rPr>
                    </w:pPr>
                    <w:r>
                      <w:rPr>
                        <w:sz w:val="28"/>
                      </w:rPr>
                      <w:t>Механізм</w:t>
                    </w:r>
                    <w:r>
                      <w:rPr>
                        <w:spacing w:val="-11"/>
                        <w:sz w:val="28"/>
                      </w:rPr>
                      <w:t> </w:t>
                    </w:r>
                    <w:r>
                      <w:rPr>
                        <w:sz w:val="28"/>
                      </w:rPr>
                      <w:t>мотивації</w:t>
                    </w:r>
                    <w:r>
                      <w:rPr>
                        <w:spacing w:val="-7"/>
                        <w:sz w:val="28"/>
                      </w:rPr>
                      <w:t> </w:t>
                    </w:r>
                    <w:r>
                      <w:rPr>
                        <w:spacing w:val="-2"/>
                        <w:sz w:val="28"/>
                      </w:rPr>
                      <w:t>праці</w:t>
                    </w:r>
                  </w:p>
                </w:txbxContent>
              </v:textbox>
              <w10:wrap type="none"/>
            </v:shape>
            <v:shape style="position:absolute;left:6995;top:4440;width:3976;height:814" type="#_x0000_t202" id="docshape63" filled="false" stroked="true" strokeweight=".75pt" strokecolor="#000000">
              <v:textbox inset="0,0,0,0">
                <w:txbxContent>
                  <w:p>
                    <w:pPr>
                      <w:spacing w:before="72"/>
                      <w:ind w:left="1463" w:right="1454" w:firstLine="0"/>
                      <w:jc w:val="center"/>
                      <w:rPr>
                        <w:b/>
                        <w:sz w:val="28"/>
                      </w:rPr>
                    </w:pPr>
                    <w:r>
                      <w:rPr>
                        <w:b/>
                        <w:spacing w:val="-2"/>
                        <w:sz w:val="28"/>
                      </w:rPr>
                      <w:t>Мотиви</w:t>
                    </w:r>
                  </w:p>
                </w:txbxContent>
              </v:textbox>
              <v:stroke dashstyle="solid"/>
              <w10:wrap type="none"/>
            </v:shape>
            <v:shape style="position:absolute;left:7950;top:121;width:3146;height:2959" type="#_x0000_t202" id="docshape64" filled="false" stroked="true" strokeweight=".75pt" strokecolor="#000000">
              <v:textbox inset="0,0,0,0">
                <w:txbxContent>
                  <w:p>
                    <w:pPr>
                      <w:numPr>
                        <w:ilvl w:val="0"/>
                        <w:numId w:val="13"/>
                      </w:numPr>
                      <w:tabs>
                        <w:tab w:pos="358" w:val="left" w:leader="none"/>
                      </w:tabs>
                      <w:spacing w:before="70"/>
                      <w:ind w:left="143" w:right="140" w:firstLine="0"/>
                      <w:jc w:val="both"/>
                      <w:rPr>
                        <w:sz w:val="24"/>
                      </w:rPr>
                    </w:pPr>
                    <w:r>
                      <w:rPr>
                        <w:sz w:val="24"/>
                      </w:rPr>
                      <w:t>на</w:t>
                    </w:r>
                    <w:r>
                      <w:rPr>
                        <w:sz w:val="24"/>
                      </w:rPr>
                      <w:t> суспільну</w:t>
                    </w:r>
                    <w:r>
                      <w:rPr>
                        <w:sz w:val="24"/>
                      </w:rPr>
                      <w:t> </w:t>
                    </w:r>
                    <w:r>
                      <w:rPr>
                        <w:sz w:val="24"/>
                      </w:rPr>
                      <w:t>значимість</w:t>
                    </w:r>
                    <w:r>
                      <w:rPr>
                        <w:sz w:val="24"/>
                      </w:rPr>
                      <w:t> виконуваної праці;</w:t>
                    </w:r>
                  </w:p>
                  <w:p>
                    <w:pPr>
                      <w:numPr>
                        <w:ilvl w:val="0"/>
                        <w:numId w:val="13"/>
                      </w:numPr>
                      <w:tabs>
                        <w:tab w:pos="509" w:val="left" w:leader="none"/>
                        <w:tab w:pos="1591" w:val="left" w:leader="none"/>
                      </w:tabs>
                      <w:spacing w:before="0"/>
                      <w:ind w:left="143" w:right="138" w:firstLine="0"/>
                      <w:jc w:val="both"/>
                      <w:rPr>
                        <w:sz w:val="24"/>
                      </w:rPr>
                    </w:pPr>
                    <w:r>
                      <w:rPr>
                        <w:sz w:val="24"/>
                      </w:rPr>
                      <w:t>на</w:t>
                    </w:r>
                    <w:r>
                      <w:rPr>
                        <w:sz w:val="24"/>
                      </w:rPr>
                      <w:t> змістовну</w:t>
                    </w:r>
                    <w:r>
                      <w:rPr>
                        <w:sz w:val="24"/>
                      </w:rPr>
                      <w:t> працю </w:t>
                    </w:r>
                    <w:r>
                      <w:rPr>
                        <w:spacing w:val="-2"/>
                        <w:sz w:val="24"/>
                      </w:rPr>
                      <w:t>(цікаву.</w:t>
                    </w:r>
                    <w:r>
                      <w:rPr>
                        <w:sz w:val="24"/>
                      </w:rPr>
                      <w:tab/>
                    </w:r>
                    <w:r>
                      <w:rPr>
                        <w:spacing w:val="-2"/>
                        <w:sz w:val="24"/>
                      </w:rPr>
                      <w:t>різноманітну,</w:t>
                    </w:r>
                    <w:r>
                      <w:rPr>
                        <w:spacing w:val="-2"/>
                        <w:sz w:val="24"/>
                      </w:rPr>
                      <w:t> творчу);</w:t>
                    </w:r>
                  </w:p>
                  <w:p>
                    <w:pPr>
                      <w:numPr>
                        <w:ilvl w:val="0"/>
                        <w:numId w:val="13"/>
                      </w:numPr>
                      <w:tabs>
                        <w:tab w:pos="288" w:val="left" w:leader="none"/>
                      </w:tabs>
                      <w:spacing w:before="0"/>
                      <w:ind w:left="143" w:right="139" w:firstLine="0"/>
                      <w:jc w:val="both"/>
                      <w:rPr>
                        <w:sz w:val="24"/>
                      </w:rPr>
                    </w:pPr>
                    <w:r>
                      <w:rPr>
                        <w:sz w:val="24"/>
                      </w:rPr>
                      <w:t>на</w:t>
                    </w:r>
                    <w:r>
                      <w:rPr>
                        <w:spacing w:val="-8"/>
                        <w:sz w:val="24"/>
                      </w:rPr>
                      <w:t> </w:t>
                    </w:r>
                    <w:r>
                      <w:rPr>
                        <w:sz w:val="24"/>
                      </w:rPr>
                      <w:t>високу</w:t>
                    </w:r>
                    <w:r>
                      <w:rPr>
                        <w:spacing w:val="-6"/>
                        <w:sz w:val="24"/>
                      </w:rPr>
                      <w:t> </w:t>
                    </w:r>
                    <w:r>
                      <w:rPr>
                        <w:sz w:val="24"/>
                      </w:rPr>
                      <w:t>заробітну</w:t>
                    </w:r>
                    <w:r>
                      <w:rPr>
                        <w:spacing w:val="-7"/>
                        <w:sz w:val="24"/>
                      </w:rPr>
                      <w:t> </w:t>
                    </w:r>
                    <w:r>
                      <w:rPr>
                        <w:sz w:val="24"/>
                      </w:rPr>
                      <w:t>плату та власний добробут:</w:t>
                    </w:r>
                  </w:p>
                  <w:p>
                    <w:pPr>
                      <w:numPr>
                        <w:ilvl w:val="0"/>
                        <w:numId w:val="13"/>
                      </w:numPr>
                      <w:tabs>
                        <w:tab w:pos="284" w:val="left" w:leader="none"/>
                      </w:tabs>
                      <w:spacing w:before="0"/>
                      <w:ind w:left="283" w:right="0" w:hanging="141"/>
                      <w:jc w:val="both"/>
                      <w:rPr>
                        <w:sz w:val="24"/>
                      </w:rPr>
                    </w:pPr>
                    <w:r>
                      <w:rPr>
                        <w:sz w:val="24"/>
                      </w:rPr>
                      <w:t>на</w:t>
                    </w:r>
                    <w:r>
                      <w:rPr>
                        <w:spacing w:val="-8"/>
                        <w:sz w:val="24"/>
                      </w:rPr>
                      <w:t> </w:t>
                    </w:r>
                    <w:r>
                      <w:rPr>
                        <w:sz w:val="24"/>
                      </w:rPr>
                      <w:t>кращі</w:t>
                    </w:r>
                    <w:r>
                      <w:rPr>
                        <w:spacing w:val="-6"/>
                        <w:sz w:val="24"/>
                      </w:rPr>
                      <w:t> </w:t>
                    </w:r>
                    <w:r>
                      <w:rPr>
                        <w:sz w:val="24"/>
                      </w:rPr>
                      <w:t>умови</w:t>
                    </w:r>
                    <w:r>
                      <w:rPr>
                        <w:spacing w:val="-7"/>
                        <w:sz w:val="24"/>
                      </w:rPr>
                      <w:t> </w:t>
                    </w:r>
                    <w:r>
                      <w:rPr>
                        <w:spacing w:val="-2"/>
                        <w:sz w:val="24"/>
                      </w:rPr>
                      <w:t>праці</w:t>
                    </w:r>
                  </w:p>
                </w:txbxContent>
              </v:textbox>
              <v:stroke dashstyle="solid"/>
              <w10:wrap type="none"/>
            </v:shape>
            <v:shape style="position:absolute;left:4632;top:121;width:3146;height:2959" type="#_x0000_t202" id="docshape65" filled="false" stroked="true" strokeweight=".75pt" strokecolor="#000000">
              <v:textbox inset="0,0,0,0">
                <w:txbxContent>
                  <w:p>
                    <w:pPr>
                      <w:numPr>
                        <w:ilvl w:val="0"/>
                        <w:numId w:val="14"/>
                      </w:numPr>
                      <w:tabs>
                        <w:tab w:pos="277" w:val="left" w:leader="none"/>
                      </w:tabs>
                      <w:spacing w:before="70"/>
                      <w:ind w:left="144" w:right="135" w:firstLine="0"/>
                      <w:jc w:val="left"/>
                      <w:rPr>
                        <w:sz w:val="24"/>
                      </w:rPr>
                    </w:pPr>
                    <w:r>
                      <w:rPr>
                        <w:sz w:val="24"/>
                      </w:rPr>
                      <w:t>пасивні</w:t>
                    </w:r>
                    <w:r>
                      <w:rPr>
                        <w:spacing w:val="-15"/>
                        <w:sz w:val="24"/>
                      </w:rPr>
                      <w:t> </w:t>
                    </w:r>
                    <w:r>
                      <w:rPr>
                        <w:sz w:val="24"/>
                      </w:rPr>
                      <w:t>(спостереження</w:t>
                    </w:r>
                    <w:r>
                      <w:rPr>
                        <w:spacing w:val="-15"/>
                        <w:sz w:val="24"/>
                      </w:rPr>
                      <w:t> </w:t>
                    </w:r>
                    <w:r>
                      <w:rPr>
                        <w:sz w:val="24"/>
                      </w:rPr>
                      <w:t>та </w:t>
                    </w:r>
                    <w:r>
                      <w:rPr>
                        <w:spacing w:val="-2"/>
                        <w:sz w:val="24"/>
                      </w:rPr>
                      <w:t>сприйняття):</w:t>
                    </w:r>
                  </w:p>
                  <w:p>
                    <w:pPr>
                      <w:numPr>
                        <w:ilvl w:val="0"/>
                        <w:numId w:val="14"/>
                      </w:numPr>
                      <w:tabs>
                        <w:tab w:pos="284" w:val="left" w:leader="none"/>
                      </w:tabs>
                      <w:spacing w:before="0"/>
                      <w:ind w:left="283" w:right="0" w:hanging="140"/>
                      <w:jc w:val="left"/>
                      <w:rPr>
                        <w:sz w:val="24"/>
                      </w:rPr>
                    </w:pPr>
                    <w:r>
                      <w:rPr>
                        <w:sz w:val="24"/>
                      </w:rPr>
                      <w:t>активні</w:t>
                    </w:r>
                    <w:r>
                      <w:rPr>
                        <w:spacing w:val="-7"/>
                        <w:sz w:val="24"/>
                      </w:rPr>
                      <w:t> </w:t>
                    </w:r>
                    <w:r>
                      <w:rPr>
                        <w:spacing w:val="-2"/>
                        <w:sz w:val="24"/>
                      </w:rPr>
                      <w:t>(дійові);</w:t>
                    </w:r>
                  </w:p>
                  <w:p>
                    <w:pPr>
                      <w:numPr>
                        <w:ilvl w:val="0"/>
                        <w:numId w:val="14"/>
                      </w:numPr>
                      <w:tabs>
                        <w:tab w:pos="349" w:val="left" w:leader="none"/>
                      </w:tabs>
                      <w:spacing w:before="0"/>
                      <w:ind w:left="144" w:right="139" w:firstLine="0"/>
                      <w:jc w:val="left"/>
                      <w:rPr>
                        <w:sz w:val="24"/>
                      </w:rPr>
                    </w:pPr>
                    <w:r>
                      <w:rPr>
                        <w:sz w:val="24"/>
                      </w:rPr>
                      <w:t>безпосередні</w:t>
                    </w:r>
                    <w:r>
                      <w:rPr>
                        <w:spacing w:val="40"/>
                        <w:sz w:val="24"/>
                      </w:rPr>
                      <w:t> </w:t>
                    </w:r>
                    <w:r>
                      <w:rPr>
                        <w:sz w:val="24"/>
                      </w:rPr>
                      <w:t>(інтерес</w:t>
                    </w:r>
                    <w:r>
                      <w:rPr>
                        <w:spacing w:val="45"/>
                        <w:sz w:val="24"/>
                      </w:rPr>
                      <w:t> </w:t>
                    </w:r>
                    <w:r>
                      <w:rPr>
                        <w:sz w:val="24"/>
                      </w:rPr>
                      <w:t>до</w:t>
                    </w:r>
                    <w:r>
                      <w:rPr>
                        <w:sz w:val="24"/>
                      </w:rPr>
                      <w:t> процесу діяльності):</w:t>
                    </w:r>
                  </w:p>
                  <w:p>
                    <w:pPr>
                      <w:numPr>
                        <w:ilvl w:val="0"/>
                        <w:numId w:val="14"/>
                      </w:numPr>
                      <w:tabs>
                        <w:tab w:pos="407" w:val="left" w:leader="none"/>
                      </w:tabs>
                      <w:spacing w:before="0"/>
                      <w:ind w:left="144" w:right="139" w:firstLine="0"/>
                      <w:jc w:val="left"/>
                      <w:rPr>
                        <w:sz w:val="24"/>
                      </w:rPr>
                    </w:pPr>
                    <w:r>
                      <w:rPr>
                        <w:sz w:val="24"/>
                      </w:rPr>
                      <w:t>опосередковані</w:t>
                    </w:r>
                    <w:r>
                      <w:rPr>
                        <w:spacing w:val="83"/>
                        <w:sz w:val="24"/>
                      </w:rPr>
                      <w:t> </w:t>
                    </w:r>
                    <w:r>
                      <w:rPr>
                        <w:sz w:val="24"/>
                      </w:rPr>
                      <w:t>(інтерес</w:t>
                    </w:r>
                    <w:r>
                      <w:rPr>
                        <w:sz w:val="24"/>
                      </w:rPr>
                      <w:t> до результатів діяльності)</w:t>
                    </w:r>
                  </w:p>
                </w:txbxContent>
              </v:textbox>
              <v:stroke dashstyle="solid"/>
              <w10:wrap type="none"/>
            </v:shape>
            <v:shape style="position:absolute;left:1204;top:121;width:3240;height:2959" type="#_x0000_t202" id="docshape66" filled="false" stroked="true" strokeweight=".75pt" strokecolor="#000000">
              <v:textbox inset="0,0,0,0">
                <w:txbxContent>
                  <w:p>
                    <w:pPr>
                      <w:numPr>
                        <w:ilvl w:val="0"/>
                        <w:numId w:val="15"/>
                      </w:numPr>
                      <w:tabs>
                        <w:tab w:pos="488" w:val="left" w:leader="none"/>
                        <w:tab w:pos="489" w:val="left" w:leader="none"/>
                        <w:tab w:pos="1803" w:val="left" w:leader="none"/>
                        <w:tab w:pos="2833" w:val="left" w:leader="none"/>
                      </w:tabs>
                      <w:spacing w:before="70"/>
                      <w:ind w:left="144" w:right="141" w:firstLine="0"/>
                      <w:jc w:val="left"/>
                      <w:rPr>
                        <w:sz w:val="24"/>
                      </w:rPr>
                    </w:pPr>
                    <w:r>
                      <w:rPr>
                        <w:spacing w:val="-2"/>
                        <w:sz w:val="24"/>
                      </w:rPr>
                      <w:t>виробничі</w:t>
                    </w:r>
                    <w:r>
                      <w:rPr>
                        <w:sz w:val="24"/>
                      </w:rPr>
                      <w:tab/>
                    </w:r>
                    <w:r>
                      <w:rPr>
                        <w:spacing w:val="-2"/>
                        <w:sz w:val="24"/>
                      </w:rPr>
                      <w:t>(просте</w:t>
                    </w:r>
                    <w:r>
                      <w:rPr>
                        <w:sz w:val="24"/>
                      </w:rPr>
                      <w:tab/>
                    </w:r>
                    <w:r>
                      <w:rPr>
                        <w:spacing w:val="-6"/>
                        <w:sz w:val="24"/>
                      </w:rPr>
                      <w:t>чи</w:t>
                    </w:r>
                    <w:r>
                      <w:rPr>
                        <w:spacing w:val="-6"/>
                        <w:sz w:val="24"/>
                      </w:rPr>
                      <w:t> </w:t>
                    </w:r>
                    <w:r>
                      <w:rPr>
                        <w:sz w:val="24"/>
                      </w:rPr>
                      <w:t>розширене відтворення);</w:t>
                    </w:r>
                  </w:p>
                  <w:p>
                    <w:pPr>
                      <w:numPr>
                        <w:ilvl w:val="0"/>
                        <w:numId w:val="15"/>
                      </w:numPr>
                      <w:tabs>
                        <w:tab w:pos="670" w:val="left" w:leader="none"/>
                        <w:tab w:pos="671" w:val="left" w:leader="none"/>
                        <w:tab w:pos="1973" w:val="left" w:leader="none"/>
                        <w:tab w:pos="2012" w:val="left" w:leader="none"/>
                      </w:tabs>
                      <w:spacing w:before="0"/>
                      <w:ind w:left="144" w:right="138" w:firstLine="60"/>
                      <w:jc w:val="left"/>
                      <w:rPr>
                        <w:sz w:val="24"/>
                      </w:rPr>
                    </w:pPr>
                    <w:r>
                      <w:rPr>
                        <w:spacing w:val="-2"/>
                        <w:sz w:val="24"/>
                      </w:rPr>
                      <w:t>суспільні</w:t>
                    </w:r>
                    <w:r>
                      <w:rPr>
                        <w:sz w:val="24"/>
                      </w:rPr>
                      <w:tab/>
                      <w:tab/>
                    </w:r>
                    <w:r>
                      <w:rPr>
                        <w:spacing w:val="-2"/>
                        <w:sz w:val="24"/>
                      </w:rPr>
                      <w:t>(визначені</w:t>
                    </w:r>
                    <w:r>
                      <w:rPr>
                        <w:spacing w:val="-2"/>
                        <w:sz w:val="24"/>
                      </w:rPr>
                      <w:t> соціально-демографічними, економічними, географічними</w:t>
                    </w:r>
                    <w:r>
                      <w:rPr>
                        <w:sz w:val="24"/>
                      </w:rPr>
                      <w:tab/>
                    </w:r>
                    <w:r>
                      <w:rPr>
                        <w:spacing w:val="-2"/>
                        <w:sz w:val="24"/>
                      </w:rPr>
                      <w:t>факторами</w:t>
                    </w:r>
                    <w:r>
                      <w:rPr>
                        <w:spacing w:val="-2"/>
                        <w:sz w:val="24"/>
                      </w:rPr>
                      <w:t> тощо);</w:t>
                    </w:r>
                  </w:p>
                  <w:p>
                    <w:pPr>
                      <w:numPr>
                        <w:ilvl w:val="0"/>
                        <w:numId w:val="15"/>
                      </w:numPr>
                      <w:tabs>
                        <w:tab w:pos="552" w:val="left" w:leader="none"/>
                        <w:tab w:pos="553" w:val="left" w:leader="none"/>
                        <w:tab w:pos="1757" w:val="left" w:leader="none"/>
                      </w:tabs>
                      <w:spacing w:before="0"/>
                      <w:ind w:left="552" w:right="0" w:hanging="409"/>
                      <w:jc w:val="left"/>
                      <w:rPr>
                        <w:sz w:val="24"/>
                      </w:rPr>
                    </w:pPr>
                    <w:r>
                      <w:rPr>
                        <w:spacing w:val="-2"/>
                        <w:sz w:val="24"/>
                      </w:rPr>
                      <w:t>особисті</w:t>
                    </w:r>
                    <w:r>
                      <w:rPr>
                        <w:sz w:val="24"/>
                      </w:rPr>
                      <w:tab/>
                    </w:r>
                    <w:r>
                      <w:rPr>
                        <w:spacing w:val="-2"/>
                        <w:sz w:val="24"/>
                      </w:rPr>
                      <w:t>(матеріальні,</w:t>
                    </w:r>
                  </w:p>
                  <w:p>
                    <w:pPr>
                      <w:spacing w:before="0"/>
                      <w:ind w:left="144" w:right="0" w:firstLine="0"/>
                      <w:jc w:val="left"/>
                      <w:rPr>
                        <w:sz w:val="24"/>
                      </w:rPr>
                    </w:pPr>
                    <w:r>
                      <w:rPr>
                        <w:spacing w:val="-2"/>
                        <w:sz w:val="24"/>
                      </w:rPr>
                      <w:t>духовні)</w:t>
                    </w:r>
                  </w:p>
                </w:txbxContent>
              </v:textbox>
              <v:stroke dashstyle="solid"/>
              <w10:wrap type="none"/>
            </v:shape>
            <w10:wrap type="topAndBottom"/>
          </v:group>
        </w:pict>
      </w:r>
      <w:r>
        <w:rPr/>
        <w:pict>
          <v:group style="position:absolute;margin-left:59.825001pt;margin-top:272.545013pt;width:198.75pt;height:146.3pt;mso-position-horizontal-relative:page;mso-position-vertical-relative:paragraph;z-index:-15713792;mso-wrap-distance-left:0;mso-wrap-distance-right:0" id="docshapegroup67" coordorigin="1197,5451" coordsize="3975,2926">
            <v:rect style="position:absolute;left:1204;top:5458;width:3960;height:2911" id="docshape68" filled="true" fillcolor="#ffffff" stroked="false">
              <v:fill type="solid"/>
            </v:rect>
            <v:rect style="position:absolute;left:1204;top:5458;width:3960;height:2911" id="docshape69" filled="false" stroked="true" strokeweight=".75pt" strokecolor="#000000">
              <v:stroke dashstyle="solid"/>
            </v:rect>
            <v:shape style="position:absolute;left:1356;top:5546;width:3681;height:818" type="#_x0000_t202" id="docshape70" filled="false" stroked="false">
              <v:textbox inset="0,0,0,0">
                <w:txbxContent>
                  <w:p>
                    <w:pPr>
                      <w:spacing w:line="240" w:lineRule="auto" w:before="0"/>
                      <w:ind w:left="0" w:right="18" w:firstLine="0"/>
                      <w:jc w:val="both"/>
                      <w:rPr>
                        <w:sz w:val="24"/>
                      </w:rPr>
                    </w:pPr>
                    <w:r>
                      <w:rPr>
                        <w:sz w:val="24"/>
                      </w:rPr>
                      <w:t>сформована під впливом внутрішніх (змістовність </w:t>
                    </w:r>
                    <w:r>
                      <w:rPr>
                        <w:sz w:val="24"/>
                      </w:rPr>
                      <w:t>праці, оцінка</w:t>
                    </w:r>
                    <w:r>
                      <w:rPr>
                        <w:spacing w:val="65"/>
                        <w:sz w:val="24"/>
                      </w:rPr>
                      <w:t>   </w:t>
                    </w:r>
                    <w:r>
                      <w:rPr>
                        <w:sz w:val="24"/>
                      </w:rPr>
                      <w:t>досягнень</w:t>
                    </w:r>
                    <w:r>
                      <w:rPr>
                        <w:spacing w:val="65"/>
                        <w:sz w:val="24"/>
                      </w:rPr>
                      <w:t>   </w:t>
                    </w:r>
                    <w:r>
                      <w:rPr>
                        <w:spacing w:val="-2"/>
                        <w:sz w:val="24"/>
                      </w:rPr>
                      <w:t>працівника.</w:t>
                    </w:r>
                  </w:p>
                </w:txbxContent>
              </v:textbox>
              <w10:wrap type="none"/>
            </v:shape>
            <v:shape style="position:absolute;left:1356;top:6374;width:1076;height:1095" type="#_x0000_t202" id="docshape71" filled="false" stroked="false">
              <v:textbox inset="0,0,0,0">
                <w:txbxContent>
                  <w:p>
                    <w:pPr>
                      <w:spacing w:line="240" w:lineRule="auto" w:before="0"/>
                      <w:ind w:left="0" w:right="0" w:firstLine="0"/>
                      <w:jc w:val="left"/>
                      <w:rPr>
                        <w:sz w:val="24"/>
                      </w:rPr>
                    </w:pPr>
                    <w:r>
                      <w:rPr>
                        <w:spacing w:val="-2"/>
                        <w:sz w:val="24"/>
                      </w:rPr>
                      <w:t>прагнення почуття зовнішніх стиль</w:t>
                    </w:r>
                  </w:p>
                </w:txbxContent>
              </v:textbox>
              <w10:wrap type="none"/>
            </v:shape>
            <v:shape style="position:absolute;left:2630;top:6374;width:2407;height:266" type="#_x0000_t202" id="docshape72" filled="false" stroked="false">
              <v:textbox inset="0,0,0,0">
                <w:txbxContent>
                  <w:p>
                    <w:pPr>
                      <w:tabs>
                        <w:tab w:pos="460" w:val="left" w:leader="none"/>
                        <w:tab w:pos="1754" w:val="left" w:leader="none"/>
                      </w:tabs>
                      <w:spacing w:line="266" w:lineRule="exact" w:before="0"/>
                      <w:ind w:left="0" w:right="0" w:firstLine="0"/>
                      <w:jc w:val="left"/>
                      <w:rPr>
                        <w:sz w:val="24"/>
                      </w:rPr>
                    </w:pPr>
                    <w:r>
                      <w:rPr>
                        <w:spacing w:val="-5"/>
                        <w:sz w:val="24"/>
                      </w:rPr>
                      <w:t>до</w:t>
                    </w:r>
                    <w:r>
                      <w:rPr>
                        <w:sz w:val="24"/>
                      </w:rPr>
                      <w:tab/>
                    </w:r>
                    <w:r>
                      <w:rPr>
                        <w:spacing w:val="-2"/>
                        <w:sz w:val="24"/>
                      </w:rPr>
                      <w:t>кар'єрного</w:t>
                    </w:r>
                    <w:r>
                      <w:rPr>
                        <w:sz w:val="24"/>
                      </w:rPr>
                      <w:tab/>
                    </w:r>
                    <w:r>
                      <w:rPr>
                        <w:spacing w:val="-2"/>
                        <w:sz w:val="24"/>
                      </w:rPr>
                      <w:t>росту,</w:t>
                    </w:r>
                  </w:p>
                </w:txbxContent>
              </v:textbox>
              <w10:wrap type="none"/>
            </v:shape>
            <v:shape style="position:absolute;left:2662;top:6650;width:1816;height:266" type="#_x0000_t202" id="docshape73" filled="false" stroked="false">
              <v:textbox inset="0,0,0,0">
                <w:txbxContent>
                  <w:p>
                    <w:pPr>
                      <w:spacing w:line="266" w:lineRule="exact" w:before="0"/>
                      <w:ind w:left="0" w:right="0" w:firstLine="0"/>
                      <w:jc w:val="left"/>
                      <w:rPr>
                        <w:sz w:val="24"/>
                      </w:rPr>
                    </w:pPr>
                    <w:r>
                      <w:rPr>
                        <w:spacing w:val="-2"/>
                        <w:sz w:val="24"/>
                      </w:rPr>
                      <w:t>відповідальності)</w:t>
                    </w:r>
                  </w:p>
                </w:txbxContent>
              </v:textbox>
              <w10:wrap type="none"/>
            </v:shape>
            <v:shape style="position:absolute;left:4949;top:6650;width:87;height:266" type="#_x0000_t202" id="docshape74" filled="false" stroked="false">
              <v:textbox inset="0,0,0,0">
                <w:txbxContent>
                  <w:p>
                    <w:pPr>
                      <w:spacing w:line="266" w:lineRule="exact" w:before="0"/>
                      <w:ind w:left="0" w:right="0" w:firstLine="0"/>
                      <w:jc w:val="left"/>
                      <w:rPr>
                        <w:sz w:val="24"/>
                      </w:rPr>
                    </w:pPr>
                    <w:r>
                      <w:rPr>
                        <w:sz w:val="24"/>
                      </w:rPr>
                      <w:t>і</w:t>
                    </w:r>
                  </w:p>
                </w:txbxContent>
              </v:textbox>
              <w10:wrap type="none"/>
            </v:shape>
            <v:shape style="position:absolute;left:2690;top:6926;width:829;height:266" type="#_x0000_t202" id="docshape75" filled="false" stroked="false">
              <v:textbox inset="0,0,0,0">
                <w:txbxContent>
                  <w:p>
                    <w:pPr>
                      <w:spacing w:line="266" w:lineRule="exact" w:before="0"/>
                      <w:ind w:left="0" w:right="0" w:firstLine="0"/>
                      <w:jc w:val="left"/>
                      <w:rPr>
                        <w:sz w:val="24"/>
                      </w:rPr>
                    </w:pPr>
                    <w:r>
                      <w:rPr>
                        <w:spacing w:val="-2"/>
                        <w:sz w:val="24"/>
                      </w:rPr>
                      <w:t>(методи</w:t>
                    </w:r>
                  </w:p>
                </w:txbxContent>
              </v:textbox>
              <w10:wrap type="none"/>
            </v:shape>
            <v:shape style="position:absolute;left:3812;top:6926;width:1225;height:266" type="#_x0000_t202" id="docshape76" filled="false" stroked="false">
              <v:textbox inset="0,0,0,0">
                <w:txbxContent>
                  <w:p>
                    <w:pPr>
                      <w:spacing w:line="266" w:lineRule="exact" w:before="0"/>
                      <w:ind w:left="0" w:right="0" w:firstLine="0"/>
                      <w:jc w:val="left"/>
                      <w:rPr>
                        <w:sz w:val="24"/>
                      </w:rPr>
                    </w:pPr>
                    <w:r>
                      <w:rPr>
                        <w:spacing w:val="-2"/>
                        <w:sz w:val="24"/>
                      </w:rPr>
                      <w:t>управління,</w:t>
                    </w:r>
                  </w:p>
                </w:txbxContent>
              </v:textbox>
              <w10:wrap type="none"/>
            </v:shape>
            <v:shape style="position:absolute;left:2573;top:7203;width:233;height:266" type="#_x0000_t202" id="docshape77" filled="false" stroked="false">
              <v:textbox inset="0,0,0,0">
                <w:txbxContent>
                  <w:p>
                    <w:pPr>
                      <w:spacing w:line="266" w:lineRule="exact" w:before="0"/>
                      <w:ind w:left="0" w:right="0" w:firstLine="0"/>
                      <w:jc w:val="left"/>
                      <w:rPr>
                        <w:sz w:val="24"/>
                      </w:rPr>
                    </w:pPr>
                    <w:r>
                      <w:rPr>
                        <w:spacing w:val="-5"/>
                        <w:sz w:val="24"/>
                      </w:rPr>
                      <w:t>та</w:t>
                    </w:r>
                  </w:p>
                </w:txbxContent>
              </v:textbox>
              <w10:wrap type="none"/>
            </v:shape>
            <v:shape style="position:absolute;left:3430;top:7203;width:1609;height:266" type="#_x0000_t202" id="docshape78" filled="false" stroked="false">
              <v:textbox inset="0,0,0,0">
                <w:txbxContent>
                  <w:p>
                    <w:pPr>
                      <w:spacing w:line="266" w:lineRule="exact" w:before="0"/>
                      <w:ind w:left="0" w:right="0" w:firstLine="0"/>
                      <w:jc w:val="left"/>
                      <w:rPr>
                        <w:sz w:val="24"/>
                      </w:rPr>
                    </w:pPr>
                    <w:r>
                      <w:rPr>
                        <w:spacing w:val="-2"/>
                        <w:sz w:val="24"/>
                      </w:rPr>
                      <w:t>компетентність</w:t>
                    </w:r>
                  </w:p>
                </w:txbxContent>
              </v:textbox>
              <w10:wrap type="none"/>
            </v:shape>
            <v:shape style="position:absolute;left:1356;top:7479;width:3682;height:818" type="#_x0000_t202" id="docshape79" filled="false" stroked="false">
              <v:textbox inset="0,0,0,0">
                <w:txbxContent>
                  <w:p>
                    <w:pPr>
                      <w:spacing w:line="240" w:lineRule="auto" w:before="0"/>
                      <w:ind w:left="0" w:right="18" w:firstLine="0"/>
                      <w:jc w:val="both"/>
                      <w:rPr>
                        <w:sz w:val="24"/>
                      </w:rPr>
                    </w:pPr>
                    <w:r>
                      <w:rPr>
                        <w:sz w:val="24"/>
                      </w:rPr>
                      <w:t>керівництва,</w:t>
                    </w:r>
                    <w:r>
                      <w:rPr>
                        <w:spacing w:val="-15"/>
                        <w:sz w:val="24"/>
                      </w:rPr>
                      <w:t> </w:t>
                    </w:r>
                    <w:r>
                      <w:rPr>
                        <w:sz w:val="24"/>
                      </w:rPr>
                      <w:t>психологічний</w:t>
                    </w:r>
                    <w:r>
                      <w:rPr>
                        <w:spacing w:val="-15"/>
                        <w:sz w:val="24"/>
                      </w:rPr>
                      <w:t> </w:t>
                    </w:r>
                    <w:r>
                      <w:rPr>
                        <w:sz w:val="24"/>
                      </w:rPr>
                      <w:t>клімат, винагорода за працю тощо) факторів впливу</w:t>
                    </w:r>
                  </w:p>
                </w:txbxContent>
              </v:textbox>
              <w10:wrap type="none"/>
            </v:shape>
            <w10:wrap type="topAndBottom"/>
          </v:group>
        </w:pict>
      </w:r>
    </w:p>
    <w:p>
      <w:pPr>
        <w:pStyle w:val="BodyText"/>
        <w:spacing w:before="3"/>
        <w:ind w:left="0"/>
        <w:jc w:val="left"/>
        <w:rPr>
          <w:sz w:val="14"/>
        </w:rPr>
      </w:pPr>
    </w:p>
    <w:p>
      <w:pPr>
        <w:spacing w:before="98"/>
        <w:ind w:left="841" w:right="0" w:firstLine="0"/>
        <w:jc w:val="left"/>
        <w:rPr>
          <w:i/>
          <w:sz w:val="28"/>
        </w:rPr>
      </w:pPr>
      <w:r>
        <w:rPr>
          <w:i/>
          <w:sz w:val="28"/>
        </w:rPr>
        <w:t>Джерело:</w:t>
      </w:r>
      <w:r>
        <w:rPr>
          <w:i/>
          <w:spacing w:val="-6"/>
          <w:sz w:val="28"/>
        </w:rPr>
        <w:t> </w:t>
      </w:r>
      <w:r>
        <w:rPr>
          <w:i/>
          <w:sz w:val="28"/>
        </w:rPr>
        <w:t>адаптовано</w:t>
      </w:r>
      <w:r>
        <w:rPr>
          <w:i/>
          <w:spacing w:val="-5"/>
          <w:sz w:val="28"/>
        </w:rPr>
        <w:t> </w:t>
      </w:r>
      <w:r>
        <w:rPr>
          <w:i/>
          <w:spacing w:val="-4"/>
          <w:sz w:val="28"/>
        </w:rPr>
        <w:t>[</w:t>
      </w:r>
      <w:hyperlink w:history="true" w:anchor="_bookmark6">
        <w:r>
          <w:rPr>
            <w:i/>
            <w:spacing w:val="-4"/>
            <w:sz w:val="28"/>
          </w:rPr>
          <w:t>7</w:t>
        </w:r>
      </w:hyperlink>
      <w:r>
        <w:rPr>
          <w:i/>
          <w:spacing w:val="-4"/>
          <w:sz w:val="28"/>
        </w:rPr>
        <w:t>].</w:t>
      </w:r>
    </w:p>
    <w:p>
      <w:pPr>
        <w:pStyle w:val="BodyText"/>
        <w:ind w:left="0"/>
        <w:jc w:val="left"/>
        <w:rPr>
          <w:i/>
          <w:sz w:val="30"/>
        </w:rPr>
      </w:pPr>
    </w:p>
    <w:p>
      <w:pPr>
        <w:pStyle w:val="BodyText"/>
        <w:spacing w:before="1"/>
        <w:ind w:left="0"/>
        <w:jc w:val="left"/>
        <w:rPr>
          <w:i/>
          <w:sz w:val="26"/>
        </w:rPr>
      </w:pPr>
    </w:p>
    <w:p>
      <w:pPr>
        <w:pStyle w:val="BodyText"/>
        <w:spacing w:line="360" w:lineRule="auto" w:before="1"/>
        <w:ind w:right="671" w:firstLine="708"/>
      </w:pPr>
      <w:r>
        <w:rPr/>
        <w:pict>
          <v:shape style="position:absolute;margin-left:152.899994pt;margin-top:-71.870911pt;width:107pt;height:15.55pt;mso-position-horizontal-relative:page;mso-position-vertical-relative:paragraph;z-index:-19446784" type="#_x0000_t202" id="docshape80" filled="false" stroked="false">
            <v:textbox inset="0,0,0,0">
              <w:txbxContent>
                <w:p>
                  <w:pPr>
                    <w:pStyle w:val="BodyText"/>
                    <w:spacing w:line="311" w:lineRule="exact"/>
                    <w:ind w:left="0"/>
                    <w:jc w:val="left"/>
                  </w:pPr>
                  <w:r>
                    <w:rPr/>
                    <w:t>Рис.</w:t>
                  </w:r>
                  <w:r>
                    <w:rPr>
                      <w:spacing w:val="-2"/>
                    </w:rPr>
                    <w:t> </w:t>
                  </w:r>
                  <w:r>
                    <w:rPr/>
                    <w:t>1.4</w:t>
                  </w:r>
                  <w:r>
                    <w:rPr>
                      <w:spacing w:val="68"/>
                    </w:rPr>
                    <w:t> </w:t>
                  </w:r>
                  <w:r>
                    <w:rPr>
                      <w:spacing w:val="-2"/>
                    </w:rPr>
                    <w:t>Формува</w:t>
                  </w:r>
                </w:p>
              </w:txbxContent>
            </v:textbox>
            <w10:wrap type="none"/>
          </v:shape>
        </w:pict>
      </w:r>
      <w:r>
        <w:rPr/>
        <w:pict>
          <v:shape style="position:absolute;margin-left:274.663666pt;margin-top:-71.870911pt;width:167.75pt;height:15.55pt;mso-position-horizontal-relative:page;mso-position-vertical-relative:paragraph;z-index:-19446272" type="#_x0000_t202" id="docshape81" filled="false" stroked="false">
            <v:textbox inset="0,0,0,0">
              <w:txbxContent>
                <w:p>
                  <w:pPr>
                    <w:pStyle w:val="BodyText"/>
                    <w:spacing w:line="311" w:lineRule="exact"/>
                    <w:ind w:left="0"/>
                    <w:jc w:val="left"/>
                  </w:pPr>
                  <w:r>
                    <w:rPr/>
                    <w:t>я</w:t>
                  </w:r>
                  <w:r>
                    <w:rPr>
                      <w:spacing w:val="-6"/>
                    </w:rPr>
                    <w:t> </w:t>
                  </w:r>
                  <w:r>
                    <w:rPr/>
                    <w:t>механізму</w:t>
                  </w:r>
                  <w:r>
                    <w:rPr>
                      <w:spacing w:val="-5"/>
                    </w:rPr>
                    <w:t> </w:t>
                  </w:r>
                  <w:r>
                    <w:rPr/>
                    <w:t>мотивації</w:t>
                  </w:r>
                  <w:r>
                    <w:rPr>
                      <w:spacing w:val="-5"/>
                    </w:rPr>
                    <w:t> </w:t>
                  </w:r>
                  <w:r>
                    <w:rPr>
                      <w:spacing w:val="-2"/>
                    </w:rPr>
                    <w:t>праці</w:t>
                  </w:r>
                </w:p>
              </w:txbxContent>
            </v:textbox>
            <w10:wrap type="none"/>
          </v:shape>
        </w:pict>
      </w:r>
      <w:r>
        <w:rPr/>
        <w:pict>
          <v:group style="position:absolute;margin-left:259.863861pt;margin-top:-199.544693pt;width:283.6pt;height:203.8pt;mso-position-horizontal-relative:page;mso-position-vertical-relative:paragraph;z-index:-19445760" id="docshapegroup82" coordorigin="5197,-3991" coordsize="5672,4076">
            <v:rect style="position:absolute;left:5383;top:-3984;width:5478;height:4061" id="docshape83" filled="true" fillcolor="#ffffff" stroked="false">
              <v:fill type="solid"/>
            </v:rect>
            <v:rect style="position:absolute;left:5383;top:-3984;width:5478;height:4061" id="docshape84" filled="false" stroked="true" strokeweight=".75pt" strokecolor="#000000">
              <v:stroke dashstyle="solid"/>
            </v:rect>
            <v:shape style="position:absolute;left:5197;top:-3991;width:5672;height:4076" type="#_x0000_t202" id="docshape85" filled="false" stroked="false">
              <v:textbox inset="0,0,0,0">
                <w:txbxContent>
                  <w:p>
                    <w:pPr>
                      <w:numPr>
                        <w:ilvl w:val="0"/>
                        <w:numId w:val="16"/>
                      </w:numPr>
                      <w:tabs>
                        <w:tab w:pos="478" w:val="left" w:leader="none"/>
                      </w:tabs>
                      <w:spacing w:before="85"/>
                      <w:ind w:left="477" w:right="0" w:hanging="140"/>
                      <w:jc w:val="both"/>
                      <w:rPr>
                        <w:sz w:val="24"/>
                      </w:rPr>
                    </w:pPr>
                    <w:r>
                      <w:rPr>
                        <w:sz w:val="24"/>
                      </w:rPr>
                      <w:t>за</w:t>
                    </w:r>
                    <w:r>
                      <w:rPr>
                        <w:spacing w:val="-10"/>
                        <w:sz w:val="24"/>
                      </w:rPr>
                      <w:t> </w:t>
                    </w:r>
                    <w:r>
                      <w:rPr>
                        <w:sz w:val="24"/>
                      </w:rPr>
                      <w:t>змістом</w:t>
                    </w:r>
                    <w:r>
                      <w:rPr>
                        <w:spacing w:val="-9"/>
                        <w:sz w:val="24"/>
                      </w:rPr>
                      <w:t> </w:t>
                    </w:r>
                    <w:r>
                      <w:rPr>
                        <w:sz w:val="24"/>
                      </w:rPr>
                      <w:t>потреб</w:t>
                    </w:r>
                    <w:r>
                      <w:rPr>
                        <w:spacing w:val="-8"/>
                        <w:sz w:val="24"/>
                      </w:rPr>
                      <w:t> </w:t>
                    </w:r>
                    <w:r>
                      <w:rPr>
                        <w:sz w:val="24"/>
                      </w:rPr>
                      <w:t>(матеріальні,</w:t>
                    </w:r>
                    <w:r>
                      <w:rPr>
                        <w:spacing w:val="-9"/>
                        <w:sz w:val="24"/>
                      </w:rPr>
                      <w:t> </w:t>
                    </w:r>
                    <w:r>
                      <w:rPr>
                        <w:spacing w:val="-2"/>
                        <w:sz w:val="24"/>
                      </w:rPr>
                      <w:t>ідейні):</w:t>
                    </w:r>
                  </w:p>
                  <w:p>
                    <w:pPr>
                      <w:numPr>
                        <w:ilvl w:val="0"/>
                        <w:numId w:val="16"/>
                      </w:numPr>
                      <w:tabs>
                        <w:tab w:pos="646" w:val="left" w:leader="none"/>
                        <w:tab w:pos="2992" w:val="left" w:leader="none"/>
                      </w:tabs>
                      <w:spacing w:before="0"/>
                      <w:ind w:left="338" w:right="153" w:firstLine="0"/>
                      <w:jc w:val="both"/>
                      <w:rPr>
                        <w:sz w:val="24"/>
                      </w:rPr>
                    </w:pPr>
                    <w:r>
                      <w:rPr>
                        <w:sz w:val="24"/>
                      </w:rPr>
                      <w:t>за</w:t>
                    </w:r>
                    <w:r>
                      <w:rPr>
                        <w:sz w:val="24"/>
                      </w:rPr>
                      <w:t> смисловою</w:t>
                    </w:r>
                    <w:r>
                      <w:rPr>
                        <w:sz w:val="24"/>
                      </w:rPr>
                      <w:t> орієнтацією</w:t>
                    </w:r>
                    <w:r>
                      <w:rPr>
                        <w:sz w:val="24"/>
                      </w:rPr>
                      <w:t> (комунікативні, </w:t>
                    </w:r>
                    <w:r>
                      <w:rPr>
                        <w:spacing w:val="-2"/>
                        <w:sz w:val="24"/>
                      </w:rPr>
                      <w:t>перетворювальні,</w:t>
                    </w:r>
                    <w:r>
                      <w:rPr>
                        <w:sz w:val="24"/>
                      </w:rPr>
                      <w:tab/>
                    </w:r>
                    <w:r>
                      <w:rPr>
                        <w:spacing w:val="-2"/>
                        <w:sz w:val="24"/>
                      </w:rPr>
                      <w:t>утилітарно-прагматичні, </w:t>
                    </w:r>
                    <w:r>
                      <w:rPr>
                        <w:sz w:val="24"/>
                      </w:rPr>
                      <w:t>конкурентні, цілепокладаючі, кооперативні);</w:t>
                    </w:r>
                  </w:p>
                  <w:p>
                    <w:pPr>
                      <w:numPr>
                        <w:ilvl w:val="0"/>
                        <w:numId w:val="16"/>
                      </w:numPr>
                      <w:tabs>
                        <w:tab w:pos="811" w:val="left" w:leader="none"/>
                      </w:tabs>
                      <w:spacing w:before="0"/>
                      <w:ind w:left="810" w:right="0" w:hanging="473"/>
                      <w:jc w:val="both"/>
                      <w:rPr>
                        <w:sz w:val="24"/>
                      </w:rPr>
                    </w:pPr>
                    <w:r>
                      <w:rPr>
                        <w:sz w:val="24"/>
                      </w:rPr>
                      <w:t>за</w:t>
                    </w:r>
                    <w:r>
                      <w:rPr>
                        <w:spacing w:val="65"/>
                        <w:sz w:val="24"/>
                      </w:rPr>
                      <w:t>   </w:t>
                    </w:r>
                    <w:r>
                      <w:rPr>
                        <w:sz w:val="24"/>
                      </w:rPr>
                      <w:t>джерелом</w:t>
                    </w:r>
                    <w:r>
                      <w:rPr>
                        <w:spacing w:val="66"/>
                        <w:sz w:val="24"/>
                      </w:rPr>
                      <w:t>   </w:t>
                    </w:r>
                    <w:r>
                      <w:rPr>
                        <w:sz w:val="24"/>
                      </w:rPr>
                      <w:t>виникнення</w:t>
                    </w:r>
                    <w:r>
                      <w:rPr>
                        <w:spacing w:val="67"/>
                        <w:sz w:val="24"/>
                      </w:rPr>
                      <w:t>   </w:t>
                    </w:r>
                    <w:r>
                      <w:rPr>
                        <w:spacing w:val="-2"/>
                        <w:sz w:val="24"/>
                      </w:rPr>
                      <w:t>(соціальні,</w:t>
                    </w:r>
                  </w:p>
                  <w:p>
                    <w:pPr>
                      <w:spacing w:before="0"/>
                      <w:ind w:left="338" w:right="0" w:firstLine="0"/>
                      <w:jc w:val="both"/>
                      <w:rPr>
                        <w:sz w:val="24"/>
                      </w:rPr>
                    </w:pPr>
                    <w:r>
                      <w:rPr>
                        <w:sz w:val="24"/>
                      </w:rPr>
                      <w:t>колективістські, дійові,</w:t>
                    </w:r>
                    <w:r>
                      <w:rPr>
                        <w:spacing w:val="-3"/>
                        <w:sz w:val="24"/>
                      </w:rPr>
                      <w:t> </w:t>
                    </w:r>
                    <w:r>
                      <w:rPr>
                        <w:spacing w:val="-2"/>
                        <w:sz w:val="24"/>
                      </w:rPr>
                      <w:t>заохочувальні);</w:t>
                    </w:r>
                  </w:p>
                  <w:p>
                    <w:pPr>
                      <w:numPr>
                        <w:ilvl w:val="0"/>
                        <w:numId w:val="16"/>
                      </w:numPr>
                      <w:tabs>
                        <w:tab w:pos="639" w:val="left" w:leader="none"/>
                      </w:tabs>
                      <w:spacing w:before="1"/>
                      <w:ind w:left="638" w:right="0" w:hanging="301"/>
                      <w:jc w:val="both"/>
                      <w:rPr>
                        <w:sz w:val="24"/>
                      </w:rPr>
                    </w:pPr>
                    <w:r>
                      <w:rPr>
                        <w:sz w:val="24"/>
                      </w:rPr>
                      <w:t>за</w:t>
                    </w:r>
                    <w:r>
                      <w:rPr>
                        <w:spacing w:val="42"/>
                        <w:sz w:val="24"/>
                      </w:rPr>
                      <w:t>  </w:t>
                    </w:r>
                    <w:r>
                      <w:rPr>
                        <w:sz w:val="24"/>
                      </w:rPr>
                      <w:t>видами</w:t>
                    </w:r>
                    <w:r>
                      <w:rPr>
                        <w:spacing w:val="45"/>
                        <w:sz w:val="24"/>
                      </w:rPr>
                      <w:t>  </w:t>
                    </w:r>
                    <w:r>
                      <w:rPr>
                        <w:sz w:val="24"/>
                      </w:rPr>
                      <w:t>діяльності</w:t>
                    </w:r>
                    <w:r>
                      <w:rPr>
                        <w:spacing w:val="42"/>
                        <w:sz w:val="24"/>
                      </w:rPr>
                      <w:t>  </w:t>
                    </w:r>
                    <w:r>
                      <w:rPr>
                        <w:sz w:val="24"/>
                      </w:rPr>
                      <w:t>(суспільно-</w:t>
                    </w:r>
                    <w:r>
                      <w:rPr>
                        <w:spacing w:val="-2"/>
                        <w:sz w:val="24"/>
                      </w:rPr>
                      <w:t>політичні,</w:t>
                    </w:r>
                  </w:p>
                  <w:p>
                    <w:pPr>
                      <w:spacing w:before="0"/>
                      <w:ind w:left="338" w:right="0" w:firstLine="0"/>
                      <w:jc w:val="both"/>
                      <w:rPr>
                        <w:sz w:val="24"/>
                      </w:rPr>
                    </w:pPr>
                    <w:r>
                      <w:rPr>
                        <w:spacing w:val="-2"/>
                        <w:sz w:val="24"/>
                      </w:rPr>
                      <w:t>професійні,</w:t>
                    </w:r>
                    <w:r>
                      <w:rPr>
                        <w:spacing w:val="25"/>
                        <w:sz w:val="24"/>
                      </w:rPr>
                      <w:t> </w:t>
                    </w:r>
                    <w:r>
                      <w:rPr>
                        <w:spacing w:val="-2"/>
                        <w:sz w:val="24"/>
                      </w:rPr>
                      <w:t>навчально-пізнавальні);</w:t>
                    </w:r>
                  </w:p>
                  <w:p>
                    <w:pPr>
                      <w:numPr>
                        <w:ilvl w:val="0"/>
                        <w:numId w:val="16"/>
                      </w:numPr>
                      <w:tabs>
                        <w:tab w:pos="771" w:val="left" w:leader="none"/>
                      </w:tabs>
                      <w:spacing w:line="262" w:lineRule="exact" w:before="0"/>
                      <w:ind w:left="770" w:right="0" w:hanging="433"/>
                      <w:jc w:val="both"/>
                      <w:rPr>
                        <w:sz w:val="24"/>
                      </w:rPr>
                    </w:pPr>
                    <w:r>
                      <w:rPr>
                        <w:sz w:val="24"/>
                      </w:rPr>
                      <w:t>за</w:t>
                    </w:r>
                    <w:r>
                      <w:rPr>
                        <w:spacing w:val="53"/>
                        <w:sz w:val="24"/>
                      </w:rPr>
                      <w:t>   </w:t>
                    </w:r>
                    <w:r>
                      <w:rPr>
                        <w:sz w:val="24"/>
                      </w:rPr>
                      <w:t>часом</w:t>
                    </w:r>
                    <w:r>
                      <w:rPr>
                        <w:spacing w:val="54"/>
                        <w:sz w:val="24"/>
                      </w:rPr>
                      <w:t>   </w:t>
                    </w:r>
                    <w:r>
                      <w:rPr>
                        <w:sz w:val="24"/>
                      </w:rPr>
                      <w:t>прояву</w:t>
                    </w:r>
                    <w:r>
                      <w:rPr>
                        <w:spacing w:val="53"/>
                        <w:sz w:val="24"/>
                      </w:rPr>
                      <w:t>   </w:t>
                    </w:r>
                    <w:r>
                      <w:rPr>
                        <w:sz w:val="24"/>
                      </w:rPr>
                      <w:t>(постійні,</w:t>
                    </w:r>
                    <w:r>
                      <w:rPr>
                        <w:spacing w:val="54"/>
                        <w:sz w:val="24"/>
                      </w:rPr>
                      <w:t>   </w:t>
                    </w:r>
                    <w:r>
                      <w:rPr>
                        <w:spacing w:val="-2"/>
                        <w:sz w:val="24"/>
                      </w:rPr>
                      <w:t>тривалі,</w:t>
                    </w:r>
                  </w:p>
                  <w:p>
                    <w:pPr>
                      <w:spacing w:line="299" w:lineRule="exact" w:before="0"/>
                      <w:ind w:left="0" w:right="0" w:firstLine="0"/>
                      <w:jc w:val="both"/>
                      <w:rPr>
                        <w:sz w:val="24"/>
                      </w:rPr>
                    </w:pPr>
                    <w:r>
                      <w:rPr>
                        <w:spacing w:val="-4"/>
                        <w:sz w:val="28"/>
                      </w:rPr>
                      <w:t>нн</w:t>
                    </w:r>
                    <w:r>
                      <w:rPr>
                        <w:spacing w:val="-25"/>
                        <w:sz w:val="28"/>
                      </w:rPr>
                      <w:t> </w:t>
                    </w:r>
                    <w:r>
                      <w:rPr>
                        <w:spacing w:val="-2"/>
                        <w:position w:val="1"/>
                        <w:sz w:val="24"/>
                      </w:rPr>
                      <w:t>короткострокові);</w:t>
                    </w:r>
                  </w:p>
                  <w:p>
                    <w:pPr>
                      <w:numPr>
                        <w:ilvl w:val="0"/>
                        <w:numId w:val="16"/>
                      </w:numPr>
                      <w:tabs>
                        <w:tab w:pos="478" w:val="left" w:leader="none"/>
                      </w:tabs>
                      <w:spacing w:line="267" w:lineRule="exact" w:before="0"/>
                      <w:ind w:left="477" w:right="0" w:hanging="140"/>
                      <w:jc w:val="left"/>
                      <w:rPr>
                        <w:sz w:val="24"/>
                      </w:rPr>
                    </w:pPr>
                    <w:r>
                      <w:rPr>
                        <w:sz w:val="24"/>
                      </w:rPr>
                      <w:t>за</w:t>
                    </w:r>
                    <w:r>
                      <w:rPr>
                        <w:spacing w:val="-11"/>
                        <w:sz w:val="24"/>
                      </w:rPr>
                      <w:t> </w:t>
                    </w:r>
                    <w:r>
                      <w:rPr>
                        <w:sz w:val="24"/>
                      </w:rPr>
                      <w:t>силою</w:t>
                    </w:r>
                    <w:r>
                      <w:rPr>
                        <w:spacing w:val="-11"/>
                        <w:sz w:val="24"/>
                      </w:rPr>
                      <w:t> </w:t>
                    </w:r>
                    <w:r>
                      <w:rPr>
                        <w:sz w:val="24"/>
                      </w:rPr>
                      <w:t>прояву</w:t>
                    </w:r>
                    <w:r>
                      <w:rPr>
                        <w:spacing w:val="-9"/>
                        <w:sz w:val="24"/>
                      </w:rPr>
                      <w:t> </w:t>
                    </w:r>
                    <w:r>
                      <w:rPr>
                        <w:sz w:val="24"/>
                      </w:rPr>
                      <w:t>(сильні,</w:t>
                    </w:r>
                    <w:r>
                      <w:rPr>
                        <w:spacing w:val="-9"/>
                        <w:sz w:val="24"/>
                      </w:rPr>
                      <w:t> </w:t>
                    </w:r>
                    <w:r>
                      <w:rPr>
                        <w:sz w:val="24"/>
                      </w:rPr>
                      <w:t>помірні,</w:t>
                    </w:r>
                    <w:r>
                      <w:rPr>
                        <w:spacing w:val="-10"/>
                        <w:sz w:val="24"/>
                      </w:rPr>
                      <w:t> </w:t>
                    </w:r>
                    <w:r>
                      <w:rPr>
                        <w:spacing w:val="-2"/>
                        <w:sz w:val="24"/>
                      </w:rPr>
                      <w:t>слабкі);</w:t>
                    </w:r>
                  </w:p>
                  <w:p>
                    <w:pPr>
                      <w:numPr>
                        <w:ilvl w:val="0"/>
                        <w:numId w:val="16"/>
                      </w:numPr>
                      <w:tabs>
                        <w:tab w:pos="583" w:val="left" w:leader="none"/>
                      </w:tabs>
                      <w:spacing w:before="0"/>
                      <w:ind w:left="338" w:right="150" w:firstLine="0"/>
                      <w:jc w:val="left"/>
                      <w:rPr>
                        <w:sz w:val="24"/>
                      </w:rPr>
                    </w:pPr>
                    <w:r>
                      <w:rPr>
                        <w:sz w:val="24"/>
                      </w:rPr>
                      <w:t>за</w:t>
                    </w:r>
                    <w:r>
                      <w:rPr>
                        <w:spacing w:val="80"/>
                        <w:sz w:val="24"/>
                      </w:rPr>
                      <w:t> </w:t>
                    </w:r>
                    <w:r>
                      <w:rPr>
                        <w:sz w:val="24"/>
                      </w:rPr>
                      <w:t>проявом</w:t>
                    </w:r>
                    <w:r>
                      <w:rPr>
                        <w:spacing w:val="80"/>
                        <w:sz w:val="24"/>
                      </w:rPr>
                      <w:t> </w:t>
                    </w:r>
                    <w:r>
                      <w:rPr>
                        <w:sz w:val="24"/>
                      </w:rPr>
                      <w:t>в</w:t>
                    </w:r>
                    <w:r>
                      <w:rPr>
                        <w:spacing w:val="80"/>
                        <w:sz w:val="24"/>
                      </w:rPr>
                      <w:t> </w:t>
                    </w:r>
                    <w:r>
                      <w:rPr>
                        <w:sz w:val="24"/>
                      </w:rPr>
                      <w:t>поведінці</w:t>
                    </w:r>
                    <w:r>
                      <w:rPr>
                        <w:spacing w:val="80"/>
                        <w:sz w:val="24"/>
                      </w:rPr>
                      <w:t> </w:t>
                    </w:r>
                    <w:r>
                      <w:rPr>
                        <w:sz w:val="24"/>
                      </w:rPr>
                      <w:t>(реальні,</w:t>
                    </w:r>
                    <w:r>
                      <w:rPr>
                        <w:spacing w:val="80"/>
                        <w:sz w:val="24"/>
                      </w:rPr>
                      <w:t> </w:t>
                    </w:r>
                    <w:r>
                      <w:rPr>
                        <w:sz w:val="24"/>
                      </w:rPr>
                      <w:t>актуальні, </w:t>
                    </w:r>
                    <w:r>
                      <w:rPr>
                        <w:spacing w:val="-2"/>
                        <w:sz w:val="24"/>
                      </w:rPr>
                      <w:t>потенційні):</w:t>
                    </w:r>
                  </w:p>
                  <w:p>
                    <w:pPr>
                      <w:numPr>
                        <w:ilvl w:val="0"/>
                        <w:numId w:val="16"/>
                      </w:numPr>
                      <w:tabs>
                        <w:tab w:pos="478" w:val="left" w:leader="none"/>
                      </w:tabs>
                      <w:spacing w:before="0"/>
                      <w:ind w:left="477" w:right="0" w:hanging="140"/>
                      <w:jc w:val="left"/>
                      <w:rPr>
                        <w:sz w:val="24"/>
                      </w:rPr>
                    </w:pPr>
                    <w:r>
                      <w:rPr>
                        <w:sz w:val="24"/>
                      </w:rPr>
                      <w:t>за</w:t>
                    </w:r>
                    <w:r>
                      <w:rPr>
                        <w:spacing w:val="-9"/>
                        <w:sz w:val="24"/>
                      </w:rPr>
                      <w:t> </w:t>
                    </w:r>
                    <w:r>
                      <w:rPr>
                        <w:sz w:val="24"/>
                      </w:rPr>
                      <w:t>ступенем</w:t>
                    </w:r>
                    <w:r>
                      <w:rPr>
                        <w:spacing w:val="-8"/>
                        <w:sz w:val="24"/>
                      </w:rPr>
                      <w:t> </w:t>
                    </w:r>
                    <w:r>
                      <w:rPr>
                        <w:sz w:val="24"/>
                      </w:rPr>
                      <w:t>стійкості</w:t>
                    </w:r>
                    <w:r>
                      <w:rPr>
                        <w:spacing w:val="-7"/>
                        <w:sz w:val="24"/>
                      </w:rPr>
                      <w:t> </w:t>
                    </w:r>
                    <w:r>
                      <w:rPr>
                        <w:sz w:val="24"/>
                      </w:rPr>
                      <w:t>(стійкі,</w:t>
                    </w:r>
                    <w:r>
                      <w:rPr>
                        <w:spacing w:val="-7"/>
                        <w:sz w:val="24"/>
                      </w:rPr>
                      <w:t> </w:t>
                    </w:r>
                    <w:r>
                      <w:rPr>
                        <w:spacing w:val="-2"/>
                        <w:sz w:val="24"/>
                      </w:rPr>
                      <w:t>тимчасові)</w:t>
                    </w:r>
                  </w:p>
                </w:txbxContent>
              </v:textbox>
              <w10:wrap type="none"/>
            </v:shape>
            <w10:wrap type="none"/>
          </v:group>
        </w:pict>
      </w:r>
      <w:r>
        <w:rPr/>
        <w:t>При</w:t>
      </w:r>
      <w:r>
        <w:rPr>
          <w:spacing w:val="-18"/>
        </w:rPr>
        <w:t> </w:t>
      </w:r>
      <w:r>
        <w:rPr/>
        <w:t>створенні</w:t>
      </w:r>
      <w:r>
        <w:rPr>
          <w:spacing w:val="-17"/>
        </w:rPr>
        <w:t> </w:t>
      </w:r>
      <w:r>
        <w:rPr/>
        <w:t>мотиваційного</w:t>
      </w:r>
      <w:r>
        <w:rPr>
          <w:spacing w:val="-18"/>
        </w:rPr>
        <w:t> </w:t>
      </w:r>
      <w:r>
        <w:rPr/>
        <w:t>механізму</w:t>
      </w:r>
      <w:r>
        <w:rPr>
          <w:spacing w:val="-17"/>
        </w:rPr>
        <w:t> </w:t>
      </w:r>
      <w:r>
        <w:rPr/>
        <w:t>важливо</w:t>
      </w:r>
      <w:r>
        <w:rPr>
          <w:spacing w:val="-18"/>
        </w:rPr>
        <w:t> </w:t>
      </w:r>
      <w:r>
        <w:rPr/>
        <w:t>узгоджено</w:t>
      </w:r>
      <w:r>
        <w:rPr>
          <w:spacing w:val="-17"/>
        </w:rPr>
        <w:t> </w:t>
      </w:r>
      <w:r>
        <w:rPr/>
        <w:t>та</w:t>
      </w:r>
      <w:r>
        <w:rPr>
          <w:spacing w:val="-18"/>
        </w:rPr>
        <w:t> </w:t>
      </w:r>
      <w:r>
        <w:rPr/>
        <w:t>повноцінно розглядати матеріальну та нематеріальну компоненти мотивації. Матеріальні стимули</w:t>
      </w:r>
      <w:r>
        <w:rPr>
          <w:spacing w:val="-6"/>
        </w:rPr>
        <w:t> </w:t>
      </w:r>
      <w:r>
        <w:rPr/>
        <w:t>передусім</w:t>
      </w:r>
      <w:r>
        <w:rPr>
          <w:spacing w:val="-3"/>
        </w:rPr>
        <w:t> </w:t>
      </w:r>
      <w:r>
        <w:rPr/>
        <w:t>спрямовані</w:t>
      </w:r>
      <w:r>
        <w:rPr>
          <w:spacing w:val="-7"/>
        </w:rPr>
        <w:t> </w:t>
      </w:r>
      <w:r>
        <w:rPr/>
        <w:t>на</w:t>
      </w:r>
      <w:r>
        <w:rPr>
          <w:spacing w:val="-5"/>
        </w:rPr>
        <w:t> </w:t>
      </w:r>
      <w:r>
        <w:rPr/>
        <w:t>задоволення</w:t>
      </w:r>
      <w:r>
        <w:rPr>
          <w:spacing w:val="-3"/>
        </w:rPr>
        <w:t> </w:t>
      </w:r>
      <w:r>
        <w:rPr/>
        <w:t>основних</w:t>
      </w:r>
      <w:r>
        <w:rPr>
          <w:spacing w:val="-3"/>
        </w:rPr>
        <w:t> </w:t>
      </w:r>
      <w:r>
        <w:rPr/>
        <w:t>потреб</w:t>
      </w:r>
      <w:r>
        <w:rPr>
          <w:spacing w:val="-6"/>
        </w:rPr>
        <w:t> </w:t>
      </w:r>
      <w:r>
        <w:rPr/>
        <w:t>(фізіологічних), тоді як нематеріальні стимули спрямовані на задоволення вищих потреб (психологічних). Задоволення потреб нижчого рівня є передумовою для подальшого задоволення потреб вищого рівня.</w:t>
      </w:r>
    </w:p>
    <w:p>
      <w:pPr>
        <w:pStyle w:val="BodyText"/>
        <w:spacing w:line="360" w:lineRule="auto"/>
        <w:ind w:right="668" w:firstLine="708"/>
      </w:pPr>
      <w:r>
        <w:rPr/>
        <w:t>Відносно не так давно основним засобом мотивації вважалася система матеріального</w:t>
      </w:r>
      <w:r>
        <w:rPr>
          <w:spacing w:val="40"/>
        </w:rPr>
        <w:t>  </w:t>
      </w:r>
      <w:r>
        <w:rPr/>
        <w:t>стимулювання.</w:t>
      </w:r>
      <w:r>
        <w:rPr>
          <w:spacing w:val="40"/>
        </w:rPr>
        <w:t>  </w:t>
      </w:r>
      <w:r>
        <w:rPr/>
        <w:t>Як</w:t>
      </w:r>
      <w:r>
        <w:rPr>
          <w:spacing w:val="40"/>
        </w:rPr>
        <w:t>  </w:t>
      </w:r>
      <w:r>
        <w:rPr/>
        <w:t>правило,</w:t>
      </w:r>
      <w:r>
        <w:rPr>
          <w:spacing w:val="40"/>
        </w:rPr>
        <w:t>  </w:t>
      </w:r>
      <w:r>
        <w:rPr/>
        <w:t>використання</w:t>
      </w:r>
      <w:r>
        <w:rPr>
          <w:spacing w:val="40"/>
        </w:rPr>
        <w:t>  </w:t>
      </w:r>
      <w:r>
        <w:rPr/>
        <w:t>нематеріальної</w:t>
      </w:r>
    </w:p>
    <w:p>
      <w:pPr>
        <w:spacing w:after="0" w:line="360" w:lineRule="auto"/>
        <w:sectPr>
          <w:pgSz w:w="11910" w:h="16850"/>
          <w:pgMar w:header="707" w:footer="0" w:top="1040" w:bottom="280" w:left="1000" w:right="460"/>
        </w:sectPr>
      </w:pPr>
    </w:p>
    <w:p>
      <w:pPr>
        <w:pStyle w:val="BodyText"/>
        <w:spacing w:line="360" w:lineRule="auto" w:before="89"/>
        <w:ind w:right="670"/>
      </w:pPr>
      <w:r>
        <w:rPr/>
        <w:t>мотивації вирішує лише проблему залучення необхідних підприємству спеціалістів і робітників. Дослідження показують, що як фактор утримання заробітна плата стрімко втрачає свою цінність, тому роботодавцям доводиться шукати інші шляхи стабілізації кількості працівників [</w:t>
      </w:r>
      <w:hyperlink w:history="true" w:anchor="_bookmark24">
        <w:r>
          <w:rPr/>
          <w:t>52</w:t>
        </w:r>
      </w:hyperlink>
      <w:r>
        <w:rPr/>
        <w:t>, с. 77].</w:t>
      </w:r>
    </w:p>
    <w:p>
      <w:pPr>
        <w:pStyle w:val="BodyText"/>
        <w:spacing w:line="360" w:lineRule="auto" w:before="1"/>
        <w:ind w:right="676" w:firstLine="559"/>
      </w:pPr>
      <w:r>
        <w:rPr/>
        <w:t>На сьогоднішній день, існують різні способи нематеріального стимулювання,</w:t>
      </w:r>
      <w:r>
        <w:rPr>
          <w:spacing w:val="-12"/>
        </w:rPr>
        <w:t> </w:t>
      </w:r>
      <w:r>
        <w:rPr/>
        <w:t>які</w:t>
      </w:r>
      <w:r>
        <w:rPr>
          <w:spacing w:val="-14"/>
        </w:rPr>
        <w:t> </w:t>
      </w:r>
      <w:r>
        <w:rPr/>
        <w:t>можуть</w:t>
      </w:r>
      <w:r>
        <w:rPr>
          <w:spacing w:val="-12"/>
        </w:rPr>
        <w:t> </w:t>
      </w:r>
      <w:r>
        <w:rPr/>
        <w:t>надати</w:t>
      </w:r>
      <w:r>
        <w:rPr>
          <w:spacing w:val="-10"/>
        </w:rPr>
        <w:t> </w:t>
      </w:r>
      <w:r>
        <w:rPr/>
        <w:t>численні</w:t>
      </w:r>
      <w:r>
        <w:rPr>
          <w:spacing w:val="-11"/>
        </w:rPr>
        <w:t> </w:t>
      </w:r>
      <w:r>
        <w:rPr/>
        <w:t>переваги</w:t>
      </w:r>
      <w:r>
        <w:rPr>
          <w:spacing w:val="-13"/>
        </w:rPr>
        <w:t> </w:t>
      </w:r>
      <w:r>
        <w:rPr/>
        <w:t>співробітникам</w:t>
      </w:r>
      <w:r>
        <w:rPr>
          <w:spacing w:val="-11"/>
        </w:rPr>
        <w:t> </w:t>
      </w:r>
      <w:r>
        <w:rPr/>
        <w:t>організації. Серед них можна виділити наступні:</w:t>
      </w:r>
    </w:p>
    <w:p>
      <w:pPr>
        <w:pStyle w:val="ListParagraph"/>
        <w:numPr>
          <w:ilvl w:val="1"/>
          <w:numId w:val="12"/>
        </w:numPr>
        <w:tabs>
          <w:tab w:pos="856" w:val="left" w:leader="none"/>
        </w:tabs>
        <w:spacing w:line="240" w:lineRule="auto" w:before="1" w:after="0"/>
        <w:ind w:left="855" w:right="0" w:hanging="164"/>
        <w:jc w:val="both"/>
        <w:rPr>
          <w:sz w:val="28"/>
        </w:rPr>
      </w:pPr>
      <w:r>
        <w:rPr>
          <w:sz w:val="28"/>
        </w:rPr>
        <w:t>Запровадження</w:t>
      </w:r>
      <w:r>
        <w:rPr>
          <w:spacing w:val="-5"/>
          <w:sz w:val="28"/>
        </w:rPr>
        <w:t> </w:t>
      </w:r>
      <w:r>
        <w:rPr>
          <w:sz w:val="28"/>
        </w:rPr>
        <w:t>гуманізації</w:t>
      </w:r>
      <w:r>
        <w:rPr>
          <w:spacing w:val="-10"/>
          <w:sz w:val="28"/>
        </w:rPr>
        <w:t> </w:t>
      </w:r>
      <w:r>
        <w:rPr>
          <w:sz w:val="28"/>
        </w:rPr>
        <w:t>праці</w:t>
      </w:r>
      <w:r>
        <w:rPr>
          <w:spacing w:val="-7"/>
          <w:sz w:val="28"/>
        </w:rPr>
        <w:t> </w:t>
      </w:r>
      <w:r>
        <w:rPr>
          <w:sz w:val="28"/>
        </w:rPr>
        <w:t>на</w:t>
      </w:r>
      <w:r>
        <w:rPr>
          <w:spacing w:val="-7"/>
          <w:sz w:val="28"/>
        </w:rPr>
        <w:t> </w:t>
      </w:r>
      <w:r>
        <w:rPr>
          <w:spacing w:val="-2"/>
          <w:sz w:val="28"/>
        </w:rPr>
        <w:t>підприємстві;</w:t>
      </w:r>
    </w:p>
    <w:p>
      <w:pPr>
        <w:pStyle w:val="ListParagraph"/>
        <w:numPr>
          <w:ilvl w:val="1"/>
          <w:numId w:val="12"/>
        </w:numPr>
        <w:tabs>
          <w:tab w:pos="856" w:val="left" w:leader="none"/>
        </w:tabs>
        <w:spacing w:line="240" w:lineRule="auto" w:before="160" w:after="0"/>
        <w:ind w:left="855" w:right="0" w:hanging="164"/>
        <w:jc w:val="both"/>
        <w:rPr>
          <w:sz w:val="28"/>
        </w:rPr>
      </w:pPr>
      <w:r>
        <w:rPr>
          <w:sz w:val="28"/>
        </w:rPr>
        <w:t>Забезпечення</w:t>
      </w:r>
      <w:r>
        <w:rPr>
          <w:spacing w:val="-5"/>
          <w:sz w:val="28"/>
        </w:rPr>
        <w:t> </w:t>
      </w:r>
      <w:r>
        <w:rPr>
          <w:sz w:val="28"/>
        </w:rPr>
        <w:t>соціальних</w:t>
      </w:r>
      <w:r>
        <w:rPr>
          <w:spacing w:val="-3"/>
          <w:sz w:val="28"/>
        </w:rPr>
        <w:t> </w:t>
      </w:r>
      <w:r>
        <w:rPr>
          <w:spacing w:val="-2"/>
          <w:sz w:val="28"/>
        </w:rPr>
        <w:t>виплат;</w:t>
      </w:r>
    </w:p>
    <w:p>
      <w:pPr>
        <w:pStyle w:val="ListParagraph"/>
        <w:numPr>
          <w:ilvl w:val="1"/>
          <w:numId w:val="12"/>
        </w:numPr>
        <w:tabs>
          <w:tab w:pos="856" w:val="left" w:leader="none"/>
        </w:tabs>
        <w:spacing w:line="240" w:lineRule="auto" w:before="164" w:after="0"/>
        <w:ind w:left="855" w:right="0" w:hanging="164"/>
        <w:jc w:val="both"/>
        <w:rPr>
          <w:sz w:val="28"/>
        </w:rPr>
      </w:pPr>
      <w:r>
        <w:rPr>
          <w:sz w:val="28"/>
        </w:rPr>
        <w:t>Розширення</w:t>
      </w:r>
      <w:r>
        <w:rPr>
          <w:spacing w:val="-8"/>
          <w:sz w:val="28"/>
        </w:rPr>
        <w:t> </w:t>
      </w:r>
      <w:r>
        <w:rPr>
          <w:sz w:val="28"/>
        </w:rPr>
        <w:t>можливостей</w:t>
      </w:r>
      <w:r>
        <w:rPr>
          <w:spacing w:val="-7"/>
          <w:sz w:val="28"/>
        </w:rPr>
        <w:t> </w:t>
      </w:r>
      <w:r>
        <w:rPr>
          <w:sz w:val="28"/>
        </w:rPr>
        <w:t>навчання</w:t>
      </w:r>
      <w:r>
        <w:rPr>
          <w:spacing w:val="-7"/>
          <w:sz w:val="28"/>
        </w:rPr>
        <w:t> </w:t>
      </w:r>
      <w:r>
        <w:rPr>
          <w:sz w:val="28"/>
        </w:rPr>
        <w:t>та</w:t>
      </w:r>
      <w:r>
        <w:rPr>
          <w:spacing w:val="-8"/>
          <w:sz w:val="28"/>
        </w:rPr>
        <w:t> </w:t>
      </w:r>
      <w:r>
        <w:rPr>
          <w:sz w:val="28"/>
        </w:rPr>
        <w:t>розвитку</w:t>
      </w:r>
      <w:r>
        <w:rPr>
          <w:spacing w:val="-6"/>
          <w:sz w:val="28"/>
        </w:rPr>
        <w:t> </w:t>
      </w:r>
      <w:r>
        <w:rPr>
          <w:spacing w:val="-2"/>
          <w:sz w:val="28"/>
        </w:rPr>
        <w:t>персоналу;</w:t>
      </w:r>
    </w:p>
    <w:p>
      <w:pPr>
        <w:pStyle w:val="ListParagraph"/>
        <w:numPr>
          <w:ilvl w:val="1"/>
          <w:numId w:val="12"/>
        </w:numPr>
        <w:tabs>
          <w:tab w:pos="856" w:val="left" w:leader="none"/>
        </w:tabs>
        <w:spacing w:line="240" w:lineRule="auto" w:before="160" w:after="0"/>
        <w:ind w:left="855" w:right="0" w:hanging="164"/>
        <w:jc w:val="both"/>
        <w:rPr>
          <w:sz w:val="28"/>
        </w:rPr>
      </w:pPr>
      <w:r>
        <w:rPr>
          <w:sz w:val="28"/>
        </w:rPr>
        <w:t>Здійснення</w:t>
      </w:r>
      <w:r>
        <w:rPr>
          <w:spacing w:val="-10"/>
          <w:sz w:val="28"/>
        </w:rPr>
        <w:t> </w:t>
      </w:r>
      <w:r>
        <w:rPr>
          <w:sz w:val="28"/>
        </w:rPr>
        <w:t>планування</w:t>
      </w:r>
      <w:r>
        <w:rPr>
          <w:spacing w:val="-5"/>
          <w:sz w:val="28"/>
        </w:rPr>
        <w:t> </w:t>
      </w:r>
      <w:r>
        <w:rPr>
          <w:spacing w:val="-2"/>
          <w:sz w:val="28"/>
        </w:rPr>
        <w:t>кар'єри.</w:t>
      </w:r>
    </w:p>
    <w:p>
      <w:pPr>
        <w:pStyle w:val="BodyText"/>
        <w:spacing w:line="360" w:lineRule="auto" w:before="160"/>
        <w:ind w:right="671" w:firstLine="708"/>
      </w:pPr>
      <w:r>
        <w:rPr/>
        <w:t>Отже, мотиваційний механізм трудової діяльності людини можна розглядати як процес, де мотивація служить засобом спонукання до праці з метою отримання частини продукту її зусиль. Цей механізм включає в себе різноманітні елементи, і мотивація виступає важливим фактором у його </w:t>
      </w:r>
      <w:r>
        <w:rPr>
          <w:spacing w:val="-2"/>
        </w:rPr>
        <w:t>функціонуванні.</w:t>
      </w:r>
    </w:p>
    <w:p>
      <w:pPr>
        <w:pStyle w:val="BodyText"/>
        <w:spacing w:line="360" w:lineRule="auto"/>
        <w:ind w:right="671" w:firstLine="708"/>
      </w:pPr>
      <w:r>
        <w:rPr/>
        <w:t>Правильне і збалансоване використання методів прямої і непрямої мотивації дозволяє працівникам ефективно і раціонально здійснювати свою трудову діяльність, що призводить до досягнення найкращих кінцевих результатів</w:t>
      </w:r>
      <w:r>
        <w:rPr>
          <w:spacing w:val="-8"/>
        </w:rPr>
        <w:t> </w:t>
      </w:r>
      <w:r>
        <w:rPr/>
        <w:t>і</w:t>
      </w:r>
      <w:r>
        <w:rPr>
          <w:spacing w:val="-7"/>
        </w:rPr>
        <w:t> </w:t>
      </w:r>
      <w:r>
        <w:rPr/>
        <w:t>підвищення</w:t>
      </w:r>
      <w:r>
        <w:rPr>
          <w:spacing w:val="-10"/>
        </w:rPr>
        <w:t> </w:t>
      </w:r>
      <w:r>
        <w:rPr/>
        <w:t>продуктивності</w:t>
      </w:r>
      <w:r>
        <w:rPr>
          <w:spacing w:val="-6"/>
        </w:rPr>
        <w:t> </w:t>
      </w:r>
      <w:r>
        <w:rPr/>
        <w:t>праці.</w:t>
      </w:r>
      <w:r>
        <w:rPr>
          <w:spacing w:val="-7"/>
        </w:rPr>
        <w:t> </w:t>
      </w:r>
      <w:r>
        <w:rPr/>
        <w:t>Керівник,</w:t>
      </w:r>
      <w:r>
        <w:rPr>
          <w:spacing w:val="-7"/>
        </w:rPr>
        <w:t> </w:t>
      </w:r>
      <w:r>
        <w:rPr/>
        <w:t>використовуючи</w:t>
      </w:r>
      <w:r>
        <w:rPr>
          <w:spacing w:val="-7"/>
        </w:rPr>
        <w:t> </w:t>
      </w:r>
      <w:r>
        <w:rPr/>
        <w:t>різні методи мотивації, повинен враховувати не лише соціальні аспекти, але й психологічні фактори, які впливають на поведінку персоналу, з урахуванням індивідуальних особливостей та психологічного контексту.</w:t>
      </w:r>
    </w:p>
    <w:p>
      <w:pPr>
        <w:pStyle w:val="BodyText"/>
        <w:spacing w:line="360" w:lineRule="auto" w:before="1"/>
        <w:ind w:right="672" w:firstLine="708"/>
      </w:pPr>
      <w:r>
        <w:rPr/>
        <w:t>Сьогодні все частіше на сучасних підприємствах можна спостерігати ситуації,</w:t>
      </w:r>
      <w:r>
        <w:rPr>
          <w:spacing w:val="-13"/>
        </w:rPr>
        <w:t> </w:t>
      </w:r>
      <w:r>
        <w:rPr/>
        <w:t>коли</w:t>
      </w:r>
      <w:r>
        <w:rPr>
          <w:spacing w:val="-11"/>
        </w:rPr>
        <w:t> </w:t>
      </w:r>
      <w:r>
        <w:rPr/>
        <w:t>керівництво</w:t>
      </w:r>
      <w:r>
        <w:rPr>
          <w:spacing w:val="-12"/>
        </w:rPr>
        <w:t> </w:t>
      </w:r>
      <w:r>
        <w:rPr/>
        <w:t>вважає</w:t>
      </w:r>
      <w:r>
        <w:rPr>
          <w:spacing w:val="-12"/>
        </w:rPr>
        <w:t> </w:t>
      </w:r>
      <w:r>
        <w:rPr/>
        <w:t>за</w:t>
      </w:r>
      <w:r>
        <w:rPr>
          <w:spacing w:val="-12"/>
        </w:rPr>
        <w:t> </w:t>
      </w:r>
      <w:r>
        <w:rPr/>
        <w:t>необхідне</w:t>
      </w:r>
      <w:r>
        <w:rPr>
          <w:spacing w:val="-13"/>
        </w:rPr>
        <w:t> </w:t>
      </w:r>
      <w:r>
        <w:rPr/>
        <w:t>більшою</w:t>
      </w:r>
      <w:r>
        <w:rPr>
          <w:spacing w:val="-12"/>
        </w:rPr>
        <w:t> </w:t>
      </w:r>
      <w:r>
        <w:rPr/>
        <w:t>мірою</w:t>
      </w:r>
      <w:r>
        <w:rPr>
          <w:spacing w:val="-14"/>
        </w:rPr>
        <w:t> </w:t>
      </w:r>
      <w:r>
        <w:rPr/>
        <w:t>використовувати методи морального стимулювання. Це пов’язано з тим, що підприємство не завжди має фінансові кошти та можливості підтримувати належний рівень матеріальної мотивації працівників за допомогою грошового заохочення [</w:t>
      </w:r>
      <w:hyperlink w:history="true" w:anchor="_bookmark13">
        <w:r>
          <w:rPr/>
          <w:t>21</w:t>
        </w:r>
      </w:hyperlink>
      <w:r>
        <w:rPr/>
        <w:t>, с. </w:t>
      </w:r>
      <w:r>
        <w:rPr>
          <w:spacing w:val="-4"/>
        </w:rPr>
        <w:t>43].</w:t>
      </w:r>
    </w:p>
    <w:p>
      <w:pPr>
        <w:spacing w:after="0" w:line="360" w:lineRule="auto"/>
        <w:sectPr>
          <w:pgSz w:w="11910" w:h="16850"/>
          <w:pgMar w:header="707" w:footer="0" w:top="1040" w:bottom="280" w:left="1000" w:right="460"/>
        </w:sectPr>
      </w:pPr>
    </w:p>
    <w:p>
      <w:pPr>
        <w:pStyle w:val="BodyText"/>
        <w:spacing w:line="360" w:lineRule="auto" w:before="89"/>
        <w:ind w:right="671" w:firstLine="708"/>
      </w:pPr>
      <w:r>
        <w:rPr/>
        <w:t>Крім того, моральне стимулювання, яке здійснюється керівництвом підприємства, має значно нижчі витрати. Зважаючи на зіставлення, яке представлено в Таблиці 1.4, були систематизовані та узагальнені пріоритетні види матеріального та нематеріального стимулювання працівників.</w:t>
      </w:r>
    </w:p>
    <w:p>
      <w:pPr>
        <w:spacing w:before="1"/>
        <w:ind w:left="0" w:right="673" w:firstLine="0"/>
        <w:jc w:val="right"/>
        <w:rPr>
          <w:i/>
          <w:sz w:val="28"/>
        </w:rPr>
      </w:pPr>
      <w:r>
        <w:rPr>
          <w:i/>
          <w:sz w:val="28"/>
        </w:rPr>
        <w:t>Таблиця</w:t>
      </w:r>
      <w:r>
        <w:rPr>
          <w:i/>
          <w:spacing w:val="-9"/>
          <w:sz w:val="28"/>
        </w:rPr>
        <w:t> </w:t>
      </w:r>
      <w:r>
        <w:rPr>
          <w:i/>
          <w:spacing w:val="-5"/>
          <w:sz w:val="28"/>
        </w:rPr>
        <w:t>1.4</w:t>
      </w:r>
    </w:p>
    <w:p>
      <w:pPr>
        <w:pStyle w:val="BodyText"/>
        <w:spacing w:before="163"/>
        <w:ind w:left="270"/>
        <w:jc w:val="left"/>
      </w:pPr>
      <w:r>
        <w:rPr/>
        <w:t>Пріоритетні</w:t>
      </w:r>
      <w:r>
        <w:rPr>
          <w:spacing w:val="-11"/>
        </w:rPr>
        <w:t> </w:t>
      </w:r>
      <w:r>
        <w:rPr/>
        <w:t>види</w:t>
      </w:r>
      <w:r>
        <w:rPr>
          <w:spacing w:val="-10"/>
        </w:rPr>
        <w:t> </w:t>
      </w:r>
      <w:r>
        <w:rPr/>
        <w:t>матеріального</w:t>
      </w:r>
      <w:r>
        <w:rPr>
          <w:spacing w:val="-8"/>
        </w:rPr>
        <w:t> </w:t>
      </w:r>
      <w:r>
        <w:rPr/>
        <w:t>і</w:t>
      </w:r>
      <w:r>
        <w:rPr>
          <w:spacing w:val="-7"/>
        </w:rPr>
        <w:t> </w:t>
      </w:r>
      <w:r>
        <w:rPr/>
        <w:t>нематеріального</w:t>
      </w:r>
      <w:r>
        <w:rPr>
          <w:spacing w:val="-7"/>
        </w:rPr>
        <w:t> </w:t>
      </w:r>
      <w:r>
        <w:rPr/>
        <w:t>стимулювання</w:t>
      </w:r>
      <w:r>
        <w:rPr>
          <w:spacing w:val="-8"/>
        </w:rPr>
        <w:t> </w:t>
      </w:r>
      <w:r>
        <w:rPr>
          <w:spacing w:val="-2"/>
        </w:rPr>
        <w:t>працівників</w:t>
      </w:r>
    </w:p>
    <w:p>
      <w:pPr>
        <w:pStyle w:val="BodyText"/>
        <w:spacing w:before="10" w:after="1"/>
        <w:ind w:left="0"/>
        <w:jc w:val="left"/>
        <w:rPr>
          <w:sz w:val="13"/>
        </w:rPr>
      </w:pP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79"/>
        <w:gridCol w:w="4962"/>
      </w:tblGrid>
      <w:tr>
        <w:trPr>
          <w:trHeight w:val="304" w:hRule="atLeast"/>
        </w:trPr>
        <w:tc>
          <w:tcPr>
            <w:tcW w:w="4679" w:type="dxa"/>
          </w:tcPr>
          <w:p>
            <w:pPr>
              <w:pStyle w:val="TableParagraph"/>
              <w:spacing w:line="257" w:lineRule="exact" w:before="27"/>
              <w:ind w:left="917"/>
              <w:rPr>
                <w:sz w:val="24"/>
              </w:rPr>
            </w:pPr>
            <w:r>
              <w:rPr>
                <w:sz w:val="24"/>
              </w:rPr>
              <w:t>Матеріальне</w:t>
            </w:r>
            <w:r>
              <w:rPr>
                <w:spacing w:val="-10"/>
                <w:sz w:val="24"/>
              </w:rPr>
              <w:t> </w:t>
            </w:r>
            <w:r>
              <w:rPr>
                <w:spacing w:val="-2"/>
                <w:sz w:val="24"/>
              </w:rPr>
              <w:t>стимулювання</w:t>
            </w:r>
          </w:p>
        </w:tc>
        <w:tc>
          <w:tcPr>
            <w:tcW w:w="4962" w:type="dxa"/>
          </w:tcPr>
          <w:p>
            <w:pPr>
              <w:pStyle w:val="TableParagraph"/>
              <w:spacing w:line="257" w:lineRule="exact" w:before="27"/>
              <w:ind w:left="950"/>
              <w:rPr>
                <w:sz w:val="24"/>
              </w:rPr>
            </w:pPr>
            <w:r>
              <w:rPr>
                <w:sz w:val="24"/>
              </w:rPr>
              <w:t>Нематеріальне</w:t>
            </w:r>
            <w:r>
              <w:rPr>
                <w:spacing w:val="-2"/>
                <w:sz w:val="24"/>
              </w:rPr>
              <w:t> стимулювання</w:t>
            </w:r>
          </w:p>
        </w:tc>
      </w:tr>
      <w:tr>
        <w:trPr>
          <w:trHeight w:val="6571" w:hRule="atLeast"/>
        </w:trPr>
        <w:tc>
          <w:tcPr>
            <w:tcW w:w="4679" w:type="dxa"/>
          </w:tcPr>
          <w:p>
            <w:pPr>
              <w:pStyle w:val="TableParagraph"/>
              <w:numPr>
                <w:ilvl w:val="0"/>
                <w:numId w:val="17"/>
              </w:numPr>
              <w:tabs>
                <w:tab w:pos="715" w:val="left" w:leader="none"/>
                <w:tab w:pos="716" w:val="left" w:leader="none"/>
                <w:tab w:pos="1905" w:val="left" w:leader="none"/>
                <w:tab w:pos="2753" w:val="left" w:leader="none"/>
                <w:tab w:pos="3672" w:val="left" w:leader="none"/>
              </w:tabs>
              <w:spacing w:line="240" w:lineRule="auto" w:before="0" w:after="0"/>
              <w:ind w:left="7" w:right="-15" w:firstLine="0"/>
              <w:jc w:val="left"/>
              <w:rPr>
                <w:sz w:val="24"/>
              </w:rPr>
            </w:pPr>
            <w:r>
              <w:rPr>
                <w:spacing w:val="-2"/>
                <w:sz w:val="24"/>
              </w:rPr>
              <w:t>заробітна</w:t>
            </w:r>
            <w:r>
              <w:rPr>
                <w:sz w:val="24"/>
              </w:rPr>
              <w:tab/>
            </w:r>
            <w:r>
              <w:rPr>
                <w:spacing w:val="-2"/>
                <w:sz w:val="24"/>
              </w:rPr>
              <w:t>плата,</w:t>
            </w:r>
            <w:r>
              <w:rPr>
                <w:sz w:val="24"/>
              </w:rPr>
              <w:tab/>
            </w:r>
            <w:r>
              <w:rPr>
                <w:spacing w:val="-2"/>
                <w:sz w:val="24"/>
              </w:rPr>
              <w:t>премії,</w:t>
            </w:r>
            <w:r>
              <w:rPr>
                <w:sz w:val="24"/>
              </w:rPr>
              <w:tab/>
            </w:r>
            <w:r>
              <w:rPr>
                <w:spacing w:val="-2"/>
                <w:sz w:val="24"/>
              </w:rPr>
              <w:t>надбавки, </w:t>
            </w:r>
            <w:r>
              <w:rPr>
                <w:sz w:val="24"/>
              </w:rPr>
              <w:t>бонуси, коефіцієнти;</w:t>
            </w:r>
          </w:p>
          <w:p>
            <w:pPr>
              <w:pStyle w:val="TableParagraph"/>
              <w:numPr>
                <w:ilvl w:val="0"/>
                <w:numId w:val="17"/>
              </w:numPr>
              <w:tabs>
                <w:tab w:pos="715" w:val="left" w:leader="none"/>
                <w:tab w:pos="716" w:val="left" w:leader="none"/>
              </w:tabs>
              <w:spacing w:line="240" w:lineRule="auto" w:before="0" w:after="0"/>
              <w:ind w:left="7" w:right="-15" w:firstLine="0"/>
              <w:jc w:val="left"/>
              <w:rPr>
                <w:sz w:val="24"/>
              </w:rPr>
            </w:pPr>
            <w:r>
              <w:rPr>
                <w:sz w:val="24"/>
              </w:rPr>
              <w:t>організація харчування та субсидії на </w:t>
            </w:r>
            <w:r>
              <w:rPr>
                <w:spacing w:val="-2"/>
                <w:sz w:val="24"/>
              </w:rPr>
              <w:t>харчування;</w:t>
            </w:r>
          </w:p>
          <w:p>
            <w:pPr>
              <w:pStyle w:val="TableParagraph"/>
              <w:numPr>
                <w:ilvl w:val="0"/>
                <w:numId w:val="17"/>
              </w:numPr>
              <w:tabs>
                <w:tab w:pos="715" w:val="left" w:leader="none"/>
                <w:tab w:pos="716" w:val="left" w:leader="none"/>
                <w:tab w:pos="2385" w:val="left" w:leader="none"/>
              </w:tabs>
              <w:spacing w:line="240" w:lineRule="auto" w:before="0" w:after="0"/>
              <w:ind w:left="7" w:right="-15" w:firstLine="0"/>
              <w:jc w:val="left"/>
              <w:rPr>
                <w:sz w:val="24"/>
              </w:rPr>
            </w:pPr>
            <w:r>
              <w:rPr>
                <w:spacing w:val="-2"/>
                <w:sz w:val="24"/>
              </w:rPr>
              <w:t>оплата</w:t>
            </w:r>
            <w:r>
              <w:rPr>
                <w:sz w:val="24"/>
              </w:rPr>
              <w:tab/>
            </w:r>
            <w:r>
              <w:rPr>
                <w:spacing w:val="-2"/>
                <w:sz w:val="24"/>
              </w:rPr>
              <w:t>санаторно-курортного </w:t>
            </w:r>
            <w:r>
              <w:rPr>
                <w:sz w:val="24"/>
              </w:rPr>
              <w:t>лікування працівників;</w:t>
            </w:r>
          </w:p>
          <w:p>
            <w:pPr>
              <w:pStyle w:val="TableParagraph"/>
              <w:numPr>
                <w:ilvl w:val="0"/>
                <w:numId w:val="17"/>
              </w:numPr>
              <w:tabs>
                <w:tab w:pos="715" w:val="left" w:leader="none"/>
                <w:tab w:pos="716" w:val="left" w:leader="none"/>
              </w:tabs>
              <w:spacing w:line="293" w:lineRule="exact" w:before="0" w:after="0"/>
              <w:ind w:left="715" w:right="0" w:hanging="709"/>
              <w:jc w:val="left"/>
              <w:rPr>
                <w:sz w:val="24"/>
              </w:rPr>
            </w:pPr>
            <w:r>
              <w:rPr>
                <w:sz w:val="24"/>
              </w:rPr>
              <w:t>участь</w:t>
            </w:r>
            <w:r>
              <w:rPr>
                <w:spacing w:val="-4"/>
                <w:sz w:val="24"/>
              </w:rPr>
              <w:t> </w:t>
            </w:r>
            <w:r>
              <w:rPr>
                <w:sz w:val="24"/>
              </w:rPr>
              <w:t>працівників</w:t>
            </w:r>
            <w:r>
              <w:rPr>
                <w:spacing w:val="-2"/>
                <w:sz w:val="24"/>
              </w:rPr>
              <w:t> </w:t>
            </w:r>
            <w:r>
              <w:rPr>
                <w:sz w:val="24"/>
              </w:rPr>
              <w:t>у</w:t>
            </w:r>
            <w:r>
              <w:rPr>
                <w:spacing w:val="-4"/>
                <w:sz w:val="24"/>
              </w:rPr>
              <w:t> </w:t>
            </w:r>
            <w:r>
              <w:rPr>
                <w:spacing w:val="-2"/>
                <w:sz w:val="24"/>
              </w:rPr>
              <w:t>прибутках;</w:t>
            </w:r>
          </w:p>
          <w:p>
            <w:pPr>
              <w:pStyle w:val="TableParagraph"/>
              <w:numPr>
                <w:ilvl w:val="0"/>
                <w:numId w:val="17"/>
              </w:numPr>
              <w:tabs>
                <w:tab w:pos="715" w:val="left" w:leader="none"/>
                <w:tab w:pos="716" w:val="left" w:leader="none"/>
              </w:tabs>
              <w:spacing w:line="293" w:lineRule="exact" w:before="0" w:after="0"/>
              <w:ind w:left="715" w:right="0" w:hanging="709"/>
              <w:jc w:val="left"/>
              <w:rPr>
                <w:sz w:val="24"/>
              </w:rPr>
            </w:pPr>
            <w:r>
              <w:rPr>
                <w:sz w:val="24"/>
              </w:rPr>
              <w:t>плани</w:t>
            </w:r>
            <w:r>
              <w:rPr>
                <w:spacing w:val="-1"/>
                <w:sz w:val="24"/>
              </w:rPr>
              <w:t> </w:t>
            </w:r>
            <w:r>
              <w:rPr>
                <w:sz w:val="24"/>
              </w:rPr>
              <w:t>додаткових</w:t>
            </w:r>
            <w:r>
              <w:rPr>
                <w:spacing w:val="2"/>
                <w:sz w:val="24"/>
              </w:rPr>
              <w:t> </w:t>
            </w:r>
            <w:r>
              <w:rPr>
                <w:spacing w:val="-2"/>
                <w:sz w:val="24"/>
              </w:rPr>
              <w:t>виплат;</w:t>
            </w:r>
          </w:p>
          <w:p>
            <w:pPr>
              <w:pStyle w:val="TableParagraph"/>
              <w:numPr>
                <w:ilvl w:val="0"/>
                <w:numId w:val="17"/>
              </w:numPr>
              <w:tabs>
                <w:tab w:pos="715" w:val="left" w:leader="none"/>
                <w:tab w:pos="716" w:val="left" w:leader="none"/>
              </w:tabs>
              <w:spacing w:line="240" w:lineRule="auto" w:before="0" w:after="0"/>
              <w:ind w:left="7" w:right="-15" w:firstLine="0"/>
              <w:jc w:val="left"/>
              <w:rPr>
                <w:sz w:val="24"/>
              </w:rPr>
            </w:pPr>
            <w:r>
              <w:rPr>
                <w:sz w:val="24"/>
              </w:rPr>
              <w:t>участь</w:t>
            </w:r>
            <w:r>
              <w:rPr>
                <w:spacing w:val="80"/>
                <w:sz w:val="24"/>
              </w:rPr>
              <w:t> </w:t>
            </w:r>
            <w:r>
              <w:rPr>
                <w:sz w:val="24"/>
              </w:rPr>
              <w:t>працівників</w:t>
            </w:r>
            <w:r>
              <w:rPr>
                <w:spacing w:val="80"/>
                <w:sz w:val="24"/>
              </w:rPr>
              <w:t> </w:t>
            </w:r>
            <w:r>
              <w:rPr>
                <w:sz w:val="24"/>
              </w:rPr>
              <w:t>в</w:t>
            </w:r>
            <w:r>
              <w:rPr>
                <w:spacing w:val="80"/>
                <w:sz w:val="24"/>
              </w:rPr>
              <w:t> </w:t>
            </w:r>
            <w:r>
              <w:rPr>
                <w:sz w:val="24"/>
              </w:rPr>
              <w:t>акціонерному </w:t>
            </w:r>
            <w:r>
              <w:rPr>
                <w:spacing w:val="-2"/>
                <w:sz w:val="24"/>
              </w:rPr>
              <w:t>капіталі;</w:t>
            </w:r>
          </w:p>
          <w:p>
            <w:pPr>
              <w:pStyle w:val="TableParagraph"/>
              <w:numPr>
                <w:ilvl w:val="0"/>
                <w:numId w:val="17"/>
              </w:numPr>
              <w:tabs>
                <w:tab w:pos="715" w:val="left" w:leader="none"/>
                <w:tab w:pos="716" w:val="left" w:leader="none"/>
                <w:tab w:pos="1771" w:val="left" w:leader="none"/>
                <w:tab w:pos="2299" w:val="left" w:leader="none"/>
                <w:tab w:pos="3687" w:val="left" w:leader="none"/>
              </w:tabs>
              <w:spacing w:line="240" w:lineRule="auto" w:before="0" w:after="0"/>
              <w:ind w:left="7" w:right="-15" w:firstLine="0"/>
              <w:jc w:val="left"/>
              <w:rPr>
                <w:sz w:val="24"/>
              </w:rPr>
            </w:pPr>
            <w:r>
              <w:rPr>
                <w:spacing w:val="-2"/>
                <w:sz w:val="24"/>
              </w:rPr>
              <w:t>знижки</w:t>
            </w:r>
            <w:r>
              <w:rPr>
                <w:sz w:val="24"/>
              </w:rPr>
              <w:tab/>
            </w:r>
            <w:r>
              <w:rPr>
                <w:spacing w:val="-6"/>
                <w:sz w:val="24"/>
              </w:rPr>
              <w:t>на</w:t>
            </w:r>
            <w:r>
              <w:rPr>
                <w:sz w:val="24"/>
              </w:rPr>
              <w:tab/>
            </w:r>
            <w:r>
              <w:rPr>
                <w:spacing w:val="-2"/>
                <w:sz w:val="24"/>
              </w:rPr>
              <w:t>придбання</w:t>
            </w:r>
            <w:r>
              <w:rPr>
                <w:sz w:val="24"/>
              </w:rPr>
              <w:tab/>
            </w:r>
            <w:r>
              <w:rPr>
                <w:spacing w:val="-2"/>
                <w:sz w:val="24"/>
              </w:rPr>
              <w:t>продукції підприємства;</w:t>
            </w:r>
          </w:p>
          <w:p>
            <w:pPr>
              <w:pStyle w:val="TableParagraph"/>
              <w:numPr>
                <w:ilvl w:val="0"/>
                <w:numId w:val="17"/>
              </w:numPr>
              <w:tabs>
                <w:tab w:pos="715" w:val="left" w:leader="none"/>
                <w:tab w:pos="716" w:val="left" w:leader="none"/>
              </w:tabs>
              <w:spacing w:line="240" w:lineRule="auto" w:before="0" w:after="0"/>
              <w:ind w:left="7" w:right="-15" w:firstLine="0"/>
              <w:jc w:val="left"/>
              <w:rPr>
                <w:sz w:val="24"/>
              </w:rPr>
            </w:pPr>
            <w:r>
              <w:rPr>
                <w:sz w:val="24"/>
              </w:rPr>
              <w:t>надання</w:t>
            </w:r>
            <w:r>
              <w:rPr>
                <w:spacing w:val="80"/>
                <w:sz w:val="24"/>
              </w:rPr>
              <w:t> </w:t>
            </w:r>
            <w:r>
              <w:rPr>
                <w:sz w:val="24"/>
              </w:rPr>
              <w:t>медичних</w:t>
            </w:r>
            <w:r>
              <w:rPr>
                <w:spacing w:val="80"/>
                <w:sz w:val="24"/>
              </w:rPr>
              <w:t> </w:t>
            </w:r>
            <w:r>
              <w:rPr>
                <w:sz w:val="24"/>
              </w:rPr>
              <w:t>послуг,</w:t>
            </w:r>
            <w:r>
              <w:rPr>
                <w:spacing w:val="80"/>
                <w:sz w:val="24"/>
              </w:rPr>
              <w:t> </w:t>
            </w:r>
            <w:r>
              <w:rPr>
                <w:sz w:val="24"/>
              </w:rPr>
              <w:t>часткова компенсація їх вартості;</w:t>
            </w:r>
          </w:p>
          <w:p>
            <w:pPr>
              <w:pStyle w:val="TableParagraph"/>
              <w:numPr>
                <w:ilvl w:val="0"/>
                <w:numId w:val="17"/>
              </w:numPr>
              <w:tabs>
                <w:tab w:pos="715" w:val="left" w:leader="none"/>
                <w:tab w:pos="716" w:val="left" w:leader="none"/>
              </w:tabs>
              <w:spacing w:line="240" w:lineRule="auto" w:before="0" w:after="0"/>
              <w:ind w:left="7" w:right="-15" w:firstLine="0"/>
              <w:jc w:val="left"/>
              <w:rPr>
                <w:sz w:val="24"/>
              </w:rPr>
            </w:pPr>
            <w:r>
              <w:rPr>
                <w:sz w:val="24"/>
              </w:rPr>
              <w:t>організація</w:t>
            </w:r>
            <w:r>
              <w:rPr>
                <w:spacing w:val="80"/>
                <w:sz w:val="24"/>
              </w:rPr>
              <w:t> </w:t>
            </w:r>
            <w:r>
              <w:rPr>
                <w:sz w:val="24"/>
              </w:rPr>
              <w:t>навчання</w:t>
            </w:r>
            <w:r>
              <w:rPr>
                <w:spacing w:val="80"/>
                <w:sz w:val="24"/>
              </w:rPr>
              <w:t> </w:t>
            </w:r>
            <w:r>
              <w:rPr>
                <w:sz w:val="24"/>
              </w:rPr>
              <w:t>і</w:t>
            </w:r>
            <w:r>
              <w:rPr>
                <w:spacing w:val="80"/>
                <w:sz w:val="24"/>
              </w:rPr>
              <w:t> </w:t>
            </w:r>
            <w:r>
              <w:rPr>
                <w:sz w:val="24"/>
              </w:rPr>
              <w:t>підвищення кваліфікації працівників;</w:t>
            </w:r>
          </w:p>
          <w:p>
            <w:pPr>
              <w:pStyle w:val="TableParagraph"/>
              <w:numPr>
                <w:ilvl w:val="0"/>
                <w:numId w:val="17"/>
              </w:numPr>
              <w:tabs>
                <w:tab w:pos="715" w:val="left" w:leader="none"/>
                <w:tab w:pos="716" w:val="left" w:leader="none"/>
                <w:tab w:pos="1872" w:val="left" w:leader="none"/>
                <w:tab w:pos="3183" w:val="left" w:leader="none"/>
                <w:tab w:pos="3627" w:val="left" w:leader="none"/>
              </w:tabs>
              <w:spacing w:line="240" w:lineRule="auto" w:before="0" w:after="0"/>
              <w:ind w:left="7" w:right="-15" w:firstLine="0"/>
              <w:jc w:val="left"/>
              <w:rPr>
                <w:sz w:val="24"/>
              </w:rPr>
            </w:pPr>
            <w:r>
              <w:rPr>
                <w:spacing w:val="-2"/>
                <w:sz w:val="24"/>
              </w:rPr>
              <w:t>надання</w:t>
            </w:r>
            <w:r>
              <w:rPr>
                <w:sz w:val="24"/>
              </w:rPr>
              <w:tab/>
            </w:r>
            <w:r>
              <w:rPr>
                <w:spacing w:val="-2"/>
                <w:sz w:val="24"/>
              </w:rPr>
              <w:t>допомоги</w:t>
            </w:r>
            <w:r>
              <w:rPr>
                <w:sz w:val="24"/>
              </w:rPr>
              <w:tab/>
            </w:r>
            <w:r>
              <w:rPr>
                <w:spacing w:val="-10"/>
                <w:sz w:val="24"/>
              </w:rPr>
              <w:t>у</w:t>
            </w:r>
            <w:r>
              <w:rPr>
                <w:sz w:val="24"/>
              </w:rPr>
              <w:tab/>
            </w:r>
            <w:r>
              <w:rPr>
                <w:spacing w:val="-2"/>
                <w:sz w:val="24"/>
              </w:rPr>
              <w:t>придбанні </w:t>
            </w:r>
            <w:r>
              <w:rPr>
                <w:sz w:val="24"/>
              </w:rPr>
              <w:t>працівником житла;</w:t>
            </w:r>
          </w:p>
          <w:p>
            <w:pPr>
              <w:pStyle w:val="TableParagraph"/>
              <w:numPr>
                <w:ilvl w:val="0"/>
                <w:numId w:val="17"/>
              </w:numPr>
              <w:tabs>
                <w:tab w:pos="715" w:val="left" w:leader="none"/>
                <w:tab w:pos="716" w:val="left" w:leader="none"/>
              </w:tabs>
              <w:spacing w:line="240" w:lineRule="auto" w:before="0" w:after="0"/>
              <w:ind w:left="7" w:right="-15" w:firstLine="0"/>
              <w:jc w:val="left"/>
              <w:rPr>
                <w:sz w:val="24"/>
              </w:rPr>
            </w:pPr>
            <w:r>
              <w:rPr>
                <w:sz w:val="24"/>
              </w:rPr>
              <w:t>оплата</w:t>
            </w:r>
            <w:r>
              <w:rPr>
                <w:spacing w:val="25"/>
                <w:sz w:val="24"/>
              </w:rPr>
              <w:t> </w:t>
            </w:r>
            <w:r>
              <w:rPr>
                <w:sz w:val="24"/>
              </w:rPr>
              <w:t>транспортних</w:t>
            </w:r>
            <w:r>
              <w:rPr>
                <w:spacing w:val="27"/>
                <w:sz w:val="24"/>
              </w:rPr>
              <w:t> </w:t>
            </w:r>
            <w:r>
              <w:rPr>
                <w:sz w:val="24"/>
              </w:rPr>
              <w:t>витрат до</w:t>
            </w:r>
            <w:r>
              <w:rPr>
                <w:spacing w:val="25"/>
                <w:sz w:val="24"/>
              </w:rPr>
              <w:t> </w:t>
            </w:r>
            <w:r>
              <w:rPr>
                <w:sz w:val="24"/>
              </w:rPr>
              <w:t>місця відпочинку і лікування;</w:t>
            </w:r>
          </w:p>
          <w:p>
            <w:pPr>
              <w:pStyle w:val="TableParagraph"/>
              <w:numPr>
                <w:ilvl w:val="0"/>
                <w:numId w:val="17"/>
              </w:numPr>
              <w:tabs>
                <w:tab w:pos="715" w:val="left" w:leader="none"/>
                <w:tab w:pos="716" w:val="left" w:leader="none"/>
              </w:tabs>
              <w:spacing w:line="293" w:lineRule="exact" w:before="0" w:after="0"/>
              <w:ind w:left="715" w:right="0" w:hanging="709"/>
              <w:jc w:val="left"/>
              <w:rPr>
                <w:sz w:val="24"/>
              </w:rPr>
            </w:pPr>
            <w:r>
              <w:rPr>
                <w:sz w:val="24"/>
              </w:rPr>
              <w:t>надання</w:t>
            </w:r>
            <w:r>
              <w:rPr>
                <w:spacing w:val="-2"/>
                <w:sz w:val="24"/>
              </w:rPr>
              <w:t> </w:t>
            </w:r>
            <w:r>
              <w:rPr>
                <w:sz w:val="24"/>
              </w:rPr>
              <w:t>службового</w:t>
            </w:r>
            <w:r>
              <w:rPr>
                <w:spacing w:val="-3"/>
                <w:sz w:val="24"/>
              </w:rPr>
              <w:t> </w:t>
            </w:r>
            <w:r>
              <w:rPr>
                <w:spacing w:val="-2"/>
                <w:sz w:val="24"/>
              </w:rPr>
              <w:t>транспорту;</w:t>
            </w:r>
          </w:p>
          <w:p>
            <w:pPr>
              <w:pStyle w:val="TableParagraph"/>
              <w:numPr>
                <w:ilvl w:val="0"/>
                <w:numId w:val="17"/>
              </w:numPr>
              <w:tabs>
                <w:tab w:pos="715" w:val="left" w:leader="none"/>
                <w:tab w:pos="716" w:val="left" w:leader="none"/>
                <w:tab w:pos="2066" w:val="left" w:leader="none"/>
                <w:tab w:pos="3075" w:val="left" w:leader="none"/>
                <w:tab w:pos="4440" w:val="left" w:leader="none"/>
              </w:tabs>
              <w:spacing w:line="276" w:lineRule="exact" w:before="0" w:after="0"/>
              <w:ind w:left="7" w:right="-15" w:firstLine="0"/>
              <w:jc w:val="left"/>
              <w:rPr>
                <w:sz w:val="24"/>
              </w:rPr>
            </w:pPr>
            <w:r>
              <w:rPr>
                <w:spacing w:val="-2"/>
                <w:sz w:val="24"/>
              </w:rPr>
              <w:t>оплачувані</w:t>
            </w:r>
            <w:r>
              <w:rPr>
                <w:sz w:val="24"/>
              </w:rPr>
              <w:tab/>
            </w:r>
            <w:r>
              <w:rPr>
                <w:spacing w:val="-2"/>
                <w:sz w:val="24"/>
              </w:rPr>
              <w:t>невихід</w:t>
            </w:r>
            <w:r>
              <w:rPr>
                <w:sz w:val="24"/>
              </w:rPr>
              <w:tab/>
            </w:r>
            <w:r>
              <w:rPr>
                <w:spacing w:val="-2"/>
                <w:sz w:val="24"/>
              </w:rPr>
              <w:t>працівника</w:t>
            </w:r>
            <w:r>
              <w:rPr>
                <w:sz w:val="24"/>
              </w:rPr>
              <w:tab/>
            </w:r>
            <w:r>
              <w:rPr>
                <w:spacing w:val="-6"/>
                <w:sz w:val="24"/>
              </w:rPr>
              <w:t>на</w:t>
            </w:r>
            <w:r>
              <w:rPr>
                <w:spacing w:val="-6"/>
                <w:sz w:val="24"/>
              </w:rPr>
              <w:t> </w:t>
            </w:r>
            <w:r>
              <w:rPr>
                <w:sz w:val="24"/>
              </w:rPr>
              <w:t>роботу (з поважних причин) та ін.</w:t>
            </w:r>
          </w:p>
        </w:tc>
        <w:tc>
          <w:tcPr>
            <w:tcW w:w="4962" w:type="dxa"/>
          </w:tcPr>
          <w:p>
            <w:pPr>
              <w:pStyle w:val="TableParagraph"/>
              <w:numPr>
                <w:ilvl w:val="0"/>
                <w:numId w:val="18"/>
              </w:numPr>
              <w:tabs>
                <w:tab w:pos="715" w:val="left" w:leader="none"/>
              </w:tabs>
              <w:spacing w:line="240" w:lineRule="auto" w:before="0" w:after="0"/>
              <w:ind w:left="6" w:right="-15" w:firstLine="0"/>
              <w:jc w:val="both"/>
              <w:rPr>
                <w:sz w:val="24"/>
              </w:rPr>
            </w:pPr>
            <w:r>
              <w:rPr>
                <w:sz w:val="24"/>
              </w:rPr>
              <w:t>надання працівникові (за бажанням і за необхідності) гнучких форм зайнятості;</w:t>
            </w:r>
          </w:p>
          <w:p>
            <w:pPr>
              <w:pStyle w:val="TableParagraph"/>
              <w:numPr>
                <w:ilvl w:val="0"/>
                <w:numId w:val="18"/>
              </w:numPr>
              <w:tabs>
                <w:tab w:pos="715" w:val="left" w:leader="none"/>
              </w:tabs>
              <w:spacing w:line="240" w:lineRule="auto" w:before="0" w:after="0"/>
              <w:ind w:left="6" w:right="-15" w:firstLine="0"/>
              <w:jc w:val="both"/>
              <w:rPr>
                <w:sz w:val="24"/>
              </w:rPr>
            </w:pPr>
            <w:r>
              <w:rPr>
                <w:sz w:val="24"/>
              </w:rPr>
              <w:t>надання в робочий час (на прохання працівника) можливості для вирішення питань, пов'язаних з особистими інтересами;</w:t>
            </w:r>
          </w:p>
          <w:p>
            <w:pPr>
              <w:pStyle w:val="TableParagraph"/>
              <w:numPr>
                <w:ilvl w:val="0"/>
                <w:numId w:val="18"/>
              </w:numPr>
              <w:tabs>
                <w:tab w:pos="715" w:val="left" w:leader="none"/>
              </w:tabs>
              <w:spacing w:line="240" w:lineRule="auto" w:before="0" w:after="0"/>
              <w:ind w:left="6" w:right="-15" w:firstLine="0"/>
              <w:jc w:val="both"/>
              <w:rPr>
                <w:sz w:val="24"/>
              </w:rPr>
            </w:pPr>
            <w:r>
              <w:rPr>
                <w:sz w:val="24"/>
              </w:rPr>
              <w:t>надання</w:t>
            </w:r>
            <w:r>
              <w:rPr>
                <w:spacing w:val="-1"/>
                <w:sz w:val="24"/>
              </w:rPr>
              <w:t> </w:t>
            </w:r>
            <w:r>
              <w:rPr>
                <w:sz w:val="24"/>
              </w:rPr>
              <w:t>допомоги</w:t>
            </w:r>
            <w:r>
              <w:rPr>
                <w:spacing w:val="-1"/>
                <w:sz w:val="24"/>
              </w:rPr>
              <w:t> </w:t>
            </w:r>
            <w:r>
              <w:rPr>
                <w:sz w:val="24"/>
              </w:rPr>
              <w:t>у</w:t>
            </w:r>
            <w:r>
              <w:rPr>
                <w:spacing w:val="-2"/>
                <w:sz w:val="24"/>
              </w:rPr>
              <w:t> </w:t>
            </w:r>
            <w:r>
              <w:rPr>
                <w:sz w:val="24"/>
              </w:rPr>
              <w:t>вирішенні питання</w:t>
            </w:r>
            <w:r>
              <w:rPr>
                <w:spacing w:val="-2"/>
                <w:sz w:val="24"/>
              </w:rPr>
              <w:t> </w:t>
            </w:r>
            <w:r>
              <w:rPr>
                <w:sz w:val="24"/>
              </w:rPr>
              <w:t>з влаштуванням</w:t>
            </w:r>
            <w:r>
              <w:rPr>
                <w:spacing w:val="-5"/>
                <w:sz w:val="24"/>
              </w:rPr>
              <w:t> </w:t>
            </w:r>
            <w:r>
              <w:rPr>
                <w:sz w:val="24"/>
              </w:rPr>
              <w:t>дітей</w:t>
            </w:r>
            <w:r>
              <w:rPr>
                <w:spacing w:val="-8"/>
                <w:sz w:val="24"/>
              </w:rPr>
              <w:t> </w:t>
            </w:r>
            <w:r>
              <w:rPr>
                <w:sz w:val="24"/>
              </w:rPr>
              <w:t>працівників</w:t>
            </w:r>
            <w:r>
              <w:rPr>
                <w:spacing w:val="-4"/>
                <w:sz w:val="24"/>
              </w:rPr>
              <w:t> </w:t>
            </w:r>
            <w:r>
              <w:rPr>
                <w:sz w:val="24"/>
              </w:rPr>
              <w:t>у</w:t>
            </w:r>
            <w:r>
              <w:rPr>
                <w:spacing w:val="-4"/>
                <w:sz w:val="24"/>
              </w:rPr>
              <w:t> </w:t>
            </w:r>
            <w:r>
              <w:rPr>
                <w:sz w:val="24"/>
              </w:rPr>
              <w:t>дитячі</w:t>
            </w:r>
            <w:r>
              <w:rPr>
                <w:spacing w:val="-5"/>
                <w:sz w:val="24"/>
              </w:rPr>
              <w:t> </w:t>
            </w:r>
            <w:r>
              <w:rPr>
                <w:spacing w:val="-2"/>
                <w:sz w:val="24"/>
              </w:rPr>
              <w:t>садки;</w:t>
            </w:r>
          </w:p>
          <w:p>
            <w:pPr>
              <w:pStyle w:val="TableParagraph"/>
              <w:numPr>
                <w:ilvl w:val="0"/>
                <w:numId w:val="18"/>
              </w:numPr>
              <w:tabs>
                <w:tab w:pos="715" w:val="left" w:leader="none"/>
              </w:tabs>
              <w:spacing w:line="240" w:lineRule="auto" w:before="0" w:after="0"/>
              <w:ind w:left="6" w:right="-15" w:firstLine="0"/>
              <w:jc w:val="both"/>
              <w:rPr>
                <w:sz w:val="24"/>
              </w:rPr>
            </w:pPr>
            <w:r>
              <w:rPr>
                <w:sz w:val="24"/>
              </w:rPr>
              <w:t>забезпечення професійного розвитку та особистісного кар'єрного зростання;</w:t>
            </w:r>
          </w:p>
          <w:p>
            <w:pPr>
              <w:pStyle w:val="TableParagraph"/>
              <w:numPr>
                <w:ilvl w:val="0"/>
                <w:numId w:val="18"/>
              </w:numPr>
              <w:tabs>
                <w:tab w:pos="715" w:val="left" w:leader="none"/>
              </w:tabs>
              <w:spacing w:line="240" w:lineRule="auto" w:before="0" w:after="0"/>
              <w:ind w:left="6" w:right="-15" w:firstLine="0"/>
              <w:jc w:val="both"/>
              <w:rPr>
                <w:sz w:val="24"/>
              </w:rPr>
            </w:pPr>
            <w:r>
              <w:rPr>
                <w:sz w:val="24"/>
              </w:rPr>
              <w:t>створення сприятливої психологічної обстановки в колективі, довірчих соціально - трудових відносин між роботодавцем і найманим працівником;</w:t>
            </w:r>
          </w:p>
          <w:p>
            <w:pPr>
              <w:pStyle w:val="TableParagraph"/>
              <w:numPr>
                <w:ilvl w:val="0"/>
                <w:numId w:val="18"/>
              </w:numPr>
              <w:tabs>
                <w:tab w:pos="715" w:val="left" w:leader="none"/>
              </w:tabs>
              <w:spacing w:line="240" w:lineRule="auto" w:before="0" w:after="0"/>
              <w:ind w:left="6" w:right="-15" w:firstLine="0"/>
              <w:jc w:val="both"/>
              <w:rPr>
                <w:sz w:val="24"/>
              </w:rPr>
            </w:pPr>
            <w:r>
              <w:rPr>
                <w:sz w:val="24"/>
              </w:rPr>
              <w:t>надання можливості працівникам (в залежності від посади та рівня компетентності) права приймати рішення самостійно, у тому числі можливості особисто керувати процесом виробництва та ін.</w:t>
            </w:r>
          </w:p>
        </w:tc>
      </w:tr>
    </w:tbl>
    <w:p>
      <w:pPr>
        <w:spacing w:before="1"/>
        <w:ind w:left="841" w:right="0" w:firstLine="0"/>
        <w:jc w:val="left"/>
        <w:rPr>
          <w:i/>
          <w:sz w:val="28"/>
        </w:rPr>
      </w:pPr>
      <w:r>
        <w:rPr>
          <w:i/>
          <w:sz w:val="28"/>
        </w:rPr>
        <w:t>Джерело:</w:t>
      </w:r>
      <w:r>
        <w:rPr>
          <w:i/>
          <w:spacing w:val="-5"/>
          <w:sz w:val="28"/>
        </w:rPr>
        <w:t> </w:t>
      </w:r>
      <w:r>
        <w:rPr>
          <w:i/>
          <w:sz w:val="28"/>
        </w:rPr>
        <w:t>адаптовано</w:t>
      </w:r>
      <w:r>
        <w:rPr>
          <w:i/>
          <w:spacing w:val="-4"/>
          <w:sz w:val="28"/>
        </w:rPr>
        <w:t> </w:t>
      </w:r>
      <w:r>
        <w:rPr>
          <w:i/>
          <w:sz w:val="28"/>
        </w:rPr>
        <w:t>[</w:t>
      </w:r>
      <w:hyperlink w:history="true" w:anchor="_bookmark8">
        <w:r>
          <w:rPr>
            <w:sz w:val="28"/>
          </w:rPr>
          <w:t>11</w:t>
        </w:r>
      </w:hyperlink>
      <w:r>
        <w:rPr>
          <w:i/>
          <w:sz w:val="28"/>
        </w:rPr>
        <w:t>,</w:t>
      </w:r>
      <w:r>
        <w:rPr>
          <w:i/>
          <w:spacing w:val="-3"/>
          <w:sz w:val="28"/>
        </w:rPr>
        <w:t> </w:t>
      </w:r>
      <w:r>
        <w:rPr>
          <w:i/>
          <w:sz w:val="28"/>
        </w:rPr>
        <w:t>с.</w:t>
      </w:r>
      <w:r>
        <w:rPr>
          <w:i/>
          <w:spacing w:val="-3"/>
          <w:sz w:val="28"/>
        </w:rPr>
        <w:t> </w:t>
      </w:r>
      <w:r>
        <w:rPr>
          <w:i/>
          <w:spacing w:val="-2"/>
          <w:sz w:val="28"/>
        </w:rPr>
        <w:t>112].</w:t>
      </w:r>
    </w:p>
    <w:p>
      <w:pPr>
        <w:pStyle w:val="BodyText"/>
        <w:ind w:left="0"/>
        <w:jc w:val="left"/>
        <w:rPr>
          <w:i/>
          <w:sz w:val="30"/>
        </w:rPr>
      </w:pPr>
    </w:p>
    <w:p>
      <w:pPr>
        <w:pStyle w:val="BodyText"/>
        <w:spacing w:before="1"/>
        <w:ind w:left="0"/>
        <w:jc w:val="left"/>
        <w:rPr>
          <w:i/>
          <w:sz w:val="26"/>
        </w:rPr>
      </w:pPr>
    </w:p>
    <w:p>
      <w:pPr>
        <w:pStyle w:val="BodyText"/>
        <w:spacing w:line="360" w:lineRule="auto"/>
        <w:ind w:right="673" w:firstLine="708"/>
      </w:pPr>
      <w:r>
        <w:rPr/>
        <w:t>Застосування</w:t>
      </w:r>
      <w:r>
        <w:rPr>
          <w:spacing w:val="-17"/>
        </w:rPr>
        <w:t> </w:t>
      </w:r>
      <w:r>
        <w:rPr/>
        <w:t>методів</w:t>
      </w:r>
      <w:r>
        <w:rPr>
          <w:spacing w:val="-17"/>
        </w:rPr>
        <w:t> </w:t>
      </w:r>
      <w:r>
        <w:rPr/>
        <w:t>стимулювання</w:t>
      </w:r>
      <w:r>
        <w:rPr>
          <w:spacing w:val="-17"/>
        </w:rPr>
        <w:t> </w:t>
      </w:r>
      <w:r>
        <w:rPr/>
        <w:t>персоналу</w:t>
      </w:r>
      <w:r>
        <w:rPr>
          <w:spacing w:val="-17"/>
        </w:rPr>
        <w:t> </w:t>
      </w:r>
      <w:r>
        <w:rPr/>
        <w:t>ґрунтується</w:t>
      </w:r>
      <w:r>
        <w:rPr>
          <w:spacing w:val="-18"/>
        </w:rPr>
        <w:t> </w:t>
      </w:r>
      <w:r>
        <w:rPr/>
        <w:t>на</w:t>
      </w:r>
      <w:r>
        <w:rPr>
          <w:spacing w:val="-14"/>
        </w:rPr>
        <w:t> </w:t>
      </w:r>
      <w:r>
        <w:rPr/>
        <w:t>конкретних викликах удосконалення систем управління персоналом та враховує поточні потреби,</w:t>
      </w:r>
      <w:r>
        <w:rPr>
          <w:spacing w:val="-18"/>
        </w:rPr>
        <w:t> </w:t>
      </w:r>
      <w:r>
        <w:rPr/>
        <w:t>інтереси</w:t>
      </w:r>
      <w:r>
        <w:rPr>
          <w:spacing w:val="-17"/>
        </w:rPr>
        <w:t> </w:t>
      </w:r>
      <w:r>
        <w:rPr/>
        <w:t>та</w:t>
      </w:r>
      <w:r>
        <w:rPr>
          <w:spacing w:val="-18"/>
        </w:rPr>
        <w:t> </w:t>
      </w:r>
      <w:r>
        <w:rPr/>
        <w:t>можливості</w:t>
      </w:r>
      <w:r>
        <w:rPr>
          <w:spacing w:val="-17"/>
        </w:rPr>
        <w:t> </w:t>
      </w:r>
      <w:r>
        <w:rPr/>
        <w:t>працівника</w:t>
      </w:r>
      <w:r>
        <w:rPr>
          <w:spacing w:val="-18"/>
        </w:rPr>
        <w:t> </w:t>
      </w:r>
      <w:r>
        <w:rPr/>
        <w:t>з</w:t>
      </w:r>
      <w:r>
        <w:rPr>
          <w:spacing w:val="-17"/>
        </w:rPr>
        <w:t> </w:t>
      </w:r>
      <w:r>
        <w:rPr/>
        <w:t>метою</w:t>
      </w:r>
      <w:r>
        <w:rPr>
          <w:spacing w:val="-18"/>
        </w:rPr>
        <w:t> </w:t>
      </w:r>
      <w:r>
        <w:rPr/>
        <w:t>підвищення</w:t>
      </w:r>
      <w:r>
        <w:rPr>
          <w:spacing w:val="-17"/>
        </w:rPr>
        <w:t> </w:t>
      </w:r>
      <w:r>
        <w:rPr/>
        <w:t>продуктивності й ефективності праці. Основні складові ефективної мотивації працівників </w:t>
      </w:r>
      <w:r>
        <w:rPr>
          <w:spacing w:val="-2"/>
        </w:rPr>
        <w:t>включають:</w:t>
      </w:r>
    </w:p>
    <w:p>
      <w:pPr>
        <w:pStyle w:val="ListParagraph"/>
        <w:numPr>
          <w:ilvl w:val="0"/>
          <w:numId w:val="19"/>
        </w:numPr>
        <w:tabs>
          <w:tab w:pos="854" w:val="left" w:leader="none"/>
        </w:tabs>
        <w:spacing w:line="326" w:lineRule="auto" w:before="1" w:after="0"/>
        <w:ind w:left="853" w:right="671" w:hanging="360"/>
        <w:jc w:val="both"/>
        <w:rPr>
          <w:sz w:val="28"/>
        </w:rPr>
      </w:pPr>
      <w:r>
        <w:rPr>
          <w:sz w:val="28"/>
        </w:rPr>
        <w:t>Матеріальне</w:t>
      </w:r>
      <w:r>
        <w:rPr>
          <w:spacing w:val="-18"/>
          <w:sz w:val="28"/>
        </w:rPr>
        <w:t> </w:t>
      </w:r>
      <w:r>
        <w:rPr>
          <w:sz w:val="28"/>
        </w:rPr>
        <w:t>стимулювання,</w:t>
      </w:r>
      <w:r>
        <w:rPr>
          <w:spacing w:val="-17"/>
          <w:sz w:val="28"/>
        </w:rPr>
        <w:t> </w:t>
      </w:r>
      <w:r>
        <w:rPr>
          <w:sz w:val="28"/>
        </w:rPr>
        <w:t>таке</w:t>
      </w:r>
      <w:r>
        <w:rPr>
          <w:spacing w:val="-18"/>
          <w:sz w:val="28"/>
        </w:rPr>
        <w:t> </w:t>
      </w:r>
      <w:r>
        <w:rPr>
          <w:sz w:val="28"/>
        </w:rPr>
        <w:t>як</w:t>
      </w:r>
      <w:r>
        <w:rPr>
          <w:spacing w:val="-16"/>
          <w:sz w:val="28"/>
        </w:rPr>
        <w:t> </w:t>
      </w:r>
      <w:r>
        <w:rPr>
          <w:sz w:val="28"/>
        </w:rPr>
        <w:t>заробітна</w:t>
      </w:r>
      <w:r>
        <w:rPr>
          <w:spacing w:val="-17"/>
          <w:sz w:val="28"/>
        </w:rPr>
        <w:t> </w:t>
      </w:r>
      <w:r>
        <w:rPr>
          <w:sz w:val="28"/>
        </w:rPr>
        <w:t>плата,</w:t>
      </w:r>
      <w:r>
        <w:rPr>
          <w:spacing w:val="-14"/>
          <w:sz w:val="28"/>
        </w:rPr>
        <w:t> </w:t>
      </w:r>
      <w:r>
        <w:rPr>
          <w:sz w:val="28"/>
        </w:rPr>
        <w:t>участь</w:t>
      </w:r>
      <w:r>
        <w:rPr>
          <w:spacing w:val="-18"/>
          <w:sz w:val="28"/>
        </w:rPr>
        <w:t> </w:t>
      </w:r>
      <w:r>
        <w:rPr>
          <w:sz w:val="28"/>
        </w:rPr>
        <w:t>у</w:t>
      </w:r>
      <w:r>
        <w:rPr>
          <w:spacing w:val="-15"/>
          <w:sz w:val="28"/>
        </w:rPr>
        <w:t> </w:t>
      </w:r>
      <w:r>
        <w:rPr>
          <w:sz w:val="28"/>
        </w:rPr>
        <w:t>прибутку</w:t>
      </w:r>
      <w:r>
        <w:rPr>
          <w:spacing w:val="-14"/>
          <w:sz w:val="28"/>
        </w:rPr>
        <w:t> </w:t>
      </w:r>
      <w:r>
        <w:rPr>
          <w:sz w:val="28"/>
        </w:rPr>
        <w:t>або власності підприємства.</w:t>
      </w:r>
    </w:p>
    <w:p>
      <w:pPr>
        <w:pStyle w:val="ListParagraph"/>
        <w:numPr>
          <w:ilvl w:val="0"/>
          <w:numId w:val="19"/>
        </w:numPr>
        <w:tabs>
          <w:tab w:pos="854" w:val="left" w:leader="none"/>
        </w:tabs>
        <w:spacing w:line="240" w:lineRule="auto" w:before="47" w:after="0"/>
        <w:ind w:left="853" w:right="0" w:hanging="361"/>
        <w:jc w:val="both"/>
        <w:rPr>
          <w:sz w:val="28"/>
        </w:rPr>
      </w:pPr>
      <w:r>
        <w:rPr>
          <w:sz w:val="28"/>
        </w:rPr>
        <w:t>Забезпечення</w:t>
      </w:r>
      <w:r>
        <w:rPr>
          <w:spacing w:val="-6"/>
          <w:sz w:val="28"/>
        </w:rPr>
        <w:t> </w:t>
      </w:r>
      <w:r>
        <w:rPr>
          <w:sz w:val="28"/>
        </w:rPr>
        <w:t>безпеки</w:t>
      </w:r>
      <w:r>
        <w:rPr>
          <w:spacing w:val="-3"/>
          <w:sz w:val="28"/>
        </w:rPr>
        <w:t> </w:t>
      </w:r>
      <w:r>
        <w:rPr>
          <w:sz w:val="28"/>
        </w:rPr>
        <w:t>на</w:t>
      </w:r>
      <w:r>
        <w:rPr>
          <w:spacing w:val="-3"/>
          <w:sz w:val="28"/>
        </w:rPr>
        <w:t> </w:t>
      </w:r>
      <w:r>
        <w:rPr>
          <w:sz w:val="28"/>
        </w:rPr>
        <w:t>робочому</w:t>
      </w:r>
      <w:r>
        <w:rPr>
          <w:spacing w:val="-3"/>
          <w:sz w:val="28"/>
        </w:rPr>
        <w:t> </w:t>
      </w:r>
      <w:r>
        <w:rPr>
          <w:spacing w:val="-2"/>
          <w:sz w:val="28"/>
        </w:rPr>
        <w:t>місці.</w:t>
      </w:r>
    </w:p>
    <w:p>
      <w:pPr>
        <w:spacing w:after="0" w:line="240" w:lineRule="auto"/>
        <w:jc w:val="both"/>
        <w:rPr>
          <w:sz w:val="28"/>
        </w:rPr>
        <w:sectPr>
          <w:pgSz w:w="11910" w:h="16850"/>
          <w:pgMar w:header="707" w:footer="0" w:top="1040" w:bottom="280" w:left="1000" w:right="460"/>
        </w:sectPr>
      </w:pPr>
    </w:p>
    <w:p>
      <w:pPr>
        <w:pStyle w:val="ListParagraph"/>
        <w:numPr>
          <w:ilvl w:val="0"/>
          <w:numId w:val="19"/>
        </w:numPr>
        <w:tabs>
          <w:tab w:pos="854" w:val="left" w:leader="none"/>
        </w:tabs>
        <w:spacing w:line="240" w:lineRule="auto" w:before="91" w:after="0"/>
        <w:ind w:left="853" w:right="0" w:hanging="361"/>
        <w:jc w:val="both"/>
        <w:rPr>
          <w:sz w:val="28"/>
        </w:rPr>
      </w:pPr>
      <w:r>
        <w:rPr>
          <w:sz w:val="28"/>
        </w:rPr>
        <w:t>Створення</w:t>
      </w:r>
      <w:r>
        <w:rPr>
          <w:spacing w:val="-4"/>
          <w:sz w:val="28"/>
        </w:rPr>
        <w:t> </w:t>
      </w:r>
      <w:r>
        <w:rPr>
          <w:sz w:val="28"/>
        </w:rPr>
        <w:t>нормальних</w:t>
      </w:r>
      <w:r>
        <w:rPr>
          <w:spacing w:val="-3"/>
          <w:sz w:val="28"/>
        </w:rPr>
        <w:t> </w:t>
      </w:r>
      <w:r>
        <w:rPr>
          <w:sz w:val="28"/>
        </w:rPr>
        <w:t>та</w:t>
      </w:r>
      <w:r>
        <w:rPr>
          <w:spacing w:val="-4"/>
          <w:sz w:val="28"/>
        </w:rPr>
        <w:t> </w:t>
      </w:r>
      <w:r>
        <w:rPr>
          <w:sz w:val="28"/>
        </w:rPr>
        <w:t>безпечних</w:t>
      </w:r>
      <w:r>
        <w:rPr>
          <w:spacing w:val="-2"/>
          <w:sz w:val="28"/>
        </w:rPr>
        <w:t> </w:t>
      </w:r>
      <w:r>
        <w:rPr>
          <w:sz w:val="28"/>
        </w:rPr>
        <w:t>умов</w:t>
      </w:r>
      <w:r>
        <w:rPr>
          <w:spacing w:val="-6"/>
          <w:sz w:val="28"/>
        </w:rPr>
        <w:t> </w:t>
      </w:r>
      <w:r>
        <w:rPr>
          <w:spacing w:val="-2"/>
          <w:sz w:val="28"/>
        </w:rPr>
        <w:t>праці.</w:t>
      </w:r>
    </w:p>
    <w:p>
      <w:pPr>
        <w:pStyle w:val="ListParagraph"/>
        <w:numPr>
          <w:ilvl w:val="0"/>
          <w:numId w:val="19"/>
        </w:numPr>
        <w:tabs>
          <w:tab w:pos="854" w:val="left" w:leader="none"/>
        </w:tabs>
        <w:spacing w:line="326" w:lineRule="auto" w:before="135" w:after="0"/>
        <w:ind w:left="853" w:right="669" w:hanging="360"/>
        <w:jc w:val="both"/>
        <w:rPr>
          <w:sz w:val="28"/>
        </w:rPr>
      </w:pPr>
      <w:r>
        <w:rPr>
          <w:sz w:val="28"/>
        </w:rPr>
        <w:t>Надання соціально-правових гарантій, які захищають працівників від зловживань со сторони адміністрації.</w:t>
      </w:r>
    </w:p>
    <w:p>
      <w:pPr>
        <w:pStyle w:val="ListParagraph"/>
        <w:numPr>
          <w:ilvl w:val="0"/>
          <w:numId w:val="19"/>
        </w:numPr>
        <w:tabs>
          <w:tab w:pos="854" w:val="left" w:leader="none"/>
        </w:tabs>
        <w:spacing w:line="343" w:lineRule="auto" w:before="47" w:after="0"/>
        <w:ind w:left="853" w:right="672" w:hanging="360"/>
        <w:jc w:val="both"/>
        <w:rPr>
          <w:sz w:val="28"/>
        </w:rPr>
      </w:pPr>
      <w:r>
        <w:rPr>
          <w:sz w:val="28"/>
        </w:rPr>
        <w:t>Розвиток корпоративної культури, що сприяє зближенню інтересів підприємства</w:t>
      </w:r>
      <w:r>
        <w:rPr>
          <w:spacing w:val="-9"/>
          <w:sz w:val="28"/>
        </w:rPr>
        <w:t> </w:t>
      </w:r>
      <w:r>
        <w:rPr>
          <w:sz w:val="28"/>
        </w:rPr>
        <w:t>та</w:t>
      </w:r>
      <w:r>
        <w:rPr>
          <w:spacing w:val="-10"/>
          <w:sz w:val="28"/>
        </w:rPr>
        <w:t> </w:t>
      </w:r>
      <w:r>
        <w:rPr>
          <w:sz w:val="28"/>
        </w:rPr>
        <w:t>співробітників,</w:t>
      </w:r>
      <w:r>
        <w:rPr>
          <w:spacing w:val="-10"/>
          <w:sz w:val="28"/>
        </w:rPr>
        <w:t> </w:t>
      </w:r>
      <w:r>
        <w:rPr>
          <w:sz w:val="28"/>
        </w:rPr>
        <w:t>а</w:t>
      </w:r>
      <w:r>
        <w:rPr>
          <w:spacing w:val="-7"/>
          <w:sz w:val="28"/>
        </w:rPr>
        <w:t> </w:t>
      </w:r>
      <w:r>
        <w:rPr>
          <w:sz w:val="28"/>
        </w:rPr>
        <w:t>також</w:t>
      </w:r>
      <w:r>
        <w:rPr>
          <w:spacing w:val="-7"/>
          <w:sz w:val="28"/>
        </w:rPr>
        <w:t> </w:t>
      </w:r>
      <w:r>
        <w:rPr>
          <w:sz w:val="28"/>
        </w:rPr>
        <w:t>реалізації</w:t>
      </w:r>
      <w:r>
        <w:rPr>
          <w:spacing w:val="-10"/>
          <w:sz w:val="28"/>
        </w:rPr>
        <w:t> </w:t>
      </w:r>
      <w:r>
        <w:rPr>
          <w:sz w:val="28"/>
        </w:rPr>
        <w:t>системи</w:t>
      </w:r>
      <w:r>
        <w:rPr>
          <w:spacing w:val="-10"/>
          <w:sz w:val="28"/>
        </w:rPr>
        <w:t> </w:t>
      </w:r>
      <w:r>
        <w:rPr>
          <w:sz w:val="28"/>
        </w:rPr>
        <w:t>корпоративних </w:t>
      </w:r>
      <w:r>
        <w:rPr>
          <w:spacing w:val="-2"/>
          <w:sz w:val="28"/>
        </w:rPr>
        <w:t>цінностей.</w:t>
      </w:r>
    </w:p>
    <w:p>
      <w:pPr>
        <w:pStyle w:val="ListParagraph"/>
        <w:numPr>
          <w:ilvl w:val="0"/>
          <w:numId w:val="19"/>
        </w:numPr>
        <w:tabs>
          <w:tab w:pos="854" w:val="left" w:leader="none"/>
        </w:tabs>
        <w:spacing w:line="326" w:lineRule="auto" w:before="23" w:after="0"/>
        <w:ind w:left="853" w:right="671" w:hanging="360"/>
        <w:jc w:val="both"/>
        <w:rPr>
          <w:sz w:val="28"/>
        </w:rPr>
      </w:pPr>
      <w:r>
        <w:rPr>
          <w:sz w:val="28"/>
        </w:rPr>
        <w:t>Можливості професійного навчання, кар'єрного зростання та </w:t>
      </w:r>
      <w:r>
        <w:rPr>
          <w:spacing w:val="-2"/>
          <w:sz w:val="28"/>
        </w:rPr>
        <w:t>самовдосконалення.</w:t>
      </w:r>
    </w:p>
    <w:p>
      <w:pPr>
        <w:pStyle w:val="ListParagraph"/>
        <w:numPr>
          <w:ilvl w:val="0"/>
          <w:numId w:val="19"/>
        </w:numPr>
        <w:tabs>
          <w:tab w:pos="854" w:val="left" w:leader="none"/>
        </w:tabs>
        <w:spacing w:line="326" w:lineRule="auto" w:before="47" w:after="0"/>
        <w:ind w:left="853" w:right="674" w:hanging="360"/>
        <w:jc w:val="both"/>
        <w:rPr>
          <w:sz w:val="28"/>
        </w:rPr>
      </w:pPr>
      <w:r>
        <w:rPr>
          <w:sz w:val="28"/>
        </w:rPr>
        <w:t>Можливості для самореалізації, що відповідають бажанням і здібностям кожної людини щодо змісту її праці.</w:t>
      </w:r>
    </w:p>
    <w:p>
      <w:pPr>
        <w:pStyle w:val="ListParagraph"/>
        <w:numPr>
          <w:ilvl w:val="0"/>
          <w:numId w:val="19"/>
        </w:numPr>
        <w:tabs>
          <w:tab w:pos="853" w:val="left" w:leader="none"/>
          <w:tab w:pos="854" w:val="left" w:leader="none"/>
        </w:tabs>
        <w:spacing w:line="240" w:lineRule="auto" w:before="48" w:after="0"/>
        <w:ind w:left="853" w:right="0" w:hanging="361"/>
        <w:jc w:val="left"/>
        <w:rPr>
          <w:sz w:val="28"/>
        </w:rPr>
      </w:pPr>
      <w:r>
        <w:rPr>
          <w:sz w:val="28"/>
        </w:rPr>
        <w:t>Збагачення</w:t>
      </w:r>
      <w:r>
        <w:rPr>
          <w:spacing w:val="-7"/>
          <w:sz w:val="28"/>
        </w:rPr>
        <w:t> </w:t>
      </w:r>
      <w:r>
        <w:rPr>
          <w:sz w:val="28"/>
        </w:rPr>
        <w:t>змісту</w:t>
      </w:r>
      <w:r>
        <w:rPr>
          <w:spacing w:val="-3"/>
          <w:sz w:val="28"/>
        </w:rPr>
        <w:t> </w:t>
      </w:r>
      <w:r>
        <w:rPr>
          <w:sz w:val="28"/>
        </w:rPr>
        <w:t>праці</w:t>
      </w:r>
      <w:r>
        <w:rPr>
          <w:spacing w:val="-2"/>
          <w:sz w:val="28"/>
        </w:rPr>
        <w:t> </w:t>
      </w:r>
      <w:r>
        <w:rPr>
          <w:sz w:val="28"/>
        </w:rPr>
        <w:t>та</w:t>
      </w:r>
      <w:r>
        <w:rPr>
          <w:spacing w:val="-3"/>
          <w:sz w:val="28"/>
        </w:rPr>
        <w:t> </w:t>
      </w:r>
      <w:r>
        <w:rPr>
          <w:sz w:val="28"/>
        </w:rPr>
        <w:t>інші</w:t>
      </w:r>
      <w:r>
        <w:rPr>
          <w:spacing w:val="-4"/>
          <w:sz w:val="28"/>
        </w:rPr>
        <w:t> </w:t>
      </w:r>
      <w:r>
        <w:rPr>
          <w:sz w:val="28"/>
        </w:rPr>
        <w:t>фактори,</w:t>
      </w:r>
      <w:r>
        <w:rPr>
          <w:spacing w:val="-2"/>
          <w:sz w:val="28"/>
        </w:rPr>
        <w:t> </w:t>
      </w:r>
      <w:r>
        <w:rPr>
          <w:sz w:val="28"/>
        </w:rPr>
        <w:t>які сприяють</w:t>
      </w:r>
      <w:r>
        <w:rPr>
          <w:spacing w:val="-8"/>
          <w:sz w:val="28"/>
        </w:rPr>
        <w:t> </w:t>
      </w:r>
      <w:r>
        <w:rPr>
          <w:sz w:val="28"/>
        </w:rPr>
        <w:t>її</w:t>
      </w:r>
      <w:r>
        <w:rPr>
          <w:spacing w:val="-3"/>
          <w:sz w:val="28"/>
        </w:rPr>
        <w:t> </w:t>
      </w:r>
      <w:r>
        <w:rPr>
          <w:spacing w:val="-2"/>
          <w:sz w:val="28"/>
        </w:rPr>
        <w:t>рознообразності.</w:t>
      </w:r>
    </w:p>
    <w:p>
      <w:pPr>
        <w:pStyle w:val="ListParagraph"/>
        <w:numPr>
          <w:ilvl w:val="0"/>
          <w:numId w:val="19"/>
        </w:numPr>
        <w:tabs>
          <w:tab w:pos="853" w:val="left" w:leader="none"/>
          <w:tab w:pos="854" w:val="left" w:leader="none"/>
        </w:tabs>
        <w:spacing w:line="240" w:lineRule="auto" w:before="133" w:after="0"/>
        <w:ind w:left="853" w:right="0" w:hanging="361"/>
        <w:jc w:val="left"/>
        <w:rPr>
          <w:sz w:val="28"/>
        </w:rPr>
      </w:pPr>
      <w:r>
        <w:rPr>
          <w:sz w:val="28"/>
        </w:rPr>
        <w:t>Створення</w:t>
      </w:r>
      <w:r>
        <w:rPr>
          <w:spacing w:val="-6"/>
          <w:sz w:val="28"/>
        </w:rPr>
        <w:t> </w:t>
      </w:r>
      <w:r>
        <w:rPr>
          <w:sz w:val="28"/>
        </w:rPr>
        <w:t>гармонійних</w:t>
      </w:r>
      <w:r>
        <w:rPr>
          <w:spacing w:val="-3"/>
          <w:sz w:val="28"/>
        </w:rPr>
        <w:t> </w:t>
      </w:r>
      <w:r>
        <w:rPr>
          <w:sz w:val="28"/>
        </w:rPr>
        <w:t>взаємин</w:t>
      </w:r>
      <w:r>
        <w:rPr>
          <w:spacing w:val="-7"/>
          <w:sz w:val="28"/>
        </w:rPr>
        <w:t> </w:t>
      </w:r>
      <w:r>
        <w:rPr>
          <w:sz w:val="28"/>
        </w:rPr>
        <w:t>у</w:t>
      </w:r>
      <w:r>
        <w:rPr>
          <w:spacing w:val="-3"/>
          <w:sz w:val="28"/>
        </w:rPr>
        <w:t> </w:t>
      </w:r>
      <w:r>
        <w:rPr>
          <w:spacing w:val="-2"/>
          <w:sz w:val="28"/>
        </w:rPr>
        <w:t>колективі.</w:t>
      </w:r>
    </w:p>
    <w:p>
      <w:pPr>
        <w:pStyle w:val="ListParagraph"/>
        <w:numPr>
          <w:ilvl w:val="0"/>
          <w:numId w:val="19"/>
        </w:numPr>
        <w:tabs>
          <w:tab w:pos="853" w:val="left" w:leader="none"/>
          <w:tab w:pos="854" w:val="left" w:leader="none"/>
        </w:tabs>
        <w:spacing w:line="240" w:lineRule="auto" w:before="135" w:after="0"/>
        <w:ind w:left="853" w:right="0" w:hanging="361"/>
        <w:jc w:val="left"/>
        <w:rPr>
          <w:sz w:val="28"/>
        </w:rPr>
      </w:pPr>
      <w:r>
        <w:rPr>
          <w:sz w:val="28"/>
        </w:rPr>
        <w:t>Підвищення</w:t>
      </w:r>
      <w:r>
        <w:rPr>
          <w:spacing w:val="-13"/>
          <w:sz w:val="28"/>
        </w:rPr>
        <w:t> </w:t>
      </w:r>
      <w:r>
        <w:rPr>
          <w:sz w:val="28"/>
        </w:rPr>
        <w:t>престижності</w:t>
      </w:r>
      <w:r>
        <w:rPr>
          <w:spacing w:val="-10"/>
          <w:sz w:val="28"/>
        </w:rPr>
        <w:t> </w:t>
      </w:r>
      <w:r>
        <w:rPr>
          <w:sz w:val="28"/>
        </w:rPr>
        <w:t>трудової</w:t>
      </w:r>
      <w:r>
        <w:rPr>
          <w:spacing w:val="-10"/>
          <w:sz w:val="28"/>
        </w:rPr>
        <w:t> </w:t>
      </w:r>
      <w:r>
        <w:rPr>
          <w:spacing w:val="-2"/>
          <w:sz w:val="28"/>
        </w:rPr>
        <w:t>діяльності.;</w:t>
      </w:r>
    </w:p>
    <w:p>
      <w:pPr>
        <w:pStyle w:val="BodyText"/>
        <w:spacing w:line="360" w:lineRule="auto" w:before="134"/>
        <w:ind w:right="675" w:firstLine="708"/>
      </w:pPr>
      <w:r>
        <w:rPr/>
        <w:t>У сучасній економічній діяльності використовуються різні методи мотивації, а саме: покарання та заохочення, матеріальні, психологічні.</w:t>
      </w:r>
    </w:p>
    <w:p>
      <w:pPr>
        <w:pStyle w:val="BodyText"/>
        <w:spacing w:line="360" w:lineRule="auto"/>
        <w:ind w:right="670" w:firstLine="708"/>
      </w:pPr>
      <w:r>
        <w:rPr/>
        <w:t>Найвідомішим методом був метод покарання і винагороди, відомий як метод «пряника і батога». Цей метод використовувався для досягнення необхідних результатів і тривалий час існував в умовах адміністративно- командної системи.</w:t>
      </w:r>
    </w:p>
    <w:p>
      <w:pPr>
        <w:pStyle w:val="BodyText"/>
        <w:spacing w:line="360" w:lineRule="auto"/>
        <w:ind w:right="668" w:firstLine="708"/>
      </w:pPr>
      <w:r>
        <w:rPr/>
        <w:t>Матеріальний метод заохочення є найбільш значущим з усіх методів мотивації.</w:t>
      </w:r>
      <w:r>
        <w:rPr>
          <w:spacing w:val="-8"/>
        </w:rPr>
        <w:t> </w:t>
      </w:r>
      <w:r>
        <w:rPr/>
        <w:t>Особливо</w:t>
      </w:r>
      <w:r>
        <w:rPr>
          <w:spacing w:val="-5"/>
        </w:rPr>
        <w:t> </w:t>
      </w:r>
      <w:r>
        <w:rPr/>
        <w:t>це</w:t>
      </w:r>
      <w:r>
        <w:rPr>
          <w:spacing w:val="-4"/>
        </w:rPr>
        <w:t> </w:t>
      </w:r>
      <w:r>
        <w:rPr/>
        <w:t>відчувається</w:t>
      </w:r>
      <w:r>
        <w:rPr>
          <w:spacing w:val="-4"/>
        </w:rPr>
        <w:t> </w:t>
      </w:r>
      <w:r>
        <w:rPr/>
        <w:t>в</w:t>
      </w:r>
      <w:r>
        <w:rPr>
          <w:spacing w:val="-6"/>
        </w:rPr>
        <w:t> </w:t>
      </w:r>
      <w:r>
        <w:rPr/>
        <w:t>країнах,</w:t>
      </w:r>
      <w:r>
        <w:rPr>
          <w:spacing w:val="-5"/>
        </w:rPr>
        <w:t> </w:t>
      </w:r>
      <w:r>
        <w:rPr/>
        <w:t>економіка</w:t>
      </w:r>
      <w:r>
        <w:rPr>
          <w:spacing w:val="-5"/>
        </w:rPr>
        <w:t> </w:t>
      </w:r>
      <w:r>
        <w:rPr/>
        <w:t>яких</w:t>
      </w:r>
      <w:r>
        <w:rPr>
          <w:spacing w:val="-8"/>
        </w:rPr>
        <w:t> </w:t>
      </w:r>
      <w:r>
        <w:rPr/>
        <w:t>перебуває</w:t>
      </w:r>
      <w:r>
        <w:rPr>
          <w:spacing w:val="-5"/>
        </w:rPr>
        <w:t> </w:t>
      </w:r>
      <w:r>
        <w:rPr/>
        <w:t>в</w:t>
      </w:r>
      <w:r>
        <w:rPr>
          <w:spacing w:val="-6"/>
        </w:rPr>
        <w:t> </w:t>
      </w:r>
      <w:r>
        <w:rPr/>
        <w:t>стані структурної перебудови та переходу на ринкові принципи, оскільки вони ще не досягли</w:t>
      </w:r>
      <w:r>
        <w:rPr>
          <w:spacing w:val="-1"/>
        </w:rPr>
        <w:t> </w:t>
      </w:r>
      <w:r>
        <w:rPr/>
        <w:t>такого матеріального забезпечення, яке б дозволило забезпечити</w:t>
      </w:r>
      <w:r>
        <w:rPr>
          <w:spacing w:val="-1"/>
        </w:rPr>
        <w:t> </w:t>
      </w:r>
      <w:r>
        <w:rPr/>
        <w:t>рівень життя, характерний для розвинених країн.</w:t>
      </w:r>
    </w:p>
    <w:p>
      <w:pPr>
        <w:pStyle w:val="BodyText"/>
        <w:spacing w:line="360" w:lineRule="auto"/>
        <w:ind w:right="670" w:firstLine="708"/>
      </w:pPr>
      <w:r>
        <w:rPr/>
        <w:t>Цей метод включає преміальну та прогресивну системи оплати праці. Відповідно до матеріального методу мотивувати працю працівників можуть будь-які блага, що задовольняють значні потреби людини, якщо їх отримання передбачає трудову діяльність.</w:t>
      </w:r>
    </w:p>
    <w:p>
      <w:pPr>
        <w:pStyle w:val="BodyText"/>
        <w:ind w:left="692"/>
      </w:pPr>
      <w:r>
        <w:rPr/>
        <w:t>Основні</w:t>
      </w:r>
      <w:r>
        <w:rPr>
          <w:spacing w:val="-6"/>
        </w:rPr>
        <w:t> </w:t>
      </w:r>
      <w:r>
        <w:rPr/>
        <w:t>методи</w:t>
      </w:r>
      <w:r>
        <w:rPr>
          <w:spacing w:val="-3"/>
        </w:rPr>
        <w:t> </w:t>
      </w:r>
      <w:r>
        <w:rPr/>
        <w:t>мотивації</w:t>
      </w:r>
      <w:r>
        <w:rPr>
          <w:spacing w:val="-10"/>
        </w:rPr>
        <w:t> </w:t>
      </w:r>
      <w:r>
        <w:rPr/>
        <w:t>персоналу</w:t>
      </w:r>
      <w:r>
        <w:rPr>
          <w:spacing w:val="-6"/>
        </w:rPr>
        <w:t> </w:t>
      </w:r>
      <w:r>
        <w:rPr/>
        <w:t>в</w:t>
      </w:r>
      <w:r>
        <w:rPr>
          <w:spacing w:val="-5"/>
        </w:rPr>
        <w:t> </w:t>
      </w:r>
      <w:r>
        <w:rPr/>
        <w:t>сучасних</w:t>
      </w:r>
      <w:r>
        <w:rPr>
          <w:spacing w:val="-3"/>
        </w:rPr>
        <w:t> </w:t>
      </w:r>
      <w:r>
        <w:rPr/>
        <w:t>умовах</w:t>
      </w:r>
      <w:r>
        <w:rPr>
          <w:spacing w:val="-4"/>
        </w:rPr>
        <w:t> </w:t>
      </w:r>
      <w:r>
        <w:rPr>
          <w:spacing w:val="-2"/>
        </w:rPr>
        <w:t>включають:</w:t>
      </w:r>
    </w:p>
    <w:p>
      <w:pPr>
        <w:spacing w:after="0"/>
        <w:sectPr>
          <w:pgSz w:w="11910" w:h="16850"/>
          <w:pgMar w:header="707" w:footer="0" w:top="1040" w:bottom="280" w:left="1000" w:right="460"/>
        </w:sectPr>
      </w:pPr>
    </w:p>
    <w:p>
      <w:pPr>
        <w:pStyle w:val="ListParagraph"/>
        <w:numPr>
          <w:ilvl w:val="0"/>
          <w:numId w:val="19"/>
        </w:numPr>
        <w:tabs>
          <w:tab w:pos="693" w:val="left" w:leader="none"/>
        </w:tabs>
        <w:spacing w:line="345" w:lineRule="auto" w:before="91" w:after="0"/>
        <w:ind w:left="853" w:right="670" w:hanging="360"/>
        <w:jc w:val="both"/>
        <w:rPr>
          <w:sz w:val="28"/>
        </w:rPr>
      </w:pPr>
      <w:r>
        <w:rPr>
          <w:sz w:val="28"/>
        </w:rPr>
        <w:t>- фінансове стимулювання, що полягає у виплаті грошової компенсації за досягнення поставлених цілей. Дослідження показують, що в контексті ринкових</w:t>
      </w:r>
      <w:r>
        <w:rPr>
          <w:spacing w:val="80"/>
          <w:w w:val="150"/>
          <w:sz w:val="28"/>
        </w:rPr>
        <w:t> </w:t>
      </w:r>
      <w:r>
        <w:rPr>
          <w:sz w:val="28"/>
        </w:rPr>
        <w:t>відносин</w:t>
      </w:r>
      <w:r>
        <w:rPr>
          <w:spacing w:val="80"/>
          <w:w w:val="150"/>
          <w:sz w:val="28"/>
        </w:rPr>
        <w:t> </w:t>
      </w:r>
      <w:r>
        <w:rPr>
          <w:sz w:val="28"/>
        </w:rPr>
        <w:t>працівники</w:t>
      </w:r>
      <w:r>
        <w:rPr>
          <w:spacing w:val="80"/>
          <w:w w:val="150"/>
          <w:sz w:val="28"/>
        </w:rPr>
        <w:t> </w:t>
      </w:r>
      <w:r>
        <w:rPr>
          <w:sz w:val="28"/>
        </w:rPr>
        <w:t>найбільше</w:t>
      </w:r>
      <w:r>
        <w:rPr>
          <w:spacing w:val="80"/>
          <w:w w:val="150"/>
          <w:sz w:val="28"/>
        </w:rPr>
        <w:t> </w:t>
      </w:r>
      <w:r>
        <w:rPr>
          <w:sz w:val="28"/>
        </w:rPr>
        <w:t>цікавляться</w:t>
      </w:r>
      <w:r>
        <w:rPr>
          <w:spacing w:val="80"/>
          <w:w w:val="150"/>
          <w:sz w:val="28"/>
        </w:rPr>
        <w:t> </w:t>
      </w:r>
      <w:r>
        <w:rPr>
          <w:sz w:val="28"/>
        </w:rPr>
        <w:t>гарантованим</w:t>
      </w:r>
    </w:p>
    <w:p>
      <w:pPr>
        <w:pStyle w:val="BodyText"/>
        <w:spacing w:line="360" w:lineRule="auto" w:before="12"/>
        <w:ind w:left="853" w:right="672"/>
      </w:pPr>
      <w:r>
        <w:rPr/>
        <w:t>рівнем заробітної плати. При цьому якість та інтенсивність праці менш впливають, а перевагу надається стабільності роботи та гарантованому </w:t>
      </w:r>
      <w:r>
        <w:rPr>
          <w:spacing w:val="-2"/>
        </w:rPr>
        <w:t>доходу;</w:t>
      </w:r>
    </w:p>
    <w:p>
      <w:pPr>
        <w:pStyle w:val="ListParagraph"/>
        <w:numPr>
          <w:ilvl w:val="0"/>
          <w:numId w:val="19"/>
        </w:numPr>
        <w:tabs>
          <w:tab w:pos="763" w:val="left" w:leader="none"/>
        </w:tabs>
        <w:spacing w:line="326" w:lineRule="auto" w:before="0" w:after="0"/>
        <w:ind w:left="853" w:right="675" w:hanging="360"/>
        <w:jc w:val="both"/>
        <w:rPr>
          <w:sz w:val="28"/>
        </w:rPr>
      </w:pPr>
      <w:r>
        <w:rPr>
          <w:sz w:val="28"/>
        </w:rPr>
        <w:t>санкції та покарання, які мають на меті запобігання діям працівників, що можуть завдати шкоди підприємству;</w:t>
      </w:r>
    </w:p>
    <w:p>
      <w:pPr>
        <w:pStyle w:val="ListParagraph"/>
        <w:numPr>
          <w:ilvl w:val="0"/>
          <w:numId w:val="19"/>
        </w:numPr>
        <w:tabs>
          <w:tab w:pos="763" w:val="left" w:leader="none"/>
        </w:tabs>
        <w:spacing w:line="328" w:lineRule="auto" w:before="46" w:after="0"/>
        <w:ind w:left="853" w:right="675" w:hanging="360"/>
        <w:jc w:val="both"/>
        <w:rPr>
          <w:sz w:val="28"/>
        </w:rPr>
      </w:pPr>
      <w:r>
        <w:rPr>
          <w:sz w:val="28"/>
        </w:rPr>
        <w:t>соціальна</w:t>
      </w:r>
      <w:r>
        <w:rPr>
          <w:spacing w:val="-1"/>
          <w:sz w:val="28"/>
        </w:rPr>
        <w:t> </w:t>
      </w:r>
      <w:r>
        <w:rPr>
          <w:sz w:val="28"/>
        </w:rPr>
        <w:t>політика,</w:t>
      </w:r>
      <w:r>
        <w:rPr>
          <w:spacing w:val="-2"/>
          <w:sz w:val="28"/>
        </w:rPr>
        <w:t> </w:t>
      </w:r>
      <w:r>
        <w:rPr>
          <w:sz w:val="28"/>
        </w:rPr>
        <w:t>що передбачає</w:t>
      </w:r>
      <w:r>
        <w:rPr>
          <w:spacing w:val="-2"/>
          <w:sz w:val="28"/>
        </w:rPr>
        <w:t> </w:t>
      </w:r>
      <w:r>
        <w:rPr>
          <w:sz w:val="28"/>
        </w:rPr>
        <w:t>надання</w:t>
      </w:r>
      <w:r>
        <w:rPr>
          <w:spacing w:val="-1"/>
          <w:sz w:val="28"/>
        </w:rPr>
        <w:t> </w:t>
      </w:r>
      <w:r>
        <w:rPr>
          <w:sz w:val="28"/>
        </w:rPr>
        <w:t>працівникам</w:t>
      </w:r>
      <w:r>
        <w:rPr>
          <w:spacing w:val="-2"/>
          <w:sz w:val="28"/>
        </w:rPr>
        <w:t> </w:t>
      </w:r>
      <w:r>
        <w:rPr>
          <w:sz w:val="28"/>
        </w:rPr>
        <w:t>додаткових</w:t>
      </w:r>
      <w:r>
        <w:rPr>
          <w:spacing w:val="-2"/>
          <w:sz w:val="28"/>
        </w:rPr>
        <w:t> </w:t>
      </w:r>
      <w:r>
        <w:rPr>
          <w:sz w:val="28"/>
        </w:rPr>
        <w:t>пільг, послуг та соціальних виплат;</w:t>
      </w:r>
    </w:p>
    <w:p>
      <w:pPr>
        <w:pStyle w:val="ListParagraph"/>
        <w:numPr>
          <w:ilvl w:val="0"/>
          <w:numId w:val="19"/>
        </w:numPr>
        <w:tabs>
          <w:tab w:pos="763" w:val="left" w:leader="none"/>
        </w:tabs>
        <w:spacing w:line="326" w:lineRule="auto" w:before="41" w:after="0"/>
        <w:ind w:left="853" w:right="675" w:hanging="360"/>
        <w:jc w:val="both"/>
        <w:rPr>
          <w:sz w:val="28"/>
        </w:rPr>
      </w:pPr>
      <w:r>
        <w:rPr>
          <w:sz w:val="28"/>
        </w:rPr>
        <w:t>нематеріальні</w:t>
      </w:r>
      <w:r>
        <w:rPr>
          <w:spacing w:val="-18"/>
          <w:sz w:val="28"/>
        </w:rPr>
        <w:t> </w:t>
      </w:r>
      <w:r>
        <w:rPr>
          <w:sz w:val="28"/>
        </w:rPr>
        <w:t>стимули,</w:t>
      </w:r>
      <w:r>
        <w:rPr>
          <w:spacing w:val="-17"/>
          <w:sz w:val="28"/>
        </w:rPr>
        <w:t> </w:t>
      </w:r>
      <w:r>
        <w:rPr>
          <w:sz w:val="28"/>
        </w:rPr>
        <w:t>такі</w:t>
      </w:r>
      <w:r>
        <w:rPr>
          <w:spacing w:val="-18"/>
          <w:sz w:val="28"/>
        </w:rPr>
        <w:t> </w:t>
      </w:r>
      <w:r>
        <w:rPr>
          <w:sz w:val="28"/>
        </w:rPr>
        <w:t>як</w:t>
      </w:r>
      <w:r>
        <w:rPr>
          <w:spacing w:val="-17"/>
          <w:sz w:val="28"/>
        </w:rPr>
        <w:t> </w:t>
      </w:r>
      <w:r>
        <w:rPr>
          <w:sz w:val="28"/>
        </w:rPr>
        <w:t>визнання,</w:t>
      </w:r>
      <w:r>
        <w:rPr>
          <w:spacing w:val="-18"/>
          <w:sz w:val="28"/>
        </w:rPr>
        <w:t> </w:t>
      </w:r>
      <w:r>
        <w:rPr>
          <w:sz w:val="28"/>
        </w:rPr>
        <w:t>подяки,</w:t>
      </w:r>
      <w:r>
        <w:rPr>
          <w:spacing w:val="-17"/>
          <w:sz w:val="28"/>
        </w:rPr>
        <w:t> </w:t>
      </w:r>
      <w:r>
        <w:rPr>
          <w:sz w:val="28"/>
        </w:rPr>
        <w:t>гратиуд,</w:t>
      </w:r>
      <w:r>
        <w:rPr>
          <w:spacing w:val="-18"/>
          <w:sz w:val="28"/>
        </w:rPr>
        <w:t> </w:t>
      </w:r>
      <w:r>
        <w:rPr>
          <w:sz w:val="28"/>
        </w:rPr>
        <w:t>що</w:t>
      </w:r>
      <w:r>
        <w:rPr>
          <w:spacing w:val="-17"/>
          <w:sz w:val="28"/>
        </w:rPr>
        <w:t> </w:t>
      </w:r>
      <w:r>
        <w:rPr>
          <w:sz w:val="28"/>
        </w:rPr>
        <w:t>проявляються з боку керівництва або навіть просто компліменти;</w:t>
      </w:r>
    </w:p>
    <w:p>
      <w:pPr>
        <w:pStyle w:val="ListParagraph"/>
        <w:numPr>
          <w:ilvl w:val="0"/>
          <w:numId w:val="19"/>
        </w:numPr>
        <w:tabs>
          <w:tab w:pos="763" w:val="left" w:leader="none"/>
        </w:tabs>
        <w:spacing w:line="343" w:lineRule="auto" w:before="47" w:after="0"/>
        <w:ind w:left="853" w:right="673" w:hanging="360"/>
        <w:jc w:val="both"/>
        <w:rPr>
          <w:sz w:val="28"/>
        </w:rPr>
      </w:pPr>
      <w:r>
        <w:rPr>
          <w:sz w:val="28"/>
        </w:rPr>
        <w:t>"конструювання"</w:t>
      </w:r>
      <w:r>
        <w:rPr>
          <w:spacing w:val="-14"/>
          <w:sz w:val="28"/>
        </w:rPr>
        <w:t> </w:t>
      </w:r>
      <w:r>
        <w:rPr>
          <w:sz w:val="28"/>
        </w:rPr>
        <w:t>(підсвідомий</w:t>
      </w:r>
      <w:r>
        <w:rPr>
          <w:spacing w:val="-7"/>
          <w:sz w:val="28"/>
        </w:rPr>
        <w:t> </w:t>
      </w:r>
      <w:r>
        <w:rPr>
          <w:sz w:val="28"/>
        </w:rPr>
        <w:t>вплив</w:t>
      </w:r>
      <w:r>
        <w:rPr>
          <w:spacing w:val="-11"/>
          <w:sz w:val="28"/>
        </w:rPr>
        <w:t> </w:t>
      </w:r>
      <w:r>
        <w:rPr>
          <w:sz w:val="28"/>
        </w:rPr>
        <w:t>на</w:t>
      </w:r>
      <w:r>
        <w:rPr>
          <w:spacing w:val="-13"/>
          <w:sz w:val="28"/>
        </w:rPr>
        <w:t> </w:t>
      </w:r>
      <w:r>
        <w:rPr>
          <w:sz w:val="28"/>
        </w:rPr>
        <w:t>людину),</w:t>
      </w:r>
      <w:r>
        <w:rPr>
          <w:spacing w:val="-13"/>
          <w:sz w:val="28"/>
        </w:rPr>
        <w:t> </w:t>
      </w:r>
      <w:r>
        <w:rPr>
          <w:sz w:val="28"/>
        </w:rPr>
        <w:t>який</w:t>
      </w:r>
      <w:r>
        <w:rPr>
          <w:spacing w:val="-11"/>
          <w:sz w:val="28"/>
        </w:rPr>
        <w:t> </w:t>
      </w:r>
      <w:r>
        <w:rPr>
          <w:sz w:val="28"/>
        </w:rPr>
        <w:t>дозволяє</w:t>
      </w:r>
      <w:r>
        <w:rPr>
          <w:spacing w:val="-12"/>
          <w:sz w:val="28"/>
        </w:rPr>
        <w:t> </w:t>
      </w:r>
      <w:r>
        <w:rPr>
          <w:sz w:val="28"/>
        </w:rPr>
        <w:t>спонукати співрозмовника до шанобливого ставлення та бажання брати приклад з </w:t>
      </w:r>
      <w:r>
        <w:rPr>
          <w:spacing w:val="-2"/>
          <w:sz w:val="28"/>
        </w:rPr>
        <w:t>мовця;</w:t>
      </w:r>
    </w:p>
    <w:p>
      <w:pPr>
        <w:pStyle w:val="ListParagraph"/>
        <w:numPr>
          <w:ilvl w:val="0"/>
          <w:numId w:val="19"/>
        </w:numPr>
        <w:tabs>
          <w:tab w:pos="763" w:val="left" w:leader="none"/>
        </w:tabs>
        <w:spacing w:line="343" w:lineRule="auto" w:before="23" w:after="0"/>
        <w:ind w:left="853" w:right="671" w:hanging="360"/>
        <w:jc w:val="both"/>
        <w:rPr>
          <w:sz w:val="28"/>
        </w:rPr>
      </w:pPr>
      <w:r>
        <w:rPr>
          <w:sz w:val="28"/>
        </w:rPr>
        <w:t>професійна освіта, яка надає можливість працівникам розвивати свої особистісні якості та отримувати спеціалізовані знання, що відкривають широкі перспективи;</w:t>
      </w:r>
    </w:p>
    <w:p>
      <w:pPr>
        <w:pStyle w:val="ListParagraph"/>
        <w:numPr>
          <w:ilvl w:val="0"/>
          <w:numId w:val="19"/>
        </w:numPr>
        <w:tabs>
          <w:tab w:pos="763" w:val="left" w:leader="none"/>
        </w:tabs>
        <w:spacing w:line="343" w:lineRule="auto" w:before="21" w:after="0"/>
        <w:ind w:left="853" w:right="673" w:hanging="360"/>
        <w:jc w:val="both"/>
        <w:rPr>
          <w:sz w:val="28"/>
        </w:rPr>
      </w:pPr>
      <w:r>
        <w:rPr>
          <w:sz w:val="28"/>
        </w:rPr>
        <w:t>кар'єрний ріст, оскільки свідомість про те, що результати роботи будуть визнані, надихає працівників на наполегливість, якість та своєчасне виконання своїх обов'язків;</w:t>
      </w:r>
    </w:p>
    <w:p>
      <w:pPr>
        <w:pStyle w:val="ListParagraph"/>
        <w:numPr>
          <w:ilvl w:val="0"/>
          <w:numId w:val="19"/>
        </w:numPr>
        <w:tabs>
          <w:tab w:pos="693" w:val="left" w:leader="none"/>
        </w:tabs>
        <w:spacing w:line="326" w:lineRule="auto" w:before="21" w:after="0"/>
        <w:ind w:left="853" w:right="675" w:hanging="360"/>
        <w:jc w:val="both"/>
        <w:rPr>
          <w:sz w:val="28"/>
        </w:rPr>
      </w:pPr>
      <w:r>
        <w:rPr>
          <w:sz w:val="28"/>
        </w:rPr>
        <w:t>зворотній зв'язок, який можна надати через внутрішню пошту або внутрішній сайт компанії, організувавши для цього спеціальний розділ;</w:t>
      </w:r>
    </w:p>
    <w:p>
      <w:pPr>
        <w:pStyle w:val="BodyText"/>
        <w:spacing w:line="360" w:lineRule="auto" w:before="46"/>
        <w:ind w:right="670" w:firstLine="360"/>
      </w:pPr>
      <w:r>
        <w:rPr/>
        <w:t>Керівник повинен організувати процес роботи на підприємстві таким чином, щоб дотримувався баланс інтересів і потреб працівників із завданнями та інтересами керівництва, а також розвитку підприємства в цілому [</w:t>
      </w:r>
      <w:hyperlink w:history="true" w:anchor="_bookmark25">
        <w:r>
          <w:rPr/>
          <w:t>53</w:t>
        </w:r>
      </w:hyperlink>
      <w:r>
        <w:rPr/>
        <w:t>, с. 150].</w:t>
      </w:r>
    </w:p>
    <w:p>
      <w:pPr>
        <w:pStyle w:val="BodyText"/>
        <w:spacing w:line="360" w:lineRule="auto" w:before="1"/>
        <w:ind w:right="673" w:firstLine="559"/>
        <w:jc w:val="right"/>
      </w:pPr>
      <w:r>
        <w:rPr/>
        <w:t>При впливі на трудову поведінку працівника, керівник повинен проводити детальний</w:t>
      </w:r>
      <w:r>
        <w:rPr>
          <w:spacing w:val="-5"/>
        </w:rPr>
        <w:t> </w:t>
      </w:r>
      <w:r>
        <w:rPr/>
        <w:t>аналіз</w:t>
      </w:r>
      <w:r>
        <w:rPr>
          <w:spacing w:val="-2"/>
        </w:rPr>
        <w:t> </w:t>
      </w:r>
      <w:r>
        <w:rPr/>
        <w:t>і</w:t>
      </w:r>
      <w:r>
        <w:rPr>
          <w:spacing w:val="-3"/>
        </w:rPr>
        <w:t> </w:t>
      </w:r>
      <w:r>
        <w:rPr/>
        <w:t>обирати</w:t>
      </w:r>
      <w:r>
        <w:rPr>
          <w:spacing w:val="-6"/>
        </w:rPr>
        <w:t> </w:t>
      </w:r>
      <w:r>
        <w:rPr/>
        <w:t>відповідні</w:t>
      </w:r>
      <w:r>
        <w:rPr>
          <w:spacing w:val="-1"/>
        </w:rPr>
        <w:t> </w:t>
      </w:r>
      <w:r>
        <w:rPr/>
        <w:t>форми</w:t>
      </w:r>
      <w:r>
        <w:rPr>
          <w:spacing w:val="-5"/>
        </w:rPr>
        <w:t> </w:t>
      </w:r>
      <w:r>
        <w:rPr/>
        <w:t>і</w:t>
      </w:r>
      <w:r>
        <w:rPr>
          <w:spacing w:val="-3"/>
        </w:rPr>
        <w:t> </w:t>
      </w:r>
      <w:r>
        <w:rPr/>
        <w:t>методи</w:t>
      </w:r>
      <w:r>
        <w:rPr>
          <w:spacing w:val="-4"/>
        </w:rPr>
        <w:t> </w:t>
      </w:r>
      <w:r>
        <w:rPr/>
        <w:t>стимулювання</w:t>
      </w:r>
      <w:r>
        <w:rPr>
          <w:spacing w:val="-2"/>
        </w:rPr>
        <w:t> </w:t>
      </w:r>
      <w:r>
        <w:rPr/>
        <w:t>персоналу. Головною</w:t>
      </w:r>
      <w:r>
        <w:rPr>
          <w:spacing w:val="80"/>
        </w:rPr>
        <w:t> </w:t>
      </w:r>
      <w:r>
        <w:rPr/>
        <w:t>метою</w:t>
      </w:r>
      <w:r>
        <w:rPr>
          <w:spacing w:val="80"/>
        </w:rPr>
        <w:t> </w:t>
      </w:r>
      <w:r>
        <w:rPr/>
        <w:t>організації</w:t>
      </w:r>
      <w:r>
        <w:rPr>
          <w:spacing w:val="80"/>
        </w:rPr>
        <w:t> </w:t>
      </w:r>
      <w:r>
        <w:rPr/>
        <w:t>праці</w:t>
      </w:r>
      <w:r>
        <w:rPr>
          <w:spacing w:val="80"/>
        </w:rPr>
        <w:t> </w:t>
      </w:r>
      <w:r>
        <w:rPr/>
        <w:t>є</w:t>
      </w:r>
      <w:r>
        <w:rPr>
          <w:spacing w:val="80"/>
        </w:rPr>
        <w:t> </w:t>
      </w:r>
      <w:r>
        <w:rPr/>
        <w:t>створення</w:t>
      </w:r>
      <w:r>
        <w:rPr>
          <w:spacing w:val="80"/>
        </w:rPr>
        <w:t> </w:t>
      </w:r>
      <w:r>
        <w:rPr/>
        <w:t>умов,</w:t>
      </w:r>
      <w:r>
        <w:rPr>
          <w:spacing w:val="80"/>
        </w:rPr>
        <w:t> </w:t>
      </w:r>
      <w:r>
        <w:rPr/>
        <w:t>що</w:t>
      </w:r>
      <w:r>
        <w:rPr>
          <w:spacing w:val="80"/>
        </w:rPr>
        <w:t> </w:t>
      </w:r>
      <w:r>
        <w:rPr/>
        <w:t>дозволяють працівникам</w:t>
      </w:r>
      <w:r>
        <w:rPr>
          <w:spacing w:val="74"/>
        </w:rPr>
        <w:t> </w:t>
      </w:r>
      <w:r>
        <w:rPr/>
        <w:t>реалізувати</w:t>
      </w:r>
      <w:r>
        <w:rPr>
          <w:spacing w:val="75"/>
        </w:rPr>
        <w:t> </w:t>
      </w:r>
      <w:r>
        <w:rPr/>
        <w:t>свій</w:t>
      </w:r>
      <w:r>
        <w:rPr>
          <w:spacing w:val="73"/>
        </w:rPr>
        <w:t> </w:t>
      </w:r>
      <w:r>
        <w:rPr/>
        <w:t>потенціал,</w:t>
      </w:r>
      <w:r>
        <w:rPr>
          <w:spacing w:val="76"/>
        </w:rPr>
        <w:t> </w:t>
      </w:r>
      <w:r>
        <w:rPr/>
        <w:t>розвивати</w:t>
      </w:r>
      <w:r>
        <w:rPr>
          <w:spacing w:val="77"/>
        </w:rPr>
        <w:t> </w:t>
      </w:r>
      <w:r>
        <w:rPr/>
        <w:t>свої</w:t>
      </w:r>
      <w:r>
        <w:rPr>
          <w:spacing w:val="72"/>
        </w:rPr>
        <w:t> </w:t>
      </w:r>
      <w:r>
        <w:rPr/>
        <w:t>професійні</w:t>
      </w:r>
      <w:r>
        <w:rPr>
          <w:spacing w:val="76"/>
        </w:rPr>
        <w:t> </w:t>
      </w:r>
      <w:r>
        <w:rPr/>
        <w:t>якості</w:t>
      </w:r>
      <w:r>
        <w:rPr>
          <w:spacing w:val="74"/>
        </w:rPr>
        <w:t> </w:t>
      </w:r>
      <w:r>
        <w:rPr>
          <w:spacing w:val="-10"/>
        </w:rPr>
        <w:t>і</w:t>
      </w:r>
    </w:p>
    <w:p>
      <w:pPr>
        <w:spacing w:after="0" w:line="360" w:lineRule="auto"/>
        <w:jc w:val="right"/>
        <w:sectPr>
          <w:pgSz w:w="11910" w:h="16850"/>
          <w:pgMar w:header="707" w:footer="0" w:top="1040" w:bottom="280" w:left="1000" w:right="460"/>
        </w:sectPr>
      </w:pPr>
    </w:p>
    <w:p>
      <w:pPr>
        <w:pStyle w:val="BodyText"/>
        <w:spacing w:line="360" w:lineRule="auto" w:before="89"/>
        <w:ind w:right="671"/>
      </w:pPr>
      <w:r>
        <w:rPr/>
        <w:t>застосовувати їх на практиці. Хоча фінансова мотивація через грошове заохочення є важливою для працівників, керівництво не повинно забувати про ефективність нематеріального стимулювання.</w:t>
      </w:r>
    </w:p>
    <w:p>
      <w:pPr>
        <w:pStyle w:val="BodyText"/>
        <w:spacing w:line="360" w:lineRule="auto" w:before="2"/>
        <w:ind w:right="672" w:firstLine="559"/>
      </w:pPr>
      <w:r>
        <w:rPr/>
        <w:t>Отже, стимулювання мотивації співробітників може стати важливою частиною</w:t>
      </w:r>
      <w:r>
        <w:rPr>
          <w:spacing w:val="-16"/>
        </w:rPr>
        <w:t> </w:t>
      </w:r>
      <w:r>
        <w:rPr/>
        <w:t>стратегії</w:t>
      </w:r>
      <w:r>
        <w:rPr>
          <w:spacing w:val="-15"/>
        </w:rPr>
        <w:t> </w:t>
      </w:r>
      <w:r>
        <w:rPr/>
        <w:t>зростання</w:t>
      </w:r>
      <w:r>
        <w:rPr>
          <w:spacing w:val="-16"/>
        </w:rPr>
        <w:t> </w:t>
      </w:r>
      <w:r>
        <w:rPr/>
        <w:t>підприємства.</w:t>
      </w:r>
      <w:r>
        <w:rPr>
          <w:spacing w:val="-14"/>
        </w:rPr>
        <w:t> </w:t>
      </w:r>
      <w:r>
        <w:rPr/>
        <w:t>Це</w:t>
      </w:r>
      <w:r>
        <w:rPr>
          <w:spacing w:val="-12"/>
        </w:rPr>
        <w:t> </w:t>
      </w:r>
      <w:r>
        <w:rPr/>
        <w:t>сприяє</w:t>
      </w:r>
      <w:r>
        <w:rPr>
          <w:spacing w:val="-15"/>
        </w:rPr>
        <w:t> </w:t>
      </w:r>
      <w:r>
        <w:rPr/>
        <w:t>активізації</w:t>
      </w:r>
      <w:r>
        <w:rPr>
          <w:spacing w:val="-12"/>
        </w:rPr>
        <w:t> </w:t>
      </w:r>
      <w:r>
        <w:rPr/>
        <w:t>зацікавленості персоналу у досягненні ефективності, високої якості та своєчасного виконання вимог ринку. Розробка правил та прийомів стимулювання пов'язує діяльність персоналу з кінцевими результатами функціонування підприємства у всіх його </w:t>
      </w:r>
      <w:r>
        <w:rPr>
          <w:spacing w:val="-2"/>
        </w:rPr>
        <w:t>напрямах.</w:t>
      </w:r>
    </w:p>
    <w:p>
      <w:pPr>
        <w:pStyle w:val="BodyText"/>
        <w:spacing w:line="360" w:lineRule="auto" w:before="2"/>
        <w:ind w:right="671" w:firstLine="708"/>
      </w:pPr>
      <w:r>
        <w:rPr/>
        <w:t>Підсумовуючи вищенаведене, можна зауважити, що в розділу про особливості формування мотиваційного механізму персоналу в системі реалізації стратегії росту, можна зробити наступні висновки:</w:t>
      </w:r>
    </w:p>
    <w:p>
      <w:pPr>
        <w:pStyle w:val="ListParagraph"/>
        <w:numPr>
          <w:ilvl w:val="0"/>
          <w:numId w:val="20"/>
        </w:numPr>
        <w:tabs>
          <w:tab w:pos="1175" w:val="left" w:leader="none"/>
        </w:tabs>
        <w:spacing w:line="360" w:lineRule="auto" w:before="0" w:after="0"/>
        <w:ind w:left="132" w:right="671" w:firstLine="708"/>
        <w:jc w:val="both"/>
        <w:rPr>
          <w:sz w:val="28"/>
        </w:rPr>
      </w:pPr>
      <w:r>
        <w:rPr>
          <w:sz w:val="28"/>
        </w:rPr>
        <w:t>Сутність та основні концепції мотивації праці персоналу: Мотивація праці є процесом, який спонукає людей до праці шляхом використання мотивів поведінки для досягнення особистих або організаційних цілей. Змістовні теорії мотивації базуються на класифікації потреб людей, які стимулюють їх до дії. Процесні теорії мотивації намагаються розкрити сам процес мотивації та показати, як людину можна мотивувати для досягнення бажаних результатів.</w:t>
      </w:r>
    </w:p>
    <w:p>
      <w:pPr>
        <w:pStyle w:val="ListParagraph"/>
        <w:numPr>
          <w:ilvl w:val="0"/>
          <w:numId w:val="20"/>
        </w:numPr>
        <w:tabs>
          <w:tab w:pos="1355" w:val="left" w:leader="none"/>
        </w:tabs>
        <w:spacing w:line="360" w:lineRule="auto" w:before="0" w:after="0"/>
        <w:ind w:left="132" w:right="669" w:firstLine="778"/>
        <w:jc w:val="both"/>
        <w:rPr>
          <w:sz w:val="28"/>
        </w:rPr>
      </w:pPr>
      <w:r>
        <w:rPr>
          <w:sz w:val="28"/>
        </w:rPr>
        <w:t>Поняття та основні види стратегій росту: Стратегія розвитку підприємства - це комплекс його довгострокових дій, спрямованих на досягнення поставлених стратегічних цілей. У нестабільному середовищі існує багато</w:t>
      </w:r>
      <w:r>
        <w:rPr>
          <w:spacing w:val="-4"/>
          <w:sz w:val="28"/>
        </w:rPr>
        <w:t> </w:t>
      </w:r>
      <w:r>
        <w:rPr>
          <w:sz w:val="28"/>
        </w:rPr>
        <w:t>можливих варіантів</w:t>
      </w:r>
      <w:r>
        <w:rPr>
          <w:spacing w:val="-2"/>
          <w:sz w:val="28"/>
        </w:rPr>
        <w:t> </w:t>
      </w:r>
      <w:r>
        <w:rPr>
          <w:sz w:val="28"/>
        </w:rPr>
        <w:t>стратегії</w:t>
      </w:r>
      <w:r>
        <w:rPr>
          <w:spacing w:val="-7"/>
          <w:sz w:val="28"/>
        </w:rPr>
        <w:t> </w:t>
      </w:r>
      <w:r>
        <w:rPr>
          <w:sz w:val="28"/>
        </w:rPr>
        <w:t>розвитку,</w:t>
      </w:r>
      <w:r>
        <w:rPr>
          <w:spacing w:val="-6"/>
          <w:sz w:val="28"/>
        </w:rPr>
        <w:t> </w:t>
      </w:r>
      <w:r>
        <w:rPr>
          <w:sz w:val="28"/>
        </w:rPr>
        <w:t>і</w:t>
      </w:r>
      <w:r>
        <w:rPr>
          <w:spacing w:val="-2"/>
          <w:sz w:val="28"/>
        </w:rPr>
        <w:t> </w:t>
      </w:r>
      <w:r>
        <w:rPr>
          <w:sz w:val="28"/>
        </w:rPr>
        <w:t>їх</w:t>
      </w:r>
      <w:r>
        <w:rPr>
          <w:spacing w:val="-4"/>
          <w:sz w:val="28"/>
        </w:rPr>
        <w:t> </w:t>
      </w:r>
      <w:r>
        <w:rPr>
          <w:sz w:val="28"/>
        </w:rPr>
        <w:t>вибір</w:t>
      </w:r>
      <w:r>
        <w:rPr>
          <w:spacing w:val="-4"/>
          <w:sz w:val="28"/>
        </w:rPr>
        <w:t> </w:t>
      </w:r>
      <w:r>
        <w:rPr>
          <w:sz w:val="28"/>
        </w:rPr>
        <w:t>залежить</w:t>
      </w:r>
      <w:r>
        <w:rPr>
          <w:spacing w:val="-6"/>
          <w:sz w:val="28"/>
        </w:rPr>
        <w:t> </w:t>
      </w:r>
      <w:r>
        <w:rPr>
          <w:sz w:val="28"/>
        </w:rPr>
        <w:t>від конкретної </w:t>
      </w:r>
      <w:r>
        <w:rPr>
          <w:spacing w:val="-2"/>
          <w:sz w:val="28"/>
        </w:rPr>
        <w:t>ситуації.</w:t>
      </w:r>
    </w:p>
    <w:p>
      <w:pPr>
        <w:pStyle w:val="ListParagraph"/>
        <w:numPr>
          <w:ilvl w:val="0"/>
          <w:numId w:val="20"/>
        </w:numPr>
        <w:tabs>
          <w:tab w:pos="1238" w:val="left" w:leader="none"/>
        </w:tabs>
        <w:spacing w:line="360" w:lineRule="auto" w:before="0" w:after="0"/>
        <w:ind w:left="132" w:right="670" w:firstLine="708"/>
        <w:jc w:val="both"/>
        <w:rPr>
          <w:sz w:val="28"/>
        </w:rPr>
      </w:pPr>
      <w:r>
        <w:rPr>
          <w:sz w:val="28"/>
        </w:rPr>
        <w:t>Теорії та методи стимулювання мотивації персоналу в контексті стратегії зростання: При формуванні мотиваційного механізму необхідно комплексно підходити до питання матеріальної та нематеріальної мотивації. Матеріальні стимули спрямовані на задоволення первинних потреб, тоді як нематеріальні - на задоволення психологічних потреб. Важливо забезпечити взаємозв'язок між стимулами та досягненням цілей організації.</w:t>
      </w:r>
    </w:p>
    <w:p>
      <w:pPr>
        <w:spacing w:after="0" w:line="360" w:lineRule="auto"/>
        <w:jc w:val="both"/>
        <w:rPr>
          <w:sz w:val="28"/>
        </w:rPr>
        <w:sectPr>
          <w:pgSz w:w="11910" w:h="16850"/>
          <w:pgMar w:header="707" w:footer="0" w:top="1040" w:bottom="280" w:left="1000" w:right="460"/>
        </w:sectPr>
      </w:pPr>
    </w:p>
    <w:p>
      <w:pPr>
        <w:pStyle w:val="Heading1"/>
        <w:spacing w:line="362" w:lineRule="auto"/>
        <w:ind w:left="2293" w:right="728" w:hanging="1904"/>
        <w:jc w:val="left"/>
      </w:pPr>
      <w:r>
        <w:rPr/>
        <w:t>РОЗДІЛ</w:t>
      </w:r>
      <w:r>
        <w:rPr>
          <w:spacing w:val="-5"/>
        </w:rPr>
        <w:t> </w:t>
      </w:r>
      <w:r>
        <w:rPr/>
        <w:t>2</w:t>
      </w:r>
      <w:r>
        <w:rPr>
          <w:spacing w:val="-5"/>
        </w:rPr>
        <w:t> </w:t>
      </w:r>
      <w:r>
        <w:rPr/>
        <w:t>АНАЛІЗ</w:t>
      </w:r>
      <w:r>
        <w:rPr>
          <w:spacing w:val="-7"/>
        </w:rPr>
        <w:t> </w:t>
      </w:r>
      <w:r>
        <w:rPr/>
        <w:t>СИСТЕМИ</w:t>
      </w:r>
      <w:r>
        <w:rPr>
          <w:spacing w:val="-5"/>
        </w:rPr>
        <w:t> </w:t>
      </w:r>
      <w:r>
        <w:rPr/>
        <w:t>МОТИВАЦІЇ</w:t>
      </w:r>
      <w:r>
        <w:rPr>
          <w:spacing w:val="-4"/>
        </w:rPr>
        <w:t> </w:t>
      </w:r>
      <w:r>
        <w:rPr/>
        <w:t>ПРАЦІ</w:t>
      </w:r>
      <w:r>
        <w:rPr>
          <w:spacing w:val="-5"/>
        </w:rPr>
        <w:t> </w:t>
      </w:r>
      <w:r>
        <w:rPr/>
        <w:t>ПЕРСОНАЛУ</w:t>
      </w:r>
      <w:r>
        <w:rPr>
          <w:spacing w:val="-6"/>
        </w:rPr>
        <w:t> </w:t>
      </w:r>
      <w:r>
        <w:rPr/>
        <w:t>НА ТОВ «КИЇВСЬКИЙ М’ЯСОКОМБІНАТ»</w:t>
      </w:r>
    </w:p>
    <w:p>
      <w:pPr>
        <w:pStyle w:val="BodyText"/>
        <w:spacing w:before="4"/>
        <w:ind w:left="0"/>
        <w:jc w:val="left"/>
        <w:rPr>
          <w:b/>
          <w:sz w:val="41"/>
        </w:rPr>
      </w:pPr>
    </w:p>
    <w:p>
      <w:pPr>
        <w:pStyle w:val="Heading2"/>
        <w:numPr>
          <w:ilvl w:val="1"/>
          <w:numId w:val="21"/>
        </w:numPr>
        <w:tabs>
          <w:tab w:pos="1960" w:val="left" w:leader="none"/>
        </w:tabs>
        <w:spacing w:line="240" w:lineRule="auto" w:before="0" w:after="0"/>
        <w:ind w:left="1959" w:right="0" w:hanging="493"/>
        <w:jc w:val="left"/>
      </w:pPr>
      <w:r>
        <w:rPr/>
        <w:t>Загальна</w:t>
      </w:r>
      <w:r>
        <w:rPr>
          <w:spacing w:val="-5"/>
        </w:rPr>
        <w:t> </w:t>
      </w:r>
      <w:r>
        <w:rPr/>
        <w:t>характеристика</w:t>
      </w:r>
      <w:r>
        <w:rPr>
          <w:spacing w:val="-7"/>
        </w:rPr>
        <w:t> </w:t>
      </w:r>
      <w:r>
        <w:rPr/>
        <w:t>та</w:t>
      </w:r>
      <w:r>
        <w:rPr>
          <w:spacing w:val="-5"/>
        </w:rPr>
        <w:t> </w:t>
      </w:r>
      <w:r>
        <w:rPr/>
        <w:t>маркетинговий</w:t>
      </w:r>
      <w:r>
        <w:rPr>
          <w:spacing w:val="-7"/>
        </w:rPr>
        <w:t> </w:t>
      </w:r>
      <w:r>
        <w:rPr/>
        <w:t>аналіз</w:t>
      </w:r>
      <w:r>
        <w:rPr>
          <w:spacing w:val="-7"/>
        </w:rPr>
        <w:t> </w:t>
      </w:r>
      <w:r>
        <w:rPr>
          <w:spacing w:val="-5"/>
        </w:rPr>
        <w:t>ТОВ</w:t>
      </w:r>
    </w:p>
    <w:p>
      <w:pPr>
        <w:spacing w:before="161"/>
        <w:ind w:left="3177" w:right="0" w:firstLine="0"/>
        <w:jc w:val="left"/>
        <w:rPr>
          <w:b/>
          <w:sz w:val="28"/>
        </w:rPr>
      </w:pPr>
      <w:r>
        <w:rPr>
          <w:b/>
          <w:sz w:val="28"/>
        </w:rPr>
        <w:t>«Київський</w:t>
      </w:r>
      <w:r>
        <w:rPr>
          <w:b/>
          <w:spacing w:val="-12"/>
          <w:sz w:val="28"/>
        </w:rPr>
        <w:t> </w:t>
      </w:r>
      <w:r>
        <w:rPr>
          <w:b/>
          <w:spacing w:val="-2"/>
          <w:sz w:val="28"/>
        </w:rPr>
        <w:t>м’ясокомбінат»</w:t>
      </w:r>
    </w:p>
    <w:p>
      <w:pPr>
        <w:pStyle w:val="BodyText"/>
        <w:ind w:left="0"/>
        <w:jc w:val="left"/>
        <w:rPr>
          <w:b/>
          <w:sz w:val="30"/>
        </w:rPr>
      </w:pPr>
    </w:p>
    <w:p>
      <w:pPr>
        <w:pStyle w:val="BodyText"/>
        <w:spacing w:before="2"/>
        <w:ind w:left="0"/>
        <w:jc w:val="left"/>
        <w:rPr>
          <w:b/>
        </w:rPr>
      </w:pPr>
    </w:p>
    <w:p>
      <w:pPr>
        <w:pStyle w:val="BodyText"/>
        <w:spacing w:line="360" w:lineRule="auto"/>
        <w:ind w:right="669" w:firstLine="559"/>
      </w:pPr>
      <w:r>
        <w:rPr/>
        <w:t>ТОВ "Київський м'ясокомбінат" було створено на основі Білоцерківського м'ясокомбінату, яке має понад 80-річну історію у місті Біла Церква, Київській області. Одним з особливих переваг цього підприємства є його вигідне географічне</w:t>
      </w:r>
      <w:r>
        <w:rPr>
          <w:spacing w:val="-16"/>
        </w:rPr>
        <w:t> </w:t>
      </w:r>
      <w:r>
        <w:rPr/>
        <w:t>розташування</w:t>
      </w:r>
      <w:r>
        <w:rPr>
          <w:spacing w:val="-15"/>
        </w:rPr>
        <w:t> </w:t>
      </w:r>
      <w:r>
        <w:rPr/>
        <w:t>в</w:t>
      </w:r>
      <w:r>
        <w:rPr>
          <w:spacing w:val="-15"/>
        </w:rPr>
        <w:t> </w:t>
      </w:r>
      <w:r>
        <w:rPr/>
        <w:t>центрі</w:t>
      </w:r>
      <w:r>
        <w:rPr>
          <w:spacing w:val="-13"/>
        </w:rPr>
        <w:t> </w:t>
      </w:r>
      <w:r>
        <w:rPr/>
        <w:t>України,</w:t>
      </w:r>
      <w:r>
        <w:rPr>
          <w:spacing w:val="-13"/>
        </w:rPr>
        <w:t> </w:t>
      </w:r>
      <w:r>
        <w:rPr/>
        <w:t>на</w:t>
      </w:r>
      <w:r>
        <w:rPr>
          <w:spacing w:val="-15"/>
        </w:rPr>
        <w:t> </w:t>
      </w:r>
      <w:r>
        <w:rPr/>
        <w:t>перетині</w:t>
      </w:r>
      <w:r>
        <w:rPr>
          <w:spacing w:val="-14"/>
        </w:rPr>
        <w:t> </w:t>
      </w:r>
      <w:r>
        <w:rPr/>
        <w:t>транспортних</w:t>
      </w:r>
      <w:r>
        <w:rPr>
          <w:spacing w:val="-13"/>
        </w:rPr>
        <w:t> </w:t>
      </w:r>
      <w:r>
        <w:rPr/>
        <w:t>шляхів</w:t>
      </w:r>
      <w:r>
        <w:rPr>
          <w:spacing w:val="-14"/>
        </w:rPr>
        <w:t> </w:t>
      </w:r>
      <w:r>
        <w:rPr/>
        <w:t>та близько до ринків збуту продукції. Підприємство виготовляє продукцію під торговими марками "Київський м'ясокомбінат" та "Cooker".</w:t>
      </w:r>
    </w:p>
    <w:p>
      <w:pPr>
        <w:pStyle w:val="BodyText"/>
        <w:spacing w:line="360" w:lineRule="auto" w:before="2"/>
        <w:ind w:right="674" w:firstLine="559"/>
      </w:pPr>
      <w:r>
        <w:rPr/>
        <w:t>На сьогоднішній день підприємство спеціалізується на виробництві охолодженого м'яса, напівфабрикатів зі свинини, яловичини та м'яса птиці, а також напівкопчених і варено-копчених ковбас. Загалом, вони представляють близько 100 видів продукції, а також активно працюють над розширенням асортименту і впровадженням нових технологій.</w:t>
      </w:r>
    </w:p>
    <w:p>
      <w:pPr>
        <w:pStyle w:val="BodyText"/>
        <w:spacing w:line="360" w:lineRule="auto"/>
        <w:ind w:right="671" w:firstLine="708"/>
      </w:pPr>
      <w:r>
        <w:rPr/>
        <w:t>Управління на підприємстві організоване за лінійно-функціональною структурою. Ця структура дозволяє керівництву організувати управління за лінійною</w:t>
      </w:r>
      <w:r>
        <w:rPr>
          <w:spacing w:val="-14"/>
        </w:rPr>
        <w:t> </w:t>
      </w:r>
      <w:r>
        <w:rPr/>
        <w:t>схемою,</w:t>
      </w:r>
      <w:r>
        <w:rPr>
          <w:spacing w:val="-14"/>
        </w:rPr>
        <w:t> </w:t>
      </w:r>
      <w:r>
        <w:rPr/>
        <w:t>а</w:t>
      </w:r>
      <w:r>
        <w:rPr>
          <w:spacing w:val="-11"/>
        </w:rPr>
        <w:t> </w:t>
      </w:r>
      <w:r>
        <w:rPr/>
        <w:t>функціональні</w:t>
      </w:r>
      <w:r>
        <w:rPr>
          <w:spacing w:val="-11"/>
        </w:rPr>
        <w:t> </w:t>
      </w:r>
      <w:r>
        <w:rPr/>
        <w:t>підрозділи</w:t>
      </w:r>
      <w:r>
        <w:rPr>
          <w:spacing w:val="-14"/>
        </w:rPr>
        <w:t> </w:t>
      </w:r>
      <w:r>
        <w:rPr/>
        <w:t>допомагають</w:t>
      </w:r>
      <w:r>
        <w:rPr>
          <w:spacing w:val="-16"/>
        </w:rPr>
        <w:t> </w:t>
      </w:r>
      <w:r>
        <w:rPr/>
        <w:t>лінійним</w:t>
      </w:r>
      <w:r>
        <w:rPr>
          <w:spacing w:val="-16"/>
        </w:rPr>
        <w:t> </w:t>
      </w:r>
      <w:r>
        <w:rPr/>
        <w:t>керівникам виконувати відповідні функції управління.</w:t>
      </w:r>
    </w:p>
    <w:p>
      <w:pPr>
        <w:pStyle w:val="BodyText"/>
        <w:ind w:left="841"/>
      </w:pPr>
      <w:r>
        <w:rPr>
          <w:spacing w:val="-2"/>
        </w:rPr>
        <w:t>Організаційну</w:t>
      </w:r>
      <w:r>
        <w:rPr>
          <w:spacing w:val="-4"/>
        </w:rPr>
        <w:t> </w:t>
      </w:r>
      <w:r>
        <w:rPr>
          <w:spacing w:val="-2"/>
        </w:rPr>
        <w:t>структуру</w:t>
      </w:r>
      <w:r>
        <w:rPr>
          <w:spacing w:val="-3"/>
        </w:rPr>
        <w:t> </w:t>
      </w:r>
      <w:r>
        <w:rPr>
          <w:spacing w:val="-2"/>
        </w:rPr>
        <w:t>ТОВ</w:t>
      </w:r>
      <w:r>
        <w:rPr>
          <w:spacing w:val="-3"/>
        </w:rPr>
        <w:t> </w:t>
      </w:r>
      <w:r>
        <w:rPr>
          <w:spacing w:val="-2"/>
        </w:rPr>
        <w:t>«Київський</w:t>
      </w:r>
      <w:r>
        <w:rPr/>
        <w:t> </w:t>
      </w:r>
      <w:r>
        <w:rPr>
          <w:spacing w:val="-2"/>
        </w:rPr>
        <w:t>м'ясокомбінат»</w:t>
      </w:r>
      <w:r>
        <w:rPr>
          <w:spacing w:val="1"/>
        </w:rPr>
        <w:t> </w:t>
      </w:r>
      <w:r>
        <w:rPr>
          <w:spacing w:val="-2"/>
        </w:rPr>
        <w:t>наведено</w:t>
      </w:r>
      <w:r>
        <w:rPr>
          <w:spacing w:val="-7"/>
        </w:rPr>
        <w:t> </w:t>
      </w:r>
      <w:r>
        <w:rPr>
          <w:spacing w:val="-2"/>
        </w:rPr>
        <w:t>на</w:t>
      </w:r>
      <w:r>
        <w:rPr>
          <w:spacing w:val="-3"/>
        </w:rPr>
        <w:t> </w:t>
      </w:r>
      <w:r>
        <w:rPr>
          <w:spacing w:val="-4"/>
        </w:rPr>
        <w:t>рис.</w:t>
      </w:r>
    </w:p>
    <w:p>
      <w:pPr>
        <w:pStyle w:val="BodyText"/>
        <w:spacing w:before="161"/>
        <w:jc w:val="left"/>
      </w:pPr>
      <w:r>
        <w:rPr/>
        <w:pict>
          <v:group style="position:absolute;margin-left:72.224998pt;margin-top:32.930317pt;width:437.1pt;height:227.9pt;mso-position-horizontal-relative:page;mso-position-vertical-relative:paragraph;z-index:-19444224" id="docshapegroup86" coordorigin="1444,659" coordsize="8742,4558">
            <v:shape style="position:absolute;left:2205;top:1892;width:7974;height:2" id="docshape87" coordorigin="2205,1893" coordsize="7974,2" path="m2205,1893l9340,1893m9340,1894l10179,1895e" filled="false" stroked="true" strokeweight=".75pt" strokecolor="#000000">
              <v:path arrowok="t"/>
              <v:stroke dashstyle="solid"/>
            </v:shape>
            <v:rect style="position:absolute;left:10170;top:1894;width:15;height:3322" id="docshape88" filled="true" fillcolor="#000000" stroked="false">
              <v:fill type="solid"/>
            </v:rect>
            <v:line style="position:absolute" from="2205,1894" to="1453,1895" stroked="true" strokeweight=".75pt" strokecolor="#000000">
              <v:stroke dashstyle="solid"/>
            </v:line>
            <v:rect style="position:absolute;left:1444;top:1893;width:15;height:3323" id="docshape89" filled="true" fillcolor="#000000" stroked="false">
              <v:fill type="solid"/>
            </v:rect>
            <v:shape style="position:absolute;left:2298;top:1286;width:7499;height:2473" id="docshape90" coordorigin="2298,1287" coordsize="7499,2473" path="m2298,1894l2313,2197m3872,1894l3872,2197m7952,1895l7952,2198m9797,1895l9797,2198m3797,3415l3797,3760m5798,1287l5798,1894e" filled="false" stroked="true" strokeweight=".75pt" strokecolor="#000000">
              <v:path arrowok="t"/>
              <v:stroke dashstyle="solid"/>
            </v:shape>
            <v:shape style="position:absolute;left:2498;top:3759;width:2248;height:500" type="#_x0000_t202" id="docshape91" filled="false" stroked="true" strokeweight=".75pt" strokecolor="#000000">
              <v:textbox inset="0,0,0,0">
                <w:txbxContent>
                  <w:p>
                    <w:pPr>
                      <w:spacing w:before="73"/>
                      <w:ind w:left="194" w:right="0" w:firstLine="0"/>
                      <w:jc w:val="left"/>
                      <w:rPr>
                        <w:rFonts w:ascii="Calibri" w:hAnsi="Calibri"/>
                        <w:sz w:val="24"/>
                      </w:rPr>
                    </w:pPr>
                    <w:r>
                      <w:rPr>
                        <w:rFonts w:ascii="Calibri" w:hAnsi="Calibri"/>
                        <w:sz w:val="24"/>
                      </w:rPr>
                      <w:t>Відділ</w:t>
                    </w:r>
                    <w:r>
                      <w:rPr>
                        <w:rFonts w:ascii="Calibri" w:hAnsi="Calibri"/>
                        <w:spacing w:val="-2"/>
                        <w:sz w:val="24"/>
                      </w:rPr>
                      <w:t> постачання</w:t>
                    </w:r>
                  </w:p>
                </w:txbxContent>
              </v:textbox>
              <v:stroke dashstyle="solid"/>
              <w10:wrap type="none"/>
            </v:shape>
            <v:shape style="position:absolute;left:8363;top:2197;width:1599;height:1217" type="#_x0000_t202" id="docshape92" filled="false" stroked="true" strokeweight=".75pt" strokecolor="#000000">
              <v:textbox inset="0,0,0,0">
                <w:txbxContent>
                  <w:p>
                    <w:pPr>
                      <w:spacing w:before="72"/>
                      <w:ind w:left="485" w:right="0" w:hanging="311"/>
                      <w:jc w:val="left"/>
                      <w:rPr>
                        <w:rFonts w:ascii="Calibri" w:hAnsi="Calibri"/>
                        <w:sz w:val="24"/>
                      </w:rPr>
                    </w:pPr>
                    <w:r>
                      <w:rPr>
                        <w:rFonts w:ascii="Calibri" w:hAnsi="Calibri"/>
                        <w:spacing w:val="-2"/>
                        <w:sz w:val="24"/>
                      </w:rPr>
                      <w:t>Юридичний відділ</w:t>
                    </w:r>
                  </w:p>
                </w:txbxContent>
              </v:textbox>
              <v:stroke dashstyle="solid"/>
              <w10:wrap type="none"/>
            </v:shape>
            <v:shape style="position:absolute;left:6627;top:2197;width:1634;height:1217" type="#_x0000_t202" id="docshape93" filled="false" stroked="true" strokeweight=".75pt" strokecolor="#000000">
              <v:textbox inset="0,0,0,0">
                <w:txbxContent>
                  <w:p>
                    <w:pPr>
                      <w:spacing w:before="72"/>
                      <w:ind w:left="502" w:right="0" w:hanging="291"/>
                      <w:jc w:val="left"/>
                      <w:rPr>
                        <w:rFonts w:ascii="Calibri" w:hAnsi="Calibri"/>
                        <w:sz w:val="24"/>
                      </w:rPr>
                    </w:pPr>
                    <w:r>
                      <w:rPr>
                        <w:rFonts w:ascii="Calibri" w:hAnsi="Calibri"/>
                        <w:spacing w:val="-2"/>
                        <w:sz w:val="24"/>
                      </w:rPr>
                      <w:t>Фінансовий відділ</w:t>
                    </w:r>
                  </w:p>
                </w:txbxContent>
              </v:textbox>
              <v:stroke dashstyle="solid"/>
              <w10:wrap type="none"/>
            </v:shape>
            <v:shape style="position:absolute;left:4844;top:2197;width:1647;height:1217" type="#_x0000_t202" id="docshape94" filled="false" stroked="true" strokeweight=".75pt" strokecolor="#000000">
              <v:textbox inset="0,0,0,0">
                <w:txbxContent>
                  <w:p>
                    <w:pPr>
                      <w:spacing w:before="72"/>
                      <w:ind w:left="148" w:right="149" w:firstLine="0"/>
                      <w:jc w:val="center"/>
                      <w:rPr>
                        <w:rFonts w:ascii="Calibri" w:hAnsi="Calibri"/>
                        <w:sz w:val="24"/>
                      </w:rPr>
                    </w:pPr>
                    <w:r>
                      <w:rPr>
                        <w:rFonts w:ascii="Calibri" w:hAnsi="Calibri"/>
                        <w:spacing w:val="-2"/>
                        <w:sz w:val="24"/>
                      </w:rPr>
                      <w:t>Планово-</w:t>
                    </w:r>
                  </w:p>
                  <w:p>
                    <w:pPr>
                      <w:spacing w:before="0"/>
                      <w:ind w:left="148" w:right="150" w:firstLine="0"/>
                      <w:jc w:val="center"/>
                      <w:rPr>
                        <w:rFonts w:ascii="Calibri" w:hAnsi="Calibri"/>
                        <w:sz w:val="24"/>
                      </w:rPr>
                    </w:pPr>
                    <w:r>
                      <w:rPr>
                        <w:rFonts w:ascii="Calibri" w:hAnsi="Calibri"/>
                        <w:spacing w:val="-2"/>
                        <w:sz w:val="24"/>
                      </w:rPr>
                      <w:t>економічний відділ</w:t>
                    </w:r>
                  </w:p>
                </w:txbxContent>
              </v:textbox>
              <v:stroke dashstyle="solid"/>
              <w10:wrap type="none"/>
            </v:shape>
            <v:shape style="position:absolute;left:3237;top:2197;width:1509;height:1217" type="#_x0000_t202" id="docshape95" filled="false" stroked="true" strokeweight=".75pt" strokecolor="#000000">
              <v:textbox inset="0,0,0,0">
                <w:txbxContent>
                  <w:p>
                    <w:pPr>
                      <w:spacing w:before="72"/>
                      <w:ind w:left="159" w:right="0" w:firstLine="273"/>
                      <w:jc w:val="left"/>
                      <w:rPr>
                        <w:rFonts w:ascii="Calibri" w:hAnsi="Calibri"/>
                        <w:sz w:val="24"/>
                      </w:rPr>
                    </w:pPr>
                    <w:r>
                      <w:rPr>
                        <w:rFonts w:ascii="Calibri" w:hAnsi="Calibri"/>
                        <w:spacing w:val="-2"/>
                        <w:sz w:val="24"/>
                      </w:rPr>
                      <w:t>Відділ маркетингу</w:t>
                    </w:r>
                  </w:p>
                </w:txbxContent>
              </v:textbox>
              <v:stroke dashstyle="solid"/>
              <w10:wrap type="none"/>
            </v:shape>
            <v:shape style="position:absolute;left:1567;top:2197;width:1670;height:662" type="#_x0000_t202" id="docshape96" filled="false" stroked="true" strokeweight=".75pt" strokecolor="#000000">
              <v:textbox inset="0,0,0,0">
                <w:txbxContent>
                  <w:p>
                    <w:pPr>
                      <w:spacing w:before="72"/>
                      <w:ind w:left="209" w:right="0" w:firstLine="0"/>
                      <w:jc w:val="left"/>
                      <w:rPr>
                        <w:rFonts w:ascii="Calibri" w:hAnsi="Calibri"/>
                        <w:sz w:val="24"/>
                      </w:rPr>
                    </w:pPr>
                    <w:r>
                      <w:rPr>
                        <w:rFonts w:ascii="Calibri" w:hAnsi="Calibri"/>
                        <w:spacing w:val="-2"/>
                        <w:sz w:val="24"/>
                      </w:rPr>
                      <w:t>Бухгалтерія</w:t>
                    </w:r>
                  </w:p>
                </w:txbxContent>
              </v:textbox>
              <v:stroke dashstyle="solid"/>
              <w10:wrap type="none"/>
            </v:shape>
            <v:shape style="position:absolute;left:4014;top:673;width:3421;height:609" type="#_x0000_t202" id="docshape97" filled="false" stroked="true" strokeweight="1.5pt" strokecolor="#000000">
              <v:textbox inset="0,0,0,0">
                <w:txbxContent>
                  <w:p>
                    <w:pPr>
                      <w:spacing w:before="74"/>
                      <w:ind w:left="572" w:right="0" w:firstLine="0"/>
                      <w:jc w:val="left"/>
                      <w:rPr>
                        <w:rFonts w:ascii="Calibri" w:hAnsi="Calibri"/>
                        <w:sz w:val="24"/>
                      </w:rPr>
                    </w:pPr>
                    <w:r>
                      <w:rPr>
                        <w:rFonts w:ascii="Calibri" w:hAnsi="Calibri"/>
                        <w:sz w:val="24"/>
                      </w:rPr>
                      <w:t>Виконавчий</w:t>
                    </w:r>
                    <w:r>
                      <w:rPr>
                        <w:rFonts w:ascii="Calibri" w:hAnsi="Calibri"/>
                        <w:spacing w:val="-1"/>
                        <w:sz w:val="24"/>
                      </w:rPr>
                      <w:t> </w:t>
                    </w:r>
                    <w:r>
                      <w:rPr>
                        <w:rFonts w:ascii="Calibri" w:hAnsi="Calibri"/>
                        <w:spacing w:val="-2"/>
                        <w:sz w:val="24"/>
                      </w:rPr>
                      <w:t>директор</w:t>
                    </w:r>
                  </w:p>
                </w:txbxContent>
              </v:textbox>
              <v:stroke dashstyle="solid"/>
              <w10:wrap type="none"/>
            </v:shape>
            <w10:wrap type="none"/>
          </v:group>
        </w:pict>
      </w:r>
      <w:r>
        <w:rPr>
          <w:spacing w:val="-4"/>
        </w:rPr>
        <w:t>2.1.</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11"/>
        </w:rPr>
      </w:pPr>
      <w:r>
        <w:rPr/>
        <w:pict>
          <v:group style="position:absolute;margin-left:385.325012pt;margin-top:8.112854pt;width:113.15pt;height:28.9pt;mso-position-horizontal-relative:page;mso-position-vertical-relative:paragraph;z-index:-15711232;mso-wrap-distance-left:0;mso-wrap-distance-right:0" id="docshapegroup98" coordorigin="7707,162" coordsize="2263,578">
            <v:rect style="position:absolute;left:7714;top:169;width:2248;height:563" id="docshape99" filled="false" stroked="true" strokeweight=".75pt" strokecolor="#000000">
              <v:stroke dashstyle="solid"/>
            </v:rect>
            <v:shape style="position:absolute;left:7706;top:162;width:2263;height:578" type="#_x0000_t202" id="docshape100" filled="false" stroked="false">
              <v:textbox inset="0,0,0,0">
                <w:txbxContent>
                  <w:p>
                    <w:pPr>
                      <w:spacing w:before="87"/>
                      <w:ind w:left="462" w:right="0" w:firstLine="0"/>
                      <w:jc w:val="left"/>
                      <w:rPr>
                        <w:rFonts w:ascii="Calibri" w:hAnsi="Calibri"/>
                        <w:sz w:val="24"/>
                      </w:rPr>
                    </w:pPr>
                    <w:r>
                      <w:rPr>
                        <w:rFonts w:ascii="Calibri" w:hAnsi="Calibri"/>
                        <w:sz w:val="24"/>
                      </w:rPr>
                      <w:t>Відділ</w:t>
                    </w:r>
                    <w:r>
                      <w:rPr>
                        <w:rFonts w:ascii="Calibri" w:hAnsi="Calibri"/>
                        <w:spacing w:val="-1"/>
                        <w:sz w:val="24"/>
                      </w:rPr>
                      <w:t> </w:t>
                    </w:r>
                    <w:r>
                      <w:rPr>
                        <w:rFonts w:ascii="Calibri" w:hAnsi="Calibri"/>
                        <w:spacing w:val="-2"/>
                        <w:sz w:val="24"/>
                      </w:rPr>
                      <w:t>кадрів</w:t>
                    </w:r>
                  </w:p>
                </w:txbxContent>
              </v:textbox>
              <w10:wrap type="none"/>
            </v:shape>
            <w10:wrap type="topAndBottom"/>
          </v:group>
        </w:pict>
      </w:r>
    </w:p>
    <w:p>
      <w:pPr>
        <w:spacing w:after="0"/>
        <w:jc w:val="left"/>
        <w:rPr>
          <w:sz w:val="11"/>
        </w:rPr>
        <w:sectPr>
          <w:pgSz w:w="11910" w:h="16850"/>
          <w:pgMar w:header="707" w:footer="0" w:top="1040" w:bottom="0" w:left="1000" w:right="460"/>
        </w:sectPr>
      </w:pPr>
    </w:p>
    <w:p>
      <w:pPr>
        <w:pStyle w:val="BodyText"/>
        <w:spacing w:before="1"/>
        <w:ind w:left="0"/>
        <w:jc w:val="left"/>
        <w:rPr>
          <w:sz w:val="15"/>
        </w:rPr>
      </w:pPr>
      <w:r>
        <w:rPr/>
        <w:pict>
          <v:line style="position:absolute;mso-position-horizontal-relative:page;mso-position-vertical-relative:page;z-index:15750144" from="189.850006pt,68.5pt" to="189.850006pt,81.25pt" stroked="true" strokeweight=".75pt" strokecolor="#000000">
            <v:stroke dashstyle="solid"/>
            <w10:wrap type="none"/>
          </v:line>
        </w:pict>
      </w:r>
      <w:r>
        <w:rPr/>
        <w:pict>
          <v:line style="position:absolute;mso-position-horizontal-relative:page;mso-position-vertical-relative:page;z-index:15750656" from="83.949997pt,158.440002pt" to="95.099997pt,158.440002pt" stroked="true" strokeweight=".75pt" strokecolor="#000000">
            <v:stroke dashstyle="solid"/>
            <w10:wrap type="none"/>
          </v:line>
        </w:pict>
      </w:r>
      <w:r>
        <w:rPr/>
        <w:pict>
          <v:line style="position:absolute;mso-position-horizontal-relative:page;mso-position-vertical-relative:page;z-index:15751168" from="129.850006pt,179.240005pt" to="129.850006pt,191.990005pt" stroked="true" strokeweight=".75pt" strokecolor="#000000">
            <v:stroke dashstyle="solid"/>
            <w10:wrap type="none"/>
          </v:line>
        </w:pict>
      </w:r>
      <w:r>
        <w:rPr/>
        <w:pict>
          <v:line style="position:absolute;mso-position-horizontal-relative:page;mso-position-vertical-relative:page;z-index:15752192" from="498.100006pt,106.449997pt" to="508.950006pt,106.449997pt" stroked="true" strokeweight=".75pt" strokecolor="#000000">
            <v:stroke dashstyle="solid"/>
            <w10:wrap type="none"/>
          </v:line>
        </w:pict>
      </w:r>
      <w:r>
        <w:rPr/>
        <w:pict>
          <v:shape style="position:absolute;margin-left:95.099998pt;margin-top:138.440002pt;width:98.55pt;height:40.8pt;mso-position-horizontal-relative:page;mso-position-vertical-relative:page;z-index:15753216" type="#_x0000_t202" id="docshape101" filled="false" stroked="true" strokeweight=".75pt" strokecolor="#000000">
            <v:textbox inset="0,0,0,0">
              <w:txbxContent>
                <w:p>
                  <w:pPr>
                    <w:spacing w:before="72"/>
                    <w:ind w:left="606" w:right="0" w:hanging="281"/>
                    <w:jc w:val="left"/>
                    <w:rPr>
                      <w:rFonts w:ascii="Calibri" w:hAnsi="Calibri"/>
                      <w:sz w:val="24"/>
                    </w:rPr>
                  </w:pPr>
                  <w:r>
                    <w:rPr>
                      <w:rFonts w:ascii="Calibri" w:hAnsi="Calibri"/>
                      <w:spacing w:val="-2"/>
                      <w:sz w:val="24"/>
                    </w:rPr>
                    <w:t>Транспортна служба</w:t>
                  </w:r>
                </w:p>
              </w:txbxContent>
            </v:textbox>
            <v:stroke dashstyle="solid"/>
            <w10:wrap type="none"/>
          </v:shape>
        </w:pict>
      </w:r>
    </w:p>
    <w:p>
      <w:pPr>
        <w:pStyle w:val="BodyText"/>
        <w:spacing w:line="20" w:lineRule="exact"/>
        <w:ind w:left="8962"/>
        <w:jc w:val="left"/>
        <w:rPr>
          <w:sz w:val="2"/>
        </w:rPr>
      </w:pPr>
      <w:r>
        <w:rPr>
          <w:sz w:val="2"/>
        </w:rPr>
        <w:pict>
          <v:group style="width:10.85pt;height:.75pt;mso-position-horizontal-relative:char;mso-position-vertical-relative:line" id="docshapegroup102" coordorigin="0,0" coordsize="217,15">
            <v:line style="position:absolute" from="0,8" to="217,8" stroked="true" strokeweight=".75pt" strokecolor="#000000">
              <v:stroke dashstyle="solid"/>
            </v:line>
          </v:group>
        </w:pict>
      </w:r>
      <w:r>
        <w:rPr>
          <w:sz w:val="2"/>
        </w:rPr>
      </w:r>
    </w:p>
    <w:p>
      <w:pPr>
        <w:pStyle w:val="BodyText"/>
        <w:ind w:left="0"/>
        <w:jc w:val="left"/>
        <w:rPr>
          <w:sz w:val="20"/>
        </w:rPr>
      </w:pPr>
    </w:p>
    <w:p>
      <w:pPr>
        <w:pStyle w:val="BodyText"/>
        <w:spacing w:before="10"/>
        <w:ind w:left="0"/>
        <w:jc w:val="left"/>
        <w:rPr>
          <w:sz w:val="10"/>
        </w:rPr>
      </w:pPr>
      <w:r>
        <w:rPr/>
        <w:pict>
          <v:shape style="position:absolute;margin-left:124.900002pt;margin-top:7.898976pt;width:112.4pt;height:25.3pt;mso-position-horizontal-relative:page;mso-position-vertical-relative:paragraph;z-index:-15709696;mso-wrap-distance-left:0;mso-wrap-distance-right:0" type="#_x0000_t202" id="docshape103" filled="false" stroked="true" strokeweight=".75pt" strokecolor="#000000">
            <v:textbox inset="0,0,0,0">
              <w:txbxContent>
                <w:p>
                  <w:pPr>
                    <w:spacing w:before="71"/>
                    <w:ind w:left="504" w:right="0" w:firstLine="0"/>
                    <w:jc w:val="left"/>
                    <w:rPr>
                      <w:rFonts w:ascii="Calibri" w:hAnsi="Calibri"/>
                      <w:sz w:val="24"/>
                    </w:rPr>
                  </w:pPr>
                  <w:r>
                    <w:rPr>
                      <w:rFonts w:ascii="Calibri" w:hAnsi="Calibri"/>
                      <w:sz w:val="24"/>
                    </w:rPr>
                    <w:t>Відділ</w:t>
                  </w:r>
                  <w:r>
                    <w:rPr>
                      <w:rFonts w:ascii="Calibri" w:hAnsi="Calibri"/>
                      <w:spacing w:val="-2"/>
                      <w:sz w:val="24"/>
                    </w:rPr>
                    <w:t> збуту</w:t>
                  </w:r>
                </w:p>
              </w:txbxContent>
            </v:textbox>
            <v:stroke dashstyle="solid"/>
            <w10:wrap type="topAndBottom"/>
          </v:shape>
        </w:pict>
      </w:r>
      <w:r>
        <w:rPr/>
        <w:pict>
          <v:shape style="position:absolute;margin-left:385.700012pt;margin-top:11.398976pt;width:112.4pt;height:35.2pt;mso-position-horizontal-relative:page;mso-position-vertical-relative:paragraph;z-index:-15709184;mso-wrap-distance-left:0;mso-wrap-distance-right:0" type="#_x0000_t202" id="docshape104" filled="false" stroked="true" strokeweight=".75pt" strokecolor="#000000">
            <v:textbox inset="0,0,0,0">
              <w:txbxContent>
                <w:p>
                  <w:pPr>
                    <w:spacing w:before="71"/>
                    <w:ind w:left="840" w:right="335" w:hanging="502"/>
                    <w:jc w:val="left"/>
                    <w:rPr>
                      <w:rFonts w:ascii="Calibri" w:hAnsi="Calibri"/>
                      <w:sz w:val="24"/>
                    </w:rPr>
                  </w:pPr>
                  <w:r>
                    <w:rPr>
                      <w:rFonts w:ascii="Calibri" w:hAnsi="Calibri"/>
                      <w:sz w:val="24"/>
                    </w:rPr>
                    <w:t>Відділ</w:t>
                  </w:r>
                  <w:r>
                    <w:rPr>
                      <w:rFonts w:ascii="Calibri" w:hAnsi="Calibri"/>
                      <w:spacing w:val="-14"/>
                      <w:sz w:val="24"/>
                    </w:rPr>
                    <w:t> </w:t>
                  </w:r>
                  <w:r>
                    <w:rPr>
                      <w:rFonts w:ascii="Calibri" w:hAnsi="Calibri"/>
                      <w:sz w:val="24"/>
                    </w:rPr>
                    <w:t>охорони </w:t>
                  </w:r>
                  <w:r>
                    <w:rPr>
                      <w:rFonts w:ascii="Calibri" w:hAnsi="Calibri"/>
                      <w:spacing w:val="-2"/>
                      <w:sz w:val="24"/>
                    </w:rPr>
                    <w:t>праці</w:t>
                  </w:r>
                </w:p>
              </w:txbxContent>
            </v:textbox>
            <v:stroke dashstyle="solid"/>
            <w10:wrap type="topAndBottom"/>
          </v:shape>
        </w:pict>
      </w:r>
    </w:p>
    <w:p>
      <w:pPr>
        <w:pStyle w:val="BodyText"/>
        <w:spacing w:before="11"/>
        <w:ind w:left="0"/>
        <w:jc w:val="left"/>
        <w:rPr>
          <w:sz w:val="9"/>
        </w:rPr>
      </w:pPr>
    </w:p>
    <w:tbl>
      <w:tblPr>
        <w:tblW w:w="0" w:type="auto"/>
        <w:jc w:val="left"/>
        <w:tblInd w:w="67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51"/>
        <w:gridCol w:w="97"/>
        <w:gridCol w:w="216"/>
      </w:tblGrid>
      <w:tr>
        <w:trPr>
          <w:trHeight w:val="403" w:hRule="atLeast"/>
        </w:trPr>
        <w:tc>
          <w:tcPr>
            <w:tcW w:w="2248" w:type="dxa"/>
            <w:gridSpan w:val="2"/>
            <w:vMerge w:val="restart"/>
          </w:tcPr>
          <w:p>
            <w:pPr>
              <w:pStyle w:val="TableParagraph"/>
              <w:spacing w:before="71"/>
              <w:ind w:left="275" w:right="260"/>
              <w:jc w:val="center"/>
              <w:rPr>
                <w:rFonts w:ascii="Calibri" w:hAnsi="Calibri"/>
                <w:sz w:val="24"/>
              </w:rPr>
            </w:pPr>
            <w:r>
              <w:rPr>
                <w:rFonts w:ascii="Calibri" w:hAnsi="Calibri"/>
                <w:spacing w:val="-2"/>
                <w:sz w:val="24"/>
              </w:rPr>
              <w:t>Виробничо</w:t>
            </w:r>
          </w:p>
          <w:p>
            <w:pPr>
              <w:pStyle w:val="TableParagraph"/>
              <w:ind w:left="278" w:right="260"/>
              <w:jc w:val="center"/>
              <w:rPr>
                <w:rFonts w:ascii="Calibri" w:hAnsi="Calibri"/>
                <w:sz w:val="24"/>
              </w:rPr>
            </w:pPr>
            <w:r>
              <w:rPr>
                <w:rFonts w:ascii="Calibri" w:hAnsi="Calibri"/>
                <w:sz w:val="24"/>
              </w:rPr>
              <w:t>технічний</w:t>
            </w:r>
            <w:r>
              <w:rPr>
                <w:rFonts w:ascii="Calibri" w:hAnsi="Calibri"/>
                <w:spacing w:val="-3"/>
                <w:sz w:val="24"/>
              </w:rPr>
              <w:t> </w:t>
            </w:r>
            <w:r>
              <w:rPr>
                <w:rFonts w:ascii="Calibri" w:hAnsi="Calibri"/>
                <w:spacing w:val="-2"/>
                <w:sz w:val="24"/>
              </w:rPr>
              <w:t>відділ</w:t>
            </w:r>
          </w:p>
        </w:tc>
        <w:tc>
          <w:tcPr>
            <w:tcW w:w="216" w:type="dxa"/>
            <w:tcBorders>
              <w:top w:val="nil"/>
            </w:tcBorders>
          </w:tcPr>
          <w:p>
            <w:pPr>
              <w:pStyle w:val="TableParagraph"/>
              <w:rPr>
                <w:sz w:val="26"/>
              </w:rPr>
            </w:pPr>
          </w:p>
        </w:tc>
      </w:tr>
      <w:tr>
        <w:trPr>
          <w:trHeight w:val="382" w:hRule="atLeast"/>
        </w:trPr>
        <w:tc>
          <w:tcPr>
            <w:tcW w:w="2248" w:type="dxa"/>
            <w:gridSpan w:val="2"/>
            <w:vMerge/>
            <w:tcBorders>
              <w:top w:val="nil"/>
            </w:tcBorders>
          </w:tcPr>
          <w:p>
            <w:pPr>
              <w:rPr>
                <w:sz w:val="2"/>
                <w:szCs w:val="2"/>
              </w:rPr>
            </w:pPr>
          </w:p>
        </w:tc>
        <w:tc>
          <w:tcPr>
            <w:tcW w:w="216" w:type="dxa"/>
            <w:tcBorders>
              <w:bottom w:val="nil"/>
            </w:tcBorders>
          </w:tcPr>
          <w:p>
            <w:pPr>
              <w:pStyle w:val="TableParagraph"/>
              <w:rPr>
                <w:sz w:val="26"/>
              </w:rPr>
            </w:pPr>
          </w:p>
        </w:tc>
      </w:tr>
      <w:tr>
        <w:trPr>
          <w:trHeight w:val="86" w:hRule="atLeast"/>
        </w:trPr>
        <w:tc>
          <w:tcPr>
            <w:tcW w:w="2464" w:type="dxa"/>
            <w:gridSpan w:val="3"/>
            <w:tcBorders>
              <w:top w:val="nil"/>
              <w:left w:val="nil"/>
              <w:bottom w:val="nil"/>
            </w:tcBorders>
          </w:tcPr>
          <w:p>
            <w:pPr>
              <w:pStyle w:val="TableParagraph"/>
              <w:rPr>
                <w:sz w:val="4"/>
              </w:rPr>
            </w:pPr>
          </w:p>
        </w:tc>
      </w:tr>
      <w:tr>
        <w:trPr>
          <w:trHeight w:val="386" w:hRule="atLeast"/>
        </w:trPr>
        <w:tc>
          <w:tcPr>
            <w:tcW w:w="2151" w:type="dxa"/>
            <w:vMerge w:val="restart"/>
          </w:tcPr>
          <w:p>
            <w:pPr>
              <w:pStyle w:val="TableParagraph"/>
              <w:spacing w:before="70"/>
              <w:ind w:left="190"/>
              <w:rPr>
                <w:rFonts w:ascii="Calibri" w:hAnsi="Calibri"/>
                <w:sz w:val="24"/>
              </w:rPr>
            </w:pPr>
            <w:r>
              <w:rPr>
                <w:rFonts w:ascii="Calibri" w:hAnsi="Calibri"/>
                <w:sz w:val="24"/>
              </w:rPr>
              <w:t>Зберігальний </w:t>
            </w:r>
            <w:r>
              <w:rPr>
                <w:rFonts w:ascii="Calibri" w:hAnsi="Calibri"/>
                <w:spacing w:val="-5"/>
                <w:sz w:val="24"/>
              </w:rPr>
              <w:t>цех</w:t>
            </w:r>
          </w:p>
        </w:tc>
        <w:tc>
          <w:tcPr>
            <w:tcW w:w="313" w:type="dxa"/>
            <w:gridSpan w:val="2"/>
            <w:tcBorders>
              <w:top w:val="nil"/>
            </w:tcBorders>
          </w:tcPr>
          <w:p>
            <w:pPr>
              <w:pStyle w:val="TableParagraph"/>
              <w:rPr>
                <w:sz w:val="26"/>
              </w:rPr>
            </w:pPr>
          </w:p>
        </w:tc>
      </w:tr>
      <w:tr>
        <w:trPr>
          <w:trHeight w:val="204" w:hRule="atLeast"/>
        </w:trPr>
        <w:tc>
          <w:tcPr>
            <w:tcW w:w="2151" w:type="dxa"/>
            <w:vMerge/>
            <w:tcBorders>
              <w:top w:val="nil"/>
            </w:tcBorders>
          </w:tcPr>
          <w:p>
            <w:pPr>
              <w:rPr>
                <w:sz w:val="2"/>
                <w:szCs w:val="2"/>
              </w:rPr>
            </w:pPr>
          </w:p>
        </w:tc>
        <w:tc>
          <w:tcPr>
            <w:tcW w:w="313" w:type="dxa"/>
            <w:gridSpan w:val="2"/>
            <w:tcBorders>
              <w:bottom w:val="nil"/>
              <w:right w:val="nil"/>
            </w:tcBorders>
          </w:tcPr>
          <w:p>
            <w:pPr>
              <w:pStyle w:val="TableParagraph"/>
              <w:rPr>
                <w:sz w:val="14"/>
              </w:rPr>
            </w:pPr>
          </w:p>
        </w:tc>
      </w:tr>
    </w:tbl>
    <w:p>
      <w:pPr>
        <w:pStyle w:val="BodyText"/>
        <w:ind w:left="0"/>
        <w:jc w:val="left"/>
        <w:rPr>
          <w:sz w:val="20"/>
        </w:rPr>
      </w:pPr>
    </w:p>
    <w:p>
      <w:pPr>
        <w:pStyle w:val="BodyText"/>
        <w:ind w:left="0"/>
        <w:jc w:val="left"/>
        <w:rPr>
          <w:sz w:val="20"/>
        </w:rPr>
      </w:pPr>
    </w:p>
    <w:p>
      <w:pPr>
        <w:pStyle w:val="BodyText"/>
        <w:spacing w:before="2"/>
        <w:ind w:left="0"/>
        <w:jc w:val="left"/>
        <w:rPr>
          <w:sz w:val="27"/>
        </w:rPr>
      </w:pPr>
      <w:r>
        <w:rPr/>
        <w:pict>
          <v:shape style="position:absolute;margin-left:95.099998pt;margin-top:17.266953pt;width:98.55pt;height:37.3pt;mso-position-horizontal-relative:page;mso-position-vertical-relative:paragraph;z-index:-15708672;mso-wrap-distance-left:0;mso-wrap-distance-right:0" type="#_x0000_t202" id="docshape105" filled="false" stroked="true" strokeweight=".75pt" strokecolor="#000000">
            <v:textbox inset="0,0,0,0">
              <w:txbxContent>
                <w:p>
                  <w:pPr>
                    <w:spacing w:before="72"/>
                    <w:ind w:left="440" w:right="0" w:firstLine="0"/>
                    <w:jc w:val="left"/>
                    <w:rPr>
                      <w:rFonts w:ascii="Calibri" w:hAnsi="Calibri"/>
                      <w:sz w:val="24"/>
                    </w:rPr>
                  </w:pPr>
                  <w:r>
                    <w:rPr>
                      <w:rFonts w:ascii="Calibri" w:hAnsi="Calibri"/>
                      <w:sz w:val="24"/>
                    </w:rPr>
                    <w:t>Відділ</w:t>
                  </w:r>
                  <w:r>
                    <w:rPr>
                      <w:rFonts w:ascii="Calibri" w:hAnsi="Calibri"/>
                      <w:spacing w:val="-2"/>
                      <w:sz w:val="24"/>
                    </w:rPr>
                    <w:t> </w:t>
                  </w:r>
                  <w:r>
                    <w:rPr>
                      <w:rFonts w:ascii="Calibri" w:hAnsi="Calibri"/>
                      <w:spacing w:val="-5"/>
                      <w:sz w:val="24"/>
                    </w:rPr>
                    <w:t>ЗЕД</w:t>
                  </w:r>
                </w:p>
              </w:txbxContent>
            </v:textbox>
            <v:stroke dashstyle="solid"/>
            <w10:wrap type="topAndBottom"/>
          </v:shape>
        </w:pict>
      </w:r>
    </w:p>
    <w:p>
      <w:pPr>
        <w:pStyle w:val="BodyText"/>
        <w:spacing w:before="8"/>
        <w:ind w:left="0"/>
        <w:jc w:val="left"/>
        <w:rPr>
          <w:sz w:val="22"/>
        </w:rPr>
      </w:pPr>
    </w:p>
    <w:p>
      <w:pPr>
        <w:spacing w:line="360" w:lineRule="auto" w:before="89"/>
        <w:ind w:left="841" w:right="728" w:firstLine="108"/>
        <w:jc w:val="left"/>
        <w:rPr>
          <w:i/>
          <w:sz w:val="28"/>
        </w:rPr>
      </w:pPr>
      <w:r>
        <w:rPr/>
        <w:pict>
          <v:line style="position:absolute;mso-position-horizontal-relative:page;mso-position-vertical-relative:paragraph;z-index:15749120" from="72.599998pt,-79.769707pt" to="72.599998pt,-30.569707pt" stroked="true" strokeweight=".75pt" strokecolor="#000000">
            <v:stroke dashstyle="solid"/>
            <w10:wrap type="none"/>
          </v:line>
        </w:pict>
      </w:r>
      <w:r>
        <w:rPr/>
        <w:pict>
          <v:line style="position:absolute;mso-position-horizontal-relative:page;mso-position-vertical-relative:paragraph;z-index:15749632" from="78.349998pt,-30.579704pt" to="95.099998pt,-30.529704pt" stroked="true" strokeweight=".75pt" strokecolor="#000000">
            <v:stroke dashstyle="solid"/>
            <w10:wrap type="none"/>
          </v:line>
        </w:pict>
      </w:r>
      <w:r>
        <w:rPr/>
        <w:pict>
          <v:line style="position:absolute;mso-position-horizontal-relative:page;mso-position-vertical-relative:paragraph;z-index:15751680" from="95.099997pt,-79.769702pt" to="83.949997pt,-79.819702pt" stroked="true" strokeweight=".75pt" strokecolor="#000000">
            <v:stroke dashstyle="solid"/>
            <w10:wrap type="none"/>
          </v:line>
        </w:pict>
      </w:r>
      <w:r>
        <w:rPr/>
        <w:pict>
          <v:shape style="position:absolute;margin-left:95.099998pt;margin-top:-101.819702pt;width:98.55pt;height:36.35pt;mso-position-horizontal-relative:page;mso-position-vertical-relative:paragraph;z-index:15752704" type="#_x0000_t202" id="docshape106" filled="false" stroked="true" strokeweight=".75pt" strokecolor="#000000">
            <v:textbox inset="0,0,0,0">
              <w:txbxContent>
                <w:p>
                  <w:pPr>
                    <w:spacing w:before="71"/>
                    <w:ind w:left="606" w:right="0" w:hanging="392"/>
                    <w:jc w:val="left"/>
                    <w:rPr>
                      <w:rFonts w:ascii="Calibri" w:hAnsi="Calibri"/>
                      <w:sz w:val="24"/>
                    </w:rPr>
                  </w:pPr>
                  <w:r>
                    <w:rPr>
                      <w:rFonts w:ascii="Calibri" w:hAnsi="Calibri"/>
                      <w:spacing w:val="-2"/>
                      <w:sz w:val="24"/>
                    </w:rPr>
                    <w:t>Диспетчерська служба</w:t>
                  </w:r>
                </w:p>
              </w:txbxContent>
            </v:textbox>
            <v:stroke dashstyle="solid"/>
            <w10:wrap type="none"/>
          </v:shape>
        </w:pict>
      </w:r>
      <w:r>
        <w:rPr>
          <w:i/>
          <w:sz w:val="28"/>
        </w:rPr>
        <w:t>Рис</w:t>
      </w:r>
      <w:r>
        <w:rPr>
          <w:i/>
          <w:spacing w:val="-7"/>
          <w:sz w:val="28"/>
        </w:rPr>
        <w:t> </w:t>
      </w:r>
      <w:r>
        <w:rPr>
          <w:i/>
          <w:sz w:val="28"/>
        </w:rPr>
        <w:t>2.1</w:t>
      </w:r>
      <w:r>
        <w:rPr>
          <w:i/>
          <w:spacing w:val="-7"/>
          <w:sz w:val="28"/>
        </w:rPr>
        <w:t> </w:t>
      </w:r>
      <w:r>
        <w:rPr>
          <w:i/>
          <w:sz w:val="28"/>
        </w:rPr>
        <w:t>Організаційна</w:t>
      </w:r>
      <w:r>
        <w:rPr>
          <w:i/>
          <w:spacing w:val="-7"/>
          <w:sz w:val="28"/>
        </w:rPr>
        <w:t> </w:t>
      </w:r>
      <w:r>
        <w:rPr>
          <w:i/>
          <w:sz w:val="28"/>
        </w:rPr>
        <w:t>структура</w:t>
      </w:r>
      <w:r>
        <w:rPr>
          <w:i/>
          <w:spacing w:val="-5"/>
          <w:sz w:val="28"/>
        </w:rPr>
        <w:t> </w:t>
      </w:r>
      <w:r>
        <w:rPr>
          <w:i/>
          <w:sz w:val="28"/>
        </w:rPr>
        <w:t>ТОВ</w:t>
      </w:r>
      <w:r>
        <w:rPr>
          <w:i/>
          <w:spacing w:val="-5"/>
          <w:sz w:val="28"/>
        </w:rPr>
        <w:t> </w:t>
      </w:r>
      <w:r>
        <w:rPr>
          <w:i/>
          <w:sz w:val="28"/>
        </w:rPr>
        <w:t>«Київський</w:t>
      </w:r>
      <w:r>
        <w:rPr>
          <w:i/>
          <w:spacing w:val="-9"/>
          <w:sz w:val="28"/>
        </w:rPr>
        <w:t> </w:t>
      </w:r>
      <w:r>
        <w:rPr>
          <w:i/>
          <w:sz w:val="28"/>
        </w:rPr>
        <w:t>м'ясокомбінат»</w:t>
      </w:r>
      <w:r>
        <w:rPr>
          <w:i/>
          <w:sz w:val="28"/>
        </w:rPr>
        <w:t> Розроблено автором.</w:t>
      </w:r>
    </w:p>
    <w:p>
      <w:pPr>
        <w:pStyle w:val="BodyText"/>
        <w:spacing w:before="1"/>
        <w:ind w:left="0"/>
        <w:jc w:val="left"/>
        <w:rPr>
          <w:i/>
          <w:sz w:val="42"/>
        </w:rPr>
      </w:pPr>
    </w:p>
    <w:p>
      <w:pPr>
        <w:pStyle w:val="BodyText"/>
        <w:ind w:left="841"/>
      </w:pPr>
      <w:r>
        <w:rPr/>
        <w:t>Переваги</w:t>
      </w:r>
      <w:r>
        <w:rPr>
          <w:spacing w:val="-8"/>
        </w:rPr>
        <w:t> </w:t>
      </w:r>
      <w:r>
        <w:rPr/>
        <w:t>лінійно-функціональної</w:t>
      </w:r>
      <w:r>
        <w:rPr>
          <w:spacing w:val="-8"/>
        </w:rPr>
        <w:t> </w:t>
      </w:r>
      <w:r>
        <w:rPr/>
        <w:t>структури</w:t>
      </w:r>
      <w:r>
        <w:rPr>
          <w:spacing w:val="-4"/>
        </w:rPr>
        <w:t> </w:t>
      </w:r>
      <w:r>
        <w:rPr/>
        <w:t>полягають</w:t>
      </w:r>
      <w:r>
        <w:rPr>
          <w:spacing w:val="-12"/>
        </w:rPr>
        <w:t> </w:t>
      </w:r>
      <w:r>
        <w:rPr/>
        <w:t>у</w:t>
      </w:r>
      <w:r>
        <w:rPr>
          <w:spacing w:val="-5"/>
        </w:rPr>
        <w:t> </w:t>
      </w:r>
      <w:r>
        <w:rPr>
          <w:spacing w:val="-2"/>
        </w:rPr>
        <w:t>наступному:</w:t>
      </w:r>
    </w:p>
    <w:p>
      <w:pPr>
        <w:pStyle w:val="ListParagraph"/>
        <w:numPr>
          <w:ilvl w:val="1"/>
          <w:numId w:val="19"/>
        </w:numPr>
        <w:tabs>
          <w:tab w:pos="1070" w:val="left" w:leader="none"/>
        </w:tabs>
        <w:spacing w:line="360" w:lineRule="auto" w:before="160" w:after="0"/>
        <w:ind w:left="132" w:right="675" w:firstLine="708"/>
        <w:jc w:val="both"/>
        <w:rPr>
          <w:sz w:val="28"/>
        </w:rPr>
      </w:pPr>
      <w:r>
        <w:rPr>
          <w:sz w:val="28"/>
        </w:rPr>
        <w:t>ця структура об'єднує переваги лінійної та функціональної структур, поєднуючи їхні позитивні аспекти;</w:t>
      </w:r>
    </w:p>
    <w:p>
      <w:pPr>
        <w:pStyle w:val="ListParagraph"/>
        <w:numPr>
          <w:ilvl w:val="1"/>
          <w:numId w:val="19"/>
        </w:numPr>
        <w:tabs>
          <w:tab w:pos="1022" w:val="left" w:leader="none"/>
        </w:tabs>
        <w:spacing w:line="360" w:lineRule="auto" w:before="0" w:after="0"/>
        <w:ind w:left="132" w:right="674" w:firstLine="708"/>
        <w:jc w:val="both"/>
        <w:rPr>
          <w:sz w:val="28"/>
        </w:rPr>
      </w:pPr>
      <w:r>
        <w:rPr>
          <w:sz w:val="28"/>
        </w:rPr>
        <w:t>вона забезпечує швидку реалізацію управлінських рішень завдяки своїй ієрархічній структурі;</w:t>
      </w:r>
    </w:p>
    <w:p>
      <w:pPr>
        <w:pStyle w:val="ListParagraph"/>
        <w:numPr>
          <w:ilvl w:val="1"/>
          <w:numId w:val="19"/>
        </w:numPr>
        <w:tabs>
          <w:tab w:pos="1055" w:val="left" w:leader="none"/>
        </w:tabs>
        <w:spacing w:line="360" w:lineRule="auto" w:before="1" w:after="0"/>
        <w:ind w:left="132" w:right="675" w:firstLine="708"/>
        <w:jc w:val="both"/>
        <w:rPr>
          <w:sz w:val="28"/>
        </w:rPr>
      </w:pPr>
      <w:r>
        <w:rPr>
          <w:sz w:val="28"/>
        </w:rPr>
        <w:t>лінійно-функціональна структура сприяє спеціалізації функціональних </w:t>
      </w:r>
      <w:r>
        <w:rPr>
          <w:spacing w:val="-2"/>
          <w:sz w:val="28"/>
        </w:rPr>
        <w:t>менеджерів;</w:t>
      </w:r>
    </w:p>
    <w:p>
      <w:pPr>
        <w:pStyle w:val="BodyText"/>
        <w:spacing w:line="321" w:lineRule="exact"/>
        <w:ind w:left="841"/>
      </w:pPr>
      <w:r>
        <w:rPr/>
        <w:t>Проте,</w:t>
      </w:r>
      <w:r>
        <w:rPr>
          <w:spacing w:val="-7"/>
        </w:rPr>
        <w:t> </w:t>
      </w:r>
      <w:r>
        <w:rPr/>
        <w:t>існують</w:t>
      </w:r>
      <w:r>
        <w:rPr>
          <w:spacing w:val="-3"/>
        </w:rPr>
        <w:t> </w:t>
      </w:r>
      <w:r>
        <w:rPr/>
        <w:t>певні</w:t>
      </w:r>
      <w:r>
        <w:rPr>
          <w:spacing w:val="-3"/>
        </w:rPr>
        <w:t> </w:t>
      </w:r>
      <w:r>
        <w:rPr/>
        <w:t>недоліки</w:t>
      </w:r>
      <w:r>
        <w:rPr>
          <w:spacing w:val="-4"/>
        </w:rPr>
        <w:t> </w:t>
      </w:r>
      <w:r>
        <w:rPr/>
        <w:t>цієї</w:t>
      </w:r>
      <w:r>
        <w:rPr>
          <w:spacing w:val="-4"/>
        </w:rPr>
        <w:t> </w:t>
      </w:r>
      <w:r>
        <w:rPr>
          <w:spacing w:val="-2"/>
        </w:rPr>
        <w:t>структури:</w:t>
      </w:r>
    </w:p>
    <w:p>
      <w:pPr>
        <w:pStyle w:val="ListParagraph"/>
        <w:numPr>
          <w:ilvl w:val="1"/>
          <w:numId w:val="19"/>
        </w:numPr>
        <w:tabs>
          <w:tab w:pos="1084" w:val="left" w:leader="none"/>
        </w:tabs>
        <w:spacing w:line="362" w:lineRule="auto" w:before="160" w:after="0"/>
        <w:ind w:left="132" w:right="673" w:firstLine="708"/>
        <w:jc w:val="both"/>
        <w:rPr>
          <w:sz w:val="28"/>
        </w:rPr>
      </w:pPr>
      <w:r>
        <w:rPr>
          <w:sz w:val="28"/>
        </w:rPr>
        <w:t>виникає складність в регулюванні взаємовідносин між лінійними та функціональними керівниками;</w:t>
      </w:r>
    </w:p>
    <w:p>
      <w:pPr>
        <w:pStyle w:val="ListParagraph"/>
        <w:numPr>
          <w:ilvl w:val="1"/>
          <w:numId w:val="19"/>
        </w:numPr>
        <w:tabs>
          <w:tab w:pos="1043" w:val="left" w:leader="none"/>
        </w:tabs>
        <w:spacing w:line="360" w:lineRule="auto" w:before="0" w:after="0"/>
        <w:ind w:left="132" w:right="670" w:firstLine="708"/>
        <w:jc w:val="both"/>
        <w:rPr>
          <w:sz w:val="28"/>
        </w:rPr>
      </w:pPr>
      <w:r>
        <w:rPr>
          <w:sz w:val="28"/>
        </w:rPr>
        <w:t>під час періодів реорганізації збільшується потік інформації, що може призвести до перевантаження керівників;</w:t>
      </w:r>
    </w:p>
    <w:p>
      <w:pPr>
        <w:pStyle w:val="ListParagraph"/>
        <w:numPr>
          <w:ilvl w:val="1"/>
          <w:numId w:val="19"/>
        </w:numPr>
        <w:tabs>
          <w:tab w:pos="1070" w:val="left" w:leader="none"/>
        </w:tabs>
        <w:spacing w:line="362" w:lineRule="auto" w:before="0" w:after="0"/>
        <w:ind w:left="132" w:right="675" w:firstLine="708"/>
        <w:jc w:val="both"/>
        <w:rPr>
          <w:sz w:val="28"/>
        </w:rPr>
      </w:pPr>
      <w:r>
        <w:rPr>
          <w:sz w:val="28"/>
        </w:rPr>
        <w:t>така структура може не забезпечити відповідну адаптацію до змін в </w:t>
      </w:r>
      <w:r>
        <w:rPr>
          <w:spacing w:val="-2"/>
          <w:sz w:val="28"/>
        </w:rPr>
        <w:t>організації;</w:t>
      </w:r>
    </w:p>
    <w:p>
      <w:pPr>
        <w:pStyle w:val="BodyText"/>
        <w:spacing w:line="360" w:lineRule="auto"/>
        <w:ind w:right="672" w:firstLine="708"/>
      </w:pPr>
      <w:r>
        <w:rPr/>
        <w:t>Зміни маркетингового середовища та їхній вплив на діяльність фірм, запити покупців, ринкові відносини стали одним з ключових питань у роботі підприємців.</w:t>
      </w:r>
      <w:r>
        <w:rPr>
          <w:spacing w:val="58"/>
        </w:rPr>
        <w:t> </w:t>
      </w:r>
      <w:r>
        <w:rPr/>
        <w:t>Об’єктом</w:t>
      </w:r>
      <w:r>
        <w:rPr>
          <w:spacing w:val="59"/>
        </w:rPr>
        <w:t> </w:t>
      </w:r>
      <w:r>
        <w:rPr/>
        <w:t>дослідження</w:t>
      </w:r>
      <w:r>
        <w:rPr>
          <w:spacing w:val="61"/>
        </w:rPr>
        <w:t> </w:t>
      </w:r>
      <w:r>
        <w:rPr/>
        <w:t>є</w:t>
      </w:r>
      <w:r>
        <w:rPr>
          <w:spacing w:val="58"/>
        </w:rPr>
        <w:t> </w:t>
      </w:r>
      <w:r>
        <w:rPr/>
        <w:t>тенденції</w:t>
      </w:r>
      <w:r>
        <w:rPr>
          <w:spacing w:val="59"/>
        </w:rPr>
        <w:t> </w:t>
      </w:r>
      <w:r>
        <w:rPr/>
        <w:t>маркетингового</w:t>
      </w:r>
      <w:r>
        <w:rPr>
          <w:spacing w:val="60"/>
        </w:rPr>
        <w:t> </w:t>
      </w:r>
      <w:r>
        <w:rPr>
          <w:spacing w:val="-2"/>
        </w:rPr>
        <w:t>середовища,</w:t>
      </w:r>
    </w:p>
    <w:p>
      <w:pPr>
        <w:spacing w:after="0" w:line="360" w:lineRule="auto"/>
        <w:sectPr>
          <w:pgSz w:w="11910" w:h="16850"/>
          <w:pgMar w:header="707" w:footer="0" w:top="1040" w:bottom="280" w:left="1000" w:right="460"/>
        </w:sectPr>
      </w:pPr>
    </w:p>
    <w:p>
      <w:pPr>
        <w:pStyle w:val="BodyText"/>
        <w:spacing w:line="362" w:lineRule="auto" w:before="89"/>
        <w:ind w:right="671"/>
      </w:pPr>
      <w:r>
        <w:rPr/>
        <w:t>розвиток і зміна її чинників. Таким чином, середовище маркетингу можна розділити на 2 частини: зовнішнє та внутрішнє середовище.</w:t>
      </w:r>
    </w:p>
    <w:p>
      <w:pPr>
        <w:pStyle w:val="BodyText"/>
        <w:spacing w:line="360" w:lineRule="auto"/>
        <w:ind w:right="673" w:firstLine="708"/>
      </w:pPr>
      <w:r>
        <w:rPr/>
        <w:t>Проведемо маркетингове дослідження факторів зовнішнього впливу на діяльність компанії ТОВ «Київський м'ясокомбінат».</w:t>
      </w:r>
    </w:p>
    <w:p>
      <w:pPr>
        <w:pStyle w:val="BodyText"/>
        <w:spacing w:line="360" w:lineRule="auto"/>
        <w:ind w:right="669" w:firstLine="708"/>
      </w:pPr>
      <w:r>
        <w:rPr/>
        <w:t>Діяльність ТОВ «Київський м'ясокомбінат» регулюється багатьма законами Верховної Ради України, постановами Кабінету Міністрів України та інших національних і місцевих комітетів і організацій. Також ТОВ «Київський м’ясокомбінат» має виконувати вимоги державних контролюючих органів. Ці органи</w:t>
      </w:r>
      <w:r>
        <w:rPr>
          <w:spacing w:val="-4"/>
        </w:rPr>
        <w:t> </w:t>
      </w:r>
      <w:r>
        <w:rPr/>
        <w:t>забезпечують</w:t>
      </w:r>
      <w:r>
        <w:rPr>
          <w:spacing w:val="-5"/>
        </w:rPr>
        <w:t> </w:t>
      </w:r>
      <w:r>
        <w:rPr/>
        <w:t>виконання законів</w:t>
      </w:r>
      <w:r>
        <w:rPr>
          <w:spacing w:val="-7"/>
        </w:rPr>
        <w:t> </w:t>
      </w:r>
      <w:r>
        <w:rPr/>
        <w:t>у</w:t>
      </w:r>
      <w:r>
        <w:rPr>
          <w:spacing w:val="-3"/>
        </w:rPr>
        <w:t> </w:t>
      </w:r>
      <w:r>
        <w:rPr/>
        <w:t>відповідних</w:t>
      </w:r>
      <w:r>
        <w:rPr>
          <w:spacing w:val="-6"/>
        </w:rPr>
        <w:t> </w:t>
      </w:r>
      <w:r>
        <w:rPr/>
        <w:t>сферах</w:t>
      </w:r>
      <w:r>
        <w:rPr>
          <w:spacing w:val="-5"/>
        </w:rPr>
        <w:t> </w:t>
      </w:r>
      <w:r>
        <w:rPr/>
        <w:t>своєї</w:t>
      </w:r>
      <w:r>
        <w:rPr>
          <w:spacing w:val="-5"/>
        </w:rPr>
        <w:t> </w:t>
      </w:r>
      <w:r>
        <w:rPr/>
        <w:t>компетенції, а також вводять власні вимоги, що мають силу закону.</w:t>
      </w:r>
    </w:p>
    <w:p>
      <w:pPr>
        <w:pStyle w:val="BodyText"/>
        <w:spacing w:line="360" w:lineRule="auto"/>
        <w:ind w:right="670" w:firstLine="559"/>
      </w:pPr>
      <w:r>
        <w:rPr/>
        <w:t>ТОВ "Київський м'ясокомбінат" заслужило високий рівень довіри серед споживачів, що, в свою чергу, сприяє залученню постійних клієнтів. Це досягається завдяки виробництву високоякісної продукції. Система управління якістю продукції ТОВ "Київський м'ясокомбінат" має сертифікацію, що відповідає світовим стандартам.</w:t>
      </w:r>
    </w:p>
    <w:p>
      <w:pPr>
        <w:pStyle w:val="BodyText"/>
        <w:spacing w:line="360" w:lineRule="auto"/>
        <w:ind w:right="672" w:firstLine="559"/>
      </w:pPr>
      <w:r>
        <w:rPr/>
        <w:t>Постачальники є важливою складовою, яка позитивно впливає на функціонування ТОВ "Київський м'ясокомбінат". Завдяки тривалій співпраці з постачальниками, підприємство встановило ефективну систему постачання, що дозволяє уникнути перебоїв.</w:t>
      </w:r>
    </w:p>
    <w:p>
      <w:pPr>
        <w:pStyle w:val="BodyText"/>
        <w:spacing w:line="360" w:lineRule="auto"/>
        <w:ind w:right="673" w:firstLine="708"/>
      </w:pPr>
      <w:r>
        <w:rPr/>
        <w:t>Наявність галузевих конкурентів, які виробляють подібну продукцію, безсумнівно має негативний вплив на діяльність ТОВ "Київський м'ясокомбінат". Цей вплив виявляється у частковому зниженні попиту на продукцію підприємства.</w:t>
      </w:r>
    </w:p>
    <w:p>
      <w:pPr>
        <w:pStyle w:val="BodyText"/>
        <w:ind w:left="841"/>
      </w:pPr>
      <w:r>
        <w:rPr/>
        <w:t>Результати</w:t>
      </w:r>
      <w:r>
        <w:rPr>
          <w:spacing w:val="-6"/>
        </w:rPr>
        <w:t> </w:t>
      </w:r>
      <w:r>
        <w:rPr/>
        <w:t>аналізу</w:t>
      </w:r>
      <w:r>
        <w:rPr>
          <w:spacing w:val="-5"/>
        </w:rPr>
        <w:t> </w:t>
      </w:r>
      <w:r>
        <w:rPr/>
        <w:t>чинників</w:t>
      </w:r>
      <w:r>
        <w:rPr>
          <w:spacing w:val="-5"/>
        </w:rPr>
        <w:t> </w:t>
      </w:r>
      <w:r>
        <w:rPr/>
        <w:t>мезооточення</w:t>
      </w:r>
      <w:r>
        <w:rPr>
          <w:spacing w:val="-7"/>
        </w:rPr>
        <w:t> </w:t>
      </w:r>
      <w:r>
        <w:rPr/>
        <w:t>подано</w:t>
      </w:r>
      <w:r>
        <w:rPr>
          <w:spacing w:val="-6"/>
        </w:rPr>
        <w:t> </w:t>
      </w:r>
      <w:r>
        <w:rPr/>
        <w:t>у</w:t>
      </w:r>
      <w:r>
        <w:rPr>
          <w:spacing w:val="-4"/>
        </w:rPr>
        <w:t> </w:t>
      </w:r>
      <w:r>
        <w:rPr/>
        <w:t>табл.</w:t>
      </w:r>
      <w:r>
        <w:rPr>
          <w:spacing w:val="-4"/>
        </w:rPr>
        <w:t> 2.1.</w:t>
      </w:r>
    </w:p>
    <w:p>
      <w:pPr>
        <w:spacing w:before="157"/>
        <w:ind w:left="0" w:right="669" w:firstLine="0"/>
        <w:jc w:val="right"/>
        <w:rPr>
          <w:i/>
          <w:sz w:val="28"/>
        </w:rPr>
      </w:pPr>
      <w:r>
        <w:rPr>
          <w:i/>
          <w:sz w:val="28"/>
        </w:rPr>
        <w:t>Таблиця</w:t>
      </w:r>
      <w:r>
        <w:rPr>
          <w:i/>
          <w:spacing w:val="-7"/>
          <w:sz w:val="28"/>
        </w:rPr>
        <w:t> </w:t>
      </w:r>
      <w:r>
        <w:rPr>
          <w:i/>
          <w:spacing w:val="-5"/>
          <w:sz w:val="28"/>
        </w:rPr>
        <w:t>2.1</w:t>
      </w:r>
    </w:p>
    <w:p>
      <w:pPr>
        <w:pStyle w:val="BodyText"/>
        <w:spacing w:before="161"/>
        <w:ind w:left="0" w:right="543"/>
        <w:jc w:val="center"/>
      </w:pPr>
      <w:r>
        <w:rPr/>
        <w:t>Діагностика</w:t>
      </w:r>
      <w:r>
        <w:rPr>
          <w:spacing w:val="-7"/>
        </w:rPr>
        <w:t> </w:t>
      </w:r>
      <w:r>
        <w:rPr/>
        <w:t>мезооточення</w:t>
      </w:r>
      <w:r>
        <w:rPr>
          <w:spacing w:val="-4"/>
        </w:rPr>
        <w:t> </w:t>
      </w:r>
      <w:r>
        <w:rPr/>
        <w:t>ТОВ</w:t>
      </w:r>
      <w:r>
        <w:rPr>
          <w:spacing w:val="-6"/>
        </w:rPr>
        <w:t> </w:t>
      </w:r>
      <w:r>
        <w:rPr/>
        <w:t>«Київський</w:t>
      </w:r>
      <w:r>
        <w:rPr>
          <w:spacing w:val="-7"/>
        </w:rPr>
        <w:t> </w:t>
      </w:r>
      <w:r>
        <w:rPr>
          <w:spacing w:val="-2"/>
        </w:rPr>
        <w:t>м'ясокомбінат»</w:t>
      </w:r>
    </w:p>
    <w:p>
      <w:pPr>
        <w:pStyle w:val="BodyText"/>
        <w:spacing w:before="2"/>
        <w:ind w:left="0"/>
        <w:jc w:val="left"/>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4"/>
        <w:gridCol w:w="2455"/>
        <w:gridCol w:w="1987"/>
        <w:gridCol w:w="2384"/>
      </w:tblGrid>
      <w:tr>
        <w:trPr>
          <w:trHeight w:val="551" w:hRule="atLeast"/>
        </w:trPr>
        <w:tc>
          <w:tcPr>
            <w:tcW w:w="2804" w:type="dxa"/>
          </w:tcPr>
          <w:p>
            <w:pPr>
              <w:pStyle w:val="TableParagraph"/>
              <w:spacing w:before="135"/>
              <w:ind w:left="775"/>
              <w:rPr>
                <w:sz w:val="24"/>
              </w:rPr>
            </w:pPr>
            <w:r>
              <w:rPr>
                <w:spacing w:val="-2"/>
                <w:sz w:val="24"/>
              </w:rPr>
              <w:t>Компонента</w:t>
            </w:r>
          </w:p>
        </w:tc>
        <w:tc>
          <w:tcPr>
            <w:tcW w:w="2455" w:type="dxa"/>
          </w:tcPr>
          <w:p>
            <w:pPr>
              <w:pStyle w:val="TableParagraph"/>
              <w:spacing w:before="135"/>
              <w:ind w:left="518"/>
              <w:rPr>
                <w:sz w:val="24"/>
              </w:rPr>
            </w:pPr>
            <w:r>
              <w:rPr>
                <w:sz w:val="24"/>
              </w:rPr>
              <w:t>Стан</w:t>
            </w:r>
            <w:r>
              <w:rPr>
                <w:spacing w:val="-2"/>
                <w:sz w:val="24"/>
              </w:rPr>
              <w:t> чинника</w:t>
            </w:r>
          </w:p>
        </w:tc>
        <w:tc>
          <w:tcPr>
            <w:tcW w:w="1987" w:type="dxa"/>
          </w:tcPr>
          <w:p>
            <w:pPr>
              <w:pStyle w:val="TableParagraph"/>
              <w:spacing w:line="276" w:lineRule="exact"/>
              <w:ind w:left="535" w:right="173" w:hanging="44"/>
              <w:rPr>
                <w:sz w:val="24"/>
              </w:rPr>
            </w:pPr>
            <w:r>
              <w:rPr>
                <w:spacing w:val="-2"/>
                <w:sz w:val="24"/>
              </w:rPr>
              <w:t>Тенденції розвитку</w:t>
            </w:r>
          </w:p>
        </w:tc>
        <w:tc>
          <w:tcPr>
            <w:tcW w:w="2384" w:type="dxa"/>
          </w:tcPr>
          <w:p>
            <w:pPr>
              <w:pStyle w:val="TableParagraph"/>
              <w:spacing w:line="276" w:lineRule="exact"/>
              <w:ind w:left="587" w:hanging="409"/>
              <w:rPr>
                <w:sz w:val="24"/>
              </w:rPr>
            </w:pPr>
            <w:r>
              <w:rPr>
                <w:sz w:val="24"/>
              </w:rPr>
              <w:t>Характер</w:t>
            </w:r>
            <w:r>
              <w:rPr>
                <w:spacing w:val="-15"/>
                <w:sz w:val="24"/>
              </w:rPr>
              <w:t> </w:t>
            </w:r>
            <w:r>
              <w:rPr>
                <w:sz w:val="24"/>
              </w:rPr>
              <w:t>впливу</w:t>
            </w:r>
            <w:r>
              <w:rPr>
                <w:spacing w:val="-15"/>
                <w:sz w:val="24"/>
              </w:rPr>
              <w:t> </w:t>
            </w:r>
            <w:r>
              <w:rPr>
                <w:sz w:val="24"/>
              </w:rPr>
              <w:t>на </w:t>
            </w:r>
            <w:r>
              <w:rPr>
                <w:spacing w:val="-2"/>
                <w:sz w:val="24"/>
              </w:rPr>
              <w:t>організацію</w:t>
            </w:r>
          </w:p>
        </w:tc>
      </w:tr>
      <w:tr>
        <w:trPr>
          <w:trHeight w:val="827" w:hRule="atLeast"/>
        </w:trPr>
        <w:tc>
          <w:tcPr>
            <w:tcW w:w="2804" w:type="dxa"/>
          </w:tcPr>
          <w:p>
            <w:pPr>
              <w:pStyle w:val="TableParagraph"/>
              <w:spacing w:line="276" w:lineRule="exact"/>
              <w:ind w:left="110"/>
              <w:rPr>
                <w:sz w:val="24"/>
              </w:rPr>
            </w:pPr>
            <w:r>
              <w:rPr>
                <w:sz w:val="24"/>
              </w:rPr>
              <w:t>Конкуренти</w:t>
            </w:r>
            <w:r>
              <w:rPr>
                <w:spacing w:val="-10"/>
                <w:sz w:val="24"/>
              </w:rPr>
              <w:t> </w:t>
            </w:r>
            <w:r>
              <w:rPr>
                <w:sz w:val="24"/>
              </w:rPr>
              <w:t>в</w:t>
            </w:r>
            <w:r>
              <w:rPr>
                <w:spacing w:val="-13"/>
                <w:sz w:val="24"/>
              </w:rPr>
              <w:t> </w:t>
            </w:r>
            <w:r>
              <w:rPr>
                <w:sz w:val="24"/>
              </w:rPr>
              <w:t>галузі,</w:t>
            </w:r>
            <w:r>
              <w:rPr>
                <w:spacing w:val="-12"/>
                <w:sz w:val="24"/>
              </w:rPr>
              <w:t> </w:t>
            </w:r>
            <w:r>
              <w:rPr>
                <w:sz w:val="24"/>
              </w:rPr>
              <w:t>що виробляють аналогічну </w:t>
            </w:r>
            <w:r>
              <w:rPr>
                <w:spacing w:val="-2"/>
                <w:sz w:val="24"/>
              </w:rPr>
              <w:t>продукцію</w:t>
            </w:r>
          </w:p>
        </w:tc>
        <w:tc>
          <w:tcPr>
            <w:tcW w:w="2455" w:type="dxa"/>
          </w:tcPr>
          <w:p>
            <w:pPr>
              <w:pStyle w:val="TableParagraph"/>
              <w:spacing w:before="135"/>
              <w:ind w:left="110" w:right="48"/>
              <w:rPr>
                <w:sz w:val="24"/>
              </w:rPr>
            </w:pPr>
            <w:r>
              <w:rPr>
                <w:spacing w:val="-2"/>
                <w:sz w:val="24"/>
              </w:rPr>
              <w:t>Зростаюча конкуренція</w:t>
            </w:r>
          </w:p>
        </w:tc>
        <w:tc>
          <w:tcPr>
            <w:tcW w:w="1987" w:type="dxa"/>
          </w:tcPr>
          <w:p>
            <w:pPr>
              <w:pStyle w:val="TableParagraph"/>
              <w:spacing w:line="276" w:lineRule="exact"/>
              <w:ind w:left="108" w:right="173"/>
              <w:rPr>
                <w:sz w:val="24"/>
              </w:rPr>
            </w:pPr>
            <w:r>
              <w:rPr>
                <w:spacing w:val="-2"/>
                <w:sz w:val="24"/>
              </w:rPr>
              <w:t>Приріст кількості конкурентів</w:t>
            </w:r>
          </w:p>
        </w:tc>
        <w:tc>
          <w:tcPr>
            <w:tcW w:w="2384" w:type="dxa"/>
          </w:tcPr>
          <w:p>
            <w:pPr>
              <w:pStyle w:val="TableParagraph"/>
              <w:spacing w:line="276" w:lineRule="exact"/>
              <w:ind w:left="111" w:right="302"/>
              <w:rPr>
                <w:sz w:val="24"/>
              </w:rPr>
            </w:pPr>
            <w:r>
              <w:rPr>
                <w:sz w:val="24"/>
              </w:rPr>
              <w:t>Зменшення</w:t>
            </w:r>
            <w:r>
              <w:rPr>
                <w:spacing w:val="-15"/>
                <w:sz w:val="24"/>
              </w:rPr>
              <w:t> </w:t>
            </w:r>
            <w:r>
              <w:rPr>
                <w:sz w:val="24"/>
              </w:rPr>
              <w:t>попиту на продукцію </w:t>
            </w:r>
            <w:r>
              <w:rPr>
                <w:spacing w:val="-2"/>
                <w:sz w:val="24"/>
              </w:rPr>
              <w:t>організації</w:t>
            </w:r>
          </w:p>
        </w:tc>
      </w:tr>
      <w:tr>
        <w:trPr>
          <w:trHeight w:val="550" w:hRule="atLeast"/>
        </w:trPr>
        <w:tc>
          <w:tcPr>
            <w:tcW w:w="2804" w:type="dxa"/>
          </w:tcPr>
          <w:p>
            <w:pPr>
              <w:pStyle w:val="TableParagraph"/>
              <w:spacing w:line="276" w:lineRule="exact"/>
              <w:ind w:left="110" w:right="138"/>
              <w:rPr>
                <w:sz w:val="24"/>
              </w:rPr>
            </w:pPr>
            <w:r>
              <w:rPr>
                <w:sz w:val="24"/>
              </w:rPr>
              <w:t>Географічне</w:t>
            </w:r>
            <w:r>
              <w:rPr>
                <w:spacing w:val="-15"/>
                <w:sz w:val="24"/>
              </w:rPr>
              <w:t> </w:t>
            </w:r>
            <w:r>
              <w:rPr>
                <w:sz w:val="24"/>
              </w:rPr>
              <w:t>розміщення </w:t>
            </w:r>
            <w:r>
              <w:rPr>
                <w:spacing w:val="-2"/>
                <w:sz w:val="24"/>
              </w:rPr>
              <w:t>споживачів</w:t>
            </w:r>
          </w:p>
        </w:tc>
        <w:tc>
          <w:tcPr>
            <w:tcW w:w="2455" w:type="dxa"/>
          </w:tcPr>
          <w:p>
            <w:pPr>
              <w:pStyle w:val="TableParagraph"/>
              <w:spacing w:line="276" w:lineRule="exact"/>
              <w:ind w:left="110"/>
              <w:rPr>
                <w:sz w:val="24"/>
              </w:rPr>
            </w:pPr>
            <w:r>
              <w:rPr>
                <w:sz w:val="24"/>
              </w:rPr>
              <w:t>Місцезнаходження</w:t>
            </w:r>
            <w:r>
              <w:rPr>
                <w:spacing w:val="76"/>
                <w:sz w:val="24"/>
              </w:rPr>
              <w:t> </w:t>
            </w:r>
            <w:r>
              <w:rPr>
                <w:sz w:val="24"/>
              </w:rPr>
              <w:t>в м. Києві</w:t>
            </w:r>
          </w:p>
        </w:tc>
        <w:tc>
          <w:tcPr>
            <w:tcW w:w="1987" w:type="dxa"/>
          </w:tcPr>
          <w:p>
            <w:pPr>
              <w:pStyle w:val="TableParagraph"/>
              <w:spacing w:line="276" w:lineRule="exact"/>
              <w:ind w:left="108" w:right="173"/>
              <w:rPr>
                <w:sz w:val="24"/>
              </w:rPr>
            </w:pPr>
            <w:r>
              <w:rPr>
                <w:spacing w:val="-2"/>
                <w:sz w:val="24"/>
              </w:rPr>
              <w:t>Збереження поточного</w:t>
            </w:r>
          </w:p>
        </w:tc>
        <w:tc>
          <w:tcPr>
            <w:tcW w:w="2384" w:type="dxa"/>
          </w:tcPr>
          <w:p>
            <w:pPr>
              <w:pStyle w:val="TableParagraph"/>
              <w:spacing w:line="276" w:lineRule="exact"/>
              <w:ind w:left="111"/>
              <w:rPr>
                <w:sz w:val="24"/>
              </w:rPr>
            </w:pPr>
            <w:r>
              <w:rPr>
                <w:sz w:val="24"/>
              </w:rPr>
              <w:t>Збільшення</w:t>
            </w:r>
            <w:r>
              <w:rPr>
                <w:spacing w:val="-15"/>
                <w:sz w:val="24"/>
              </w:rPr>
              <w:t> </w:t>
            </w:r>
            <w:r>
              <w:rPr>
                <w:sz w:val="24"/>
              </w:rPr>
              <w:t>обсягів надання послуг</w:t>
            </w:r>
          </w:p>
        </w:tc>
      </w:tr>
    </w:tbl>
    <w:p>
      <w:pPr>
        <w:spacing w:after="0" w:line="276" w:lineRule="exact"/>
        <w:rPr>
          <w:sz w:val="24"/>
        </w:rP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4"/>
        <w:gridCol w:w="2455"/>
        <w:gridCol w:w="1987"/>
        <w:gridCol w:w="2384"/>
      </w:tblGrid>
      <w:tr>
        <w:trPr>
          <w:trHeight w:val="830" w:hRule="atLeast"/>
        </w:trPr>
        <w:tc>
          <w:tcPr>
            <w:tcW w:w="2804" w:type="dxa"/>
          </w:tcPr>
          <w:p>
            <w:pPr>
              <w:pStyle w:val="TableParagraph"/>
              <w:rPr>
                <w:sz w:val="26"/>
              </w:rPr>
            </w:pPr>
          </w:p>
        </w:tc>
        <w:tc>
          <w:tcPr>
            <w:tcW w:w="2455" w:type="dxa"/>
          </w:tcPr>
          <w:p>
            <w:pPr>
              <w:pStyle w:val="TableParagraph"/>
              <w:rPr>
                <w:sz w:val="26"/>
              </w:rPr>
            </w:pPr>
          </w:p>
        </w:tc>
        <w:tc>
          <w:tcPr>
            <w:tcW w:w="1987" w:type="dxa"/>
          </w:tcPr>
          <w:p>
            <w:pPr>
              <w:pStyle w:val="TableParagraph"/>
              <w:tabs>
                <w:tab w:pos="1646" w:val="left" w:leader="none"/>
              </w:tabs>
              <w:spacing w:before="1"/>
              <w:ind w:left="108" w:right="92"/>
              <w:rPr>
                <w:sz w:val="24"/>
              </w:rPr>
            </w:pPr>
            <w:r>
              <w:rPr>
                <w:spacing w:val="-2"/>
                <w:sz w:val="24"/>
              </w:rPr>
              <w:t>розташування, розширення</w:t>
            </w:r>
            <w:r>
              <w:rPr>
                <w:sz w:val="24"/>
              </w:rPr>
              <w:tab/>
            </w:r>
            <w:r>
              <w:rPr>
                <w:spacing w:val="-6"/>
                <w:sz w:val="24"/>
              </w:rPr>
              <w:t>на</w:t>
            </w:r>
          </w:p>
          <w:p>
            <w:pPr>
              <w:pStyle w:val="TableParagraph"/>
              <w:spacing w:line="257" w:lineRule="exact" w:before="1"/>
              <w:ind w:left="108"/>
              <w:rPr>
                <w:sz w:val="24"/>
              </w:rPr>
            </w:pPr>
            <w:r>
              <w:rPr>
                <w:sz w:val="24"/>
              </w:rPr>
              <w:t>нові</w:t>
            </w:r>
            <w:r>
              <w:rPr>
                <w:spacing w:val="-1"/>
                <w:sz w:val="24"/>
              </w:rPr>
              <w:t> </w:t>
            </w:r>
            <w:r>
              <w:rPr>
                <w:spacing w:val="-2"/>
                <w:sz w:val="24"/>
              </w:rPr>
              <w:t>ринки</w:t>
            </w:r>
          </w:p>
        </w:tc>
        <w:tc>
          <w:tcPr>
            <w:tcW w:w="2384" w:type="dxa"/>
          </w:tcPr>
          <w:p>
            <w:pPr>
              <w:pStyle w:val="TableParagraph"/>
              <w:rPr>
                <w:sz w:val="26"/>
              </w:rPr>
            </w:pPr>
          </w:p>
        </w:tc>
      </w:tr>
      <w:tr>
        <w:trPr>
          <w:trHeight w:val="551" w:hRule="atLeast"/>
        </w:trPr>
        <w:tc>
          <w:tcPr>
            <w:tcW w:w="2804" w:type="dxa"/>
          </w:tcPr>
          <w:p>
            <w:pPr>
              <w:pStyle w:val="TableParagraph"/>
              <w:spacing w:line="276" w:lineRule="exact"/>
              <w:ind w:left="110"/>
              <w:rPr>
                <w:sz w:val="24"/>
              </w:rPr>
            </w:pPr>
            <w:r>
              <w:rPr>
                <w:sz w:val="24"/>
              </w:rPr>
              <w:t>Ставлення</w:t>
            </w:r>
            <w:r>
              <w:rPr>
                <w:spacing w:val="-15"/>
                <w:sz w:val="24"/>
              </w:rPr>
              <w:t> </w:t>
            </w:r>
            <w:r>
              <w:rPr>
                <w:sz w:val="24"/>
              </w:rPr>
              <w:t>споживача</w:t>
            </w:r>
            <w:r>
              <w:rPr>
                <w:spacing w:val="-15"/>
                <w:sz w:val="24"/>
              </w:rPr>
              <w:t> </w:t>
            </w:r>
            <w:r>
              <w:rPr>
                <w:sz w:val="24"/>
              </w:rPr>
              <w:t>до </w:t>
            </w:r>
            <w:r>
              <w:rPr>
                <w:spacing w:val="-2"/>
                <w:sz w:val="24"/>
              </w:rPr>
              <w:t>підприємства</w:t>
            </w:r>
          </w:p>
        </w:tc>
        <w:tc>
          <w:tcPr>
            <w:tcW w:w="2455" w:type="dxa"/>
          </w:tcPr>
          <w:p>
            <w:pPr>
              <w:pStyle w:val="TableParagraph"/>
              <w:spacing w:before="135"/>
              <w:ind w:left="110"/>
              <w:rPr>
                <w:sz w:val="24"/>
              </w:rPr>
            </w:pPr>
            <w:r>
              <w:rPr>
                <w:spacing w:val="-2"/>
                <w:sz w:val="24"/>
              </w:rPr>
              <w:t>Довіра</w:t>
            </w:r>
          </w:p>
        </w:tc>
        <w:tc>
          <w:tcPr>
            <w:tcW w:w="1987" w:type="dxa"/>
          </w:tcPr>
          <w:p>
            <w:pPr>
              <w:pStyle w:val="TableParagraph"/>
              <w:spacing w:before="135"/>
              <w:ind w:left="108"/>
              <w:rPr>
                <w:sz w:val="24"/>
              </w:rPr>
            </w:pPr>
            <w:r>
              <w:rPr>
                <w:sz w:val="24"/>
              </w:rPr>
              <w:t>Постійні</w:t>
            </w:r>
            <w:r>
              <w:rPr>
                <w:spacing w:val="-5"/>
                <w:sz w:val="24"/>
              </w:rPr>
              <w:t> </w:t>
            </w:r>
            <w:r>
              <w:rPr>
                <w:spacing w:val="-2"/>
                <w:sz w:val="24"/>
              </w:rPr>
              <w:t>клієнти</w:t>
            </w:r>
          </w:p>
        </w:tc>
        <w:tc>
          <w:tcPr>
            <w:tcW w:w="2384" w:type="dxa"/>
          </w:tcPr>
          <w:p>
            <w:pPr>
              <w:pStyle w:val="TableParagraph"/>
              <w:spacing w:line="276" w:lineRule="exact"/>
              <w:ind w:left="111" w:right="226"/>
              <w:rPr>
                <w:sz w:val="24"/>
              </w:rPr>
            </w:pPr>
            <w:r>
              <w:rPr>
                <w:sz w:val="24"/>
              </w:rPr>
              <w:t>Зростання обсягів реалізації</w:t>
            </w:r>
            <w:r>
              <w:rPr>
                <w:spacing w:val="-15"/>
                <w:sz w:val="24"/>
              </w:rPr>
              <w:t> </w:t>
            </w:r>
            <w:r>
              <w:rPr>
                <w:sz w:val="24"/>
              </w:rPr>
              <w:t>продукції</w:t>
            </w:r>
          </w:p>
        </w:tc>
      </w:tr>
      <w:tr>
        <w:trPr>
          <w:trHeight w:val="827" w:hRule="atLeast"/>
        </w:trPr>
        <w:tc>
          <w:tcPr>
            <w:tcW w:w="2804" w:type="dxa"/>
          </w:tcPr>
          <w:p>
            <w:pPr>
              <w:pStyle w:val="TableParagraph"/>
              <w:spacing w:line="276" w:lineRule="exact"/>
              <w:ind w:left="110"/>
              <w:rPr>
                <w:sz w:val="24"/>
              </w:rPr>
            </w:pPr>
            <w:r>
              <w:rPr>
                <w:sz w:val="24"/>
              </w:rPr>
              <w:t>Приоритети</w:t>
            </w:r>
            <w:r>
              <w:rPr>
                <w:spacing w:val="-15"/>
                <w:sz w:val="24"/>
              </w:rPr>
              <w:t> </w:t>
            </w:r>
            <w:r>
              <w:rPr>
                <w:sz w:val="24"/>
              </w:rPr>
              <w:t>у</w:t>
            </w:r>
            <w:r>
              <w:rPr>
                <w:spacing w:val="-15"/>
                <w:sz w:val="24"/>
              </w:rPr>
              <w:t> </w:t>
            </w:r>
            <w:r>
              <w:rPr>
                <w:sz w:val="24"/>
              </w:rPr>
              <w:t>співпраці постачальників з конкретними</w:t>
            </w:r>
            <w:r>
              <w:rPr>
                <w:spacing w:val="-15"/>
                <w:sz w:val="24"/>
              </w:rPr>
              <w:t> </w:t>
            </w:r>
            <w:r>
              <w:rPr>
                <w:sz w:val="24"/>
              </w:rPr>
              <w:t>клієнтами</w:t>
            </w:r>
          </w:p>
        </w:tc>
        <w:tc>
          <w:tcPr>
            <w:tcW w:w="2455" w:type="dxa"/>
          </w:tcPr>
          <w:p>
            <w:pPr>
              <w:pStyle w:val="TableParagraph"/>
              <w:tabs>
                <w:tab w:pos="2253" w:val="left" w:leader="none"/>
              </w:tabs>
              <w:spacing w:line="276" w:lineRule="exact"/>
              <w:ind w:left="110" w:right="94"/>
              <w:rPr>
                <w:sz w:val="24"/>
              </w:rPr>
            </w:pPr>
            <w:r>
              <w:rPr>
                <w:spacing w:val="-2"/>
                <w:sz w:val="24"/>
              </w:rPr>
              <w:t>Співпраця</w:t>
            </w:r>
            <w:r>
              <w:rPr>
                <w:sz w:val="24"/>
              </w:rPr>
              <w:tab/>
            </w:r>
            <w:r>
              <w:rPr>
                <w:spacing w:val="-10"/>
                <w:sz w:val="24"/>
              </w:rPr>
              <w:t>з </w:t>
            </w:r>
            <w:r>
              <w:rPr>
                <w:spacing w:val="-2"/>
                <w:sz w:val="24"/>
              </w:rPr>
              <w:t>надійними постачальниками</w:t>
            </w:r>
          </w:p>
        </w:tc>
        <w:tc>
          <w:tcPr>
            <w:tcW w:w="1987" w:type="dxa"/>
          </w:tcPr>
          <w:p>
            <w:pPr>
              <w:pStyle w:val="TableParagraph"/>
              <w:spacing w:before="135"/>
              <w:ind w:left="108" w:right="822"/>
              <w:rPr>
                <w:sz w:val="24"/>
              </w:rPr>
            </w:pPr>
            <w:r>
              <w:rPr>
                <w:spacing w:val="-2"/>
                <w:sz w:val="24"/>
              </w:rPr>
              <w:t>Подальша співпраця</w:t>
            </w:r>
          </w:p>
        </w:tc>
        <w:tc>
          <w:tcPr>
            <w:tcW w:w="2384" w:type="dxa"/>
          </w:tcPr>
          <w:p>
            <w:pPr>
              <w:pStyle w:val="TableParagraph"/>
              <w:spacing w:line="276" w:lineRule="exact"/>
              <w:ind w:left="111" w:right="92"/>
              <w:jc w:val="both"/>
              <w:rPr>
                <w:sz w:val="24"/>
              </w:rPr>
            </w:pPr>
            <w:r>
              <w:rPr>
                <w:sz w:val="24"/>
              </w:rPr>
              <w:t>Зменшення</w:t>
            </w:r>
            <w:r>
              <w:rPr>
                <w:spacing w:val="-15"/>
                <w:sz w:val="24"/>
              </w:rPr>
              <w:t> </w:t>
            </w:r>
            <w:r>
              <w:rPr>
                <w:sz w:val="24"/>
              </w:rPr>
              <w:t>витрат</w:t>
            </w:r>
            <w:r>
              <w:rPr>
                <w:spacing w:val="-15"/>
                <w:sz w:val="24"/>
              </w:rPr>
              <w:t> </w:t>
            </w:r>
            <w:r>
              <w:rPr>
                <w:sz w:val="24"/>
              </w:rPr>
              <w:t>за рахунок отриманих </w:t>
            </w:r>
            <w:r>
              <w:rPr>
                <w:spacing w:val="-2"/>
                <w:sz w:val="24"/>
              </w:rPr>
              <w:t>знижок</w:t>
            </w:r>
          </w:p>
        </w:tc>
      </w:tr>
      <w:tr>
        <w:trPr>
          <w:trHeight w:val="550" w:hRule="atLeast"/>
        </w:trPr>
        <w:tc>
          <w:tcPr>
            <w:tcW w:w="2804" w:type="dxa"/>
          </w:tcPr>
          <w:p>
            <w:pPr>
              <w:pStyle w:val="TableParagraph"/>
              <w:spacing w:before="137"/>
              <w:ind w:left="110"/>
              <w:rPr>
                <w:sz w:val="24"/>
              </w:rPr>
            </w:pPr>
            <w:r>
              <w:rPr>
                <w:sz w:val="24"/>
              </w:rPr>
              <w:t>Вартість</w:t>
            </w:r>
            <w:r>
              <w:rPr>
                <w:spacing w:val="-2"/>
                <w:sz w:val="24"/>
              </w:rPr>
              <w:t> продукції</w:t>
            </w:r>
          </w:p>
        </w:tc>
        <w:tc>
          <w:tcPr>
            <w:tcW w:w="2455" w:type="dxa"/>
          </w:tcPr>
          <w:p>
            <w:pPr>
              <w:pStyle w:val="TableParagraph"/>
              <w:spacing w:before="137"/>
              <w:ind w:left="110"/>
              <w:rPr>
                <w:sz w:val="24"/>
              </w:rPr>
            </w:pPr>
            <w:r>
              <w:rPr>
                <w:sz w:val="24"/>
              </w:rPr>
              <w:t>Зростання </w:t>
            </w:r>
            <w:r>
              <w:rPr>
                <w:spacing w:val="-5"/>
                <w:sz w:val="24"/>
              </w:rPr>
              <w:t>цін</w:t>
            </w:r>
          </w:p>
        </w:tc>
        <w:tc>
          <w:tcPr>
            <w:tcW w:w="1987" w:type="dxa"/>
          </w:tcPr>
          <w:p>
            <w:pPr>
              <w:pStyle w:val="TableParagraph"/>
              <w:spacing w:line="276" w:lineRule="exact"/>
              <w:ind w:left="108" w:right="822"/>
              <w:rPr>
                <w:sz w:val="24"/>
              </w:rPr>
            </w:pPr>
            <w:r>
              <w:rPr>
                <w:spacing w:val="-2"/>
                <w:sz w:val="24"/>
              </w:rPr>
              <w:t>Подальше зростання</w:t>
            </w:r>
          </w:p>
        </w:tc>
        <w:tc>
          <w:tcPr>
            <w:tcW w:w="2384" w:type="dxa"/>
          </w:tcPr>
          <w:p>
            <w:pPr>
              <w:pStyle w:val="TableParagraph"/>
              <w:spacing w:line="276" w:lineRule="exact"/>
              <w:ind w:left="111"/>
              <w:rPr>
                <w:sz w:val="24"/>
              </w:rPr>
            </w:pPr>
            <w:r>
              <w:rPr>
                <w:spacing w:val="-2"/>
                <w:sz w:val="24"/>
              </w:rPr>
              <w:t>Збільшення собівартості</w:t>
            </w:r>
          </w:p>
        </w:tc>
      </w:tr>
      <w:tr>
        <w:trPr>
          <w:trHeight w:val="826" w:hRule="atLeast"/>
        </w:trPr>
        <w:tc>
          <w:tcPr>
            <w:tcW w:w="2804" w:type="dxa"/>
          </w:tcPr>
          <w:p>
            <w:pPr>
              <w:pStyle w:val="TableParagraph"/>
              <w:spacing w:line="276" w:lineRule="exact"/>
              <w:ind w:left="110" w:right="401"/>
              <w:rPr>
                <w:sz w:val="24"/>
              </w:rPr>
            </w:pPr>
            <w:r>
              <w:rPr>
                <w:sz w:val="24"/>
              </w:rPr>
              <w:t>Пунктуальність та виконання</w:t>
            </w:r>
            <w:r>
              <w:rPr>
                <w:spacing w:val="-15"/>
                <w:sz w:val="24"/>
              </w:rPr>
              <w:t> </w:t>
            </w:r>
            <w:r>
              <w:rPr>
                <w:sz w:val="24"/>
              </w:rPr>
              <w:t>договірних </w:t>
            </w:r>
            <w:r>
              <w:rPr>
                <w:spacing w:val="-4"/>
                <w:sz w:val="24"/>
              </w:rPr>
              <w:t>умов</w:t>
            </w:r>
          </w:p>
        </w:tc>
        <w:tc>
          <w:tcPr>
            <w:tcW w:w="2455" w:type="dxa"/>
          </w:tcPr>
          <w:p>
            <w:pPr>
              <w:pStyle w:val="TableParagraph"/>
              <w:tabs>
                <w:tab w:pos="2138" w:val="left" w:leader="none"/>
              </w:tabs>
              <w:spacing w:line="276" w:lineRule="exact"/>
              <w:ind w:left="110" w:right="92"/>
              <w:jc w:val="both"/>
              <w:rPr>
                <w:sz w:val="24"/>
              </w:rPr>
            </w:pPr>
            <w:r>
              <w:rPr>
                <w:sz w:val="24"/>
              </w:rPr>
              <w:t>Своєчасна поставка </w:t>
            </w:r>
            <w:r>
              <w:rPr>
                <w:spacing w:val="-2"/>
                <w:sz w:val="24"/>
              </w:rPr>
              <w:t>продукції</w:t>
            </w:r>
            <w:r>
              <w:rPr>
                <w:sz w:val="24"/>
              </w:rPr>
              <w:tab/>
            </w:r>
            <w:r>
              <w:rPr>
                <w:spacing w:val="-6"/>
                <w:sz w:val="24"/>
              </w:rPr>
              <w:t>та </w:t>
            </w:r>
            <w:r>
              <w:rPr>
                <w:spacing w:val="-2"/>
                <w:sz w:val="24"/>
              </w:rPr>
              <w:t>матеріалів</w:t>
            </w:r>
          </w:p>
        </w:tc>
        <w:tc>
          <w:tcPr>
            <w:tcW w:w="1987" w:type="dxa"/>
          </w:tcPr>
          <w:p>
            <w:pPr>
              <w:pStyle w:val="TableParagraph"/>
              <w:spacing w:before="137"/>
              <w:ind w:left="108" w:right="822"/>
              <w:rPr>
                <w:sz w:val="24"/>
              </w:rPr>
            </w:pPr>
            <w:r>
              <w:rPr>
                <w:spacing w:val="-2"/>
                <w:sz w:val="24"/>
              </w:rPr>
              <w:t>Подальша співпраця</w:t>
            </w:r>
          </w:p>
        </w:tc>
        <w:tc>
          <w:tcPr>
            <w:tcW w:w="2384" w:type="dxa"/>
          </w:tcPr>
          <w:p>
            <w:pPr>
              <w:pStyle w:val="TableParagraph"/>
              <w:spacing w:line="276" w:lineRule="exact"/>
              <w:ind w:left="111" w:right="92"/>
              <w:jc w:val="both"/>
              <w:rPr>
                <w:sz w:val="24"/>
              </w:rPr>
            </w:pPr>
            <w:r>
              <w:rPr>
                <w:sz w:val="24"/>
              </w:rPr>
              <w:t>Уникнення</w:t>
            </w:r>
            <w:r>
              <w:rPr>
                <w:spacing w:val="-15"/>
                <w:sz w:val="24"/>
              </w:rPr>
              <w:t> </w:t>
            </w:r>
            <w:r>
              <w:rPr>
                <w:sz w:val="24"/>
              </w:rPr>
              <w:t>затримок і збільшення обсягів реалізації продукції</w:t>
            </w:r>
          </w:p>
        </w:tc>
      </w:tr>
    </w:tbl>
    <w:p>
      <w:pPr>
        <w:spacing w:before="2"/>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2"/>
        <w:ind w:left="0"/>
        <w:jc w:val="left"/>
        <w:rPr>
          <w:i/>
          <w:sz w:val="26"/>
        </w:rPr>
      </w:pPr>
    </w:p>
    <w:p>
      <w:pPr>
        <w:pStyle w:val="BodyText"/>
        <w:spacing w:line="360" w:lineRule="auto"/>
        <w:ind w:right="671" w:firstLine="566"/>
      </w:pPr>
      <w:r>
        <w:rPr/>
        <w:t>Так, при аналізі мезосередовища ТОВ «Київський м’ясокомбінат» враховувався вплив таких складових: конкурентів, споживачів та </w:t>
      </w:r>
      <w:r>
        <w:rPr>
          <w:spacing w:val="-2"/>
        </w:rPr>
        <w:t>постачальників.</w:t>
      </w:r>
    </w:p>
    <w:p>
      <w:pPr>
        <w:pStyle w:val="BodyText"/>
        <w:spacing w:line="360" w:lineRule="auto" w:before="1"/>
        <w:ind w:right="670" w:firstLine="566"/>
      </w:pPr>
      <w:r>
        <w:rPr/>
        <w:t>На сучасному етапі роботи ТОВ «Київський м'ясокомбінат» важливо, за якою</w:t>
      </w:r>
      <w:r>
        <w:rPr>
          <w:spacing w:val="-10"/>
        </w:rPr>
        <w:t> </w:t>
      </w:r>
      <w:r>
        <w:rPr/>
        <w:t>ціною</w:t>
      </w:r>
      <w:r>
        <w:rPr>
          <w:spacing w:val="-7"/>
        </w:rPr>
        <w:t> </w:t>
      </w:r>
      <w:r>
        <w:rPr/>
        <w:t>реалізовувати</w:t>
      </w:r>
      <w:r>
        <w:rPr>
          <w:spacing w:val="-7"/>
        </w:rPr>
        <w:t> </w:t>
      </w:r>
      <w:r>
        <w:rPr/>
        <w:t>свою</w:t>
      </w:r>
      <w:r>
        <w:rPr>
          <w:spacing w:val="-12"/>
        </w:rPr>
        <w:t> </w:t>
      </w:r>
      <w:r>
        <w:rPr/>
        <w:t>продукцію</w:t>
      </w:r>
      <w:r>
        <w:rPr>
          <w:spacing w:val="-10"/>
        </w:rPr>
        <w:t> </w:t>
      </w:r>
      <w:r>
        <w:rPr/>
        <w:t>на</w:t>
      </w:r>
      <w:r>
        <w:rPr>
          <w:spacing w:val="-8"/>
        </w:rPr>
        <w:t> </w:t>
      </w:r>
      <w:r>
        <w:rPr/>
        <w:t>ринку.</w:t>
      </w:r>
      <w:r>
        <w:rPr>
          <w:spacing w:val="-6"/>
        </w:rPr>
        <w:t> </w:t>
      </w:r>
      <w:r>
        <w:rPr/>
        <w:t>Це</w:t>
      </w:r>
      <w:r>
        <w:rPr>
          <w:spacing w:val="-8"/>
        </w:rPr>
        <w:t> </w:t>
      </w:r>
      <w:r>
        <w:rPr/>
        <w:t>відбувається</w:t>
      </w:r>
      <w:r>
        <w:rPr>
          <w:spacing w:val="-5"/>
        </w:rPr>
        <w:t> </w:t>
      </w:r>
      <w:r>
        <w:rPr/>
        <w:t>тому,</w:t>
      </w:r>
      <w:r>
        <w:rPr>
          <w:spacing w:val="-6"/>
        </w:rPr>
        <w:t> </w:t>
      </w:r>
      <w:r>
        <w:rPr/>
        <w:t>що</w:t>
      </w:r>
      <w:r>
        <w:rPr>
          <w:spacing w:val="-11"/>
        </w:rPr>
        <w:t> </w:t>
      </w:r>
      <w:r>
        <w:rPr/>
        <w:t>в умовах економічного спаду ціна продукту є одним із найважливіших мотивів його використання. Тому рівень цін є предметом розробки цінової політики служби маркетингу, економічного відділу та інших служб ТОВ «Київський </w:t>
      </w:r>
      <w:r>
        <w:rPr>
          <w:spacing w:val="-2"/>
        </w:rPr>
        <w:t>м’ясокомбінат».</w:t>
      </w:r>
    </w:p>
    <w:p>
      <w:pPr>
        <w:pStyle w:val="BodyText"/>
        <w:spacing w:line="360" w:lineRule="auto"/>
        <w:ind w:right="671" w:firstLine="566"/>
      </w:pPr>
      <w:r>
        <w:rPr/>
        <w:t>Оскільки ТОВ «Київський м'ясокомбінат» орієнтується на «пересічного» споживача, вважає за доцільне встановити для нього прийнятний рівень цін. Рівень цін на продукцію ТОВ «Київський м'ясокомбінат» дещо нижчий за ціни інших аналогічних виробників. Тому продукція конкурентоспроможна.</w:t>
      </w:r>
    </w:p>
    <w:p>
      <w:pPr>
        <w:pStyle w:val="BodyText"/>
        <w:spacing w:line="360" w:lineRule="auto"/>
        <w:ind w:right="669" w:firstLine="708"/>
      </w:pPr>
      <w:r>
        <w:rPr/>
        <w:t>Підприємство займає сильні позиції на ринку, проте воно не здатне самостійно змінити ситуацію на останньому. Для вдосконалення управління підприємством необхідно розробити стратегічні цілі розвитку підприємства на </w:t>
      </w:r>
      <w:r>
        <w:rPr>
          <w:spacing w:val="-2"/>
        </w:rPr>
        <w:t>ринку.</w:t>
      </w:r>
    </w:p>
    <w:p>
      <w:pPr>
        <w:pStyle w:val="BodyText"/>
        <w:spacing w:line="360" w:lineRule="auto"/>
        <w:ind w:right="673" w:firstLine="708"/>
      </w:pPr>
      <w:r>
        <w:rPr/>
        <w:t>Маркетинг підприємства ТОВ «Київський м'ясокомбінат» охоплює комплекс різних заходів, а саме:</w:t>
      </w:r>
    </w:p>
    <w:p>
      <w:pPr>
        <w:pStyle w:val="ListParagraph"/>
        <w:numPr>
          <w:ilvl w:val="0"/>
          <w:numId w:val="22"/>
        </w:numPr>
        <w:tabs>
          <w:tab w:pos="1266" w:val="left" w:leader="none"/>
        </w:tabs>
        <w:spacing w:line="344" w:lineRule="exact" w:before="0" w:after="0"/>
        <w:ind w:left="1266" w:right="0" w:hanging="425"/>
        <w:jc w:val="both"/>
        <w:rPr>
          <w:sz w:val="28"/>
        </w:rPr>
      </w:pPr>
      <w:r>
        <w:rPr>
          <w:sz w:val="28"/>
        </w:rPr>
        <w:t>виявлення</w:t>
      </w:r>
      <w:r>
        <w:rPr>
          <w:spacing w:val="-7"/>
          <w:sz w:val="28"/>
        </w:rPr>
        <w:t> </w:t>
      </w:r>
      <w:r>
        <w:rPr>
          <w:sz w:val="28"/>
        </w:rPr>
        <w:t>бажань</w:t>
      </w:r>
      <w:r>
        <w:rPr>
          <w:spacing w:val="-5"/>
          <w:sz w:val="28"/>
        </w:rPr>
        <w:t> </w:t>
      </w:r>
      <w:r>
        <w:rPr>
          <w:sz w:val="28"/>
        </w:rPr>
        <w:t>і</w:t>
      </w:r>
      <w:r>
        <w:rPr>
          <w:spacing w:val="-5"/>
          <w:sz w:val="28"/>
        </w:rPr>
        <w:t> </w:t>
      </w:r>
      <w:r>
        <w:rPr>
          <w:sz w:val="28"/>
        </w:rPr>
        <w:t>потреб</w:t>
      </w:r>
      <w:r>
        <w:rPr>
          <w:spacing w:val="-1"/>
          <w:sz w:val="28"/>
        </w:rPr>
        <w:t> </w:t>
      </w:r>
      <w:r>
        <w:rPr>
          <w:spacing w:val="-2"/>
          <w:sz w:val="28"/>
        </w:rPr>
        <w:t>споживача;</w:t>
      </w:r>
    </w:p>
    <w:p>
      <w:pPr>
        <w:spacing w:after="0" w:line="344" w:lineRule="exact"/>
        <w:jc w:val="both"/>
        <w:rPr>
          <w:sz w:val="28"/>
        </w:rPr>
        <w:sectPr>
          <w:pgSz w:w="11910" w:h="16850"/>
          <w:pgMar w:header="707" w:footer="0" w:top="1040" w:bottom="280" w:left="1000" w:right="460"/>
        </w:sectPr>
      </w:pPr>
    </w:p>
    <w:p>
      <w:pPr>
        <w:pStyle w:val="ListParagraph"/>
        <w:numPr>
          <w:ilvl w:val="0"/>
          <w:numId w:val="22"/>
        </w:numPr>
        <w:tabs>
          <w:tab w:pos="1266" w:val="left" w:leader="none"/>
        </w:tabs>
        <w:spacing w:line="336" w:lineRule="auto" w:before="89" w:after="0"/>
        <w:ind w:left="132" w:right="677" w:firstLine="708"/>
        <w:jc w:val="left"/>
        <w:rPr>
          <w:sz w:val="28"/>
        </w:rPr>
      </w:pPr>
      <w:r>
        <w:rPr>
          <w:sz w:val="28"/>
        </w:rPr>
        <w:t>створення</w:t>
      </w:r>
      <w:r>
        <w:rPr>
          <w:spacing w:val="80"/>
          <w:sz w:val="28"/>
        </w:rPr>
        <w:t> </w:t>
      </w:r>
      <w:r>
        <w:rPr>
          <w:sz w:val="28"/>
        </w:rPr>
        <w:t>комплексу</w:t>
      </w:r>
      <w:r>
        <w:rPr>
          <w:spacing w:val="80"/>
          <w:sz w:val="28"/>
        </w:rPr>
        <w:t> </w:t>
      </w:r>
      <w:r>
        <w:rPr>
          <w:sz w:val="28"/>
        </w:rPr>
        <w:t>товарів,</w:t>
      </w:r>
      <w:r>
        <w:rPr>
          <w:spacing w:val="80"/>
          <w:sz w:val="28"/>
        </w:rPr>
        <w:t> </w:t>
      </w:r>
      <w:r>
        <w:rPr>
          <w:sz w:val="28"/>
        </w:rPr>
        <w:t>які</w:t>
      </w:r>
      <w:r>
        <w:rPr>
          <w:spacing w:val="40"/>
          <w:sz w:val="28"/>
        </w:rPr>
        <w:t> </w:t>
      </w:r>
      <w:r>
        <w:rPr>
          <w:sz w:val="28"/>
        </w:rPr>
        <w:t>задовольняли</w:t>
      </w:r>
      <w:r>
        <w:rPr>
          <w:spacing w:val="40"/>
          <w:sz w:val="28"/>
        </w:rPr>
        <w:t> </w:t>
      </w:r>
      <w:r>
        <w:rPr>
          <w:sz w:val="28"/>
        </w:rPr>
        <w:t>б</w:t>
      </w:r>
      <w:r>
        <w:rPr>
          <w:spacing w:val="80"/>
          <w:sz w:val="28"/>
        </w:rPr>
        <w:t> </w:t>
      </w:r>
      <w:r>
        <w:rPr>
          <w:sz w:val="28"/>
        </w:rPr>
        <w:t>цим</w:t>
      </w:r>
      <w:r>
        <w:rPr>
          <w:spacing w:val="40"/>
          <w:sz w:val="28"/>
        </w:rPr>
        <w:t> </w:t>
      </w:r>
      <w:r>
        <w:rPr>
          <w:sz w:val="28"/>
        </w:rPr>
        <w:t>бажанням</w:t>
      </w:r>
      <w:r>
        <w:rPr>
          <w:spacing w:val="40"/>
          <w:sz w:val="28"/>
        </w:rPr>
        <w:t> </w:t>
      </w:r>
      <w:r>
        <w:rPr>
          <w:sz w:val="28"/>
        </w:rPr>
        <w:t>і </w:t>
      </w:r>
      <w:r>
        <w:rPr>
          <w:spacing w:val="-2"/>
          <w:sz w:val="28"/>
        </w:rPr>
        <w:t>потребам;</w:t>
      </w:r>
    </w:p>
    <w:p>
      <w:pPr>
        <w:pStyle w:val="ListParagraph"/>
        <w:numPr>
          <w:ilvl w:val="0"/>
          <w:numId w:val="22"/>
        </w:numPr>
        <w:tabs>
          <w:tab w:pos="1266" w:val="left" w:leader="none"/>
        </w:tabs>
        <w:spacing w:line="336" w:lineRule="auto" w:before="43" w:after="0"/>
        <w:ind w:left="132" w:right="677" w:firstLine="708"/>
        <w:jc w:val="left"/>
        <w:rPr>
          <w:sz w:val="28"/>
        </w:rPr>
      </w:pPr>
      <w:r>
        <w:rPr>
          <w:sz w:val="28"/>
        </w:rPr>
        <w:t>просування товарів на ринку і збут їх з метою створення прийнятного рівня прибутковості підприємства.</w:t>
      </w:r>
    </w:p>
    <w:p>
      <w:pPr>
        <w:pStyle w:val="BodyText"/>
        <w:spacing w:before="40"/>
        <w:ind w:left="841"/>
        <w:jc w:val="left"/>
      </w:pPr>
      <w:r>
        <w:rPr/>
        <w:t>За</w:t>
      </w:r>
      <w:r>
        <w:rPr>
          <w:spacing w:val="69"/>
          <w:w w:val="150"/>
        </w:rPr>
        <w:t> </w:t>
      </w:r>
      <w:r>
        <w:rPr/>
        <w:t>допомогою</w:t>
      </w:r>
      <w:r>
        <w:rPr>
          <w:spacing w:val="71"/>
          <w:w w:val="150"/>
        </w:rPr>
        <w:t> </w:t>
      </w:r>
      <w:r>
        <w:rPr/>
        <w:t>таблиці</w:t>
      </w:r>
      <w:r>
        <w:rPr>
          <w:spacing w:val="70"/>
          <w:w w:val="150"/>
        </w:rPr>
        <w:t> </w:t>
      </w:r>
      <w:r>
        <w:rPr/>
        <w:t>2.2</w:t>
      </w:r>
      <w:r>
        <w:rPr>
          <w:spacing w:val="77"/>
          <w:w w:val="150"/>
        </w:rPr>
        <w:t> </w:t>
      </w:r>
      <w:r>
        <w:rPr/>
        <w:t>зробимо</w:t>
      </w:r>
      <w:r>
        <w:rPr>
          <w:spacing w:val="69"/>
          <w:w w:val="150"/>
        </w:rPr>
        <w:t> </w:t>
      </w:r>
      <w:r>
        <w:rPr/>
        <w:t>SWOT-аналіз</w:t>
      </w:r>
      <w:r>
        <w:rPr>
          <w:spacing w:val="70"/>
          <w:w w:val="150"/>
        </w:rPr>
        <w:t> </w:t>
      </w:r>
      <w:r>
        <w:rPr/>
        <w:t>підприємства</w:t>
      </w:r>
      <w:r>
        <w:rPr>
          <w:spacing w:val="72"/>
          <w:w w:val="150"/>
        </w:rPr>
        <w:t> </w:t>
      </w:r>
      <w:r>
        <w:rPr>
          <w:spacing w:val="-5"/>
        </w:rPr>
        <w:t>ТОВ</w:t>
      </w:r>
    </w:p>
    <w:p>
      <w:pPr>
        <w:pStyle w:val="BodyText"/>
        <w:spacing w:line="360" w:lineRule="auto" w:before="163"/>
        <w:ind w:right="728"/>
        <w:jc w:val="left"/>
      </w:pPr>
      <w:r>
        <w:rPr/>
        <w:t>«Київський</w:t>
      </w:r>
      <w:r>
        <w:rPr>
          <w:spacing w:val="40"/>
        </w:rPr>
        <w:t> </w:t>
      </w:r>
      <w:r>
        <w:rPr/>
        <w:t>м'ясокомбінат»,</w:t>
      </w:r>
      <w:r>
        <w:rPr>
          <w:spacing w:val="40"/>
        </w:rPr>
        <w:t> </w:t>
      </w:r>
      <w:r>
        <w:rPr/>
        <w:t>щоб</w:t>
      </w:r>
      <w:r>
        <w:rPr>
          <w:spacing w:val="40"/>
        </w:rPr>
        <w:t> </w:t>
      </w:r>
      <w:r>
        <w:rPr/>
        <w:t>визначити</w:t>
      </w:r>
      <w:r>
        <w:rPr>
          <w:spacing w:val="40"/>
        </w:rPr>
        <w:t> </w:t>
      </w:r>
      <w:r>
        <w:rPr/>
        <w:t>його</w:t>
      </w:r>
      <w:r>
        <w:rPr>
          <w:spacing w:val="40"/>
        </w:rPr>
        <w:t> </w:t>
      </w:r>
      <w:r>
        <w:rPr/>
        <w:t>слабкі</w:t>
      </w:r>
      <w:r>
        <w:rPr>
          <w:spacing w:val="40"/>
        </w:rPr>
        <w:t> </w:t>
      </w:r>
      <w:r>
        <w:rPr/>
        <w:t>та</w:t>
      </w:r>
      <w:r>
        <w:rPr>
          <w:spacing w:val="40"/>
        </w:rPr>
        <w:t> </w:t>
      </w:r>
      <w:r>
        <w:rPr/>
        <w:t>сильні</w:t>
      </w:r>
      <w:r>
        <w:rPr>
          <w:spacing w:val="40"/>
        </w:rPr>
        <w:t> </w:t>
      </w:r>
      <w:r>
        <w:rPr/>
        <w:t>сторони,</w:t>
      </w:r>
      <w:r>
        <w:rPr>
          <w:spacing w:val="40"/>
        </w:rPr>
        <w:t> </w:t>
      </w:r>
      <w:r>
        <w:rPr/>
        <w:t>а також можливості та загрози.</w:t>
      </w:r>
    </w:p>
    <w:p>
      <w:pPr>
        <w:pStyle w:val="BodyText"/>
        <w:ind w:left="0"/>
        <w:jc w:val="left"/>
        <w:rPr>
          <w:sz w:val="20"/>
        </w:rPr>
      </w:pPr>
    </w:p>
    <w:p>
      <w:pPr>
        <w:spacing w:before="251"/>
        <w:ind w:left="0" w:right="669" w:firstLine="0"/>
        <w:jc w:val="right"/>
        <w:rPr>
          <w:i/>
          <w:sz w:val="28"/>
        </w:rPr>
      </w:pPr>
      <w:r>
        <w:rPr>
          <w:i/>
          <w:sz w:val="28"/>
        </w:rPr>
        <w:t>Таблиця</w:t>
      </w:r>
      <w:r>
        <w:rPr>
          <w:i/>
          <w:spacing w:val="-7"/>
          <w:sz w:val="28"/>
        </w:rPr>
        <w:t> </w:t>
      </w:r>
      <w:r>
        <w:rPr>
          <w:i/>
          <w:spacing w:val="-5"/>
          <w:sz w:val="28"/>
        </w:rPr>
        <w:t>2.2</w:t>
      </w:r>
    </w:p>
    <w:p>
      <w:pPr>
        <w:pStyle w:val="BodyText"/>
        <w:spacing w:before="163"/>
        <w:ind w:left="0" w:right="541"/>
        <w:jc w:val="center"/>
      </w:pPr>
      <w:r>
        <w:rPr/>
        <w:t>SWOT-аналіз</w:t>
      </w:r>
      <w:r>
        <w:rPr>
          <w:spacing w:val="-3"/>
        </w:rPr>
        <w:t> </w:t>
      </w:r>
      <w:r>
        <w:rPr/>
        <w:t>ТОВ</w:t>
      </w:r>
      <w:r>
        <w:rPr>
          <w:spacing w:val="-9"/>
        </w:rPr>
        <w:t> </w:t>
      </w:r>
      <w:r>
        <w:rPr/>
        <w:t>«Київський</w:t>
      </w:r>
      <w:r>
        <w:rPr>
          <w:spacing w:val="-2"/>
        </w:rPr>
        <w:t> м'ясокомбінат»</w:t>
      </w:r>
    </w:p>
    <w:p>
      <w:pPr>
        <w:pStyle w:val="BodyText"/>
        <w:spacing w:before="1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84"/>
        <w:gridCol w:w="4546"/>
      </w:tblGrid>
      <w:tr>
        <w:trPr>
          <w:trHeight w:val="275" w:hRule="atLeast"/>
        </w:trPr>
        <w:tc>
          <w:tcPr>
            <w:tcW w:w="5084" w:type="dxa"/>
          </w:tcPr>
          <w:p>
            <w:pPr>
              <w:pStyle w:val="TableParagraph"/>
              <w:spacing w:line="256" w:lineRule="exact"/>
              <w:ind w:left="1573" w:right="1567"/>
              <w:jc w:val="center"/>
              <w:rPr>
                <w:sz w:val="24"/>
              </w:rPr>
            </w:pPr>
            <w:r>
              <w:rPr>
                <w:sz w:val="24"/>
              </w:rPr>
              <w:t>СИЛЬНІ</w:t>
            </w:r>
            <w:r>
              <w:rPr>
                <w:spacing w:val="-2"/>
                <w:sz w:val="24"/>
              </w:rPr>
              <w:t> СТОРНИ</w:t>
            </w:r>
          </w:p>
        </w:tc>
        <w:tc>
          <w:tcPr>
            <w:tcW w:w="4546" w:type="dxa"/>
          </w:tcPr>
          <w:p>
            <w:pPr>
              <w:pStyle w:val="TableParagraph"/>
              <w:spacing w:line="256" w:lineRule="exact"/>
              <w:ind w:left="1310" w:right="1305"/>
              <w:jc w:val="center"/>
              <w:rPr>
                <w:sz w:val="24"/>
              </w:rPr>
            </w:pPr>
            <w:r>
              <w:rPr>
                <w:sz w:val="24"/>
              </w:rPr>
              <w:t>СЛАБКІ</w:t>
            </w:r>
            <w:r>
              <w:rPr>
                <w:spacing w:val="-3"/>
                <w:sz w:val="24"/>
              </w:rPr>
              <w:t> </w:t>
            </w:r>
            <w:r>
              <w:rPr>
                <w:spacing w:val="-2"/>
                <w:sz w:val="24"/>
              </w:rPr>
              <w:t>СТОРНИ</w:t>
            </w:r>
          </w:p>
        </w:tc>
      </w:tr>
      <w:tr>
        <w:trPr>
          <w:trHeight w:val="1103" w:hRule="atLeast"/>
        </w:trPr>
        <w:tc>
          <w:tcPr>
            <w:tcW w:w="5084" w:type="dxa"/>
          </w:tcPr>
          <w:p>
            <w:pPr>
              <w:pStyle w:val="TableParagraph"/>
              <w:spacing w:before="10"/>
              <w:rPr>
                <w:sz w:val="23"/>
              </w:rPr>
            </w:pPr>
          </w:p>
          <w:p>
            <w:pPr>
              <w:pStyle w:val="TableParagraph"/>
              <w:ind w:left="110"/>
              <w:rPr>
                <w:sz w:val="24"/>
              </w:rPr>
            </w:pPr>
            <w:r>
              <w:rPr>
                <w:sz w:val="24"/>
              </w:rPr>
              <w:t>Визнаний</w:t>
            </w:r>
            <w:r>
              <w:rPr>
                <w:spacing w:val="2"/>
                <w:sz w:val="24"/>
              </w:rPr>
              <w:t> </w:t>
            </w:r>
            <w:r>
              <w:rPr>
                <w:sz w:val="24"/>
              </w:rPr>
              <w:t>ринковий </w:t>
            </w:r>
            <w:r>
              <w:rPr>
                <w:spacing w:val="-2"/>
                <w:sz w:val="24"/>
              </w:rPr>
              <w:t>лідер.</w:t>
            </w:r>
          </w:p>
          <w:p>
            <w:pPr>
              <w:pStyle w:val="TableParagraph"/>
              <w:ind w:left="110"/>
              <w:rPr>
                <w:sz w:val="24"/>
              </w:rPr>
            </w:pPr>
            <w:r>
              <w:rPr>
                <w:sz w:val="24"/>
              </w:rPr>
              <w:t>Є</w:t>
            </w:r>
            <w:r>
              <w:rPr>
                <w:spacing w:val="-1"/>
                <w:sz w:val="24"/>
              </w:rPr>
              <w:t> </w:t>
            </w:r>
            <w:r>
              <w:rPr>
                <w:sz w:val="24"/>
              </w:rPr>
              <w:t>чітко сформульована</w:t>
            </w:r>
            <w:r>
              <w:rPr>
                <w:spacing w:val="-2"/>
                <w:sz w:val="24"/>
              </w:rPr>
              <w:t> стратегія.</w:t>
            </w:r>
          </w:p>
        </w:tc>
        <w:tc>
          <w:tcPr>
            <w:tcW w:w="4546" w:type="dxa"/>
          </w:tcPr>
          <w:p>
            <w:pPr>
              <w:pStyle w:val="TableParagraph"/>
              <w:ind w:left="108"/>
              <w:rPr>
                <w:sz w:val="24"/>
              </w:rPr>
            </w:pPr>
            <w:r>
              <w:rPr>
                <w:sz w:val="24"/>
              </w:rPr>
              <w:t>Співробітники</w:t>
            </w:r>
            <w:r>
              <w:rPr>
                <w:spacing w:val="25"/>
                <w:sz w:val="24"/>
              </w:rPr>
              <w:t> </w:t>
            </w:r>
            <w:r>
              <w:rPr>
                <w:sz w:val="24"/>
              </w:rPr>
              <w:t>не проявляють</w:t>
            </w:r>
            <w:r>
              <w:rPr>
                <w:spacing w:val="25"/>
                <w:sz w:val="24"/>
              </w:rPr>
              <w:t> </w:t>
            </w:r>
            <w:r>
              <w:rPr>
                <w:sz w:val="24"/>
              </w:rPr>
              <w:t>достатньої готовності до змін.</w:t>
            </w:r>
          </w:p>
          <w:p>
            <w:pPr>
              <w:pStyle w:val="TableParagraph"/>
              <w:ind w:left="108"/>
              <w:rPr>
                <w:sz w:val="24"/>
              </w:rPr>
            </w:pPr>
            <w:r>
              <w:rPr>
                <w:sz w:val="24"/>
              </w:rPr>
              <w:t>Низька</w:t>
            </w:r>
            <w:r>
              <w:rPr>
                <w:spacing w:val="-3"/>
                <w:sz w:val="24"/>
              </w:rPr>
              <w:t> </w:t>
            </w:r>
            <w:r>
              <w:rPr>
                <w:sz w:val="24"/>
              </w:rPr>
              <w:t>організація </w:t>
            </w:r>
            <w:r>
              <w:rPr>
                <w:spacing w:val="-2"/>
                <w:sz w:val="24"/>
              </w:rPr>
              <w:t>маркетингу.</w:t>
            </w:r>
          </w:p>
        </w:tc>
      </w:tr>
      <w:tr>
        <w:trPr>
          <w:trHeight w:val="275" w:hRule="atLeast"/>
        </w:trPr>
        <w:tc>
          <w:tcPr>
            <w:tcW w:w="5084" w:type="dxa"/>
          </w:tcPr>
          <w:p>
            <w:pPr>
              <w:pStyle w:val="TableParagraph"/>
              <w:spacing w:line="256" w:lineRule="exact"/>
              <w:ind w:left="1573" w:right="1562"/>
              <w:jc w:val="center"/>
              <w:rPr>
                <w:sz w:val="24"/>
              </w:rPr>
            </w:pPr>
            <w:r>
              <w:rPr>
                <w:spacing w:val="-2"/>
                <w:sz w:val="24"/>
              </w:rPr>
              <w:t>МОЖЛИВОСТІ</w:t>
            </w:r>
          </w:p>
        </w:tc>
        <w:tc>
          <w:tcPr>
            <w:tcW w:w="4546" w:type="dxa"/>
          </w:tcPr>
          <w:p>
            <w:pPr>
              <w:pStyle w:val="TableParagraph"/>
              <w:spacing w:line="256" w:lineRule="exact"/>
              <w:ind w:left="1310" w:right="1299"/>
              <w:jc w:val="center"/>
              <w:rPr>
                <w:sz w:val="24"/>
              </w:rPr>
            </w:pPr>
            <w:r>
              <w:rPr>
                <w:spacing w:val="-2"/>
                <w:sz w:val="24"/>
              </w:rPr>
              <w:t>ЗАГРОЗИ</w:t>
            </w:r>
          </w:p>
        </w:tc>
      </w:tr>
      <w:tr>
        <w:trPr>
          <w:trHeight w:val="4140" w:hRule="atLeast"/>
        </w:trPr>
        <w:tc>
          <w:tcPr>
            <w:tcW w:w="5084" w:type="dxa"/>
          </w:tcPr>
          <w:p>
            <w:pPr>
              <w:pStyle w:val="TableParagraph"/>
              <w:spacing w:before="138"/>
              <w:ind w:left="110"/>
              <w:rPr>
                <w:sz w:val="24"/>
              </w:rPr>
            </w:pPr>
            <w:r>
              <w:rPr>
                <w:sz w:val="24"/>
              </w:rPr>
              <w:t>Підвищення</w:t>
            </w:r>
            <w:r>
              <w:rPr>
                <w:spacing w:val="-10"/>
                <w:sz w:val="24"/>
              </w:rPr>
              <w:t> </w:t>
            </w:r>
            <w:r>
              <w:rPr>
                <w:sz w:val="24"/>
              </w:rPr>
              <w:t>бізнес-активності,</w:t>
            </w:r>
            <w:r>
              <w:rPr>
                <w:spacing w:val="-12"/>
                <w:sz w:val="24"/>
              </w:rPr>
              <w:t> </w:t>
            </w:r>
            <w:r>
              <w:rPr>
                <w:sz w:val="24"/>
              </w:rPr>
              <w:t>що</w:t>
            </w:r>
            <w:r>
              <w:rPr>
                <w:spacing w:val="-12"/>
                <w:sz w:val="24"/>
              </w:rPr>
              <w:t> </w:t>
            </w:r>
            <w:r>
              <w:rPr>
                <w:sz w:val="24"/>
              </w:rPr>
              <w:t>спричинить зростання попиту на ринку.</w:t>
            </w:r>
          </w:p>
          <w:p>
            <w:pPr>
              <w:pStyle w:val="TableParagraph"/>
              <w:ind w:left="110"/>
              <w:rPr>
                <w:sz w:val="24"/>
              </w:rPr>
            </w:pPr>
            <w:r>
              <w:rPr>
                <w:sz w:val="24"/>
              </w:rPr>
              <w:t>Можливість</w:t>
            </w:r>
            <w:r>
              <w:rPr>
                <w:spacing w:val="40"/>
                <w:sz w:val="24"/>
              </w:rPr>
              <w:t> </w:t>
            </w:r>
            <w:r>
              <w:rPr>
                <w:sz w:val="24"/>
              </w:rPr>
              <w:t>здійснення</w:t>
            </w:r>
            <w:r>
              <w:rPr>
                <w:spacing w:val="40"/>
                <w:sz w:val="24"/>
              </w:rPr>
              <w:t> </w:t>
            </w:r>
            <w:r>
              <w:rPr>
                <w:sz w:val="24"/>
              </w:rPr>
              <w:t>внутрішніх</w:t>
            </w:r>
            <w:r>
              <w:rPr>
                <w:spacing w:val="40"/>
                <w:sz w:val="24"/>
              </w:rPr>
              <w:t> </w:t>
            </w:r>
            <w:r>
              <w:rPr>
                <w:sz w:val="24"/>
              </w:rPr>
              <w:t>реформ</w:t>
            </w:r>
            <w:r>
              <w:rPr>
                <w:spacing w:val="40"/>
                <w:sz w:val="24"/>
              </w:rPr>
              <w:t> </w:t>
            </w:r>
            <w:r>
              <w:rPr>
                <w:sz w:val="24"/>
              </w:rPr>
              <w:t>у системі управління.</w:t>
            </w:r>
          </w:p>
          <w:p>
            <w:pPr>
              <w:pStyle w:val="TableParagraph"/>
              <w:ind w:left="110" w:right="424"/>
              <w:rPr>
                <w:sz w:val="24"/>
              </w:rPr>
            </w:pPr>
            <w:r>
              <w:rPr>
                <w:sz w:val="24"/>
              </w:rPr>
              <w:t>Модернізація</w:t>
            </w:r>
            <w:r>
              <w:rPr>
                <w:spacing w:val="-15"/>
                <w:sz w:val="24"/>
              </w:rPr>
              <w:t> </w:t>
            </w:r>
            <w:r>
              <w:rPr>
                <w:sz w:val="24"/>
              </w:rPr>
              <w:t>технічного</w:t>
            </w:r>
            <w:r>
              <w:rPr>
                <w:spacing w:val="-15"/>
                <w:sz w:val="24"/>
              </w:rPr>
              <w:t> </w:t>
            </w:r>
            <w:r>
              <w:rPr>
                <w:sz w:val="24"/>
              </w:rPr>
              <w:t>виробництва. Вихід на нові ринки.</w:t>
            </w:r>
          </w:p>
          <w:p>
            <w:pPr>
              <w:pStyle w:val="TableParagraph"/>
              <w:ind w:left="110"/>
              <w:rPr>
                <w:sz w:val="24"/>
              </w:rPr>
            </w:pPr>
            <w:r>
              <w:rPr>
                <w:sz w:val="24"/>
              </w:rPr>
              <w:t>Покращення</w:t>
            </w:r>
            <w:r>
              <w:rPr>
                <w:spacing w:val="-12"/>
                <w:sz w:val="24"/>
              </w:rPr>
              <w:t> </w:t>
            </w:r>
            <w:r>
              <w:rPr>
                <w:sz w:val="24"/>
              </w:rPr>
              <w:t>стандартів</w:t>
            </w:r>
            <w:r>
              <w:rPr>
                <w:spacing w:val="-13"/>
                <w:sz w:val="24"/>
              </w:rPr>
              <w:t> </w:t>
            </w:r>
            <w:r>
              <w:rPr>
                <w:sz w:val="24"/>
              </w:rPr>
              <w:t>якості</w:t>
            </w:r>
            <w:r>
              <w:rPr>
                <w:spacing w:val="-12"/>
                <w:sz w:val="24"/>
              </w:rPr>
              <w:t> </w:t>
            </w:r>
            <w:r>
              <w:rPr>
                <w:sz w:val="24"/>
              </w:rPr>
              <w:t>виробленої </w:t>
            </w:r>
            <w:r>
              <w:rPr>
                <w:spacing w:val="-2"/>
                <w:sz w:val="24"/>
              </w:rPr>
              <w:t>продукції.</w:t>
            </w:r>
          </w:p>
          <w:p>
            <w:pPr>
              <w:pStyle w:val="TableParagraph"/>
              <w:ind w:left="110"/>
              <w:rPr>
                <w:sz w:val="24"/>
              </w:rPr>
            </w:pPr>
            <w:r>
              <w:rPr>
                <w:sz w:val="24"/>
              </w:rPr>
              <w:t>Можливість</w:t>
            </w:r>
            <w:r>
              <w:rPr>
                <w:spacing w:val="-10"/>
                <w:sz w:val="24"/>
              </w:rPr>
              <w:t> </w:t>
            </w:r>
            <w:r>
              <w:rPr>
                <w:sz w:val="24"/>
              </w:rPr>
              <w:t>удосконалення</w:t>
            </w:r>
            <w:r>
              <w:rPr>
                <w:spacing w:val="-13"/>
                <w:sz w:val="24"/>
              </w:rPr>
              <w:t> </w:t>
            </w:r>
            <w:r>
              <w:rPr>
                <w:sz w:val="24"/>
              </w:rPr>
              <w:t>та</w:t>
            </w:r>
            <w:r>
              <w:rPr>
                <w:spacing w:val="-13"/>
                <w:sz w:val="24"/>
              </w:rPr>
              <w:t> </w:t>
            </w:r>
            <w:r>
              <w:rPr>
                <w:sz w:val="24"/>
              </w:rPr>
              <w:t>розширення асортименту продукції.</w:t>
            </w:r>
          </w:p>
          <w:p>
            <w:pPr>
              <w:pStyle w:val="TableParagraph"/>
              <w:ind w:left="110"/>
              <w:rPr>
                <w:sz w:val="24"/>
              </w:rPr>
            </w:pPr>
            <w:r>
              <w:rPr>
                <w:sz w:val="24"/>
              </w:rPr>
              <w:t>Привернення</w:t>
            </w:r>
            <w:r>
              <w:rPr>
                <w:spacing w:val="80"/>
                <w:sz w:val="24"/>
              </w:rPr>
              <w:t> </w:t>
            </w:r>
            <w:r>
              <w:rPr>
                <w:sz w:val="24"/>
              </w:rPr>
              <w:t>додаткових</w:t>
            </w:r>
            <w:r>
              <w:rPr>
                <w:spacing w:val="80"/>
                <w:sz w:val="24"/>
              </w:rPr>
              <w:t> </w:t>
            </w:r>
            <w:r>
              <w:rPr>
                <w:sz w:val="24"/>
              </w:rPr>
              <w:t>потенційних</w:t>
            </w:r>
            <w:r>
              <w:rPr>
                <w:spacing w:val="80"/>
                <w:sz w:val="24"/>
              </w:rPr>
              <w:t> </w:t>
            </w:r>
            <w:r>
              <w:rPr>
                <w:sz w:val="24"/>
              </w:rPr>
              <w:t>груп </w:t>
            </w:r>
            <w:r>
              <w:rPr>
                <w:spacing w:val="-2"/>
                <w:sz w:val="24"/>
              </w:rPr>
              <w:t>споживачів.</w:t>
            </w:r>
          </w:p>
          <w:p>
            <w:pPr>
              <w:pStyle w:val="TableParagraph"/>
              <w:spacing w:before="1"/>
              <w:ind w:left="110"/>
              <w:rPr>
                <w:sz w:val="24"/>
              </w:rPr>
            </w:pPr>
            <w:r>
              <w:rPr>
                <w:sz w:val="24"/>
              </w:rPr>
              <w:t>Розвиток інформаційних технологій. Використання</w:t>
            </w:r>
            <w:r>
              <w:rPr>
                <w:spacing w:val="-11"/>
                <w:sz w:val="24"/>
              </w:rPr>
              <w:t> </w:t>
            </w:r>
            <w:r>
              <w:rPr>
                <w:sz w:val="24"/>
              </w:rPr>
              <w:t>сучасних</w:t>
            </w:r>
            <w:r>
              <w:rPr>
                <w:spacing w:val="-12"/>
                <w:sz w:val="24"/>
              </w:rPr>
              <w:t> </w:t>
            </w:r>
            <w:r>
              <w:rPr>
                <w:sz w:val="24"/>
              </w:rPr>
              <w:t>систем</w:t>
            </w:r>
            <w:r>
              <w:rPr>
                <w:spacing w:val="-13"/>
                <w:sz w:val="24"/>
              </w:rPr>
              <w:t> </w:t>
            </w:r>
            <w:r>
              <w:rPr>
                <w:sz w:val="24"/>
              </w:rPr>
              <w:t>автоматизації.</w:t>
            </w:r>
          </w:p>
        </w:tc>
        <w:tc>
          <w:tcPr>
            <w:tcW w:w="4546" w:type="dxa"/>
          </w:tcPr>
          <w:p>
            <w:pPr>
              <w:pStyle w:val="TableParagraph"/>
              <w:ind w:left="108"/>
              <w:rPr>
                <w:sz w:val="24"/>
              </w:rPr>
            </w:pPr>
            <w:r>
              <w:rPr>
                <w:sz w:val="24"/>
              </w:rPr>
              <w:t>Зменшення</w:t>
            </w:r>
            <w:r>
              <w:rPr>
                <w:spacing w:val="-15"/>
                <w:sz w:val="24"/>
              </w:rPr>
              <w:t> </w:t>
            </w:r>
            <w:r>
              <w:rPr>
                <w:sz w:val="24"/>
              </w:rPr>
              <w:t>бізнес-активності</w:t>
            </w:r>
            <w:r>
              <w:rPr>
                <w:spacing w:val="-15"/>
                <w:sz w:val="24"/>
              </w:rPr>
              <w:t> </w:t>
            </w:r>
            <w:r>
              <w:rPr>
                <w:sz w:val="24"/>
              </w:rPr>
              <w:t>внаслідок глобальних змін у зовнішньому </w:t>
            </w:r>
            <w:r>
              <w:rPr>
                <w:spacing w:val="-2"/>
                <w:sz w:val="24"/>
              </w:rPr>
              <w:t>середовищі.</w:t>
            </w:r>
          </w:p>
          <w:p>
            <w:pPr>
              <w:pStyle w:val="TableParagraph"/>
              <w:ind w:left="108" w:right="124"/>
              <w:rPr>
                <w:sz w:val="24"/>
              </w:rPr>
            </w:pPr>
            <w:r>
              <w:rPr>
                <w:sz w:val="24"/>
              </w:rPr>
              <w:t>Збільшення конкуренції від більш гнучких конкурентів, що краще адаптовані</w:t>
            </w:r>
            <w:r>
              <w:rPr>
                <w:spacing w:val="-9"/>
                <w:sz w:val="24"/>
              </w:rPr>
              <w:t> </w:t>
            </w:r>
            <w:r>
              <w:rPr>
                <w:sz w:val="24"/>
              </w:rPr>
              <w:t>до</w:t>
            </w:r>
            <w:r>
              <w:rPr>
                <w:spacing w:val="-10"/>
                <w:sz w:val="24"/>
              </w:rPr>
              <w:t> </w:t>
            </w:r>
            <w:r>
              <w:rPr>
                <w:sz w:val="24"/>
              </w:rPr>
              <w:t>змін</w:t>
            </w:r>
            <w:r>
              <w:rPr>
                <w:spacing w:val="-9"/>
                <w:sz w:val="24"/>
              </w:rPr>
              <w:t> </w:t>
            </w:r>
            <w:r>
              <w:rPr>
                <w:sz w:val="24"/>
              </w:rPr>
              <w:t>споживчих</w:t>
            </w:r>
            <w:r>
              <w:rPr>
                <w:spacing w:val="-10"/>
                <w:sz w:val="24"/>
              </w:rPr>
              <w:t> </w:t>
            </w:r>
            <w:r>
              <w:rPr>
                <w:sz w:val="24"/>
              </w:rPr>
              <w:t>уподобань. Нестабільність у соціально-економічній та політичній сферах.</w:t>
            </w:r>
          </w:p>
          <w:p>
            <w:pPr>
              <w:pStyle w:val="TableParagraph"/>
              <w:ind w:left="108"/>
              <w:rPr>
                <w:sz w:val="24"/>
              </w:rPr>
            </w:pPr>
            <w:r>
              <w:rPr>
                <w:sz w:val="24"/>
              </w:rPr>
              <w:t>Обмежений</w:t>
            </w:r>
            <w:r>
              <w:rPr>
                <w:spacing w:val="-12"/>
                <w:sz w:val="24"/>
              </w:rPr>
              <w:t> </w:t>
            </w:r>
            <w:r>
              <w:rPr>
                <w:sz w:val="24"/>
              </w:rPr>
              <w:t>рівень</w:t>
            </w:r>
            <w:r>
              <w:rPr>
                <w:spacing w:val="-12"/>
                <w:sz w:val="24"/>
              </w:rPr>
              <w:t> </w:t>
            </w:r>
            <w:r>
              <w:rPr>
                <w:sz w:val="24"/>
              </w:rPr>
              <w:t>доходів</w:t>
            </w:r>
            <w:r>
              <w:rPr>
                <w:spacing w:val="-15"/>
                <w:sz w:val="24"/>
              </w:rPr>
              <w:t> </w:t>
            </w:r>
            <w:r>
              <w:rPr>
                <w:sz w:val="24"/>
              </w:rPr>
              <w:t>більшості </w:t>
            </w:r>
            <w:r>
              <w:rPr>
                <w:spacing w:val="-2"/>
                <w:sz w:val="24"/>
              </w:rPr>
              <w:t>населення.</w:t>
            </w:r>
          </w:p>
          <w:p>
            <w:pPr>
              <w:pStyle w:val="TableParagraph"/>
              <w:ind w:left="108"/>
              <w:rPr>
                <w:sz w:val="24"/>
              </w:rPr>
            </w:pPr>
            <w:r>
              <w:rPr>
                <w:sz w:val="24"/>
              </w:rPr>
              <w:t>Зростання конкурентної</w:t>
            </w:r>
            <w:r>
              <w:rPr>
                <w:spacing w:val="-2"/>
                <w:sz w:val="24"/>
              </w:rPr>
              <w:t> боротьби.</w:t>
            </w:r>
          </w:p>
          <w:p>
            <w:pPr>
              <w:pStyle w:val="TableParagraph"/>
              <w:tabs>
                <w:tab w:pos="1147" w:val="left" w:leader="none"/>
                <w:tab w:pos="1701" w:val="left" w:leader="none"/>
                <w:tab w:pos="3619" w:val="left" w:leader="none"/>
              </w:tabs>
              <w:ind w:left="108" w:right="99"/>
              <w:rPr>
                <w:sz w:val="24"/>
              </w:rPr>
            </w:pPr>
            <w:r>
              <w:rPr>
                <w:spacing w:val="-2"/>
                <w:sz w:val="24"/>
              </w:rPr>
              <w:t>Зміни</w:t>
            </w:r>
            <w:r>
              <w:rPr>
                <w:sz w:val="24"/>
              </w:rPr>
              <w:tab/>
            </w:r>
            <w:r>
              <w:rPr>
                <w:spacing w:val="-10"/>
                <w:sz w:val="24"/>
              </w:rPr>
              <w:t>в</w:t>
            </w:r>
            <w:r>
              <w:rPr>
                <w:sz w:val="24"/>
              </w:rPr>
              <w:tab/>
            </w:r>
            <w:r>
              <w:rPr>
                <w:spacing w:val="-2"/>
                <w:sz w:val="24"/>
              </w:rPr>
              <w:t>законодавстві,</w:t>
            </w:r>
            <w:r>
              <w:rPr>
                <w:sz w:val="24"/>
              </w:rPr>
              <w:tab/>
            </w:r>
            <w:r>
              <w:rPr>
                <w:spacing w:val="-2"/>
                <w:sz w:val="24"/>
              </w:rPr>
              <w:t>зокрема податковому.</w:t>
            </w:r>
          </w:p>
          <w:p>
            <w:pPr>
              <w:pStyle w:val="TableParagraph"/>
              <w:spacing w:line="270" w:lineRule="atLeast"/>
              <w:ind w:left="108"/>
              <w:rPr>
                <w:sz w:val="24"/>
              </w:rPr>
            </w:pPr>
            <w:r>
              <w:rPr>
                <w:sz w:val="24"/>
              </w:rPr>
              <w:t>Зміна</w:t>
            </w:r>
            <w:r>
              <w:rPr>
                <w:spacing w:val="-11"/>
                <w:sz w:val="24"/>
              </w:rPr>
              <w:t> </w:t>
            </w:r>
            <w:r>
              <w:rPr>
                <w:sz w:val="24"/>
              </w:rPr>
              <w:t>смаків</w:t>
            </w:r>
            <w:r>
              <w:rPr>
                <w:spacing w:val="-10"/>
                <w:sz w:val="24"/>
              </w:rPr>
              <w:t> </w:t>
            </w:r>
            <w:r>
              <w:rPr>
                <w:sz w:val="24"/>
              </w:rPr>
              <w:t>і</w:t>
            </w:r>
            <w:r>
              <w:rPr>
                <w:spacing w:val="-9"/>
                <w:sz w:val="24"/>
              </w:rPr>
              <w:t> </w:t>
            </w:r>
            <w:r>
              <w:rPr>
                <w:sz w:val="24"/>
              </w:rPr>
              <w:t>потреб</w:t>
            </w:r>
            <w:r>
              <w:rPr>
                <w:spacing w:val="-10"/>
                <w:sz w:val="24"/>
              </w:rPr>
              <w:t> </w:t>
            </w:r>
            <w:r>
              <w:rPr>
                <w:sz w:val="24"/>
              </w:rPr>
              <w:t>споживачів. Інфляційні процеси.</w:t>
            </w:r>
          </w:p>
        </w:tc>
      </w:tr>
    </w:tbl>
    <w:p>
      <w:pPr>
        <w:spacing w:before="1"/>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
        <w:ind w:left="0"/>
        <w:jc w:val="left"/>
        <w:rPr>
          <w:i/>
          <w:sz w:val="26"/>
        </w:rPr>
      </w:pPr>
    </w:p>
    <w:p>
      <w:pPr>
        <w:pStyle w:val="BodyText"/>
        <w:spacing w:line="360" w:lineRule="auto" w:before="1"/>
        <w:ind w:right="669" w:firstLine="708"/>
      </w:pPr>
      <w:r>
        <w:rPr/>
        <w:t>Відповідно до даних таблиці бачимо, що підприємство ТОВ «Київський м'ясокомбінат» має певний ряд слабких сторін. Відповідно до проведеного SWOT-аналізу підприємства, зробимо наступні висновки. Керівництву підприємства необхідно вжити низку заходів для покращення діяльності, </w:t>
      </w:r>
      <w:r>
        <w:rPr>
          <w:spacing w:val="-2"/>
        </w:rPr>
        <w:t>зокрема:</w:t>
      </w:r>
    </w:p>
    <w:p>
      <w:pPr>
        <w:spacing w:after="0" w:line="360" w:lineRule="auto"/>
        <w:sectPr>
          <w:pgSz w:w="11910" w:h="16850"/>
          <w:pgMar w:header="707" w:footer="0" w:top="1040" w:bottom="280" w:left="1000" w:right="460"/>
        </w:sectPr>
      </w:pPr>
    </w:p>
    <w:p>
      <w:pPr>
        <w:pStyle w:val="ListParagraph"/>
        <w:numPr>
          <w:ilvl w:val="0"/>
          <w:numId w:val="22"/>
        </w:numPr>
        <w:tabs>
          <w:tab w:pos="1550" w:val="left" w:leader="none"/>
        </w:tabs>
        <w:spacing w:line="336" w:lineRule="auto" w:before="89" w:after="0"/>
        <w:ind w:left="132" w:right="672" w:firstLine="708"/>
        <w:jc w:val="both"/>
        <w:rPr>
          <w:sz w:val="28"/>
        </w:rPr>
      </w:pPr>
      <w:r>
        <w:rPr>
          <w:sz w:val="28"/>
        </w:rPr>
        <w:t>посилити організацію маркетингової інформаційної системи на </w:t>
      </w:r>
      <w:r>
        <w:rPr>
          <w:spacing w:val="-2"/>
          <w:sz w:val="28"/>
        </w:rPr>
        <w:t>підприємстві;</w:t>
      </w:r>
    </w:p>
    <w:p>
      <w:pPr>
        <w:pStyle w:val="ListParagraph"/>
        <w:numPr>
          <w:ilvl w:val="0"/>
          <w:numId w:val="22"/>
        </w:numPr>
        <w:tabs>
          <w:tab w:pos="1550" w:val="left" w:leader="none"/>
        </w:tabs>
        <w:spacing w:line="336" w:lineRule="auto" w:before="43" w:after="0"/>
        <w:ind w:left="132" w:right="674" w:firstLine="708"/>
        <w:jc w:val="both"/>
        <w:rPr>
          <w:sz w:val="28"/>
        </w:rPr>
      </w:pPr>
      <w:r>
        <w:rPr>
          <w:sz w:val="28"/>
        </w:rPr>
        <w:t>вивчити та запровадити на підприємстві проведення маркетингових досліджень серед споживачів щодо якості продукції;</w:t>
      </w:r>
    </w:p>
    <w:p>
      <w:pPr>
        <w:pStyle w:val="ListParagraph"/>
        <w:numPr>
          <w:ilvl w:val="0"/>
          <w:numId w:val="22"/>
        </w:numPr>
        <w:tabs>
          <w:tab w:pos="1550" w:val="left" w:leader="none"/>
        </w:tabs>
        <w:spacing w:line="336" w:lineRule="auto" w:before="40" w:after="0"/>
        <w:ind w:left="132" w:right="677" w:firstLine="708"/>
        <w:jc w:val="both"/>
        <w:rPr>
          <w:sz w:val="28"/>
        </w:rPr>
      </w:pPr>
      <w:r>
        <w:rPr>
          <w:sz w:val="28"/>
        </w:rPr>
        <w:t>проаналізувати ефективність використання персоналу та вжити заходів щодо його раціоналізації;</w:t>
      </w:r>
    </w:p>
    <w:p>
      <w:pPr>
        <w:pStyle w:val="ListParagraph"/>
        <w:numPr>
          <w:ilvl w:val="0"/>
          <w:numId w:val="22"/>
        </w:numPr>
        <w:tabs>
          <w:tab w:pos="1550" w:val="left" w:leader="none"/>
        </w:tabs>
        <w:spacing w:line="348" w:lineRule="auto" w:before="42" w:after="0"/>
        <w:ind w:left="132" w:right="673" w:firstLine="708"/>
        <w:jc w:val="both"/>
        <w:rPr>
          <w:sz w:val="28"/>
        </w:rPr>
      </w:pPr>
      <w:r>
        <w:rPr>
          <w:sz w:val="28"/>
        </w:rPr>
        <w:t>забезпечити всі умови праці, щоб запобігти плинності кадрів. Створювати ефективні системи мотивації працівників для залучення дипломованого персоналу;</w:t>
      </w:r>
    </w:p>
    <w:p>
      <w:pPr>
        <w:pStyle w:val="ListParagraph"/>
        <w:numPr>
          <w:ilvl w:val="0"/>
          <w:numId w:val="22"/>
        </w:numPr>
        <w:tabs>
          <w:tab w:pos="1550" w:val="left" w:leader="none"/>
        </w:tabs>
        <w:spacing w:line="336" w:lineRule="auto" w:before="26" w:after="0"/>
        <w:ind w:left="132" w:right="673" w:firstLine="708"/>
        <w:jc w:val="both"/>
        <w:rPr>
          <w:sz w:val="28"/>
        </w:rPr>
      </w:pPr>
      <w:r>
        <w:rPr>
          <w:sz w:val="28"/>
        </w:rPr>
        <w:t>доручити відділу маркетингу проведення ефективної рекламної кампанії, запровадити моніторинг її ефективності.</w:t>
      </w:r>
    </w:p>
    <w:p>
      <w:pPr>
        <w:pStyle w:val="BodyText"/>
        <w:spacing w:line="360" w:lineRule="auto" w:before="40"/>
        <w:ind w:right="673" w:firstLine="708"/>
        <w:jc w:val="left"/>
      </w:pPr>
      <w:r>
        <w:rPr/>
        <w:t>Вдосконалення даних проблем забезпечить підприємству гідний розвиток та конкурентоспроможну боротьбу з конкурентами.</w:t>
      </w:r>
    </w:p>
    <w:p>
      <w:pPr>
        <w:pStyle w:val="BodyText"/>
        <w:spacing w:before="1"/>
        <w:ind w:left="985"/>
        <w:jc w:val="left"/>
      </w:pPr>
      <w:r>
        <w:rPr/>
        <w:t>Найбільш</w:t>
      </w:r>
      <w:r>
        <w:rPr>
          <w:spacing w:val="-11"/>
        </w:rPr>
        <w:t> </w:t>
      </w:r>
      <w:r>
        <w:rPr/>
        <w:t>вагомими</w:t>
      </w:r>
      <w:r>
        <w:rPr>
          <w:spacing w:val="-6"/>
        </w:rPr>
        <w:t> </w:t>
      </w:r>
      <w:r>
        <w:rPr/>
        <w:t>конкурентами</w:t>
      </w:r>
      <w:r>
        <w:rPr>
          <w:spacing w:val="-8"/>
        </w:rPr>
        <w:t> </w:t>
      </w:r>
      <w:r>
        <w:rPr/>
        <w:t>досліджуваного</w:t>
      </w:r>
      <w:r>
        <w:rPr>
          <w:spacing w:val="-8"/>
        </w:rPr>
        <w:t> </w:t>
      </w:r>
      <w:r>
        <w:rPr/>
        <w:t>підприємства</w:t>
      </w:r>
      <w:r>
        <w:rPr>
          <w:spacing w:val="-7"/>
        </w:rPr>
        <w:t> </w:t>
      </w:r>
      <w:r>
        <w:rPr/>
        <w:t>є:</w:t>
      </w:r>
      <w:r>
        <w:rPr>
          <w:spacing w:val="56"/>
        </w:rPr>
        <w:t> </w:t>
      </w:r>
      <w:r>
        <w:rPr>
          <w:spacing w:val="-5"/>
        </w:rPr>
        <w:t>ТОВ</w:t>
      </w:r>
    </w:p>
    <w:p>
      <w:pPr>
        <w:pStyle w:val="BodyText"/>
        <w:spacing w:line="360" w:lineRule="auto" w:before="160"/>
        <w:ind w:right="728"/>
        <w:jc w:val="left"/>
      </w:pPr>
      <w:r>
        <w:rPr/>
        <w:t>«М’ясний бутік», ПП «СМІО»,</w:t>
      </w:r>
      <w:r>
        <w:rPr>
          <w:spacing w:val="80"/>
        </w:rPr>
        <w:t> </w:t>
      </w:r>
      <w:r>
        <w:rPr/>
        <w:t>ТОВ «М’ясна точка», ТОВ «М’ясний двір», та </w:t>
      </w:r>
      <w:r>
        <w:rPr>
          <w:spacing w:val="-4"/>
        </w:rPr>
        <w:t>ін.</w:t>
      </w:r>
    </w:p>
    <w:p>
      <w:pPr>
        <w:pStyle w:val="BodyText"/>
        <w:spacing w:line="360" w:lineRule="auto"/>
        <w:ind w:right="670" w:firstLine="852"/>
      </w:pPr>
      <w:r>
        <w:rPr/>
        <w:t>М’ясна промисловість є однією з найбільших галузей харчової промисловості. Аналізуючи ринок м’ясної продукції експерти відзначають, що асортимент свіжої м’ясної продукції представлений меншим найменуванням, при чому найбільшим споживацьким попитом користується курятина, свинина, яловичина</w:t>
      </w:r>
      <w:r>
        <w:rPr>
          <w:spacing w:val="40"/>
        </w:rPr>
        <w:t> </w:t>
      </w:r>
      <w:r>
        <w:rPr/>
        <w:t>та</w:t>
      </w:r>
      <w:r>
        <w:rPr>
          <w:spacing w:val="40"/>
        </w:rPr>
        <w:t> </w:t>
      </w:r>
      <w:r>
        <w:rPr/>
        <w:t>індичатина.</w:t>
      </w:r>
    </w:p>
    <w:p>
      <w:pPr>
        <w:pStyle w:val="BodyText"/>
        <w:spacing w:line="360" w:lineRule="auto"/>
        <w:ind w:right="670" w:firstLine="852"/>
      </w:pPr>
      <w:r>
        <w:rPr/>
        <w:t>ТОВ «Київський м'ясокомбінат» займає сильні позиції на ринку. За допомогою таблиці 2.3 проаналізуємо конкурентне середовище та оцінимо рівень конкурентоспроможності продукції ТОВ «Київський м'ясокомбінат» та його основних конкурентів.</w:t>
      </w:r>
    </w:p>
    <w:p>
      <w:pPr>
        <w:spacing w:before="0"/>
        <w:ind w:left="8383" w:right="0" w:firstLine="0"/>
        <w:jc w:val="left"/>
        <w:rPr>
          <w:i/>
          <w:sz w:val="28"/>
        </w:rPr>
      </w:pPr>
      <w:r>
        <w:rPr>
          <w:i/>
          <w:sz w:val="28"/>
        </w:rPr>
        <w:t>Таблиця</w:t>
      </w:r>
      <w:r>
        <w:rPr>
          <w:i/>
          <w:spacing w:val="-7"/>
          <w:sz w:val="28"/>
        </w:rPr>
        <w:t> </w:t>
      </w:r>
      <w:r>
        <w:rPr>
          <w:i/>
          <w:spacing w:val="-5"/>
          <w:sz w:val="28"/>
        </w:rPr>
        <w:t>2.3</w:t>
      </w:r>
    </w:p>
    <w:p>
      <w:pPr>
        <w:pStyle w:val="BodyText"/>
        <w:spacing w:line="360" w:lineRule="auto" w:before="163"/>
        <w:ind w:left="2999" w:right="728" w:hanging="1794"/>
        <w:jc w:val="left"/>
      </w:pPr>
      <w:r>
        <w:rPr/>
        <w:t>Аналіз</w:t>
      </w:r>
      <w:r>
        <w:rPr>
          <w:spacing w:val="-6"/>
        </w:rPr>
        <w:t> </w:t>
      </w:r>
      <w:r>
        <w:rPr/>
        <w:t>конкурентного</w:t>
      </w:r>
      <w:r>
        <w:rPr>
          <w:spacing w:val="-7"/>
        </w:rPr>
        <w:t> </w:t>
      </w:r>
      <w:r>
        <w:rPr/>
        <w:t>середовища</w:t>
      </w:r>
      <w:r>
        <w:rPr>
          <w:spacing w:val="-4"/>
        </w:rPr>
        <w:t> </w:t>
      </w:r>
      <w:r>
        <w:rPr/>
        <w:t>й</w:t>
      </w:r>
      <w:r>
        <w:rPr>
          <w:spacing w:val="-7"/>
        </w:rPr>
        <w:t> </w:t>
      </w:r>
      <w:r>
        <w:rPr/>
        <w:t>оцінка</w:t>
      </w:r>
      <w:r>
        <w:rPr>
          <w:spacing w:val="-7"/>
        </w:rPr>
        <w:t> </w:t>
      </w:r>
      <w:r>
        <w:rPr/>
        <w:t>конкурентоспроможності ТОВ «Київський м'ясокомбінат»</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3"/>
        <w:gridCol w:w="2189"/>
        <w:gridCol w:w="4378"/>
      </w:tblGrid>
      <w:tr>
        <w:trPr>
          <w:trHeight w:val="275" w:hRule="atLeast"/>
        </w:trPr>
        <w:tc>
          <w:tcPr>
            <w:tcW w:w="3063" w:type="dxa"/>
          </w:tcPr>
          <w:p>
            <w:pPr>
              <w:pStyle w:val="TableParagraph"/>
              <w:rPr>
                <w:sz w:val="20"/>
              </w:rPr>
            </w:pPr>
          </w:p>
        </w:tc>
        <w:tc>
          <w:tcPr>
            <w:tcW w:w="2189" w:type="dxa"/>
          </w:tcPr>
          <w:p>
            <w:pPr>
              <w:pStyle w:val="TableParagraph"/>
              <w:rPr>
                <w:sz w:val="20"/>
              </w:rPr>
            </w:pPr>
          </w:p>
        </w:tc>
        <w:tc>
          <w:tcPr>
            <w:tcW w:w="4378" w:type="dxa"/>
          </w:tcPr>
          <w:p>
            <w:pPr>
              <w:pStyle w:val="TableParagraph"/>
              <w:spacing w:line="256" w:lineRule="exact"/>
              <w:ind w:left="1563" w:right="1551"/>
              <w:jc w:val="center"/>
              <w:rPr>
                <w:sz w:val="24"/>
              </w:rPr>
            </w:pPr>
            <w:r>
              <w:rPr>
                <w:spacing w:val="-2"/>
                <w:sz w:val="24"/>
              </w:rPr>
              <w:t>Конкуренти</w:t>
            </w:r>
          </w:p>
        </w:tc>
      </w:tr>
    </w:tbl>
    <w:p>
      <w:pPr>
        <w:spacing w:after="0" w:line="256" w:lineRule="exact"/>
        <w:jc w:val="center"/>
        <w:rPr>
          <w:sz w:val="24"/>
        </w:rP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3"/>
        <w:gridCol w:w="2189"/>
        <w:gridCol w:w="1514"/>
        <w:gridCol w:w="1373"/>
        <w:gridCol w:w="1490"/>
      </w:tblGrid>
      <w:tr>
        <w:trPr>
          <w:trHeight w:val="967" w:hRule="atLeast"/>
        </w:trPr>
        <w:tc>
          <w:tcPr>
            <w:tcW w:w="3063" w:type="dxa"/>
          </w:tcPr>
          <w:p>
            <w:pPr>
              <w:pStyle w:val="TableParagraph"/>
              <w:spacing w:before="207"/>
              <w:ind w:left="223" w:firstLine="866"/>
              <w:rPr>
                <w:sz w:val="24"/>
              </w:rPr>
            </w:pPr>
            <w:r>
              <w:rPr>
                <w:spacing w:val="-2"/>
                <w:sz w:val="24"/>
              </w:rPr>
              <w:t>Фактори конкурентоспроможності</w:t>
            </w:r>
          </w:p>
        </w:tc>
        <w:tc>
          <w:tcPr>
            <w:tcW w:w="2189" w:type="dxa"/>
          </w:tcPr>
          <w:p>
            <w:pPr>
              <w:pStyle w:val="TableParagraph"/>
              <w:spacing w:before="207"/>
              <w:ind w:left="312" w:right="221" w:hanging="77"/>
              <w:rPr>
                <w:sz w:val="24"/>
              </w:rPr>
            </w:pPr>
            <w:r>
              <w:rPr>
                <w:sz w:val="24"/>
              </w:rPr>
              <w:t>ТОВ</w:t>
            </w:r>
            <w:r>
              <w:rPr>
                <w:spacing w:val="-15"/>
                <w:sz w:val="24"/>
              </w:rPr>
              <w:t> </w:t>
            </w:r>
            <w:r>
              <w:rPr>
                <w:sz w:val="24"/>
              </w:rPr>
              <w:t>«Київський </w:t>
            </w:r>
            <w:r>
              <w:rPr>
                <w:spacing w:val="-2"/>
                <w:sz w:val="24"/>
              </w:rPr>
              <w:t>м'ясокомбінат»</w:t>
            </w:r>
          </w:p>
        </w:tc>
        <w:tc>
          <w:tcPr>
            <w:tcW w:w="1514" w:type="dxa"/>
          </w:tcPr>
          <w:p>
            <w:pPr>
              <w:pStyle w:val="TableParagraph"/>
              <w:spacing w:before="68"/>
              <w:ind w:left="247" w:right="239"/>
              <w:jc w:val="center"/>
              <w:rPr>
                <w:sz w:val="24"/>
              </w:rPr>
            </w:pPr>
            <w:r>
              <w:rPr>
                <w:spacing w:val="-5"/>
                <w:sz w:val="24"/>
              </w:rPr>
              <w:t>ТОВ</w:t>
            </w:r>
          </w:p>
          <w:p>
            <w:pPr>
              <w:pStyle w:val="TableParagraph"/>
              <w:ind w:left="247" w:right="239"/>
              <w:jc w:val="center"/>
              <w:rPr>
                <w:sz w:val="24"/>
              </w:rPr>
            </w:pPr>
            <w:r>
              <w:rPr>
                <w:spacing w:val="-2"/>
                <w:sz w:val="24"/>
              </w:rPr>
              <w:t>«М’ясний бутік»</w:t>
            </w:r>
          </w:p>
        </w:tc>
        <w:tc>
          <w:tcPr>
            <w:tcW w:w="1373" w:type="dxa"/>
          </w:tcPr>
          <w:p>
            <w:pPr>
              <w:pStyle w:val="TableParagraph"/>
              <w:spacing w:before="68"/>
              <w:ind w:left="251" w:right="241"/>
              <w:jc w:val="center"/>
              <w:rPr>
                <w:sz w:val="24"/>
              </w:rPr>
            </w:pPr>
            <w:r>
              <w:rPr>
                <w:spacing w:val="-5"/>
                <w:sz w:val="24"/>
              </w:rPr>
              <w:t>ТОВ</w:t>
            </w:r>
          </w:p>
          <w:p>
            <w:pPr>
              <w:pStyle w:val="TableParagraph"/>
              <w:ind w:left="255" w:right="241"/>
              <w:jc w:val="center"/>
              <w:rPr>
                <w:sz w:val="24"/>
              </w:rPr>
            </w:pPr>
            <w:r>
              <w:rPr>
                <w:spacing w:val="-2"/>
                <w:sz w:val="24"/>
              </w:rPr>
              <w:t>«М’ясна точка»</w:t>
            </w:r>
          </w:p>
        </w:tc>
        <w:tc>
          <w:tcPr>
            <w:tcW w:w="1490" w:type="dxa"/>
          </w:tcPr>
          <w:p>
            <w:pPr>
              <w:pStyle w:val="TableParagraph"/>
              <w:spacing w:before="68"/>
              <w:ind w:left="235" w:right="226"/>
              <w:jc w:val="center"/>
              <w:rPr>
                <w:sz w:val="24"/>
              </w:rPr>
            </w:pPr>
            <w:r>
              <w:rPr>
                <w:spacing w:val="-5"/>
                <w:sz w:val="24"/>
              </w:rPr>
              <w:t>ТОВ</w:t>
            </w:r>
          </w:p>
          <w:p>
            <w:pPr>
              <w:pStyle w:val="TableParagraph"/>
              <w:ind w:left="236" w:right="226"/>
              <w:jc w:val="center"/>
              <w:rPr>
                <w:sz w:val="24"/>
              </w:rPr>
            </w:pPr>
            <w:r>
              <w:rPr>
                <w:spacing w:val="-2"/>
                <w:sz w:val="24"/>
              </w:rPr>
              <w:t>«М’ясний двір»</w:t>
            </w:r>
          </w:p>
        </w:tc>
      </w:tr>
      <w:tr>
        <w:trPr>
          <w:trHeight w:val="314" w:hRule="atLeast"/>
        </w:trPr>
        <w:tc>
          <w:tcPr>
            <w:tcW w:w="9629" w:type="dxa"/>
            <w:gridSpan w:val="5"/>
          </w:tcPr>
          <w:p>
            <w:pPr>
              <w:pStyle w:val="TableParagraph"/>
              <w:spacing w:before="18"/>
              <w:ind w:left="4115" w:right="4099"/>
              <w:jc w:val="center"/>
              <w:rPr>
                <w:sz w:val="24"/>
              </w:rPr>
            </w:pPr>
            <w:r>
              <w:rPr>
                <w:spacing w:val="-2"/>
                <w:sz w:val="24"/>
              </w:rPr>
              <w:t>Продукт</w:t>
            </w:r>
          </w:p>
        </w:tc>
      </w:tr>
      <w:tr>
        <w:trPr>
          <w:trHeight w:val="313" w:hRule="atLeast"/>
        </w:trPr>
        <w:tc>
          <w:tcPr>
            <w:tcW w:w="3063" w:type="dxa"/>
          </w:tcPr>
          <w:p>
            <w:pPr>
              <w:pStyle w:val="TableParagraph"/>
              <w:spacing w:before="18"/>
              <w:ind w:left="110"/>
              <w:rPr>
                <w:sz w:val="24"/>
              </w:rPr>
            </w:pPr>
            <w:r>
              <w:rPr>
                <w:spacing w:val="-2"/>
                <w:sz w:val="24"/>
              </w:rPr>
              <w:t>Якість</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5</w:t>
            </w:r>
          </w:p>
        </w:tc>
        <w:tc>
          <w:tcPr>
            <w:tcW w:w="1490" w:type="dxa"/>
          </w:tcPr>
          <w:p>
            <w:pPr>
              <w:pStyle w:val="TableParagraph"/>
              <w:spacing w:before="18"/>
              <w:ind w:right="672"/>
              <w:jc w:val="right"/>
              <w:rPr>
                <w:sz w:val="24"/>
              </w:rPr>
            </w:pPr>
            <w:r>
              <w:rPr>
                <w:sz w:val="24"/>
              </w:rPr>
              <w:t>5</w:t>
            </w:r>
          </w:p>
        </w:tc>
      </w:tr>
      <w:tr>
        <w:trPr>
          <w:trHeight w:val="316" w:hRule="atLeast"/>
        </w:trPr>
        <w:tc>
          <w:tcPr>
            <w:tcW w:w="3063" w:type="dxa"/>
          </w:tcPr>
          <w:p>
            <w:pPr>
              <w:pStyle w:val="TableParagraph"/>
              <w:spacing w:before="18"/>
              <w:ind w:left="110"/>
              <w:rPr>
                <w:sz w:val="24"/>
              </w:rPr>
            </w:pPr>
            <w:r>
              <w:rPr>
                <w:spacing w:val="-2"/>
                <w:sz w:val="24"/>
              </w:rPr>
              <w:t>Упаковка</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5</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313" w:hRule="atLeast"/>
        </w:trPr>
        <w:tc>
          <w:tcPr>
            <w:tcW w:w="3063" w:type="dxa"/>
          </w:tcPr>
          <w:p>
            <w:pPr>
              <w:pStyle w:val="TableParagraph"/>
              <w:spacing w:before="18"/>
              <w:ind w:left="110"/>
              <w:rPr>
                <w:sz w:val="24"/>
              </w:rPr>
            </w:pPr>
            <w:r>
              <w:rPr>
                <w:sz w:val="24"/>
              </w:rPr>
              <w:t>Гарантійний</w:t>
            </w:r>
            <w:r>
              <w:rPr>
                <w:spacing w:val="-7"/>
                <w:sz w:val="24"/>
              </w:rPr>
              <w:t> </w:t>
            </w:r>
            <w:r>
              <w:rPr>
                <w:spacing w:val="-2"/>
                <w:sz w:val="24"/>
              </w:rPr>
              <w:t>строк</w:t>
            </w:r>
          </w:p>
        </w:tc>
        <w:tc>
          <w:tcPr>
            <w:tcW w:w="2189" w:type="dxa"/>
          </w:tcPr>
          <w:p>
            <w:pPr>
              <w:pStyle w:val="TableParagraph"/>
              <w:spacing w:before="18"/>
              <w:ind w:left="15"/>
              <w:jc w:val="center"/>
              <w:rPr>
                <w:sz w:val="24"/>
              </w:rPr>
            </w:pPr>
            <w:r>
              <w:rPr>
                <w:sz w:val="24"/>
              </w:rPr>
              <w:t>4</w:t>
            </w:r>
          </w:p>
        </w:tc>
        <w:tc>
          <w:tcPr>
            <w:tcW w:w="1514" w:type="dxa"/>
          </w:tcPr>
          <w:p>
            <w:pPr>
              <w:pStyle w:val="TableParagraph"/>
              <w:spacing w:before="18"/>
              <w:ind w:right="685"/>
              <w:jc w:val="right"/>
              <w:rPr>
                <w:sz w:val="24"/>
              </w:rPr>
            </w:pPr>
            <w:r>
              <w:rPr>
                <w:sz w:val="24"/>
              </w:rPr>
              <w:t>5</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551" w:hRule="atLeast"/>
        </w:trPr>
        <w:tc>
          <w:tcPr>
            <w:tcW w:w="3063" w:type="dxa"/>
          </w:tcPr>
          <w:p>
            <w:pPr>
              <w:pStyle w:val="TableParagraph"/>
              <w:tabs>
                <w:tab w:pos="1449" w:val="left" w:leader="none"/>
                <w:tab w:pos="2836" w:val="left" w:leader="none"/>
              </w:tabs>
              <w:spacing w:line="276" w:lineRule="exact"/>
              <w:ind w:left="110" w:right="95"/>
              <w:rPr>
                <w:sz w:val="24"/>
              </w:rPr>
            </w:pPr>
            <w:r>
              <w:rPr>
                <w:spacing w:val="-2"/>
                <w:sz w:val="24"/>
              </w:rPr>
              <w:t>Виконання</w:t>
            </w:r>
            <w:r>
              <w:rPr>
                <w:sz w:val="24"/>
              </w:rPr>
              <w:tab/>
            </w:r>
            <w:r>
              <w:rPr>
                <w:spacing w:val="-2"/>
                <w:sz w:val="24"/>
              </w:rPr>
              <w:t>замовлення</w:t>
            </w:r>
            <w:r>
              <w:rPr>
                <w:sz w:val="24"/>
              </w:rPr>
              <w:tab/>
            </w:r>
            <w:r>
              <w:rPr>
                <w:spacing w:val="-10"/>
                <w:sz w:val="24"/>
              </w:rPr>
              <w:t>у </w:t>
            </w:r>
            <w:r>
              <w:rPr>
                <w:spacing w:val="-2"/>
                <w:sz w:val="24"/>
              </w:rPr>
              <w:t>строк</w:t>
            </w:r>
          </w:p>
        </w:tc>
        <w:tc>
          <w:tcPr>
            <w:tcW w:w="2189" w:type="dxa"/>
          </w:tcPr>
          <w:p>
            <w:pPr>
              <w:pStyle w:val="TableParagraph"/>
              <w:spacing w:before="135"/>
              <w:ind w:left="15"/>
              <w:jc w:val="center"/>
              <w:rPr>
                <w:sz w:val="24"/>
              </w:rPr>
            </w:pPr>
            <w:r>
              <w:rPr>
                <w:sz w:val="24"/>
              </w:rPr>
              <w:t>5</w:t>
            </w:r>
          </w:p>
        </w:tc>
        <w:tc>
          <w:tcPr>
            <w:tcW w:w="1514" w:type="dxa"/>
          </w:tcPr>
          <w:p>
            <w:pPr>
              <w:pStyle w:val="TableParagraph"/>
              <w:spacing w:before="135"/>
              <w:ind w:right="685"/>
              <w:jc w:val="right"/>
              <w:rPr>
                <w:sz w:val="24"/>
              </w:rPr>
            </w:pPr>
            <w:r>
              <w:rPr>
                <w:sz w:val="24"/>
              </w:rPr>
              <w:t>4</w:t>
            </w:r>
          </w:p>
        </w:tc>
        <w:tc>
          <w:tcPr>
            <w:tcW w:w="1373" w:type="dxa"/>
          </w:tcPr>
          <w:p>
            <w:pPr>
              <w:pStyle w:val="TableParagraph"/>
              <w:spacing w:before="135"/>
              <w:ind w:right="613"/>
              <w:jc w:val="right"/>
              <w:rPr>
                <w:sz w:val="24"/>
              </w:rPr>
            </w:pPr>
            <w:r>
              <w:rPr>
                <w:sz w:val="24"/>
              </w:rPr>
              <w:t>3</w:t>
            </w:r>
          </w:p>
        </w:tc>
        <w:tc>
          <w:tcPr>
            <w:tcW w:w="1490" w:type="dxa"/>
          </w:tcPr>
          <w:p>
            <w:pPr>
              <w:pStyle w:val="TableParagraph"/>
              <w:spacing w:before="135"/>
              <w:ind w:right="672"/>
              <w:jc w:val="right"/>
              <w:rPr>
                <w:sz w:val="24"/>
              </w:rPr>
            </w:pPr>
            <w:r>
              <w:rPr>
                <w:sz w:val="24"/>
              </w:rPr>
              <w:t>4</w:t>
            </w:r>
          </w:p>
        </w:tc>
      </w:tr>
      <w:tr>
        <w:trPr>
          <w:trHeight w:val="314" w:hRule="atLeast"/>
        </w:trPr>
        <w:tc>
          <w:tcPr>
            <w:tcW w:w="3063" w:type="dxa"/>
          </w:tcPr>
          <w:p>
            <w:pPr>
              <w:pStyle w:val="TableParagraph"/>
              <w:spacing w:before="17"/>
              <w:ind w:left="110"/>
              <w:rPr>
                <w:sz w:val="24"/>
              </w:rPr>
            </w:pPr>
            <w:r>
              <w:rPr>
                <w:sz w:val="24"/>
              </w:rPr>
              <w:t>Право</w:t>
            </w:r>
            <w:r>
              <w:rPr>
                <w:spacing w:val="-4"/>
                <w:sz w:val="24"/>
              </w:rPr>
              <w:t> </w:t>
            </w:r>
            <w:r>
              <w:rPr>
                <w:sz w:val="24"/>
              </w:rPr>
              <w:t>заміни </w:t>
            </w:r>
            <w:r>
              <w:rPr>
                <w:spacing w:val="-2"/>
                <w:sz w:val="24"/>
              </w:rPr>
              <w:t>виробу</w:t>
            </w:r>
          </w:p>
        </w:tc>
        <w:tc>
          <w:tcPr>
            <w:tcW w:w="2189" w:type="dxa"/>
          </w:tcPr>
          <w:p>
            <w:pPr>
              <w:pStyle w:val="TableParagraph"/>
              <w:spacing w:before="17"/>
              <w:ind w:left="15"/>
              <w:jc w:val="center"/>
              <w:rPr>
                <w:sz w:val="24"/>
              </w:rPr>
            </w:pPr>
            <w:r>
              <w:rPr>
                <w:sz w:val="24"/>
              </w:rPr>
              <w:t>4</w:t>
            </w:r>
          </w:p>
        </w:tc>
        <w:tc>
          <w:tcPr>
            <w:tcW w:w="1514" w:type="dxa"/>
          </w:tcPr>
          <w:p>
            <w:pPr>
              <w:pStyle w:val="TableParagraph"/>
              <w:spacing w:before="17"/>
              <w:ind w:right="685"/>
              <w:jc w:val="right"/>
              <w:rPr>
                <w:sz w:val="24"/>
              </w:rPr>
            </w:pPr>
            <w:r>
              <w:rPr>
                <w:sz w:val="24"/>
              </w:rPr>
              <w:t>5</w:t>
            </w:r>
          </w:p>
        </w:tc>
        <w:tc>
          <w:tcPr>
            <w:tcW w:w="1373" w:type="dxa"/>
          </w:tcPr>
          <w:p>
            <w:pPr>
              <w:pStyle w:val="TableParagraph"/>
              <w:spacing w:before="17"/>
              <w:ind w:right="613"/>
              <w:jc w:val="right"/>
              <w:rPr>
                <w:sz w:val="24"/>
              </w:rPr>
            </w:pPr>
            <w:r>
              <w:rPr>
                <w:sz w:val="24"/>
              </w:rPr>
              <w:t>4</w:t>
            </w:r>
          </w:p>
        </w:tc>
        <w:tc>
          <w:tcPr>
            <w:tcW w:w="1490" w:type="dxa"/>
          </w:tcPr>
          <w:p>
            <w:pPr>
              <w:pStyle w:val="TableParagraph"/>
              <w:spacing w:before="17"/>
              <w:ind w:right="672"/>
              <w:jc w:val="right"/>
              <w:rPr>
                <w:sz w:val="24"/>
              </w:rPr>
            </w:pPr>
            <w:r>
              <w:rPr>
                <w:sz w:val="24"/>
              </w:rPr>
              <w:t>4</w:t>
            </w:r>
          </w:p>
        </w:tc>
      </w:tr>
      <w:tr>
        <w:trPr>
          <w:trHeight w:val="313" w:hRule="atLeast"/>
        </w:trPr>
        <w:tc>
          <w:tcPr>
            <w:tcW w:w="9629" w:type="dxa"/>
            <w:gridSpan w:val="5"/>
          </w:tcPr>
          <w:p>
            <w:pPr>
              <w:pStyle w:val="TableParagraph"/>
              <w:spacing w:before="18"/>
              <w:ind w:left="4116" w:right="4098"/>
              <w:jc w:val="center"/>
              <w:rPr>
                <w:sz w:val="24"/>
              </w:rPr>
            </w:pPr>
            <w:r>
              <w:rPr>
                <w:spacing w:val="-4"/>
                <w:sz w:val="24"/>
              </w:rPr>
              <w:t>Ціна</w:t>
            </w:r>
          </w:p>
        </w:tc>
      </w:tr>
      <w:tr>
        <w:trPr>
          <w:trHeight w:val="314" w:hRule="atLeast"/>
        </w:trPr>
        <w:tc>
          <w:tcPr>
            <w:tcW w:w="3063" w:type="dxa"/>
          </w:tcPr>
          <w:p>
            <w:pPr>
              <w:pStyle w:val="TableParagraph"/>
              <w:spacing w:before="18"/>
              <w:ind w:left="110"/>
              <w:rPr>
                <w:sz w:val="24"/>
              </w:rPr>
            </w:pPr>
            <w:r>
              <w:rPr>
                <w:spacing w:val="-2"/>
                <w:sz w:val="24"/>
              </w:rPr>
              <w:t>Прейскурантна</w:t>
            </w:r>
          </w:p>
        </w:tc>
        <w:tc>
          <w:tcPr>
            <w:tcW w:w="2189" w:type="dxa"/>
          </w:tcPr>
          <w:p>
            <w:pPr>
              <w:pStyle w:val="TableParagraph"/>
              <w:spacing w:before="18"/>
              <w:ind w:left="15"/>
              <w:jc w:val="center"/>
              <w:rPr>
                <w:sz w:val="24"/>
              </w:rPr>
            </w:pPr>
            <w:r>
              <w:rPr>
                <w:sz w:val="24"/>
              </w:rPr>
              <w:t>4</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3</w:t>
            </w:r>
          </w:p>
        </w:tc>
        <w:tc>
          <w:tcPr>
            <w:tcW w:w="1490" w:type="dxa"/>
          </w:tcPr>
          <w:p>
            <w:pPr>
              <w:pStyle w:val="TableParagraph"/>
              <w:spacing w:before="18"/>
              <w:ind w:right="672"/>
              <w:jc w:val="right"/>
              <w:rPr>
                <w:sz w:val="24"/>
              </w:rPr>
            </w:pPr>
            <w:r>
              <w:rPr>
                <w:sz w:val="24"/>
              </w:rPr>
              <w:t>3</w:t>
            </w:r>
          </w:p>
        </w:tc>
      </w:tr>
      <w:tr>
        <w:trPr>
          <w:trHeight w:val="316" w:hRule="atLeast"/>
        </w:trPr>
        <w:tc>
          <w:tcPr>
            <w:tcW w:w="3063" w:type="dxa"/>
          </w:tcPr>
          <w:p>
            <w:pPr>
              <w:pStyle w:val="TableParagraph"/>
              <w:spacing w:before="18"/>
              <w:ind w:left="110"/>
              <w:rPr>
                <w:sz w:val="24"/>
              </w:rPr>
            </w:pPr>
            <w:r>
              <w:rPr>
                <w:sz w:val="24"/>
              </w:rPr>
              <w:t>Пільгова</w:t>
            </w:r>
            <w:r>
              <w:rPr>
                <w:spacing w:val="-8"/>
                <w:sz w:val="24"/>
              </w:rPr>
              <w:t> </w:t>
            </w:r>
            <w:r>
              <w:rPr>
                <w:spacing w:val="-2"/>
                <w:sz w:val="24"/>
              </w:rPr>
              <w:t>скидка</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5</w:t>
            </w:r>
          </w:p>
        </w:tc>
        <w:tc>
          <w:tcPr>
            <w:tcW w:w="1490" w:type="dxa"/>
          </w:tcPr>
          <w:p>
            <w:pPr>
              <w:pStyle w:val="TableParagraph"/>
              <w:spacing w:before="18"/>
              <w:ind w:right="672"/>
              <w:jc w:val="right"/>
              <w:rPr>
                <w:sz w:val="24"/>
              </w:rPr>
            </w:pPr>
            <w:r>
              <w:rPr>
                <w:sz w:val="24"/>
              </w:rPr>
              <w:t>5</w:t>
            </w:r>
          </w:p>
        </w:tc>
      </w:tr>
      <w:tr>
        <w:trPr>
          <w:trHeight w:val="314" w:hRule="atLeast"/>
        </w:trPr>
        <w:tc>
          <w:tcPr>
            <w:tcW w:w="3063" w:type="dxa"/>
          </w:tcPr>
          <w:p>
            <w:pPr>
              <w:pStyle w:val="TableParagraph"/>
              <w:spacing w:before="18"/>
              <w:ind w:left="110"/>
              <w:rPr>
                <w:sz w:val="24"/>
              </w:rPr>
            </w:pPr>
            <w:r>
              <w:rPr>
                <w:sz w:val="24"/>
              </w:rPr>
              <w:t>Форми</w:t>
            </w:r>
            <w:r>
              <w:rPr>
                <w:spacing w:val="-1"/>
                <w:sz w:val="24"/>
              </w:rPr>
              <w:t> </w:t>
            </w:r>
            <w:r>
              <w:rPr>
                <w:sz w:val="24"/>
              </w:rPr>
              <w:t>і строки</w:t>
            </w:r>
            <w:r>
              <w:rPr>
                <w:spacing w:val="-2"/>
                <w:sz w:val="24"/>
              </w:rPr>
              <w:t> платежу</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314" w:hRule="atLeast"/>
        </w:trPr>
        <w:tc>
          <w:tcPr>
            <w:tcW w:w="9629" w:type="dxa"/>
            <w:gridSpan w:val="5"/>
          </w:tcPr>
          <w:p>
            <w:pPr>
              <w:pStyle w:val="TableParagraph"/>
              <w:spacing w:before="18"/>
              <w:ind w:left="4116" w:right="4095"/>
              <w:jc w:val="center"/>
              <w:rPr>
                <w:sz w:val="24"/>
              </w:rPr>
            </w:pPr>
            <w:r>
              <w:rPr>
                <w:sz w:val="24"/>
              </w:rPr>
              <w:t>Канали</w:t>
            </w:r>
            <w:r>
              <w:rPr>
                <w:spacing w:val="1"/>
                <w:sz w:val="24"/>
              </w:rPr>
              <w:t> </w:t>
            </w:r>
            <w:r>
              <w:rPr>
                <w:spacing w:val="-4"/>
                <w:sz w:val="24"/>
              </w:rPr>
              <w:t>збуту</w:t>
            </w:r>
          </w:p>
        </w:tc>
      </w:tr>
      <w:tr>
        <w:trPr>
          <w:trHeight w:val="313" w:hRule="atLeast"/>
        </w:trPr>
        <w:tc>
          <w:tcPr>
            <w:tcW w:w="3063" w:type="dxa"/>
          </w:tcPr>
          <w:p>
            <w:pPr>
              <w:pStyle w:val="TableParagraph"/>
              <w:spacing w:before="18"/>
              <w:ind w:left="110"/>
              <w:rPr>
                <w:sz w:val="24"/>
              </w:rPr>
            </w:pPr>
            <w:r>
              <w:rPr>
                <w:sz w:val="24"/>
              </w:rPr>
              <w:t>Пряма</w:t>
            </w:r>
            <w:r>
              <w:rPr>
                <w:spacing w:val="-5"/>
                <w:sz w:val="24"/>
              </w:rPr>
              <w:t> </w:t>
            </w:r>
            <w:r>
              <w:rPr>
                <w:spacing w:val="-2"/>
                <w:sz w:val="24"/>
              </w:rPr>
              <w:t>поставка</w:t>
            </w:r>
          </w:p>
        </w:tc>
        <w:tc>
          <w:tcPr>
            <w:tcW w:w="2189" w:type="dxa"/>
          </w:tcPr>
          <w:p>
            <w:pPr>
              <w:pStyle w:val="TableParagraph"/>
              <w:spacing w:before="18"/>
              <w:ind w:left="15"/>
              <w:jc w:val="center"/>
              <w:rPr>
                <w:sz w:val="24"/>
              </w:rPr>
            </w:pPr>
            <w:r>
              <w:rPr>
                <w:sz w:val="24"/>
              </w:rPr>
              <w:t>4</w:t>
            </w:r>
          </w:p>
        </w:tc>
        <w:tc>
          <w:tcPr>
            <w:tcW w:w="1514" w:type="dxa"/>
          </w:tcPr>
          <w:p>
            <w:pPr>
              <w:pStyle w:val="TableParagraph"/>
              <w:spacing w:before="18"/>
              <w:ind w:right="685"/>
              <w:jc w:val="right"/>
              <w:rPr>
                <w:sz w:val="24"/>
              </w:rPr>
            </w:pPr>
            <w:r>
              <w:rPr>
                <w:sz w:val="24"/>
              </w:rPr>
              <w:t>5</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314" w:hRule="atLeast"/>
        </w:trPr>
        <w:tc>
          <w:tcPr>
            <w:tcW w:w="3063" w:type="dxa"/>
          </w:tcPr>
          <w:p>
            <w:pPr>
              <w:pStyle w:val="TableParagraph"/>
              <w:spacing w:before="18"/>
              <w:ind w:left="110"/>
              <w:rPr>
                <w:sz w:val="24"/>
              </w:rPr>
            </w:pPr>
            <w:r>
              <w:rPr>
                <w:sz w:val="24"/>
              </w:rPr>
              <w:t>Торгові</w:t>
            </w:r>
            <w:r>
              <w:rPr>
                <w:spacing w:val="-2"/>
                <w:sz w:val="24"/>
              </w:rPr>
              <w:t> представники</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313" w:hRule="atLeast"/>
        </w:trPr>
        <w:tc>
          <w:tcPr>
            <w:tcW w:w="3063" w:type="dxa"/>
          </w:tcPr>
          <w:p>
            <w:pPr>
              <w:pStyle w:val="TableParagraph"/>
              <w:spacing w:before="18"/>
              <w:ind w:left="110"/>
              <w:rPr>
                <w:sz w:val="24"/>
              </w:rPr>
            </w:pPr>
            <w:r>
              <w:rPr>
                <w:sz w:val="24"/>
              </w:rPr>
              <w:t>Ступінь</w:t>
            </w:r>
            <w:r>
              <w:rPr>
                <w:spacing w:val="-2"/>
                <w:sz w:val="24"/>
              </w:rPr>
              <w:t> </w:t>
            </w:r>
            <w:r>
              <w:rPr>
                <w:sz w:val="24"/>
              </w:rPr>
              <w:t>охоплення </w:t>
            </w:r>
            <w:r>
              <w:rPr>
                <w:spacing w:val="-2"/>
                <w:sz w:val="24"/>
              </w:rPr>
              <w:t>ринка</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5</w:t>
            </w:r>
          </w:p>
        </w:tc>
        <w:tc>
          <w:tcPr>
            <w:tcW w:w="1490" w:type="dxa"/>
          </w:tcPr>
          <w:p>
            <w:pPr>
              <w:pStyle w:val="TableParagraph"/>
              <w:spacing w:before="18"/>
              <w:ind w:right="672"/>
              <w:jc w:val="right"/>
              <w:rPr>
                <w:sz w:val="24"/>
              </w:rPr>
            </w:pPr>
            <w:r>
              <w:rPr>
                <w:sz w:val="24"/>
              </w:rPr>
              <w:t>4</w:t>
            </w:r>
          </w:p>
        </w:tc>
      </w:tr>
      <w:tr>
        <w:trPr>
          <w:trHeight w:val="316" w:hRule="atLeast"/>
        </w:trPr>
        <w:tc>
          <w:tcPr>
            <w:tcW w:w="9629" w:type="dxa"/>
            <w:gridSpan w:val="5"/>
          </w:tcPr>
          <w:p>
            <w:pPr>
              <w:pStyle w:val="TableParagraph"/>
              <w:spacing w:before="20"/>
              <w:ind w:left="4116" w:right="4099"/>
              <w:jc w:val="center"/>
              <w:rPr>
                <w:sz w:val="24"/>
              </w:rPr>
            </w:pPr>
            <w:r>
              <w:rPr>
                <w:spacing w:val="-2"/>
                <w:sz w:val="24"/>
              </w:rPr>
              <w:t>Ефективність</w:t>
            </w:r>
          </w:p>
        </w:tc>
      </w:tr>
      <w:tr>
        <w:trPr>
          <w:trHeight w:val="551" w:hRule="atLeast"/>
        </w:trPr>
        <w:tc>
          <w:tcPr>
            <w:tcW w:w="3063" w:type="dxa"/>
          </w:tcPr>
          <w:p>
            <w:pPr>
              <w:pStyle w:val="TableParagraph"/>
              <w:tabs>
                <w:tab w:pos="1807" w:val="left" w:leader="none"/>
              </w:tabs>
              <w:spacing w:line="276" w:lineRule="exact"/>
              <w:ind w:left="110" w:right="90"/>
              <w:rPr>
                <w:sz w:val="24"/>
              </w:rPr>
            </w:pPr>
            <w:r>
              <w:rPr>
                <w:spacing w:val="-2"/>
                <w:sz w:val="24"/>
              </w:rPr>
              <w:t>Розміщення</w:t>
            </w:r>
            <w:r>
              <w:rPr>
                <w:sz w:val="24"/>
              </w:rPr>
              <w:tab/>
            </w:r>
            <w:r>
              <w:rPr>
                <w:spacing w:val="-2"/>
                <w:sz w:val="24"/>
              </w:rPr>
              <w:t>складських приміщень</w:t>
            </w:r>
          </w:p>
        </w:tc>
        <w:tc>
          <w:tcPr>
            <w:tcW w:w="2189" w:type="dxa"/>
          </w:tcPr>
          <w:p>
            <w:pPr>
              <w:pStyle w:val="TableParagraph"/>
              <w:spacing w:before="135"/>
              <w:ind w:left="15"/>
              <w:jc w:val="center"/>
              <w:rPr>
                <w:sz w:val="24"/>
              </w:rPr>
            </w:pPr>
            <w:r>
              <w:rPr>
                <w:sz w:val="24"/>
              </w:rPr>
              <w:t>3</w:t>
            </w:r>
          </w:p>
        </w:tc>
        <w:tc>
          <w:tcPr>
            <w:tcW w:w="1514" w:type="dxa"/>
          </w:tcPr>
          <w:p>
            <w:pPr>
              <w:pStyle w:val="TableParagraph"/>
              <w:spacing w:before="135"/>
              <w:ind w:right="685"/>
              <w:jc w:val="right"/>
              <w:rPr>
                <w:sz w:val="24"/>
              </w:rPr>
            </w:pPr>
            <w:r>
              <w:rPr>
                <w:sz w:val="24"/>
              </w:rPr>
              <w:t>4</w:t>
            </w:r>
          </w:p>
        </w:tc>
        <w:tc>
          <w:tcPr>
            <w:tcW w:w="1373" w:type="dxa"/>
          </w:tcPr>
          <w:p>
            <w:pPr>
              <w:pStyle w:val="TableParagraph"/>
              <w:spacing w:before="135"/>
              <w:ind w:right="613"/>
              <w:jc w:val="right"/>
              <w:rPr>
                <w:sz w:val="24"/>
              </w:rPr>
            </w:pPr>
            <w:r>
              <w:rPr>
                <w:sz w:val="24"/>
              </w:rPr>
              <w:t>4</w:t>
            </w:r>
          </w:p>
        </w:tc>
        <w:tc>
          <w:tcPr>
            <w:tcW w:w="1490" w:type="dxa"/>
          </w:tcPr>
          <w:p>
            <w:pPr>
              <w:pStyle w:val="TableParagraph"/>
              <w:spacing w:before="135"/>
              <w:ind w:right="672"/>
              <w:jc w:val="right"/>
              <w:rPr>
                <w:sz w:val="24"/>
              </w:rPr>
            </w:pPr>
            <w:r>
              <w:rPr>
                <w:sz w:val="24"/>
              </w:rPr>
              <w:t>3</w:t>
            </w:r>
          </w:p>
        </w:tc>
      </w:tr>
      <w:tr>
        <w:trPr>
          <w:trHeight w:val="313" w:hRule="atLeast"/>
        </w:trPr>
        <w:tc>
          <w:tcPr>
            <w:tcW w:w="3063" w:type="dxa"/>
          </w:tcPr>
          <w:p>
            <w:pPr>
              <w:pStyle w:val="TableParagraph"/>
              <w:spacing w:before="17"/>
              <w:ind w:left="110"/>
              <w:rPr>
                <w:sz w:val="24"/>
              </w:rPr>
            </w:pPr>
            <w:r>
              <w:rPr>
                <w:sz w:val="24"/>
              </w:rPr>
              <w:t>Системи</w:t>
            </w:r>
            <w:r>
              <w:rPr>
                <w:spacing w:val="1"/>
                <w:sz w:val="24"/>
              </w:rPr>
              <w:t> </w:t>
            </w:r>
            <w:r>
              <w:rPr>
                <w:sz w:val="24"/>
              </w:rPr>
              <w:t>контролю</w:t>
            </w:r>
            <w:r>
              <w:rPr>
                <w:spacing w:val="-2"/>
                <w:sz w:val="24"/>
              </w:rPr>
              <w:t> запасів</w:t>
            </w:r>
          </w:p>
        </w:tc>
        <w:tc>
          <w:tcPr>
            <w:tcW w:w="2189" w:type="dxa"/>
          </w:tcPr>
          <w:p>
            <w:pPr>
              <w:pStyle w:val="TableParagraph"/>
              <w:spacing w:before="17"/>
              <w:ind w:left="15"/>
              <w:jc w:val="center"/>
              <w:rPr>
                <w:sz w:val="24"/>
              </w:rPr>
            </w:pPr>
            <w:r>
              <w:rPr>
                <w:sz w:val="24"/>
              </w:rPr>
              <w:t>4</w:t>
            </w:r>
          </w:p>
        </w:tc>
        <w:tc>
          <w:tcPr>
            <w:tcW w:w="1514" w:type="dxa"/>
          </w:tcPr>
          <w:p>
            <w:pPr>
              <w:pStyle w:val="TableParagraph"/>
              <w:spacing w:before="17"/>
              <w:ind w:right="685"/>
              <w:jc w:val="right"/>
              <w:rPr>
                <w:sz w:val="24"/>
              </w:rPr>
            </w:pPr>
            <w:r>
              <w:rPr>
                <w:sz w:val="24"/>
              </w:rPr>
              <w:t>5</w:t>
            </w:r>
          </w:p>
        </w:tc>
        <w:tc>
          <w:tcPr>
            <w:tcW w:w="1373" w:type="dxa"/>
          </w:tcPr>
          <w:p>
            <w:pPr>
              <w:pStyle w:val="TableParagraph"/>
              <w:spacing w:before="17"/>
              <w:ind w:right="613"/>
              <w:jc w:val="right"/>
              <w:rPr>
                <w:sz w:val="24"/>
              </w:rPr>
            </w:pPr>
            <w:r>
              <w:rPr>
                <w:sz w:val="24"/>
              </w:rPr>
              <w:t>4</w:t>
            </w:r>
          </w:p>
        </w:tc>
        <w:tc>
          <w:tcPr>
            <w:tcW w:w="1490" w:type="dxa"/>
          </w:tcPr>
          <w:p>
            <w:pPr>
              <w:pStyle w:val="TableParagraph"/>
              <w:spacing w:before="17"/>
              <w:ind w:right="672"/>
              <w:jc w:val="right"/>
              <w:rPr>
                <w:sz w:val="24"/>
              </w:rPr>
            </w:pPr>
            <w:r>
              <w:rPr>
                <w:sz w:val="24"/>
              </w:rPr>
              <w:t>4</w:t>
            </w:r>
          </w:p>
        </w:tc>
      </w:tr>
      <w:tr>
        <w:trPr>
          <w:trHeight w:val="313" w:hRule="atLeast"/>
        </w:trPr>
        <w:tc>
          <w:tcPr>
            <w:tcW w:w="3063" w:type="dxa"/>
          </w:tcPr>
          <w:p>
            <w:pPr>
              <w:pStyle w:val="TableParagraph"/>
              <w:spacing w:before="18"/>
              <w:ind w:left="110"/>
              <w:rPr>
                <w:sz w:val="24"/>
              </w:rPr>
            </w:pPr>
            <w:r>
              <w:rPr>
                <w:sz w:val="24"/>
              </w:rPr>
              <w:t>Система</w:t>
            </w:r>
            <w:r>
              <w:rPr>
                <w:spacing w:val="-3"/>
                <w:sz w:val="24"/>
              </w:rPr>
              <w:t> </w:t>
            </w:r>
            <w:r>
              <w:rPr>
                <w:spacing w:val="-2"/>
                <w:sz w:val="24"/>
              </w:rPr>
              <w:t>транспортування</w:t>
            </w:r>
          </w:p>
        </w:tc>
        <w:tc>
          <w:tcPr>
            <w:tcW w:w="2189" w:type="dxa"/>
          </w:tcPr>
          <w:p>
            <w:pPr>
              <w:pStyle w:val="TableParagraph"/>
              <w:spacing w:before="18"/>
              <w:ind w:left="15"/>
              <w:jc w:val="center"/>
              <w:rPr>
                <w:sz w:val="24"/>
              </w:rPr>
            </w:pPr>
            <w:r>
              <w:rPr>
                <w:sz w:val="24"/>
              </w:rPr>
              <w:t>4</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3</w:t>
            </w:r>
          </w:p>
        </w:tc>
        <w:tc>
          <w:tcPr>
            <w:tcW w:w="1490" w:type="dxa"/>
          </w:tcPr>
          <w:p>
            <w:pPr>
              <w:pStyle w:val="TableParagraph"/>
              <w:spacing w:before="18"/>
              <w:ind w:right="672"/>
              <w:jc w:val="right"/>
              <w:rPr>
                <w:sz w:val="24"/>
              </w:rPr>
            </w:pPr>
            <w:r>
              <w:rPr>
                <w:sz w:val="24"/>
              </w:rPr>
              <w:t>4</w:t>
            </w:r>
          </w:p>
        </w:tc>
      </w:tr>
      <w:tr>
        <w:trPr>
          <w:trHeight w:val="313" w:hRule="atLeast"/>
        </w:trPr>
        <w:tc>
          <w:tcPr>
            <w:tcW w:w="9629" w:type="dxa"/>
            <w:gridSpan w:val="5"/>
          </w:tcPr>
          <w:p>
            <w:pPr>
              <w:pStyle w:val="TableParagraph"/>
              <w:spacing w:before="18"/>
              <w:ind w:left="4111" w:right="4099"/>
              <w:jc w:val="center"/>
              <w:rPr>
                <w:sz w:val="24"/>
              </w:rPr>
            </w:pPr>
            <w:r>
              <w:rPr>
                <w:spacing w:val="-2"/>
                <w:sz w:val="24"/>
              </w:rPr>
              <w:t>Реклама</w:t>
            </w:r>
          </w:p>
        </w:tc>
      </w:tr>
      <w:tr>
        <w:trPr>
          <w:trHeight w:val="316" w:hRule="atLeast"/>
        </w:trPr>
        <w:tc>
          <w:tcPr>
            <w:tcW w:w="3063" w:type="dxa"/>
          </w:tcPr>
          <w:p>
            <w:pPr>
              <w:pStyle w:val="TableParagraph"/>
              <w:spacing w:before="20"/>
              <w:ind w:left="110"/>
              <w:rPr>
                <w:sz w:val="24"/>
              </w:rPr>
            </w:pPr>
            <w:r>
              <w:rPr>
                <w:sz w:val="24"/>
              </w:rPr>
              <w:t>Для</w:t>
            </w:r>
            <w:r>
              <w:rPr>
                <w:spacing w:val="-2"/>
                <w:sz w:val="24"/>
              </w:rPr>
              <w:t> споживачів</w:t>
            </w:r>
          </w:p>
        </w:tc>
        <w:tc>
          <w:tcPr>
            <w:tcW w:w="2189" w:type="dxa"/>
          </w:tcPr>
          <w:p>
            <w:pPr>
              <w:pStyle w:val="TableParagraph"/>
              <w:spacing w:before="20"/>
              <w:ind w:left="15"/>
              <w:jc w:val="center"/>
              <w:rPr>
                <w:sz w:val="24"/>
              </w:rPr>
            </w:pPr>
            <w:r>
              <w:rPr>
                <w:sz w:val="24"/>
              </w:rPr>
              <w:t>5</w:t>
            </w:r>
          </w:p>
        </w:tc>
        <w:tc>
          <w:tcPr>
            <w:tcW w:w="1514" w:type="dxa"/>
          </w:tcPr>
          <w:p>
            <w:pPr>
              <w:pStyle w:val="TableParagraph"/>
              <w:spacing w:before="20"/>
              <w:ind w:right="685"/>
              <w:jc w:val="right"/>
              <w:rPr>
                <w:sz w:val="24"/>
              </w:rPr>
            </w:pPr>
            <w:r>
              <w:rPr>
                <w:sz w:val="24"/>
              </w:rPr>
              <w:t>4</w:t>
            </w:r>
          </w:p>
        </w:tc>
        <w:tc>
          <w:tcPr>
            <w:tcW w:w="1373" w:type="dxa"/>
          </w:tcPr>
          <w:p>
            <w:pPr>
              <w:pStyle w:val="TableParagraph"/>
              <w:spacing w:before="20"/>
              <w:ind w:right="613"/>
              <w:jc w:val="right"/>
              <w:rPr>
                <w:sz w:val="24"/>
              </w:rPr>
            </w:pPr>
            <w:r>
              <w:rPr>
                <w:sz w:val="24"/>
              </w:rPr>
              <w:t>4</w:t>
            </w:r>
          </w:p>
        </w:tc>
        <w:tc>
          <w:tcPr>
            <w:tcW w:w="1490" w:type="dxa"/>
          </w:tcPr>
          <w:p>
            <w:pPr>
              <w:pStyle w:val="TableParagraph"/>
              <w:spacing w:before="20"/>
              <w:ind w:right="672"/>
              <w:jc w:val="right"/>
              <w:rPr>
                <w:sz w:val="24"/>
              </w:rPr>
            </w:pPr>
            <w:r>
              <w:rPr>
                <w:sz w:val="24"/>
              </w:rPr>
              <w:t>3</w:t>
            </w:r>
          </w:p>
        </w:tc>
      </w:tr>
      <w:tr>
        <w:trPr>
          <w:trHeight w:val="314" w:hRule="atLeast"/>
        </w:trPr>
        <w:tc>
          <w:tcPr>
            <w:tcW w:w="3063" w:type="dxa"/>
          </w:tcPr>
          <w:p>
            <w:pPr>
              <w:pStyle w:val="TableParagraph"/>
              <w:spacing w:before="18"/>
              <w:ind w:left="110"/>
              <w:rPr>
                <w:sz w:val="24"/>
              </w:rPr>
            </w:pPr>
            <w:r>
              <w:rPr>
                <w:sz w:val="24"/>
              </w:rPr>
              <w:t>Стимули</w:t>
            </w:r>
            <w:r>
              <w:rPr>
                <w:spacing w:val="3"/>
                <w:sz w:val="24"/>
              </w:rPr>
              <w:t> </w:t>
            </w:r>
            <w:r>
              <w:rPr>
                <w:sz w:val="24"/>
              </w:rPr>
              <w:t>для</w:t>
            </w:r>
            <w:r>
              <w:rPr>
                <w:spacing w:val="-2"/>
                <w:sz w:val="24"/>
              </w:rPr>
              <w:t> споживачів</w:t>
            </w:r>
          </w:p>
        </w:tc>
        <w:tc>
          <w:tcPr>
            <w:tcW w:w="2189" w:type="dxa"/>
          </w:tcPr>
          <w:p>
            <w:pPr>
              <w:pStyle w:val="TableParagraph"/>
              <w:spacing w:before="18"/>
              <w:ind w:left="15"/>
              <w:jc w:val="center"/>
              <w:rPr>
                <w:sz w:val="24"/>
              </w:rPr>
            </w:pPr>
            <w:r>
              <w:rPr>
                <w:sz w:val="24"/>
              </w:rPr>
              <w:t>5</w:t>
            </w:r>
          </w:p>
        </w:tc>
        <w:tc>
          <w:tcPr>
            <w:tcW w:w="1514" w:type="dxa"/>
          </w:tcPr>
          <w:p>
            <w:pPr>
              <w:pStyle w:val="TableParagraph"/>
              <w:spacing w:before="18"/>
              <w:ind w:right="685"/>
              <w:jc w:val="right"/>
              <w:rPr>
                <w:sz w:val="24"/>
              </w:rPr>
            </w:pPr>
            <w:r>
              <w:rPr>
                <w:sz w:val="24"/>
              </w:rPr>
              <w:t>5</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313" w:hRule="atLeast"/>
        </w:trPr>
        <w:tc>
          <w:tcPr>
            <w:tcW w:w="3063" w:type="dxa"/>
          </w:tcPr>
          <w:p>
            <w:pPr>
              <w:pStyle w:val="TableParagraph"/>
              <w:spacing w:before="18"/>
              <w:ind w:left="110"/>
              <w:rPr>
                <w:sz w:val="24"/>
              </w:rPr>
            </w:pPr>
            <w:r>
              <w:rPr>
                <w:sz w:val="24"/>
              </w:rPr>
              <w:t>Демонстраційна</w:t>
            </w:r>
            <w:r>
              <w:rPr>
                <w:spacing w:val="-12"/>
                <w:sz w:val="24"/>
              </w:rPr>
              <w:t> </w:t>
            </w:r>
            <w:r>
              <w:rPr>
                <w:spacing w:val="-2"/>
                <w:sz w:val="24"/>
              </w:rPr>
              <w:t>торгівля</w:t>
            </w:r>
          </w:p>
        </w:tc>
        <w:tc>
          <w:tcPr>
            <w:tcW w:w="2189" w:type="dxa"/>
          </w:tcPr>
          <w:p>
            <w:pPr>
              <w:pStyle w:val="TableParagraph"/>
              <w:spacing w:before="18"/>
              <w:ind w:left="15"/>
              <w:jc w:val="center"/>
              <w:rPr>
                <w:sz w:val="24"/>
              </w:rPr>
            </w:pPr>
            <w:r>
              <w:rPr>
                <w:sz w:val="24"/>
              </w:rPr>
              <w:t>3</w:t>
            </w:r>
          </w:p>
        </w:tc>
        <w:tc>
          <w:tcPr>
            <w:tcW w:w="1514" w:type="dxa"/>
          </w:tcPr>
          <w:p>
            <w:pPr>
              <w:pStyle w:val="TableParagraph"/>
              <w:spacing w:before="18"/>
              <w:ind w:right="685"/>
              <w:jc w:val="right"/>
              <w:rPr>
                <w:sz w:val="24"/>
              </w:rPr>
            </w:pPr>
            <w:r>
              <w:rPr>
                <w:sz w:val="24"/>
              </w:rPr>
              <w:t>3</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3</w:t>
            </w:r>
          </w:p>
        </w:tc>
      </w:tr>
      <w:tr>
        <w:trPr>
          <w:trHeight w:val="313" w:hRule="atLeast"/>
        </w:trPr>
        <w:tc>
          <w:tcPr>
            <w:tcW w:w="3063" w:type="dxa"/>
          </w:tcPr>
          <w:p>
            <w:pPr>
              <w:pStyle w:val="TableParagraph"/>
              <w:spacing w:before="18"/>
              <w:ind w:left="110"/>
              <w:rPr>
                <w:sz w:val="24"/>
              </w:rPr>
            </w:pPr>
            <w:r>
              <w:rPr>
                <w:sz w:val="24"/>
              </w:rPr>
              <w:t>Показ</w:t>
            </w:r>
            <w:r>
              <w:rPr>
                <w:spacing w:val="-4"/>
                <w:sz w:val="24"/>
              </w:rPr>
              <w:t> </w:t>
            </w:r>
            <w:r>
              <w:rPr>
                <w:sz w:val="24"/>
              </w:rPr>
              <w:t>зразків</w:t>
            </w:r>
            <w:r>
              <w:rPr>
                <w:spacing w:val="-2"/>
                <w:sz w:val="24"/>
              </w:rPr>
              <w:t> виробів</w:t>
            </w:r>
          </w:p>
        </w:tc>
        <w:tc>
          <w:tcPr>
            <w:tcW w:w="2189" w:type="dxa"/>
          </w:tcPr>
          <w:p>
            <w:pPr>
              <w:pStyle w:val="TableParagraph"/>
              <w:spacing w:before="18"/>
              <w:ind w:left="15"/>
              <w:jc w:val="center"/>
              <w:rPr>
                <w:sz w:val="24"/>
              </w:rPr>
            </w:pPr>
            <w:r>
              <w:rPr>
                <w:sz w:val="24"/>
              </w:rPr>
              <w:t>3</w:t>
            </w:r>
          </w:p>
        </w:tc>
        <w:tc>
          <w:tcPr>
            <w:tcW w:w="1514" w:type="dxa"/>
          </w:tcPr>
          <w:p>
            <w:pPr>
              <w:pStyle w:val="TableParagraph"/>
              <w:spacing w:before="18"/>
              <w:ind w:right="685"/>
              <w:jc w:val="right"/>
              <w:rPr>
                <w:sz w:val="24"/>
              </w:rPr>
            </w:pPr>
            <w:r>
              <w:rPr>
                <w:sz w:val="24"/>
              </w:rPr>
              <w:t>4</w:t>
            </w:r>
          </w:p>
        </w:tc>
        <w:tc>
          <w:tcPr>
            <w:tcW w:w="1373" w:type="dxa"/>
          </w:tcPr>
          <w:p>
            <w:pPr>
              <w:pStyle w:val="TableParagraph"/>
              <w:spacing w:before="18"/>
              <w:ind w:right="613"/>
              <w:jc w:val="right"/>
              <w:rPr>
                <w:sz w:val="24"/>
              </w:rPr>
            </w:pPr>
            <w:r>
              <w:rPr>
                <w:sz w:val="24"/>
              </w:rPr>
              <w:t>4</w:t>
            </w:r>
          </w:p>
        </w:tc>
        <w:tc>
          <w:tcPr>
            <w:tcW w:w="1490" w:type="dxa"/>
          </w:tcPr>
          <w:p>
            <w:pPr>
              <w:pStyle w:val="TableParagraph"/>
              <w:spacing w:before="18"/>
              <w:ind w:right="672"/>
              <w:jc w:val="right"/>
              <w:rPr>
                <w:sz w:val="24"/>
              </w:rPr>
            </w:pPr>
            <w:r>
              <w:rPr>
                <w:sz w:val="24"/>
              </w:rPr>
              <w:t>4</w:t>
            </w:r>
          </w:p>
        </w:tc>
      </w:tr>
      <w:tr>
        <w:trPr>
          <w:trHeight w:val="316" w:hRule="atLeast"/>
        </w:trPr>
        <w:tc>
          <w:tcPr>
            <w:tcW w:w="3063" w:type="dxa"/>
          </w:tcPr>
          <w:p>
            <w:pPr>
              <w:pStyle w:val="TableParagraph"/>
              <w:spacing w:before="18"/>
              <w:ind w:left="110"/>
              <w:rPr>
                <w:sz w:val="24"/>
              </w:rPr>
            </w:pPr>
            <w:r>
              <w:rPr>
                <w:sz w:val="24"/>
              </w:rPr>
              <w:t>Загальний</w:t>
            </w:r>
            <w:r>
              <w:rPr>
                <w:spacing w:val="2"/>
                <w:sz w:val="24"/>
              </w:rPr>
              <w:t> </w:t>
            </w:r>
            <w:r>
              <w:rPr>
                <w:spacing w:val="-2"/>
                <w:sz w:val="24"/>
              </w:rPr>
              <w:t>результат</w:t>
            </w:r>
          </w:p>
        </w:tc>
        <w:tc>
          <w:tcPr>
            <w:tcW w:w="2189" w:type="dxa"/>
          </w:tcPr>
          <w:p>
            <w:pPr>
              <w:pStyle w:val="TableParagraph"/>
              <w:spacing w:before="18"/>
              <w:ind w:left="962" w:right="947"/>
              <w:jc w:val="center"/>
              <w:rPr>
                <w:sz w:val="24"/>
              </w:rPr>
            </w:pPr>
            <w:r>
              <w:rPr>
                <w:spacing w:val="-5"/>
                <w:sz w:val="24"/>
              </w:rPr>
              <w:t>55</w:t>
            </w:r>
          </w:p>
        </w:tc>
        <w:tc>
          <w:tcPr>
            <w:tcW w:w="1514" w:type="dxa"/>
          </w:tcPr>
          <w:p>
            <w:pPr>
              <w:pStyle w:val="TableParagraph"/>
              <w:spacing w:before="18"/>
              <w:ind w:right="625"/>
              <w:jc w:val="right"/>
              <w:rPr>
                <w:sz w:val="24"/>
              </w:rPr>
            </w:pPr>
            <w:r>
              <w:rPr>
                <w:spacing w:val="-5"/>
                <w:sz w:val="24"/>
              </w:rPr>
              <w:t>54</w:t>
            </w:r>
          </w:p>
        </w:tc>
        <w:tc>
          <w:tcPr>
            <w:tcW w:w="1373" w:type="dxa"/>
          </w:tcPr>
          <w:p>
            <w:pPr>
              <w:pStyle w:val="TableParagraph"/>
              <w:spacing w:before="18"/>
              <w:ind w:right="553"/>
              <w:jc w:val="right"/>
              <w:rPr>
                <w:sz w:val="24"/>
              </w:rPr>
            </w:pPr>
            <w:r>
              <w:rPr>
                <w:spacing w:val="-5"/>
                <w:sz w:val="24"/>
              </w:rPr>
              <w:t>52</w:t>
            </w:r>
          </w:p>
        </w:tc>
        <w:tc>
          <w:tcPr>
            <w:tcW w:w="1490" w:type="dxa"/>
          </w:tcPr>
          <w:p>
            <w:pPr>
              <w:pStyle w:val="TableParagraph"/>
              <w:spacing w:before="18"/>
              <w:ind w:right="612"/>
              <w:jc w:val="right"/>
              <w:rPr>
                <w:sz w:val="24"/>
              </w:rPr>
            </w:pPr>
            <w:r>
              <w:rPr>
                <w:spacing w:val="-5"/>
                <w:sz w:val="24"/>
              </w:rPr>
              <w:t>49</w:t>
            </w:r>
          </w:p>
        </w:tc>
      </w:tr>
    </w:tbl>
    <w:p>
      <w:pPr>
        <w:spacing w:before="14"/>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0"/>
        <w:ind w:left="0"/>
        <w:jc w:val="left"/>
        <w:rPr>
          <w:i/>
          <w:sz w:val="25"/>
        </w:rPr>
      </w:pPr>
    </w:p>
    <w:p>
      <w:pPr>
        <w:pStyle w:val="BodyText"/>
        <w:spacing w:line="360" w:lineRule="auto"/>
        <w:ind w:right="668" w:firstLine="852"/>
      </w:pPr>
      <w:r>
        <w:rPr/>
        <w:t>Як бачимо з таблиці 2.3</w:t>
      </w:r>
      <w:r>
        <w:rPr>
          <w:spacing w:val="40"/>
        </w:rPr>
        <w:t> </w:t>
      </w:r>
      <w:r>
        <w:rPr/>
        <w:t>досліджуване підприємство ТОВ «Київський м'ясокомбінат» набрало 55 балів. Це свідчить, що за більшістю характеристик продукту (якість, гарантійний строк, своєчасність виконання замовлення і т.д.) досліджуване</w:t>
      </w:r>
      <w:r>
        <w:rPr>
          <w:spacing w:val="-3"/>
        </w:rPr>
        <w:t> </w:t>
      </w:r>
      <w:r>
        <w:rPr/>
        <w:t>підприємство займає</w:t>
      </w:r>
      <w:r>
        <w:rPr>
          <w:spacing w:val="-1"/>
        </w:rPr>
        <w:t> </w:t>
      </w:r>
      <w:r>
        <w:rPr/>
        <w:t>лідируючі</w:t>
      </w:r>
      <w:r>
        <w:rPr>
          <w:spacing w:val="-1"/>
        </w:rPr>
        <w:t> </w:t>
      </w:r>
      <w:r>
        <w:rPr/>
        <w:t>позиції</w:t>
      </w:r>
      <w:r>
        <w:rPr>
          <w:spacing w:val="-3"/>
        </w:rPr>
        <w:t> </w:t>
      </w:r>
      <w:r>
        <w:rPr/>
        <w:t>порівняно з</w:t>
      </w:r>
      <w:r>
        <w:rPr>
          <w:spacing w:val="-2"/>
        </w:rPr>
        <w:t> </w:t>
      </w:r>
      <w:r>
        <w:rPr/>
        <w:t>найближчими конкурентами.</w:t>
      </w:r>
      <w:r>
        <w:rPr>
          <w:spacing w:val="40"/>
        </w:rPr>
        <w:t> </w:t>
      </w:r>
      <w:r>
        <w:rPr/>
        <w:t>Ціна на продукцію є середньою по підприємствах, діє система </w:t>
      </w:r>
      <w:r>
        <w:rPr>
          <w:spacing w:val="-2"/>
        </w:rPr>
        <w:t>знижок.</w:t>
      </w:r>
    </w:p>
    <w:p>
      <w:pPr>
        <w:pStyle w:val="BodyText"/>
        <w:spacing w:line="360" w:lineRule="auto" w:before="2"/>
        <w:ind w:right="671" w:firstLine="852"/>
      </w:pPr>
      <w:r>
        <w:rPr/>
        <w:t>Товаровиробники м'ясної продукції можуть отримати конкурентні переваги на ринку шляхом наступних заходів: виробництво продукції високої якості,</w:t>
      </w:r>
      <w:r>
        <w:rPr>
          <w:spacing w:val="53"/>
          <w:w w:val="150"/>
        </w:rPr>
        <w:t> </w:t>
      </w:r>
      <w:r>
        <w:rPr/>
        <w:t>поліпшення</w:t>
      </w:r>
      <w:r>
        <w:rPr>
          <w:spacing w:val="52"/>
          <w:w w:val="150"/>
        </w:rPr>
        <w:t> </w:t>
      </w:r>
      <w:r>
        <w:rPr/>
        <w:t>її</w:t>
      </w:r>
      <w:r>
        <w:rPr>
          <w:spacing w:val="55"/>
          <w:w w:val="150"/>
        </w:rPr>
        <w:t> </w:t>
      </w:r>
      <w:r>
        <w:rPr/>
        <w:t>смакових</w:t>
      </w:r>
      <w:r>
        <w:rPr>
          <w:spacing w:val="49"/>
          <w:w w:val="150"/>
        </w:rPr>
        <w:t> </w:t>
      </w:r>
      <w:r>
        <w:rPr/>
        <w:t>характеристик,</w:t>
      </w:r>
      <w:r>
        <w:rPr>
          <w:spacing w:val="53"/>
          <w:w w:val="150"/>
        </w:rPr>
        <w:t> </w:t>
      </w:r>
      <w:r>
        <w:rPr/>
        <w:t>збільшення</w:t>
      </w:r>
      <w:r>
        <w:rPr>
          <w:spacing w:val="51"/>
          <w:w w:val="150"/>
        </w:rPr>
        <w:t> </w:t>
      </w:r>
      <w:r>
        <w:rPr/>
        <w:t>уваги</w:t>
      </w:r>
      <w:r>
        <w:rPr>
          <w:spacing w:val="50"/>
          <w:w w:val="150"/>
        </w:rPr>
        <w:t> </w:t>
      </w:r>
      <w:r>
        <w:rPr/>
        <w:t>до</w:t>
      </w:r>
      <w:r>
        <w:rPr>
          <w:spacing w:val="55"/>
          <w:w w:val="150"/>
        </w:rPr>
        <w:t> </w:t>
      </w:r>
      <w:r>
        <w:rPr>
          <w:spacing w:val="-2"/>
        </w:rPr>
        <w:t>якості</w:t>
      </w:r>
    </w:p>
    <w:p>
      <w:pPr>
        <w:spacing w:after="0" w:line="360" w:lineRule="auto"/>
        <w:sectPr>
          <w:pgSz w:w="11910" w:h="16850"/>
          <w:pgMar w:header="707" w:footer="0" w:top="1040" w:bottom="280" w:left="1000" w:right="460"/>
        </w:sectPr>
      </w:pPr>
    </w:p>
    <w:p>
      <w:pPr>
        <w:pStyle w:val="BodyText"/>
        <w:spacing w:line="360" w:lineRule="auto" w:before="89"/>
        <w:ind w:right="671"/>
      </w:pPr>
      <w:r>
        <w:rPr/>
        <w:t>сировини, оновлення структури асортименту, розширення </w:t>
      </w:r>
      <w:r>
        <w:rPr/>
        <w:t>мережі спеціалізованих торговельних магазинів з високим рівнем обслуговування покупців, ефективна організація реклами продуктів та стимулювання збуту.</w:t>
      </w:r>
    </w:p>
    <w:p>
      <w:pPr>
        <w:pStyle w:val="BodyText"/>
        <w:spacing w:line="360" w:lineRule="auto" w:before="2"/>
        <w:ind w:right="670" w:firstLine="852"/>
      </w:pPr>
      <w:r>
        <w:rPr/>
        <w:t>Досліджуване підприємство єдине серед аналізованих конкурентів користуються</w:t>
      </w:r>
      <w:r>
        <w:rPr>
          <w:spacing w:val="-18"/>
        </w:rPr>
        <w:t> </w:t>
      </w:r>
      <w:r>
        <w:rPr/>
        <w:t>послугами</w:t>
      </w:r>
      <w:r>
        <w:rPr>
          <w:spacing w:val="-17"/>
        </w:rPr>
        <w:t> </w:t>
      </w:r>
      <w:r>
        <w:rPr/>
        <w:t>торгових</w:t>
      </w:r>
      <w:r>
        <w:rPr>
          <w:spacing w:val="-18"/>
        </w:rPr>
        <w:t> </w:t>
      </w:r>
      <w:r>
        <w:rPr/>
        <w:t>представників.</w:t>
      </w:r>
      <w:r>
        <w:rPr>
          <w:spacing w:val="-17"/>
        </w:rPr>
        <w:t> </w:t>
      </w:r>
      <w:r>
        <w:rPr/>
        <w:t>Це</w:t>
      </w:r>
      <w:r>
        <w:rPr>
          <w:spacing w:val="-18"/>
        </w:rPr>
        <w:t> </w:t>
      </w:r>
      <w:r>
        <w:rPr/>
        <w:t>дає</w:t>
      </w:r>
      <w:r>
        <w:rPr>
          <w:spacing w:val="-17"/>
        </w:rPr>
        <w:t> </w:t>
      </w:r>
      <w:r>
        <w:rPr/>
        <w:t>змогу</w:t>
      </w:r>
      <w:r>
        <w:rPr>
          <w:spacing w:val="-18"/>
        </w:rPr>
        <w:t> </w:t>
      </w:r>
      <w:r>
        <w:rPr/>
        <w:t>збільшити</w:t>
      </w:r>
      <w:r>
        <w:rPr>
          <w:spacing w:val="-17"/>
        </w:rPr>
        <w:t> </w:t>
      </w:r>
      <w:r>
        <w:rPr/>
        <w:t>обсяги продажу та розширити ринок збуту. Попри це, наше підприємство поки що має низький ступінь охоплення ринку порівняно з конкурентами. Також на середньому рівні знаходяться рівень ефективності</w:t>
      </w:r>
      <w:r>
        <w:rPr>
          <w:spacing w:val="40"/>
        </w:rPr>
        <w:t> </w:t>
      </w:r>
      <w:r>
        <w:rPr/>
        <w:t>та реклама. Дещо низький показник транспортування. Підприємству необхідно вдосконалити логістичну систему забезпечення.</w:t>
      </w:r>
    </w:p>
    <w:p>
      <w:pPr>
        <w:pStyle w:val="BodyText"/>
        <w:spacing w:line="360" w:lineRule="auto" w:before="1"/>
        <w:ind w:right="671" w:firstLine="852"/>
      </w:pPr>
      <w:r>
        <w:rPr/>
        <w:t>ТОВ «Київський м'ясокомбінат» має сильних конкурентів на ринку м’ясної</w:t>
      </w:r>
      <w:r>
        <w:rPr>
          <w:spacing w:val="-11"/>
        </w:rPr>
        <w:t> </w:t>
      </w:r>
      <w:r>
        <w:rPr/>
        <w:t>продукції</w:t>
      </w:r>
      <w:r>
        <w:rPr>
          <w:spacing w:val="-7"/>
        </w:rPr>
        <w:t> </w:t>
      </w:r>
      <w:r>
        <w:rPr/>
        <w:t>та</w:t>
      </w:r>
      <w:r>
        <w:rPr>
          <w:spacing w:val="-16"/>
        </w:rPr>
        <w:t> </w:t>
      </w:r>
      <w:r>
        <w:rPr/>
        <w:t>має</w:t>
      </w:r>
      <w:r>
        <w:rPr>
          <w:spacing w:val="-13"/>
        </w:rPr>
        <w:t> </w:t>
      </w:r>
      <w:r>
        <w:rPr/>
        <w:t>змогу</w:t>
      </w:r>
      <w:r>
        <w:rPr>
          <w:spacing w:val="-13"/>
        </w:rPr>
        <w:t> </w:t>
      </w:r>
      <w:r>
        <w:rPr/>
        <w:t>гідно</w:t>
      </w:r>
      <w:r>
        <w:rPr>
          <w:spacing w:val="-10"/>
        </w:rPr>
        <w:t> </w:t>
      </w:r>
      <w:r>
        <w:rPr/>
        <w:t>з</w:t>
      </w:r>
      <w:r>
        <w:rPr>
          <w:spacing w:val="-13"/>
        </w:rPr>
        <w:t> </w:t>
      </w:r>
      <w:r>
        <w:rPr/>
        <w:t>ними</w:t>
      </w:r>
      <w:r>
        <w:rPr>
          <w:spacing w:val="-12"/>
        </w:rPr>
        <w:t> </w:t>
      </w:r>
      <w:r>
        <w:rPr/>
        <w:t>конкурувати.</w:t>
      </w:r>
      <w:r>
        <w:rPr>
          <w:spacing w:val="-13"/>
        </w:rPr>
        <w:t> </w:t>
      </w:r>
      <w:r>
        <w:rPr/>
        <w:t>Також</w:t>
      </w:r>
      <w:r>
        <w:rPr>
          <w:spacing w:val="-12"/>
        </w:rPr>
        <w:t> </w:t>
      </w:r>
      <w:r>
        <w:rPr/>
        <w:t>слід</w:t>
      </w:r>
      <w:r>
        <w:rPr>
          <w:spacing w:val="-11"/>
        </w:rPr>
        <w:t> </w:t>
      </w:r>
      <w:r>
        <w:rPr/>
        <w:t>відзначити, що незважаючи на стійкі позиції на ринку, досліджуване підприємство має певний потенціал</w:t>
      </w:r>
      <w:r>
        <w:rPr>
          <w:spacing w:val="-2"/>
        </w:rPr>
        <w:t> </w:t>
      </w:r>
      <w:r>
        <w:rPr/>
        <w:t>для</w:t>
      </w:r>
      <w:r>
        <w:rPr>
          <w:spacing w:val="-1"/>
        </w:rPr>
        <w:t> </w:t>
      </w:r>
      <w:r>
        <w:rPr/>
        <w:t>поліпшення</w:t>
      </w:r>
      <w:r>
        <w:rPr>
          <w:spacing w:val="-1"/>
        </w:rPr>
        <w:t> </w:t>
      </w:r>
      <w:r>
        <w:rPr/>
        <w:t>якості своєї</w:t>
      </w:r>
      <w:r>
        <w:rPr>
          <w:spacing w:val="-1"/>
        </w:rPr>
        <w:t> </w:t>
      </w:r>
      <w:r>
        <w:rPr/>
        <w:t>продукції та</w:t>
      </w:r>
      <w:r>
        <w:rPr>
          <w:spacing w:val="-1"/>
        </w:rPr>
        <w:t> </w:t>
      </w:r>
      <w:r>
        <w:rPr/>
        <w:t>отримання</w:t>
      </w:r>
      <w:r>
        <w:rPr>
          <w:spacing w:val="-1"/>
        </w:rPr>
        <w:t> </w:t>
      </w:r>
      <w:r>
        <w:rPr/>
        <w:t>більшого розміру прибутку у перспективі.</w:t>
      </w:r>
    </w:p>
    <w:p>
      <w:pPr>
        <w:pStyle w:val="BodyText"/>
        <w:spacing w:line="360" w:lineRule="auto"/>
        <w:ind w:right="672" w:firstLine="708"/>
      </w:pPr>
      <w:r>
        <w:rPr/>
        <w:t>У сучасних умовах, коли конкуренція та невизначеність зовнішнього середовища стають</w:t>
      </w:r>
      <w:r>
        <w:rPr>
          <w:spacing w:val="-4"/>
        </w:rPr>
        <w:t> </w:t>
      </w:r>
      <w:r>
        <w:rPr/>
        <w:t>все більш</w:t>
      </w:r>
      <w:r>
        <w:rPr>
          <w:spacing w:val="-2"/>
        </w:rPr>
        <w:t> </w:t>
      </w:r>
      <w:r>
        <w:rPr/>
        <w:t>значущими</w:t>
      </w:r>
      <w:r>
        <w:rPr>
          <w:spacing w:val="-3"/>
        </w:rPr>
        <w:t> </w:t>
      </w:r>
      <w:r>
        <w:rPr/>
        <w:t>факторами</w:t>
      </w:r>
      <w:r>
        <w:rPr>
          <w:spacing w:val="-3"/>
        </w:rPr>
        <w:t> </w:t>
      </w:r>
      <w:r>
        <w:rPr/>
        <w:t>на підприємствах</w:t>
      </w:r>
      <w:r>
        <w:rPr>
          <w:spacing w:val="-2"/>
        </w:rPr>
        <w:t> </w:t>
      </w:r>
      <w:r>
        <w:rPr/>
        <w:t>України, виникає потреба в тому, щоб стимулювати споживачів до придбання продукції. І для досягнення цієї мети, важливим стає дослідження мотивацій споживачів при визначенні їхніх потреб у покупці товару.</w:t>
      </w:r>
    </w:p>
    <w:p>
      <w:pPr>
        <w:pStyle w:val="BodyText"/>
        <w:spacing w:line="360" w:lineRule="auto"/>
        <w:ind w:right="670" w:firstLine="708"/>
      </w:pPr>
      <w:r>
        <w:rPr/>
        <w:t>У нинішніх умовах більшість компаній намагаються досягти лояльності клієнтів</w:t>
      </w:r>
      <w:r>
        <w:rPr>
          <w:spacing w:val="-18"/>
        </w:rPr>
        <w:t> </w:t>
      </w:r>
      <w:r>
        <w:rPr/>
        <w:t>лише</w:t>
      </w:r>
      <w:r>
        <w:rPr>
          <w:spacing w:val="-17"/>
        </w:rPr>
        <w:t> </w:t>
      </w:r>
      <w:r>
        <w:rPr/>
        <w:t>за</w:t>
      </w:r>
      <w:r>
        <w:rPr>
          <w:spacing w:val="-18"/>
        </w:rPr>
        <w:t> </w:t>
      </w:r>
      <w:r>
        <w:rPr/>
        <w:t>рахунок</w:t>
      </w:r>
      <w:r>
        <w:rPr>
          <w:spacing w:val="-17"/>
        </w:rPr>
        <w:t> </w:t>
      </w:r>
      <w:r>
        <w:rPr/>
        <w:t>фінансового</w:t>
      </w:r>
      <w:r>
        <w:rPr>
          <w:spacing w:val="-18"/>
        </w:rPr>
        <w:t> </w:t>
      </w:r>
      <w:r>
        <w:rPr/>
        <w:t>стимулювання</w:t>
      </w:r>
      <w:r>
        <w:rPr>
          <w:spacing w:val="-17"/>
        </w:rPr>
        <w:t> </w:t>
      </w:r>
      <w:r>
        <w:rPr/>
        <w:t>–</w:t>
      </w:r>
      <w:r>
        <w:rPr>
          <w:spacing w:val="-18"/>
        </w:rPr>
        <w:t> </w:t>
      </w:r>
      <w:r>
        <w:rPr/>
        <w:t>знижок,</w:t>
      </w:r>
      <w:r>
        <w:rPr>
          <w:spacing w:val="-17"/>
        </w:rPr>
        <w:t> </w:t>
      </w:r>
      <w:r>
        <w:rPr/>
        <w:t>накопичувальних карт тощо. Помилковість цього шляху в тому, що клієнти одразу втечуть до прямого конкурента, якщо він запропонує більшу знижку. Таке ставлення не можна</w:t>
      </w:r>
      <w:r>
        <w:rPr>
          <w:spacing w:val="-4"/>
        </w:rPr>
        <w:t> </w:t>
      </w:r>
      <w:r>
        <w:rPr/>
        <w:t>назвати лояльністю. Клієнт має</w:t>
      </w:r>
      <w:r>
        <w:rPr>
          <w:spacing w:val="-1"/>
        </w:rPr>
        <w:t> </w:t>
      </w:r>
      <w:r>
        <w:rPr/>
        <w:t>любити</w:t>
      </w:r>
      <w:r>
        <w:rPr>
          <w:spacing w:val="-3"/>
        </w:rPr>
        <w:t> </w:t>
      </w:r>
      <w:r>
        <w:rPr/>
        <w:t>марку, адже</w:t>
      </w:r>
      <w:r>
        <w:rPr>
          <w:spacing w:val="-3"/>
        </w:rPr>
        <w:t> </w:t>
      </w:r>
      <w:r>
        <w:rPr/>
        <w:t>«сарафанне</w:t>
      </w:r>
      <w:r>
        <w:rPr>
          <w:spacing w:val="-5"/>
        </w:rPr>
        <w:t> </w:t>
      </w:r>
      <w:r>
        <w:rPr/>
        <w:t>радіо» – один із найбільш ефективних рекламних носіїв.</w:t>
      </w:r>
    </w:p>
    <w:p>
      <w:pPr>
        <w:pStyle w:val="BodyText"/>
        <w:spacing w:line="360" w:lineRule="auto" w:before="2"/>
        <w:ind w:right="674" w:firstLine="708"/>
      </w:pPr>
      <w:r>
        <w:rPr/>
        <w:t>Вимірювання лояльності клієнтів дозволяє управляти продажами та замовленнями, що безпосередньо впливає на успішне ведення бізнесу.</w:t>
      </w:r>
    </w:p>
    <w:p>
      <w:pPr>
        <w:pStyle w:val="BodyText"/>
        <w:spacing w:line="321" w:lineRule="exact"/>
        <w:ind w:left="0" w:right="672"/>
        <w:jc w:val="right"/>
      </w:pPr>
      <w:r>
        <w:rPr/>
        <w:t>Прихильними</w:t>
      </w:r>
      <w:r>
        <w:rPr>
          <w:spacing w:val="5"/>
        </w:rPr>
        <w:t> </w:t>
      </w:r>
      <w:r>
        <w:rPr/>
        <w:t>є</w:t>
      </w:r>
      <w:r>
        <w:rPr>
          <w:spacing w:val="3"/>
        </w:rPr>
        <w:t> </w:t>
      </w:r>
      <w:r>
        <w:rPr/>
        <w:t>ті</w:t>
      </w:r>
      <w:r>
        <w:rPr>
          <w:spacing w:val="3"/>
        </w:rPr>
        <w:t> </w:t>
      </w:r>
      <w:r>
        <w:rPr/>
        <w:t>споживачі,</w:t>
      </w:r>
      <w:r>
        <w:rPr>
          <w:spacing w:val="3"/>
        </w:rPr>
        <w:t> </w:t>
      </w:r>
      <w:r>
        <w:rPr/>
        <w:t>які</w:t>
      </w:r>
      <w:r>
        <w:rPr>
          <w:spacing w:val="1"/>
        </w:rPr>
        <w:t> </w:t>
      </w:r>
      <w:r>
        <w:rPr/>
        <w:t>позитивно</w:t>
      </w:r>
      <w:r>
        <w:rPr>
          <w:spacing w:val="4"/>
        </w:rPr>
        <w:t> </w:t>
      </w:r>
      <w:r>
        <w:rPr/>
        <w:t>ставляться</w:t>
      </w:r>
      <w:r>
        <w:rPr>
          <w:spacing w:val="-1"/>
        </w:rPr>
        <w:t> </w:t>
      </w:r>
      <w:r>
        <w:rPr/>
        <w:t>до</w:t>
      </w:r>
      <w:r>
        <w:rPr>
          <w:spacing w:val="2"/>
        </w:rPr>
        <w:t> </w:t>
      </w:r>
      <w:r>
        <w:rPr/>
        <w:t>діяльності</w:t>
      </w:r>
      <w:r>
        <w:rPr>
          <w:spacing w:val="1"/>
        </w:rPr>
        <w:t> </w:t>
      </w:r>
      <w:r>
        <w:rPr>
          <w:spacing w:val="-5"/>
        </w:rPr>
        <w:t>ТОВ</w:t>
      </w:r>
    </w:p>
    <w:p>
      <w:pPr>
        <w:pStyle w:val="BodyText"/>
        <w:spacing w:before="160"/>
        <w:ind w:left="0" w:right="671"/>
        <w:jc w:val="right"/>
      </w:pPr>
      <w:r>
        <w:rPr/>
        <w:t>«Київський</w:t>
      </w:r>
      <w:r>
        <w:rPr>
          <w:spacing w:val="54"/>
        </w:rPr>
        <w:t> </w:t>
      </w:r>
      <w:r>
        <w:rPr/>
        <w:t>м'ясокомбінат»,</w:t>
      </w:r>
      <w:r>
        <w:rPr>
          <w:spacing w:val="58"/>
        </w:rPr>
        <w:t> </w:t>
      </w:r>
      <w:r>
        <w:rPr/>
        <w:t>до</w:t>
      </w:r>
      <w:r>
        <w:rPr>
          <w:spacing w:val="56"/>
        </w:rPr>
        <w:t> </w:t>
      </w:r>
      <w:r>
        <w:rPr/>
        <w:t>її</w:t>
      </w:r>
      <w:r>
        <w:rPr>
          <w:spacing w:val="57"/>
        </w:rPr>
        <w:t> </w:t>
      </w:r>
      <w:r>
        <w:rPr/>
        <w:t>продукції,</w:t>
      </w:r>
      <w:r>
        <w:rPr>
          <w:spacing w:val="59"/>
        </w:rPr>
        <w:t> </w:t>
      </w:r>
      <w:r>
        <w:rPr/>
        <w:t>її</w:t>
      </w:r>
      <w:r>
        <w:rPr>
          <w:spacing w:val="57"/>
        </w:rPr>
        <w:t> </w:t>
      </w:r>
      <w:r>
        <w:rPr/>
        <w:t>персоналу</w:t>
      </w:r>
      <w:r>
        <w:rPr>
          <w:spacing w:val="53"/>
        </w:rPr>
        <w:t> </w:t>
      </w:r>
      <w:r>
        <w:rPr/>
        <w:t>і</w:t>
      </w:r>
      <w:r>
        <w:rPr>
          <w:spacing w:val="60"/>
        </w:rPr>
        <w:t> </w:t>
      </w:r>
      <w:r>
        <w:rPr/>
        <w:t>т.</w:t>
      </w:r>
      <w:r>
        <w:rPr>
          <w:spacing w:val="59"/>
        </w:rPr>
        <w:t> </w:t>
      </w:r>
      <w:r>
        <w:rPr/>
        <w:t>д.,</w:t>
      </w:r>
      <w:r>
        <w:rPr>
          <w:spacing w:val="56"/>
        </w:rPr>
        <w:t> </w:t>
      </w:r>
      <w:r>
        <w:rPr/>
        <w:t>причому</w:t>
      </w:r>
      <w:r>
        <w:rPr>
          <w:spacing w:val="58"/>
        </w:rPr>
        <w:t> </w:t>
      </w:r>
      <w:r>
        <w:rPr>
          <w:spacing w:val="-5"/>
        </w:rPr>
        <w:t>це</w:t>
      </w:r>
    </w:p>
    <w:p>
      <w:pPr>
        <w:spacing w:after="0"/>
        <w:jc w:val="right"/>
        <w:sectPr>
          <w:pgSz w:w="11910" w:h="16850"/>
          <w:pgMar w:header="707" w:footer="0" w:top="1040" w:bottom="280" w:left="1000" w:right="460"/>
        </w:sectPr>
      </w:pPr>
    </w:p>
    <w:p>
      <w:pPr>
        <w:pStyle w:val="BodyText"/>
        <w:spacing w:line="362" w:lineRule="auto" w:before="89"/>
        <w:ind w:right="672"/>
      </w:pPr>
      <w:r>
        <w:rPr/>
        <w:t>позитивне ставлення виражається стійкою у часі перевагою, що віддається продуктам цієї компанії в порівнянні з конкурентами.</w:t>
      </w:r>
    </w:p>
    <w:p>
      <w:pPr>
        <w:pStyle w:val="BodyText"/>
        <w:spacing w:line="360" w:lineRule="auto"/>
        <w:ind w:right="672" w:firstLine="708"/>
      </w:pPr>
      <w:r>
        <w:rPr/>
        <w:t>Поки споживачам зручно споживати продукцію ТОВ «Київський м'ясокомбінат» й очевидних причин для зміни виробника немає, тому вони самостійно не вживають ніяких зусиль із його заміни. Проте за наявності вигідніших пропозицій (активності з боку конкурентів) вони можуть змінити </w:t>
      </w:r>
      <w:r>
        <w:rPr>
          <w:spacing w:val="-2"/>
        </w:rPr>
        <w:t>компанію.</w:t>
      </w:r>
    </w:p>
    <w:p>
      <w:pPr>
        <w:pStyle w:val="BodyText"/>
        <w:spacing w:line="360" w:lineRule="auto"/>
        <w:ind w:right="671" w:firstLine="708"/>
      </w:pPr>
      <w:r>
        <w:rPr/>
        <w:t>Аналізуючи результати опитування щодо лояльності клієнтів, компанія встановила основні фактори, які стримують збільшення лояльності клієнтів до ТОВ "Київський м'ясокомбінат". Зокрема, виявлено наступні аспекти:</w:t>
      </w:r>
    </w:p>
    <w:p>
      <w:pPr>
        <w:pStyle w:val="ListParagraph"/>
        <w:numPr>
          <w:ilvl w:val="0"/>
          <w:numId w:val="23"/>
        </w:numPr>
        <w:tabs>
          <w:tab w:pos="1173" w:val="left" w:leader="none"/>
        </w:tabs>
        <w:spacing w:line="360" w:lineRule="auto" w:before="0" w:after="0"/>
        <w:ind w:left="132" w:right="671" w:firstLine="708"/>
        <w:jc w:val="both"/>
        <w:rPr>
          <w:sz w:val="28"/>
        </w:rPr>
      </w:pPr>
      <w:r>
        <w:rPr>
          <w:sz w:val="28"/>
        </w:rPr>
        <w:t>невиразне позиціонування ТОВ "Київський м'ясокомбінат": споживачі визнають,</w:t>
      </w:r>
      <w:r>
        <w:rPr>
          <w:spacing w:val="-11"/>
          <w:sz w:val="28"/>
        </w:rPr>
        <w:t> </w:t>
      </w:r>
      <w:r>
        <w:rPr>
          <w:sz w:val="28"/>
        </w:rPr>
        <w:t>що</w:t>
      </w:r>
      <w:r>
        <w:rPr>
          <w:spacing w:val="-10"/>
          <w:sz w:val="28"/>
        </w:rPr>
        <w:t> </w:t>
      </w:r>
      <w:r>
        <w:rPr>
          <w:sz w:val="28"/>
        </w:rPr>
        <w:t>компанії</w:t>
      </w:r>
      <w:r>
        <w:rPr>
          <w:spacing w:val="-9"/>
          <w:sz w:val="28"/>
        </w:rPr>
        <w:t> </w:t>
      </w:r>
      <w:r>
        <w:rPr>
          <w:sz w:val="28"/>
        </w:rPr>
        <w:t>на</w:t>
      </w:r>
      <w:r>
        <w:rPr>
          <w:spacing w:val="-12"/>
          <w:sz w:val="28"/>
        </w:rPr>
        <w:t> </w:t>
      </w:r>
      <w:r>
        <w:rPr>
          <w:sz w:val="28"/>
        </w:rPr>
        <w:t>ринку</w:t>
      </w:r>
      <w:r>
        <w:rPr>
          <w:spacing w:val="-10"/>
          <w:sz w:val="28"/>
        </w:rPr>
        <w:t> </w:t>
      </w:r>
      <w:r>
        <w:rPr>
          <w:sz w:val="28"/>
        </w:rPr>
        <w:t>мають</w:t>
      </w:r>
      <w:r>
        <w:rPr>
          <w:spacing w:val="-12"/>
          <w:sz w:val="28"/>
        </w:rPr>
        <w:t> </w:t>
      </w:r>
      <w:r>
        <w:rPr>
          <w:sz w:val="28"/>
        </w:rPr>
        <w:t>свої</w:t>
      </w:r>
      <w:r>
        <w:rPr>
          <w:spacing w:val="-11"/>
          <w:sz w:val="28"/>
        </w:rPr>
        <w:t> </w:t>
      </w:r>
      <w:r>
        <w:rPr>
          <w:sz w:val="28"/>
        </w:rPr>
        <w:t>відмінності,</w:t>
      </w:r>
      <w:r>
        <w:rPr>
          <w:spacing w:val="-11"/>
          <w:sz w:val="28"/>
        </w:rPr>
        <w:t> </w:t>
      </w:r>
      <w:r>
        <w:rPr>
          <w:sz w:val="28"/>
        </w:rPr>
        <w:t>але</w:t>
      </w:r>
      <w:r>
        <w:rPr>
          <w:spacing w:val="-14"/>
          <w:sz w:val="28"/>
        </w:rPr>
        <w:t> </w:t>
      </w:r>
      <w:r>
        <w:rPr>
          <w:sz w:val="28"/>
        </w:rPr>
        <w:t>поки</w:t>
      </w:r>
      <w:r>
        <w:rPr>
          <w:spacing w:val="-6"/>
          <w:sz w:val="28"/>
        </w:rPr>
        <w:t> </w:t>
      </w:r>
      <w:r>
        <w:rPr>
          <w:sz w:val="28"/>
        </w:rPr>
        <w:t>не</w:t>
      </w:r>
      <w:r>
        <w:rPr>
          <w:spacing w:val="-11"/>
          <w:sz w:val="28"/>
        </w:rPr>
        <w:t> </w:t>
      </w:r>
      <w:r>
        <w:rPr>
          <w:sz w:val="28"/>
        </w:rPr>
        <w:t>розрізняють таких відмінностей у ТОВ "Київський м'ясокомбінат". Вони не розуміють цінностей</w:t>
      </w:r>
      <w:r>
        <w:rPr>
          <w:spacing w:val="-6"/>
          <w:sz w:val="28"/>
        </w:rPr>
        <w:t> </w:t>
      </w:r>
      <w:r>
        <w:rPr>
          <w:sz w:val="28"/>
        </w:rPr>
        <w:t>і</w:t>
      </w:r>
      <w:r>
        <w:rPr>
          <w:spacing w:val="-4"/>
          <w:sz w:val="28"/>
        </w:rPr>
        <w:t> </w:t>
      </w:r>
      <w:r>
        <w:rPr>
          <w:sz w:val="28"/>
        </w:rPr>
        <w:t>місії</w:t>
      </w:r>
      <w:r>
        <w:rPr>
          <w:spacing w:val="-2"/>
          <w:sz w:val="28"/>
        </w:rPr>
        <w:t> </w:t>
      </w:r>
      <w:r>
        <w:rPr>
          <w:sz w:val="28"/>
        </w:rPr>
        <w:t>компанії,</w:t>
      </w:r>
      <w:r>
        <w:rPr>
          <w:spacing w:val="-6"/>
          <w:sz w:val="28"/>
        </w:rPr>
        <w:t> </w:t>
      </w:r>
      <w:r>
        <w:rPr>
          <w:sz w:val="28"/>
        </w:rPr>
        <w:t>що</w:t>
      </w:r>
      <w:r>
        <w:rPr>
          <w:spacing w:val="-4"/>
          <w:sz w:val="28"/>
        </w:rPr>
        <w:t> </w:t>
      </w:r>
      <w:r>
        <w:rPr>
          <w:sz w:val="28"/>
        </w:rPr>
        <w:t>заважає</w:t>
      </w:r>
      <w:r>
        <w:rPr>
          <w:spacing w:val="-6"/>
          <w:sz w:val="28"/>
        </w:rPr>
        <w:t> </w:t>
      </w:r>
      <w:r>
        <w:rPr>
          <w:sz w:val="28"/>
        </w:rPr>
        <w:t>їм</w:t>
      </w:r>
      <w:r>
        <w:rPr>
          <w:spacing w:val="-8"/>
          <w:sz w:val="28"/>
        </w:rPr>
        <w:t> </w:t>
      </w:r>
      <w:r>
        <w:rPr>
          <w:sz w:val="28"/>
        </w:rPr>
        <w:t>сформулювати</w:t>
      </w:r>
      <w:r>
        <w:rPr>
          <w:spacing w:val="-1"/>
          <w:sz w:val="28"/>
        </w:rPr>
        <w:t> </w:t>
      </w:r>
      <w:r>
        <w:rPr>
          <w:sz w:val="28"/>
        </w:rPr>
        <w:t>своє</w:t>
      </w:r>
      <w:r>
        <w:rPr>
          <w:spacing w:val="-5"/>
          <w:sz w:val="28"/>
        </w:rPr>
        <w:t> </w:t>
      </w:r>
      <w:r>
        <w:rPr>
          <w:sz w:val="28"/>
        </w:rPr>
        <w:t>ставлення</w:t>
      </w:r>
      <w:r>
        <w:rPr>
          <w:spacing w:val="-7"/>
          <w:sz w:val="28"/>
        </w:rPr>
        <w:t> </w:t>
      </w:r>
      <w:r>
        <w:rPr>
          <w:sz w:val="28"/>
        </w:rPr>
        <w:t>до</w:t>
      </w:r>
      <w:r>
        <w:rPr>
          <w:spacing w:val="-2"/>
          <w:sz w:val="28"/>
        </w:rPr>
        <w:t> </w:t>
      </w:r>
      <w:r>
        <w:rPr>
          <w:sz w:val="28"/>
        </w:rPr>
        <w:t>неї</w:t>
      </w:r>
      <w:r>
        <w:rPr>
          <w:spacing w:val="-3"/>
          <w:sz w:val="28"/>
        </w:rPr>
        <w:t> </w:t>
      </w:r>
      <w:r>
        <w:rPr>
          <w:sz w:val="28"/>
        </w:rPr>
        <w:t>та відчути зв'язок з нею;</w:t>
      </w:r>
    </w:p>
    <w:p>
      <w:pPr>
        <w:pStyle w:val="ListParagraph"/>
        <w:numPr>
          <w:ilvl w:val="0"/>
          <w:numId w:val="23"/>
        </w:numPr>
        <w:tabs>
          <w:tab w:pos="1144" w:val="left" w:leader="none"/>
        </w:tabs>
        <w:spacing w:line="360" w:lineRule="auto" w:before="0" w:after="0"/>
        <w:ind w:left="132" w:right="673" w:firstLine="708"/>
        <w:jc w:val="both"/>
        <w:rPr>
          <w:sz w:val="28"/>
        </w:rPr>
      </w:pPr>
      <w:r>
        <w:rPr>
          <w:sz w:val="28"/>
        </w:rPr>
        <w:t>з</w:t>
      </w:r>
      <w:r>
        <w:rPr>
          <w:spacing w:val="-10"/>
          <w:sz w:val="28"/>
        </w:rPr>
        <w:t> </w:t>
      </w:r>
      <w:r>
        <w:rPr>
          <w:sz w:val="28"/>
        </w:rPr>
        <w:t>урахуванням</w:t>
      </w:r>
      <w:r>
        <w:rPr>
          <w:spacing w:val="-10"/>
          <w:sz w:val="28"/>
        </w:rPr>
        <w:t> </w:t>
      </w:r>
      <w:r>
        <w:rPr>
          <w:sz w:val="28"/>
        </w:rPr>
        <w:t>важливості</w:t>
      </w:r>
      <w:r>
        <w:rPr>
          <w:spacing w:val="-8"/>
          <w:sz w:val="28"/>
        </w:rPr>
        <w:t> </w:t>
      </w:r>
      <w:r>
        <w:rPr>
          <w:sz w:val="28"/>
        </w:rPr>
        <w:t>співпраці</w:t>
      </w:r>
      <w:r>
        <w:rPr>
          <w:spacing w:val="-11"/>
          <w:sz w:val="28"/>
        </w:rPr>
        <w:t> </w:t>
      </w:r>
      <w:r>
        <w:rPr>
          <w:sz w:val="28"/>
        </w:rPr>
        <w:t>для</w:t>
      </w:r>
      <w:r>
        <w:rPr>
          <w:spacing w:val="-9"/>
          <w:sz w:val="28"/>
        </w:rPr>
        <w:t> </w:t>
      </w:r>
      <w:r>
        <w:rPr>
          <w:sz w:val="28"/>
        </w:rPr>
        <w:t>споживачів,</w:t>
      </w:r>
      <w:r>
        <w:rPr>
          <w:spacing w:val="-8"/>
          <w:sz w:val="28"/>
        </w:rPr>
        <w:t> </w:t>
      </w:r>
      <w:r>
        <w:rPr>
          <w:sz w:val="28"/>
        </w:rPr>
        <w:t>вони</w:t>
      </w:r>
      <w:r>
        <w:rPr>
          <w:spacing w:val="-9"/>
          <w:sz w:val="28"/>
        </w:rPr>
        <w:t> </w:t>
      </w:r>
      <w:r>
        <w:rPr>
          <w:sz w:val="28"/>
        </w:rPr>
        <w:t>висловлюють свою зацікавленість у долі ТОВ "Київський м'ясокомбінат". Це може вказувати на можливість створення своєрідного "клубу друзів" для споживачів компанії;</w:t>
      </w:r>
    </w:p>
    <w:p>
      <w:pPr>
        <w:pStyle w:val="BodyText"/>
        <w:spacing w:line="360" w:lineRule="auto"/>
        <w:ind w:right="674" w:firstLine="708"/>
      </w:pPr>
      <w:r>
        <w:rPr/>
        <w:t>Аналізуючи схему вибору продукту споживачами важливо не тільки зрозуміти фактори, що впливають на цей вибір, але й оцінити силу їх впливу на остаточний вибір (або на загальне ставлення споживача до продукту).</w:t>
      </w:r>
    </w:p>
    <w:p>
      <w:pPr>
        <w:pStyle w:val="BodyText"/>
        <w:spacing w:line="360" w:lineRule="auto"/>
        <w:ind w:right="671" w:firstLine="708"/>
      </w:pPr>
      <w:r>
        <w:rPr/>
        <w:t>Укріплення взаємовідносин зі всіма споживачами – запорука успіху підприємства в майбутньому. Тому необхідно зрозуміти, хто є споживачем продукції та визначити основні категорії споживачів. Після того, як основні категорії визначені, необхідно для кожної із цільових груп розробити індивідуальну стратегію впливу, яка дозволить досягнути бажаного ефекту: примусити споживача купувати більше товарів та частіше рекомендувати конкретне</w:t>
      </w:r>
      <w:r>
        <w:rPr>
          <w:spacing w:val="-8"/>
        </w:rPr>
        <w:t> </w:t>
      </w:r>
      <w:r>
        <w:rPr/>
        <w:t>підприємство</w:t>
      </w:r>
      <w:r>
        <w:rPr>
          <w:spacing w:val="-6"/>
        </w:rPr>
        <w:t> </w:t>
      </w:r>
      <w:r>
        <w:rPr/>
        <w:t>своїм</w:t>
      </w:r>
      <w:r>
        <w:rPr>
          <w:spacing w:val="-8"/>
        </w:rPr>
        <w:t> </w:t>
      </w:r>
      <w:r>
        <w:rPr/>
        <w:t>родичам</w:t>
      </w:r>
      <w:r>
        <w:rPr>
          <w:spacing w:val="-4"/>
        </w:rPr>
        <w:t> </w:t>
      </w:r>
      <w:r>
        <w:rPr/>
        <w:t>та знайомим.</w:t>
      </w:r>
    </w:p>
    <w:p>
      <w:pPr>
        <w:pStyle w:val="BodyText"/>
        <w:spacing w:line="360" w:lineRule="auto"/>
        <w:ind w:right="674" w:firstLine="708"/>
      </w:pPr>
      <w:r>
        <w:rPr/>
        <w:t>Можна виділити чотири основні категорії покупців ТОВ "Київський </w:t>
      </w:r>
      <w:r>
        <w:rPr>
          <w:spacing w:val="-2"/>
        </w:rPr>
        <w:t>м'ясокомбінат":</w:t>
      </w:r>
    </w:p>
    <w:p>
      <w:pPr>
        <w:spacing w:after="0" w:line="360" w:lineRule="auto"/>
        <w:sectPr>
          <w:pgSz w:w="11910" w:h="16850"/>
          <w:pgMar w:header="707" w:footer="0" w:top="1040" w:bottom="280" w:left="1000" w:right="460"/>
        </w:sectPr>
      </w:pPr>
    </w:p>
    <w:p>
      <w:pPr>
        <w:pStyle w:val="ListParagraph"/>
        <w:numPr>
          <w:ilvl w:val="0"/>
          <w:numId w:val="24"/>
        </w:numPr>
        <w:tabs>
          <w:tab w:pos="1053" w:val="left" w:leader="none"/>
        </w:tabs>
        <w:spacing w:line="360" w:lineRule="auto" w:before="89" w:after="0"/>
        <w:ind w:left="132" w:right="671" w:firstLine="708"/>
        <w:jc w:val="both"/>
        <w:rPr>
          <w:sz w:val="28"/>
        </w:rPr>
      </w:pPr>
      <w:r>
        <w:rPr>
          <w:sz w:val="28"/>
        </w:rPr>
        <w:t>Потенційний покупець- це людина, яка не відчуває потреби купувати продукцію саме цієї торгової марки і, відповідно, придбуває продукцію </w:t>
      </w:r>
      <w:r>
        <w:rPr>
          <w:spacing w:val="-2"/>
          <w:sz w:val="28"/>
        </w:rPr>
        <w:t>конкурента.</w:t>
      </w:r>
    </w:p>
    <w:p>
      <w:pPr>
        <w:pStyle w:val="ListParagraph"/>
        <w:numPr>
          <w:ilvl w:val="0"/>
          <w:numId w:val="24"/>
        </w:numPr>
        <w:tabs>
          <w:tab w:pos="1029" w:val="left" w:leader="none"/>
        </w:tabs>
        <w:spacing w:line="360" w:lineRule="auto" w:before="2" w:after="0"/>
        <w:ind w:left="132" w:right="671" w:firstLine="708"/>
        <w:jc w:val="both"/>
        <w:rPr>
          <w:sz w:val="28"/>
        </w:rPr>
      </w:pPr>
      <w:r>
        <w:rPr>
          <w:sz w:val="28"/>
        </w:rPr>
        <w:t>Випадковий покупець- це особа, яка придбала продукцію підприємства випадково, не маючи змоги придбати продукцію іншого виробника з будь-яких </w:t>
      </w:r>
      <w:r>
        <w:rPr>
          <w:spacing w:val="-2"/>
          <w:sz w:val="28"/>
        </w:rPr>
        <w:t>причин.</w:t>
      </w:r>
    </w:p>
    <w:p>
      <w:pPr>
        <w:pStyle w:val="ListParagraph"/>
        <w:numPr>
          <w:ilvl w:val="0"/>
          <w:numId w:val="24"/>
        </w:numPr>
        <w:tabs>
          <w:tab w:pos="1192" w:val="left" w:leader="none"/>
        </w:tabs>
        <w:spacing w:line="360" w:lineRule="auto" w:before="0" w:after="0"/>
        <w:ind w:left="132" w:right="676" w:firstLine="708"/>
        <w:jc w:val="both"/>
        <w:rPr>
          <w:sz w:val="28"/>
        </w:rPr>
      </w:pPr>
      <w:r>
        <w:rPr>
          <w:sz w:val="28"/>
        </w:rPr>
        <w:t>Покупець- це клієнт, який регулярно купує продукцію цього підприємства через її вигоди, але активно розглядає також інші пропозиції на </w:t>
      </w:r>
      <w:r>
        <w:rPr>
          <w:spacing w:val="-2"/>
          <w:sz w:val="28"/>
        </w:rPr>
        <w:t>ринку.</w:t>
      </w:r>
    </w:p>
    <w:p>
      <w:pPr>
        <w:pStyle w:val="ListParagraph"/>
        <w:numPr>
          <w:ilvl w:val="0"/>
          <w:numId w:val="24"/>
        </w:numPr>
        <w:tabs>
          <w:tab w:pos="1091" w:val="left" w:leader="none"/>
        </w:tabs>
        <w:spacing w:line="360" w:lineRule="auto" w:before="2" w:after="0"/>
        <w:ind w:left="132" w:right="673" w:firstLine="708"/>
        <w:jc w:val="both"/>
        <w:rPr>
          <w:sz w:val="28"/>
        </w:rPr>
      </w:pPr>
      <w:r>
        <w:rPr>
          <w:sz w:val="28"/>
        </w:rPr>
        <w:t>Постійний покупець- це клієнт, який часто купує продукцію цього підприємства, оскільки задоволений якістю</w:t>
      </w:r>
      <w:r>
        <w:rPr>
          <w:spacing w:val="-1"/>
          <w:sz w:val="28"/>
        </w:rPr>
        <w:t> </w:t>
      </w:r>
      <w:r>
        <w:rPr>
          <w:sz w:val="28"/>
        </w:rPr>
        <w:t>і товаром, і вважає його найкращим варіантом на ринку.</w:t>
      </w:r>
    </w:p>
    <w:p>
      <w:pPr>
        <w:pStyle w:val="BodyText"/>
        <w:spacing w:line="360" w:lineRule="auto"/>
        <w:ind w:right="672" w:firstLine="708"/>
      </w:pPr>
      <w:r>
        <w:rPr/>
        <w:t>Останнім</w:t>
      </w:r>
      <w:r>
        <w:rPr>
          <w:spacing w:val="-18"/>
        </w:rPr>
        <w:t> </w:t>
      </w:r>
      <w:r>
        <w:rPr/>
        <w:t>часом</w:t>
      </w:r>
      <w:r>
        <w:rPr>
          <w:spacing w:val="-17"/>
        </w:rPr>
        <w:t> </w:t>
      </w:r>
      <w:r>
        <w:rPr/>
        <w:t>на</w:t>
      </w:r>
      <w:r>
        <w:rPr>
          <w:spacing w:val="-18"/>
        </w:rPr>
        <w:t> </w:t>
      </w:r>
      <w:r>
        <w:rPr/>
        <w:t>м’ясному</w:t>
      </w:r>
      <w:r>
        <w:rPr>
          <w:spacing w:val="-17"/>
        </w:rPr>
        <w:t> </w:t>
      </w:r>
      <w:r>
        <w:rPr/>
        <w:t>ринку</w:t>
      </w:r>
      <w:r>
        <w:rPr>
          <w:spacing w:val="-18"/>
        </w:rPr>
        <w:t> </w:t>
      </w:r>
      <w:r>
        <w:rPr/>
        <w:t>відбулася</w:t>
      </w:r>
      <w:r>
        <w:rPr>
          <w:spacing w:val="-17"/>
        </w:rPr>
        <w:t> </w:t>
      </w:r>
      <w:r>
        <w:rPr/>
        <w:t>зміна</w:t>
      </w:r>
      <w:r>
        <w:rPr>
          <w:spacing w:val="-18"/>
        </w:rPr>
        <w:t> </w:t>
      </w:r>
      <w:r>
        <w:rPr/>
        <w:t>пріоритетів</w:t>
      </w:r>
      <w:r>
        <w:rPr>
          <w:spacing w:val="-17"/>
        </w:rPr>
        <w:t> </w:t>
      </w:r>
      <w:r>
        <w:rPr/>
        <w:t>споживачів при виборі цільового</w:t>
      </w:r>
      <w:r>
        <w:rPr>
          <w:spacing w:val="-1"/>
        </w:rPr>
        <w:t> </w:t>
      </w:r>
      <w:r>
        <w:rPr/>
        <w:t>товару. Українські споживачі стали</w:t>
      </w:r>
      <w:r>
        <w:rPr>
          <w:spacing w:val="-1"/>
        </w:rPr>
        <w:t> </w:t>
      </w:r>
      <w:r>
        <w:rPr/>
        <w:t>вимогливіші до якості продукції, і ціновий фактор вже не єдиний при виборі продукції.</w:t>
      </w:r>
    </w:p>
    <w:p>
      <w:pPr>
        <w:pStyle w:val="BodyText"/>
        <w:spacing w:line="360" w:lineRule="auto"/>
        <w:ind w:right="676" w:firstLine="708"/>
      </w:pPr>
      <w:r>
        <w:rPr/>
        <w:t>Так,</w:t>
      </w:r>
      <w:r>
        <w:rPr>
          <w:spacing w:val="-3"/>
        </w:rPr>
        <w:t> </w:t>
      </w:r>
      <w:r>
        <w:rPr/>
        <w:t>для</w:t>
      </w:r>
      <w:r>
        <w:rPr>
          <w:spacing w:val="-5"/>
        </w:rPr>
        <w:t> </w:t>
      </w:r>
      <w:r>
        <w:rPr/>
        <w:t>деяких</w:t>
      </w:r>
      <w:r>
        <w:rPr>
          <w:spacing w:val="-4"/>
        </w:rPr>
        <w:t> </w:t>
      </w:r>
      <w:r>
        <w:rPr/>
        <w:t>споживачів</w:t>
      </w:r>
      <w:r>
        <w:rPr>
          <w:spacing w:val="-2"/>
        </w:rPr>
        <w:t> </w:t>
      </w:r>
      <w:r>
        <w:rPr/>
        <w:t>найважливішим</w:t>
      </w:r>
      <w:r>
        <w:rPr>
          <w:spacing w:val="-3"/>
        </w:rPr>
        <w:t> </w:t>
      </w:r>
      <w:r>
        <w:rPr/>
        <w:t>фактором</w:t>
      </w:r>
      <w:r>
        <w:rPr>
          <w:spacing w:val="-4"/>
        </w:rPr>
        <w:t> </w:t>
      </w:r>
      <w:r>
        <w:rPr/>
        <w:t>є</w:t>
      </w:r>
      <w:r>
        <w:rPr>
          <w:spacing w:val="-3"/>
        </w:rPr>
        <w:t> </w:t>
      </w:r>
      <w:r>
        <w:rPr/>
        <w:t>якість</w:t>
      </w:r>
      <w:r>
        <w:rPr>
          <w:spacing w:val="-4"/>
        </w:rPr>
        <w:t> </w:t>
      </w:r>
      <w:r>
        <w:rPr/>
        <w:t>товару,</w:t>
      </w:r>
      <w:r>
        <w:rPr>
          <w:spacing w:val="-3"/>
        </w:rPr>
        <w:t> </w:t>
      </w:r>
      <w:r>
        <w:rPr/>
        <w:t>для інших ціна, для третіх – асортимент.</w:t>
      </w:r>
    </w:p>
    <w:p>
      <w:pPr>
        <w:pStyle w:val="BodyText"/>
        <w:spacing w:line="362" w:lineRule="auto"/>
        <w:ind w:right="674" w:firstLine="708"/>
      </w:pPr>
      <w:r>
        <w:rPr/>
        <w:t>За</w:t>
      </w:r>
      <w:r>
        <w:rPr>
          <w:spacing w:val="-13"/>
        </w:rPr>
        <w:t> </w:t>
      </w:r>
      <w:r>
        <w:rPr/>
        <w:t>характеристикою</w:t>
      </w:r>
      <w:r>
        <w:rPr>
          <w:spacing w:val="-17"/>
        </w:rPr>
        <w:t> </w:t>
      </w:r>
      <w:r>
        <w:rPr/>
        <w:t>споживачів</w:t>
      </w:r>
      <w:r>
        <w:rPr>
          <w:spacing w:val="-15"/>
        </w:rPr>
        <w:t> </w:t>
      </w:r>
      <w:r>
        <w:rPr/>
        <w:t>м’ясної</w:t>
      </w:r>
      <w:r>
        <w:rPr>
          <w:spacing w:val="-11"/>
        </w:rPr>
        <w:t> </w:t>
      </w:r>
      <w:r>
        <w:rPr/>
        <w:t>продукції</w:t>
      </w:r>
      <w:r>
        <w:rPr>
          <w:spacing w:val="-13"/>
        </w:rPr>
        <w:t> </w:t>
      </w:r>
      <w:r>
        <w:rPr/>
        <w:t>їх</w:t>
      </w:r>
      <w:r>
        <w:rPr>
          <w:spacing w:val="-12"/>
        </w:rPr>
        <w:t> </w:t>
      </w:r>
      <w:r>
        <w:rPr/>
        <w:t>можна</w:t>
      </w:r>
      <w:r>
        <w:rPr>
          <w:spacing w:val="-16"/>
        </w:rPr>
        <w:t> </w:t>
      </w:r>
      <w:r>
        <w:rPr/>
        <w:t>класифікувати наступним чином.</w:t>
      </w:r>
    </w:p>
    <w:p>
      <w:pPr>
        <w:pStyle w:val="ListParagraph"/>
        <w:numPr>
          <w:ilvl w:val="0"/>
          <w:numId w:val="25"/>
        </w:numPr>
        <w:tabs>
          <w:tab w:pos="1266" w:val="left" w:leader="none"/>
        </w:tabs>
        <w:spacing w:line="317" w:lineRule="exact" w:before="0" w:after="0"/>
        <w:ind w:left="1266" w:right="0" w:hanging="425"/>
        <w:jc w:val="both"/>
        <w:rPr>
          <w:sz w:val="28"/>
        </w:rPr>
      </w:pPr>
      <w:r>
        <w:rPr>
          <w:sz w:val="28"/>
        </w:rPr>
        <w:t>Сегментація</w:t>
      </w:r>
      <w:r>
        <w:rPr>
          <w:spacing w:val="-7"/>
          <w:sz w:val="28"/>
        </w:rPr>
        <w:t> </w:t>
      </w:r>
      <w:r>
        <w:rPr>
          <w:sz w:val="28"/>
        </w:rPr>
        <w:t>за</w:t>
      </w:r>
      <w:r>
        <w:rPr>
          <w:spacing w:val="-8"/>
          <w:sz w:val="28"/>
        </w:rPr>
        <w:t> </w:t>
      </w:r>
      <w:r>
        <w:rPr>
          <w:sz w:val="28"/>
        </w:rPr>
        <w:t>принципом</w:t>
      </w:r>
      <w:r>
        <w:rPr>
          <w:spacing w:val="-6"/>
          <w:sz w:val="28"/>
        </w:rPr>
        <w:t> </w:t>
      </w:r>
      <w:r>
        <w:rPr>
          <w:sz w:val="28"/>
        </w:rPr>
        <w:t>соціального</w:t>
      </w:r>
      <w:r>
        <w:rPr>
          <w:spacing w:val="-5"/>
          <w:sz w:val="28"/>
        </w:rPr>
        <w:t> </w:t>
      </w:r>
      <w:r>
        <w:rPr>
          <w:spacing w:val="-2"/>
          <w:sz w:val="28"/>
        </w:rPr>
        <w:t>статусу.</w:t>
      </w:r>
    </w:p>
    <w:p>
      <w:pPr>
        <w:pStyle w:val="ListParagraph"/>
        <w:numPr>
          <w:ilvl w:val="0"/>
          <w:numId w:val="25"/>
        </w:numPr>
        <w:tabs>
          <w:tab w:pos="1266" w:val="left" w:leader="none"/>
        </w:tabs>
        <w:spacing w:line="360" w:lineRule="auto" w:before="158" w:after="0"/>
        <w:ind w:left="132" w:right="670" w:firstLine="708"/>
        <w:jc w:val="both"/>
        <w:rPr>
          <w:sz w:val="28"/>
        </w:rPr>
      </w:pPr>
      <w:r>
        <w:rPr>
          <w:sz w:val="28"/>
        </w:rPr>
        <w:t>Швидкість сприйняття. Новатори готові ризикувати і першими купують</w:t>
      </w:r>
      <w:r>
        <w:rPr>
          <w:spacing w:val="-18"/>
          <w:sz w:val="28"/>
        </w:rPr>
        <w:t> </w:t>
      </w:r>
      <w:r>
        <w:rPr>
          <w:sz w:val="28"/>
        </w:rPr>
        <w:t>нові</w:t>
      </w:r>
      <w:r>
        <w:rPr>
          <w:spacing w:val="-17"/>
          <w:sz w:val="28"/>
        </w:rPr>
        <w:t> </w:t>
      </w:r>
      <w:r>
        <w:rPr>
          <w:sz w:val="28"/>
        </w:rPr>
        <w:t>товари.</w:t>
      </w:r>
      <w:r>
        <w:rPr>
          <w:spacing w:val="-18"/>
          <w:sz w:val="28"/>
        </w:rPr>
        <w:t> </w:t>
      </w:r>
      <w:r>
        <w:rPr>
          <w:sz w:val="28"/>
        </w:rPr>
        <w:t>Консерватори</w:t>
      </w:r>
      <w:r>
        <w:rPr>
          <w:spacing w:val="-17"/>
          <w:sz w:val="28"/>
        </w:rPr>
        <w:t> </w:t>
      </w:r>
      <w:r>
        <w:rPr>
          <w:sz w:val="28"/>
        </w:rPr>
        <w:t>чекають,</w:t>
      </w:r>
      <w:r>
        <w:rPr>
          <w:spacing w:val="-18"/>
          <w:sz w:val="28"/>
        </w:rPr>
        <w:t> </w:t>
      </w:r>
      <w:r>
        <w:rPr>
          <w:sz w:val="28"/>
        </w:rPr>
        <w:t>поки</w:t>
      </w:r>
      <w:r>
        <w:rPr>
          <w:spacing w:val="-17"/>
          <w:sz w:val="28"/>
        </w:rPr>
        <w:t> </w:t>
      </w:r>
      <w:r>
        <w:rPr>
          <w:sz w:val="28"/>
        </w:rPr>
        <w:t>новинки</w:t>
      </w:r>
      <w:r>
        <w:rPr>
          <w:spacing w:val="-18"/>
          <w:sz w:val="28"/>
        </w:rPr>
        <w:t> </w:t>
      </w:r>
      <w:r>
        <w:rPr>
          <w:sz w:val="28"/>
        </w:rPr>
        <w:t>будуть</w:t>
      </w:r>
      <w:r>
        <w:rPr>
          <w:spacing w:val="-17"/>
          <w:sz w:val="28"/>
        </w:rPr>
        <w:t> </w:t>
      </w:r>
      <w:r>
        <w:rPr>
          <w:sz w:val="28"/>
        </w:rPr>
        <w:t>відпрацьовані і подешевшають.</w:t>
      </w:r>
    </w:p>
    <w:p>
      <w:pPr>
        <w:pStyle w:val="ListParagraph"/>
        <w:numPr>
          <w:ilvl w:val="0"/>
          <w:numId w:val="25"/>
        </w:numPr>
        <w:tabs>
          <w:tab w:pos="1266" w:val="left" w:leader="none"/>
        </w:tabs>
        <w:spacing w:line="360" w:lineRule="auto" w:before="1" w:after="0"/>
        <w:ind w:left="132" w:right="672" w:firstLine="852"/>
        <w:jc w:val="both"/>
        <w:rPr>
          <w:sz w:val="28"/>
        </w:rPr>
      </w:pPr>
      <w:r>
        <w:rPr>
          <w:sz w:val="28"/>
        </w:rPr>
        <w:t>Обставини. Покупців можна класифікувати відповідно до ситуацій, в яких виникає їхнє бажання здійснити покупку та контексту, в якому вони здійснюють цю покупку.</w:t>
      </w:r>
    </w:p>
    <w:p>
      <w:pPr>
        <w:pStyle w:val="BodyText"/>
        <w:spacing w:line="360" w:lineRule="auto" w:before="1"/>
        <w:ind w:right="671" w:firstLine="1133"/>
      </w:pPr>
      <w:r>
        <w:rPr/>
        <w:t>Отже, ТОВ «Київський м'ясокомбінат» розробляє заходи як для підтримки</w:t>
      </w:r>
      <w:r>
        <w:rPr>
          <w:spacing w:val="-3"/>
        </w:rPr>
        <w:t> </w:t>
      </w:r>
      <w:r>
        <w:rPr/>
        <w:t>і</w:t>
      </w:r>
      <w:r>
        <w:rPr>
          <w:spacing w:val="-4"/>
        </w:rPr>
        <w:t> </w:t>
      </w:r>
      <w:r>
        <w:rPr/>
        <w:t>розвитку сильних</w:t>
      </w:r>
      <w:r>
        <w:rPr>
          <w:spacing w:val="-1"/>
        </w:rPr>
        <w:t> </w:t>
      </w:r>
      <w:r>
        <w:rPr/>
        <w:t>сторін,</w:t>
      </w:r>
      <w:r>
        <w:rPr>
          <w:spacing w:val="-3"/>
        </w:rPr>
        <w:t> </w:t>
      </w:r>
      <w:r>
        <w:rPr/>
        <w:t>так</w:t>
      </w:r>
      <w:r>
        <w:rPr>
          <w:spacing w:val="-5"/>
        </w:rPr>
        <w:t> </w:t>
      </w:r>
      <w:r>
        <w:rPr/>
        <w:t>і</w:t>
      </w:r>
      <w:r>
        <w:rPr>
          <w:spacing w:val="-2"/>
        </w:rPr>
        <w:t> </w:t>
      </w:r>
      <w:r>
        <w:rPr/>
        <w:t>для</w:t>
      </w:r>
      <w:r>
        <w:rPr>
          <w:spacing w:val="-5"/>
        </w:rPr>
        <w:t> </w:t>
      </w:r>
      <w:r>
        <w:rPr/>
        <w:t>виправлення</w:t>
      </w:r>
      <w:r>
        <w:rPr>
          <w:spacing w:val="-3"/>
        </w:rPr>
        <w:t> </w:t>
      </w:r>
      <w:r>
        <w:rPr/>
        <w:t>слабких</w:t>
      </w:r>
      <w:r>
        <w:rPr>
          <w:spacing w:val="-2"/>
        </w:rPr>
        <w:t> </w:t>
      </w:r>
      <w:r>
        <w:rPr/>
        <w:t>сторін.</w:t>
      </w:r>
      <w:r>
        <w:rPr>
          <w:spacing w:val="-3"/>
        </w:rPr>
        <w:t> </w:t>
      </w:r>
      <w:r>
        <w:rPr/>
        <w:t>При цьому необхідно враховувати фактори, які не залежать від діяльності підприємства</w:t>
      </w:r>
      <w:r>
        <w:rPr>
          <w:spacing w:val="-17"/>
        </w:rPr>
        <w:t> </w:t>
      </w:r>
      <w:r>
        <w:rPr/>
        <w:t>і</w:t>
      </w:r>
      <w:r>
        <w:rPr>
          <w:spacing w:val="-10"/>
        </w:rPr>
        <w:t> </w:t>
      </w:r>
      <w:r>
        <w:rPr/>
        <w:t>можуть</w:t>
      </w:r>
      <w:r>
        <w:rPr>
          <w:spacing w:val="-15"/>
        </w:rPr>
        <w:t> </w:t>
      </w:r>
      <w:r>
        <w:rPr/>
        <w:t>негативно</w:t>
      </w:r>
      <w:r>
        <w:rPr>
          <w:spacing w:val="-13"/>
        </w:rPr>
        <w:t> </w:t>
      </w:r>
      <w:r>
        <w:rPr/>
        <w:t>впливати</w:t>
      </w:r>
      <w:r>
        <w:rPr>
          <w:spacing w:val="-15"/>
        </w:rPr>
        <w:t> </w:t>
      </w:r>
      <w:r>
        <w:rPr/>
        <w:t>на</w:t>
      </w:r>
      <w:r>
        <w:rPr>
          <w:spacing w:val="-13"/>
        </w:rPr>
        <w:t> </w:t>
      </w:r>
      <w:r>
        <w:rPr/>
        <w:t>його</w:t>
      </w:r>
      <w:r>
        <w:rPr>
          <w:spacing w:val="-14"/>
        </w:rPr>
        <w:t> </w:t>
      </w:r>
      <w:r>
        <w:rPr/>
        <w:t>функціонування.</w:t>
      </w:r>
      <w:r>
        <w:rPr>
          <w:spacing w:val="-14"/>
        </w:rPr>
        <w:t> </w:t>
      </w:r>
      <w:r>
        <w:rPr/>
        <w:t>Так,</w:t>
      </w:r>
      <w:r>
        <w:rPr>
          <w:spacing w:val="-13"/>
        </w:rPr>
        <w:t> </w:t>
      </w:r>
      <w:r>
        <w:rPr>
          <w:spacing w:val="-2"/>
        </w:rPr>
        <w:t>фактор</w:t>
      </w:r>
    </w:p>
    <w:p>
      <w:pPr>
        <w:spacing w:after="0" w:line="360" w:lineRule="auto"/>
        <w:sectPr>
          <w:pgSz w:w="11910" w:h="16850"/>
          <w:pgMar w:header="707" w:footer="0" w:top="1040" w:bottom="280" w:left="1000" w:right="460"/>
        </w:sectPr>
      </w:pPr>
    </w:p>
    <w:p>
      <w:pPr>
        <w:pStyle w:val="BodyText"/>
        <w:spacing w:line="362" w:lineRule="auto" w:before="89"/>
        <w:jc w:val="left"/>
      </w:pPr>
      <w:r>
        <w:rPr/>
        <w:t>інфляції</w:t>
      </w:r>
      <w:r>
        <w:rPr>
          <w:spacing w:val="-7"/>
        </w:rPr>
        <w:t> </w:t>
      </w:r>
      <w:r>
        <w:rPr/>
        <w:t>викликає</w:t>
      </w:r>
      <w:r>
        <w:rPr>
          <w:spacing w:val="-11"/>
        </w:rPr>
        <w:t> </w:t>
      </w:r>
      <w:r>
        <w:rPr/>
        <w:t>ризик</w:t>
      </w:r>
      <w:r>
        <w:rPr>
          <w:spacing w:val="-7"/>
        </w:rPr>
        <w:t> </w:t>
      </w:r>
      <w:r>
        <w:rPr/>
        <w:t>відмови</w:t>
      </w:r>
      <w:r>
        <w:rPr>
          <w:spacing w:val="-9"/>
        </w:rPr>
        <w:t> </w:t>
      </w:r>
      <w:r>
        <w:rPr/>
        <w:t>споживачів</w:t>
      </w:r>
      <w:r>
        <w:rPr>
          <w:spacing w:val="-9"/>
        </w:rPr>
        <w:t> </w:t>
      </w:r>
      <w:r>
        <w:rPr/>
        <w:t>від</w:t>
      </w:r>
      <w:r>
        <w:rPr>
          <w:spacing w:val="-8"/>
        </w:rPr>
        <w:t> </w:t>
      </w:r>
      <w:r>
        <w:rPr/>
        <w:t>продукції</w:t>
      </w:r>
      <w:r>
        <w:rPr>
          <w:spacing w:val="-10"/>
        </w:rPr>
        <w:t> </w:t>
      </w:r>
      <w:r>
        <w:rPr/>
        <w:t>підприємства</w:t>
      </w:r>
      <w:r>
        <w:rPr>
          <w:spacing w:val="-9"/>
        </w:rPr>
        <w:t> </w:t>
      </w:r>
      <w:r>
        <w:rPr/>
        <w:t>через</w:t>
      </w:r>
      <w:r>
        <w:rPr>
          <w:spacing w:val="-11"/>
        </w:rPr>
        <w:t> </w:t>
      </w:r>
      <w:r>
        <w:rPr/>
        <w:t>їх нестабільне фінансове становище, який ми сприймаємо виключно, як ризик.</w:t>
      </w:r>
    </w:p>
    <w:p>
      <w:pPr>
        <w:pStyle w:val="BodyText"/>
        <w:spacing w:before="4"/>
        <w:ind w:left="0"/>
        <w:jc w:val="left"/>
        <w:rPr>
          <w:sz w:val="41"/>
        </w:rPr>
      </w:pPr>
    </w:p>
    <w:p>
      <w:pPr>
        <w:pStyle w:val="Heading2"/>
        <w:numPr>
          <w:ilvl w:val="1"/>
          <w:numId w:val="21"/>
        </w:numPr>
        <w:tabs>
          <w:tab w:pos="1598" w:val="left" w:leader="none"/>
        </w:tabs>
        <w:spacing w:line="240" w:lineRule="auto" w:before="0" w:after="0"/>
        <w:ind w:left="1597" w:right="0" w:hanging="493"/>
        <w:jc w:val="left"/>
      </w:pPr>
      <w:r>
        <w:rPr/>
        <w:t>Опис</w:t>
      </w:r>
      <w:r>
        <w:rPr>
          <w:spacing w:val="-7"/>
        </w:rPr>
        <w:t> </w:t>
      </w:r>
      <w:r>
        <w:rPr/>
        <w:t>та</w:t>
      </w:r>
      <w:r>
        <w:rPr>
          <w:spacing w:val="-7"/>
        </w:rPr>
        <w:t> </w:t>
      </w:r>
      <w:r>
        <w:rPr/>
        <w:t>особливості</w:t>
      </w:r>
      <w:r>
        <w:rPr>
          <w:spacing w:val="-5"/>
        </w:rPr>
        <w:t> </w:t>
      </w:r>
      <w:r>
        <w:rPr/>
        <w:t>поточної</w:t>
      </w:r>
      <w:r>
        <w:rPr>
          <w:spacing w:val="-2"/>
        </w:rPr>
        <w:t> </w:t>
      </w:r>
      <w:r>
        <w:rPr/>
        <w:t>системи</w:t>
      </w:r>
      <w:r>
        <w:rPr>
          <w:spacing w:val="-8"/>
        </w:rPr>
        <w:t> </w:t>
      </w:r>
      <w:r>
        <w:rPr/>
        <w:t>мотивації</w:t>
      </w:r>
      <w:r>
        <w:rPr>
          <w:spacing w:val="-7"/>
        </w:rPr>
        <w:t> </w:t>
      </w:r>
      <w:r>
        <w:rPr/>
        <w:t>персоналу</w:t>
      </w:r>
      <w:r>
        <w:rPr>
          <w:spacing w:val="-4"/>
        </w:rPr>
        <w:t> </w:t>
      </w:r>
      <w:r>
        <w:rPr>
          <w:spacing w:val="-5"/>
        </w:rPr>
        <w:t>на</w:t>
      </w:r>
    </w:p>
    <w:p>
      <w:pPr>
        <w:spacing w:before="161"/>
        <w:ind w:left="4122" w:right="0" w:firstLine="0"/>
        <w:jc w:val="left"/>
        <w:rPr>
          <w:b/>
          <w:sz w:val="28"/>
        </w:rPr>
      </w:pPr>
      <w:r>
        <w:rPr>
          <w:b/>
          <w:spacing w:val="-2"/>
          <w:sz w:val="28"/>
        </w:rPr>
        <w:t>підприємстві</w:t>
      </w:r>
    </w:p>
    <w:p>
      <w:pPr>
        <w:pStyle w:val="BodyText"/>
        <w:ind w:left="0"/>
        <w:jc w:val="left"/>
        <w:rPr>
          <w:b/>
          <w:sz w:val="30"/>
        </w:rPr>
      </w:pPr>
    </w:p>
    <w:p>
      <w:pPr>
        <w:pStyle w:val="BodyText"/>
        <w:spacing w:before="1"/>
        <w:ind w:left="0"/>
        <w:jc w:val="left"/>
        <w:rPr>
          <w:b/>
          <w:sz w:val="26"/>
        </w:rPr>
      </w:pPr>
    </w:p>
    <w:p>
      <w:pPr>
        <w:pStyle w:val="BodyText"/>
        <w:spacing w:line="360" w:lineRule="auto"/>
        <w:ind w:right="672" w:firstLine="708"/>
      </w:pPr>
      <w:r>
        <w:rPr/>
        <w:t>На продуктивність працівника значно впливають два тісно пов'язаних чинника, а саме мотивація та умови праці. Іншими словами, чим кращі умови, тим більший шанс на більшу мотивацію, а отже, більша продуктивність персоналу. Саме тому, ТОВ «Київський м'ясокомбінат» використовує різні методи стимулювання праці.</w:t>
      </w:r>
    </w:p>
    <w:p>
      <w:pPr>
        <w:pStyle w:val="BodyText"/>
        <w:spacing w:line="360" w:lineRule="auto"/>
        <w:ind w:right="672" w:firstLine="708"/>
      </w:pPr>
      <w:r>
        <w:rPr/>
        <w:t>Витрати</w:t>
      </w:r>
      <w:r>
        <w:rPr>
          <w:spacing w:val="-18"/>
        </w:rPr>
        <w:t> </w:t>
      </w:r>
      <w:r>
        <w:rPr/>
        <w:t>на</w:t>
      </w:r>
      <w:r>
        <w:rPr>
          <w:spacing w:val="-17"/>
        </w:rPr>
        <w:t> </w:t>
      </w:r>
      <w:r>
        <w:rPr/>
        <w:t>стимулювання</w:t>
      </w:r>
      <w:r>
        <w:rPr>
          <w:spacing w:val="-18"/>
        </w:rPr>
        <w:t> </w:t>
      </w:r>
      <w:r>
        <w:rPr/>
        <w:t>працівників</w:t>
      </w:r>
      <w:r>
        <w:rPr>
          <w:spacing w:val="-17"/>
        </w:rPr>
        <w:t> </w:t>
      </w:r>
      <w:r>
        <w:rPr/>
        <w:t>в</w:t>
      </w:r>
      <w:r>
        <w:rPr>
          <w:spacing w:val="-18"/>
        </w:rPr>
        <w:t> </w:t>
      </w:r>
      <w:r>
        <w:rPr/>
        <w:t>2021</w:t>
      </w:r>
      <w:r>
        <w:rPr>
          <w:spacing w:val="-17"/>
        </w:rPr>
        <w:t> </w:t>
      </w:r>
      <w:r>
        <w:rPr/>
        <w:t>році</w:t>
      </w:r>
      <w:r>
        <w:rPr>
          <w:spacing w:val="-18"/>
        </w:rPr>
        <w:t> </w:t>
      </w:r>
      <w:r>
        <w:rPr/>
        <w:t>становили</w:t>
      </w:r>
      <w:r>
        <w:rPr>
          <w:spacing w:val="-17"/>
        </w:rPr>
        <w:t> </w:t>
      </w:r>
      <w:r>
        <w:rPr/>
        <w:t>6836</w:t>
      </w:r>
      <w:r>
        <w:rPr>
          <w:spacing w:val="-18"/>
        </w:rPr>
        <w:t> </w:t>
      </w:r>
      <w:r>
        <w:rPr/>
        <w:t>тис.грн., що на 3,6% більше ніж в 2020 році (табл.2.4).</w:t>
      </w:r>
    </w:p>
    <w:p>
      <w:pPr>
        <w:spacing w:line="321" w:lineRule="exact" w:before="0"/>
        <w:ind w:left="0" w:right="669" w:firstLine="0"/>
        <w:jc w:val="right"/>
        <w:rPr>
          <w:i/>
          <w:sz w:val="28"/>
        </w:rPr>
      </w:pPr>
      <w:r>
        <w:rPr>
          <w:i/>
          <w:sz w:val="28"/>
        </w:rPr>
        <w:t>Таблиця</w:t>
      </w:r>
      <w:r>
        <w:rPr>
          <w:i/>
          <w:spacing w:val="-7"/>
          <w:sz w:val="28"/>
        </w:rPr>
        <w:t> </w:t>
      </w:r>
      <w:r>
        <w:rPr>
          <w:i/>
          <w:spacing w:val="-5"/>
          <w:sz w:val="28"/>
        </w:rPr>
        <w:t>2.4</w:t>
      </w:r>
    </w:p>
    <w:p>
      <w:pPr>
        <w:pStyle w:val="BodyText"/>
        <w:spacing w:before="163"/>
        <w:ind w:left="841"/>
        <w:jc w:val="left"/>
      </w:pPr>
      <w:r>
        <w:rPr/>
        <w:t>Структура</w:t>
      </w:r>
      <w:r>
        <w:rPr>
          <w:spacing w:val="-6"/>
        </w:rPr>
        <w:t> </w:t>
      </w:r>
      <w:r>
        <w:rPr/>
        <w:t>та</w:t>
      </w:r>
      <w:r>
        <w:rPr>
          <w:spacing w:val="-7"/>
        </w:rPr>
        <w:t> </w:t>
      </w:r>
      <w:r>
        <w:rPr/>
        <w:t>динаміка</w:t>
      </w:r>
      <w:r>
        <w:rPr>
          <w:spacing w:val="-4"/>
        </w:rPr>
        <w:t> </w:t>
      </w:r>
      <w:r>
        <w:rPr/>
        <w:t>фонду</w:t>
      </w:r>
      <w:r>
        <w:rPr>
          <w:spacing w:val="-2"/>
        </w:rPr>
        <w:t> </w:t>
      </w:r>
      <w:r>
        <w:rPr/>
        <w:t>стимулювання</w:t>
      </w:r>
      <w:r>
        <w:rPr>
          <w:spacing w:val="-4"/>
        </w:rPr>
        <w:t> </w:t>
      </w:r>
      <w:r>
        <w:rPr/>
        <w:t>працівників</w:t>
      </w:r>
      <w:r>
        <w:rPr>
          <w:spacing w:val="-6"/>
        </w:rPr>
        <w:t> </w:t>
      </w:r>
      <w:r>
        <w:rPr/>
        <w:t>ТОВ</w:t>
      </w:r>
      <w:r>
        <w:rPr>
          <w:spacing w:val="-4"/>
        </w:rPr>
        <w:t> </w:t>
      </w:r>
      <w:r>
        <w:rPr>
          <w:spacing w:val="-2"/>
        </w:rPr>
        <w:t>«Київський</w:t>
      </w:r>
    </w:p>
    <w:p>
      <w:pPr>
        <w:pStyle w:val="BodyText"/>
        <w:spacing w:before="160"/>
        <w:ind w:left="0" w:right="543"/>
        <w:jc w:val="center"/>
      </w:pPr>
      <w:r>
        <w:rPr>
          <w:spacing w:val="-2"/>
        </w:rPr>
        <w:t>м'ясокомбінат»</w:t>
      </w:r>
    </w:p>
    <w:p>
      <w:pPr>
        <w:pStyle w:val="BodyText"/>
        <w:spacing w:before="1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3"/>
        <w:gridCol w:w="816"/>
        <w:gridCol w:w="816"/>
        <w:gridCol w:w="816"/>
        <w:gridCol w:w="1462"/>
        <w:gridCol w:w="1478"/>
      </w:tblGrid>
      <w:tr>
        <w:trPr>
          <w:trHeight w:val="827" w:hRule="atLeast"/>
        </w:trPr>
        <w:tc>
          <w:tcPr>
            <w:tcW w:w="4503" w:type="dxa"/>
          </w:tcPr>
          <w:p>
            <w:pPr>
              <w:pStyle w:val="TableParagraph"/>
              <w:spacing w:before="10"/>
              <w:rPr>
                <w:sz w:val="23"/>
              </w:rPr>
            </w:pPr>
          </w:p>
          <w:p>
            <w:pPr>
              <w:pStyle w:val="TableParagraph"/>
              <w:spacing w:before="1"/>
              <w:ind w:left="1685" w:right="1672"/>
              <w:jc w:val="center"/>
              <w:rPr>
                <w:sz w:val="24"/>
              </w:rPr>
            </w:pPr>
            <w:r>
              <w:rPr>
                <w:spacing w:val="-2"/>
                <w:sz w:val="24"/>
              </w:rPr>
              <w:t>Показники</w:t>
            </w:r>
          </w:p>
        </w:tc>
        <w:tc>
          <w:tcPr>
            <w:tcW w:w="816" w:type="dxa"/>
          </w:tcPr>
          <w:p>
            <w:pPr>
              <w:pStyle w:val="TableParagraph"/>
              <w:spacing w:before="10"/>
              <w:rPr>
                <w:sz w:val="23"/>
              </w:rPr>
            </w:pPr>
          </w:p>
          <w:p>
            <w:pPr>
              <w:pStyle w:val="TableParagraph"/>
              <w:spacing w:before="1"/>
              <w:ind w:right="153"/>
              <w:jc w:val="right"/>
              <w:rPr>
                <w:sz w:val="24"/>
              </w:rPr>
            </w:pPr>
            <w:r>
              <w:rPr>
                <w:spacing w:val="-4"/>
                <w:sz w:val="24"/>
              </w:rPr>
              <w:t>2019</w:t>
            </w:r>
          </w:p>
        </w:tc>
        <w:tc>
          <w:tcPr>
            <w:tcW w:w="816" w:type="dxa"/>
          </w:tcPr>
          <w:p>
            <w:pPr>
              <w:pStyle w:val="TableParagraph"/>
              <w:spacing w:before="10"/>
              <w:rPr>
                <w:sz w:val="23"/>
              </w:rPr>
            </w:pPr>
          </w:p>
          <w:p>
            <w:pPr>
              <w:pStyle w:val="TableParagraph"/>
              <w:spacing w:before="1"/>
              <w:ind w:left="93" w:right="77"/>
              <w:jc w:val="center"/>
              <w:rPr>
                <w:sz w:val="24"/>
              </w:rPr>
            </w:pPr>
            <w:r>
              <w:rPr>
                <w:spacing w:val="-4"/>
                <w:sz w:val="24"/>
              </w:rPr>
              <w:t>2020</w:t>
            </w:r>
          </w:p>
        </w:tc>
        <w:tc>
          <w:tcPr>
            <w:tcW w:w="816" w:type="dxa"/>
          </w:tcPr>
          <w:p>
            <w:pPr>
              <w:pStyle w:val="TableParagraph"/>
              <w:spacing w:before="10"/>
              <w:rPr>
                <w:sz w:val="23"/>
              </w:rPr>
            </w:pPr>
          </w:p>
          <w:p>
            <w:pPr>
              <w:pStyle w:val="TableParagraph"/>
              <w:spacing w:before="1"/>
              <w:ind w:right="154"/>
              <w:jc w:val="right"/>
              <w:rPr>
                <w:sz w:val="24"/>
              </w:rPr>
            </w:pPr>
            <w:r>
              <w:rPr>
                <w:spacing w:val="-4"/>
                <w:sz w:val="24"/>
              </w:rPr>
              <w:t>2021</w:t>
            </w:r>
          </w:p>
        </w:tc>
        <w:tc>
          <w:tcPr>
            <w:tcW w:w="1462" w:type="dxa"/>
          </w:tcPr>
          <w:p>
            <w:pPr>
              <w:pStyle w:val="TableParagraph"/>
              <w:ind w:left="130" w:right="112" w:hanging="4"/>
              <w:jc w:val="center"/>
              <w:rPr>
                <w:sz w:val="24"/>
              </w:rPr>
            </w:pPr>
            <w:r>
              <w:rPr>
                <w:spacing w:val="-2"/>
                <w:sz w:val="24"/>
              </w:rPr>
              <w:t>Абсолютне відхилення,</w:t>
            </w:r>
          </w:p>
          <w:p>
            <w:pPr>
              <w:pStyle w:val="TableParagraph"/>
              <w:spacing w:line="257" w:lineRule="exact"/>
              <w:ind w:left="580" w:right="564"/>
              <w:jc w:val="center"/>
              <w:rPr>
                <w:sz w:val="24"/>
              </w:rPr>
            </w:pPr>
            <w:r>
              <w:rPr>
                <w:spacing w:val="-5"/>
                <w:sz w:val="24"/>
              </w:rPr>
              <w:t>+\-</w:t>
            </w:r>
          </w:p>
        </w:tc>
        <w:tc>
          <w:tcPr>
            <w:tcW w:w="1478" w:type="dxa"/>
          </w:tcPr>
          <w:p>
            <w:pPr>
              <w:pStyle w:val="TableParagraph"/>
              <w:ind w:left="137" w:right="121" w:firstLine="1"/>
              <w:jc w:val="center"/>
              <w:rPr>
                <w:sz w:val="24"/>
              </w:rPr>
            </w:pPr>
            <w:r>
              <w:rPr>
                <w:spacing w:val="-2"/>
                <w:sz w:val="24"/>
              </w:rPr>
              <w:t>Відносне відхилення,</w:t>
            </w:r>
          </w:p>
          <w:p>
            <w:pPr>
              <w:pStyle w:val="TableParagraph"/>
              <w:spacing w:line="257" w:lineRule="exact"/>
              <w:ind w:left="15"/>
              <w:jc w:val="center"/>
              <w:rPr>
                <w:sz w:val="24"/>
              </w:rPr>
            </w:pPr>
            <w:r>
              <w:rPr>
                <w:w w:val="99"/>
                <w:sz w:val="24"/>
              </w:rPr>
              <w:t>%</w:t>
            </w:r>
          </w:p>
        </w:tc>
      </w:tr>
      <w:tr>
        <w:trPr>
          <w:trHeight w:val="299" w:hRule="atLeast"/>
        </w:trPr>
        <w:tc>
          <w:tcPr>
            <w:tcW w:w="4503" w:type="dxa"/>
          </w:tcPr>
          <w:p>
            <w:pPr>
              <w:pStyle w:val="TableParagraph"/>
              <w:spacing w:line="269" w:lineRule="exact" w:before="11"/>
              <w:ind w:left="110"/>
              <w:rPr>
                <w:sz w:val="24"/>
              </w:rPr>
            </w:pPr>
            <w:r>
              <w:rPr>
                <w:sz w:val="24"/>
              </w:rPr>
              <w:t>Фонд оплати</w:t>
            </w:r>
            <w:r>
              <w:rPr>
                <w:spacing w:val="-1"/>
                <w:sz w:val="24"/>
              </w:rPr>
              <w:t> </w:t>
            </w:r>
            <w:r>
              <w:rPr>
                <w:sz w:val="24"/>
              </w:rPr>
              <w:t>праці,</w:t>
            </w:r>
            <w:r>
              <w:rPr>
                <w:spacing w:val="-3"/>
                <w:sz w:val="24"/>
              </w:rPr>
              <w:t> </w:t>
            </w:r>
            <w:r>
              <w:rPr>
                <w:spacing w:val="-2"/>
                <w:sz w:val="24"/>
              </w:rPr>
              <w:t>тис.грн.</w:t>
            </w:r>
          </w:p>
        </w:tc>
        <w:tc>
          <w:tcPr>
            <w:tcW w:w="816" w:type="dxa"/>
          </w:tcPr>
          <w:p>
            <w:pPr>
              <w:pStyle w:val="TableParagraph"/>
              <w:spacing w:line="269" w:lineRule="exact" w:before="11"/>
              <w:ind w:right="93"/>
              <w:jc w:val="right"/>
              <w:rPr>
                <w:sz w:val="24"/>
              </w:rPr>
            </w:pPr>
            <w:r>
              <w:rPr>
                <w:spacing w:val="-2"/>
                <w:sz w:val="24"/>
              </w:rPr>
              <w:t>20416</w:t>
            </w:r>
          </w:p>
        </w:tc>
        <w:tc>
          <w:tcPr>
            <w:tcW w:w="816" w:type="dxa"/>
          </w:tcPr>
          <w:p>
            <w:pPr>
              <w:pStyle w:val="TableParagraph"/>
              <w:spacing w:line="269" w:lineRule="exact" w:before="11"/>
              <w:ind w:left="93" w:right="77"/>
              <w:jc w:val="center"/>
              <w:rPr>
                <w:sz w:val="24"/>
              </w:rPr>
            </w:pPr>
            <w:r>
              <w:rPr>
                <w:spacing w:val="-2"/>
                <w:sz w:val="24"/>
              </w:rPr>
              <w:t>21996</w:t>
            </w:r>
          </w:p>
        </w:tc>
        <w:tc>
          <w:tcPr>
            <w:tcW w:w="816" w:type="dxa"/>
          </w:tcPr>
          <w:p>
            <w:pPr>
              <w:pStyle w:val="TableParagraph"/>
              <w:spacing w:line="269" w:lineRule="exact" w:before="11"/>
              <w:ind w:right="94"/>
              <w:jc w:val="right"/>
              <w:rPr>
                <w:sz w:val="24"/>
              </w:rPr>
            </w:pPr>
            <w:r>
              <w:rPr>
                <w:spacing w:val="-2"/>
                <w:sz w:val="24"/>
              </w:rPr>
              <w:t>22789</w:t>
            </w:r>
          </w:p>
        </w:tc>
        <w:tc>
          <w:tcPr>
            <w:tcW w:w="1462" w:type="dxa"/>
          </w:tcPr>
          <w:p>
            <w:pPr>
              <w:pStyle w:val="TableParagraph"/>
              <w:spacing w:line="269" w:lineRule="exact" w:before="11"/>
              <w:ind w:left="552"/>
              <w:rPr>
                <w:sz w:val="24"/>
              </w:rPr>
            </w:pPr>
            <w:r>
              <w:rPr>
                <w:spacing w:val="-5"/>
                <w:sz w:val="24"/>
              </w:rPr>
              <w:t>793</w:t>
            </w:r>
          </w:p>
        </w:tc>
        <w:tc>
          <w:tcPr>
            <w:tcW w:w="1478" w:type="dxa"/>
          </w:tcPr>
          <w:p>
            <w:pPr>
              <w:pStyle w:val="TableParagraph"/>
              <w:spacing w:line="269" w:lineRule="exact" w:before="11"/>
              <w:ind w:left="519" w:right="505"/>
              <w:jc w:val="center"/>
              <w:rPr>
                <w:sz w:val="24"/>
              </w:rPr>
            </w:pPr>
            <w:r>
              <w:rPr>
                <w:spacing w:val="-5"/>
                <w:sz w:val="24"/>
              </w:rPr>
              <w:t>3,6</w:t>
            </w:r>
          </w:p>
        </w:tc>
      </w:tr>
      <w:tr>
        <w:trPr>
          <w:trHeight w:val="551" w:hRule="atLeast"/>
        </w:trPr>
        <w:tc>
          <w:tcPr>
            <w:tcW w:w="4503" w:type="dxa"/>
          </w:tcPr>
          <w:p>
            <w:pPr>
              <w:pStyle w:val="TableParagraph"/>
              <w:tabs>
                <w:tab w:pos="3192" w:val="left" w:leader="none"/>
              </w:tabs>
              <w:spacing w:line="276" w:lineRule="exact"/>
              <w:ind w:left="110" w:right="91"/>
              <w:rPr>
                <w:sz w:val="24"/>
              </w:rPr>
            </w:pPr>
            <w:r>
              <w:rPr>
                <w:spacing w:val="-2"/>
                <w:sz w:val="24"/>
              </w:rPr>
              <w:t>Середньоспискова</w:t>
            </w:r>
            <w:r>
              <w:rPr>
                <w:sz w:val="24"/>
              </w:rPr>
              <w:tab/>
            </w:r>
            <w:r>
              <w:rPr>
                <w:spacing w:val="-2"/>
                <w:sz w:val="24"/>
              </w:rPr>
              <w:t>чисельність </w:t>
            </w:r>
            <w:r>
              <w:rPr>
                <w:sz w:val="24"/>
              </w:rPr>
              <w:t>працюючих, чол.</w:t>
            </w:r>
          </w:p>
        </w:tc>
        <w:tc>
          <w:tcPr>
            <w:tcW w:w="816" w:type="dxa"/>
          </w:tcPr>
          <w:p>
            <w:pPr>
              <w:pStyle w:val="TableParagraph"/>
              <w:spacing w:before="138"/>
              <w:ind w:left="230"/>
              <w:rPr>
                <w:sz w:val="24"/>
              </w:rPr>
            </w:pPr>
            <w:r>
              <w:rPr>
                <w:spacing w:val="-5"/>
                <w:sz w:val="24"/>
              </w:rPr>
              <w:t>651</w:t>
            </w:r>
          </w:p>
        </w:tc>
        <w:tc>
          <w:tcPr>
            <w:tcW w:w="816" w:type="dxa"/>
          </w:tcPr>
          <w:p>
            <w:pPr>
              <w:pStyle w:val="TableParagraph"/>
              <w:spacing w:before="138"/>
              <w:ind w:left="93" w:right="77"/>
              <w:jc w:val="center"/>
              <w:rPr>
                <w:sz w:val="24"/>
              </w:rPr>
            </w:pPr>
            <w:r>
              <w:rPr>
                <w:spacing w:val="-5"/>
                <w:sz w:val="24"/>
              </w:rPr>
              <w:t>661</w:t>
            </w:r>
          </w:p>
        </w:tc>
        <w:tc>
          <w:tcPr>
            <w:tcW w:w="816" w:type="dxa"/>
          </w:tcPr>
          <w:p>
            <w:pPr>
              <w:pStyle w:val="TableParagraph"/>
              <w:spacing w:before="138"/>
              <w:ind w:left="231"/>
              <w:rPr>
                <w:sz w:val="24"/>
              </w:rPr>
            </w:pPr>
            <w:r>
              <w:rPr>
                <w:spacing w:val="-5"/>
                <w:sz w:val="24"/>
              </w:rPr>
              <w:t>663</w:t>
            </w:r>
          </w:p>
        </w:tc>
        <w:tc>
          <w:tcPr>
            <w:tcW w:w="1462" w:type="dxa"/>
          </w:tcPr>
          <w:p>
            <w:pPr>
              <w:pStyle w:val="TableParagraph"/>
              <w:spacing w:before="138"/>
              <w:ind w:left="13"/>
              <w:jc w:val="center"/>
              <w:rPr>
                <w:sz w:val="24"/>
              </w:rPr>
            </w:pPr>
            <w:r>
              <w:rPr>
                <w:sz w:val="24"/>
              </w:rPr>
              <w:t>2</w:t>
            </w:r>
          </w:p>
        </w:tc>
        <w:tc>
          <w:tcPr>
            <w:tcW w:w="1478" w:type="dxa"/>
          </w:tcPr>
          <w:p>
            <w:pPr>
              <w:pStyle w:val="TableParagraph"/>
              <w:spacing w:before="138"/>
              <w:ind w:left="519" w:right="505"/>
              <w:jc w:val="center"/>
              <w:rPr>
                <w:sz w:val="24"/>
              </w:rPr>
            </w:pPr>
            <w:r>
              <w:rPr>
                <w:spacing w:val="-5"/>
                <w:sz w:val="24"/>
              </w:rPr>
              <w:t>0,3</w:t>
            </w:r>
          </w:p>
        </w:tc>
      </w:tr>
      <w:tr>
        <w:trPr>
          <w:trHeight w:val="553" w:hRule="atLeast"/>
        </w:trPr>
        <w:tc>
          <w:tcPr>
            <w:tcW w:w="4503" w:type="dxa"/>
          </w:tcPr>
          <w:p>
            <w:pPr>
              <w:pStyle w:val="TableParagraph"/>
              <w:tabs>
                <w:tab w:pos="2301" w:val="left" w:leader="none"/>
                <w:tab w:pos="3616" w:val="left" w:leader="none"/>
                <w:tab w:pos="4281" w:val="left" w:leader="none"/>
              </w:tabs>
              <w:spacing w:before="1"/>
              <w:ind w:left="110"/>
              <w:rPr>
                <w:sz w:val="24"/>
              </w:rPr>
            </w:pPr>
            <w:r>
              <w:rPr>
                <w:spacing w:val="-2"/>
                <w:sz w:val="24"/>
              </w:rPr>
              <w:t>Середньомісячна</w:t>
            </w:r>
            <w:r>
              <w:rPr>
                <w:sz w:val="24"/>
              </w:rPr>
              <w:tab/>
            </w:r>
            <w:r>
              <w:rPr>
                <w:spacing w:val="-2"/>
                <w:sz w:val="24"/>
              </w:rPr>
              <w:t>зарплата</w:t>
            </w:r>
            <w:r>
              <w:rPr>
                <w:sz w:val="24"/>
              </w:rPr>
              <w:tab/>
            </w:r>
            <w:r>
              <w:rPr>
                <w:spacing w:val="-5"/>
                <w:sz w:val="24"/>
              </w:rPr>
              <w:t>на</w:t>
            </w:r>
            <w:r>
              <w:rPr>
                <w:sz w:val="24"/>
              </w:rPr>
              <w:tab/>
            </w:r>
            <w:r>
              <w:rPr>
                <w:spacing w:val="-10"/>
                <w:sz w:val="24"/>
              </w:rPr>
              <w:t>1</w:t>
            </w:r>
          </w:p>
          <w:p>
            <w:pPr>
              <w:pStyle w:val="TableParagraph"/>
              <w:spacing w:line="257" w:lineRule="exact"/>
              <w:ind w:left="110"/>
              <w:rPr>
                <w:sz w:val="24"/>
              </w:rPr>
            </w:pPr>
            <w:r>
              <w:rPr>
                <w:spacing w:val="-2"/>
                <w:sz w:val="24"/>
              </w:rPr>
              <w:t>парцівннка.тис.грн</w:t>
            </w:r>
          </w:p>
        </w:tc>
        <w:tc>
          <w:tcPr>
            <w:tcW w:w="816" w:type="dxa"/>
          </w:tcPr>
          <w:p>
            <w:pPr>
              <w:pStyle w:val="TableParagraph"/>
              <w:spacing w:before="137"/>
              <w:ind w:left="199"/>
              <w:rPr>
                <w:sz w:val="24"/>
              </w:rPr>
            </w:pPr>
            <w:r>
              <w:rPr>
                <w:spacing w:val="-4"/>
                <w:sz w:val="24"/>
              </w:rPr>
              <w:t>31,3</w:t>
            </w:r>
          </w:p>
        </w:tc>
        <w:tc>
          <w:tcPr>
            <w:tcW w:w="816" w:type="dxa"/>
          </w:tcPr>
          <w:p>
            <w:pPr>
              <w:pStyle w:val="TableParagraph"/>
              <w:spacing w:before="137"/>
              <w:ind w:left="93" w:right="80"/>
              <w:jc w:val="center"/>
              <w:rPr>
                <w:sz w:val="24"/>
              </w:rPr>
            </w:pPr>
            <w:r>
              <w:rPr>
                <w:spacing w:val="-4"/>
                <w:sz w:val="24"/>
              </w:rPr>
              <w:t>33,2</w:t>
            </w:r>
          </w:p>
        </w:tc>
        <w:tc>
          <w:tcPr>
            <w:tcW w:w="816" w:type="dxa"/>
          </w:tcPr>
          <w:p>
            <w:pPr>
              <w:pStyle w:val="TableParagraph"/>
              <w:spacing w:before="137"/>
              <w:ind w:left="199"/>
              <w:rPr>
                <w:sz w:val="24"/>
              </w:rPr>
            </w:pPr>
            <w:r>
              <w:rPr>
                <w:spacing w:val="-4"/>
                <w:sz w:val="24"/>
              </w:rPr>
              <w:t>34,3</w:t>
            </w:r>
          </w:p>
        </w:tc>
        <w:tc>
          <w:tcPr>
            <w:tcW w:w="1462" w:type="dxa"/>
          </w:tcPr>
          <w:p>
            <w:pPr>
              <w:pStyle w:val="TableParagraph"/>
              <w:spacing w:before="137"/>
              <w:ind w:left="523"/>
              <w:rPr>
                <w:sz w:val="24"/>
              </w:rPr>
            </w:pPr>
            <w:r>
              <w:rPr>
                <w:spacing w:val="-4"/>
                <w:sz w:val="24"/>
              </w:rPr>
              <w:t>1,09</w:t>
            </w:r>
          </w:p>
        </w:tc>
        <w:tc>
          <w:tcPr>
            <w:tcW w:w="1478" w:type="dxa"/>
          </w:tcPr>
          <w:p>
            <w:pPr>
              <w:pStyle w:val="TableParagraph"/>
              <w:spacing w:before="137"/>
              <w:ind w:left="519" w:right="505"/>
              <w:jc w:val="center"/>
              <w:rPr>
                <w:sz w:val="24"/>
              </w:rPr>
            </w:pPr>
            <w:r>
              <w:rPr>
                <w:spacing w:val="-5"/>
                <w:sz w:val="24"/>
              </w:rPr>
              <w:t>3,2</w:t>
            </w:r>
          </w:p>
        </w:tc>
      </w:tr>
      <w:tr>
        <w:trPr>
          <w:trHeight w:val="551" w:hRule="atLeast"/>
        </w:trPr>
        <w:tc>
          <w:tcPr>
            <w:tcW w:w="4503" w:type="dxa"/>
          </w:tcPr>
          <w:p>
            <w:pPr>
              <w:pStyle w:val="TableParagraph"/>
              <w:spacing w:line="276" w:lineRule="exact"/>
              <w:ind w:left="110"/>
              <w:rPr>
                <w:sz w:val="24"/>
              </w:rPr>
            </w:pPr>
            <w:r>
              <w:rPr>
                <w:sz w:val="24"/>
              </w:rPr>
              <w:t>Фонд</w:t>
            </w:r>
            <w:r>
              <w:rPr>
                <w:spacing w:val="80"/>
                <w:sz w:val="24"/>
              </w:rPr>
              <w:t> </w:t>
            </w:r>
            <w:r>
              <w:rPr>
                <w:sz w:val="24"/>
              </w:rPr>
              <w:t>стимулювання</w:t>
            </w:r>
            <w:r>
              <w:rPr>
                <w:spacing w:val="80"/>
                <w:sz w:val="24"/>
              </w:rPr>
              <w:t> </w:t>
            </w:r>
            <w:r>
              <w:rPr>
                <w:sz w:val="24"/>
              </w:rPr>
              <w:t>працівників,</w:t>
            </w:r>
            <w:r>
              <w:rPr>
                <w:spacing w:val="80"/>
                <w:sz w:val="24"/>
              </w:rPr>
              <w:t> </w:t>
            </w:r>
            <w:r>
              <w:rPr>
                <w:sz w:val="24"/>
              </w:rPr>
              <w:t>тис. грн.. в т.ч.:</w:t>
            </w:r>
          </w:p>
        </w:tc>
        <w:tc>
          <w:tcPr>
            <w:tcW w:w="816" w:type="dxa"/>
          </w:tcPr>
          <w:p>
            <w:pPr>
              <w:pStyle w:val="TableParagraph"/>
              <w:spacing w:before="135"/>
              <w:ind w:right="153"/>
              <w:jc w:val="right"/>
              <w:rPr>
                <w:sz w:val="24"/>
              </w:rPr>
            </w:pPr>
            <w:r>
              <w:rPr>
                <w:spacing w:val="-4"/>
                <w:sz w:val="24"/>
              </w:rPr>
              <w:t>6124</w:t>
            </w:r>
          </w:p>
        </w:tc>
        <w:tc>
          <w:tcPr>
            <w:tcW w:w="816" w:type="dxa"/>
          </w:tcPr>
          <w:p>
            <w:pPr>
              <w:pStyle w:val="TableParagraph"/>
              <w:spacing w:before="135"/>
              <w:ind w:left="93" w:right="77"/>
              <w:jc w:val="center"/>
              <w:rPr>
                <w:sz w:val="24"/>
              </w:rPr>
            </w:pPr>
            <w:r>
              <w:rPr>
                <w:spacing w:val="-4"/>
                <w:sz w:val="24"/>
              </w:rPr>
              <w:t>6598</w:t>
            </w:r>
          </w:p>
        </w:tc>
        <w:tc>
          <w:tcPr>
            <w:tcW w:w="816" w:type="dxa"/>
          </w:tcPr>
          <w:p>
            <w:pPr>
              <w:pStyle w:val="TableParagraph"/>
              <w:spacing w:before="135"/>
              <w:ind w:right="154"/>
              <w:jc w:val="right"/>
              <w:rPr>
                <w:sz w:val="24"/>
              </w:rPr>
            </w:pPr>
            <w:r>
              <w:rPr>
                <w:spacing w:val="-4"/>
                <w:sz w:val="24"/>
              </w:rPr>
              <w:t>6836</w:t>
            </w:r>
          </w:p>
        </w:tc>
        <w:tc>
          <w:tcPr>
            <w:tcW w:w="1462" w:type="dxa"/>
          </w:tcPr>
          <w:p>
            <w:pPr>
              <w:pStyle w:val="TableParagraph"/>
              <w:spacing w:before="135"/>
              <w:ind w:left="552"/>
              <w:rPr>
                <w:sz w:val="24"/>
              </w:rPr>
            </w:pPr>
            <w:r>
              <w:rPr>
                <w:spacing w:val="-5"/>
                <w:sz w:val="24"/>
              </w:rPr>
              <w:t>238</w:t>
            </w:r>
          </w:p>
        </w:tc>
        <w:tc>
          <w:tcPr>
            <w:tcW w:w="1478" w:type="dxa"/>
          </w:tcPr>
          <w:p>
            <w:pPr>
              <w:pStyle w:val="TableParagraph"/>
              <w:spacing w:before="135"/>
              <w:ind w:left="519" w:right="505"/>
              <w:jc w:val="center"/>
              <w:rPr>
                <w:sz w:val="24"/>
              </w:rPr>
            </w:pPr>
            <w:r>
              <w:rPr>
                <w:spacing w:val="-5"/>
                <w:sz w:val="24"/>
              </w:rPr>
              <w:t>3,6</w:t>
            </w:r>
          </w:p>
        </w:tc>
      </w:tr>
      <w:tr>
        <w:trPr>
          <w:trHeight w:val="299" w:hRule="atLeast"/>
        </w:trPr>
        <w:tc>
          <w:tcPr>
            <w:tcW w:w="4503" w:type="dxa"/>
          </w:tcPr>
          <w:p>
            <w:pPr>
              <w:pStyle w:val="TableParagraph"/>
              <w:spacing w:line="269" w:lineRule="exact" w:before="10"/>
              <w:ind w:left="110"/>
              <w:rPr>
                <w:sz w:val="24"/>
              </w:rPr>
            </w:pPr>
            <w:r>
              <w:rPr>
                <w:sz w:val="24"/>
              </w:rPr>
              <w:t>преміювання</w:t>
            </w:r>
            <w:r>
              <w:rPr>
                <w:spacing w:val="-2"/>
                <w:sz w:val="24"/>
              </w:rPr>
              <w:t> </w:t>
            </w:r>
            <w:r>
              <w:rPr>
                <w:sz w:val="24"/>
              </w:rPr>
              <w:t>за</w:t>
            </w:r>
            <w:r>
              <w:rPr>
                <w:spacing w:val="-4"/>
                <w:sz w:val="24"/>
              </w:rPr>
              <w:t> </w:t>
            </w:r>
            <w:r>
              <w:rPr>
                <w:sz w:val="24"/>
              </w:rPr>
              <w:t>результатами</w:t>
            </w:r>
            <w:r>
              <w:rPr>
                <w:spacing w:val="-7"/>
                <w:sz w:val="24"/>
              </w:rPr>
              <w:t> </w:t>
            </w:r>
            <w:r>
              <w:rPr>
                <w:spacing w:val="-2"/>
                <w:sz w:val="24"/>
              </w:rPr>
              <w:t>роботи</w:t>
            </w:r>
          </w:p>
        </w:tc>
        <w:tc>
          <w:tcPr>
            <w:tcW w:w="816" w:type="dxa"/>
          </w:tcPr>
          <w:p>
            <w:pPr>
              <w:pStyle w:val="TableParagraph"/>
              <w:spacing w:line="269" w:lineRule="exact" w:before="10"/>
              <w:ind w:right="153"/>
              <w:jc w:val="right"/>
              <w:rPr>
                <w:sz w:val="24"/>
              </w:rPr>
            </w:pPr>
            <w:r>
              <w:rPr>
                <w:spacing w:val="-4"/>
                <w:sz w:val="24"/>
              </w:rPr>
              <w:t>5444</w:t>
            </w:r>
          </w:p>
        </w:tc>
        <w:tc>
          <w:tcPr>
            <w:tcW w:w="816" w:type="dxa"/>
          </w:tcPr>
          <w:p>
            <w:pPr>
              <w:pStyle w:val="TableParagraph"/>
              <w:spacing w:line="269" w:lineRule="exact" w:before="10"/>
              <w:ind w:left="93" w:right="77"/>
              <w:jc w:val="center"/>
              <w:rPr>
                <w:sz w:val="24"/>
              </w:rPr>
            </w:pPr>
            <w:r>
              <w:rPr>
                <w:spacing w:val="-4"/>
                <w:sz w:val="24"/>
              </w:rPr>
              <w:t>5873</w:t>
            </w:r>
          </w:p>
        </w:tc>
        <w:tc>
          <w:tcPr>
            <w:tcW w:w="816" w:type="dxa"/>
          </w:tcPr>
          <w:p>
            <w:pPr>
              <w:pStyle w:val="TableParagraph"/>
              <w:spacing w:line="269" w:lineRule="exact" w:before="10"/>
              <w:ind w:right="154"/>
              <w:jc w:val="right"/>
              <w:rPr>
                <w:sz w:val="24"/>
              </w:rPr>
            </w:pPr>
            <w:r>
              <w:rPr>
                <w:spacing w:val="-4"/>
                <w:sz w:val="24"/>
              </w:rPr>
              <w:t>6066</w:t>
            </w:r>
          </w:p>
        </w:tc>
        <w:tc>
          <w:tcPr>
            <w:tcW w:w="1462" w:type="dxa"/>
          </w:tcPr>
          <w:p>
            <w:pPr>
              <w:pStyle w:val="TableParagraph"/>
              <w:spacing w:line="269" w:lineRule="exact" w:before="10"/>
              <w:ind w:left="552"/>
              <w:rPr>
                <w:sz w:val="24"/>
              </w:rPr>
            </w:pPr>
            <w:r>
              <w:rPr>
                <w:spacing w:val="-5"/>
                <w:sz w:val="24"/>
              </w:rPr>
              <w:t>193</w:t>
            </w:r>
          </w:p>
        </w:tc>
        <w:tc>
          <w:tcPr>
            <w:tcW w:w="1478" w:type="dxa"/>
          </w:tcPr>
          <w:p>
            <w:pPr>
              <w:pStyle w:val="TableParagraph"/>
              <w:spacing w:line="269" w:lineRule="exact" w:before="10"/>
              <w:ind w:left="519" w:right="505"/>
              <w:jc w:val="center"/>
              <w:rPr>
                <w:sz w:val="24"/>
              </w:rPr>
            </w:pPr>
            <w:r>
              <w:rPr>
                <w:spacing w:val="-5"/>
                <w:sz w:val="24"/>
              </w:rPr>
              <w:t>3,2</w:t>
            </w:r>
          </w:p>
        </w:tc>
      </w:tr>
      <w:tr>
        <w:trPr>
          <w:trHeight w:val="299" w:hRule="atLeast"/>
        </w:trPr>
        <w:tc>
          <w:tcPr>
            <w:tcW w:w="4503" w:type="dxa"/>
          </w:tcPr>
          <w:p>
            <w:pPr>
              <w:pStyle w:val="TableParagraph"/>
              <w:spacing w:line="269" w:lineRule="exact" w:before="11"/>
              <w:ind w:left="110"/>
              <w:rPr>
                <w:sz w:val="24"/>
              </w:rPr>
            </w:pPr>
            <w:r>
              <w:rPr>
                <w:sz w:val="24"/>
              </w:rPr>
              <w:t>нагородження</w:t>
            </w:r>
            <w:r>
              <w:rPr>
                <w:spacing w:val="-5"/>
                <w:sz w:val="24"/>
              </w:rPr>
              <w:t> </w:t>
            </w:r>
            <w:r>
              <w:rPr>
                <w:sz w:val="24"/>
              </w:rPr>
              <w:t>до</w:t>
            </w:r>
            <w:r>
              <w:rPr>
                <w:spacing w:val="-7"/>
                <w:sz w:val="24"/>
              </w:rPr>
              <w:t> </w:t>
            </w:r>
            <w:r>
              <w:rPr>
                <w:sz w:val="24"/>
              </w:rPr>
              <w:t>особистих</w:t>
            </w:r>
            <w:r>
              <w:rPr>
                <w:spacing w:val="-5"/>
                <w:sz w:val="24"/>
              </w:rPr>
              <w:t> </w:t>
            </w:r>
            <w:r>
              <w:rPr>
                <w:spacing w:val="-4"/>
                <w:sz w:val="24"/>
              </w:rPr>
              <w:t>свят</w:t>
            </w:r>
          </w:p>
        </w:tc>
        <w:tc>
          <w:tcPr>
            <w:tcW w:w="816" w:type="dxa"/>
          </w:tcPr>
          <w:p>
            <w:pPr>
              <w:pStyle w:val="TableParagraph"/>
              <w:spacing w:line="269" w:lineRule="exact" w:before="11"/>
              <w:ind w:left="230"/>
              <w:rPr>
                <w:sz w:val="24"/>
              </w:rPr>
            </w:pPr>
            <w:r>
              <w:rPr>
                <w:spacing w:val="-5"/>
                <w:sz w:val="24"/>
              </w:rPr>
              <w:t>195</w:t>
            </w:r>
          </w:p>
        </w:tc>
        <w:tc>
          <w:tcPr>
            <w:tcW w:w="816" w:type="dxa"/>
          </w:tcPr>
          <w:p>
            <w:pPr>
              <w:pStyle w:val="TableParagraph"/>
              <w:spacing w:line="269" w:lineRule="exact" w:before="11"/>
              <w:ind w:left="93" w:right="77"/>
              <w:jc w:val="center"/>
              <w:rPr>
                <w:sz w:val="24"/>
              </w:rPr>
            </w:pPr>
            <w:r>
              <w:rPr>
                <w:spacing w:val="-5"/>
                <w:sz w:val="24"/>
              </w:rPr>
              <w:t>195</w:t>
            </w:r>
          </w:p>
        </w:tc>
        <w:tc>
          <w:tcPr>
            <w:tcW w:w="816" w:type="dxa"/>
          </w:tcPr>
          <w:p>
            <w:pPr>
              <w:pStyle w:val="TableParagraph"/>
              <w:spacing w:line="269" w:lineRule="exact" w:before="11"/>
              <w:ind w:left="231"/>
              <w:rPr>
                <w:sz w:val="24"/>
              </w:rPr>
            </w:pPr>
            <w:r>
              <w:rPr>
                <w:spacing w:val="-5"/>
                <w:sz w:val="24"/>
              </w:rPr>
              <w:t>205</w:t>
            </w:r>
          </w:p>
        </w:tc>
        <w:tc>
          <w:tcPr>
            <w:tcW w:w="1462" w:type="dxa"/>
          </w:tcPr>
          <w:p>
            <w:pPr>
              <w:pStyle w:val="TableParagraph"/>
              <w:spacing w:line="269" w:lineRule="exact" w:before="11"/>
              <w:ind w:left="612"/>
              <w:rPr>
                <w:sz w:val="24"/>
              </w:rPr>
            </w:pPr>
            <w:r>
              <w:rPr>
                <w:spacing w:val="-5"/>
                <w:sz w:val="24"/>
              </w:rPr>
              <w:t>10</w:t>
            </w:r>
          </w:p>
        </w:tc>
        <w:tc>
          <w:tcPr>
            <w:tcW w:w="1478" w:type="dxa"/>
          </w:tcPr>
          <w:p>
            <w:pPr>
              <w:pStyle w:val="TableParagraph"/>
              <w:spacing w:line="269" w:lineRule="exact" w:before="11"/>
              <w:ind w:left="519" w:right="505"/>
              <w:jc w:val="center"/>
              <w:rPr>
                <w:sz w:val="24"/>
              </w:rPr>
            </w:pPr>
            <w:r>
              <w:rPr>
                <w:spacing w:val="-5"/>
                <w:sz w:val="24"/>
              </w:rPr>
              <w:t>5,1</w:t>
            </w:r>
          </w:p>
        </w:tc>
      </w:tr>
      <w:tr>
        <w:trPr>
          <w:trHeight w:val="299" w:hRule="atLeast"/>
        </w:trPr>
        <w:tc>
          <w:tcPr>
            <w:tcW w:w="4503" w:type="dxa"/>
          </w:tcPr>
          <w:p>
            <w:pPr>
              <w:pStyle w:val="TableParagraph"/>
              <w:spacing w:line="269" w:lineRule="exact" w:before="11"/>
              <w:ind w:left="110"/>
              <w:rPr>
                <w:sz w:val="24"/>
              </w:rPr>
            </w:pPr>
            <w:r>
              <w:rPr>
                <w:sz w:val="24"/>
              </w:rPr>
              <w:t>нагородження</w:t>
            </w:r>
            <w:r>
              <w:rPr>
                <w:spacing w:val="-5"/>
                <w:sz w:val="24"/>
              </w:rPr>
              <w:t> </w:t>
            </w:r>
            <w:r>
              <w:rPr>
                <w:sz w:val="24"/>
              </w:rPr>
              <w:t>до</w:t>
            </w:r>
            <w:r>
              <w:rPr>
                <w:spacing w:val="-3"/>
                <w:sz w:val="24"/>
              </w:rPr>
              <w:t> </w:t>
            </w:r>
            <w:r>
              <w:rPr>
                <w:sz w:val="24"/>
              </w:rPr>
              <w:t>професійних</w:t>
            </w:r>
            <w:r>
              <w:rPr>
                <w:spacing w:val="-2"/>
                <w:sz w:val="24"/>
              </w:rPr>
              <w:t> </w:t>
            </w:r>
            <w:r>
              <w:rPr>
                <w:spacing w:val="-4"/>
                <w:sz w:val="24"/>
              </w:rPr>
              <w:t>свят</w:t>
            </w:r>
          </w:p>
        </w:tc>
        <w:tc>
          <w:tcPr>
            <w:tcW w:w="816" w:type="dxa"/>
          </w:tcPr>
          <w:p>
            <w:pPr>
              <w:pStyle w:val="TableParagraph"/>
              <w:spacing w:line="269" w:lineRule="exact" w:before="11"/>
              <w:ind w:left="230"/>
              <w:rPr>
                <w:sz w:val="24"/>
              </w:rPr>
            </w:pPr>
            <w:r>
              <w:rPr>
                <w:spacing w:val="-5"/>
                <w:sz w:val="24"/>
              </w:rPr>
              <w:t>195</w:t>
            </w:r>
          </w:p>
        </w:tc>
        <w:tc>
          <w:tcPr>
            <w:tcW w:w="816" w:type="dxa"/>
          </w:tcPr>
          <w:p>
            <w:pPr>
              <w:pStyle w:val="TableParagraph"/>
              <w:spacing w:line="269" w:lineRule="exact" w:before="11"/>
              <w:ind w:left="93" w:right="77"/>
              <w:jc w:val="center"/>
              <w:rPr>
                <w:sz w:val="24"/>
              </w:rPr>
            </w:pPr>
            <w:r>
              <w:rPr>
                <w:spacing w:val="-5"/>
                <w:sz w:val="24"/>
              </w:rPr>
              <w:t>195</w:t>
            </w:r>
          </w:p>
        </w:tc>
        <w:tc>
          <w:tcPr>
            <w:tcW w:w="816" w:type="dxa"/>
          </w:tcPr>
          <w:p>
            <w:pPr>
              <w:pStyle w:val="TableParagraph"/>
              <w:spacing w:line="269" w:lineRule="exact" w:before="11"/>
              <w:ind w:left="231"/>
              <w:rPr>
                <w:sz w:val="24"/>
              </w:rPr>
            </w:pPr>
            <w:r>
              <w:rPr>
                <w:spacing w:val="-5"/>
                <w:sz w:val="24"/>
              </w:rPr>
              <w:t>205</w:t>
            </w:r>
          </w:p>
        </w:tc>
        <w:tc>
          <w:tcPr>
            <w:tcW w:w="1462" w:type="dxa"/>
          </w:tcPr>
          <w:p>
            <w:pPr>
              <w:pStyle w:val="TableParagraph"/>
              <w:spacing w:line="269" w:lineRule="exact" w:before="11"/>
              <w:ind w:left="612"/>
              <w:rPr>
                <w:sz w:val="24"/>
              </w:rPr>
            </w:pPr>
            <w:r>
              <w:rPr>
                <w:spacing w:val="-5"/>
                <w:sz w:val="24"/>
              </w:rPr>
              <w:t>10</w:t>
            </w:r>
          </w:p>
        </w:tc>
        <w:tc>
          <w:tcPr>
            <w:tcW w:w="1478" w:type="dxa"/>
          </w:tcPr>
          <w:p>
            <w:pPr>
              <w:pStyle w:val="TableParagraph"/>
              <w:spacing w:line="269" w:lineRule="exact" w:before="11"/>
              <w:ind w:left="519" w:right="505"/>
              <w:jc w:val="center"/>
              <w:rPr>
                <w:sz w:val="24"/>
              </w:rPr>
            </w:pPr>
            <w:r>
              <w:rPr>
                <w:spacing w:val="-5"/>
                <w:sz w:val="24"/>
              </w:rPr>
              <w:t>5,1</w:t>
            </w:r>
          </w:p>
        </w:tc>
      </w:tr>
      <w:tr>
        <w:trPr>
          <w:trHeight w:val="299" w:hRule="atLeast"/>
        </w:trPr>
        <w:tc>
          <w:tcPr>
            <w:tcW w:w="4503" w:type="dxa"/>
          </w:tcPr>
          <w:p>
            <w:pPr>
              <w:pStyle w:val="TableParagraph"/>
              <w:spacing w:line="269" w:lineRule="exact" w:before="11"/>
              <w:ind w:left="110"/>
              <w:rPr>
                <w:sz w:val="24"/>
              </w:rPr>
            </w:pPr>
            <w:r>
              <w:rPr>
                <w:sz w:val="24"/>
              </w:rPr>
              <w:t>виплати</w:t>
            </w:r>
            <w:r>
              <w:rPr>
                <w:spacing w:val="-3"/>
                <w:sz w:val="24"/>
              </w:rPr>
              <w:t> </w:t>
            </w:r>
            <w:r>
              <w:rPr>
                <w:sz w:val="24"/>
              </w:rPr>
              <w:t>у</w:t>
            </w:r>
            <w:r>
              <w:rPr>
                <w:spacing w:val="-3"/>
                <w:sz w:val="24"/>
              </w:rPr>
              <w:t> </w:t>
            </w:r>
            <w:r>
              <w:rPr>
                <w:sz w:val="24"/>
              </w:rPr>
              <w:t>зв’язку</w:t>
            </w:r>
            <w:r>
              <w:rPr>
                <w:spacing w:val="-2"/>
                <w:sz w:val="24"/>
              </w:rPr>
              <w:t> </w:t>
            </w:r>
            <w:r>
              <w:rPr>
                <w:sz w:val="24"/>
              </w:rPr>
              <w:t>з</w:t>
            </w:r>
            <w:r>
              <w:rPr>
                <w:spacing w:val="1"/>
                <w:sz w:val="24"/>
              </w:rPr>
              <w:t> </w:t>
            </w:r>
            <w:r>
              <w:rPr>
                <w:sz w:val="24"/>
              </w:rPr>
              <w:t>вступом</w:t>
            </w:r>
            <w:r>
              <w:rPr>
                <w:spacing w:val="-3"/>
                <w:sz w:val="24"/>
              </w:rPr>
              <w:t> </w:t>
            </w:r>
            <w:r>
              <w:rPr>
                <w:sz w:val="24"/>
              </w:rPr>
              <w:t>у </w:t>
            </w:r>
            <w:r>
              <w:rPr>
                <w:spacing w:val="-4"/>
                <w:sz w:val="24"/>
              </w:rPr>
              <w:t>шлюб</w:t>
            </w:r>
          </w:p>
        </w:tc>
        <w:tc>
          <w:tcPr>
            <w:tcW w:w="816" w:type="dxa"/>
          </w:tcPr>
          <w:p>
            <w:pPr>
              <w:pStyle w:val="TableParagraph"/>
              <w:spacing w:line="269" w:lineRule="exact" w:before="11"/>
              <w:ind w:left="230"/>
              <w:rPr>
                <w:sz w:val="24"/>
              </w:rPr>
            </w:pPr>
            <w:r>
              <w:rPr>
                <w:spacing w:val="-5"/>
                <w:sz w:val="24"/>
              </w:rPr>
              <w:t>130</w:t>
            </w:r>
          </w:p>
        </w:tc>
        <w:tc>
          <w:tcPr>
            <w:tcW w:w="816" w:type="dxa"/>
          </w:tcPr>
          <w:p>
            <w:pPr>
              <w:pStyle w:val="TableParagraph"/>
              <w:spacing w:line="269" w:lineRule="exact" w:before="11"/>
              <w:ind w:left="93" w:right="77"/>
              <w:jc w:val="center"/>
              <w:rPr>
                <w:sz w:val="24"/>
              </w:rPr>
            </w:pPr>
            <w:r>
              <w:rPr>
                <w:spacing w:val="-5"/>
                <w:sz w:val="24"/>
              </w:rPr>
              <w:t>145</w:t>
            </w:r>
          </w:p>
        </w:tc>
        <w:tc>
          <w:tcPr>
            <w:tcW w:w="816" w:type="dxa"/>
          </w:tcPr>
          <w:p>
            <w:pPr>
              <w:pStyle w:val="TableParagraph"/>
              <w:spacing w:line="269" w:lineRule="exact" w:before="11"/>
              <w:ind w:left="231"/>
              <w:rPr>
                <w:sz w:val="24"/>
              </w:rPr>
            </w:pPr>
            <w:r>
              <w:rPr>
                <w:spacing w:val="-5"/>
                <w:sz w:val="24"/>
              </w:rPr>
              <w:t>155</w:t>
            </w:r>
          </w:p>
        </w:tc>
        <w:tc>
          <w:tcPr>
            <w:tcW w:w="1462" w:type="dxa"/>
          </w:tcPr>
          <w:p>
            <w:pPr>
              <w:pStyle w:val="TableParagraph"/>
              <w:spacing w:line="269" w:lineRule="exact" w:before="11"/>
              <w:ind w:left="612"/>
              <w:rPr>
                <w:sz w:val="24"/>
              </w:rPr>
            </w:pPr>
            <w:r>
              <w:rPr>
                <w:spacing w:val="-5"/>
                <w:sz w:val="24"/>
              </w:rPr>
              <w:t>10</w:t>
            </w:r>
          </w:p>
        </w:tc>
        <w:tc>
          <w:tcPr>
            <w:tcW w:w="1478" w:type="dxa"/>
          </w:tcPr>
          <w:p>
            <w:pPr>
              <w:pStyle w:val="TableParagraph"/>
              <w:spacing w:line="269" w:lineRule="exact" w:before="11"/>
              <w:ind w:left="519" w:right="505"/>
              <w:jc w:val="center"/>
              <w:rPr>
                <w:sz w:val="24"/>
              </w:rPr>
            </w:pPr>
            <w:r>
              <w:rPr>
                <w:spacing w:val="-5"/>
                <w:sz w:val="24"/>
              </w:rPr>
              <w:t>6,8</w:t>
            </w:r>
          </w:p>
        </w:tc>
      </w:tr>
      <w:tr>
        <w:trPr>
          <w:trHeight w:val="302" w:hRule="atLeast"/>
        </w:trPr>
        <w:tc>
          <w:tcPr>
            <w:tcW w:w="4503" w:type="dxa"/>
          </w:tcPr>
          <w:p>
            <w:pPr>
              <w:pStyle w:val="TableParagraph"/>
              <w:spacing w:line="269" w:lineRule="exact" w:before="14"/>
              <w:ind w:left="110"/>
              <w:rPr>
                <w:sz w:val="24"/>
              </w:rPr>
            </w:pPr>
            <w:r>
              <w:rPr>
                <w:sz w:val="24"/>
              </w:rPr>
              <w:t>виплати</w:t>
            </w:r>
            <w:r>
              <w:rPr>
                <w:spacing w:val="-4"/>
                <w:sz w:val="24"/>
              </w:rPr>
              <w:t> </w:t>
            </w:r>
            <w:r>
              <w:rPr>
                <w:sz w:val="24"/>
              </w:rPr>
              <w:t>у</w:t>
            </w:r>
            <w:r>
              <w:rPr>
                <w:spacing w:val="-4"/>
                <w:sz w:val="24"/>
              </w:rPr>
              <w:t> </w:t>
            </w:r>
            <w:r>
              <w:rPr>
                <w:sz w:val="24"/>
              </w:rPr>
              <w:t>зв’язку</w:t>
            </w:r>
            <w:r>
              <w:rPr>
                <w:spacing w:val="-4"/>
                <w:sz w:val="24"/>
              </w:rPr>
              <w:t> </w:t>
            </w:r>
            <w:r>
              <w:rPr>
                <w:sz w:val="24"/>
              </w:rPr>
              <w:t>з</w:t>
            </w:r>
            <w:r>
              <w:rPr>
                <w:spacing w:val="-1"/>
                <w:sz w:val="24"/>
              </w:rPr>
              <w:t> </w:t>
            </w:r>
            <w:r>
              <w:rPr>
                <w:sz w:val="24"/>
              </w:rPr>
              <w:t>виходом</w:t>
            </w:r>
            <w:r>
              <w:rPr>
                <w:spacing w:val="-3"/>
                <w:sz w:val="24"/>
              </w:rPr>
              <w:t> </w:t>
            </w:r>
            <w:r>
              <w:rPr>
                <w:sz w:val="24"/>
              </w:rPr>
              <w:t>на</w:t>
            </w:r>
            <w:r>
              <w:rPr>
                <w:spacing w:val="-2"/>
                <w:sz w:val="24"/>
              </w:rPr>
              <w:t> пенсію</w:t>
            </w:r>
          </w:p>
        </w:tc>
        <w:tc>
          <w:tcPr>
            <w:tcW w:w="816" w:type="dxa"/>
          </w:tcPr>
          <w:p>
            <w:pPr>
              <w:pStyle w:val="TableParagraph"/>
              <w:spacing w:line="269" w:lineRule="exact" w:before="14"/>
              <w:ind w:left="230"/>
              <w:rPr>
                <w:sz w:val="24"/>
              </w:rPr>
            </w:pPr>
            <w:r>
              <w:rPr>
                <w:spacing w:val="-5"/>
                <w:sz w:val="24"/>
              </w:rPr>
              <w:t>130</w:t>
            </w:r>
          </w:p>
        </w:tc>
        <w:tc>
          <w:tcPr>
            <w:tcW w:w="816" w:type="dxa"/>
          </w:tcPr>
          <w:p>
            <w:pPr>
              <w:pStyle w:val="TableParagraph"/>
              <w:spacing w:line="269" w:lineRule="exact" w:before="14"/>
              <w:ind w:left="93" w:right="77"/>
              <w:jc w:val="center"/>
              <w:rPr>
                <w:sz w:val="24"/>
              </w:rPr>
            </w:pPr>
            <w:r>
              <w:rPr>
                <w:spacing w:val="-5"/>
                <w:sz w:val="24"/>
              </w:rPr>
              <w:t>145</w:t>
            </w:r>
          </w:p>
        </w:tc>
        <w:tc>
          <w:tcPr>
            <w:tcW w:w="816" w:type="dxa"/>
          </w:tcPr>
          <w:p>
            <w:pPr>
              <w:pStyle w:val="TableParagraph"/>
              <w:spacing w:line="269" w:lineRule="exact" w:before="14"/>
              <w:ind w:left="231"/>
              <w:rPr>
                <w:sz w:val="24"/>
              </w:rPr>
            </w:pPr>
            <w:r>
              <w:rPr>
                <w:spacing w:val="-5"/>
                <w:sz w:val="24"/>
              </w:rPr>
              <w:t>155</w:t>
            </w:r>
          </w:p>
        </w:tc>
        <w:tc>
          <w:tcPr>
            <w:tcW w:w="1462" w:type="dxa"/>
          </w:tcPr>
          <w:p>
            <w:pPr>
              <w:pStyle w:val="TableParagraph"/>
              <w:spacing w:line="269" w:lineRule="exact" w:before="14"/>
              <w:ind w:left="612"/>
              <w:rPr>
                <w:sz w:val="24"/>
              </w:rPr>
            </w:pPr>
            <w:r>
              <w:rPr>
                <w:spacing w:val="-5"/>
                <w:sz w:val="24"/>
              </w:rPr>
              <w:t>10</w:t>
            </w:r>
          </w:p>
        </w:tc>
        <w:tc>
          <w:tcPr>
            <w:tcW w:w="1478" w:type="dxa"/>
          </w:tcPr>
          <w:p>
            <w:pPr>
              <w:pStyle w:val="TableParagraph"/>
              <w:spacing w:line="269" w:lineRule="exact" w:before="14"/>
              <w:ind w:left="519" w:right="505"/>
              <w:jc w:val="center"/>
              <w:rPr>
                <w:sz w:val="24"/>
              </w:rPr>
            </w:pPr>
            <w:r>
              <w:rPr>
                <w:spacing w:val="-5"/>
                <w:sz w:val="24"/>
              </w:rPr>
              <w:t>6,8</w:t>
            </w:r>
          </w:p>
        </w:tc>
      </w:tr>
      <w:tr>
        <w:trPr>
          <w:trHeight w:val="299" w:hRule="atLeast"/>
        </w:trPr>
        <w:tc>
          <w:tcPr>
            <w:tcW w:w="4503" w:type="dxa"/>
          </w:tcPr>
          <w:p>
            <w:pPr>
              <w:pStyle w:val="TableParagraph"/>
              <w:spacing w:line="269" w:lineRule="exact" w:before="11"/>
              <w:ind w:left="110"/>
              <w:rPr>
                <w:sz w:val="24"/>
              </w:rPr>
            </w:pPr>
            <w:r>
              <w:rPr>
                <w:sz w:val="24"/>
              </w:rPr>
              <w:t>виплати</w:t>
            </w:r>
            <w:r>
              <w:rPr>
                <w:spacing w:val="-5"/>
                <w:sz w:val="24"/>
              </w:rPr>
              <w:t> </w:t>
            </w:r>
            <w:r>
              <w:rPr>
                <w:sz w:val="24"/>
              </w:rPr>
              <w:t>у</w:t>
            </w:r>
            <w:r>
              <w:rPr>
                <w:spacing w:val="-5"/>
                <w:sz w:val="24"/>
              </w:rPr>
              <w:t> </w:t>
            </w:r>
            <w:r>
              <w:rPr>
                <w:sz w:val="24"/>
              </w:rPr>
              <w:t>зв’язку</w:t>
            </w:r>
            <w:r>
              <w:rPr>
                <w:spacing w:val="-6"/>
                <w:sz w:val="24"/>
              </w:rPr>
              <w:t> </w:t>
            </w:r>
            <w:r>
              <w:rPr>
                <w:sz w:val="24"/>
              </w:rPr>
              <w:t>з</w:t>
            </w:r>
            <w:r>
              <w:rPr>
                <w:spacing w:val="-1"/>
                <w:sz w:val="24"/>
              </w:rPr>
              <w:t> </w:t>
            </w:r>
            <w:r>
              <w:rPr>
                <w:sz w:val="24"/>
              </w:rPr>
              <w:t>народженням</w:t>
            </w:r>
            <w:r>
              <w:rPr>
                <w:spacing w:val="-3"/>
                <w:sz w:val="24"/>
              </w:rPr>
              <w:t> </w:t>
            </w:r>
            <w:r>
              <w:rPr>
                <w:spacing w:val="-2"/>
                <w:sz w:val="24"/>
              </w:rPr>
              <w:t>дитини</w:t>
            </w:r>
          </w:p>
        </w:tc>
        <w:tc>
          <w:tcPr>
            <w:tcW w:w="816" w:type="dxa"/>
          </w:tcPr>
          <w:p>
            <w:pPr>
              <w:pStyle w:val="TableParagraph"/>
              <w:spacing w:line="269" w:lineRule="exact" w:before="11"/>
              <w:ind w:left="93" w:right="78"/>
              <w:jc w:val="center"/>
              <w:rPr>
                <w:sz w:val="24"/>
              </w:rPr>
            </w:pPr>
            <w:r>
              <w:rPr>
                <w:spacing w:val="-5"/>
                <w:sz w:val="24"/>
              </w:rPr>
              <w:t>30</w:t>
            </w:r>
          </w:p>
        </w:tc>
        <w:tc>
          <w:tcPr>
            <w:tcW w:w="816" w:type="dxa"/>
          </w:tcPr>
          <w:p>
            <w:pPr>
              <w:pStyle w:val="TableParagraph"/>
              <w:spacing w:line="269" w:lineRule="exact" w:before="11"/>
              <w:ind w:left="93" w:right="77"/>
              <w:jc w:val="center"/>
              <w:rPr>
                <w:sz w:val="24"/>
              </w:rPr>
            </w:pPr>
            <w:r>
              <w:rPr>
                <w:spacing w:val="-5"/>
                <w:sz w:val="24"/>
              </w:rPr>
              <w:t>45</w:t>
            </w:r>
          </w:p>
        </w:tc>
        <w:tc>
          <w:tcPr>
            <w:tcW w:w="816" w:type="dxa"/>
          </w:tcPr>
          <w:p>
            <w:pPr>
              <w:pStyle w:val="TableParagraph"/>
              <w:spacing w:line="269" w:lineRule="exact" w:before="11"/>
              <w:ind w:left="93" w:right="77"/>
              <w:jc w:val="center"/>
              <w:rPr>
                <w:sz w:val="24"/>
              </w:rPr>
            </w:pPr>
            <w:r>
              <w:rPr>
                <w:spacing w:val="-5"/>
                <w:sz w:val="24"/>
              </w:rPr>
              <w:t>50</w:t>
            </w:r>
          </w:p>
        </w:tc>
        <w:tc>
          <w:tcPr>
            <w:tcW w:w="1462" w:type="dxa"/>
          </w:tcPr>
          <w:p>
            <w:pPr>
              <w:pStyle w:val="TableParagraph"/>
              <w:spacing w:line="269" w:lineRule="exact" w:before="11"/>
              <w:ind w:left="13"/>
              <w:jc w:val="center"/>
              <w:rPr>
                <w:sz w:val="24"/>
              </w:rPr>
            </w:pPr>
            <w:r>
              <w:rPr>
                <w:sz w:val="24"/>
              </w:rPr>
              <w:t>5</w:t>
            </w:r>
          </w:p>
        </w:tc>
        <w:tc>
          <w:tcPr>
            <w:tcW w:w="1478" w:type="dxa"/>
          </w:tcPr>
          <w:p>
            <w:pPr>
              <w:pStyle w:val="TableParagraph"/>
              <w:spacing w:line="269" w:lineRule="exact" w:before="11"/>
              <w:ind w:left="519" w:right="505"/>
              <w:jc w:val="center"/>
              <w:rPr>
                <w:sz w:val="24"/>
              </w:rPr>
            </w:pPr>
            <w:r>
              <w:rPr>
                <w:spacing w:val="-4"/>
                <w:sz w:val="24"/>
              </w:rPr>
              <w:t>11,1</w:t>
            </w:r>
          </w:p>
        </w:tc>
      </w:tr>
    </w:tbl>
    <w:p>
      <w:pPr>
        <w:spacing w:before="7"/>
        <w:ind w:left="841" w:right="0" w:firstLine="0"/>
        <w:jc w:val="left"/>
        <w:rPr>
          <w:i/>
          <w:sz w:val="28"/>
        </w:rPr>
      </w:pPr>
      <w:r>
        <w:rPr>
          <w:i/>
          <w:sz w:val="28"/>
        </w:rPr>
        <w:t>Розроблено</w:t>
      </w:r>
      <w:r>
        <w:rPr>
          <w:i/>
          <w:spacing w:val="-5"/>
          <w:sz w:val="28"/>
        </w:rPr>
        <w:t> </w:t>
      </w:r>
      <w:r>
        <w:rPr>
          <w:i/>
          <w:sz w:val="28"/>
        </w:rPr>
        <w:t>автором за</w:t>
      </w:r>
      <w:r>
        <w:rPr>
          <w:i/>
          <w:spacing w:val="-2"/>
          <w:sz w:val="28"/>
        </w:rPr>
        <w:t> </w:t>
      </w:r>
      <w:r>
        <w:rPr>
          <w:i/>
          <w:sz w:val="28"/>
        </w:rPr>
        <w:t>даними</w:t>
      </w:r>
      <w:r>
        <w:rPr>
          <w:i/>
          <w:spacing w:val="-3"/>
          <w:sz w:val="28"/>
        </w:rPr>
        <w:t> </w:t>
      </w:r>
      <w:r>
        <w:rPr>
          <w:i/>
          <w:spacing w:val="-2"/>
          <w:sz w:val="28"/>
        </w:rPr>
        <w:t>підприємства.</w:t>
      </w:r>
    </w:p>
    <w:p>
      <w:pPr>
        <w:pStyle w:val="BodyText"/>
        <w:ind w:left="0"/>
        <w:jc w:val="left"/>
        <w:rPr>
          <w:i/>
          <w:sz w:val="30"/>
        </w:rPr>
      </w:pPr>
    </w:p>
    <w:p>
      <w:pPr>
        <w:pStyle w:val="BodyText"/>
        <w:spacing w:before="10"/>
        <w:ind w:left="0"/>
        <w:jc w:val="left"/>
        <w:rPr>
          <w:i/>
          <w:sz w:val="25"/>
        </w:rPr>
      </w:pPr>
    </w:p>
    <w:p>
      <w:pPr>
        <w:pStyle w:val="BodyText"/>
        <w:spacing w:line="362" w:lineRule="auto"/>
        <w:ind w:firstLine="708"/>
        <w:jc w:val="left"/>
      </w:pPr>
      <w:r>
        <w:rPr/>
        <w:t>ТОВ</w:t>
      </w:r>
      <w:r>
        <w:rPr>
          <w:spacing w:val="80"/>
        </w:rPr>
        <w:t> </w:t>
      </w:r>
      <w:r>
        <w:rPr/>
        <w:t>"Київський</w:t>
      </w:r>
      <w:r>
        <w:rPr>
          <w:spacing w:val="80"/>
        </w:rPr>
        <w:t> </w:t>
      </w:r>
      <w:r>
        <w:rPr/>
        <w:t>м'ясокомбінат"</w:t>
      </w:r>
      <w:r>
        <w:rPr>
          <w:spacing w:val="80"/>
        </w:rPr>
        <w:t> </w:t>
      </w:r>
      <w:r>
        <w:rPr/>
        <w:t>забезпечує</w:t>
      </w:r>
      <w:r>
        <w:rPr>
          <w:spacing w:val="80"/>
        </w:rPr>
        <w:t> </w:t>
      </w:r>
      <w:r>
        <w:rPr/>
        <w:t>своїх</w:t>
      </w:r>
      <w:r>
        <w:rPr>
          <w:spacing w:val="80"/>
        </w:rPr>
        <w:t> </w:t>
      </w:r>
      <w:r>
        <w:rPr/>
        <w:t>співробітників</w:t>
      </w:r>
      <w:r>
        <w:rPr>
          <w:spacing w:val="80"/>
        </w:rPr>
        <w:t> </w:t>
      </w:r>
      <w:r>
        <w:rPr/>
        <w:t>всім необхідним</w:t>
      </w:r>
      <w:r>
        <w:rPr>
          <w:spacing w:val="1"/>
        </w:rPr>
        <w:t> </w:t>
      </w:r>
      <w:r>
        <w:rPr/>
        <w:t>для</w:t>
      </w:r>
      <w:r>
        <w:rPr>
          <w:spacing w:val="2"/>
        </w:rPr>
        <w:t> </w:t>
      </w:r>
      <w:r>
        <w:rPr/>
        <w:t>виконання</w:t>
      </w:r>
      <w:r>
        <w:rPr>
          <w:spacing w:val="2"/>
        </w:rPr>
        <w:t> </w:t>
      </w:r>
      <w:r>
        <w:rPr/>
        <w:t>їхніх</w:t>
      </w:r>
      <w:r>
        <w:rPr>
          <w:spacing w:val="2"/>
        </w:rPr>
        <w:t> </w:t>
      </w:r>
      <w:r>
        <w:rPr/>
        <w:t>обов'язків.</w:t>
      </w:r>
      <w:r>
        <w:rPr>
          <w:spacing w:val="3"/>
        </w:rPr>
        <w:t> </w:t>
      </w:r>
      <w:r>
        <w:rPr/>
        <w:t>Підприємство</w:t>
      </w:r>
      <w:r>
        <w:rPr>
          <w:spacing w:val="6"/>
        </w:rPr>
        <w:t> </w:t>
      </w:r>
      <w:r>
        <w:rPr/>
        <w:t>виділяє</w:t>
      </w:r>
      <w:r>
        <w:rPr>
          <w:spacing w:val="3"/>
        </w:rPr>
        <w:t> </w:t>
      </w:r>
      <w:r>
        <w:rPr/>
        <w:t>значні</w:t>
      </w:r>
      <w:r>
        <w:rPr>
          <w:spacing w:val="3"/>
        </w:rPr>
        <w:t> </w:t>
      </w:r>
      <w:r>
        <w:rPr>
          <w:spacing w:val="-2"/>
        </w:rPr>
        <w:t>кошти</w:t>
      </w:r>
    </w:p>
    <w:p>
      <w:pPr>
        <w:spacing w:after="0" w:line="362" w:lineRule="auto"/>
        <w:jc w:val="left"/>
        <w:sectPr>
          <w:pgSz w:w="11910" w:h="16850"/>
          <w:pgMar w:header="707" w:footer="0" w:top="1040" w:bottom="280" w:left="1000" w:right="460"/>
        </w:sectPr>
      </w:pPr>
    </w:p>
    <w:p>
      <w:pPr>
        <w:pStyle w:val="BodyText"/>
        <w:spacing w:line="360" w:lineRule="auto" w:before="89"/>
        <w:ind w:right="672"/>
      </w:pPr>
      <w:r>
        <w:rPr/>
        <w:t>на соціальний захист своїх працівників. Колективний договір, що діє на ТОВ "Київський м'ясокомбінат", встановлює додаткові пільги та гарантії для працівників підприємства. Заохочення включають виплати з нагоди ювілеїв, вступу в шлюб, народження дитини та виходу на пенсію. Крім того, на підприємстві діє програма медичного страхування.</w:t>
      </w:r>
    </w:p>
    <w:p>
      <w:pPr>
        <w:pStyle w:val="BodyText"/>
        <w:spacing w:line="360" w:lineRule="auto" w:before="3"/>
        <w:ind w:right="677" w:firstLine="708"/>
      </w:pPr>
      <w:r>
        <w:rPr/>
        <w:t>Динаміка витрат на стимулювання праці є зростаюча, що свідчить про позитивні тенденції (рис.2.2).</w:t>
      </w:r>
    </w:p>
    <w:p>
      <w:pPr>
        <w:pStyle w:val="BodyText"/>
        <w:ind w:left="1348"/>
        <w:jc w:val="left"/>
        <w:rPr>
          <w:sz w:val="20"/>
        </w:rPr>
      </w:pPr>
      <w:r>
        <w:rPr>
          <w:sz w:val="20"/>
        </w:rPr>
        <w:pict>
          <v:group style="width:360.5pt;height:216.5pt;mso-position-horizontal-relative:char;mso-position-vertical-relative:line" id="docshapegroup107" coordorigin="0,0" coordsize="7210,4330">
            <v:shape style="position:absolute;left:851;top:225;width:6006;height:3597" type="#_x0000_t75" id="docshape108" stroked="false">
              <v:imagedata r:id="rId7" o:title=""/>
            </v:shape>
            <v:shape style="position:absolute;left:822;top:739;width:5371;height:3115" id="docshape109" coordorigin="823,739" coordsize="5371,3115" path="m886,3789l823,3789m886,3353l823,3353m886,2918l823,2918m886,2481l823,2481m886,2047l823,2047m886,1610l823,1610m886,1176l823,1176m886,739l823,739m886,3790l886,3853m2656,3790l2656,3853m4425,3790l4425,3853m6193,3790l6193,3853e" filled="false" stroked="true" strokeweight=".5pt" strokecolor="#898989">
              <v:path arrowok="t"/>
              <v:stroke dashstyle="solid"/>
            </v:shape>
            <v:rect style="position:absolute;left:5;top:5;width:7200;height:4320" id="docshape110" filled="false" stroked="true" strokeweight=".5pt" strokecolor="#898989">
              <v:stroke dashstyle="solid"/>
            </v:rect>
            <v:shape style="position:absolute;left:294;top:617;width:424;height:3294" type="#_x0000_t202" id="docshape111" filled="false" stroked="false">
              <v:textbox inset="0,0,0,0">
                <w:txbxContent>
                  <w:p>
                    <w:pPr>
                      <w:spacing w:line="243" w:lineRule="exact" w:before="0"/>
                      <w:ind w:left="0" w:right="0" w:firstLine="0"/>
                      <w:jc w:val="left"/>
                      <w:rPr>
                        <w:rFonts w:ascii="Calibri"/>
                        <w:sz w:val="20"/>
                      </w:rPr>
                    </w:pPr>
                    <w:r>
                      <w:rPr>
                        <w:rFonts w:ascii="Calibri"/>
                        <w:spacing w:val="-4"/>
                        <w:sz w:val="20"/>
                      </w:rPr>
                      <w:t>7000</w:t>
                    </w:r>
                  </w:p>
                  <w:p>
                    <w:pPr>
                      <w:spacing w:before="191"/>
                      <w:ind w:left="0" w:right="0" w:firstLine="0"/>
                      <w:jc w:val="left"/>
                      <w:rPr>
                        <w:rFonts w:ascii="Calibri"/>
                        <w:sz w:val="20"/>
                      </w:rPr>
                    </w:pPr>
                    <w:r>
                      <w:rPr>
                        <w:rFonts w:ascii="Calibri"/>
                        <w:spacing w:val="-4"/>
                        <w:sz w:val="20"/>
                      </w:rPr>
                      <w:t>6800</w:t>
                    </w:r>
                  </w:p>
                  <w:p>
                    <w:pPr>
                      <w:spacing w:before="192"/>
                      <w:ind w:left="0" w:right="0" w:firstLine="0"/>
                      <w:jc w:val="left"/>
                      <w:rPr>
                        <w:rFonts w:ascii="Calibri"/>
                        <w:sz w:val="20"/>
                      </w:rPr>
                    </w:pPr>
                    <w:r>
                      <w:rPr>
                        <w:rFonts w:ascii="Calibri"/>
                        <w:spacing w:val="-4"/>
                        <w:sz w:val="20"/>
                      </w:rPr>
                      <w:t>6600</w:t>
                    </w:r>
                  </w:p>
                  <w:p>
                    <w:pPr>
                      <w:spacing w:before="191"/>
                      <w:ind w:left="0" w:right="0" w:firstLine="0"/>
                      <w:jc w:val="left"/>
                      <w:rPr>
                        <w:rFonts w:ascii="Calibri"/>
                        <w:sz w:val="20"/>
                      </w:rPr>
                    </w:pPr>
                    <w:r>
                      <w:rPr>
                        <w:rFonts w:ascii="Calibri"/>
                        <w:spacing w:val="-4"/>
                        <w:sz w:val="20"/>
                      </w:rPr>
                      <w:t>6400</w:t>
                    </w:r>
                  </w:p>
                  <w:p>
                    <w:pPr>
                      <w:spacing w:before="192"/>
                      <w:ind w:left="0" w:right="0" w:firstLine="0"/>
                      <w:jc w:val="left"/>
                      <w:rPr>
                        <w:rFonts w:ascii="Calibri"/>
                        <w:sz w:val="20"/>
                      </w:rPr>
                    </w:pPr>
                    <w:r>
                      <w:rPr>
                        <w:rFonts w:ascii="Calibri"/>
                        <w:spacing w:val="-4"/>
                        <w:sz w:val="20"/>
                      </w:rPr>
                      <w:t>6200</w:t>
                    </w:r>
                  </w:p>
                  <w:p>
                    <w:pPr>
                      <w:spacing w:before="192"/>
                      <w:ind w:left="0" w:right="0" w:firstLine="0"/>
                      <w:jc w:val="left"/>
                      <w:rPr>
                        <w:rFonts w:ascii="Calibri"/>
                        <w:sz w:val="20"/>
                      </w:rPr>
                    </w:pPr>
                    <w:r>
                      <w:rPr>
                        <w:rFonts w:ascii="Calibri"/>
                        <w:spacing w:val="-4"/>
                        <w:sz w:val="20"/>
                      </w:rPr>
                      <w:t>6000</w:t>
                    </w:r>
                  </w:p>
                  <w:p>
                    <w:pPr>
                      <w:spacing w:before="191"/>
                      <w:ind w:left="0" w:right="0" w:firstLine="0"/>
                      <w:jc w:val="left"/>
                      <w:rPr>
                        <w:rFonts w:ascii="Calibri"/>
                        <w:sz w:val="20"/>
                      </w:rPr>
                    </w:pPr>
                    <w:r>
                      <w:rPr>
                        <w:rFonts w:ascii="Calibri"/>
                        <w:spacing w:val="-4"/>
                        <w:sz w:val="20"/>
                      </w:rPr>
                      <w:t>5800</w:t>
                    </w:r>
                  </w:p>
                  <w:p>
                    <w:pPr>
                      <w:spacing w:line="244" w:lineRule="exact" w:before="192"/>
                      <w:ind w:left="0" w:right="0" w:firstLine="0"/>
                      <w:jc w:val="left"/>
                      <w:rPr>
                        <w:rFonts w:ascii="Calibri"/>
                        <w:sz w:val="20"/>
                      </w:rPr>
                    </w:pPr>
                    <w:r>
                      <w:rPr>
                        <w:rFonts w:ascii="Calibri"/>
                        <w:spacing w:val="-4"/>
                        <w:sz w:val="20"/>
                      </w:rPr>
                      <w:t>5600</w:t>
                    </w:r>
                  </w:p>
                </w:txbxContent>
              </v:textbox>
              <w10:wrap type="none"/>
            </v:shape>
            <v:shape style="position:absolute;left:1568;top:3917;width:424;height:244" type="#_x0000_t202" id="docshape112" filled="false" stroked="false">
              <v:textbox inset="0,0,0,0">
                <w:txbxContent>
                  <w:p>
                    <w:pPr>
                      <w:spacing w:line="243" w:lineRule="exact" w:before="0"/>
                      <w:ind w:left="0" w:right="0" w:firstLine="0"/>
                      <w:jc w:val="left"/>
                      <w:rPr>
                        <w:rFonts w:ascii="Calibri"/>
                        <w:sz w:val="20"/>
                      </w:rPr>
                    </w:pPr>
                    <w:r>
                      <w:rPr>
                        <w:rFonts w:ascii="Calibri"/>
                        <w:spacing w:val="-4"/>
                        <w:sz w:val="20"/>
                      </w:rPr>
                      <w:t>2019</w:t>
                    </w:r>
                  </w:p>
                </w:txbxContent>
              </v:textbox>
              <w10:wrap type="none"/>
            </v:shape>
            <v:shape style="position:absolute;left:3338;top:3917;width:424;height:244" type="#_x0000_t202" id="docshape113" filled="false" stroked="false">
              <v:textbox inset="0,0,0,0">
                <w:txbxContent>
                  <w:p>
                    <w:pPr>
                      <w:spacing w:line="243" w:lineRule="exact" w:before="0"/>
                      <w:ind w:left="0" w:right="0" w:firstLine="0"/>
                      <w:jc w:val="left"/>
                      <w:rPr>
                        <w:rFonts w:ascii="Calibri"/>
                        <w:sz w:val="20"/>
                      </w:rPr>
                    </w:pPr>
                    <w:r>
                      <w:rPr>
                        <w:rFonts w:ascii="Calibri"/>
                        <w:spacing w:val="-4"/>
                        <w:sz w:val="20"/>
                      </w:rPr>
                      <w:t>2020</w:t>
                    </w:r>
                  </w:p>
                </w:txbxContent>
              </v:textbox>
              <w10:wrap type="none"/>
            </v:shape>
            <v:shape style="position:absolute;left:5107;top:3917;width:424;height:244" type="#_x0000_t202" id="docshape114" filled="false" stroked="false">
              <v:textbox inset="0,0,0,0">
                <w:txbxContent>
                  <w:p>
                    <w:pPr>
                      <w:spacing w:line="243" w:lineRule="exact" w:before="0"/>
                      <w:ind w:left="0" w:right="0" w:firstLine="0"/>
                      <w:jc w:val="left"/>
                      <w:rPr>
                        <w:rFonts w:ascii="Calibri"/>
                        <w:sz w:val="20"/>
                      </w:rPr>
                    </w:pPr>
                    <w:r>
                      <w:rPr>
                        <w:rFonts w:ascii="Calibri"/>
                        <w:spacing w:val="-4"/>
                        <w:sz w:val="20"/>
                      </w:rPr>
                      <w:t>2021</w:t>
                    </w:r>
                  </w:p>
                </w:txbxContent>
              </v:textbox>
              <w10:wrap type="none"/>
            </v:shape>
          </v:group>
        </w:pict>
      </w:r>
      <w:r>
        <w:rPr>
          <w:sz w:val="20"/>
        </w:rPr>
      </w:r>
    </w:p>
    <w:p>
      <w:pPr>
        <w:spacing w:line="360" w:lineRule="auto" w:before="0"/>
        <w:ind w:left="841" w:right="728" w:firstLine="98"/>
        <w:jc w:val="left"/>
        <w:rPr>
          <w:i/>
          <w:sz w:val="28"/>
        </w:rPr>
      </w:pPr>
      <w:r>
        <w:rPr>
          <w:i/>
          <w:sz w:val="28"/>
        </w:rPr>
        <w:t>Рис.</w:t>
      </w:r>
      <w:r>
        <w:rPr>
          <w:i/>
          <w:spacing w:val="-3"/>
          <w:sz w:val="28"/>
        </w:rPr>
        <w:t> </w:t>
      </w:r>
      <w:r>
        <w:rPr>
          <w:i/>
          <w:sz w:val="28"/>
        </w:rPr>
        <w:t>2.2</w:t>
      </w:r>
      <w:r>
        <w:rPr>
          <w:i/>
          <w:spacing w:val="40"/>
          <w:sz w:val="28"/>
        </w:rPr>
        <w:t> </w:t>
      </w:r>
      <w:r>
        <w:rPr>
          <w:i/>
          <w:sz w:val="28"/>
        </w:rPr>
        <w:t>Динаміка</w:t>
      </w:r>
      <w:r>
        <w:rPr>
          <w:i/>
          <w:spacing w:val="-4"/>
          <w:sz w:val="28"/>
        </w:rPr>
        <w:t> </w:t>
      </w:r>
      <w:r>
        <w:rPr>
          <w:i/>
          <w:sz w:val="28"/>
        </w:rPr>
        <w:t>витрат</w:t>
      </w:r>
      <w:r>
        <w:rPr>
          <w:i/>
          <w:spacing w:val="-5"/>
          <w:sz w:val="28"/>
        </w:rPr>
        <w:t> </w:t>
      </w:r>
      <w:r>
        <w:rPr>
          <w:i/>
          <w:sz w:val="28"/>
        </w:rPr>
        <w:t>на</w:t>
      </w:r>
      <w:r>
        <w:rPr>
          <w:i/>
          <w:spacing w:val="40"/>
          <w:sz w:val="28"/>
        </w:rPr>
        <w:t> </w:t>
      </w:r>
      <w:r>
        <w:rPr>
          <w:i/>
          <w:sz w:val="28"/>
        </w:rPr>
        <w:t>стимулювання</w:t>
      </w:r>
      <w:r>
        <w:rPr>
          <w:i/>
          <w:spacing w:val="-7"/>
          <w:sz w:val="28"/>
        </w:rPr>
        <w:t> </w:t>
      </w:r>
      <w:r>
        <w:rPr>
          <w:i/>
          <w:sz w:val="28"/>
        </w:rPr>
        <w:t>працівників,</w:t>
      </w:r>
      <w:r>
        <w:rPr>
          <w:i/>
          <w:spacing w:val="-4"/>
          <w:sz w:val="28"/>
        </w:rPr>
        <w:t> </w:t>
      </w:r>
      <w:r>
        <w:rPr>
          <w:i/>
          <w:sz w:val="28"/>
        </w:rPr>
        <w:t>тис.грн.</w:t>
      </w:r>
      <w:r>
        <w:rPr>
          <w:i/>
          <w:sz w:val="28"/>
        </w:rPr>
        <w:t> Розроблено автором за даними підприємства.</w:t>
      </w:r>
    </w:p>
    <w:p>
      <w:pPr>
        <w:pStyle w:val="BodyText"/>
        <w:spacing w:before="6"/>
        <w:ind w:left="0"/>
        <w:jc w:val="left"/>
        <w:rPr>
          <w:i/>
          <w:sz w:val="38"/>
        </w:rPr>
      </w:pPr>
    </w:p>
    <w:p>
      <w:pPr>
        <w:pStyle w:val="BodyText"/>
        <w:spacing w:line="360" w:lineRule="auto"/>
        <w:ind w:right="671" w:firstLine="708"/>
      </w:pPr>
      <w:r>
        <w:rPr/>
        <w:t>В структурі витрат на стимулювання праці переважають витрати на преміювання за результатами роботи, частка яких становила в 2021р. 89% (рис.2.3).</w:t>
      </w:r>
      <w:r>
        <w:rPr>
          <w:spacing w:val="-12"/>
        </w:rPr>
        <w:t> </w:t>
      </w:r>
      <w:r>
        <w:rPr/>
        <w:t>Отримання</w:t>
      </w:r>
      <w:r>
        <w:rPr>
          <w:spacing w:val="-10"/>
        </w:rPr>
        <w:t> </w:t>
      </w:r>
      <w:r>
        <w:rPr/>
        <w:t>премії</w:t>
      </w:r>
      <w:r>
        <w:rPr>
          <w:spacing w:val="-11"/>
        </w:rPr>
        <w:t> </w:t>
      </w:r>
      <w:r>
        <w:rPr/>
        <w:t>за</w:t>
      </w:r>
      <w:r>
        <w:rPr>
          <w:spacing w:val="-14"/>
        </w:rPr>
        <w:t> </w:t>
      </w:r>
      <w:r>
        <w:rPr/>
        <w:t>результатами</w:t>
      </w:r>
      <w:r>
        <w:rPr>
          <w:spacing w:val="-13"/>
        </w:rPr>
        <w:t> </w:t>
      </w:r>
      <w:r>
        <w:rPr/>
        <w:t>роботи</w:t>
      </w:r>
      <w:r>
        <w:rPr>
          <w:spacing w:val="-11"/>
        </w:rPr>
        <w:t> </w:t>
      </w:r>
      <w:r>
        <w:rPr/>
        <w:t>(відомої</w:t>
      </w:r>
      <w:r>
        <w:rPr>
          <w:spacing w:val="-13"/>
        </w:rPr>
        <w:t> </w:t>
      </w:r>
      <w:r>
        <w:rPr/>
        <w:t>як</w:t>
      </w:r>
      <w:r>
        <w:rPr>
          <w:spacing w:val="-12"/>
        </w:rPr>
        <w:t> </w:t>
      </w:r>
      <w:r>
        <w:rPr/>
        <w:t>"13-та</w:t>
      </w:r>
      <w:r>
        <w:rPr>
          <w:spacing w:val="-11"/>
        </w:rPr>
        <w:t> </w:t>
      </w:r>
      <w:r>
        <w:rPr/>
        <w:t>зарплата") залежить від того, наскільки працівник дотримувався своїх професійних обов'язків протягом року. Очевидно, що лише сумлінна праця недостатня для отримання такої премії - також важливі фінансові показники діяльності підприємства за попередній рік. Саме тому розмір премії за підсумками року визначається,</w:t>
      </w:r>
      <w:r>
        <w:rPr>
          <w:spacing w:val="30"/>
        </w:rPr>
        <w:t>  </w:t>
      </w:r>
      <w:r>
        <w:rPr/>
        <w:t>враховуючи</w:t>
      </w:r>
      <w:r>
        <w:rPr>
          <w:spacing w:val="30"/>
        </w:rPr>
        <w:t>  </w:t>
      </w:r>
      <w:r>
        <w:rPr/>
        <w:t>фінансове</w:t>
      </w:r>
      <w:r>
        <w:rPr>
          <w:spacing w:val="30"/>
        </w:rPr>
        <w:t>  </w:t>
      </w:r>
      <w:r>
        <w:rPr/>
        <w:t>становище</w:t>
      </w:r>
      <w:r>
        <w:rPr>
          <w:spacing w:val="29"/>
        </w:rPr>
        <w:t>  </w:t>
      </w:r>
      <w:r>
        <w:rPr/>
        <w:t>підприємства,</w:t>
      </w:r>
      <w:r>
        <w:rPr>
          <w:spacing w:val="31"/>
        </w:rPr>
        <w:t>  </w:t>
      </w:r>
      <w:r>
        <w:rPr>
          <w:spacing w:val="-2"/>
        </w:rPr>
        <w:t>досягнення</w:t>
      </w:r>
    </w:p>
    <w:p>
      <w:pPr>
        <w:spacing w:after="0" w:line="360" w:lineRule="auto"/>
        <w:sectPr>
          <w:pgSz w:w="11910" w:h="16850"/>
          <w:pgMar w:header="707" w:footer="0" w:top="1040" w:bottom="280" w:left="1000" w:right="460"/>
        </w:sectPr>
      </w:pPr>
    </w:p>
    <w:p>
      <w:pPr>
        <w:pStyle w:val="BodyText"/>
        <w:tabs>
          <w:tab w:pos="1791" w:val="left" w:leader="none"/>
          <w:tab w:pos="3417" w:val="left" w:leader="none"/>
          <w:tab w:pos="5080" w:val="left" w:leader="none"/>
          <w:tab w:pos="5685" w:val="left" w:leader="none"/>
          <w:tab w:pos="7120" w:val="left" w:leader="none"/>
          <w:tab w:pos="7754" w:val="left" w:leader="none"/>
          <w:tab w:pos="8930" w:val="left" w:leader="none"/>
        </w:tabs>
        <w:spacing w:before="89"/>
        <w:ind w:left="0" w:right="541"/>
        <w:jc w:val="center"/>
      </w:pPr>
      <w:r>
        <w:rPr>
          <w:spacing w:val="-2"/>
        </w:rPr>
        <w:t>виробничих</w:t>
      </w:r>
      <w:r>
        <w:rPr/>
        <w:tab/>
      </w:r>
      <w:r>
        <w:rPr>
          <w:spacing w:val="-2"/>
        </w:rPr>
        <w:t>(збутових)</w:t>
      </w:r>
      <w:r>
        <w:rPr/>
        <w:tab/>
      </w:r>
      <w:r>
        <w:rPr>
          <w:spacing w:val="-2"/>
        </w:rPr>
        <w:t>показників</w:t>
      </w:r>
      <w:r>
        <w:rPr/>
        <w:tab/>
      </w:r>
      <w:r>
        <w:rPr>
          <w:spacing w:val="-5"/>
        </w:rPr>
        <w:t>та</w:t>
      </w:r>
      <w:r>
        <w:rPr/>
        <w:tab/>
      </w:r>
      <w:r>
        <w:rPr>
          <w:spacing w:val="-2"/>
        </w:rPr>
        <w:t>бюджету</w:t>
      </w:r>
      <w:r>
        <w:rPr/>
        <w:tab/>
      </w:r>
      <w:r>
        <w:rPr>
          <w:spacing w:val="-5"/>
        </w:rPr>
        <w:t>на</w:t>
      </w:r>
      <w:r>
        <w:rPr/>
        <w:tab/>
      </w:r>
      <w:r>
        <w:rPr>
          <w:spacing w:val="-2"/>
        </w:rPr>
        <w:t>оплату</w:t>
      </w:r>
      <w:r>
        <w:rPr/>
        <w:tab/>
      </w:r>
      <w:r>
        <w:rPr>
          <w:spacing w:val="-2"/>
        </w:rPr>
        <w:t>праці.</w:t>
      </w:r>
    </w:p>
    <w:p>
      <w:pPr>
        <w:pStyle w:val="BodyText"/>
        <w:spacing w:before="7"/>
        <w:ind w:left="0"/>
        <w:jc w:val="left"/>
        <w:rPr>
          <w:sz w:val="11"/>
        </w:rPr>
      </w:pPr>
      <w:r>
        <w:rPr/>
        <w:pict>
          <v:group style="position:absolute;margin-left:57.950001pt;margin-top:7.885356pt;width:464.8pt;height:234.55pt;mso-position-horizontal-relative:page;mso-position-vertical-relative:paragraph;z-index:-15703040;mso-wrap-distance-left:0;mso-wrap-distance-right:0" id="docshapegroup115" coordorigin="1159,158" coordsize="9296,4691">
            <v:shape style="position:absolute;left:2341;top:675;width:3655;height:3655" id="docshape116" coordorigin="2342,675" coordsize="3655,3655" path="m4169,675l4169,2503,2981,1114,2922,1167,2865,1223,2810,1281,2759,1341,2710,1402,2664,1466,2621,1532,2581,1599,2544,1668,2509,1738,2478,1810,2450,1883,2425,1957,2403,2033,2385,2109,2369,2187,2357,2265,2349,2343,2344,2423,2342,2503,2343,2578,2348,2653,2355,2726,2366,2799,2379,2871,2395,2942,2414,3012,2435,3080,2459,3148,2485,3214,2514,3279,2546,3343,2580,3405,2616,3465,2654,3524,2694,3582,2737,3638,2782,3692,2828,3744,2877,3795,2928,3844,2980,3890,3034,3935,3090,3978,3148,4018,3207,4056,3267,4092,3329,4126,3393,4158,3458,4187,3524,4213,3592,4237,3660,4258,3730,4277,3801,4293,3873,4306,3946,4317,4020,4324,4094,4329,4169,4330,4245,4329,4319,4324,4393,4317,4466,4306,4538,4293,4609,4277,4678,4258,4747,4237,4814,4213,4881,4187,4946,4158,5009,4126,5071,4092,5132,4056,5191,4018,5249,3978,5304,3935,5359,3890,5411,3844,5462,3795,5510,3744,5557,3692,5602,3638,5644,3582,5685,3524,5723,3465,5759,3405,5793,3343,5824,3279,5853,3214,5880,3148,5904,3080,5925,3012,5944,2942,5960,2871,5973,2799,5983,2726,5991,2653,5995,2578,5997,2503,5995,2427,5991,2353,5983,2279,5973,2206,5960,2134,5944,2064,5925,1994,5904,1925,5880,1858,5853,1791,5824,1726,5793,1663,5759,1601,5723,1540,5685,1481,5644,1423,5602,1368,5557,1313,5510,1261,5462,1210,5411,1162,5359,1115,5304,1070,5249,1028,5191,987,5132,949,5071,913,5009,879,4946,848,4881,819,4814,792,4747,768,4678,747,4609,728,4538,712,4466,699,4393,689,4319,681,4245,677,4169,675xe" filled="true" fillcolor="#3b64ad" stroked="false">
              <v:path arrowok="t"/>
              <v:fill type="solid"/>
            </v:shape>
            <v:shape style="position:absolute;left:2981;top:916;width:1189;height:1587" id="docshape117" coordorigin="2981,916" coordsize="1189,1587" path="m3262,916l3189,961,3117,1008,3048,1060,2981,1114,4169,2503,3262,916xe" filled="true" fillcolor="#d26e2a" stroked="false">
              <v:path arrowok="t"/>
              <v:fill type="solid"/>
            </v:shape>
            <v:shape style="position:absolute;left:3262;top:774;width:907;height:1729" id="docshape118" coordorigin="3262,774" coordsize="907,1729" path="m3576,774l3495,804,3416,838,3338,875,3262,916,4169,2503,3576,774xe" filled="true" fillcolor="#929292" stroked="false">
              <v:path arrowok="t"/>
              <v:fill type="solid"/>
            </v:shape>
            <v:shape style="position:absolute;left:3575;top:707;width:594;height:1796" id="docshape119" coordorigin="3576,708" coordsize="594,1796" path="m3827,708l3763,721,3700,736,3638,754,3576,774,4169,2503,3827,708xe" filled="true" fillcolor="#e2aa00" stroked="false">
              <v:path arrowok="t"/>
              <v:fill type="solid"/>
            </v:shape>
            <v:shape style="position:absolute;left:3827;top:677;width:343;height:1826" id="docshape120" coordorigin="3827,677" coordsize="343,1826" path="m4085,677l4020,681,3956,688,3891,697,3827,708,4169,2503,4085,677xe" filled="true" fillcolor="#5089bc" stroked="false">
              <v:path arrowok="t"/>
              <v:fill type="solid"/>
            </v:shape>
            <v:shape style="position:absolute;left:4085;top:675;width:84;height:1828" id="docshape121" coordorigin="4085,675" coordsize="84,1828" path="m4169,675l4127,676,4085,677,4169,2503,4169,675xe" filled="true" fillcolor="#62993e" stroked="false">
              <v:path arrowok="t"/>
              <v:fill type="solid"/>
            </v:shape>
            <v:shape style="position:absolute;left:3856;top:551;width:100;height:136" id="docshape122" coordorigin="3856,552" coordsize="100,136" path="m3956,688l3946,552,3856,552e" filled="false" stroked="true" strokeweight=".5pt" strokecolor="#000000">
              <v:path arrowok="t"/>
              <v:stroke dashstyle="solid"/>
            </v:shape>
            <v:rect style="position:absolute;left:7274;top:818;width:110;height:110" id="docshape123" filled="true" fillcolor="#3b64ad" stroked="false">
              <v:fill type="solid"/>
            </v:rect>
            <v:rect style="position:absolute;left:7274;top:1421;width:110;height:110" id="docshape124" filled="true" fillcolor="#d26e2a" stroked="false">
              <v:fill type="solid"/>
            </v:rect>
            <v:rect style="position:absolute;left:7274;top:2025;width:110;height:110" id="docshape125" filled="true" fillcolor="#929292" stroked="false">
              <v:fill type="solid"/>
            </v:rect>
            <v:rect style="position:absolute;left:7274;top:2628;width:110;height:110" id="docshape126" filled="true" fillcolor="#e2aa00" stroked="false">
              <v:fill type="solid"/>
            </v:rect>
            <v:rect style="position:absolute;left:7274;top:3231;width:110;height:110" id="docshape127" filled="true" fillcolor="#5089bc" stroked="false">
              <v:fill type="solid"/>
            </v:rect>
            <v:rect style="position:absolute;left:7274;top:3835;width:110;height:110" id="docshape128" filled="true" fillcolor="#62993e" stroked="false">
              <v:fill type="solid"/>
            </v:rect>
            <v:rect style="position:absolute;left:1164;top:162;width:9286;height:4681" id="docshape129" filled="false" stroked="true" strokeweight=".5pt" strokecolor="#898989">
              <v:stroke dashstyle="solid"/>
            </v:rect>
            <v:shape style="position:absolute;left:4031;top:327;width:263;height:244" type="#_x0000_t202" id="docshape130" filled="false" stroked="false">
              <v:textbox inset="0,0,0,0">
                <w:txbxContent>
                  <w:p>
                    <w:pPr>
                      <w:spacing w:line="243" w:lineRule="exact" w:before="0"/>
                      <w:ind w:left="0" w:right="0" w:firstLine="0"/>
                      <w:jc w:val="left"/>
                      <w:rPr>
                        <w:rFonts w:ascii="Calibri"/>
                        <w:sz w:val="20"/>
                      </w:rPr>
                    </w:pPr>
                    <w:r>
                      <w:rPr>
                        <w:rFonts w:ascii="Calibri"/>
                        <w:spacing w:val="-5"/>
                        <w:sz w:val="20"/>
                      </w:rPr>
                      <w:t>1%</w:t>
                    </w:r>
                  </w:p>
                </w:txbxContent>
              </v:textbox>
              <w10:wrap type="none"/>
            </v:shape>
            <v:shape style="position:absolute;left:2846;top:733;width:263;height:244" type="#_x0000_t202" id="docshape131" filled="false" stroked="false">
              <v:textbox inset="0,0,0,0">
                <w:txbxContent>
                  <w:p>
                    <w:pPr>
                      <w:spacing w:line="243" w:lineRule="exact" w:before="0"/>
                      <w:ind w:left="0" w:right="0" w:firstLine="0"/>
                      <w:jc w:val="left"/>
                      <w:rPr>
                        <w:rFonts w:ascii="Calibri"/>
                        <w:sz w:val="20"/>
                      </w:rPr>
                    </w:pPr>
                    <w:r>
                      <w:rPr>
                        <w:rFonts w:ascii="Calibri"/>
                        <w:spacing w:val="-5"/>
                        <w:sz w:val="20"/>
                      </w:rPr>
                      <w:t>3%</w:t>
                    </w:r>
                  </w:p>
                </w:txbxContent>
              </v:textbox>
              <w10:wrap type="none"/>
            </v:shape>
            <v:shape style="position:absolute;left:3266;top:373;width:578;height:424" type="#_x0000_t202" id="docshape132" filled="false" stroked="false">
              <v:textbox inset="0,0,0,0">
                <w:txbxContent>
                  <w:p>
                    <w:pPr>
                      <w:spacing w:line="231" w:lineRule="exact" w:before="0"/>
                      <w:ind w:left="225" w:right="0" w:firstLine="0"/>
                      <w:jc w:val="left"/>
                      <w:rPr>
                        <w:rFonts w:ascii="Calibri"/>
                        <w:sz w:val="20"/>
                      </w:rPr>
                    </w:pPr>
                    <w:r>
                      <w:rPr>
                        <w:rFonts w:ascii="Calibri"/>
                        <w:spacing w:val="-38"/>
                        <w:position w:val="-3"/>
                        <w:sz w:val="20"/>
                      </w:rPr>
                      <w:t>2</w:t>
                    </w:r>
                    <w:r>
                      <w:rPr>
                        <w:rFonts w:ascii="Calibri"/>
                        <w:spacing w:val="-38"/>
                        <w:sz w:val="20"/>
                      </w:rPr>
                      <w:t>2</w:t>
                    </w:r>
                    <w:r>
                      <w:rPr>
                        <w:rFonts w:ascii="Calibri"/>
                        <w:spacing w:val="-38"/>
                        <w:position w:val="-3"/>
                        <w:sz w:val="20"/>
                      </w:rPr>
                      <w:t>%</w:t>
                    </w:r>
                    <w:r>
                      <w:rPr>
                        <w:rFonts w:ascii="Calibri"/>
                        <w:spacing w:val="-38"/>
                        <w:sz w:val="20"/>
                      </w:rPr>
                      <w:t>%</w:t>
                    </w:r>
                  </w:p>
                  <w:p>
                    <w:pPr>
                      <w:spacing w:line="192" w:lineRule="exact" w:before="0"/>
                      <w:ind w:left="0" w:right="0" w:firstLine="0"/>
                      <w:jc w:val="left"/>
                      <w:rPr>
                        <w:rFonts w:ascii="Calibri"/>
                        <w:sz w:val="20"/>
                      </w:rPr>
                    </w:pPr>
                    <w:r>
                      <w:rPr>
                        <w:rFonts w:ascii="Calibri"/>
                        <w:spacing w:val="-5"/>
                        <w:sz w:val="20"/>
                      </w:rPr>
                      <w:t>3%</w:t>
                    </w:r>
                  </w:p>
                </w:txbxContent>
              </v:textbox>
              <w10:wrap type="none"/>
            </v:shape>
            <v:shape style="position:absolute;left:7433;top:780;width:2839;height:803" type="#_x0000_t202" id="docshape133" filled="false" stroked="false">
              <v:textbox inset="0,0,0,0">
                <w:txbxContent>
                  <w:p>
                    <w:pPr>
                      <w:spacing w:line="203" w:lineRule="exact" w:before="0"/>
                      <w:ind w:left="0" w:right="0" w:firstLine="0"/>
                      <w:jc w:val="left"/>
                      <w:rPr>
                        <w:rFonts w:ascii="Calibri" w:hAnsi="Calibri"/>
                        <w:sz w:val="20"/>
                      </w:rPr>
                    </w:pPr>
                    <w:r>
                      <w:rPr>
                        <w:rFonts w:ascii="Calibri" w:hAnsi="Calibri"/>
                        <w:sz w:val="20"/>
                      </w:rPr>
                      <w:t>преміювання</w:t>
                    </w:r>
                    <w:r>
                      <w:rPr>
                        <w:rFonts w:ascii="Calibri" w:hAnsi="Calibri"/>
                        <w:spacing w:val="-5"/>
                        <w:sz w:val="20"/>
                      </w:rPr>
                      <w:t> </w:t>
                    </w:r>
                    <w:r>
                      <w:rPr>
                        <w:rFonts w:ascii="Calibri" w:hAnsi="Calibri"/>
                        <w:sz w:val="20"/>
                      </w:rPr>
                      <w:t>за</w:t>
                    </w:r>
                    <w:r>
                      <w:rPr>
                        <w:rFonts w:ascii="Calibri" w:hAnsi="Calibri"/>
                        <w:spacing w:val="-7"/>
                        <w:sz w:val="20"/>
                      </w:rPr>
                      <w:t> </w:t>
                    </w:r>
                    <w:r>
                      <w:rPr>
                        <w:rFonts w:ascii="Calibri" w:hAnsi="Calibri"/>
                        <w:spacing w:val="-2"/>
                        <w:sz w:val="20"/>
                      </w:rPr>
                      <w:t>результатами</w:t>
                    </w:r>
                  </w:p>
                  <w:p>
                    <w:pPr>
                      <w:spacing w:before="0"/>
                      <w:ind w:left="0" w:right="0" w:firstLine="0"/>
                      <w:jc w:val="left"/>
                      <w:rPr>
                        <w:rFonts w:ascii="Calibri" w:hAnsi="Calibri"/>
                        <w:sz w:val="20"/>
                      </w:rPr>
                    </w:pPr>
                    <w:r>
                      <w:rPr>
                        <w:rFonts w:ascii="Calibri" w:hAnsi="Calibri"/>
                        <w:spacing w:val="-2"/>
                        <w:sz w:val="20"/>
                      </w:rPr>
                      <w:t>роботи</w:t>
                    </w:r>
                  </w:p>
                  <w:p>
                    <w:pPr>
                      <w:spacing w:line="240" w:lineRule="exact" w:before="115"/>
                      <w:ind w:left="0" w:right="0" w:firstLine="0"/>
                      <w:jc w:val="left"/>
                      <w:rPr>
                        <w:rFonts w:ascii="Calibri" w:hAnsi="Calibri"/>
                        <w:sz w:val="20"/>
                      </w:rPr>
                    </w:pPr>
                    <w:r>
                      <w:rPr>
                        <w:rFonts w:ascii="Calibri" w:hAnsi="Calibri"/>
                        <w:sz w:val="20"/>
                      </w:rPr>
                      <w:t>нагородження</w:t>
                    </w:r>
                    <w:r>
                      <w:rPr>
                        <w:rFonts w:ascii="Calibri" w:hAnsi="Calibri"/>
                        <w:spacing w:val="-7"/>
                        <w:sz w:val="20"/>
                      </w:rPr>
                      <w:t> </w:t>
                    </w:r>
                    <w:r>
                      <w:rPr>
                        <w:rFonts w:ascii="Calibri" w:hAnsi="Calibri"/>
                        <w:sz w:val="20"/>
                      </w:rPr>
                      <w:t>до</w:t>
                    </w:r>
                    <w:r>
                      <w:rPr>
                        <w:rFonts w:ascii="Calibri" w:hAnsi="Calibri"/>
                        <w:spacing w:val="-11"/>
                        <w:sz w:val="20"/>
                      </w:rPr>
                      <w:t> </w:t>
                    </w:r>
                    <w:r>
                      <w:rPr>
                        <w:rFonts w:ascii="Calibri" w:hAnsi="Calibri"/>
                        <w:sz w:val="20"/>
                      </w:rPr>
                      <w:t>особистих</w:t>
                    </w:r>
                    <w:r>
                      <w:rPr>
                        <w:rFonts w:ascii="Calibri" w:hAnsi="Calibri"/>
                        <w:spacing w:val="-8"/>
                        <w:sz w:val="20"/>
                      </w:rPr>
                      <w:t> </w:t>
                    </w:r>
                    <w:r>
                      <w:rPr>
                        <w:rFonts w:ascii="Calibri" w:hAnsi="Calibri"/>
                        <w:spacing w:val="-4"/>
                        <w:sz w:val="20"/>
                      </w:rPr>
                      <w:t>свят</w:t>
                    </w:r>
                  </w:p>
                </w:txbxContent>
              </v:textbox>
              <w10:wrap type="none"/>
            </v:shape>
            <v:shape style="position:absolute;left:4631;top:3763;width:364;height:244" type="#_x0000_t202" id="docshape134" filled="false" stroked="false">
              <v:textbox inset="0,0,0,0">
                <w:txbxContent>
                  <w:p>
                    <w:pPr>
                      <w:spacing w:line="243" w:lineRule="exact" w:before="0"/>
                      <w:ind w:left="0" w:right="0" w:firstLine="0"/>
                      <w:jc w:val="left"/>
                      <w:rPr>
                        <w:rFonts w:ascii="Calibri"/>
                        <w:sz w:val="20"/>
                      </w:rPr>
                    </w:pPr>
                    <w:r>
                      <w:rPr>
                        <w:rFonts w:ascii="Calibri"/>
                        <w:spacing w:val="-5"/>
                        <w:sz w:val="20"/>
                      </w:rPr>
                      <w:t>89%</w:t>
                    </w:r>
                  </w:p>
                </w:txbxContent>
              </v:textbox>
              <w10:wrap type="none"/>
            </v:shape>
            <v:shape style="position:absolute;left:7433;top:1987;width:2657;height:2255" type="#_x0000_t202" id="docshape135" filled="false" stroked="false">
              <v:textbox inset="0,0,0,0">
                <w:txbxContent>
                  <w:p>
                    <w:pPr>
                      <w:spacing w:line="203" w:lineRule="exact" w:before="0"/>
                      <w:ind w:left="0" w:right="0" w:firstLine="0"/>
                      <w:jc w:val="left"/>
                      <w:rPr>
                        <w:rFonts w:ascii="Calibri" w:hAnsi="Calibri"/>
                        <w:sz w:val="20"/>
                      </w:rPr>
                    </w:pPr>
                    <w:r>
                      <w:rPr>
                        <w:rFonts w:ascii="Calibri" w:hAnsi="Calibri"/>
                        <w:sz w:val="20"/>
                      </w:rPr>
                      <w:t>нагородження</w:t>
                    </w:r>
                    <w:r>
                      <w:rPr>
                        <w:rFonts w:ascii="Calibri" w:hAnsi="Calibri"/>
                        <w:spacing w:val="-5"/>
                        <w:sz w:val="20"/>
                      </w:rPr>
                      <w:t> </w:t>
                    </w:r>
                    <w:r>
                      <w:rPr>
                        <w:rFonts w:ascii="Calibri" w:hAnsi="Calibri"/>
                        <w:sz w:val="20"/>
                      </w:rPr>
                      <w:t>до</w:t>
                    </w:r>
                    <w:r>
                      <w:rPr>
                        <w:rFonts w:ascii="Calibri" w:hAnsi="Calibri"/>
                        <w:spacing w:val="-7"/>
                        <w:sz w:val="20"/>
                      </w:rPr>
                      <w:t> </w:t>
                    </w:r>
                    <w:r>
                      <w:rPr>
                        <w:rFonts w:ascii="Calibri" w:hAnsi="Calibri"/>
                        <w:spacing w:val="-2"/>
                        <w:sz w:val="20"/>
                      </w:rPr>
                      <w:t>професійних</w:t>
                    </w:r>
                  </w:p>
                  <w:p>
                    <w:pPr>
                      <w:spacing w:before="0"/>
                      <w:ind w:left="0" w:right="0" w:firstLine="0"/>
                      <w:jc w:val="left"/>
                      <w:rPr>
                        <w:rFonts w:ascii="Calibri" w:hAnsi="Calibri"/>
                        <w:sz w:val="20"/>
                      </w:rPr>
                    </w:pPr>
                    <w:r>
                      <w:rPr>
                        <w:rFonts w:ascii="Calibri" w:hAnsi="Calibri"/>
                        <w:spacing w:val="-4"/>
                        <w:sz w:val="20"/>
                      </w:rPr>
                      <w:t>свят</w:t>
                    </w:r>
                  </w:p>
                  <w:p>
                    <w:pPr>
                      <w:spacing w:before="115"/>
                      <w:ind w:left="0" w:right="0" w:firstLine="0"/>
                      <w:jc w:val="left"/>
                      <w:rPr>
                        <w:rFonts w:ascii="Calibri" w:hAnsi="Calibri"/>
                        <w:sz w:val="20"/>
                      </w:rPr>
                    </w:pPr>
                    <w:r>
                      <w:rPr>
                        <w:rFonts w:ascii="Calibri" w:hAnsi="Calibri"/>
                        <w:sz w:val="20"/>
                      </w:rPr>
                      <w:t>виплати</w:t>
                    </w:r>
                    <w:r>
                      <w:rPr>
                        <w:rFonts w:ascii="Calibri" w:hAnsi="Calibri"/>
                        <w:spacing w:val="-8"/>
                        <w:sz w:val="20"/>
                      </w:rPr>
                      <w:t> </w:t>
                    </w:r>
                    <w:r>
                      <w:rPr>
                        <w:rFonts w:ascii="Calibri" w:hAnsi="Calibri"/>
                        <w:sz w:val="20"/>
                      </w:rPr>
                      <w:t>у</w:t>
                    </w:r>
                    <w:r>
                      <w:rPr>
                        <w:rFonts w:ascii="Calibri" w:hAnsi="Calibri"/>
                        <w:spacing w:val="-9"/>
                        <w:sz w:val="20"/>
                      </w:rPr>
                      <w:t> </w:t>
                    </w:r>
                    <w:r>
                      <w:rPr>
                        <w:rFonts w:ascii="Calibri" w:hAnsi="Calibri"/>
                        <w:sz w:val="20"/>
                      </w:rPr>
                      <w:t>зв’язку</w:t>
                    </w:r>
                    <w:r>
                      <w:rPr>
                        <w:rFonts w:ascii="Calibri" w:hAnsi="Calibri"/>
                        <w:spacing w:val="-8"/>
                        <w:sz w:val="20"/>
                      </w:rPr>
                      <w:t> </w:t>
                    </w:r>
                    <w:r>
                      <w:rPr>
                        <w:rFonts w:ascii="Calibri" w:hAnsi="Calibri"/>
                        <w:sz w:val="20"/>
                      </w:rPr>
                      <w:t>з</w:t>
                    </w:r>
                    <w:r>
                      <w:rPr>
                        <w:rFonts w:ascii="Calibri" w:hAnsi="Calibri"/>
                        <w:spacing w:val="-8"/>
                        <w:sz w:val="20"/>
                      </w:rPr>
                      <w:t> </w:t>
                    </w:r>
                    <w:r>
                      <w:rPr>
                        <w:rFonts w:ascii="Calibri" w:hAnsi="Calibri"/>
                        <w:sz w:val="20"/>
                      </w:rPr>
                      <w:t>вступом</w:t>
                    </w:r>
                    <w:r>
                      <w:rPr>
                        <w:rFonts w:ascii="Calibri" w:hAnsi="Calibri"/>
                        <w:spacing w:val="-7"/>
                        <w:sz w:val="20"/>
                      </w:rPr>
                      <w:t> </w:t>
                    </w:r>
                    <w:r>
                      <w:rPr>
                        <w:rFonts w:ascii="Calibri" w:hAnsi="Calibri"/>
                        <w:sz w:val="20"/>
                      </w:rPr>
                      <w:t>у </w:t>
                    </w:r>
                    <w:r>
                      <w:rPr>
                        <w:rFonts w:ascii="Calibri" w:hAnsi="Calibri"/>
                        <w:spacing w:val="-4"/>
                        <w:sz w:val="20"/>
                      </w:rPr>
                      <w:t>шлюб</w:t>
                    </w:r>
                  </w:p>
                  <w:p>
                    <w:pPr>
                      <w:spacing w:before="115"/>
                      <w:ind w:left="0" w:right="0" w:firstLine="0"/>
                      <w:jc w:val="left"/>
                      <w:rPr>
                        <w:rFonts w:ascii="Calibri" w:hAnsi="Calibri"/>
                        <w:sz w:val="20"/>
                      </w:rPr>
                    </w:pPr>
                    <w:r>
                      <w:rPr>
                        <w:rFonts w:ascii="Calibri" w:hAnsi="Calibri"/>
                        <w:sz w:val="20"/>
                      </w:rPr>
                      <w:t>виплати</w:t>
                    </w:r>
                    <w:r>
                      <w:rPr>
                        <w:rFonts w:ascii="Calibri" w:hAnsi="Calibri"/>
                        <w:spacing w:val="-8"/>
                        <w:sz w:val="20"/>
                      </w:rPr>
                      <w:t> </w:t>
                    </w:r>
                    <w:r>
                      <w:rPr>
                        <w:rFonts w:ascii="Calibri" w:hAnsi="Calibri"/>
                        <w:sz w:val="20"/>
                      </w:rPr>
                      <w:t>у</w:t>
                    </w:r>
                    <w:r>
                      <w:rPr>
                        <w:rFonts w:ascii="Calibri" w:hAnsi="Calibri"/>
                        <w:spacing w:val="-9"/>
                        <w:sz w:val="20"/>
                      </w:rPr>
                      <w:t> </w:t>
                    </w:r>
                    <w:r>
                      <w:rPr>
                        <w:rFonts w:ascii="Calibri" w:hAnsi="Calibri"/>
                        <w:sz w:val="20"/>
                      </w:rPr>
                      <w:t>зв’язку</w:t>
                    </w:r>
                    <w:r>
                      <w:rPr>
                        <w:rFonts w:ascii="Calibri" w:hAnsi="Calibri"/>
                        <w:spacing w:val="-8"/>
                        <w:sz w:val="20"/>
                      </w:rPr>
                      <w:t> </w:t>
                    </w:r>
                    <w:r>
                      <w:rPr>
                        <w:rFonts w:ascii="Calibri" w:hAnsi="Calibri"/>
                        <w:sz w:val="20"/>
                      </w:rPr>
                      <w:t>з</w:t>
                    </w:r>
                    <w:r>
                      <w:rPr>
                        <w:rFonts w:ascii="Calibri" w:hAnsi="Calibri"/>
                        <w:spacing w:val="-9"/>
                        <w:sz w:val="20"/>
                      </w:rPr>
                      <w:t> </w:t>
                    </w:r>
                    <w:r>
                      <w:rPr>
                        <w:rFonts w:ascii="Calibri" w:hAnsi="Calibri"/>
                        <w:sz w:val="20"/>
                      </w:rPr>
                      <w:t>виходом</w:t>
                    </w:r>
                    <w:r>
                      <w:rPr>
                        <w:rFonts w:ascii="Calibri" w:hAnsi="Calibri"/>
                        <w:spacing w:val="-7"/>
                        <w:sz w:val="20"/>
                      </w:rPr>
                      <w:t> </w:t>
                    </w:r>
                    <w:r>
                      <w:rPr>
                        <w:rFonts w:ascii="Calibri" w:hAnsi="Calibri"/>
                        <w:sz w:val="20"/>
                      </w:rPr>
                      <w:t>на </w:t>
                    </w:r>
                    <w:r>
                      <w:rPr>
                        <w:rFonts w:ascii="Calibri" w:hAnsi="Calibri"/>
                        <w:spacing w:val="-2"/>
                        <w:sz w:val="20"/>
                      </w:rPr>
                      <w:t>пенсію</w:t>
                    </w:r>
                  </w:p>
                  <w:p>
                    <w:pPr>
                      <w:spacing w:before="115"/>
                      <w:ind w:left="0" w:right="0" w:firstLine="0"/>
                      <w:jc w:val="left"/>
                      <w:rPr>
                        <w:rFonts w:ascii="Calibri" w:hAnsi="Calibri"/>
                        <w:sz w:val="20"/>
                      </w:rPr>
                    </w:pPr>
                    <w:r>
                      <w:rPr>
                        <w:rFonts w:ascii="Calibri" w:hAnsi="Calibri"/>
                        <w:sz w:val="20"/>
                      </w:rPr>
                      <w:t>виплати</w:t>
                    </w:r>
                    <w:r>
                      <w:rPr>
                        <w:rFonts w:ascii="Calibri" w:hAnsi="Calibri"/>
                        <w:spacing w:val="-4"/>
                        <w:sz w:val="20"/>
                      </w:rPr>
                      <w:t> </w:t>
                    </w:r>
                    <w:r>
                      <w:rPr>
                        <w:rFonts w:ascii="Calibri" w:hAnsi="Calibri"/>
                        <w:sz w:val="20"/>
                      </w:rPr>
                      <w:t>у</w:t>
                    </w:r>
                    <w:r>
                      <w:rPr>
                        <w:rFonts w:ascii="Calibri" w:hAnsi="Calibri"/>
                        <w:spacing w:val="-6"/>
                        <w:sz w:val="20"/>
                      </w:rPr>
                      <w:t> </w:t>
                    </w:r>
                    <w:r>
                      <w:rPr>
                        <w:rFonts w:ascii="Calibri" w:hAnsi="Calibri"/>
                        <w:sz w:val="20"/>
                      </w:rPr>
                      <w:t>зв’язку</w:t>
                    </w:r>
                    <w:r>
                      <w:rPr>
                        <w:rFonts w:ascii="Calibri" w:hAnsi="Calibri"/>
                        <w:spacing w:val="-3"/>
                        <w:sz w:val="20"/>
                      </w:rPr>
                      <w:t> </w:t>
                    </w:r>
                    <w:r>
                      <w:rPr>
                        <w:rFonts w:ascii="Calibri" w:hAnsi="Calibri"/>
                        <w:spacing w:val="-10"/>
                        <w:sz w:val="20"/>
                      </w:rPr>
                      <w:t>з</w:t>
                    </w:r>
                  </w:p>
                  <w:p>
                    <w:pPr>
                      <w:spacing w:line="240" w:lineRule="exact" w:before="1"/>
                      <w:ind w:left="0" w:right="0" w:firstLine="0"/>
                      <w:jc w:val="left"/>
                      <w:rPr>
                        <w:rFonts w:ascii="Calibri" w:hAnsi="Calibri"/>
                        <w:sz w:val="20"/>
                      </w:rPr>
                    </w:pPr>
                    <w:r>
                      <w:rPr>
                        <w:rFonts w:ascii="Calibri" w:hAnsi="Calibri"/>
                        <w:spacing w:val="-2"/>
                        <w:sz w:val="20"/>
                      </w:rPr>
                      <w:t>народженням</w:t>
                    </w:r>
                    <w:r>
                      <w:rPr>
                        <w:rFonts w:ascii="Calibri" w:hAnsi="Calibri"/>
                        <w:spacing w:val="2"/>
                        <w:sz w:val="20"/>
                      </w:rPr>
                      <w:t> </w:t>
                    </w:r>
                    <w:r>
                      <w:rPr>
                        <w:rFonts w:ascii="Calibri" w:hAnsi="Calibri"/>
                        <w:spacing w:val="-2"/>
                        <w:sz w:val="20"/>
                      </w:rPr>
                      <w:t>дитини</w:t>
                    </w:r>
                  </w:p>
                </w:txbxContent>
              </v:textbox>
              <w10:wrap type="none"/>
            </v:shape>
            <w10:wrap type="topAndBottom"/>
          </v:group>
        </w:pict>
      </w:r>
    </w:p>
    <w:p>
      <w:pPr>
        <w:spacing w:before="157"/>
        <w:ind w:left="0" w:right="540" w:firstLine="0"/>
        <w:jc w:val="center"/>
        <w:rPr>
          <w:i/>
          <w:sz w:val="28"/>
        </w:rPr>
      </w:pPr>
      <w:r>
        <w:rPr>
          <w:i/>
          <w:sz w:val="28"/>
        </w:rPr>
        <w:t>Рис.</w:t>
      </w:r>
      <w:r>
        <w:rPr>
          <w:i/>
          <w:spacing w:val="-2"/>
          <w:sz w:val="28"/>
        </w:rPr>
        <w:t> </w:t>
      </w:r>
      <w:r>
        <w:rPr>
          <w:i/>
          <w:sz w:val="28"/>
        </w:rPr>
        <w:t>2.3</w:t>
      </w:r>
      <w:r>
        <w:rPr>
          <w:i/>
          <w:spacing w:val="-2"/>
          <w:sz w:val="28"/>
        </w:rPr>
        <w:t> </w:t>
      </w:r>
      <w:r>
        <w:rPr>
          <w:i/>
          <w:sz w:val="28"/>
        </w:rPr>
        <w:t>Структура</w:t>
      </w:r>
      <w:r>
        <w:rPr>
          <w:i/>
          <w:spacing w:val="-6"/>
          <w:sz w:val="28"/>
        </w:rPr>
        <w:t> </w:t>
      </w:r>
      <w:r>
        <w:rPr>
          <w:i/>
          <w:sz w:val="28"/>
        </w:rPr>
        <w:t>витрат</w:t>
      </w:r>
      <w:r>
        <w:rPr>
          <w:i/>
          <w:spacing w:val="-4"/>
          <w:sz w:val="28"/>
        </w:rPr>
        <w:t> </w:t>
      </w:r>
      <w:r>
        <w:rPr>
          <w:i/>
          <w:sz w:val="28"/>
        </w:rPr>
        <w:t>на</w:t>
      </w:r>
      <w:r>
        <w:rPr>
          <w:i/>
          <w:spacing w:val="-2"/>
          <w:sz w:val="28"/>
        </w:rPr>
        <w:t> </w:t>
      </w:r>
      <w:r>
        <w:rPr>
          <w:i/>
          <w:sz w:val="28"/>
        </w:rPr>
        <w:t>стимулювання</w:t>
      </w:r>
      <w:r>
        <w:rPr>
          <w:i/>
          <w:spacing w:val="-4"/>
          <w:sz w:val="28"/>
        </w:rPr>
        <w:t> </w:t>
      </w:r>
      <w:r>
        <w:rPr>
          <w:i/>
          <w:sz w:val="28"/>
        </w:rPr>
        <w:t>праці</w:t>
      </w:r>
      <w:r>
        <w:rPr>
          <w:i/>
          <w:spacing w:val="-2"/>
          <w:sz w:val="28"/>
        </w:rPr>
        <w:t> </w:t>
      </w:r>
      <w:r>
        <w:rPr>
          <w:i/>
          <w:sz w:val="28"/>
        </w:rPr>
        <w:t>в</w:t>
      </w:r>
      <w:r>
        <w:rPr>
          <w:i/>
          <w:spacing w:val="-6"/>
          <w:sz w:val="28"/>
        </w:rPr>
        <w:t> </w:t>
      </w:r>
      <w:r>
        <w:rPr>
          <w:i/>
          <w:sz w:val="28"/>
        </w:rPr>
        <w:t>2021</w:t>
      </w:r>
      <w:r>
        <w:rPr>
          <w:i/>
          <w:spacing w:val="-1"/>
          <w:sz w:val="28"/>
        </w:rPr>
        <w:t> </w:t>
      </w:r>
      <w:r>
        <w:rPr>
          <w:i/>
          <w:sz w:val="28"/>
        </w:rPr>
        <w:t>році,</w:t>
      </w:r>
      <w:r>
        <w:rPr>
          <w:i/>
          <w:spacing w:val="-2"/>
          <w:sz w:val="28"/>
        </w:rPr>
        <w:t> тис.грн.</w:t>
      </w:r>
    </w:p>
    <w:p>
      <w:pPr>
        <w:spacing w:before="161"/>
        <w:ind w:left="841" w:right="0" w:firstLine="0"/>
        <w:jc w:val="left"/>
        <w:rPr>
          <w:i/>
          <w:sz w:val="28"/>
        </w:rPr>
      </w:pPr>
      <w:r>
        <w:rPr>
          <w:i/>
          <w:sz w:val="28"/>
        </w:rPr>
        <w:t>Розроблено</w:t>
      </w:r>
      <w:r>
        <w:rPr>
          <w:i/>
          <w:spacing w:val="-5"/>
          <w:sz w:val="28"/>
        </w:rPr>
        <w:t> </w:t>
      </w:r>
      <w:r>
        <w:rPr>
          <w:i/>
          <w:sz w:val="28"/>
        </w:rPr>
        <w:t>автором за</w:t>
      </w:r>
      <w:r>
        <w:rPr>
          <w:i/>
          <w:spacing w:val="-2"/>
          <w:sz w:val="28"/>
        </w:rPr>
        <w:t> </w:t>
      </w:r>
      <w:r>
        <w:rPr>
          <w:i/>
          <w:sz w:val="28"/>
        </w:rPr>
        <w:t>даними</w:t>
      </w:r>
      <w:r>
        <w:rPr>
          <w:i/>
          <w:spacing w:val="-3"/>
          <w:sz w:val="28"/>
        </w:rPr>
        <w:t> </w:t>
      </w:r>
      <w:r>
        <w:rPr>
          <w:i/>
          <w:spacing w:val="-2"/>
          <w:sz w:val="28"/>
        </w:rPr>
        <w:t>підприємства.</w:t>
      </w:r>
    </w:p>
    <w:p>
      <w:pPr>
        <w:pStyle w:val="BodyText"/>
        <w:ind w:left="0"/>
        <w:jc w:val="left"/>
        <w:rPr>
          <w:i/>
          <w:sz w:val="30"/>
        </w:rPr>
      </w:pPr>
    </w:p>
    <w:p>
      <w:pPr>
        <w:pStyle w:val="BodyText"/>
        <w:spacing w:before="1"/>
        <w:ind w:left="0"/>
        <w:jc w:val="left"/>
        <w:rPr>
          <w:i/>
          <w:sz w:val="26"/>
        </w:rPr>
      </w:pPr>
    </w:p>
    <w:p>
      <w:pPr>
        <w:pStyle w:val="BodyText"/>
        <w:spacing w:line="360" w:lineRule="auto"/>
        <w:ind w:right="668" w:firstLine="852"/>
      </w:pPr>
      <w:r>
        <w:rPr/>
        <w:t>Вплив системи матеріального стимулювання, що діє в ТОВ «Київський м'ясокомбінат», на мотивацію і робоче поводження персоналу в значній мірі опосередковане</w:t>
      </w:r>
      <w:r>
        <w:rPr>
          <w:spacing w:val="-14"/>
        </w:rPr>
        <w:t> </w:t>
      </w:r>
      <w:r>
        <w:rPr/>
        <w:t>тим,</w:t>
      </w:r>
      <w:r>
        <w:rPr>
          <w:spacing w:val="-11"/>
        </w:rPr>
        <w:t> </w:t>
      </w:r>
      <w:r>
        <w:rPr/>
        <w:t>на</w:t>
      </w:r>
      <w:r>
        <w:rPr>
          <w:spacing w:val="-10"/>
        </w:rPr>
        <w:t> </w:t>
      </w:r>
      <w:r>
        <w:rPr/>
        <w:t>скільки</w:t>
      </w:r>
      <w:r>
        <w:rPr>
          <w:spacing w:val="-12"/>
        </w:rPr>
        <w:t> </w:t>
      </w:r>
      <w:r>
        <w:rPr/>
        <w:t>справедливою</w:t>
      </w:r>
      <w:r>
        <w:rPr>
          <w:spacing w:val="-12"/>
        </w:rPr>
        <w:t> </w:t>
      </w:r>
      <w:r>
        <w:rPr/>
        <w:t>вона</w:t>
      </w:r>
      <w:r>
        <w:rPr>
          <w:spacing w:val="-12"/>
        </w:rPr>
        <w:t> </w:t>
      </w:r>
      <w:r>
        <w:rPr/>
        <w:t>сприймається</w:t>
      </w:r>
      <w:r>
        <w:rPr>
          <w:spacing w:val="-11"/>
        </w:rPr>
        <w:t> </w:t>
      </w:r>
      <w:r>
        <w:rPr/>
        <w:t>працівниками, на скільки безпосередньо, на їхню думку, оплата праці пов’язана з робочими </w:t>
      </w:r>
      <w:r>
        <w:rPr>
          <w:spacing w:val="-2"/>
        </w:rPr>
        <w:t>результатами.</w:t>
      </w:r>
    </w:p>
    <w:p>
      <w:pPr>
        <w:pStyle w:val="BodyText"/>
        <w:spacing w:line="360" w:lineRule="auto"/>
        <w:ind w:right="672" w:firstLine="852"/>
      </w:pPr>
      <w:r>
        <w:rPr/>
        <w:t>Заохочення також повинні сприйматися як справедливі іншими членами робочої групи, щоб вони не відчули себе обійденими і не почали працювати </w:t>
      </w:r>
      <w:r>
        <w:rPr>
          <w:spacing w:val="-2"/>
        </w:rPr>
        <w:t>гірше.</w:t>
      </w:r>
    </w:p>
    <w:p>
      <w:pPr>
        <w:pStyle w:val="BodyText"/>
        <w:spacing w:line="360" w:lineRule="auto"/>
        <w:ind w:right="673" w:firstLine="852"/>
      </w:pPr>
      <w:r>
        <w:rPr/>
        <w:t>З метою перевірки мотиваційної системи підприємства ТОВ «Київський м'ясокомбінат»</w:t>
      </w:r>
      <w:r>
        <w:rPr>
          <w:spacing w:val="-8"/>
        </w:rPr>
        <w:t> </w:t>
      </w:r>
      <w:r>
        <w:rPr/>
        <w:t>відділом</w:t>
      </w:r>
      <w:r>
        <w:rPr>
          <w:spacing w:val="-7"/>
        </w:rPr>
        <w:t> </w:t>
      </w:r>
      <w:r>
        <w:rPr/>
        <w:t>кадрів</w:t>
      </w:r>
      <w:r>
        <w:rPr>
          <w:spacing w:val="-12"/>
        </w:rPr>
        <w:t> </w:t>
      </w:r>
      <w:r>
        <w:rPr/>
        <w:t>підприємства</w:t>
      </w:r>
      <w:r>
        <w:rPr>
          <w:spacing w:val="-3"/>
        </w:rPr>
        <w:t> </w:t>
      </w:r>
      <w:r>
        <w:rPr/>
        <w:t>було</w:t>
      </w:r>
      <w:r>
        <w:rPr>
          <w:spacing w:val="-6"/>
        </w:rPr>
        <w:t> </w:t>
      </w:r>
      <w:r>
        <w:rPr/>
        <w:t>проведене</w:t>
      </w:r>
      <w:r>
        <w:rPr>
          <w:spacing w:val="-7"/>
        </w:rPr>
        <w:t> </w:t>
      </w:r>
      <w:r>
        <w:rPr/>
        <w:t>дослідження</w:t>
      </w:r>
      <w:r>
        <w:rPr>
          <w:spacing w:val="-8"/>
        </w:rPr>
        <w:t> </w:t>
      </w:r>
      <w:r>
        <w:rPr/>
        <w:t>щодо міри</w:t>
      </w:r>
      <w:r>
        <w:rPr>
          <w:spacing w:val="-1"/>
        </w:rPr>
        <w:t> </w:t>
      </w:r>
      <w:r>
        <w:rPr/>
        <w:t>задоволення</w:t>
      </w:r>
      <w:r>
        <w:rPr>
          <w:spacing w:val="-2"/>
        </w:rPr>
        <w:t> </w:t>
      </w:r>
      <w:r>
        <w:rPr/>
        <w:t>різними</w:t>
      </w:r>
      <w:r>
        <w:rPr>
          <w:spacing w:val="-1"/>
        </w:rPr>
        <w:t> </w:t>
      </w:r>
      <w:r>
        <w:rPr/>
        <w:t>елементами</w:t>
      </w:r>
      <w:r>
        <w:rPr>
          <w:spacing w:val="-3"/>
        </w:rPr>
        <w:t> </w:t>
      </w:r>
      <w:r>
        <w:rPr/>
        <w:t>мотивації</w:t>
      </w:r>
      <w:r>
        <w:rPr>
          <w:spacing w:val="-2"/>
        </w:rPr>
        <w:t> </w:t>
      </w:r>
      <w:r>
        <w:rPr/>
        <w:t>(додаток В). В якості</w:t>
      </w:r>
      <w:r>
        <w:rPr>
          <w:spacing w:val="-2"/>
        </w:rPr>
        <w:t> </w:t>
      </w:r>
      <w:r>
        <w:rPr/>
        <w:t>основних факторів мотивації було обрано матеріальні чинники, чинники безпеки, кар'єрного росту, фактори значущості та успіху.</w:t>
      </w:r>
    </w:p>
    <w:p>
      <w:pPr>
        <w:pStyle w:val="BodyText"/>
        <w:ind w:left="0"/>
        <w:jc w:val="left"/>
        <w:rPr>
          <w:sz w:val="42"/>
        </w:rPr>
      </w:pPr>
    </w:p>
    <w:p>
      <w:pPr>
        <w:spacing w:before="0"/>
        <w:ind w:left="0" w:right="669" w:firstLine="0"/>
        <w:jc w:val="right"/>
        <w:rPr>
          <w:i/>
          <w:sz w:val="28"/>
        </w:rPr>
      </w:pPr>
      <w:r>
        <w:rPr>
          <w:i/>
          <w:sz w:val="28"/>
        </w:rPr>
        <w:t>Таблиця</w:t>
      </w:r>
      <w:r>
        <w:rPr>
          <w:i/>
          <w:spacing w:val="-7"/>
          <w:sz w:val="28"/>
        </w:rPr>
        <w:t> </w:t>
      </w:r>
      <w:r>
        <w:rPr>
          <w:i/>
          <w:spacing w:val="-5"/>
          <w:sz w:val="28"/>
        </w:rPr>
        <w:t>2.5</w:t>
      </w:r>
    </w:p>
    <w:p>
      <w:pPr>
        <w:spacing w:after="0"/>
        <w:jc w:val="right"/>
        <w:rPr>
          <w:sz w:val="28"/>
        </w:rPr>
        <w:sectPr>
          <w:pgSz w:w="11910" w:h="16850"/>
          <w:pgMar w:header="707" w:footer="0" w:top="1040" w:bottom="280" w:left="1000" w:right="460"/>
        </w:sectPr>
      </w:pPr>
    </w:p>
    <w:p>
      <w:pPr>
        <w:pStyle w:val="BodyText"/>
        <w:spacing w:before="89"/>
        <w:ind w:left="0" w:right="539"/>
        <w:jc w:val="center"/>
      </w:pPr>
      <w:r>
        <w:rPr/>
        <w:t>Міра</w:t>
      </w:r>
      <w:r>
        <w:rPr>
          <w:spacing w:val="-9"/>
        </w:rPr>
        <w:t> </w:t>
      </w:r>
      <w:r>
        <w:rPr/>
        <w:t>задоволеності</w:t>
      </w:r>
      <w:r>
        <w:rPr>
          <w:spacing w:val="-5"/>
        </w:rPr>
        <w:t> </w:t>
      </w:r>
      <w:r>
        <w:rPr/>
        <w:t>різними</w:t>
      </w:r>
      <w:r>
        <w:rPr>
          <w:spacing w:val="-6"/>
        </w:rPr>
        <w:t> </w:t>
      </w:r>
      <w:r>
        <w:rPr/>
        <w:t>елементами</w:t>
      </w:r>
      <w:r>
        <w:rPr>
          <w:spacing w:val="-6"/>
        </w:rPr>
        <w:t> </w:t>
      </w:r>
      <w:r>
        <w:rPr/>
        <w:t>мотивації працівників</w:t>
      </w:r>
      <w:r>
        <w:rPr>
          <w:spacing w:val="-6"/>
        </w:rPr>
        <w:t> </w:t>
      </w:r>
      <w:r>
        <w:rPr/>
        <w:t>на</w:t>
      </w:r>
      <w:r>
        <w:rPr>
          <w:spacing w:val="-7"/>
        </w:rPr>
        <w:t> </w:t>
      </w:r>
      <w:r>
        <w:rPr>
          <w:spacing w:val="-5"/>
        </w:rPr>
        <w:t>ТОВ</w:t>
      </w:r>
    </w:p>
    <w:p>
      <w:pPr>
        <w:pStyle w:val="BodyText"/>
        <w:spacing w:before="164"/>
        <w:ind w:left="0" w:right="543"/>
        <w:jc w:val="center"/>
      </w:pPr>
      <w:r>
        <w:rPr/>
        <w:t>«Київський</w:t>
      </w:r>
      <w:r>
        <w:rPr>
          <w:spacing w:val="-2"/>
        </w:rPr>
        <w:t> м'ясокомбінат»</w:t>
      </w:r>
    </w:p>
    <w:p>
      <w:pPr>
        <w:pStyle w:val="BodyText"/>
        <w:spacing w:before="10"/>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9"/>
        <w:gridCol w:w="1450"/>
        <w:gridCol w:w="1647"/>
        <w:gridCol w:w="1471"/>
      </w:tblGrid>
      <w:tr>
        <w:trPr>
          <w:trHeight w:val="275" w:hRule="atLeast"/>
        </w:trPr>
        <w:tc>
          <w:tcPr>
            <w:tcW w:w="5339" w:type="dxa"/>
            <w:vMerge w:val="restart"/>
          </w:tcPr>
          <w:p>
            <w:pPr>
              <w:pStyle w:val="TableParagraph"/>
              <w:spacing w:before="143"/>
              <w:ind w:left="2224" w:right="2207"/>
              <w:jc w:val="center"/>
              <w:rPr>
                <w:sz w:val="24"/>
              </w:rPr>
            </w:pPr>
            <w:r>
              <w:rPr>
                <w:spacing w:val="-2"/>
                <w:sz w:val="24"/>
              </w:rPr>
              <w:t>Критерії</w:t>
            </w:r>
          </w:p>
        </w:tc>
        <w:tc>
          <w:tcPr>
            <w:tcW w:w="4568" w:type="dxa"/>
            <w:gridSpan w:val="3"/>
          </w:tcPr>
          <w:p>
            <w:pPr>
              <w:pStyle w:val="TableParagraph"/>
              <w:spacing w:line="256" w:lineRule="exact"/>
              <w:ind w:left="499"/>
              <w:rPr>
                <w:sz w:val="24"/>
              </w:rPr>
            </w:pPr>
            <w:r>
              <w:rPr>
                <w:sz w:val="24"/>
              </w:rPr>
              <w:t>Частка</w:t>
            </w:r>
            <w:r>
              <w:rPr>
                <w:spacing w:val="-2"/>
                <w:sz w:val="24"/>
              </w:rPr>
              <w:t> </w:t>
            </w:r>
            <w:r>
              <w:rPr>
                <w:sz w:val="24"/>
              </w:rPr>
              <w:t>задоволених</w:t>
            </w:r>
            <w:r>
              <w:rPr>
                <w:spacing w:val="-1"/>
                <w:sz w:val="24"/>
              </w:rPr>
              <w:t> </w:t>
            </w:r>
            <w:r>
              <w:rPr>
                <w:spacing w:val="-2"/>
                <w:sz w:val="24"/>
              </w:rPr>
              <w:t>працівників,%</w:t>
            </w:r>
          </w:p>
        </w:tc>
      </w:tr>
      <w:tr>
        <w:trPr>
          <w:trHeight w:val="275" w:hRule="atLeast"/>
        </w:trPr>
        <w:tc>
          <w:tcPr>
            <w:tcW w:w="5339" w:type="dxa"/>
            <w:vMerge/>
            <w:tcBorders>
              <w:top w:val="nil"/>
            </w:tcBorders>
          </w:tcPr>
          <w:p>
            <w:pPr>
              <w:rPr>
                <w:sz w:val="2"/>
                <w:szCs w:val="2"/>
              </w:rPr>
            </w:pPr>
          </w:p>
        </w:tc>
        <w:tc>
          <w:tcPr>
            <w:tcW w:w="1450" w:type="dxa"/>
          </w:tcPr>
          <w:p>
            <w:pPr>
              <w:pStyle w:val="TableParagraph"/>
              <w:spacing w:line="256" w:lineRule="exact"/>
              <w:ind w:left="190" w:right="177"/>
              <w:jc w:val="center"/>
              <w:rPr>
                <w:sz w:val="24"/>
              </w:rPr>
            </w:pPr>
            <w:r>
              <w:rPr>
                <w:spacing w:val="-2"/>
                <w:sz w:val="24"/>
              </w:rPr>
              <w:t>Робітники</w:t>
            </w:r>
          </w:p>
        </w:tc>
        <w:tc>
          <w:tcPr>
            <w:tcW w:w="1647" w:type="dxa"/>
          </w:tcPr>
          <w:p>
            <w:pPr>
              <w:pStyle w:val="TableParagraph"/>
              <w:spacing w:line="256" w:lineRule="exact"/>
              <w:ind w:left="201" w:right="194"/>
              <w:jc w:val="center"/>
              <w:rPr>
                <w:sz w:val="24"/>
              </w:rPr>
            </w:pPr>
            <w:r>
              <w:rPr>
                <w:spacing w:val="-2"/>
                <w:sz w:val="24"/>
              </w:rPr>
              <w:t>Спеціалісти</w:t>
            </w:r>
          </w:p>
        </w:tc>
        <w:tc>
          <w:tcPr>
            <w:tcW w:w="1471" w:type="dxa"/>
          </w:tcPr>
          <w:p>
            <w:pPr>
              <w:pStyle w:val="TableParagraph"/>
              <w:spacing w:line="256" w:lineRule="exact"/>
              <w:ind w:left="192" w:right="178"/>
              <w:jc w:val="center"/>
              <w:rPr>
                <w:sz w:val="24"/>
              </w:rPr>
            </w:pPr>
            <w:r>
              <w:rPr>
                <w:spacing w:val="-2"/>
                <w:sz w:val="24"/>
              </w:rPr>
              <w:t>Керівники</w:t>
            </w:r>
          </w:p>
        </w:tc>
      </w:tr>
      <w:tr>
        <w:trPr>
          <w:trHeight w:val="275" w:hRule="atLeast"/>
        </w:trPr>
        <w:tc>
          <w:tcPr>
            <w:tcW w:w="5339" w:type="dxa"/>
          </w:tcPr>
          <w:p>
            <w:pPr>
              <w:pStyle w:val="TableParagraph"/>
              <w:spacing w:line="256" w:lineRule="exact"/>
              <w:ind w:left="110"/>
              <w:rPr>
                <w:sz w:val="24"/>
              </w:rPr>
            </w:pPr>
            <w:r>
              <w:rPr>
                <w:sz w:val="24"/>
              </w:rPr>
              <w:t>Розмір</w:t>
            </w:r>
            <w:r>
              <w:rPr>
                <w:spacing w:val="-1"/>
                <w:sz w:val="24"/>
              </w:rPr>
              <w:t> </w:t>
            </w:r>
            <w:r>
              <w:rPr>
                <w:sz w:val="24"/>
              </w:rPr>
              <w:t>заробітної</w:t>
            </w:r>
            <w:r>
              <w:rPr>
                <w:spacing w:val="-4"/>
                <w:sz w:val="24"/>
              </w:rPr>
              <w:t> </w:t>
            </w:r>
            <w:r>
              <w:rPr>
                <w:spacing w:val="-2"/>
                <w:sz w:val="24"/>
              </w:rPr>
              <w:t>плати</w:t>
            </w:r>
          </w:p>
        </w:tc>
        <w:tc>
          <w:tcPr>
            <w:tcW w:w="1450" w:type="dxa"/>
          </w:tcPr>
          <w:p>
            <w:pPr>
              <w:pStyle w:val="TableParagraph"/>
              <w:spacing w:line="256" w:lineRule="exact"/>
              <w:ind w:left="190" w:right="176"/>
              <w:jc w:val="center"/>
              <w:rPr>
                <w:sz w:val="24"/>
              </w:rPr>
            </w:pPr>
            <w:r>
              <w:rPr>
                <w:spacing w:val="-5"/>
                <w:sz w:val="24"/>
              </w:rPr>
              <w:t>18</w:t>
            </w:r>
          </w:p>
        </w:tc>
        <w:tc>
          <w:tcPr>
            <w:tcW w:w="1647" w:type="dxa"/>
          </w:tcPr>
          <w:p>
            <w:pPr>
              <w:pStyle w:val="TableParagraph"/>
              <w:spacing w:line="256" w:lineRule="exact"/>
              <w:ind w:left="201" w:right="193"/>
              <w:jc w:val="center"/>
              <w:rPr>
                <w:sz w:val="24"/>
              </w:rPr>
            </w:pPr>
            <w:r>
              <w:rPr>
                <w:spacing w:val="-5"/>
                <w:sz w:val="24"/>
              </w:rPr>
              <w:t>51</w:t>
            </w:r>
          </w:p>
        </w:tc>
        <w:tc>
          <w:tcPr>
            <w:tcW w:w="1471" w:type="dxa"/>
          </w:tcPr>
          <w:p>
            <w:pPr>
              <w:pStyle w:val="TableParagraph"/>
              <w:spacing w:line="256" w:lineRule="exact"/>
              <w:ind w:left="189" w:right="178"/>
              <w:jc w:val="center"/>
              <w:rPr>
                <w:sz w:val="24"/>
              </w:rPr>
            </w:pPr>
            <w:r>
              <w:rPr>
                <w:spacing w:val="-5"/>
                <w:sz w:val="24"/>
              </w:rPr>
              <w:t>87</w:t>
            </w:r>
          </w:p>
        </w:tc>
      </w:tr>
      <w:tr>
        <w:trPr>
          <w:trHeight w:val="290" w:hRule="atLeast"/>
        </w:trPr>
        <w:tc>
          <w:tcPr>
            <w:tcW w:w="5339" w:type="dxa"/>
          </w:tcPr>
          <w:p>
            <w:pPr>
              <w:pStyle w:val="TableParagraph"/>
              <w:spacing w:line="261" w:lineRule="exact" w:before="8"/>
              <w:ind w:left="110"/>
              <w:rPr>
                <w:sz w:val="24"/>
              </w:rPr>
            </w:pPr>
            <w:r>
              <w:rPr>
                <w:sz w:val="24"/>
              </w:rPr>
              <w:t>Режим</w:t>
            </w:r>
            <w:r>
              <w:rPr>
                <w:spacing w:val="-4"/>
                <w:sz w:val="24"/>
              </w:rPr>
              <w:t> </w:t>
            </w:r>
            <w:r>
              <w:rPr>
                <w:spacing w:val="-2"/>
                <w:sz w:val="24"/>
              </w:rPr>
              <w:t>роботи</w:t>
            </w:r>
          </w:p>
        </w:tc>
        <w:tc>
          <w:tcPr>
            <w:tcW w:w="1450" w:type="dxa"/>
          </w:tcPr>
          <w:p>
            <w:pPr>
              <w:pStyle w:val="TableParagraph"/>
              <w:spacing w:line="261" w:lineRule="exact" w:before="8"/>
              <w:ind w:left="190" w:right="176"/>
              <w:jc w:val="center"/>
              <w:rPr>
                <w:sz w:val="24"/>
              </w:rPr>
            </w:pPr>
            <w:r>
              <w:rPr>
                <w:spacing w:val="-5"/>
                <w:sz w:val="24"/>
              </w:rPr>
              <w:t>20</w:t>
            </w:r>
          </w:p>
        </w:tc>
        <w:tc>
          <w:tcPr>
            <w:tcW w:w="1647" w:type="dxa"/>
          </w:tcPr>
          <w:p>
            <w:pPr>
              <w:pStyle w:val="TableParagraph"/>
              <w:spacing w:line="261" w:lineRule="exact" w:before="8"/>
              <w:ind w:left="201" w:right="193"/>
              <w:jc w:val="center"/>
              <w:rPr>
                <w:sz w:val="24"/>
              </w:rPr>
            </w:pPr>
            <w:r>
              <w:rPr>
                <w:spacing w:val="-5"/>
                <w:sz w:val="24"/>
              </w:rPr>
              <w:t>27</w:t>
            </w:r>
          </w:p>
        </w:tc>
        <w:tc>
          <w:tcPr>
            <w:tcW w:w="1471" w:type="dxa"/>
          </w:tcPr>
          <w:p>
            <w:pPr>
              <w:pStyle w:val="TableParagraph"/>
              <w:spacing w:line="261" w:lineRule="exact" w:before="8"/>
              <w:ind w:left="189" w:right="178"/>
              <w:jc w:val="center"/>
              <w:rPr>
                <w:sz w:val="24"/>
              </w:rPr>
            </w:pPr>
            <w:r>
              <w:rPr>
                <w:spacing w:val="-5"/>
                <w:sz w:val="24"/>
              </w:rPr>
              <w:t>19</w:t>
            </w:r>
          </w:p>
        </w:tc>
      </w:tr>
      <w:tr>
        <w:trPr>
          <w:trHeight w:val="277" w:hRule="atLeast"/>
        </w:trPr>
        <w:tc>
          <w:tcPr>
            <w:tcW w:w="5339" w:type="dxa"/>
          </w:tcPr>
          <w:p>
            <w:pPr>
              <w:pStyle w:val="TableParagraph"/>
              <w:spacing w:line="257" w:lineRule="exact" w:before="1"/>
              <w:ind w:left="110"/>
              <w:rPr>
                <w:sz w:val="24"/>
              </w:rPr>
            </w:pPr>
            <w:r>
              <w:rPr>
                <w:sz w:val="24"/>
              </w:rPr>
              <w:t>Різносторонність</w:t>
            </w:r>
            <w:r>
              <w:rPr>
                <w:spacing w:val="-1"/>
                <w:sz w:val="24"/>
              </w:rPr>
              <w:t> </w:t>
            </w:r>
            <w:r>
              <w:rPr>
                <w:spacing w:val="-2"/>
                <w:sz w:val="24"/>
              </w:rPr>
              <w:t>роботи</w:t>
            </w:r>
          </w:p>
        </w:tc>
        <w:tc>
          <w:tcPr>
            <w:tcW w:w="1450" w:type="dxa"/>
          </w:tcPr>
          <w:p>
            <w:pPr>
              <w:pStyle w:val="TableParagraph"/>
              <w:spacing w:line="257" w:lineRule="exact" w:before="1"/>
              <w:ind w:left="190" w:right="176"/>
              <w:jc w:val="center"/>
              <w:rPr>
                <w:sz w:val="24"/>
              </w:rPr>
            </w:pPr>
            <w:r>
              <w:rPr>
                <w:spacing w:val="-5"/>
                <w:sz w:val="24"/>
              </w:rPr>
              <w:t>34</w:t>
            </w:r>
          </w:p>
        </w:tc>
        <w:tc>
          <w:tcPr>
            <w:tcW w:w="1647" w:type="dxa"/>
          </w:tcPr>
          <w:p>
            <w:pPr>
              <w:pStyle w:val="TableParagraph"/>
              <w:spacing w:line="257" w:lineRule="exact" w:before="1"/>
              <w:ind w:left="201" w:right="193"/>
              <w:jc w:val="center"/>
              <w:rPr>
                <w:sz w:val="24"/>
              </w:rPr>
            </w:pPr>
            <w:r>
              <w:rPr>
                <w:spacing w:val="-5"/>
                <w:sz w:val="24"/>
              </w:rPr>
              <w:t>69</w:t>
            </w:r>
          </w:p>
        </w:tc>
        <w:tc>
          <w:tcPr>
            <w:tcW w:w="1471" w:type="dxa"/>
          </w:tcPr>
          <w:p>
            <w:pPr>
              <w:pStyle w:val="TableParagraph"/>
              <w:spacing w:line="257" w:lineRule="exact" w:before="1"/>
              <w:ind w:left="189" w:right="178"/>
              <w:jc w:val="center"/>
              <w:rPr>
                <w:sz w:val="24"/>
              </w:rPr>
            </w:pPr>
            <w:r>
              <w:rPr>
                <w:spacing w:val="-5"/>
                <w:sz w:val="24"/>
              </w:rPr>
              <w:t>85</w:t>
            </w:r>
          </w:p>
        </w:tc>
      </w:tr>
      <w:tr>
        <w:trPr>
          <w:trHeight w:val="290" w:hRule="atLeast"/>
        </w:trPr>
        <w:tc>
          <w:tcPr>
            <w:tcW w:w="5339" w:type="dxa"/>
          </w:tcPr>
          <w:p>
            <w:pPr>
              <w:pStyle w:val="TableParagraph"/>
              <w:spacing w:line="264" w:lineRule="exact" w:before="6"/>
              <w:ind w:left="110"/>
              <w:rPr>
                <w:sz w:val="24"/>
              </w:rPr>
            </w:pPr>
            <w:r>
              <w:rPr>
                <w:sz w:val="24"/>
              </w:rPr>
              <w:t>Необхідність</w:t>
            </w:r>
            <w:r>
              <w:rPr>
                <w:spacing w:val="-6"/>
                <w:sz w:val="24"/>
              </w:rPr>
              <w:t> </w:t>
            </w:r>
            <w:r>
              <w:rPr>
                <w:sz w:val="24"/>
              </w:rPr>
              <w:t>вирішення</w:t>
            </w:r>
            <w:r>
              <w:rPr>
                <w:spacing w:val="-10"/>
                <w:sz w:val="24"/>
              </w:rPr>
              <w:t> </w:t>
            </w:r>
            <w:r>
              <w:rPr>
                <w:sz w:val="24"/>
              </w:rPr>
              <w:t>нових</w:t>
            </w:r>
            <w:r>
              <w:rPr>
                <w:spacing w:val="-4"/>
                <w:sz w:val="24"/>
              </w:rPr>
              <w:t> </w:t>
            </w:r>
            <w:r>
              <w:rPr>
                <w:spacing w:val="-2"/>
                <w:sz w:val="24"/>
              </w:rPr>
              <w:t>завдань</w:t>
            </w:r>
          </w:p>
        </w:tc>
        <w:tc>
          <w:tcPr>
            <w:tcW w:w="1450" w:type="dxa"/>
          </w:tcPr>
          <w:p>
            <w:pPr>
              <w:pStyle w:val="TableParagraph"/>
              <w:spacing w:line="264" w:lineRule="exact" w:before="6"/>
              <w:ind w:left="190" w:right="176"/>
              <w:jc w:val="center"/>
              <w:rPr>
                <w:sz w:val="24"/>
              </w:rPr>
            </w:pPr>
            <w:r>
              <w:rPr>
                <w:spacing w:val="-5"/>
                <w:sz w:val="24"/>
              </w:rPr>
              <w:t>21</w:t>
            </w:r>
          </w:p>
        </w:tc>
        <w:tc>
          <w:tcPr>
            <w:tcW w:w="1647" w:type="dxa"/>
          </w:tcPr>
          <w:p>
            <w:pPr>
              <w:pStyle w:val="TableParagraph"/>
              <w:spacing w:line="264" w:lineRule="exact" w:before="6"/>
              <w:ind w:left="201" w:right="193"/>
              <w:jc w:val="center"/>
              <w:rPr>
                <w:sz w:val="24"/>
              </w:rPr>
            </w:pPr>
            <w:r>
              <w:rPr>
                <w:spacing w:val="-5"/>
                <w:sz w:val="24"/>
              </w:rPr>
              <w:t>78</w:t>
            </w:r>
          </w:p>
        </w:tc>
        <w:tc>
          <w:tcPr>
            <w:tcW w:w="1471" w:type="dxa"/>
          </w:tcPr>
          <w:p>
            <w:pPr>
              <w:pStyle w:val="TableParagraph"/>
              <w:spacing w:line="264" w:lineRule="exact" w:before="6"/>
              <w:ind w:left="189" w:right="178"/>
              <w:jc w:val="center"/>
              <w:rPr>
                <w:sz w:val="24"/>
              </w:rPr>
            </w:pPr>
            <w:r>
              <w:rPr>
                <w:spacing w:val="-5"/>
                <w:sz w:val="24"/>
              </w:rPr>
              <w:t>99</w:t>
            </w:r>
          </w:p>
        </w:tc>
      </w:tr>
      <w:tr>
        <w:trPr>
          <w:trHeight w:val="290" w:hRule="atLeast"/>
        </w:trPr>
        <w:tc>
          <w:tcPr>
            <w:tcW w:w="5339" w:type="dxa"/>
          </w:tcPr>
          <w:p>
            <w:pPr>
              <w:pStyle w:val="TableParagraph"/>
              <w:spacing w:line="264" w:lineRule="exact" w:before="6"/>
              <w:ind w:left="110"/>
              <w:rPr>
                <w:sz w:val="24"/>
              </w:rPr>
            </w:pPr>
            <w:r>
              <w:rPr>
                <w:spacing w:val="-2"/>
                <w:sz w:val="24"/>
              </w:rPr>
              <w:t>Самостійність</w:t>
            </w:r>
          </w:p>
        </w:tc>
        <w:tc>
          <w:tcPr>
            <w:tcW w:w="1450" w:type="dxa"/>
          </w:tcPr>
          <w:p>
            <w:pPr>
              <w:pStyle w:val="TableParagraph"/>
              <w:spacing w:line="264" w:lineRule="exact" w:before="6"/>
              <w:ind w:left="190" w:right="176"/>
              <w:jc w:val="center"/>
              <w:rPr>
                <w:sz w:val="24"/>
              </w:rPr>
            </w:pPr>
            <w:r>
              <w:rPr>
                <w:spacing w:val="-5"/>
                <w:sz w:val="24"/>
              </w:rPr>
              <w:t>13</w:t>
            </w:r>
          </w:p>
        </w:tc>
        <w:tc>
          <w:tcPr>
            <w:tcW w:w="1647" w:type="dxa"/>
          </w:tcPr>
          <w:p>
            <w:pPr>
              <w:pStyle w:val="TableParagraph"/>
              <w:spacing w:line="264" w:lineRule="exact" w:before="6"/>
              <w:ind w:left="201" w:right="193"/>
              <w:jc w:val="center"/>
              <w:rPr>
                <w:sz w:val="24"/>
              </w:rPr>
            </w:pPr>
            <w:r>
              <w:rPr>
                <w:spacing w:val="-5"/>
                <w:sz w:val="24"/>
              </w:rPr>
              <w:t>70</w:t>
            </w:r>
          </w:p>
        </w:tc>
        <w:tc>
          <w:tcPr>
            <w:tcW w:w="1471" w:type="dxa"/>
          </w:tcPr>
          <w:p>
            <w:pPr>
              <w:pStyle w:val="TableParagraph"/>
              <w:spacing w:line="264" w:lineRule="exact" w:before="6"/>
              <w:ind w:left="189" w:right="178"/>
              <w:jc w:val="center"/>
              <w:rPr>
                <w:sz w:val="24"/>
              </w:rPr>
            </w:pPr>
            <w:r>
              <w:rPr>
                <w:spacing w:val="-5"/>
                <w:sz w:val="24"/>
              </w:rPr>
              <w:t>10</w:t>
            </w:r>
          </w:p>
        </w:tc>
      </w:tr>
      <w:tr>
        <w:trPr>
          <w:trHeight w:val="275" w:hRule="atLeast"/>
        </w:trPr>
        <w:tc>
          <w:tcPr>
            <w:tcW w:w="5339" w:type="dxa"/>
          </w:tcPr>
          <w:p>
            <w:pPr>
              <w:pStyle w:val="TableParagraph"/>
              <w:spacing w:line="256" w:lineRule="exact"/>
              <w:ind w:left="110"/>
              <w:rPr>
                <w:sz w:val="24"/>
              </w:rPr>
            </w:pPr>
            <w:r>
              <w:rPr>
                <w:sz w:val="24"/>
              </w:rPr>
              <w:t>Відповідність особистим</w:t>
            </w:r>
            <w:r>
              <w:rPr>
                <w:spacing w:val="-4"/>
                <w:sz w:val="24"/>
              </w:rPr>
              <w:t> </w:t>
            </w:r>
            <w:r>
              <w:rPr>
                <w:spacing w:val="-2"/>
                <w:sz w:val="24"/>
              </w:rPr>
              <w:t>здібностям</w:t>
            </w:r>
          </w:p>
        </w:tc>
        <w:tc>
          <w:tcPr>
            <w:tcW w:w="1450" w:type="dxa"/>
          </w:tcPr>
          <w:p>
            <w:pPr>
              <w:pStyle w:val="TableParagraph"/>
              <w:spacing w:line="256" w:lineRule="exact"/>
              <w:ind w:left="190" w:right="176"/>
              <w:jc w:val="center"/>
              <w:rPr>
                <w:sz w:val="24"/>
              </w:rPr>
            </w:pPr>
            <w:r>
              <w:rPr>
                <w:spacing w:val="-5"/>
                <w:sz w:val="24"/>
              </w:rPr>
              <w:t>51</w:t>
            </w:r>
          </w:p>
        </w:tc>
        <w:tc>
          <w:tcPr>
            <w:tcW w:w="1647" w:type="dxa"/>
          </w:tcPr>
          <w:p>
            <w:pPr>
              <w:pStyle w:val="TableParagraph"/>
              <w:spacing w:line="256" w:lineRule="exact"/>
              <w:ind w:left="201" w:right="193"/>
              <w:jc w:val="center"/>
              <w:rPr>
                <w:sz w:val="24"/>
              </w:rPr>
            </w:pPr>
            <w:r>
              <w:rPr>
                <w:spacing w:val="-5"/>
                <w:sz w:val="24"/>
              </w:rPr>
              <w:t>87</w:t>
            </w:r>
          </w:p>
        </w:tc>
        <w:tc>
          <w:tcPr>
            <w:tcW w:w="1471" w:type="dxa"/>
          </w:tcPr>
          <w:p>
            <w:pPr>
              <w:pStyle w:val="TableParagraph"/>
              <w:spacing w:line="256" w:lineRule="exact"/>
              <w:ind w:left="189" w:right="178"/>
              <w:jc w:val="center"/>
              <w:rPr>
                <w:sz w:val="24"/>
              </w:rPr>
            </w:pPr>
            <w:r>
              <w:rPr>
                <w:spacing w:val="-5"/>
                <w:sz w:val="24"/>
              </w:rPr>
              <w:t>11</w:t>
            </w:r>
          </w:p>
        </w:tc>
      </w:tr>
      <w:tr>
        <w:trPr>
          <w:trHeight w:val="290" w:hRule="atLeast"/>
        </w:trPr>
        <w:tc>
          <w:tcPr>
            <w:tcW w:w="5339" w:type="dxa"/>
          </w:tcPr>
          <w:p>
            <w:pPr>
              <w:pStyle w:val="TableParagraph"/>
              <w:spacing w:line="264" w:lineRule="exact" w:before="6"/>
              <w:ind w:left="110"/>
              <w:rPr>
                <w:sz w:val="24"/>
              </w:rPr>
            </w:pPr>
            <w:r>
              <w:rPr>
                <w:sz w:val="24"/>
              </w:rPr>
              <w:t>Можливість</w:t>
            </w:r>
            <w:r>
              <w:rPr>
                <w:spacing w:val="-6"/>
                <w:sz w:val="24"/>
              </w:rPr>
              <w:t> </w:t>
            </w:r>
            <w:r>
              <w:rPr>
                <w:sz w:val="24"/>
              </w:rPr>
              <w:t>посадового</w:t>
            </w:r>
            <w:r>
              <w:rPr>
                <w:spacing w:val="-7"/>
                <w:sz w:val="24"/>
              </w:rPr>
              <w:t> </w:t>
            </w:r>
            <w:r>
              <w:rPr>
                <w:spacing w:val="-2"/>
                <w:sz w:val="24"/>
              </w:rPr>
              <w:t>просування</w:t>
            </w:r>
          </w:p>
        </w:tc>
        <w:tc>
          <w:tcPr>
            <w:tcW w:w="1450" w:type="dxa"/>
          </w:tcPr>
          <w:p>
            <w:pPr>
              <w:pStyle w:val="TableParagraph"/>
              <w:spacing w:line="264" w:lineRule="exact" w:before="6"/>
              <w:ind w:left="14"/>
              <w:jc w:val="center"/>
              <w:rPr>
                <w:sz w:val="24"/>
              </w:rPr>
            </w:pPr>
            <w:r>
              <w:rPr>
                <w:sz w:val="24"/>
              </w:rPr>
              <w:t>9</w:t>
            </w:r>
          </w:p>
        </w:tc>
        <w:tc>
          <w:tcPr>
            <w:tcW w:w="1647" w:type="dxa"/>
          </w:tcPr>
          <w:p>
            <w:pPr>
              <w:pStyle w:val="TableParagraph"/>
              <w:spacing w:line="264" w:lineRule="exact" w:before="6"/>
              <w:ind w:left="201" w:right="193"/>
              <w:jc w:val="center"/>
              <w:rPr>
                <w:sz w:val="24"/>
              </w:rPr>
            </w:pPr>
            <w:r>
              <w:rPr>
                <w:spacing w:val="-5"/>
                <w:sz w:val="24"/>
              </w:rPr>
              <w:t>57</w:t>
            </w:r>
          </w:p>
        </w:tc>
        <w:tc>
          <w:tcPr>
            <w:tcW w:w="1471" w:type="dxa"/>
          </w:tcPr>
          <w:p>
            <w:pPr>
              <w:pStyle w:val="TableParagraph"/>
              <w:spacing w:line="264" w:lineRule="exact" w:before="6"/>
              <w:ind w:left="189" w:right="178"/>
              <w:jc w:val="center"/>
              <w:rPr>
                <w:sz w:val="24"/>
              </w:rPr>
            </w:pPr>
            <w:r>
              <w:rPr>
                <w:spacing w:val="-5"/>
                <w:sz w:val="24"/>
              </w:rPr>
              <w:t>63</w:t>
            </w:r>
          </w:p>
        </w:tc>
      </w:tr>
      <w:tr>
        <w:trPr>
          <w:trHeight w:val="290" w:hRule="atLeast"/>
        </w:trPr>
        <w:tc>
          <w:tcPr>
            <w:tcW w:w="5339" w:type="dxa"/>
          </w:tcPr>
          <w:p>
            <w:pPr>
              <w:pStyle w:val="TableParagraph"/>
              <w:spacing w:line="264" w:lineRule="exact" w:before="6"/>
              <w:ind w:left="110"/>
              <w:rPr>
                <w:sz w:val="24"/>
              </w:rPr>
            </w:pPr>
            <w:r>
              <w:rPr>
                <w:sz w:val="24"/>
              </w:rPr>
              <w:t>Санітарно</w:t>
            </w:r>
            <w:r>
              <w:rPr>
                <w:spacing w:val="-2"/>
                <w:sz w:val="24"/>
              </w:rPr>
              <w:t> </w:t>
            </w:r>
            <w:r>
              <w:rPr>
                <w:sz w:val="24"/>
              </w:rPr>
              <w:t>–</w:t>
            </w:r>
            <w:r>
              <w:rPr>
                <w:spacing w:val="-3"/>
                <w:sz w:val="24"/>
              </w:rPr>
              <w:t> </w:t>
            </w:r>
            <w:r>
              <w:rPr>
                <w:sz w:val="24"/>
              </w:rPr>
              <w:t>гігієнічні</w:t>
            </w:r>
            <w:r>
              <w:rPr>
                <w:spacing w:val="-3"/>
                <w:sz w:val="24"/>
              </w:rPr>
              <w:t> </w:t>
            </w:r>
            <w:r>
              <w:rPr>
                <w:spacing w:val="-2"/>
                <w:sz w:val="24"/>
              </w:rPr>
              <w:t>умови</w:t>
            </w:r>
          </w:p>
        </w:tc>
        <w:tc>
          <w:tcPr>
            <w:tcW w:w="1450" w:type="dxa"/>
          </w:tcPr>
          <w:p>
            <w:pPr>
              <w:pStyle w:val="TableParagraph"/>
              <w:spacing w:line="264" w:lineRule="exact" w:before="6"/>
              <w:ind w:left="190" w:right="176"/>
              <w:jc w:val="center"/>
              <w:rPr>
                <w:sz w:val="24"/>
              </w:rPr>
            </w:pPr>
            <w:r>
              <w:rPr>
                <w:spacing w:val="-5"/>
                <w:sz w:val="24"/>
              </w:rPr>
              <w:t>58</w:t>
            </w:r>
          </w:p>
        </w:tc>
        <w:tc>
          <w:tcPr>
            <w:tcW w:w="1647" w:type="dxa"/>
          </w:tcPr>
          <w:p>
            <w:pPr>
              <w:pStyle w:val="TableParagraph"/>
              <w:spacing w:line="264" w:lineRule="exact" w:before="6"/>
              <w:ind w:left="201" w:right="193"/>
              <w:jc w:val="center"/>
              <w:rPr>
                <w:sz w:val="24"/>
              </w:rPr>
            </w:pPr>
            <w:r>
              <w:rPr>
                <w:spacing w:val="-5"/>
                <w:sz w:val="24"/>
              </w:rPr>
              <w:t>10</w:t>
            </w:r>
          </w:p>
        </w:tc>
        <w:tc>
          <w:tcPr>
            <w:tcW w:w="1471" w:type="dxa"/>
          </w:tcPr>
          <w:p>
            <w:pPr>
              <w:pStyle w:val="TableParagraph"/>
              <w:spacing w:line="264" w:lineRule="exact" w:before="6"/>
              <w:ind w:left="189" w:right="178"/>
              <w:jc w:val="center"/>
              <w:rPr>
                <w:sz w:val="24"/>
              </w:rPr>
            </w:pPr>
            <w:r>
              <w:rPr>
                <w:spacing w:val="-5"/>
                <w:sz w:val="24"/>
              </w:rPr>
              <w:t>23</w:t>
            </w:r>
          </w:p>
        </w:tc>
      </w:tr>
      <w:tr>
        <w:trPr>
          <w:trHeight w:val="275" w:hRule="atLeast"/>
        </w:trPr>
        <w:tc>
          <w:tcPr>
            <w:tcW w:w="5339" w:type="dxa"/>
          </w:tcPr>
          <w:p>
            <w:pPr>
              <w:pStyle w:val="TableParagraph"/>
              <w:spacing w:line="256" w:lineRule="exact"/>
              <w:ind w:left="110"/>
              <w:rPr>
                <w:sz w:val="24"/>
              </w:rPr>
            </w:pPr>
            <w:r>
              <w:rPr>
                <w:sz w:val="24"/>
              </w:rPr>
              <w:t>Рівень</w:t>
            </w:r>
            <w:r>
              <w:rPr>
                <w:spacing w:val="-1"/>
                <w:sz w:val="24"/>
              </w:rPr>
              <w:t> </w:t>
            </w:r>
            <w:r>
              <w:rPr>
                <w:sz w:val="24"/>
              </w:rPr>
              <w:t>організації</w:t>
            </w:r>
            <w:r>
              <w:rPr>
                <w:spacing w:val="-2"/>
                <w:sz w:val="24"/>
              </w:rPr>
              <w:t> праці</w:t>
            </w:r>
          </w:p>
        </w:tc>
        <w:tc>
          <w:tcPr>
            <w:tcW w:w="1450" w:type="dxa"/>
          </w:tcPr>
          <w:p>
            <w:pPr>
              <w:pStyle w:val="TableParagraph"/>
              <w:spacing w:line="256" w:lineRule="exact"/>
              <w:ind w:left="190" w:right="176"/>
              <w:jc w:val="center"/>
              <w:rPr>
                <w:sz w:val="24"/>
              </w:rPr>
            </w:pPr>
            <w:r>
              <w:rPr>
                <w:spacing w:val="-5"/>
                <w:sz w:val="24"/>
              </w:rPr>
              <w:t>81</w:t>
            </w:r>
          </w:p>
        </w:tc>
        <w:tc>
          <w:tcPr>
            <w:tcW w:w="1647" w:type="dxa"/>
          </w:tcPr>
          <w:p>
            <w:pPr>
              <w:pStyle w:val="TableParagraph"/>
              <w:spacing w:line="256" w:lineRule="exact"/>
              <w:ind w:left="201" w:right="193"/>
              <w:jc w:val="center"/>
              <w:rPr>
                <w:sz w:val="24"/>
              </w:rPr>
            </w:pPr>
            <w:r>
              <w:rPr>
                <w:spacing w:val="-5"/>
                <w:sz w:val="24"/>
              </w:rPr>
              <w:t>56</w:t>
            </w:r>
          </w:p>
        </w:tc>
        <w:tc>
          <w:tcPr>
            <w:tcW w:w="1471" w:type="dxa"/>
          </w:tcPr>
          <w:p>
            <w:pPr>
              <w:pStyle w:val="TableParagraph"/>
              <w:spacing w:line="256" w:lineRule="exact"/>
              <w:ind w:left="189" w:right="178"/>
              <w:jc w:val="center"/>
              <w:rPr>
                <w:sz w:val="24"/>
              </w:rPr>
            </w:pPr>
            <w:r>
              <w:rPr>
                <w:spacing w:val="-5"/>
                <w:sz w:val="24"/>
              </w:rPr>
              <w:t>27</w:t>
            </w:r>
          </w:p>
        </w:tc>
      </w:tr>
      <w:tr>
        <w:trPr>
          <w:trHeight w:val="290" w:hRule="atLeast"/>
        </w:trPr>
        <w:tc>
          <w:tcPr>
            <w:tcW w:w="5339" w:type="dxa"/>
          </w:tcPr>
          <w:p>
            <w:pPr>
              <w:pStyle w:val="TableParagraph"/>
              <w:spacing w:line="264" w:lineRule="exact" w:before="6"/>
              <w:ind w:left="110"/>
              <w:rPr>
                <w:sz w:val="24"/>
              </w:rPr>
            </w:pPr>
            <w:r>
              <w:rPr>
                <w:sz w:val="24"/>
              </w:rPr>
              <w:t>Комфортність</w:t>
            </w:r>
            <w:r>
              <w:rPr>
                <w:spacing w:val="1"/>
                <w:sz w:val="24"/>
              </w:rPr>
              <w:t> </w:t>
            </w:r>
            <w:r>
              <w:rPr>
                <w:sz w:val="24"/>
              </w:rPr>
              <w:t>робочого</w:t>
            </w:r>
            <w:r>
              <w:rPr>
                <w:spacing w:val="-3"/>
                <w:sz w:val="24"/>
              </w:rPr>
              <w:t> </w:t>
            </w:r>
            <w:r>
              <w:rPr>
                <w:spacing w:val="-2"/>
                <w:sz w:val="24"/>
              </w:rPr>
              <w:t>місця</w:t>
            </w:r>
          </w:p>
        </w:tc>
        <w:tc>
          <w:tcPr>
            <w:tcW w:w="1450" w:type="dxa"/>
          </w:tcPr>
          <w:p>
            <w:pPr>
              <w:pStyle w:val="TableParagraph"/>
              <w:spacing w:line="264" w:lineRule="exact" w:before="6"/>
              <w:ind w:left="190" w:right="176"/>
              <w:jc w:val="center"/>
              <w:rPr>
                <w:sz w:val="24"/>
              </w:rPr>
            </w:pPr>
            <w:r>
              <w:rPr>
                <w:spacing w:val="-5"/>
                <w:sz w:val="24"/>
              </w:rPr>
              <w:t>27</w:t>
            </w:r>
          </w:p>
        </w:tc>
        <w:tc>
          <w:tcPr>
            <w:tcW w:w="1647" w:type="dxa"/>
          </w:tcPr>
          <w:p>
            <w:pPr>
              <w:pStyle w:val="TableParagraph"/>
              <w:spacing w:line="264" w:lineRule="exact" w:before="6"/>
              <w:ind w:left="201" w:right="193"/>
              <w:jc w:val="center"/>
              <w:rPr>
                <w:sz w:val="24"/>
              </w:rPr>
            </w:pPr>
            <w:r>
              <w:rPr>
                <w:spacing w:val="-5"/>
                <w:sz w:val="24"/>
              </w:rPr>
              <w:t>78</w:t>
            </w:r>
          </w:p>
        </w:tc>
        <w:tc>
          <w:tcPr>
            <w:tcW w:w="1471" w:type="dxa"/>
          </w:tcPr>
          <w:p>
            <w:pPr>
              <w:pStyle w:val="TableParagraph"/>
              <w:spacing w:line="264" w:lineRule="exact" w:before="6"/>
              <w:ind w:left="189" w:right="178"/>
              <w:jc w:val="center"/>
              <w:rPr>
                <w:sz w:val="24"/>
              </w:rPr>
            </w:pPr>
            <w:r>
              <w:rPr>
                <w:spacing w:val="-5"/>
                <w:sz w:val="24"/>
              </w:rPr>
              <w:t>114</w:t>
            </w:r>
          </w:p>
        </w:tc>
      </w:tr>
      <w:tr>
        <w:trPr>
          <w:trHeight w:val="290" w:hRule="atLeast"/>
        </w:trPr>
        <w:tc>
          <w:tcPr>
            <w:tcW w:w="5339" w:type="dxa"/>
          </w:tcPr>
          <w:p>
            <w:pPr>
              <w:pStyle w:val="TableParagraph"/>
              <w:spacing w:line="264" w:lineRule="exact" w:before="6"/>
              <w:ind w:left="110"/>
              <w:rPr>
                <w:sz w:val="24"/>
              </w:rPr>
            </w:pPr>
            <w:r>
              <w:rPr>
                <w:sz w:val="24"/>
              </w:rPr>
              <w:t>Вирішення</w:t>
            </w:r>
            <w:r>
              <w:rPr>
                <w:spacing w:val="-1"/>
                <w:sz w:val="24"/>
              </w:rPr>
              <w:t> </w:t>
            </w:r>
            <w:r>
              <w:rPr>
                <w:sz w:val="24"/>
              </w:rPr>
              <w:t>соціально</w:t>
            </w:r>
            <w:r>
              <w:rPr>
                <w:spacing w:val="-3"/>
                <w:sz w:val="24"/>
              </w:rPr>
              <w:t> </w:t>
            </w:r>
            <w:r>
              <w:rPr>
                <w:sz w:val="24"/>
              </w:rPr>
              <w:t>–</w:t>
            </w:r>
            <w:r>
              <w:rPr>
                <w:spacing w:val="-4"/>
                <w:sz w:val="24"/>
              </w:rPr>
              <w:t> </w:t>
            </w:r>
            <w:r>
              <w:rPr>
                <w:sz w:val="24"/>
              </w:rPr>
              <w:t>побутових</w:t>
            </w:r>
            <w:r>
              <w:rPr>
                <w:spacing w:val="-1"/>
                <w:sz w:val="24"/>
              </w:rPr>
              <w:t> </w:t>
            </w:r>
            <w:r>
              <w:rPr>
                <w:spacing w:val="-2"/>
                <w:sz w:val="24"/>
              </w:rPr>
              <w:t>проблем</w:t>
            </w:r>
          </w:p>
        </w:tc>
        <w:tc>
          <w:tcPr>
            <w:tcW w:w="1450" w:type="dxa"/>
          </w:tcPr>
          <w:p>
            <w:pPr>
              <w:pStyle w:val="TableParagraph"/>
              <w:spacing w:line="264" w:lineRule="exact" w:before="6"/>
              <w:ind w:left="190" w:right="176"/>
              <w:jc w:val="center"/>
              <w:rPr>
                <w:sz w:val="24"/>
              </w:rPr>
            </w:pPr>
            <w:r>
              <w:rPr>
                <w:spacing w:val="-5"/>
                <w:sz w:val="24"/>
              </w:rPr>
              <w:t>51</w:t>
            </w:r>
          </w:p>
        </w:tc>
        <w:tc>
          <w:tcPr>
            <w:tcW w:w="1647" w:type="dxa"/>
          </w:tcPr>
          <w:p>
            <w:pPr>
              <w:pStyle w:val="TableParagraph"/>
              <w:spacing w:line="264" w:lineRule="exact" w:before="6"/>
              <w:ind w:left="201" w:right="193"/>
              <w:jc w:val="center"/>
              <w:rPr>
                <w:sz w:val="24"/>
              </w:rPr>
            </w:pPr>
            <w:r>
              <w:rPr>
                <w:spacing w:val="-5"/>
                <w:sz w:val="24"/>
              </w:rPr>
              <w:t>10</w:t>
            </w:r>
          </w:p>
        </w:tc>
        <w:tc>
          <w:tcPr>
            <w:tcW w:w="1471" w:type="dxa"/>
          </w:tcPr>
          <w:p>
            <w:pPr>
              <w:pStyle w:val="TableParagraph"/>
              <w:spacing w:line="264" w:lineRule="exact" w:before="6"/>
              <w:ind w:left="189" w:right="178"/>
              <w:jc w:val="center"/>
              <w:rPr>
                <w:sz w:val="24"/>
              </w:rPr>
            </w:pPr>
            <w:r>
              <w:rPr>
                <w:spacing w:val="-5"/>
                <w:sz w:val="24"/>
              </w:rPr>
              <w:t>29</w:t>
            </w:r>
          </w:p>
        </w:tc>
      </w:tr>
    </w:tbl>
    <w:p>
      <w:pPr>
        <w:spacing w:before="3"/>
        <w:ind w:left="841" w:right="0" w:firstLine="0"/>
        <w:jc w:val="left"/>
        <w:rPr>
          <w:sz w:val="24"/>
        </w:rPr>
      </w:pPr>
      <w:r>
        <w:rPr>
          <w:sz w:val="24"/>
        </w:rPr>
        <w:t>Джерело:</w:t>
      </w:r>
      <w:r>
        <w:rPr>
          <w:spacing w:val="-5"/>
          <w:sz w:val="24"/>
        </w:rPr>
        <w:t> </w:t>
      </w:r>
      <w:r>
        <w:rPr>
          <w:sz w:val="24"/>
        </w:rPr>
        <w:t>[Складено</w:t>
      </w:r>
      <w:r>
        <w:rPr>
          <w:spacing w:val="-4"/>
          <w:sz w:val="24"/>
        </w:rPr>
        <w:t> </w:t>
      </w:r>
      <w:r>
        <w:rPr>
          <w:spacing w:val="-2"/>
          <w:sz w:val="24"/>
        </w:rPr>
        <w:t>автором]</w:t>
      </w:r>
    </w:p>
    <w:p>
      <w:pPr>
        <w:pStyle w:val="BodyText"/>
        <w:ind w:left="0"/>
        <w:jc w:val="left"/>
        <w:rPr>
          <w:sz w:val="26"/>
        </w:rPr>
      </w:pPr>
    </w:p>
    <w:p>
      <w:pPr>
        <w:pStyle w:val="BodyText"/>
        <w:spacing w:before="2"/>
        <w:ind w:left="0"/>
        <w:jc w:val="left"/>
      </w:pPr>
    </w:p>
    <w:p>
      <w:pPr>
        <w:pStyle w:val="BodyText"/>
        <w:spacing w:line="360" w:lineRule="auto"/>
        <w:ind w:right="672" w:firstLine="708"/>
        <w:jc w:val="right"/>
      </w:pPr>
      <w:r>
        <w:rPr/>
        <w:t>Аналізуючи</w:t>
      </w:r>
      <w:r>
        <w:rPr>
          <w:spacing w:val="40"/>
        </w:rPr>
        <w:t> </w:t>
      </w:r>
      <w:r>
        <w:rPr/>
        <w:t>дану</w:t>
      </w:r>
      <w:r>
        <w:rPr>
          <w:spacing w:val="40"/>
        </w:rPr>
        <w:t> </w:t>
      </w:r>
      <w:r>
        <w:rPr/>
        <w:t>таблицю,</w:t>
      </w:r>
      <w:r>
        <w:rPr>
          <w:spacing w:val="40"/>
        </w:rPr>
        <w:t> </w:t>
      </w:r>
      <w:r>
        <w:rPr/>
        <w:t>можна</w:t>
      </w:r>
      <w:r>
        <w:rPr>
          <w:spacing w:val="40"/>
        </w:rPr>
        <w:t> </w:t>
      </w:r>
      <w:r>
        <w:rPr/>
        <w:t>зробити</w:t>
      </w:r>
      <w:r>
        <w:rPr>
          <w:spacing w:val="40"/>
        </w:rPr>
        <w:t> </w:t>
      </w:r>
      <w:r>
        <w:rPr/>
        <w:t>висновки,</w:t>
      </w:r>
      <w:r>
        <w:rPr>
          <w:spacing w:val="40"/>
        </w:rPr>
        <w:t> </w:t>
      </w:r>
      <w:r>
        <w:rPr/>
        <w:t>що</w:t>
      </w:r>
      <w:r>
        <w:rPr>
          <w:spacing w:val="40"/>
        </w:rPr>
        <w:t> </w:t>
      </w:r>
      <w:r>
        <w:rPr/>
        <w:t>в</w:t>
      </w:r>
      <w:r>
        <w:rPr>
          <w:spacing w:val="40"/>
        </w:rPr>
        <w:t> </w:t>
      </w:r>
      <w:r>
        <w:rPr/>
        <w:t>основному найбільше</w:t>
      </w:r>
      <w:r>
        <w:rPr>
          <w:spacing w:val="-1"/>
        </w:rPr>
        <w:t> </w:t>
      </w:r>
      <w:r>
        <w:rPr/>
        <w:t>задоволені керівники підприємства ТОВ</w:t>
      </w:r>
      <w:r>
        <w:rPr>
          <w:spacing w:val="-1"/>
        </w:rPr>
        <w:t> </w:t>
      </w:r>
      <w:r>
        <w:rPr/>
        <w:t>«Київський м'ясокомбінат».</w:t>
      </w:r>
    </w:p>
    <w:p>
      <w:pPr>
        <w:pStyle w:val="BodyText"/>
        <w:spacing w:line="360" w:lineRule="auto"/>
        <w:ind w:right="673" w:firstLine="852"/>
      </w:pPr>
      <w:r>
        <w:rPr/>
        <w:t>Головним чином, це стосується таких сторін роботи, як заробітна плата (58%), необхідність вирішення нових завдань (66%), самостійність (69%), відповідність особистими здібностями (74%), санітарно-гігієнічні умови (82%), рішення соціально-побутових проблем (86%). Найменш задоволені різними сторонами роботи робітники.</w:t>
      </w:r>
    </w:p>
    <w:p>
      <w:pPr>
        <w:pStyle w:val="BodyText"/>
        <w:spacing w:line="360" w:lineRule="auto"/>
        <w:ind w:right="674" w:firstLine="852"/>
      </w:pPr>
      <w:r>
        <w:rPr/>
        <w:t>Варто відмітити, що робітники найменше задоволені такими критеріями як можливість посадового просування та розмір заробітної плати. Також незадоволення викликає самостійність прийняття рішень та режим роботи.</w:t>
      </w:r>
    </w:p>
    <w:p>
      <w:pPr>
        <w:pStyle w:val="BodyText"/>
        <w:ind w:left="985"/>
      </w:pPr>
      <w:r>
        <w:rPr/>
        <w:t>Щодо</w:t>
      </w:r>
      <w:r>
        <w:rPr>
          <w:spacing w:val="71"/>
        </w:rPr>
        <w:t> </w:t>
      </w:r>
      <w:r>
        <w:rPr/>
        <w:t>спеціалістів,</w:t>
      </w:r>
      <w:r>
        <w:rPr>
          <w:spacing w:val="74"/>
        </w:rPr>
        <w:t> </w:t>
      </w:r>
      <w:r>
        <w:rPr/>
        <w:t>то</w:t>
      </w:r>
      <w:r>
        <w:rPr>
          <w:spacing w:val="75"/>
        </w:rPr>
        <w:t> </w:t>
      </w:r>
      <w:r>
        <w:rPr/>
        <w:t>їх</w:t>
      </w:r>
      <w:r>
        <w:rPr>
          <w:spacing w:val="73"/>
        </w:rPr>
        <w:t> </w:t>
      </w:r>
      <w:r>
        <w:rPr/>
        <w:t>в</w:t>
      </w:r>
      <w:r>
        <w:rPr>
          <w:spacing w:val="74"/>
        </w:rPr>
        <w:t> </w:t>
      </w:r>
      <w:r>
        <w:rPr/>
        <w:t>основному</w:t>
      </w:r>
      <w:r>
        <w:rPr>
          <w:spacing w:val="75"/>
        </w:rPr>
        <w:t> </w:t>
      </w:r>
      <w:r>
        <w:rPr/>
        <w:t>не</w:t>
      </w:r>
      <w:r>
        <w:rPr>
          <w:spacing w:val="75"/>
        </w:rPr>
        <w:t> </w:t>
      </w:r>
      <w:r>
        <w:rPr/>
        <w:t>задовольняють</w:t>
      </w:r>
      <w:r>
        <w:rPr>
          <w:spacing w:val="73"/>
        </w:rPr>
        <w:t> </w:t>
      </w:r>
      <w:r>
        <w:rPr/>
        <w:t>санітарно</w:t>
      </w:r>
      <w:r>
        <w:rPr>
          <w:spacing w:val="72"/>
        </w:rPr>
        <w:t> </w:t>
      </w:r>
      <w:r>
        <w:rPr>
          <w:spacing w:val="-10"/>
        </w:rPr>
        <w:t>–</w:t>
      </w:r>
    </w:p>
    <w:p>
      <w:pPr>
        <w:pStyle w:val="BodyText"/>
        <w:spacing w:before="160"/>
      </w:pPr>
      <w:r>
        <w:rPr/>
        <w:t>гігієнічні</w:t>
      </w:r>
      <w:r>
        <w:rPr>
          <w:spacing w:val="-9"/>
        </w:rPr>
        <w:t> </w:t>
      </w:r>
      <w:r>
        <w:rPr/>
        <w:t>умови</w:t>
      </w:r>
      <w:r>
        <w:rPr>
          <w:spacing w:val="-7"/>
        </w:rPr>
        <w:t> </w:t>
      </w:r>
      <w:r>
        <w:rPr/>
        <w:t>праці</w:t>
      </w:r>
      <w:r>
        <w:rPr>
          <w:spacing w:val="-6"/>
        </w:rPr>
        <w:t> </w:t>
      </w:r>
      <w:r>
        <w:rPr/>
        <w:t>та</w:t>
      </w:r>
      <w:r>
        <w:rPr>
          <w:spacing w:val="-7"/>
        </w:rPr>
        <w:t> </w:t>
      </w:r>
      <w:r>
        <w:rPr/>
        <w:t>вирішення</w:t>
      </w:r>
      <w:r>
        <w:rPr>
          <w:spacing w:val="-6"/>
        </w:rPr>
        <w:t> </w:t>
      </w:r>
      <w:r>
        <w:rPr/>
        <w:t>соціально</w:t>
      </w:r>
      <w:r>
        <w:rPr>
          <w:spacing w:val="-1"/>
        </w:rPr>
        <w:t> </w:t>
      </w:r>
      <w:r>
        <w:rPr/>
        <w:t>–</w:t>
      </w:r>
      <w:r>
        <w:rPr>
          <w:spacing w:val="-8"/>
        </w:rPr>
        <w:t> </w:t>
      </w:r>
      <w:r>
        <w:rPr/>
        <w:t>побутових</w:t>
      </w:r>
      <w:r>
        <w:rPr>
          <w:spacing w:val="-7"/>
        </w:rPr>
        <w:t> </w:t>
      </w:r>
      <w:r>
        <w:rPr>
          <w:spacing w:val="-2"/>
        </w:rPr>
        <w:t>проблем.</w:t>
      </w:r>
    </w:p>
    <w:p>
      <w:pPr>
        <w:pStyle w:val="BodyText"/>
        <w:spacing w:line="360" w:lineRule="auto" w:before="163"/>
        <w:ind w:right="673" w:firstLine="852"/>
      </w:pPr>
      <w:r>
        <w:rPr/>
        <w:t>На рис. 2.4 представлено графічне співвідношення досліджуваних </w:t>
      </w:r>
      <w:r>
        <w:rPr>
          <w:spacing w:val="-2"/>
        </w:rPr>
        <w:t>критеріїв.</w:t>
      </w:r>
    </w:p>
    <w:p>
      <w:pPr>
        <w:spacing w:after="0" w:line="360" w:lineRule="auto"/>
        <w:sectPr>
          <w:pgSz w:w="11910" w:h="16850"/>
          <w:pgMar w:header="707" w:footer="0" w:top="1040" w:bottom="280" w:left="1000" w:right="460"/>
        </w:sectPr>
      </w:pPr>
    </w:p>
    <w:p>
      <w:pPr>
        <w:pStyle w:val="BodyText"/>
        <w:spacing w:before="3"/>
        <w:ind w:left="0"/>
        <w:jc w:val="left"/>
        <w:rPr>
          <w:sz w:val="17"/>
        </w:rPr>
      </w:pPr>
    </w:p>
    <w:p>
      <w:pPr>
        <w:tabs>
          <w:tab w:pos="4321" w:val="left" w:leader="none"/>
          <w:tab w:pos="5687" w:val="left" w:leader="none"/>
        </w:tabs>
        <w:spacing w:before="59"/>
        <w:ind w:left="3062" w:right="0" w:firstLine="0"/>
        <w:jc w:val="left"/>
        <w:rPr>
          <w:rFonts w:ascii="Calibri" w:hAnsi="Calibri"/>
          <w:sz w:val="20"/>
        </w:rPr>
      </w:pPr>
      <w:r>
        <w:rPr/>
        <w:pict>
          <v:rect style="position:absolute;margin-left:195.220001pt;margin-top:6.898491pt;width:5.49pt;height:5.492pt;mso-position-horizontal-relative:page;mso-position-vertical-relative:paragraph;z-index:15755264" id="docshape136" filled="true" fillcolor="#a5a5a5" stroked="false">
            <v:fill type="solid"/>
            <w10:wrap type="none"/>
          </v:rect>
        </w:pict>
      </w:r>
      <w:r>
        <w:rPr/>
        <w:pict>
          <v:rect style="position:absolute;margin-left:258.149994pt;margin-top:6.898491pt;width:5.5pt;height:5.492pt;mso-position-horizontal-relative:page;mso-position-vertical-relative:paragraph;z-index:-19435008" id="docshape137" filled="true" fillcolor="#ed7d31" stroked="false">
            <v:fill type="solid"/>
            <w10:wrap type="none"/>
          </v:rect>
        </w:pict>
      </w:r>
      <w:r>
        <w:rPr/>
        <w:pict>
          <v:rect style="position:absolute;margin-left:326.459991pt;margin-top:6.898491pt;width:5.49pt;height:5.492pt;mso-position-horizontal-relative:page;mso-position-vertical-relative:paragraph;z-index:-19434496" id="docshape138" filled="true" fillcolor="#4472c4" stroked="false">
            <v:fill type="solid"/>
            <w10:wrap type="none"/>
          </v:rect>
        </w:pict>
      </w:r>
      <w:r>
        <w:rPr>
          <w:rFonts w:ascii="Calibri" w:hAnsi="Calibri"/>
          <w:spacing w:val="-2"/>
          <w:sz w:val="20"/>
        </w:rPr>
        <w:t>Керівники</w:t>
      </w:r>
      <w:r>
        <w:rPr>
          <w:rFonts w:ascii="Calibri" w:hAnsi="Calibri"/>
          <w:sz w:val="20"/>
        </w:rPr>
        <w:tab/>
      </w:r>
      <w:r>
        <w:rPr>
          <w:rFonts w:ascii="Calibri" w:hAnsi="Calibri"/>
          <w:spacing w:val="-2"/>
          <w:sz w:val="20"/>
        </w:rPr>
        <w:t>Спеціалісти</w:t>
      </w:r>
      <w:r>
        <w:rPr>
          <w:rFonts w:ascii="Calibri" w:hAnsi="Calibri"/>
          <w:sz w:val="20"/>
        </w:rPr>
        <w:tab/>
      </w:r>
      <w:r>
        <w:rPr>
          <w:rFonts w:ascii="Calibri" w:hAnsi="Calibri"/>
          <w:spacing w:val="-2"/>
          <w:sz w:val="20"/>
        </w:rPr>
        <w:t>Робітники</w:t>
      </w:r>
    </w:p>
    <w:p>
      <w:pPr>
        <w:pStyle w:val="BodyText"/>
        <w:spacing w:before="2"/>
        <w:ind w:left="0"/>
        <w:jc w:val="left"/>
        <w:rPr>
          <w:rFonts w:ascii="Calibri"/>
          <w:sz w:val="22"/>
        </w:rPr>
      </w:pPr>
    </w:p>
    <w:p>
      <w:pPr>
        <w:spacing w:before="99"/>
        <w:ind w:left="351" w:right="0" w:firstLine="0"/>
        <w:jc w:val="left"/>
        <w:rPr>
          <w:rFonts w:ascii="Calibri" w:hAnsi="Calibri"/>
          <w:sz w:val="20"/>
        </w:rPr>
      </w:pPr>
      <w:r>
        <w:rPr/>
        <w:pict>
          <v:group style="position:absolute;margin-left:258.079987pt;margin-top:.891476pt;width:235.1pt;height:128.75pt;mso-position-horizontal-relative:page;mso-position-vertical-relative:paragraph;z-index:15754752" id="docshapegroup139" coordorigin="5162,18" coordsize="4702,2575">
            <v:shape style="position:absolute;left:5186;top:17;width:4677;height:2548" type="#_x0000_t75" id="docshape140" stroked="false">
              <v:imagedata r:id="rId8" o:title=""/>
            </v:shape>
            <v:shape style="position:absolute;left:5161;top:111;width:4594;height:2482" id="docshape141" coordorigin="5162,112" coordsize="4594,2482" path="m5225,2529l5225,2593m5729,2529l5729,2593m6233,2529l6233,2593m6734,2529l6734,2593m7238,2529l7238,2593m7742,2529l7742,2593m8246,2529l8246,2593m8748,2529l8748,2593m9252,2529l9252,2593m9755,2529l9755,2593m5225,2529l5162,2529m5225,2310l5162,2310m5225,2089l5162,2089m5225,1868l5162,1868m5225,1650l5162,1650m5225,1429l5162,1429m5225,1211l5162,1211m5225,990l5162,990m5225,771l5162,771m5225,551l5162,551m5225,332l5162,332m5225,112l5162,112e" filled="false" stroked="true" strokeweight=".5pt" strokecolor="#898989">
              <v:path arrowok="t"/>
              <v:stroke dashstyle="solid"/>
            </v:shape>
            <w10:wrap type="none"/>
          </v:group>
        </w:pict>
      </w:r>
      <w:r>
        <w:rPr>
          <w:rFonts w:ascii="Calibri" w:hAnsi="Calibri"/>
          <w:sz w:val="20"/>
        </w:rPr>
        <w:t>Вирішення</w:t>
      </w:r>
      <w:r>
        <w:rPr>
          <w:rFonts w:ascii="Calibri" w:hAnsi="Calibri"/>
          <w:spacing w:val="-4"/>
          <w:sz w:val="20"/>
        </w:rPr>
        <w:t> </w:t>
      </w:r>
      <w:r>
        <w:rPr>
          <w:rFonts w:ascii="Calibri" w:hAnsi="Calibri"/>
          <w:sz w:val="20"/>
        </w:rPr>
        <w:t>соціально</w:t>
      </w:r>
      <w:r>
        <w:rPr>
          <w:rFonts w:ascii="Calibri" w:hAnsi="Calibri"/>
          <w:spacing w:val="-6"/>
          <w:sz w:val="20"/>
        </w:rPr>
        <w:t> </w:t>
      </w:r>
      <w:r>
        <w:rPr>
          <w:rFonts w:ascii="Calibri" w:hAnsi="Calibri"/>
          <w:sz w:val="20"/>
        </w:rPr>
        <w:t>–</w:t>
      </w:r>
      <w:r>
        <w:rPr>
          <w:rFonts w:ascii="Calibri" w:hAnsi="Calibri"/>
          <w:spacing w:val="-7"/>
          <w:sz w:val="20"/>
        </w:rPr>
        <w:t> </w:t>
      </w:r>
      <w:r>
        <w:rPr>
          <w:rFonts w:ascii="Calibri" w:hAnsi="Calibri"/>
          <w:sz w:val="20"/>
        </w:rPr>
        <w:t>побутових</w:t>
      </w:r>
      <w:r>
        <w:rPr>
          <w:rFonts w:ascii="Calibri" w:hAnsi="Calibri"/>
          <w:spacing w:val="-7"/>
          <w:sz w:val="20"/>
        </w:rPr>
        <w:t> </w:t>
      </w:r>
      <w:r>
        <w:rPr>
          <w:rFonts w:ascii="Calibri" w:hAnsi="Calibri"/>
          <w:spacing w:val="-2"/>
          <w:sz w:val="20"/>
        </w:rPr>
        <w:t>проблем</w:t>
      </w:r>
    </w:p>
    <w:p>
      <w:pPr>
        <w:pStyle w:val="BodyText"/>
        <w:spacing w:before="2"/>
        <w:ind w:left="0"/>
        <w:jc w:val="left"/>
        <w:rPr>
          <w:rFonts w:ascii="Calibri"/>
          <w:sz w:val="11"/>
        </w:rPr>
      </w:pPr>
    </w:p>
    <w:p>
      <w:pPr>
        <w:spacing w:before="59"/>
        <w:ind w:left="2033" w:right="0" w:firstLine="0"/>
        <w:jc w:val="left"/>
        <w:rPr>
          <w:rFonts w:ascii="Calibri" w:hAnsi="Calibri"/>
          <w:sz w:val="20"/>
        </w:rPr>
      </w:pPr>
      <w:r>
        <w:rPr>
          <w:rFonts w:ascii="Calibri" w:hAnsi="Calibri"/>
          <w:sz w:val="20"/>
        </w:rPr>
        <w:t>Рівень</w:t>
      </w:r>
      <w:r>
        <w:rPr>
          <w:rFonts w:ascii="Calibri" w:hAnsi="Calibri"/>
          <w:spacing w:val="-8"/>
          <w:sz w:val="20"/>
        </w:rPr>
        <w:t> </w:t>
      </w:r>
      <w:r>
        <w:rPr>
          <w:rFonts w:ascii="Calibri" w:hAnsi="Calibri"/>
          <w:sz w:val="20"/>
        </w:rPr>
        <w:t>організації</w:t>
      </w:r>
      <w:r>
        <w:rPr>
          <w:rFonts w:ascii="Calibri" w:hAnsi="Calibri"/>
          <w:spacing w:val="-4"/>
          <w:sz w:val="20"/>
        </w:rPr>
        <w:t> </w:t>
      </w:r>
      <w:r>
        <w:rPr>
          <w:rFonts w:ascii="Calibri" w:hAnsi="Calibri"/>
          <w:spacing w:val="-2"/>
          <w:sz w:val="20"/>
        </w:rPr>
        <w:t>праці</w:t>
      </w:r>
    </w:p>
    <w:p>
      <w:pPr>
        <w:pStyle w:val="BodyText"/>
        <w:spacing w:before="2"/>
        <w:ind w:left="0"/>
        <w:jc w:val="left"/>
        <w:rPr>
          <w:rFonts w:ascii="Calibri"/>
          <w:sz w:val="11"/>
        </w:rPr>
      </w:pPr>
    </w:p>
    <w:p>
      <w:pPr>
        <w:spacing w:before="59"/>
        <w:ind w:left="955" w:right="0" w:firstLine="0"/>
        <w:jc w:val="left"/>
        <w:rPr>
          <w:rFonts w:ascii="Calibri" w:hAnsi="Calibri"/>
          <w:sz w:val="20"/>
        </w:rPr>
      </w:pPr>
      <w:r>
        <w:rPr>
          <w:rFonts w:ascii="Calibri" w:hAnsi="Calibri"/>
          <w:sz w:val="20"/>
        </w:rPr>
        <w:t>Можливість</w:t>
      </w:r>
      <w:r>
        <w:rPr>
          <w:rFonts w:ascii="Calibri" w:hAnsi="Calibri"/>
          <w:spacing w:val="-5"/>
          <w:sz w:val="20"/>
        </w:rPr>
        <w:t> </w:t>
      </w:r>
      <w:r>
        <w:rPr>
          <w:rFonts w:ascii="Calibri" w:hAnsi="Calibri"/>
          <w:sz w:val="20"/>
        </w:rPr>
        <w:t>посадового</w:t>
      </w:r>
      <w:r>
        <w:rPr>
          <w:rFonts w:ascii="Calibri" w:hAnsi="Calibri"/>
          <w:spacing w:val="-8"/>
          <w:sz w:val="20"/>
        </w:rPr>
        <w:t> </w:t>
      </w:r>
      <w:r>
        <w:rPr>
          <w:rFonts w:ascii="Calibri" w:hAnsi="Calibri"/>
          <w:spacing w:val="-2"/>
          <w:sz w:val="20"/>
        </w:rPr>
        <w:t>просування</w:t>
      </w:r>
    </w:p>
    <w:p>
      <w:pPr>
        <w:pStyle w:val="BodyText"/>
        <w:spacing w:before="1"/>
        <w:ind w:left="0"/>
        <w:jc w:val="left"/>
        <w:rPr>
          <w:rFonts w:ascii="Calibri"/>
          <w:sz w:val="11"/>
        </w:rPr>
      </w:pPr>
    </w:p>
    <w:p>
      <w:pPr>
        <w:spacing w:before="60"/>
        <w:ind w:left="2874" w:right="0" w:firstLine="0"/>
        <w:jc w:val="left"/>
        <w:rPr>
          <w:rFonts w:ascii="Calibri" w:hAnsi="Calibri"/>
          <w:sz w:val="20"/>
        </w:rPr>
      </w:pPr>
      <w:r>
        <w:rPr>
          <w:rFonts w:ascii="Calibri" w:hAnsi="Calibri"/>
          <w:spacing w:val="-2"/>
          <w:sz w:val="20"/>
        </w:rPr>
        <w:t>Самостійність</w:t>
      </w:r>
    </w:p>
    <w:p>
      <w:pPr>
        <w:pStyle w:val="BodyText"/>
        <w:spacing w:before="2"/>
        <w:ind w:left="0"/>
        <w:jc w:val="left"/>
        <w:rPr>
          <w:rFonts w:ascii="Calibri"/>
          <w:sz w:val="11"/>
        </w:rPr>
      </w:pPr>
    </w:p>
    <w:p>
      <w:pPr>
        <w:spacing w:before="59"/>
        <w:ind w:left="1946" w:right="0" w:firstLine="0"/>
        <w:jc w:val="left"/>
        <w:rPr>
          <w:rFonts w:ascii="Calibri" w:hAnsi="Calibri"/>
          <w:sz w:val="20"/>
        </w:rPr>
      </w:pPr>
      <w:r>
        <w:rPr>
          <w:rFonts w:ascii="Calibri" w:hAnsi="Calibri"/>
          <w:sz w:val="20"/>
        </w:rPr>
        <w:t>Різносторонність</w:t>
      </w:r>
      <w:r>
        <w:rPr>
          <w:rFonts w:ascii="Calibri" w:hAnsi="Calibri"/>
          <w:spacing w:val="-10"/>
          <w:sz w:val="20"/>
        </w:rPr>
        <w:t> </w:t>
      </w:r>
      <w:r>
        <w:rPr>
          <w:rFonts w:ascii="Calibri" w:hAnsi="Calibri"/>
          <w:spacing w:val="-2"/>
          <w:sz w:val="20"/>
        </w:rPr>
        <w:t>роботи</w:t>
      </w:r>
    </w:p>
    <w:p>
      <w:pPr>
        <w:pStyle w:val="BodyText"/>
        <w:spacing w:before="2"/>
        <w:ind w:left="0"/>
        <w:jc w:val="left"/>
        <w:rPr>
          <w:rFonts w:ascii="Calibri"/>
          <w:sz w:val="11"/>
        </w:rPr>
      </w:pPr>
    </w:p>
    <w:p>
      <w:pPr>
        <w:spacing w:after="0"/>
        <w:jc w:val="left"/>
        <w:rPr>
          <w:rFonts w:ascii="Calibri"/>
          <w:sz w:val="11"/>
        </w:rPr>
        <w:sectPr>
          <w:pgSz w:w="11910" w:h="16850"/>
          <w:pgMar w:header="707" w:footer="0" w:top="1040" w:bottom="280" w:left="1000" w:right="460"/>
        </w:sectPr>
      </w:pPr>
    </w:p>
    <w:p>
      <w:pPr>
        <w:spacing w:before="60"/>
        <w:ind w:left="2002" w:right="0" w:firstLine="0"/>
        <w:jc w:val="left"/>
        <w:rPr>
          <w:rFonts w:ascii="Calibri" w:hAnsi="Calibri"/>
          <w:sz w:val="20"/>
        </w:rPr>
      </w:pPr>
      <w:r>
        <w:rPr>
          <w:rFonts w:ascii="Calibri" w:hAnsi="Calibri"/>
          <w:sz w:val="20"/>
        </w:rPr>
        <w:t>Розмір</w:t>
      </w:r>
      <w:r>
        <w:rPr>
          <w:rFonts w:ascii="Calibri" w:hAnsi="Calibri"/>
          <w:spacing w:val="-8"/>
          <w:sz w:val="20"/>
        </w:rPr>
        <w:t> </w:t>
      </w:r>
      <w:r>
        <w:rPr>
          <w:rFonts w:ascii="Calibri" w:hAnsi="Calibri"/>
          <w:sz w:val="20"/>
        </w:rPr>
        <w:t>заробітної</w:t>
      </w:r>
      <w:r>
        <w:rPr>
          <w:rFonts w:ascii="Calibri" w:hAnsi="Calibri"/>
          <w:spacing w:val="-9"/>
          <w:sz w:val="20"/>
        </w:rPr>
        <w:t> </w:t>
      </w:r>
      <w:r>
        <w:rPr>
          <w:rFonts w:ascii="Calibri" w:hAnsi="Calibri"/>
          <w:spacing w:val="-2"/>
          <w:sz w:val="20"/>
        </w:rPr>
        <w:t>плати</w:t>
      </w:r>
    </w:p>
    <w:p>
      <w:pPr>
        <w:spacing w:line="240" w:lineRule="auto" w:before="4"/>
        <w:rPr>
          <w:rFonts w:ascii="Calibri"/>
          <w:sz w:val="34"/>
        </w:rPr>
      </w:pPr>
      <w:r>
        <w:rPr/>
        <w:br w:type="column"/>
      </w:r>
      <w:r>
        <w:rPr>
          <w:rFonts w:ascii="Calibri"/>
          <w:sz w:val="34"/>
        </w:rPr>
      </w:r>
    </w:p>
    <w:p>
      <w:pPr>
        <w:tabs>
          <w:tab w:pos="551" w:val="left" w:leader="none"/>
          <w:tab w:pos="1054" w:val="left" w:leader="none"/>
          <w:tab w:pos="1558" w:val="left" w:leader="none"/>
          <w:tab w:pos="2061" w:val="left" w:leader="none"/>
          <w:tab w:pos="2565" w:val="left" w:leader="none"/>
          <w:tab w:pos="3068" w:val="left" w:leader="none"/>
          <w:tab w:pos="3571" w:val="left" w:leader="none"/>
          <w:tab w:pos="4075" w:val="left" w:leader="none"/>
          <w:tab w:pos="4578" w:val="left" w:leader="none"/>
        </w:tabs>
        <w:spacing w:before="0"/>
        <w:ind w:left="98" w:right="0" w:firstLine="0"/>
        <w:jc w:val="left"/>
        <w:rPr>
          <w:rFonts w:ascii="Calibri"/>
          <w:sz w:val="20"/>
        </w:rPr>
      </w:pPr>
      <w:r>
        <w:rPr>
          <w:rFonts w:ascii="Calibri"/>
          <w:spacing w:val="-10"/>
          <w:sz w:val="20"/>
        </w:rPr>
        <w:t>0</w:t>
      </w:r>
      <w:r>
        <w:rPr>
          <w:rFonts w:ascii="Calibri"/>
          <w:sz w:val="20"/>
        </w:rPr>
        <w:tab/>
      </w:r>
      <w:r>
        <w:rPr>
          <w:rFonts w:ascii="Calibri"/>
          <w:spacing w:val="-5"/>
          <w:sz w:val="20"/>
        </w:rPr>
        <w:t>10</w:t>
      </w:r>
      <w:r>
        <w:rPr>
          <w:rFonts w:ascii="Calibri"/>
          <w:sz w:val="20"/>
        </w:rPr>
        <w:tab/>
      </w:r>
      <w:r>
        <w:rPr>
          <w:rFonts w:ascii="Calibri"/>
          <w:spacing w:val="-5"/>
          <w:sz w:val="20"/>
        </w:rPr>
        <w:t>20</w:t>
      </w:r>
      <w:r>
        <w:rPr>
          <w:rFonts w:ascii="Calibri"/>
          <w:sz w:val="20"/>
        </w:rPr>
        <w:tab/>
      </w:r>
      <w:r>
        <w:rPr>
          <w:rFonts w:ascii="Calibri"/>
          <w:spacing w:val="-5"/>
          <w:sz w:val="20"/>
        </w:rPr>
        <w:t>30</w:t>
      </w:r>
      <w:r>
        <w:rPr>
          <w:rFonts w:ascii="Calibri"/>
          <w:sz w:val="20"/>
        </w:rPr>
        <w:tab/>
      </w:r>
      <w:r>
        <w:rPr>
          <w:rFonts w:ascii="Calibri"/>
          <w:spacing w:val="-5"/>
          <w:sz w:val="20"/>
        </w:rPr>
        <w:t>40</w:t>
      </w:r>
      <w:r>
        <w:rPr>
          <w:rFonts w:ascii="Calibri"/>
          <w:sz w:val="20"/>
        </w:rPr>
        <w:tab/>
      </w:r>
      <w:r>
        <w:rPr>
          <w:rFonts w:ascii="Calibri"/>
          <w:spacing w:val="-5"/>
          <w:sz w:val="20"/>
        </w:rPr>
        <w:t>50</w:t>
      </w:r>
      <w:r>
        <w:rPr>
          <w:rFonts w:ascii="Calibri"/>
          <w:sz w:val="20"/>
        </w:rPr>
        <w:tab/>
      </w:r>
      <w:r>
        <w:rPr>
          <w:rFonts w:ascii="Calibri"/>
          <w:spacing w:val="-5"/>
          <w:sz w:val="20"/>
        </w:rPr>
        <w:t>60</w:t>
      </w:r>
      <w:r>
        <w:rPr>
          <w:rFonts w:ascii="Calibri"/>
          <w:sz w:val="20"/>
        </w:rPr>
        <w:tab/>
      </w:r>
      <w:r>
        <w:rPr>
          <w:rFonts w:ascii="Calibri"/>
          <w:spacing w:val="-5"/>
          <w:sz w:val="20"/>
        </w:rPr>
        <w:t>70</w:t>
      </w:r>
      <w:r>
        <w:rPr>
          <w:rFonts w:ascii="Calibri"/>
          <w:sz w:val="20"/>
        </w:rPr>
        <w:tab/>
      </w:r>
      <w:r>
        <w:rPr>
          <w:rFonts w:ascii="Calibri"/>
          <w:spacing w:val="-5"/>
          <w:sz w:val="20"/>
        </w:rPr>
        <w:t>80</w:t>
      </w:r>
      <w:r>
        <w:rPr>
          <w:rFonts w:ascii="Calibri"/>
          <w:sz w:val="20"/>
        </w:rPr>
        <w:tab/>
      </w:r>
      <w:r>
        <w:rPr>
          <w:rFonts w:ascii="Calibri"/>
          <w:spacing w:val="-5"/>
          <w:sz w:val="20"/>
        </w:rPr>
        <w:t>90</w:t>
      </w:r>
    </w:p>
    <w:p>
      <w:pPr>
        <w:spacing w:after="0"/>
        <w:jc w:val="left"/>
        <w:rPr>
          <w:rFonts w:ascii="Calibri"/>
          <w:sz w:val="20"/>
        </w:rPr>
        <w:sectPr>
          <w:type w:val="continuous"/>
          <w:pgSz w:w="11910" w:h="16850"/>
          <w:pgMar w:header="707" w:footer="0" w:top="1940" w:bottom="280" w:left="1000" w:right="460"/>
          <w:cols w:num="2" w:equalWidth="0">
            <w:col w:w="4037" w:space="40"/>
            <w:col w:w="6373"/>
          </w:cols>
        </w:sectPr>
      </w:pPr>
    </w:p>
    <w:p>
      <w:pPr>
        <w:pStyle w:val="BodyText"/>
        <w:spacing w:before="8"/>
        <w:ind w:left="0"/>
        <w:jc w:val="left"/>
        <w:rPr>
          <w:rFonts w:ascii="Calibri"/>
          <w:sz w:val="19"/>
        </w:rPr>
      </w:pPr>
    </w:p>
    <w:p>
      <w:pPr>
        <w:spacing w:line="360" w:lineRule="auto" w:before="89"/>
        <w:ind w:left="3570" w:right="0" w:hanging="3255"/>
        <w:jc w:val="left"/>
        <w:rPr>
          <w:i/>
          <w:sz w:val="28"/>
        </w:rPr>
      </w:pPr>
      <w:r>
        <w:rPr>
          <w:i/>
          <w:sz w:val="28"/>
        </w:rPr>
        <w:t>Рис.</w:t>
      </w:r>
      <w:r>
        <w:rPr>
          <w:i/>
          <w:spacing w:val="-5"/>
          <w:sz w:val="28"/>
        </w:rPr>
        <w:t> </w:t>
      </w:r>
      <w:r>
        <w:rPr>
          <w:i/>
          <w:sz w:val="28"/>
        </w:rPr>
        <w:t>2.4</w:t>
      </w:r>
      <w:r>
        <w:rPr>
          <w:i/>
          <w:spacing w:val="-7"/>
          <w:sz w:val="28"/>
        </w:rPr>
        <w:t> </w:t>
      </w:r>
      <w:r>
        <w:rPr>
          <w:i/>
          <w:sz w:val="28"/>
        </w:rPr>
        <w:t>Частка</w:t>
      </w:r>
      <w:r>
        <w:rPr>
          <w:i/>
          <w:spacing w:val="-7"/>
          <w:sz w:val="28"/>
        </w:rPr>
        <w:t> </w:t>
      </w:r>
      <w:r>
        <w:rPr>
          <w:i/>
          <w:sz w:val="28"/>
        </w:rPr>
        <w:t>задоволених</w:t>
      </w:r>
      <w:r>
        <w:rPr>
          <w:i/>
          <w:spacing w:val="-5"/>
          <w:sz w:val="28"/>
        </w:rPr>
        <w:t> </w:t>
      </w:r>
      <w:r>
        <w:rPr>
          <w:i/>
          <w:sz w:val="28"/>
        </w:rPr>
        <w:t>співробітників</w:t>
      </w:r>
      <w:r>
        <w:rPr>
          <w:i/>
          <w:spacing w:val="-6"/>
          <w:sz w:val="28"/>
        </w:rPr>
        <w:t> </w:t>
      </w:r>
      <w:r>
        <w:rPr>
          <w:i/>
          <w:sz w:val="28"/>
        </w:rPr>
        <w:t>ТОВ</w:t>
      </w:r>
      <w:r>
        <w:rPr>
          <w:i/>
          <w:spacing w:val="-4"/>
          <w:sz w:val="28"/>
        </w:rPr>
        <w:t> </w:t>
      </w:r>
      <w:r>
        <w:rPr>
          <w:i/>
          <w:sz w:val="28"/>
        </w:rPr>
        <w:t>«Київський</w:t>
      </w:r>
      <w:r>
        <w:rPr>
          <w:i/>
          <w:spacing w:val="-5"/>
          <w:sz w:val="28"/>
        </w:rPr>
        <w:t> </w:t>
      </w:r>
      <w:r>
        <w:rPr>
          <w:i/>
          <w:sz w:val="28"/>
        </w:rPr>
        <w:t>м'ясокомбінат»</w:t>
      </w:r>
      <w:r>
        <w:rPr>
          <w:i/>
          <w:sz w:val="28"/>
        </w:rPr>
        <w:t> елементами мотивації</w:t>
      </w:r>
    </w:p>
    <w:p>
      <w:pPr>
        <w:spacing w:before="2"/>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1"/>
        <w:ind w:left="0"/>
        <w:jc w:val="left"/>
        <w:rPr>
          <w:i/>
          <w:sz w:val="25"/>
        </w:rPr>
      </w:pPr>
    </w:p>
    <w:p>
      <w:pPr>
        <w:pStyle w:val="BodyText"/>
        <w:spacing w:line="360" w:lineRule="auto"/>
        <w:ind w:right="671" w:firstLine="852"/>
      </w:pPr>
      <w:r>
        <w:rPr/>
        <w:t>Для більш повної оцінки використаємо методику Ш. Річі і П. Мартіна. Оцінка мотивуючих факторів за даною методикою проводилася за посадовими групам респондентів (рис. 2.5).</w:t>
      </w:r>
    </w:p>
    <w:p>
      <w:pPr>
        <w:pStyle w:val="BodyText"/>
        <w:ind w:left="0"/>
        <w:jc w:val="left"/>
        <w:rPr>
          <w:sz w:val="20"/>
        </w:rPr>
      </w:pPr>
    </w:p>
    <w:p>
      <w:pPr>
        <w:pStyle w:val="BodyText"/>
        <w:spacing w:before="9"/>
        <w:ind w:left="0"/>
        <w:jc w:val="left"/>
        <w:rPr>
          <w:sz w:val="16"/>
        </w:rPr>
      </w:pPr>
    </w:p>
    <w:p>
      <w:pPr>
        <w:spacing w:after="0"/>
        <w:jc w:val="left"/>
        <w:rPr>
          <w:sz w:val="16"/>
        </w:rPr>
        <w:sectPr>
          <w:type w:val="continuous"/>
          <w:pgSz w:w="11910" w:h="16850"/>
          <w:pgMar w:header="707" w:footer="0" w:top="1940" w:bottom="280" w:left="1000" w:right="460"/>
        </w:sectPr>
      </w:pPr>
    </w:p>
    <w:p>
      <w:pPr>
        <w:pStyle w:val="BodyText"/>
        <w:ind w:left="0"/>
        <w:jc w:val="left"/>
        <w:rPr>
          <w:sz w:val="24"/>
        </w:rPr>
      </w:pPr>
    </w:p>
    <w:p>
      <w:pPr>
        <w:pStyle w:val="BodyText"/>
        <w:spacing w:before="10"/>
        <w:ind w:left="0"/>
        <w:jc w:val="left"/>
        <w:rPr>
          <w:sz w:val="27"/>
        </w:rPr>
      </w:pPr>
    </w:p>
    <w:p>
      <w:pPr>
        <w:spacing w:before="0"/>
        <w:ind w:left="2114" w:right="-7" w:firstLine="108"/>
        <w:jc w:val="left"/>
        <w:rPr>
          <w:rFonts w:ascii="Calibri" w:hAnsi="Calibri"/>
          <w:sz w:val="20"/>
        </w:rPr>
      </w:pPr>
      <w:r>
        <w:rPr>
          <w:rFonts w:ascii="Calibri" w:hAnsi="Calibri"/>
          <w:spacing w:val="-2"/>
          <w:sz w:val="20"/>
        </w:rPr>
        <w:t>Вирішення </w:t>
      </w:r>
      <w:r>
        <w:rPr>
          <w:rFonts w:ascii="Calibri" w:hAnsi="Calibri"/>
          <w:sz w:val="20"/>
        </w:rPr>
        <w:t>соціально</w:t>
      </w:r>
      <w:r>
        <w:rPr>
          <w:rFonts w:ascii="Calibri" w:hAnsi="Calibri"/>
          <w:spacing w:val="-12"/>
          <w:sz w:val="20"/>
        </w:rPr>
        <w:t> </w:t>
      </w:r>
      <w:r>
        <w:rPr>
          <w:rFonts w:ascii="Calibri" w:hAnsi="Calibri"/>
          <w:sz w:val="20"/>
        </w:rPr>
        <w:t>–…</w:t>
      </w:r>
    </w:p>
    <w:p>
      <w:pPr>
        <w:pStyle w:val="BodyText"/>
        <w:spacing w:before="3"/>
        <w:ind w:left="0"/>
        <w:jc w:val="left"/>
        <w:rPr>
          <w:rFonts w:ascii="Calibri"/>
          <w:sz w:val="22"/>
        </w:rPr>
      </w:pPr>
    </w:p>
    <w:p>
      <w:pPr>
        <w:spacing w:before="0"/>
        <w:ind w:left="1173" w:right="755" w:firstLine="69"/>
        <w:jc w:val="left"/>
        <w:rPr>
          <w:rFonts w:ascii="Calibri" w:hAnsi="Calibri"/>
          <w:sz w:val="20"/>
        </w:rPr>
      </w:pPr>
      <w:r>
        <w:rPr>
          <w:rFonts w:ascii="Calibri" w:hAnsi="Calibri"/>
          <w:spacing w:val="-2"/>
          <w:sz w:val="20"/>
        </w:rPr>
        <w:t>Комфортність </w:t>
      </w:r>
      <w:r>
        <w:rPr>
          <w:rFonts w:ascii="Calibri" w:hAnsi="Calibri"/>
          <w:sz w:val="20"/>
        </w:rPr>
        <w:t>робочого</w:t>
      </w:r>
      <w:r>
        <w:rPr>
          <w:rFonts w:ascii="Calibri" w:hAnsi="Calibri"/>
          <w:spacing w:val="-12"/>
          <w:sz w:val="20"/>
        </w:rPr>
        <w:t> </w:t>
      </w:r>
      <w:r>
        <w:rPr>
          <w:rFonts w:ascii="Calibri" w:hAnsi="Calibri"/>
          <w:sz w:val="20"/>
        </w:rPr>
        <w:t>місця</w:t>
      </w:r>
    </w:p>
    <w:p>
      <w:pPr>
        <w:pStyle w:val="BodyText"/>
        <w:ind w:left="0"/>
        <w:jc w:val="left"/>
        <w:rPr>
          <w:rFonts w:ascii="Calibri"/>
          <w:sz w:val="20"/>
        </w:rPr>
      </w:pPr>
    </w:p>
    <w:p>
      <w:pPr>
        <w:pStyle w:val="BodyText"/>
        <w:spacing w:before="6"/>
        <w:ind w:left="0"/>
        <w:jc w:val="left"/>
        <w:rPr>
          <w:rFonts w:ascii="Calibri"/>
          <w:sz w:val="21"/>
        </w:rPr>
      </w:pPr>
    </w:p>
    <w:p>
      <w:pPr>
        <w:spacing w:before="0"/>
        <w:ind w:left="1361" w:right="899" w:hanging="521"/>
        <w:jc w:val="left"/>
        <w:rPr>
          <w:rFonts w:ascii="Calibri" w:hAnsi="Calibri"/>
          <w:sz w:val="20"/>
        </w:rPr>
      </w:pPr>
      <w:r>
        <w:rPr>
          <w:rFonts w:ascii="Calibri" w:hAnsi="Calibri"/>
          <w:sz w:val="20"/>
        </w:rPr>
        <w:t>Рівень</w:t>
      </w:r>
      <w:r>
        <w:rPr>
          <w:rFonts w:ascii="Calibri" w:hAnsi="Calibri"/>
          <w:spacing w:val="-12"/>
          <w:sz w:val="20"/>
        </w:rPr>
        <w:t> </w:t>
      </w:r>
      <w:r>
        <w:rPr>
          <w:rFonts w:ascii="Calibri" w:hAnsi="Calibri"/>
          <w:sz w:val="20"/>
        </w:rPr>
        <w:t>організації </w:t>
      </w:r>
      <w:r>
        <w:rPr>
          <w:rFonts w:ascii="Calibri" w:hAnsi="Calibri"/>
          <w:spacing w:val="-2"/>
          <w:sz w:val="20"/>
        </w:rPr>
        <w:t>праці</w:t>
      </w:r>
    </w:p>
    <w:p>
      <w:pPr>
        <w:spacing w:before="59"/>
        <w:ind w:left="575" w:right="-9" w:hanging="507"/>
        <w:jc w:val="left"/>
        <w:rPr>
          <w:rFonts w:ascii="Calibri" w:hAnsi="Calibri"/>
          <w:sz w:val="20"/>
        </w:rPr>
      </w:pPr>
      <w:r>
        <w:rPr/>
        <w:br w:type="column"/>
      </w:r>
      <w:r>
        <w:rPr>
          <w:rFonts w:ascii="Calibri" w:hAnsi="Calibri"/>
          <w:sz w:val="20"/>
        </w:rPr>
        <w:t>Розмір</w:t>
      </w:r>
      <w:r>
        <w:rPr>
          <w:rFonts w:ascii="Calibri" w:hAnsi="Calibri"/>
          <w:spacing w:val="-12"/>
          <w:sz w:val="20"/>
        </w:rPr>
        <w:t> </w:t>
      </w:r>
      <w:r>
        <w:rPr>
          <w:rFonts w:ascii="Calibri" w:hAnsi="Calibri"/>
          <w:sz w:val="20"/>
        </w:rPr>
        <w:t>заробітної </w:t>
      </w:r>
      <w:r>
        <w:rPr>
          <w:rFonts w:ascii="Calibri" w:hAnsi="Calibri"/>
          <w:spacing w:val="-2"/>
          <w:sz w:val="20"/>
        </w:rPr>
        <w:t>плати</w:t>
      </w:r>
    </w:p>
    <w:p>
      <w:pPr>
        <w:spacing w:line="213" w:lineRule="exact" w:before="0"/>
        <w:ind w:left="311" w:right="0" w:firstLine="0"/>
        <w:jc w:val="left"/>
        <w:rPr>
          <w:rFonts w:ascii="Calibri"/>
          <w:sz w:val="20"/>
        </w:rPr>
      </w:pPr>
      <w:r>
        <w:rPr/>
        <w:pict>
          <v:group style="position:absolute;margin-left:170.100006pt;margin-top:4.257421pt;width:170.2pt;height:168.5pt;mso-position-horizontal-relative:page;mso-position-vertical-relative:paragraph;z-index:-19433984" id="docshapegroup142" coordorigin="3402,85" coordsize="3404,3370">
            <v:shape style="position:absolute;left:3407;top:90;width:3394;height:3360" id="docshape143" coordorigin="3407,90" coordsize="3394,3360" path="m5105,1460l5290,1516m5290,1516l5417,1662m5417,1662l5443,1854m5443,1854l5364,2029m5364,2029l5201,2132m5201,2132l5006,2132m5006,2132l4846,2029m4846,2029l4764,1854m4764,1854l4793,1662m4793,1662l4918,1516m4918,1516l5105,1460m5105,1120l5474,1228m5474,1228l5729,1520m5729,1520l5782,1902m5782,1902l5623,2252m5623,2252l5297,2464m4969,2464l5297,2464m4910,2464l4586,2252m4586,2252l4426,1902m4426,1902l4481,1520m4481,1520l4733,1228m4733,1228l5105,1120m5105,776l5659,940m5659,940l6038,1376m6038,1376l6122,1950m6122,1950l5882,2478m5882,2478l5393,2792m4814,2792l5332,2792m4814,2792l4327,2478m4327,2478l4085,1950m4085,1950l4169,1376m4169,1376l4548,940m4548,940l5105,776m5105,433l5846,652m5846,652l6350,1235m6350,1235l6461,2000m6461,2000l6139,2704m6139,2704l5491,3121m5491,3121l4718,3121m4718,3121l4068,2704m4068,2704l3746,2000m3746,2000l3857,1235m3857,1235l4363,652m4363,652l5105,433m5105,90l6031,361m6031,361l6662,1093m6662,1093l6801,2048m6801,2048l6398,2927m6398,2927l5587,3449m5587,3449l4620,3449m4620,3449l3809,2927m3809,2927l3407,2048m3407,2048l3545,1093m3545,1093l4176,361m4176,361l5105,90m5105,1271l5105,1804m5105,90l5105,1170m5105,1804l6031,361m5105,1804l6662,1093m5105,1804l6801,2048m5105,1804l6398,2927m5105,1804l5587,3449m5105,1804l4620,3449m5105,1804l3809,2927m5105,1804l3407,2048m5105,1804l3545,1093m5105,1804l4176,361m5105,1271l5105,1804e" filled="false" stroked="true" strokeweight=".5pt" strokecolor="#898989">
              <v:path arrowok="t"/>
              <v:stroke dashstyle="solid"/>
            </v:shape>
            <v:shape style="position:absolute;left:4187;top:650;width:1658;height:1713" id="docshape144" coordorigin="4188,651" coordsize="1658,1713" path="m4788,1314l5105,1600,5845,651,5462,1640,5342,1840,5220,1904,5268,2364,5076,1902,4598,2243,4188,1936,4824,1676,4788,1314e" filled="false" stroked="true" strokeweight="1.5pt" strokecolor="#4472c4">
              <v:path arrowok="t"/>
              <v:stroke dashstyle="solid"/>
            </v:shape>
            <v:shape style="position:absolute;left:5048;top:1544;width:111;height:111" type="#_x0000_t75" id="docshape145" stroked="false">
              <v:imagedata r:id="rId9" o:title=""/>
            </v:shape>
            <v:shape style="position:absolute;left:5790;top:596;width:111;height:111" type="#_x0000_t75" id="docshape146" stroked="false">
              <v:imagedata r:id="rId9" o:title=""/>
            </v:shape>
            <v:shape style="position:absolute;left:5406;top:1584;width:111;height:111" type="#_x0000_t75" id="docshape147" stroked="false">
              <v:imagedata r:id="rId9" o:title=""/>
            </v:shape>
            <v:shape style="position:absolute;left:5163;top:1784;width:233;height:176" type="#_x0000_t75" id="docshape148" stroked="false">
              <v:imagedata r:id="rId10" o:title=""/>
            </v:shape>
            <v:shape style="position:absolute;left:5211;top:2307;width:111;height:111" type="#_x0000_t75" id="docshape149" stroked="false">
              <v:imagedata r:id="rId11" o:title=""/>
            </v:shape>
            <v:shape style="position:absolute;left:5019;top:1846;width:111;height:111" type="#_x0000_t75" id="docshape150" stroked="false">
              <v:imagedata r:id="rId9" o:title=""/>
            </v:shape>
            <v:shape style="position:absolute;left:4542;top:2187;width:111;height:111" type="#_x0000_t75" id="docshape151" stroked="false">
              <v:imagedata r:id="rId12" o:title=""/>
            </v:shape>
            <v:shape style="position:absolute;left:4131;top:1880;width:111;height:111" type="#_x0000_t75" id="docshape152" stroked="false">
              <v:imagedata r:id="rId11" o:title=""/>
            </v:shape>
            <v:shape style="position:absolute;left:4767;top:1620;width:111;height:111" type="#_x0000_t75" id="docshape153" stroked="false">
              <v:imagedata r:id="rId13" o:title=""/>
            </v:shape>
            <v:shape style="position:absolute;left:4731;top:1258;width:111;height:111" type="#_x0000_t75" id="docshape154" stroked="false">
              <v:imagedata r:id="rId11" o:title=""/>
            </v:shape>
            <v:shape style="position:absolute;left:4034;top:578;width:1952;height:2180" id="docshape155" coordorigin="4035,579" coordsize="1952,2180" path="m4474,824l5105,1220,5892,579,5820,1477,5986,1931,5712,2332,5383,2759,4920,2430,4183,2600,4035,1957,4294,1434,4474,824e" filled="false" stroked="true" strokeweight="1.5pt" strokecolor="#ed7d31">
              <v:path arrowok="t"/>
              <v:stroke dashstyle="solid"/>
            </v:shape>
            <v:rect style="position:absolute;left:5053;top:1169;width:101;height:101" id="docshape156" filled="true" fillcolor="#ed7d31" stroked="false">
              <v:fill type="solid"/>
            </v:rect>
            <v:rect style="position:absolute;left:5053;top:1169;width:101;height:101" id="docshape157" filled="false" stroked="true" strokeweight=".48pt" strokecolor="#ed7d31">
              <v:stroke dashstyle="solid"/>
            </v:rect>
            <v:rect style="position:absolute;left:5840;top:528;width:101;height:101" id="docshape158" filled="true" fillcolor="#ed7d31" stroked="false">
              <v:fill type="solid"/>
            </v:rect>
            <v:rect style="position:absolute;left:5840;top:528;width:101;height:101" id="docshape159" filled="false" stroked="true" strokeweight=".48pt" strokecolor="#ed7d31">
              <v:stroke dashstyle="solid"/>
            </v:rect>
            <v:rect style="position:absolute;left:5768;top:1426;width:101;height:101" id="docshape160" filled="true" fillcolor="#ed7d31" stroked="false">
              <v:fill type="solid"/>
            </v:rect>
            <v:rect style="position:absolute;left:5768;top:1426;width:101;height:101" id="docshape161" filled="false" stroked="true" strokeweight=".48pt" strokecolor="#ed7d31">
              <v:stroke dashstyle="solid"/>
            </v:rect>
            <v:rect style="position:absolute;left:5934;top:1880;width:101;height:101" id="docshape162" filled="true" fillcolor="#ed7d31" stroked="false">
              <v:fill type="solid"/>
            </v:rect>
            <v:rect style="position:absolute;left:5934;top:1880;width:101;height:101" id="docshape163" filled="false" stroked="true" strokeweight=".48pt" strokecolor="#ed7d31">
              <v:stroke dashstyle="solid"/>
            </v:rect>
            <v:rect style="position:absolute;left:5660;top:2280;width:101;height:101" id="docshape164" filled="true" fillcolor="#ed7d31" stroked="false">
              <v:fill type="solid"/>
            </v:rect>
            <v:rect style="position:absolute;left:5660;top:2280;width:101;height:101" id="docshape165" filled="false" stroked="true" strokeweight=".48pt" strokecolor="#ed7d31">
              <v:stroke dashstyle="solid"/>
            </v:rect>
            <v:rect style="position:absolute;left:5331;top:2708;width:101;height:101" id="docshape166" filled="true" fillcolor="#ed7d31" stroked="false">
              <v:fill type="solid"/>
            </v:rect>
            <v:rect style="position:absolute;left:5331;top:2708;width:101;height:101" id="docshape167" filled="false" stroked="true" strokeweight=".48pt" strokecolor="#ed7d31">
              <v:stroke dashstyle="solid"/>
            </v:rect>
            <v:rect style="position:absolute;left:4868;top:2379;width:101;height:101" id="docshape168" filled="true" fillcolor="#ed7d31" stroked="false">
              <v:fill type="solid"/>
            </v:rect>
            <v:rect style="position:absolute;left:4868;top:2379;width:101;height:101" id="docshape169" filled="false" stroked="true" strokeweight=".48pt" strokecolor="#ed7d31">
              <v:stroke dashstyle="solid"/>
            </v:rect>
            <v:rect style="position:absolute;left:4131;top:2549;width:101;height:101" id="docshape170" filled="true" fillcolor="#ed7d31" stroked="false">
              <v:fill type="solid"/>
            </v:rect>
            <v:rect style="position:absolute;left:4131;top:2549;width:101;height:101" id="docshape171" filled="false" stroked="true" strokeweight=".48pt" strokecolor="#ed7d31">
              <v:stroke dashstyle="solid"/>
            </v:rect>
            <v:rect style="position:absolute;left:3982;top:1906;width:101;height:101" id="docshape172" filled="true" fillcolor="#ed7d31" stroked="false">
              <v:fill type="solid"/>
            </v:rect>
            <v:rect style="position:absolute;left:3982;top:1906;width:101;height:101" id="docshape173" filled="false" stroked="true" strokeweight=".48pt" strokecolor="#ed7d31">
              <v:stroke dashstyle="solid"/>
            </v:rect>
            <v:rect style="position:absolute;left:4242;top:1383;width:101;height:101" id="docshape174" filled="true" fillcolor="#ed7d31" stroked="false">
              <v:fill type="solid"/>
            </v:rect>
            <v:rect style="position:absolute;left:4242;top:1383;width:101;height:101" id="docshape175" filled="false" stroked="true" strokeweight=".48pt" strokecolor="#ed7d31">
              <v:stroke dashstyle="solid"/>
            </v:rect>
            <v:rect style="position:absolute;left:4422;top:773;width:101;height:101" id="docshape176" filled="true" fillcolor="#ed7d31" stroked="false">
              <v:fill type="solid"/>
            </v:rect>
            <v:rect style="position:absolute;left:4422;top:773;width:101;height:101" id="docshape177" filled="false" stroked="true" strokeweight=".48pt" strokecolor="#ed7d31">
              <v:stroke dashstyle="solid"/>
            </v:rect>
            <v:shape style="position:absolute;left:3661;top:564;width:2563;height:2458" id="docshape178" coordorigin="3661,564" coordsize="2563,2458" path="m4306,564l5105,810,5782,752,5993,1398,6224,1964,5998,2579,5460,3022,4901,2495,4042,2725,3661,2012,3919,1264,4306,564e" filled="false" stroked="true" strokeweight="1.5pt" strokecolor="#a5a5a5">
              <v:path arrowok="t"/>
              <v:stroke dashstyle="solid"/>
            </v:shape>
            <v:shape style="position:absolute;left:5048;top:754;width:111;height:111" type="#_x0000_t75" id="docshape179" stroked="false">
              <v:imagedata r:id="rId14" o:title=""/>
            </v:shape>
            <v:shape style="position:absolute;left:5725;top:696;width:111;height:111" type="#_x0000_t75" id="docshape180" stroked="false">
              <v:imagedata r:id="rId15" o:title=""/>
            </v:shape>
            <v:shape style="position:absolute;left:5936;top:1342;width:111;height:111" type="#_x0000_t75" id="docshape181" stroked="false">
              <v:imagedata r:id="rId16" o:title=""/>
            </v:shape>
            <v:shape style="position:absolute;left:6166;top:1908;width:111;height:111" type="#_x0000_t75" id="docshape182" stroked="false">
              <v:imagedata r:id="rId15" o:title=""/>
            </v:shape>
            <v:shape style="position:absolute;left:5941;top:2523;width:111;height:111" type="#_x0000_t75" id="docshape183" stroked="false">
              <v:imagedata r:id="rId15" o:title=""/>
            </v:shape>
            <v:shape style="position:absolute;left:5403;top:2967;width:111;height:111" type="#_x0000_t75" id="docshape184" stroked="false">
              <v:imagedata r:id="rId14" o:title=""/>
            </v:shape>
            <v:shape style="position:absolute;left:4844;top:2439;width:111;height:111" type="#_x0000_t75" id="docshape185" stroked="false">
              <v:imagedata r:id="rId15" o:title=""/>
            </v:shape>
            <v:shape style="position:absolute;left:3985;top:2669;width:111;height:111" type="#_x0000_t75" id="docshape186" stroked="false">
              <v:imagedata r:id="rId15" o:title=""/>
            </v:shape>
            <v:shape style="position:absolute;left:3606;top:1956;width:111;height:111" type="#_x0000_t75" id="docshape187" stroked="false">
              <v:imagedata r:id="rId15" o:title=""/>
            </v:shape>
            <v:shape style="position:absolute;left:3862;top:1208;width:111;height:111" type="#_x0000_t75" id="docshape188" stroked="false">
              <v:imagedata r:id="rId15" o:title=""/>
            </v:shape>
            <v:shape style="position:absolute;left:4249;top:509;width:111;height:111" type="#_x0000_t75" id="docshape189" stroked="false">
              <v:imagedata r:id="rId16" o:title=""/>
            </v:shape>
            <w10:wrap type="none"/>
          </v:group>
        </w:pict>
      </w:r>
      <w:r>
        <w:rPr/>
        <w:pict>
          <v:line style="position:absolute;mso-position-horizontal-relative:page;mso-position-vertical-relative:paragraph;z-index:-19433472" from="255.240005pt,4.507421pt" to="255.240005pt,58.487421pt" stroked="true" strokeweight=".5pt" strokecolor="#898989">
            <v:stroke dashstyle="solid"/>
            <w10:wrap type="none"/>
          </v:line>
        </w:pict>
      </w:r>
      <w:r>
        <w:rPr>
          <w:rFonts w:ascii="Calibri"/>
          <w:spacing w:val="-5"/>
          <w:sz w:val="20"/>
        </w:rPr>
        <w:t>100</w:t>
      </w:r>
    </w:p>
    <w:p>
      <w:pPr>
        <w:spacing w:before="98"/>
        <w:ind w:left="412" w:right="0" w:firstLine="0"/>
        <w:jc w:val="left"/>
        <w:rPr>
          <w:rFonts w:ascii="Calibri"/>
          <w:sz w:val="20"/>
        </w:rPr>
      </w:pPr>
      <w:r>
        <w:rPr>
          <w:rFonts w:ascii="Calibri"/>
          <w:spacing w:val="-5"/>
          <w:sz w:val="20"/>
        </w:rPr>
        <w:t>80</w:t>
      </w:r>
    </w:p>
    <w:p>
      <w:pPr>
        <w:spacing w:before="99"/>
        <w:ind w:left="412" w:right="0" w:firstLine="0"/>
        <w:jc w:val="left"/>
        <w:rPr>
          <w:rFonts w:ascii="Calibri"/>
          <w:sz w:val="20"/>
        </w:rPr>
      </w:pPr>
      <w:r>
        <w:rPr>
          <w:rFonts w:ascii="Calibri"/>
          <w:spacing w:val="-5"/>
          <w:sz w:val="20"/>
        </w:rPr>
        <w:t>60</w:t>
      </w:r>
    </w:p>
    <w:p>
      <w:pPr>
        <w:spacing w:before="99"/>
        <w:ind w:left="412" w:right="0" w:firstLine="0"/>
        <w:jc w:val="left"/>
        <w:rPr>
          <w:rFonts w:ascii="Calibri"/>
          <w:sz w:val="20"/>
        </w:rPr>
      </w:pPr>
      <w:r>
        <w:rPr>
          <w:rFonts w:ascii="Calibri"/>
          <w:spacing w:val="-5"/>
          <w:sz w:val="20"/>
        </w:rPr>
        <w:t>40</w:t>
      </w:r>
    </w:p>
    <w:p>
      <w:pPr>
        <w:spacing w:before="98"/>
        <w:ind w:left="412" w:right="0" w:firstLine="0"/>
        <w:jc w:val="left"/>
        <w:rPr>
          <w:rFonts w:ascii="Calibri"/>
          <w:sz w:val="20"/>
        </w:rPr>
      </w:pPr>
      <w:r>
        <w:rPr>
          <w:rFonts w:ascii="Calibri"/>
          <w:spacing w:val="-5"/>
          <w:sz w:val="20"/>
        </w:rPr>
        <w:t>20</w:t>
      </w:r>
    </w:p>
    <w:p>
      <w:pPr>
        <w:spacing w:before="100"/>
        <w:ind w:left="514" w:right="0" w:firstLine="0"/>
        <w:jc w:val="left"/>
        <w:rPr>
          <w:rFonts w:ascii="Calibri"/>
          <w:sz w:val="20"/>
        </w:rPr>
      </w:pPr>
      <w:r>
        <w:rPr/>
        <w:drawing>
          <wp:anchor distT="0" distB="0" distL="0" distR="0" allowOverlap="1" layoutInCell="1" locked="0" behindDoc="0" simplePos="0" relativeHeight="15758848">
            <wp:simplePos x="0" y="0"/>
            <wp:positionH relativeFrom="page">
              <wp:posOffset>5483986</wp:posOffset>
            </wp:positionH>
            <wp:positionV relativeFrom="paragraph">
              <wp:posOffset>335044</wp:posOffset>
            </wp:positionV>
            <wp:extent cx="243839" cy="70104"/>
            <wp:effectExtent l="0" t="0" r="0" b="0"/>
            <wp:wrapNone/>
            <wp:docPr id="3" name="image12.png"/>
            <wp:cNvGraphicFramePr>
              <a:graphicFrameLocks noChangeAspect="1"/>
            </wp:cNvGraphicFramePr>
            <a:graphic>
              <a:graphicData uri="http://schemas.openxmlformats.org/drawingml/2006/picture">
                <pic:pic>
                  <pic:nvPicPr>
                    <pic:cNvPr id="4" name="image12.png"/>
                    <pic:cNvPicPr/>
                  </pic:nvPicPr>
                  <pic:blipFill>
                    <a:blip r:embed="rId17" cstate="print"/>
                    <a:stretch>
                      <a:fillRect/>
                    </a:stretch>
                  </pic:blipFill>
                  <pic:spPr>
                    <a:xfrm>
                      <a:off x="0" y="0"/>
                      <a:ext cx="243839" cy="70104"/>
                    </a:xfrm>
                    <a:prstGeom prst="rect">
                      <a:avLst/>
                    </a:prstGeom>
                  </pic:spPr>
                </pic:pic>
              </a:graphicData>
            </a:graphic>
          </wp:anchor>
        </w:drawing>
      </w:r>
      <w:r>
        <w:rPr>
          <w:rFonts w:ascii="Calibri"/>
          <w:w w:val="99"/>
          <w:sz w:val="20"/>
        </w:rPr>
        <w:t>0</w:t>
      </w:r>
    </w:p>
    <w:p>
      <w:pPr>
        <w:spacing w:line="240" w:lineRule="auto" w:before="0"/>
        <w:rPr>
          <w:rFonts w:ascii="Calibri"/>
          <w:sz w:val="20"/>
        </w:rPr>
      </w:pPr>
      <w:r>
        <w:rPr/>
        <w:br w:type="column"/>
      </w:r>
      <w:r>
        <w:rPr>
          <w:rFonts w:ascii="Calibri"/>
          <w:sz w:val="20"/>
        </w:rPr>
      </w:r>
    </w:p>
    <w:p>
      <w:pPr>
        <w:pStyle w:val="BodyText"/>
        <w:ind w:left="0"/>
        <w:jc w:val="left"/>
        <w:rPr>
          <w:rFonts w:ascii="Calibri"/>
          <w:sz w:val="20"/>
        </w:rPr>
      </w:pPr>
    </w:p>
    <w:p>
      <w:pPr>
        <w:pStyle w:val="BodyText"/>
        <w:spacing w:before="11"/>
        <w:ind w:left="0"/>
        <w:jc w:val="left"/>
        <w:rPr>
          <w:rFonts w:ascii="Calibri"/>
          <w:sz w:val="18"/>
        </w:rPr>
      </w:pPr>
    </w:p>
    <w:p>
      <w:pPr>
        <w:spacing w:before="0"/>
        <w:ind w:left="173" w:right="0" w:firstLine="0"/>
        <w:jc w:val="left"/>
        <w:rPr>
          <w:rFonts w:ascii="Calibri" w:hAnsi="Calibri"/>
          <w:sz w:val="20"/>
        </w:rPr>
      </w:pPr>
      <w:r>
        <w:rPr>
          <w:rFonts w:ascii="Calibri" w:hAnsi="Calibri"/>
          <w:sz w:val="20"/>
        </w:rPr>
        <w:t>Режим</w:t>
      </w:r>
      <w:r>
        <w:rPr>
          <w:rFonts w:ascii="Calibri" w:hAnsi="Calibri"/>
          <w:spacing w:val="-6"/>
          <w:sz w:val="20"/>
        </w:rPr>
        <w:t> </w:t>
      </w:r>
      <w:r>
        <w:rPr>
          <w:rFonts w:ascii="Calibri" w:hAnsi="Calibri"/>
          <w:spacing w:val="-2"/>
          <w:sz w:val="20"/>
        </w:rPr>
        <w:t>роботи</w:t>
      </w:r>
    </w:p>
    <w:p>
      <w:pPr>
        <w:pStyle w:val="BodyText"/>
        <w:ind w:left="0"/>
        <w:jc w:val="left"/>
        <w:rPr>
          <w:rFonts w:ascii="Calibri"/>
          <w:sz w:val="20"/>
        </w:rPr>
      </w:pPr>
    </w:p>
    <w:p>
      <w:pPr>
        <w:spacing w:before="149"/>
        <w:ind w:left="1246" w:right="-8" w:hanging="414"/>
        <w:jc w:val="left"/>
        <w:rPr>
          <w:rFonts w:ascii="Calibri" w:hAnsi="Calibri"/>
          <w:sz w:val="20"/>
        </w:rPr>
      </w:pPr>
      <w:r>
        <w:rPr>
          <w:rFonts w:ascii="Calibri" w:hAnsi="Calibri"/>
          <w:spacing w:val="-2"/>
          <w:w w:val="95"/>
          <w:sz w:val="20"/>
        </w:rPr>
        <w:t>Різносторонність </w:t>
      </w:r>
      <w:r>
        <w:rPr>
          <w:rFonts w:ascii="Calibri" w:hAnsi="Calibri"/>
          <w:spacing w:val="-2"/>
          <w:sz w:val="20"/>
        </w:rPr>
        <w:t>роботи</w:t>
      </w:r>
    </w:p>
    <w:p>
      <w:pPr>
        <w:pStyle w:val="BodyText"/>
        <w:ind w:left="0"/>
        <w:jc w:val="left"/>
        <w:rPr>
          <w:rFonts w:ascii="Calibri"/>
          <w:sz w:val="20"/>
        </w:rPr>
      </w:pPr>
    </w:p>
    <w:p>
      <w:pPr>
        <w:pStyle w:val="BodyText"/>
        <w:spacing w:before="6"/>
        <w:ind w:left="0"/>
        <w:jc w:val="left"/>
        <w:rPr>
          <w:rFonts w:ascii="Calibri"/>
          <w:sz w:val="21"/>
        </w:rPr>
      </w:pPr>
    </w:p>
    <w:p>
      <w:pPr>
        <w:spacing w:before="0"/>
        <w:ind w:left="972" w:right="-8" w:firstLine="256"/>
        <w:jc w:val="left"/>
        <w:rPr>
          <w:rFonts w:ascii="Calibri" w:hAnsi="Calibri"/>
          <w:sz w:val="20"/>
        </w:rPr>
      </w:pPr>
      <w:r>
        <w:rPr>
          <w:rFonts w:ascii="Calibri" w:hAnsi="Calibri"/>
          <w:spacing w:val="-2"/>
          <w:sz w:val="20"/>
        </w:rPr>
        <w:t>Необхідність </w:t>
      </w:r>
      <w:r>
        <w:rPr>
          <w:rFonts w:ascii="Calibri" w:hAnsi="Calibri"/>
          <w:sz w:val="20"/>
        </w:rPr>
        <w:t>вирішення</w:t>
      </w:r>
      <w:r>
        <w:rPr>
          <w:rFonts w:ascii="Calibri" w:hAnsi="Calibri"/>
          <w:spacing w:val="-12"/>
          <w:sz w:val="20"/>
        </w:rPr>
        <w:t> </w:t>
      </w:r>
      <w:r>
        <w:rPr>
          <w:rFonts w:ascii="Calibri" w:hAnsi="Calibri"/>
          <w:sz w:val="20"/>
        </w:rPr>
        <w:t>нових…</w:t>
      </w:r>
    </w:p>
    <w:p>
      <w:pPr>
        <w:spacing w:line="240" w:lineRule="auto" w:before="0"/>
        <w:rPr>
          <w:rFonts w:ascii="Calibri"/>
          <w:sz w:val="20"/>
        </w:rPr>
      </w:pPr>
      <w:r>
        <w:rPr/>
        <w:br w:type="column"/>
      </w:r>
      <w:r>
        <w:rPr>
          <w:rFonts w:ascii="Calibri"/>
          <w:sz w:val="20"/>
        </w:rPr>
      </w: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spacing w:line="355" w:lineRule="auto" w:before="148"/>
        <w:ind w:left="558" w:right="1411" w:firstLine="0"/>
        <w:jc w:val="left"/>
        <w:rPr>
          <w:rFonts w:ascii="Calibri" w:hAnsi="Calibri"/>
          <w:sz w:val="20"/>
        </w:rPr>
      </w:pPr>
      <w:r>
        <w:rPr>
          <w:rFonts w:ascii="Calibri" w:hAnsi="Calibri"/>
          <w:spacing w:val="-2"/>
          <w:sz w:val="20"/>
        </w:rPr>
        <w:t>Робітники Спеціалісти Керівники</w:t>
      </w:r>
    </w:p>
    <w:p>
      <w:pPr>
        <w:spacing w:after="0" w:line="355" w:lineRule="auto"/>
        <w:jc w:val="left"/>
        <w:rPr>
          <w:rFonts w:ascii="Calibri" w:hAnsi="Calibri"/>
          <w:sz w:val="20"/>
        </w:rPr>
        <w:sectPr>
          <w:type w:val="continuous"/>
          <w:pgSz w:w="11910" w:h="16850"/>
          <w:pgMar w:header="707" w:footer="0" w:top="1940" w:bottom="280" w:left="1000" w:right="460"/>
          <w:cols w:num="4" w:equalWidth="0">
            <w:col w:w="3247" w:space="40"/>
            <w:col w:w="1571" w:space="39"/>
            <w:col w:w="2568" w:space="39"/>
            <w:col w:w="2946"/>
          </w:cols>
        </w:sectPr>
      </w:pPr>
    </w:p>
    <w:p>
      <w:pPr>
        <w:pStyle w:val="BodyText"/>
        <w:spacing w:before="5"/>
        <w:ind w:left="0"/>
        <w:jc w:val="left"/>
        <w:rPr>
          <w:rFonts w:ascii="Calibri"/>
          <w:sz w:val="18"/>
        </w:rPr>
      </w:pPr>
    </w:p>
    <w:p>
      <w:pPr>
        <w:spacing w:after="0"/>
        <w:jc w:val="left"/>
        <w:rPr>
          <w:rFonts w:ascii="Calibri"/>
          <w:sz w:val="18"/>
        </w:rPr>
        <w:sectPr>
          <w:type w:val="continuous"/>
          <w:pgSz w:w="11910" w:h="16850"/>
          <w:pgMar w:header="707" w:footer="0" w:top="1940" w:bottom="280" w:left="1000" w:right="460"/>
        </w:sectPr>
      </w:pPr>
    </w:p>
    <w:p>
      <w:pPr>
        <w:spacing w:before="99"/>
        <w:ind w:left="1446" w:right="882" w:firstLine="0"/>
        <w:jc w:val="center"/>
        <w:rPr>
          <w:rFonts w:ascii="Calibri" w:hAnsi="Calibri"/>
          <w:sz w:val="20"/>
        </w:rPr>
      </w:pPr>
      <w:r>
        <w:rPr/>
        <w:drawing>
          <wp:anchor distT="0" distB="0" distL="0" distR="0" allowOverlap="1" layoutInCell="1" locked="0" behindDoc="0" simplePos="0" relativeHeight="15757824">
            <wp:simplePos x="0" y="0"/>
            <wp:positionH relativeFrom="page">
              <wp:posOffset>5483986</wp:posOffset>
            </wp:positionH>
            <wp:positionV relativeFrom="paragraph">
              <wp:posOffset>-782682</wp:posOffset>
            </wp:positionV>
            <wp:extent cx="243839" cy="70104"/>
            <wp:effectExtent l="0" t="0" r="0" b="0"/>
            <wp:wrapNone/>
            <wp:docPr id="5" name="image13.png"/>
            <wp:cNvGraphicFramePr>
              <a:graphicFrameLocks noChangeAspect="1"/>
            </wp:cNvGraphicFramePr>
            <a:graphic>
              <a:graphicData uri="http://schemas.openxmlformats.org/drawingml/2006/picture">
                <pic:pic>
                  <pic:nvPicPr>
                    <pic:cNvPr id="6" name="image13.png"/>
                    <pic:cNvPicPr/>
                  </pic:nvPicPr>
                  <pic:blipFill>
                    <a:blip r:embed="rId18" cstate="print"/>
                    <a:stretch>
                      <a:fillRect/>
                    </a:stretch>
                  </pic:blipFill>
                  <pic:spPr>
                    <a:xfrm>
                      <a:off x="0" y="0"/>
                      <a:ext cx="243839" cy="70104"/>
                    </a:xfrm>
                    <a:prstGeom prst="rect">
                      <a:avLst/>
                    </a:prstGeom>
                  </pic:spPr>
                </pic:pic>
              </a:graphicData>
            </a:graphic>
          </wp:anchor>
        </w:drawing>
      </w:r>
      <w:r>
        <w:rPr/>
        <w:pict>
          <v:group style="position:absolute;margin-left:431.809998pt;margin-top:-43.518509pt;width:19.2pt;height:5.55pt;mso-position-horizontal-relative:page;mso-position-vertical-relative:paragraph;z-index:15758336" id="docshapegroup190" coordorigin="8636,-870" coordsize="384,111">
            <v:line style="position:absolute" from="8636,-814" to="9020,-814" stroked="true" strokeweight="1.5pt" strokecolor="#ed7d31">
              <v:stroke dashstyle="solid"/>
            </v:line>
            <v:rect style="position:absolute;left:8776;top:-866;width:101;height:101" id="docshape191" filled="true" fillcolor="#ed7d31" stroked="false">
              <v:fill type="solid"/>
            </v:rect>
            <v:rect style="position:absolute;left:8776;top:-866;width:101;height:101" id="docshape192" filled="false" stroked="true" strokeweight=".5pt" strokecolor="#ed7d31">
              <v:stroke dashstyle="solid"/>
            </v:rect>
            <w10:wrap type="none"/>
          </v:group>
        </w:pict>
      </w:r>
      <w:r>
        <w:rPr>
          <w:rFonts w:ascii="Calibri" w:hAnsi="Calibri"/>
          <w:spacing w:val="-2"/>
          <w:sz w:val="20"/>
        </w:rPr>
        <w:t>Санітарно</w:t>
      </w:r>
      <w:r>
        <w:rPr>
          <w:rFonts w:ascii="Calibri" w:hAnsi="Calibri"/>
          <w:spacing w:val="3"/>
          <w:sz w:val="20"/>
        </w:rPr>
        <w:t> </w:t>
      </w:r>
      <w:r>
        <w:rPr>
          <w:rFonts w:ascii="Calibri" w:hAnsi="Calibri"/>
          <w:spacing w:val="-10"/>
          <w:sz w:val="20"/>
        </w:rPr>
        <w:t>–</w:t>
      </w:r>
    </w:p>
    <w:p>
      <w:pPr>
        <w:spacing w:before="1"/>
        <w:ind w:left="1447" w:right="882" w:firstLine="0"/>
        <w:jc w:val="center"/>
        <w:rPr>
          <w:rFonts w:ascii="Calibri" w:hAnsi="Calibri"/>
          <w:sz w:val="20"/>
        </w:rPr>
      </w:pPr>
      <w:r>
        <w:rPr>
          <w:rFonts w:ascii="Calibri" w:hAnsi="Calibri"/>
          <w:sz w:val="20"/>
        </w:rPr>
        <w:t>гігієнічні</w:t>
      </w:r>
      <w:r>
        <w:rPr>
          <w:rFonts w:ascii="Calibri" w:hAnsi="Calibri"/>
          <w:spacing w:val="-8"/>
          <w:sz w:val="20"/>
        </w:rPr>
        <w:t> </w:t>
      </w:r>
      <w:r>
        <w:rPr>
          <w:rFonts w:ascii="Calibri" w:hAnsi="Calibri"/>
          <w:spacing w:val="-2"/>
          <w:sz w:val="20"/>
        </w:rPr>
        <w:t>умови</w:t>
      </w:r>
    </w:p>
    <w:p>
      <w:pPr>
        <w:spacing w:before="54"/>
        <w:ind w:left="2531" w:right="0" w:firstLine="50"/>
        <w:jc w:val="left"/>
        <w:rPr>
          <w:rFonts w:ascii="Calibri" w:hAnsi="Calibri"/>
          <w:sz w:val="20"/>
        </w:rPr>
      </w:pPr>
      <w:r>
        <w:rPr>
          <w:rFonts w:ascii="Calibri" w:hAnsi="Calibri"/>
          <w:spacing w:val="-2"/>
          <w:sz w:val="20"/>
        </w:rPr>
        <w:t>Можливість </w:t>
      </w:r>
      <w:r>
        <w:rPr>
          <w:rFonts w:ascii="Calibri" w:hAnsi="Calibri"/>
          <w:spacing w:val="-2"/>
          <w:w w:val="95"/>
          <w:sz w:val="20"/>
        </w:rPr>
        <w:t>посадового…</w:t>
      </w:r>
    </w:p>
    <w:p>
      <w:pPr>
        <w:spacing w:line="240" w:lineRule="auto" w:before="1"/>
        <w:rPr>
          <w:rFonts w:ascii="Calibri"/>
          <w:sz w:val="18"/>
        </w:rPr>
      </w:pPr>
      <w:r>
        <w:rPr/>
        <w:br w:type="column"/>
      </w:r>
      <w:r>
        <w:rPr>
          <w:rFonts w:ascii="Calibri"/>
          <w:sz w:val="18"/>
        </w:rPr>
      </w:r>
    </w:p>
    <w:p>
      <w:pPr>
        <w:spacing w:before="0"/>
        <w:ind w:left="1764" w:right="0" w:firstLine="0"/>
        <w:jc w:val="left"/>
        <w:rPr>
          <w:rFonts w:ascii="Calibri" w:hAnsi="Calibri"/>
          <w:sz w:val="20"/>
        </w:rPr>
      </w:pPr>
      <w:r>
        <w:rPr>
          <w:rFonts w:ascii="Calibri" w:hAnsi="Calibri"/>
          <w:spacing w:val="-2"/>
          <w:sz w:val="20"/>
        </w:rPr>
        <w:t>Самостійність</w:t>
      </w:r>
    </w:p>
    <w:p>
      <w:pPr>
        <w:spacing w:before="177"/>
        <w:ind w:left="959" w:right="3713" w:hanging="39"/>
        <w:jc w:val="left"/>
        <w:rPr>
          <w:rFonts w:ascii="Calibri" w:hAnsi="Calibri"/>
          <w:sz w:val="20"/>
        </w:rPr>
      </w:pPr>
      <w:r>
        <w:rPr>
          <w:rFonts w:ascii="Calibri" w:hAnsi="Calibri"/>
          <w:spacing w:val="-2"/>
          <w:sz w:val="20"/>
        </w:rPr>
        <w:t>Відповідність особистим…</w:t>
      </w:r>
    </w:p>
    <w:p>
      <w:pPr>
        <w:spacing w:after="0"/>
        <w:jc w:val="left"/>
        <w:rPr>
          <w:rFonts w:ascii="Calibri" w:hAnsi="Calibri"/>
          <w:sz w:val="20"/>
        </w:rPr>
        <w:sectPr>
          <w:type w:val="continuous"/>
          <w:pgSz w:w="11910" w:h="16850"/>
          <w:pgMar w:header="707" w:footer="0" w:top="1940" w:bottom="280" w:left="1000" w:right="460"/>
          <w:cols w:num="2" w:equalWidth="0">
            <w:col w:w="3651" w:space="40"/>
            <w:col w:w="6759"/>
          </w:cols>
        </w:sectPr>
      </w:pPr>
    </w:p>
    <w:p>
      <w:pPr>
        <w:pStyle w:val="BodyText"/>
        <w:ind w:left="0"/>
        <w:jc w:val="left"/>
        <w:rPr>
          <w:rFonts w:ascii="Calibri"/>
          <w:sz w:val="20"/>
        </w:rPr>
      </w:pPr>
    </w:p>
    <w:p>
      <w:pPr>
        <w:spacing w:before="268"/>
        <w:ind w:left="891" w:right="586" w:firstLine="0"/>
        <w:jc w:val="center"/>
        <w:rPr>
          <w:i/>
          <w:sz w:val="28"/>
        </w:rPr>
      </w:pPr>
      <w:r>
        <w:rPr>
          <w:i/>
          <w:sz w:val="28"/>
        </w:rPr>
        <w:t>Рис.</w:t>
      </w:r>
      <w:r>
        <w:rPr>
          <w:i/>
          <w:spacing w:val="-5"/>
          <w:sz w:val="28"/>
        </w:rPr>
        <w:t> </w:t>
      </w:r>
      <w:r>
        <w:rPr>
          <w:i/>
          <w:sz w:val="28"/>
        </w:rPr>
        <w:t>2.5</w:t>
      </w:r>
      <w:r>
        <w:rPr>
          <w:i/>
          <w:spacing w:val="64"/>
          <w:sz w:val="28"/>
        </w:rPr>
        <w:t> </w:t>
      </w:r>
      <w:r>
        <w:rPr>
          <w:i/>
          <w:sz w:val="28"/>
        </w:rPr>
        <w:t>Відмінності</w:t>
      </w:r>
      <w:r>
        <w:rPr>
          <w:i/>
          <w:spacing w:val="-8"/>
          <w:sz w:val="28"/>
        </w:rPr>
        <w:t> </w:t>
      </w:r>
      <w:r>
        <w:rPr>
          <w:i/>
          <w:sz w:val="28"/>
        </w:rPr>
        <w:t>в</w:t>
      </w:r>
      <w:r>
        <w:rPr>
          <w:i/>
          <w:spacing w:val="-2"/>
          <w:sz w:val="28"/>
        </w:rPr>
        <w:t> </w:t>
      </w:r>
      <w:r>
        <w:rPr>
          <w:i/>
          <w:sz w:val="28"/>
        </w:rPr>
        <w:t>мотивуючих факторах</w:t>
      </w:r>
      <w:r>
        <w:rPr>
          <w:i/>
          <w:spacing w:val="-4"/>
          <w:sz w:val="28"/>
        </w:rPr>
        <w:t> </w:t>
      </w:r>
      <w:r>
        <w:rPr>
          <w:i/>
          <w:sz w:val="28"/>
        </w:rPr>
        <w:t>по</w:t>
      </w:r>
      <w:r>
        <w:rPr>
          <w:i/>
          <w:spacing w:val="-4"/>
          <w:sz w:val="28"/>
        </w:rPr>
        <w:t> </w:t>
      </w:r>
      <w:r>
        <w:rPr>
          <w:i/>
          <w:sz w:val="28"/>
        </w:rPr>
        <w:t>посадовим </w:t>
      </w:r>
      <w:r>
        <w:rPr>
          <w:i/>
          <w:spacing w:val="-2"/>
          <w:sz w:val="28"/>
        </w:rPr>
        <w:t>групам</w:t>
      </w:r>
    </w:p>
    <w:p>
      <w:pPr>
        <w:spacing w:before="160"/>
        <w:ind w:left="0" w:right="537" w:firstLine="0"/>
        <w:jc w:val="center"/>
        <w:rPr>
          <w:i/>
          <w:sz w:val="28"/>
        </w:rPr>
      </w:pPr>
      <w:r>
        <w:rPr>
          <w:i/>
          <w:spacing w:val="-2"/>
          <w:sz w:val="28"/>
        </w:rPr>
        <w:t>працівників</w:t>
      </w:r>
    </w:p>
    <w:p>
      <w:pPr>
        <w:spacing w:before="161"/>
        <w:ind w:left="841" w:right="0" w:firstLine="0"/>
        <w:jc w:val="left"/>
        <w:rPr>
          <w:i/>
          <w:sz w:val="28"/>
        </w:rPr>
      </w:pPr>
      <w:r>
        <w:rPr>
          <w:i/>
          <w:sz w:val="28"/>
        </w:rPr>
        <w:t>Розроблено</w:t>
      </w:r>
      <w:r>
        <w:rPr>
          <w:i/>
          <w:spacing w:val="-4"/>
          <w:sz w:val="28"/>
        </w:rPr>
        <w:t> </w:t>
      </w:r>
      <w:r>
        <w:rPr>
          <w:i/>
          <w:spacing w:val="-2"/>
          <w:sz w:val="28"/>
        </w:rPr>
        <w:t>автором.</w:t>
      </w:r>
    </w:p>
    <w:p>
      <w:pPr>
        <w:spacing w:after="0"/>
        <w:jc w:val="left"/>
        <w:rPr>
          <w:sz w:val="28"/>
        </w:rPr>
        <w:sectPr>
          <w:type w:val="continuous"/>
          <w:pgSz w:w="11910" w:h="16850"/>
          <w:pgMar w:header="707" w:footer="0" w:top="1940" w:bottom="280" w:left="1000" w:right="460"/>
        </w:sectPr>
      </w:pPr>
    </w:p>
    <w:p>
      <w:pPr>
        <w:pStyle w:val="BodyText"/>
        <w:spacing w:line="360" w:lineRule="auto" w:before="89"/>
        <w:ind w:right="670" w:firstLine="852"/>
      </w:pPr>
      <w:r>
        <w:rPr/>
        <w:t>Так, з рис. 2.5</w:t>
      </w:r>
      <w:r>
        <w:rPr>
          <w:spacing w:val="40"/>
        </w:rPr>
        <w:t> </w:t>
      </w:r>
      <w:r>
        <w:rPr/>
        <w:t>видно, що керівники мають більш високі потреби до всіх категорій мотивуючих факторів (заробітній платі, самовдосконаленні, комфортній навколишній</w:t>
      </w:r>
      <w:r>
        <w:rPr>
          <w:spacing w:val="40"/>
        </w:rPr>
        <w:t> </w:t>
      </w:r>
      <w:r>
        <w:rPr/>
        <w:t>обстановці). Що стосується робочих, на діаграмі можна спостерігати фігуру з найменшою площею - тобто робітники мають мінімальні</w:t>
      </w:r>
      <w:r>
        <w:rPr>
          <w:spacing w:val="-14"/>
        </w:rPr>
        <w:t> </w:t>
      </w:r>
      <w:r>
        <w:rPr/>
        <w:t>потреби</w:t>
      </w:r>
      <w:r>
        <w:rPr>
          <w:spacing w:val="-14"/>
        </w:rPr>
        <w:t> </w:t>
      </w:r>
      <w:r>
        <w:rPr/>
        <w:t>до</w:t>
      </w:r>
      <w:r>
        <w:rPr>
          <w:spacing w:val="-12"/>
        </w:rPr>
        <w:t> </w:t>
      </w:r>
      <w:r>
        <w:rPr/>
        <w:t>різних</w:t>
      </w:r>
      <w:r>
        <w:rPr>
          <w:spacing w:val="-13"/>
        </w:rPr>
        <w:t> </w:t>
      </w:r>
      <w:r>
        <w:rPr/>
        <w:t>мотивуючих</w:t>
      </w:r>
      <w:r>
        <w:rPr>
          <w:spacing w:val="-12"/>
        </w:rPr>
        <w:t> </w:t>
      </w:r>
      <w:r>
        <w:rPr/>
        <w:t>факторів.</w:t>
      </w:r>
      <w:r>
        <w:rPr>
          <w:spacing w:val="-12"/>
        </w:rPr>
        <w:t> </w:t>
      </w:r>
      <w:r>
        <w:rPr/>
        <w:t>Фахівці</w:t>
      </w:r>
      <w:r>
        <w:rPr>
          <w:spacing w:val="-11"/>
        </w:rPr>
        <w:t> </w:t>
      </w:r>
      <w:r>
        <w:rPr/>
        <w:t>займають</w:t>
      </w:r>
      <w:r>
        <w:rPr>
          <w:spacing w:val="-14"/>
        </w:rPr>
        <w:t> </w:t>
      </w:r>
      <w:r>
        <w:rPr/>
        <w:t>проміжне положення і мають середній рівень потреб щодо всіх мотивуючих факторів.</w:t>
      </w:r>
    </w:p>
    <w:p>
      <w:pPr>
        <w:pStyle w:val="BodyText"/>
        <w:spacing w:line="360" w:lineRule="auto" w:before="2"/>
        <w:ind w:right="670" w:firstLine="852"/>
      </w:pPr>
      <w:r>
        <w:rPr/>
        <w:t>Мотиваційна</w:t>
      </w:r>
      <w:r>
        <w:rPr>
          <w:spacing w:val="-7"/>
        </w:rPr>
        <w:t> </w:t>
      </w:r>
      <w:r>
        <w:rPr/>
        <w:t>система</w:t>
      </w:r>
      <w:r>
        <w:rPr>
          <w:spacing w:val="-9"/>
        </w:rPr>
        <w:t> </w:t>
      </w:r>
      <w:r>
        <w:rPr/>
        <w:t>ТОВ</w:t>
      </w:r>
      <w:r>
        <w:rPr>
          <w:spacing w:val="-2"/>
        </w:rPr>
        <w:t> </w:t>
      </w:r>
      <w:r>
        <w:rPr/>
        <w:t>«Київський</w:t>
      </w:r>
      <w:r>
        <w:rPr>
          <w:spacing w:val="-9"/>
        </w:rPr>
        <w:t> </w:t>
      </w:r>
      <w:r>
        <w:rPr/>
        <w:t>м'ясокомбінат»</w:t>
      </w:r>
      <w:r>
        <w:rPr>
          <w:spacing w:val="-5"/>
        </w:rPr>
        <w:t> </w:t>
      </w:r>
      <w:r>
        <w:rPr/>
        <w:t>має</w:t>
      </w:r>
      <w:r>
        <w:rPr>
          <w:spacing w:val="-6"/>
        </w:rPr>
        <w:t> </w:t>
      </w:r>
      <w:r>
        <w:rPr/>
        <w:t>свої</w:t>
      </w:r>
      <w:r>
        <w:rPr>
          <w:spacing w:val="-5"/>
        </w:rPr>
        <w:t> </w:t>
      </w:r>
      <w:r>
        <w:rPr/>
        <w:t>недоліки, які потребують уваги. Наприклад, існує негативна моральна мотивація, що появляється через численні помилки у системі управління персоналом. Крім того, недостатньо уваги приділяється мотивації робітників, а саме ця група спостерігається з найвищою плинністю кадрів. Зазначена також недостатня матеріальна зацікавленість.</w:t>
      </w:r>
    </w:p>
    <w:p>
      <w:pPr>
        <w:pStyle w:val="BodyText"/>
        <w:spacing w:line="362" w:lineRule="auto"/>
        <w:ind w:right="669" w:firstLine="852"/>
      </w:pPr>
      <w:r>
        <w:rPr/>
        <w:t>Проаналізуємо мотиваційний профіль працівників ТОВ «Київський м'ясокомбінат» (рис. 2.6)</w:t>
      </w:r>
    </w:p>
    <w:p>
      <w:pPr>
        <w:pStyle w:val="BodyText"/>
        <w:ind w:left="0"/>
        <w:jc w:val="left"/>
        <w:rPr>
          <w:sz w:val="20"/>
        </w:rPr>
      </w:pPr>
    </w:p>
    <w:p>
      <w:pPr>
        <w:pStyle w:val="BodyText"/>
        <w:spacing w:before="4"/>
        <w:ind w:left="0"/>
        <w:jc w:val="left"/>
        <w:rPr>
          <w:sz w:val="18"/>
        </w:rPr>
      </w:pPr>
    </w:p>
    <w:p>
      <w:pPr>
        <w:tabs>
          <w:tab w:pos="1242" w:val="left" w:leader="none"/>
          <w:tab w:pos="2608" w:val="left" w:leader="none"/>
        </w:tabs>
        <w:spacing w:before="0"/>
        <w:ind w:left="0" w:right="308" w:firstLine="0"/>
        <w:jc w:val="center"/>
        <w:rPr>
          <w:rFonts w:ascii="Calibri" w:hAnsi="Calibri"/>
          <w:sz w:val="20"/>
        </w:rPr>
      </w:pPr>
      <w:r>
        <w:rPr/>
        <w:pict>
          <v:rect style="position:absolute;margin-left:208.669998pt;margin-top:3.891472pt;width:5.49pt;height:5.49pt;mso-position-horizontal-relative:page;mso-position-vertical-relative:paragraph;z-index:15759872" id="docshape193" filled="true" fillcolor="#4472c4" stroked="false">
            <v:fill type="solid"/>
            <w10:wrap type="none"/>
          </v:rect>
        </w:pict>
      </w:r>
      <w:r>
        <w:rPr/>
        <w:pict>
          <v:rect style="position:absolute;margin-left:270.790009pt;margin-top:3.891472pt;width:5.49pt;height:5.49pt;mso-position-horizontal-relative:page;mso-position-vertical-relative:paragraph;z-index:-19430400" id="docshape194" filled="true" fillcolor="#ed7d31" stroked="false">
            <v:fill type="solid"/>
            <w10:wrap type="none"/>
          </v:rect>
        </w:pict>
      </w:r>
      <w:r>
        <w:rPr/>
        <w:pict>
          <v:rect style="position:absolute;margin-left:339.089996pt;margin-top:3.891472pt;width:5.5pt;height:5.49pt;mso-position-horizontal-relative:page;mso-position-vertical-relative:paragraph;z-index:-19429888" id="docshape195" filled="true" fillcolor="#a5a5a5" stroked="false">
            <v:fill type="solid"/>
            <w10:wrap type="none"/>
          </v:rect>
        </w:pict>
      </w:r>
      <w:r>
        <w:rPr>
          <w:rFonts w:ascii="Calibri" w:hAnsi="Calibri"/>
          <w:spacing w:val="-2"/>
          <w:sz w:val="20"/>
        </w:rPr>
        <w:t>Робітники</w:t>
      </w:r>
      <w:r>
        <w:rPr>
          <w:rFonts w:ascii="Calibri" w:hAnsi="Calibri"/>
          <w:sz w:val="20"/>
        </w:rPr>
        <w:tab/>
      </w:r>
      <w:r>
        <w:rPr>
          <w:rFonts w:ascii="Calibri" w:hAnsi="Calibri"/>
          <w:spacing w:val="-2"/>
          <w:sz w:val="20"/>
        </w:rPr>
        <w:t>Спеціалісти</w:t>
      </w:r>
      <w:r>
        <w:rPr>
          <w:rFonts w:ascii="Calibri" w:hAnsi="Calibri"/>
          <w:sz w:val="20"/>
        </w:rPr>
        <w:tab/>
      </w:r>
      <w:r>
        <w:rPr>
          <w:rFonts w:ascii="Calibri" w:hAnsi="Calibri"/>
          <w:spacing w:val="-2"/>
          <w:sz w:val="20"/>
        </w:rPr>
        <w:t>Керівники</w:t>
      </w:r>
    </w:p>
    <w:p>
      <w:pPr>
        <w:spacing w:before="159"/>
        <w:ind w:left="0" w:right="8152" w:firstLine="0"/>
        <w:jc w:val="right"/>
        <w:rPr>
          <w:rFonts w:ascii="Calibri"/>
          <w:sz w:val="20"/>
        </w:rPr>
      </w:pPr>
      <w:r>
        <w:rPr/>
        <w:pict>
          <v:group style="position:absolute;margin-left:170.570007pt;margin-top:14.351498pt;width:320pt;height:111.25pt;mso-position-horizontal-relative:page;mso-position-vertical-relative:paragraph;z-index:15759360" id="docshapegroup196" coordorigin="3411,287" coordsize="6400,2225">
            <v:line style="position:absolute" from="3475,2016" to="9806,2016" stroked="true" strokeweight=".5pt" strokecolor="#898989">
              <v:stroke dashstyle="solid"/>
            </v:line>
            <v:shape style="position:absolute;left:3474;top:1758;width:6331;height:691" id="docshape197" coordorigin="3475,1758" coordsize="6331,691" path="m4109,1758l3475,2345,3475,2448,9806,2448,9806,2155,9173,2292,8539,1982,7906,2112,7274,2398,6641,2155,6007,2371,5374,2328,4740,2249,4109,1758xe" filled="true" fillcolor="#4472c4" stroked="false">
              <v:path arrowok="t"/>
              <v:fill type="solid"/>
            </v:shape>
            <v:shape style="position:absolute;left:3474;top:1154;width:6331;height:432" id="docshape198" coordorigin="3475,1154" coordsize="6331,432" path="m3475,1586l9806,1586m3475,1154l9806,1154e" filled="false" stroked="true" strokeweight=".5pt" strokecolor="#898989">
              <v:path arrowok="t"/>
              <v:stroke dashstyle="solid"/>
            </v:shape>
            <v:shape style="position:absolute;left:3474;top:1025;width:6331;height:1372" id="docshape199" coordorigin="3475,1025" coordsize="6331,1372" path="m4109,1025l3475,2052,3475,2345,4109,1759,4740,2249,5374,2328,6007,2371,6641,2155,7274,2397,7906,2112,8539,1982,9173,2292,9806,2155,9806,1570,9173,1846,8539,1440,7906,1500,7274,2069,6641,1654,6007,1966,5374,1879,4740,1853,4109,1025xe" filled="true" fillcolor="#ed7d31" stroked="false">
              <v:path arrowok="t"/>
              <v:fill type="solid"/>
            </v:shape>
            <v:line style="position:absolute" from="3475,722" to="9806,722" stroked="true" strokeweight=".5pt" strokecolor="#898989">
              <v:stroke dashstyle="solid"/>
            </v:line>
            <v:shape style="position:absolute;left:3474;top:395;width:6331;height:1674" id="docshape200" coordorigin="3475,395" coordsize="6331,1674" path="m4109,395l3475,1550,3475,2052,4109,1025,4740,1853,5374,1879,6007,1966,6641,1654,7274,2069,7906,1500,8539,1440,9173,1846,9806,1570,9806,826,9173,1188,8539,706,7906,792,7274,1706,6641,1018,6007,1370,5374,1310,4740,1361,4109,395xe" filled="true" fillcolor="#a5a5a5" stroked="false">
              <v:path arrowok="t"/>
              <v:fill type="solid"/>
            </v:shape>
            <v:shape style="position:absolute;left:3411;top:292;width:6395;height:2220" id="docshape201" coordorigin="3411,292" coordsize="6395,2220" path="m3475,292l9806,292m3475,2448l3475,292m3411,2448l3475,2448m3411,2016l3475,2016m3411,1586l3475,1586m3411,1154l3475,1154m3411,722l3475,722m3411,292l3475,292m3475,2448l9806,2448m3475,2448l3475,2512m4109,2448l4109,2512m4740,2448l4740,2512m5374,2448l5374,2512m6007,2448l6007,2512m6641,2448l6641,2512m7274,2448l7274,2512m7906,2448l7906,2512m8539,2448l8539,2512m9173,2448l9173,2512m9806,2448l9806,2512e" filled="false" stroked="true" strokeweight=".5pt" strokecolor="#898989">
              <v:path arrowok="t"/>
              <v:stroke dashstyle="solid"/>
            </v:shape>
            <w10:wrap type="none"/>
          </v:group>
        </w:pict>
      </w:r>
      <w:r>
        <w:rPr>
          <w:rFonts w:ascii="Calibri"/>
          <w:spacing w:val="-5"/>
          <w:sz w:val="20"/>
        </w:rPr>
        <w:t>250</w:t>
      </w:r>
    </w:p>
    <w:p>
      <w:pPr>
        <w:spacing w:before="187"/>
        <w:ind w:left="0" w:right="8152" w:firstLine="0"/>
        <w:jc w:val="right"/>
        <w:rPr>
          <w:rFonts w:ascii="Calibri"/>
          <w:sz w:val="20"/>
        </w:rPr>
      </w:pPr>
      <w:r>
        <w:rPr>
          <w:rFonts w:ascii="Calibri"/>
          <w:spacing w:val="-5"/>
          <w:sz w:val="20"/>
        </w:rPr>
        <w:t>200</w:t>
      </w:r>
    </w:p>
    <w:p>
      <w:pPr>
        <w:spacing w:before="187"/>
        <w:ind w:left="0" w:right="8152" w:firstLine="0"/>
        <w:jc w:val="right"/>
        <w:rPr>
          <w:rFonts w:ascii="Calibri"/>
          <w:sz w:val="20"/>
        </w:rPr>
      </w:pPr>
      <w:r>
        <w:rPr>
          <w:rFonts w:ascii="Calibri"/>
          <w:spacing w:val="-5"/>
          <w:sz w:val="20"/>
        </w:rPr>
        <w:t>150</w:t>
      </w:r>
    </w:p>
    <w:p>
      <w:pPr>
        <w:spacing w:before="187"/>
        <w:ind w:left="0" w:right="8152" w:firstLine="0"/>
        <w:jc w:val="right"/>
        <w:rPr>
          <w:rFonts w:ascii="Calibri"/>
          <w:sz w:val="20"/>
        </w:rPr>
      </w:pPr>
      <w:r>
        <w:rPr>
          <w:rFonts w:ascii="Calibri"/>
          <w:spacing w:val="-5"/>
          <w:sz w:val="20"/>
        </w:rPr>
        <w:t>100</w:t>
      </w:r>
    </w:p>
    <w:p>
      <w:pPr>
        <w:spacing w:before="188"/>
        <w:ind w:left="0" w:right="8159" w:firstLine="0"/>
        <w:jc w:val="right"/>
        <w:rPr>
          <w:rFonts w:ascii="Calibri"/>
          <w:sz w:val="20"/>
        </w:rPr>
      </w:pPr>
      <w:r>
        <w:rPr>
          <w:rFonts w:ascii="Calibri"/>
          <w:spacing w:val="-5"/>
          <w:sz w:val="20"/>
        </w:rPr>
        <w:t>50</w:t>
      </w:r>
    </w:p>
    <w:p>
      <w:pPr>
        <w:spacing w:before="187"/>
        <w:ind w:left="0" w:right="8158" w:firstLine="0"/>
        <w:jc w:val="right"/>
        <w:rPr>
          <w:rFonts w:ascii="Calibri"/>
          <w:sz w:val="20"/>
        </w:rPr>
      </w:pPr>
      <w:r>
        <w:rPr/>
        <w:pict>
          <v:shape style="position:absolute;margin-left:162.580002pt;margin-top:21.604486pt;width:24.2pt;height:78.95pt;mso-position-horizontal-relative:page;mso-position-vertical-relative:paragraph;z-index:15761408" type="#_x0000_t202" id="docshape202" filled="false" stroked="false">
            <v:textbox inset="0,0,0,0" style="layout-flow:vertical;mso-layout-flow-alt:bottom-to-top">
              <w:txbxContent>
                <w:p>
                  <w:pPr>
                    <w:spacing w:line="223" w:lineRule="exact" w:before="0"/>
                    <w:ind w:left="9" w:right="9" w:firstLine="0"/>
                    <w:jc w:val="center"/>
                    <w:rPr>
                      <w:rFonts w:ascii="Calibri" w:hAnsi="Calibri"/>
                      <w:sz w:val="20"/>
                    </w:rPr>
                  </w:pPr>
                  <w:r>
                    <w:rPr>
                      <w:rFonts w:ascii="Calibri" w:hAnsi="Calibri"/>
                      <w:sz w:val="20"/>
                    </w:rPr>
                    <w:t>Потреба</w:t>
                  </w:r>
                  <w:r>
                    <w:rPr>
                      <w:rFonts w:ascii="Calibri" w:hAnsi="Calibri"/>
                      <w:spacing w:val="-4"/>
                      <w:sz w:val="20"/>
                    </w:rPr>
                    <w:t> </w:t>
                  </w:r>
                  <w:r>
                    <w:rPr>
                      <w:rFonts w:ascii="Calibri" w:hAnsi="Calibri"/>
                      <w:sz w:val="20"/>
                    </w:rPr>
                    <w:t>в</w:t>
                  </w:r>
                  <w:r>
                    <w:rPr>
                      <w:rFonts w:ascii="Calibri" w:hAnsi="Calibri"/>
                      <w:spacing w:val="-4"/>
                      <w:sz w:val="20"/>
                    </w:rPr>
                    <w:t> </w:t>
                  </w:r>
                  <w:r>
                    <w:rPr>
                      <w:rFonts w:ascii="Calibri" w:hAnsi="Calibri"/>
                      <w:spacing w:val="-2"/>
                      <w:sz w:val="20"/>
                    </w:rPr>
                    <w:t>високій</w:t>
                  </w:r>
                </w:p>
                <w:p>
                  <w:pPr>
                    <w:spacing w:before="0"/>
                    <w:ind w:left="9" w:right="3" w:firstLine="0"/>
                    <w:jc w:val="center"/>
                    <w:rPr>
                      <w:rFonts w:ascii="Calibri" w:hAnsi="Calibri"/>
                      <w:sz w:val="20"/>
                    </w:rPr>
                  </w:pPr>
                  <w:r>
                    <w:rPr>
                      <w:rFonts w:ascii="Calibri" w:hAnsi="Calibri"/>
                      <w:spacing w:val="-2"/>
                      <w:sz w:val="20"/>
                    </w:rPr>
                    <w:t>зарплаті</w:t>
                  </w:r>
                </w:p>
              </w:txbxContent>
            </v:textbox>
            <w10:wrap type="none"/>
          </v:shape>
        </w:pict>
      </w:r>
      <w:r>
        <w:rPr/>
        <w:pict>
          <v:shape style="position:absolute;margin-left:194.229996pt;margin-top:21.511602pt;width:55.9pt;height:111.7pt;mso-position-horizontal-relative:page;mso-position-vertical-relative:paragraph;z-index:15761920" type="#_x0000_t202" id="docshape203" filled="false" stroked="false">
            <v:textbox inset="0,0,0,0" style="layout-flow:vertical;mso-layout-flow-alt:bottom-to-top">
              <w:txbxContent>
                <w:p>
                  <w:pPr>
                    <w:spacing w:line="223" w:lineRule="exact" w:before="0"/>
                    <w:ind w:left="10" w:right="10" w:firstLine="0"/>
                    <w:jc w:val="center"/>
                    <w:rPr>
                      <w:rFonts w:ascii="Calibri" w:hAnsi="Calibri"/>
                      <w:sz w:val="20"/>
                    </w:rPr>
                  </w:pPr>
                  <w:r>
                    <w:rPr>
                      <w:rFonts w:ascii="Calibri" w:hAnsi="Calibri"/>
                      <w:sz w:val="20"/>
                    </w:rPr>
                    <w:t>Потреба</w:t>
                  </w:r>
                  <w:r>
                    <w:rPr>
                      <w:rFonts w:ascii="Calibri" w:hAnsi="Calibri"/>
                      <w:spacing w:val="-7"/>
                      <w:sz w:val="20"/>
                    </w:rPr>
                    <w:t> </w:t>
                  </w:r>
                  <w:r>
                    <w:rPr>
                      <w:rFonts w:ascii="Calibri" w:hAnsi="Calibri"/>
                      <w:spacing w:val="-10"/>
                      <w:sz w:val="20"/>
                    </w:rPr>
                    <w:t>у</w:t>
                  </w:r>
                </w:p>
                <w:p>
                  <w:pPr>
                    <w:spacing w:before="0"/>
                    <w:ind w:left="10" w:right="10" w:firstLine="0"/>
                    <w:jc w:val="center"/>
                    <w:rPr>
                      <w:rFonts w:ascii="Calibri" w:hAnsi="Calibri"/>
                      <w:sz w:val="20"/>
                    </w:rPr>
                  </w:pPr>
                  <w:r>
                    <w:rPr>
                      <w:rFonts w:ascii="Calibri" w:hAnsi="Calibri"/>
                      <w:spacing w:val="-2"/>
                      <w:sz w:val="20"/>
                    </w:rPr>
                    <w:t>самовдосконаленні,</w:t>
                  </w:r>
                  <w:r>
                    <w:rPr>
                      <w:rFonts w:ascii="Calibri" w:hAnsi="Calibri"/>
                      <w:spacing w:val="24"/>
                      <w:sz w:val="20"/>
                    </w:rPr>
                    <w:t> </w:t>
                  </w:r>
                  <w:r>
                    <w:rPr>
                      <w:rFonts w:ascii="Calibri" w:hAnsi="Calibri"/>
                      <w:spacing w:val="-2"/>
                      <w:sz w:val="20"/>
                    </w:rPr>
                    <w:t>рості</w:t>
                  </w:r>
                </w:p>
                <w:p>
                  <w:pPr>
                    <w:spacing w:before="145"/>
                    <w:ind w:left="880" w:right="0" w:hanging="502"/>
                    <w:jc w:val="left"/>
                    <w:rPr>
                      <w:rFonts w:ascii="Calibri" w:hAnsi="Calibri"/>
                      <w:sz w:val="20"/>
                    </w:rPr>
                  </w:pPr>
                  <w:r>
                    <w:rPr>
                      <w:rFonts w:ascii="Calibri" w:hAnsi="Calibri"/>
                      <w:sz w:val="20"/>
                    </w:rPr>
                    <w:t>Потреба</w:t>
                  </w:r>
                  <w:r>
                    <w:rPr>
                      <w:rFonts w:ascii="Calibri" w:hAnsi="Calibri"/>
                      <w:spacing w:val="-12"/>
                      <w:sz w:val="20"/>
                    </w:rPr>
                    <w:t> </w:t>
                  </w:r>
                  <w:r>
                    <w:rPr>
                      <w:rFonts w:ascii="Calibri" w:hAnsi="Calibri"/>
                      <w:sz w:val="20"/>
                    </w:rPr>
                    <w:t>в</w:t>
                  </w:r>
                  <w:r>
                    <w:rPr>
                      <w:rFonts w:ascii="Calibri" w:hAnsi="Calibri"/>
                      <w:spacing w:val="-11"/>
                      <w:sz w:val="20"/>
                    </w:rPr>
                    <w:t> </w:t>
                  </w:r>
                  <w:r>
                    <w:rPr>
                      <w:rFonts w:ascii="Calibri" w:hAnsi="Calibri"/>
                      <w:sz w:val="20"/>
                    </w:rPr>
                    <w:t>соціальних </w:t>
                  </w:r>
                  <w:r>
                    <w:rPr>
                      <w:rFonts w:ascii="Calibri" w:hAnsi="Calibri"/>
                      <w:spacing w:val="-2"/>
                      <w:sz w:val="20"/>
                    </w:rPr>
                    <w:t>контактах</w:t>
                  </w:r>
                </w:p>
              </w:txbxContent>
            </v:textbox>
            <w10:wrap type="none"/>
          </v:shape>
        </w:pict>
      </w:r>
      <w:r>
        <w:rPr/>
        <w:pict>
          <v:shape style="position:absolute;margin-left:257.570007pt;margin-top:14.509093pt;width:55.9pt;height:90.65pt;mso-position-horizontal-relative:page;mso-position-vertical-relative:paragraph;z-index:15762432" type="#_x0000_t202" id="docshape204" filled="false" stroked="false">
            <v:textbox inset="0,0,0,0" style="layout-flow:vertical;mso-layout-flow-alt:bottom-to-top">
              <w:txbxContent>
                <w:p>
                  <w:pPr>
                    <w:spacing w:line="223" w:lineRule="exact" w:before="0"/>
                    <w:ind w:left="144" w:right="17" w:firstLine="0"/>
                    <w:jc w:val="center"/>
                    <w:rPr>
                      <w:rFonts w:ascii="Calibri" w:hAnsi="Calibri"/>
                      <w:sz w:val="20"/>
                    </w:rPr>
                  </w:pPr>
                  <w:r>
                    <w:rPr>
                      <w:rFonts w:ascii="Calibri" w:hAnsi="Calibri"/>
                      <w:sz w:val="20"/>
                    </w:rPr>
                    <w:t>Потреба</w:t>
                  </w:r>
                  <w:r>
                    <w:rPr>
                      <w:rFonts w:ascii="Calibri" w:hAnsi="Calibri"/>
                      <w:spacing w:val="-7"/>
                      <w:sz w:val="20"/>
                    </w:rPr>
                    <w:t> </w:t>
                  </w:r>
                  <w:r>
                    <w:rPr>
                      <w:rFonts w:ascii="Calibri" w:hAnsi="Calibri"/>
                      <w:spacing w:val="-10"/>
                      <w:sz w:val="20"/>
                    </w:rPr>
                    <w:t>в</w:t>
                  </w:r>
                </w:p>
                <w:p>
                  <w:pPr>
                    <w:spacing w:before="0"/>
                    <w:ind w:left="149" w:right="17" w:firstLine="0"/>
                    <w:jc w:val="center"/>
                    <w:rPr>
                      <w:rFonts w:ascii="Calibri" w:hAnsi="Calibri"/>
                      <w:sz w:val="20"/>
                    </w:rPr>
                  </w:pPr>
                  <w:r>
                    <w:rPr>
                      <w:rFonts w:ascii="Calibri" w:hAnsi="Calibri"/>
                      <w:spacing w:val="-2"/>
                      <w:sz w:val="20"/>
                    </w:rPr>
                    <w:t>різносторонності,…</w:t>
                  </w:r>
                </w:p>
                <w:p>
                  <w:pPr>
                    <w:spacing w:before="145"/>
                    <w:ind w:left="538" w:right="151" w:hanging="519"/>
                    <w:jc w:val="left"/>
                    <w:rPr>
                      <w:rFonts w:ascii="Calibri" w:hAnsi="Calibri"/>
                      <w:sz w:val="20"/>
                    </w:rPr>
                  </w:pPr>
                  <w:r>
                    <w:rPr>
                      <w:rFonts w:ascii="Calibri" w:hAnsi="Calibri"/>
                      <w:sz w:val="20"/>
                    </w:rPr>
                    <w:t>Прагнення</w:t>
                  </w:r>
                  <w:r>
                    <w:rPr>
                      <w:rFonts w:ascii="Calibri" w:hAnsi="Calibri"/>
                      <w:spacing w:val="-12"/>
                      <w:sz w:val="20"/>
                    </w:rPr>
                    <w:t> </w:t>
                  </w:r>
                  <w:r>
                    <w:rPr>
                      <w:rFonts w:ascii="Calibri" w:hAnsi="Calibri"/>
                      <w:sz w:val="20"/>
                    </w:rPr>
                    <w:t>уникати </w:t>
                  </w:r>
                  <w:r>
                    <w:rPr>
                      <w:rFonts w:ascii="Calibri" w:hAnsi="Calibri"/>
                      <w:spacing w:val="-2"/>
                      <w:sz w:val="20"/>
                    </w:rPr>
                    <w:t>рутини</w:t>
                  </w:r>
                </w:p>
              </w:txbxContent>
            </v:textbox>
            <w10:wrap type="none"/>
          </v:shape>
        </w:pict>
      </w:r>
      <w:r>
        <w:rPr/>
        <w:pict>
          <v:shape style="position:absolute;margin-left:320.880005pt;margin-top:21.397785pt;width:24.2pt;height:83.25pt;mso-position-horizontal-relative:page;mso-position-vertical-relative:paragraph;z-index:15762944" type="#_x0000_t202" id="docshape205" filled="false" stroked="false">
            <v:textbox inset="0,0,0,0" style="layout-flow:vertical;mso-layout-flow-alt:bottom-to-top">
              <w:txbxContent>
                <w:p>
                  <w:pPr>
                    <w:spacing w:line="223" w:lineRule="exact" w:before="0"/>
                    <w:ind w:left="20" w:right="0" w:firstLine="0"/>
                    <w:jc w:val="left"/>
                    <w:rPr>
                      <w:rFonts w:ascii="Calibri" w:hAnsi="Calibri"/>
                      <w:sz w:val="20"/>
                    </w:rPr>
                  </w:pPr>
                  <w:r>
                    <w:rPr>
                      <w:rFonts w:ascii="Calibri" w:hAnsi="Calibri"/>
                      <w:sz w:val="20"/>
                    </w:rPr>
                    <w:t>Потреба</w:t>
                  </w:r>
                  <w:r>
                    <w:rPr>
                      <w:rFonts w:ascii="Calibri" w:hAnsi="Calibri"/>
                      <w:spacing w:val="-7"/>
                      <w:sz w:val="20"/>
                    </w:rPr>
                    <w:t> </w:t>
                  </w:r>
                  <w:r>
                    <w:rPr>
                      <w:rFonts w:ascii="Calibri" w:hAnsi="Calibri"/>
                      <w:sz w:val="20"/>
                    </w:rPr>
                    <w:t>ставити</w:t>
                  </w:r>
                  <w:r>
                    <w:rPr>
                      <w:rFonts w:ascii="Calibri" w:hAnsi="Calibri"/>
                      <w:spacing w:val="-5"/>
                      <w:sz w:val="20"/>
                    </w:rPr>
                    <w:t> та</w:t>
                  </w:r>
                </w:p>
                <w:p>
                  <w:pPr>
                    <w:spacing w:before="0"/>
                    <w:ind w:left="29" w:right="0" w:firstLine="0"/>
                    <w:jc w:val="left"/>
                    <w:rPr>
                      <w:rFonts w:ascii="Calibri" w:hAnsi="Calibri"/>
                      <w:sz w:val="20"/>
                    </w:rPr>
                  </w:pPr>
                  <w:r>
                    <w:rPr>
                      <w:rFonts w:ascii="Calibri" w:hAnsi="Calibri"/>
                      <w:sz w:val="20"/>
                    </w:rPr>
                    <w:t>досягати</w:t>
                  </w:r>
                  <w:r>
                    <w:rPr>
                      <w:rFonts w:ascii="Calibri" w:hAnsi="Calibri"/>
                      <w:spacing w:val="-8"/>
                      <w:sz w:val="20"/>
                    </w:rPr>
                    <w:t> </w:t>
                  </w:r>
                  <w:r>
                    <w:rPr>
                      <w:rFonts w:ascii="Calibri" w:hAnsi="Calibri"/>
                      <w:sz w:val="20"/>
                    </w:rPr>
                    <w:t>важкі</w:t>
                  </w:r>
                  <w:r>
                    <w:rPr>
                      <w:rFonts w:ascii="Calibri" w:hAnsi="Calibri"/>
                      <w:spacing w:val="-11"/>
                      <w:sz w:val="20"/>
                    </w:rPr>
                    <w:t> </w:t>
                  </w:r>
                  <w:r>
                    <w:rPr>
                      <w:rFonts w:ascii="Calibri" w:hAnsi="Calibri"/>
                      <w:spacing w:val="-4"/>
                      <w:sz w:val="20"/>
                    </w:rPr>
                    <w:t>цілі</w:t>
                  </w:r>
                </w:p>
              </w:txbxContent>
            </v:textbox>
            <w10:wrap type="none"/>
          </v:shape>
        </w:pict>
      </w:r>
      <w:r>
        <w:rPr/>
        <w:pict>
          <v:shape style="position:absolute;margin-left:352.540009pt;margin-top:14.559081pt;width:55.9pt;height:102.35pt;mso-position-horizontal-relative:page;mso-position-vertical-relative:paragraph;z-index:15763456" type="#_x0000_t202" id="docshape206" filled="false" stroked="false">
            <v:textbox inset="0,0,0,0" style="layout-flow:vertical;mso-layout-flow-alt:bottom-to-top">
              <w:txbxContent>
                <w:p>
                  <w:pPr>
                    <w:spacing w:line="223" w:lineRule="exact" w:before="0"/>
                    <w:ind w:left="484" w:right="16" w:firstLine="0"/>
                    <w:jc w:val="center"/>
                    <w:rPr>
                      <w:rFonts w:ascii="Calibri" w:hAnsi="Calibri"/>
                      <w:sz w:val="20"/>
                    </w:rPr>
                  </w:pPr>
                  <w:r>
                    <w:rPr>
                      <w:rFonts w:ascii="Calibri" w:hAnsi="Calibri"/>
                      <w:sz w:val="20"/>
                    </w:rPr>
                    <w:t>Потреба</w:t>
                  </w:r>
                  <w:r>
                    <w:rPr>
                      <w:rFonts w:ascii="Calibri" w:hAnsi="Calibri"/>
                      <w:spacing w:val="-7"/>
                      <w:sz w:val="20"/>
                    </w:rPr>
                    <w:t> </w:t>
                  </w:r>
                  <w:r>
                    <w:rPr>
                      <w:rFonts w:ascii="Calibri" w:hAnsi="Calibri"/>
                      <w:spacing w:val="-10"/>
                      <w:sz w:val="20"/>
                    </w:rPr>
                    <w:t>в</w:t>
                  </w:r>
                </w:p>
                <w:p>
                  <w:pPr>
                    <w:spacing w:before="0"/>
                    <w:ind w:left="485" w:right="16" w:firstLine="0"/>
                    <w:jc w:val="center"/>
                    <w:rPr>
                      <w:rFonts w:ascii="Calibri" w:hAnsi="Calibri"/>
                      <w:sz w:val="20"/>
                    </w:rPr>
                  </w:pPr>
                  <w:r>
                    <w:rPr>
                      <w:rFonts w:ascii="Calibri" w:hAnsi="Calibri"/>
                      <w:spacing w:val="-2"/>
                      <w:sz w:val="20"/>
                    </w:rPr>
                    <w:t>довгострокових,…</w:t>
                  </w:r>
                </w:p>
                <w:p>
                  <w:pPr>
                    <w:spacing w:before="144"/>
                    <w:ind w:left="19" w:right="155" w:firstLine="0"/>
                    <w:jc w:val="center"/>
                    <w:rPr>
                      <w:rFonts w:ascii="Calibri" w:hAnsi="Calibri"/>
                      <w:sz w:val="20"/>
                    </w:rPr>
                  </w:pPr>
                  <w:r>
                    <w:rPr>
                      <w:rFonts w:ascii="Calibri" w:hAnsi="Calibri"/>
                      <w:sz w:val="20"/>
                    </w:rPr>
                    <w:t>Потреба</w:t>
                  </w:r>
                  <w:r>
                    <w:rPr>
                      <w:rFonts w:ascii="Calibri" w:hAnsi="Calibri"/>
                      <w:spacing w:val="-8"/>
                      <w:sz w:val="20"/>
                    </w:rPr>
                    <w:t> </w:t>
                  </w:r>
                  <w:r>
                    <w:rPr>
                      <w:rFonts w:ascii="Calibri" w:hAnsi="Calibri"/>
                      <w:sz w:val="20"/>
                    </w:rPr>
                    <w:t>в</w:t>
                  </w:r>
                  <w:r>
                    <w:rPr>
                      <w:rFonts w:ascii="Calibri" w:hAnsi="Calibri"/>
                      <w:spacing w:val="-7"/>
                      <w:sz w:val="20"/>
                    </w:rPr>
                    <w:t> </w:t>
                  </w:r>
                  <w:r>
                    <w:rPr>
                      <w:rFonts w:ascii="Calibri" w:hAnsi="Calibri"/>
                      <w:sz w:val="20"/>
                    </w:rPr>
                    <w:t>турботі</w:t>
                  </w:r>
                  <w:r>
                    <w:rPr>
                      <w:rFonts w:ascii="Calibri" w:hAnsi="Calibri"/>
                      <w:spacing w:val="-7"/>
                      <w:sz w:val="20"/>
                    </w:rPr>
                    <w:t> </w:t>
                  </w:r>
                  <w:r>
                    <w:rPr>
                      <w:rFonts w:ascii="Calibri" w:hAnsi="Calibri"/>
                      <w:spacing w:val="-5"/>
                      <w:sz w:val="20"/>
                    </w:rPr>
                    <w:t>про</w:t>
                  </w:r>
                </w:p>
                <w:p>
                  <w:pPr>
                    <w:spacing w:before="2"/>
                    <w:ind w:left="18" w:right="155" w:firstLine="0"/>
                    <w:jc w:val="center"/>
                    <w:rPr>
                      <w:rFonts w:ascii="Calibri" w:hAnsi="Calibri"/>
                      <w:sz w:val="20"/>
                    </w:rPr>
                  </w:pPr>
                  <w:r>
                    <w:rPr>
                      <w:rFonts w:ascii="Calibri" w:hAnsi="Calibri"/>
                      <w:spacing w:val="-2"/>
                      <w:sz w:val="20"/>
                    </w:rPr>
                    <w:t>здоровя</w:t>
                  </w:r>
                </w:p>
              </w:txbxContent>
            </v:textbox>
            <w10:wrap type="none"/>
          </v:shape>
        </w:pict>
      </w:r>
      <w:r>
        <w:rPr/>
        <w:pict>
          <v:shape style="position:absolute;margin-left:415.869995pt;margin-top:21.604843pt;width:24.2pt;height:84pt;mso-position-horizontal-relative:page;mso-position-vertical-relative:paragraph;z-index:15763968" type="#_x0000_t202" id="docshape207" filled="false" stroked="false">
            <v:textbox inset="0,0,0,0" style="layout-flow:vertical;mso-layout-flow-alt:bottom-to-top">
              <w:txbxContent>
                <w:p>
                  <w:pPr>
                    <w:spacing w:line="223" w:lineRule="exact" w:before="0"/>
                    <w:ind w:left="11" w:right="11" w:firstLine="0"/>
                    <w:jc w:val="center"/>
                    <w:rPr>
                      <w:rFonts w:ascii="Calibri" w:hAnsi="Calibri"/>
                      <w:sz w:val="20"/>
                    </w:rPr>
                  </w:pPr>
                  <w:r>
                    <w:rPr>
                      <w:rFonts w:ascii="Calibri" w:hAnsi="Calibri"/>
                      <w:sz w:val="20"/>
                    </w:rPr>
                    <w:t>Потреба</w:t>
                  </w:r>
                  <w:r>
                    <w:rPr>
                      <w:rFonts w:ascii="Calibri" w:hAnsi="Calibri"/>
                      <w:spacing w:val="-7"/>
                      <w:sz w:val="20"/>
                    </w:rPr>
                    <w:t> </w:t>
                  </w:r>
                  <w:r>
                    <w:rPr>
                      <w:rFonts w:ascii="Calibri" w:hAnsi="Calibri"/>
                      <w:sz w:val="20"/>
                    </w:rPr>
                    <w:t>в</w:t>
                  </w:r>
                  <w:r>
                    <w:rPr>
                      <w:rFonts w:ascii="Calibri" w:hAnsi="Calibri"/>
                      <w:spacing w:val="-5"/>
                      <w:sz w:val="20"/>
                    </w:rPr>
                    <w:t> </w:t>
                  </w:r>
                  <w:r>
                    <w:rPr>
                      <w:rFonts w:ascii="Calibri" w:hAnsi="Calibri"/>
                      <w:spacing w:val="-2"/>
                      <w:sz w:val="20"/>
                    </w:rPr>
                    <w:t>хоорших</w:t>
                  </w:r>
                </w:p>
                <w:p>
                  <w:pPr>
                    <w:spacing w:before="0"/>
                    <w:ind w:left="11" w:right="6" w:firstLine="0"/>
                    <w:jc w:val="center"/>
                    <w:rPr>
                      <w:rFonts w:ascii="Calibri" w:hAnsi="Calibri"/>
                      <w:sz w:val="20"/>
                    </w:rPr>
                  </w:pPr>
                  <w:r>
                    <w:rPr>
                      <w:rFonts w:ascii="Calibri" w:hAnsi="Calibri"/>
                      <w:sz w:val="20"/>
                    </w:rPr>
                    <w:t>умових</w:t>
                  </w:r>
                  <w:r>
                    <w:rPr>
                      <w:rFonts w:ascii="Calibri" w:hAnsi="Calibri"/>
                      <w:spacing w:val="-7"/>
                      <w:sz w:val="20"/>
                    </w:rPr>
                    <w:t> </w:t>
                  </w:r>
                  <w:r>
                    <w:rPr>
                      <w:rFonts w:ascii="Calibri" w:hAnsi="Calibri"/>
                      <w:spacing w:val="-2"/>
                      <w:sz w:val="20"/>
                    </w:rPr>
                    <w:t>праці</w:t>
                  </w:r>
                </w:p>
              </w:txbxContent>
            </v:textbox>
            <w10:wrap type="none"/>
          </v:shape>
        </w:pict>
      </w:r>
      <w:r>
        <w:rPr/>
        <w:pict>
          <v:shape style="position:absolute;margin-left:453.630005pt;margin-top:21.455929pt;width:12pt;height:112.9pt;mso-position-horizontal-relative:page;mso-position-vertical-relative:paragraph;z-index:15764480" type="#_x0000_t202" id="docshape208" filled="false" stroked="false">
            <v:textbox inset="0,0,0,0" style="layout-flow:vertical;mso-layout-flow-alt:bottom-to-top">
              <w:txbxContent>
                <w:p>
                  <w:pPr>
                    <w:spacing w:line="223" w:lineRule="exact" w:before="0"/>
                    <w:ind w:left="20" w:right="0" w:firstLine="0"/>
                    <w:jc w:val="left"/>
                    <w:rPr>
                      <w:rFonts w:ascii="Calibri" w:hAnsi="Calibri"/>
                      <w:sz w:val="20"/>
                    </w:rPr>
                  </w:pPr>
                  <w:r>
                    <w:rPr>
                      <w:rFonts w:ascii="Calibri" w:hAnsi="Calibri"/>
                      <w:sz w:val="20"/>
                    </w:rPr>
                    <w:t>Потреба</w:t>
                  </w:r>
                  <w:r>
                    <w:rPr>
                      <w:rFonts w:ascii="Calibri" w:hAnsi="Calibri"/>
                      <w:spacing w:val="-6"/>
                      <w:sz w:val="20"/>
                    </w:rPr>
                    <w:t> </w:t>
                  </w:r>
                  <w:r>
                    <w:rPr>
                      <w:rFonts w:ascii="Calibri" w:hAnsi="Calibri"/>
                      <w:sz w:val="20"/>
                    </w:rPr>
                    <w:t>у</w:t>
                  </w:r>
                  <w:r>
                    <w:rPr>
                      <w:rFonts w:ascii="Calibri" w:hAnsi="Calibri"/>
                      <w:spacing w:val="-4"/>
                      <w:sz w:val="20"/>
                    </w:rPr>
                    <w:t> </w:t>
                  </w:r>
                  <w:r>
                    <w:rPr>
                      <w:rFonts w:ascii="Calibri" w:hAnsi="Calibri"/>
                      <w:sz w:val="20"/>
                    </w:rPr>
                    <w:t>визнанні</w:t>
                  </w:r>
                  <w:r>
                    <w:rPr>
                      <w:rFonts w:ascii="Calibri" w:hAnsi="Calibri"/>
                      <w:spacing w:val="-3"/>
                      <w:sz w:val="20"/>
                    </w:rPr>
                    <w:t> </w:t>
                  </w:r>
                  <w:r>
                    <w:rPr>
                      <w:rFonts w:ascii="Calibri" w:hAnsi="Calibri"/>
                      <w:spacing w:val="-2"/>
                      <w:sz w:val="20"/>
                    </w:rPr>
                    <w:t>заслуг</w:t>
                  </w:r>
                </w:p>
              </w:txbxContent>
            </v:textbox>
            <w10:wrap type="none"/>
          </v:shape>
        </w:pict>
      </w:r>
      <w:r>
        <w:rPr/>
        <w:pict>
          <v:shape style="position:absolute;margin-left:479.190002pt;margin-top:21.531271pt;width:24.2pt;height:78.55pt;mso-position-horizontal-relative:page;mso-position-vertical-relative:paragraph;z-index:15764992" type="#_x0000_t202" id="docshape209" filled="false" stroked="false">
            <v:textbox inset="0,0,0,0" style="layout-flow:vertical;mso-layout-flow-alt:bottom-to-top">
              <w:txbxContent>
                <w:p>
                  <w:pPr>
                    <w:spacing w:line="223" w:lineRule="exact" w:before="0"/>
                    <w:ind w:left="10" w:right="10" w:firstLine="0"/>
                    <w:jc w:val="center"/>
                    <w:rPr>
                      <w:rFonts w:ascii="Calibri" w:hAnsi="Calibri"/>
                      <w:sz w:val="20"/>
                    </w:rPr>
                  </w:pPr>
                  <w:r>
                    <w:rPr>
                      <w:rFonts w:ascii="Calibri" w:hAnsi="Calibri"/>
                      <w:sz w:val="20"/>
                    </w:rPr>
                    <w:t>Потреба</w:t>
                  </w:r>
                  <w:r>
                    <w:rPr>
                      <w:rFonts w:ascii="Calibri" w:hAnsi="Calibri"/>
                      <w:spacing w:val="-4"/>
                      <w:sz w:val="20"/>
                    </w:rPr>
                    <w:t> </w:t>
                  </w:r>
                  <w:r>
                    <w:rPr>
                      <w:rFonts w:ascii="Calibri" w:hAnsi="Calibri"/>
                      <w:sz w:val="20"/>
                    </w:rPr>
                    <w:t>у</w:t>
                  </w:r>
                  <w:r>
                    <w:rPr>
                      <w:rFonts w:ascii="Calibri" w:hAnsi="Calibri"/>
                      <w:spacing w:val="-3"/>
                      <w:sz w:val="20"/>
                    </w:rPr>
                    <w:t> </w:t>
                  </w:r>
                  <w:r>
                    <w:rPr>
                      <w:rFonts w:ascii="Calibri" w:hAnsi="Calibri"/>
                      <w:spacing w:val="-2"/>
                      <w:sz w:val="20"/>
                    </w:rPr>
                    <w:t>відчутті</w:t>
                  </w:r>
                </w:p>
                <w:p>
                  <w:pPr>
                    <w:spacing w:before="0"/>
                    <w:ind w:left="10" w:right="10" w:firstLine="0"/>
                    <w:jc w:val="center"/>
                    <w:rPr>
                      <w:rFonts w:ascii="Calibri" w:hAnsi="Calibri"/>
                      <w:sz w:val="20"/>
                    </w:rPr>
                  </w:pPr>
                  <w:r>
                    <w:rPr>
                      <w:rFonts w:ascii="Calibri" w:hAnsi="Calibri"/>
                      <w:spacing w:val="-2"/>
                      <w:sz w:val="20"/>
                    </w:rPr>
                    <w:t>необхідності</w:t>
                  </w:r>
                </w:p>
              </w:txbxContent>
            </v:textbox>
            <w10:wrap type="none"/>
          </v:shape>
        </w:pict>
      </w:r>
      <w:r>
        <w:rPr>
          <w:rFonts w:ascii="Calibri"/>
          <w:w w:val="99"/>
          <w:sz w:val="20"/>
        </w:rPr>
        <w:t>0</w:t>
      </w: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spacing w:before="11"/>
        <w:ind w:left="0"/>
        <w:jc w:val="left"/>
        <w:rPr>
          <w:rFonts w:ascii="Calibri"/>
          <w:sz w:val="24"/>
        </w:rPr>
      </w:pPr>
    </w:p>
    <w:p>
      <w:pPr>
        <w:spacing w:before="89"/>
        <w:ind w:left="894" w:right="586" w:firstLine="0"/>
        <w:jc w:val="center"/>
        <w:rPr>
          <w:i/>
          <w:sz w:val="28"/>
        </w:rPr>
      </w:pPr>
      <w:r>
        <w:rPr>
          <w:i/>
          <w:sz w:val="28"/>
        </w:rPr>
        <w:t>Рис.</w:t>
      </w:r>
      <w:r>
        <w:rPr>
          <w:i/>
          <w:spacing w:val="-4"/>
          <w:sz w:val="28"/>
        </w:rPr>
        <w:t> </w:t>
      </w:r>
      <w:r>
        <w:rPr>
          <w:i/>
          <w:sz w:val="28"/>
        </w:rPr>
        <w:t>2.6.</w:t>
      </w:r>
      <w:r>
        <w:rPr>
          <w:i/>
          <w:spacing w:val="-5"/>
          <w:sz w:val="28"/>
        </w:rPr>
        <w:t> </w:t>
      </w:r>
      <w:r>
        <w:rPr>
          <w:i/>
          <w:sz w:val="28"/>
        </w:rPr>
        <w:t>Мотиваційний</w:t>
      </w:r>
      <w:r>
        <w:rPr>
          <w:i/>
          <w:spacing w:val="-2"/>
          <w:sz w:val="28"/>
        </w:rPr>
        <w:t> </w:t>
      </w:r>
      <w:r>
        <w:rPr>
          <w:i/>
          <w:sz w:val="28"/>
        </w:rPr>
        <w:t>профіль</w:t>
      </w:r>
      <w:r>
        <w:rPr>
          <w:i/>
          <w:spacing w:val="-7"/>
          <w:sz w:val="28"/>
        </w:rPr>
        <w:t> </w:t>
      </w:r>
      <w:r>
        <w:rPr>
          <w:i/>
          <w:sz w:val="28"/>
        </w:rPr>
        <w:t>працівників</w:t>
      </w:r>
      <w:r>
        <w:rPr>
          <w:i/>
          <w:spacing w:val="2"/>
          <w:sz w:val="28"/>
        </w:rPr>
        <w:t> </w:t>
      </w:r>
      <w:r>
        <w:rPr>
          <w:i/>
          <w:sz w:val="28"/>
        </w:rPr>
        <w:t>ТОВ</w:t>
      </w:r>
      <w:r>
        <w:rPr>
          <w:i/>
          <w:spacing w:val="-4"/>
          <w:sz w:val="28"/>
        </w:rPr>
        <w:t> </w:t>
      </w:r>
      <w:r>
        <w:rPr>
          <w:i/>
          <w:spacing w:val="-2"/>
          <w:sz w:val="28"/>
        </w:rPr>
        <w:t>«Київський</w:t>
      </w:r>
    </w:p>
    <w:p>
      <w:pPr>
        <w:spacing w:before="160"/>
        <w:ind w:left="0" w:right="543" w:firstLine="0"/>
        <w:jc w:val="center"/>
        <w:rPr>
          <w:i/>
          <w:sz w:val="28"/>
        </w:rPr>
      </w:pPr>
      <w:r>
        <w:rPr>
          <w:i/>
          <w:spacing w:val="-2"/>
          <w:sz w:val="28"/>
        </w:rPr>
        <w:t>м'ясокомбінат»</w:t>
      </w:r>
    </w:p>
    <w:p>
      <w:pPr>
        <w:spacing w:before="163"/>
        <w:ind w:left="841" w:right="0" w:firstLine="0"/>
        <w:jc w:val="left"/>
        <w:rPr>
          <w:i/>
          <w:sz w:val="28"/>
        </w:rPr>
      </w:pPr>
      <w:r>
        <w:rPr>
          <w:i/>
          <w:sz w:val="28"/>
        </w:rPr>
        <w:t>Розроблено</w:t>
      </w:r>
      <w:r>
        <w:rPr>
          <w:i/>
          <w:spacing w:val="-4"/>
          <w:sz w:val="28"/>
        </w:rPr>
        <w:t> </w:t>
      </w:r>
      <w:r>
        <w:rPr>
          <w:i/>
          <w:spacing w:val="-2"/>
          <w:sz w:val="28"/>
        </w:rPr>
        <w:t>автором.</w:t>
      </w:r>
    </w:p>
    <w:p>
      <w:pPr>
        <w:spacing w:after="0"/>
        <w:jc w:val="left"/>
        <w:rPr>
          <w:sz w:val="28"/>
        </w:rPr>
        <w:sectPr>
          <w:pgSz w:w="11910" w:h="16850"/>
          <w:pgMar w:header="707" w:footer="0" w:top="1040" w:bottom="280" w:left="1000" w:right="460"/>
        </w:sectPr>
      </w:pPr>
    </w:p>
    <w:p>
      <w:pPr>
        <w:pStyle w:val="BodyText"/>
        <w:spacing w:line="360" w:lineRule="auto" w:before="89"/>
        <w:ind w:right="671" w:firstLine="852"/>
      </w:pPr>
      <w:r>
        <w:rPr/>
        <w:t>Проведені аналізи мотиваційних чинників дозволили визначити серед них провідні та згрупувати їх з позицій ефективної побудови мотиваційного механізму, виділивши три групи:</w:t>
      </w:r>
    </w:p>
    <w:p>
      <w:pPr>
        <w:pStyle w:val="BodyText"/>
        <w:spacing w:line="360" w:lineRule="auto" w:before="2"/>
        <w:ind w:right="672" w:firstLine="852"/>
      </w:pPr>
      <w:r>
        <w:rPr/>
        <w:t>Перша група:</w:t>
      </w:r>
      <w:r>
        <w:rPr>
          <w:spacing w:val="-2"/>
        </w:rPr>
        <w:t> </w:t>
      </w:r>
      <w:r>
        <w:rPr/>
        <w:t>потреби першого</w:t>
      </w:r>
      <w:r>
        <w:rPr>
          <w:spacing w:val="-3"/>
        </w:rPr>
        <w:t> </w:t>
      </w:r>
      <w:r>
        <w:rPr/>
        <w:t>рівня,</w:t>
      </w:r>
      <w:r>
        <w:rPr>
          <w:spacing w:val="-1"/>
        </w:rPr>
        <w:t> </w:t>
      </w:r>
      <w:r>
        <w:rPr/>
        <w:t>що</w:t>
      </w:r>
      <w:r>
        <w:rPr>
          <w:spacing w:val="-1"/>
        </w:rPr>
        <w:t> </w:t>
      </w:r>
      <w:r>
        <w:rPr/>
        <w:t>мають</w:t>
      </w:r>
      <w:r>
        <w:rPr>
          <w:spacing w:val="-3"/>
        </w:rPr>
        <w:t> </w:t>
      </w:r>
      <w:r>
        <w:rPr/>
        <w:t>бути покладені</w:t>
      </w:r>
      <w:r>
        <w:rPr>
          <w:spacing w:val="-2"/>
        </w:rPr>
        <w:t> </w:t>
      </w:r>
      <w:r>
        <w:rPr/>
        <w:t>в</w:t>
      </w:r>
      <w:r>
        <w:rPr>
          <w:spacing w:val="-1"/>
        </w:rPr>
        <w:t> </w:t>
      </w:r>
      <w:r>
        <w:rPr/>
        <w:t>основу побудови мотиваційної системи: заробітна плата, визнання заслуг, відчуття </w:t>
      </w:r>
      <w:r>
        <w:rPr>
          <w:spacing w:val="-2"/>
        </w:rPr>
        <w:t>необхідності.</w:t>
      </w:r>
    </w:p>
    <w:p>
      <w:pPr>
        <w:pStyle w:val="BodyText"/>
        <w:spacing w:line="360" w:lineRule="auto"/>
        <w:ind w:right="670" w:firstLine="852"/>
      </w:pPr>
      <w:r>
        <w:rPr/>
        <w:t>Друга</w:t>
      </w:r>
      <w:r>
        <w:rPr>
          <w:spacing w:val="-10"/>
        </w:rPr>
        <w:t> </w:t>
      </w:r>
      <w:r>
        <w:rPr/>
        <w:t>група:</w:t>
      </w:r>
      <w:r>
        <w:rPr>
          <w:spacing w:val="-8"/>
        </w:rPr>
        <w:t> </w:t>
      </w:r>
      <w:r>
        <w:rPr/>
        <w:t>потреби</w:t>
      </w:r>
      <w:r>
        <w:rPr>
          <w:spacing w:val="-8"/>
        </w:rPr>
        <w:t> </w:t>
      </w:r>
      <w:r>
        <w:rPr/>
        <w:t>другого</w:t>
      </w:r>
      <w:r>
        <w:rPr>
          <w:spacing w:val="-8"/>
        </w:rPr>
        <w:t> </w:t>
      </w:r>
      <w:r>
        <w:rPr/>
        <w:t>рівня,</w:t>
      </w:r>
      <w:r>
        <w:rPr>
          <w:spacing w:val="-7"/>
        </w:rPr>
        <w:t> </w:t>
      </w:r>
      <w:r>
        <w:rPr/>
        <w:t>які</w:t>
      </w:r>
      <w:r>
        <w:rPr>
          <w:spacing w:val="-9"/>
        </w:rPr>
        <w:t> </w:t>
      </w:r>
      <w:r>
        <w:rPr/>
        <w:t>складають</w:t>
      </w:r>
      <w:r>
        <w:rPr>
          <w:spacing w:val="-10"/>
        </w:rPr>
        <w:t> </w:t>
      </w:r>
      <w:r>
        <w:rPr/>
        <w:t>основу</w:t>
      </w:r>
      <w:r>
        <w:rPr>
          <w:spacing w:val="-7"/>
        </w:rPr>
        <w:t> </w:t>
      </w:r>
      <w:r>
        <w:rPr/>
        <w:t>коригувальних механізмів (ріст і кар'єра, самовдосконалення, різноманітність і зміни, складні </w:t>
      </w:r>
      <w:r>
        <w:rPr>
          <w:spacing w:val="-2"/>
        </w:rPr>
        <w:t>цілі).</w:t>
      </w:r>
    </w:p>
    <w:p>
      <w:pPr>
        <w:pStyle w:val="BodyText"/>
        <w:spacing w:line="360" w:lineRule="auto" w:before="2"/>
        <w:ind w:right="671" w:firstLine="852"/>
      </w:pPr>
      <w:r>
        <w:rPr/>
        <w:t>Третя група: потреби третього рівня, які можуть бути враховані індивідуально, якщо не спрацьовують або</w:t>
      </w:r>
      <w:r>
        <w:rPr>
          <w:spacing w:val="-1"/>
        </w:rPr>
        <w:t> </w:t>
      </w:r>
      <w:r>
        <w:rPr/>
        <w:t>не можуть спрацювати з тієї чи іншої причини потреби більш високого порядку (креативна робота, структурований чіткий характер роботи, комфортні умови праці).</w:t>
      </w:r>
    </w:p>
    <w:p>
      <w:pPr>
        <w:pStyle w:val="BodyText"/>
        <w:spacing w:line="360" w:lineRule="auto"/>
        <w:ind w:right="671" w:firstLine="852"/>
      </w:pPr>
      <w:r>
        <w:rPr/>
        <w:t>Керівники повинні використовувати різноманітні методи матеріальної мотивації, крім базової зарплати. Вони можуть включати грошові виплати, такі як премії за результатами роботи або спеціальні індивідуальні винагороди, що відображають визнання цінності конкретного працівника.</w:t>
      </w:r>
    </w:p>
    <w:p>
      <w:pPr>
        <w:pStyle w:val="BodyText"/>
        <w:spacing w:line="320" w:lineRule="exact"/>
        <w:ind w:left="985"/>
      </w:pPr>
      <w:r>
        <w:rPr/>
        <w:t>В</w:t>
      </w:r>
      <w:r>
        <w:rPr>
          <w:spacing w:val="16"/>
        </w:rPr>
        <w:t> </w:t>
      </w:r>
      <w:r>
        <w:rPr/>
        <w:t>цілому,</w:t>
      </w:r>
      <w:r>
        <w:rPr>
          <w:spacing w:val="17"/>
        </w:rPr>
        <w:t> </w:t>
      </w:r>
      <w:r>
        <w:rPr/>
        <w:t>система</w:t>
      </w:r>
      <w:r>
        <w:rPr>
          <w:spacing w:val="16"/>
        </w:rPr>
        <w:t> </w:t>
      </w:r>
      <w:r>
        <w:rPr/>
        <w:t>мотивуючих</w:t>
      </w:r>
      <w:r>
        <w:rPr>
          <w:spacing w:val="16"/>
        </w:rPr>
        <w:t> </w:t>
      </w:r>
      <w:r>
        <w:rPr/>
        <w:t>і</w:t>
      </w:r>
      <w:r>
        <w:rPr>
          <w:spacing w:val="17"/>
        </w:rPr>
        <w:t> </w:t>
      </w:r>
      <w:r>
        <w:rPr/>
        <w:t>стимулюючих</w:t>
      </w:r>
      <w:r>
        <w:rPr>
          <w:spacing w:val="16"/>
        </w:rPr>
        <w:t> </w:t>
      </w:r>
      <w:r>
        <w:rPr/>
        <w:t>факторів</w:t>
      </w:r>
      <w:r>
        <w:rPr>
          <w:spacing w:val="16"/>
        </w:rPr>
        <w:t> </w:t>
      </w:r>
      <w:r>
        <w:rPr/>
        <w:t>праці</w:t>
      </w:r>
      <w:r>
        <w:rPr>
          <w:spacing w:val="17"/>
        </w:rPr>
        <w:t> </w:t>
      </w:r>
      <w:r>
        <w:rPr/>
        <w:t>для</w:t>
      </w:r>
      <w:r>
        <w:rPr>
          <w:spacing w:val="16"/>
        </w:rPr>
        <w:t> </w:t>
      </w:r>
      <w:r>
        <w:rPr>
          <w:spacing w:val="-5"/>
        </w:rPr>
        <w:t>ТОВ</w:t>
      </w:r>
    </w:p>
    <w:p>
      <w:pPr>
        <w:pStyle w:val="BodyText"/>
        <w:spacing w:line="360" w:lineRule="auto" w:before="163"/>
        <w:ind w:right="672"/>
      </w:pPr>
      <w:r>
        <w:rPr/>
        <w:t>«Київський м'ясокомбінат» включає в себе такі методи мотивування і стимулювання: оплата праці, заохочення працівників, соціально-побутове забезпечення, гарантії та компенсації.</w:t>
      </w:r>
    </w:p>
    <w:p>
      <w:pPr>
        <w:pStyle w:val="BodyText"/>
        <w:spacing w:line="360" w:lineRule="auto"/>
        <w:ind w:right="670" w:firstLine="852"/>
      </w:pPr>
      <w:r>
        <w:rPr/>
        <w:t>При забезпеченні ефективного стимулювання працівників до професійного розвитку необхідно враховувати їхні потреби. Після виявлення однієї або кількох важливих потреб працівника необхідно вибрати найбільш оптимальний спосіб мотивації його професійного розвитку. Згідно з класифікацією</w:t>
      </w:r>
      <w:r>
        <w:rPr>
          <w:spacing w:val="-9"/>
        </w:rPr>
        <w:t> </w:t>
      </w:r>
      <w:r>
        <w:rPr/>
        <w:t>А.</w:t>
      </w:r>
      <w:r>
        <w:rPr>
          <w:spacing w:val="-3"/>
        </w:rPr>
        <w:t> </w:t>
      </w:r>
      <w:r>
        <w:rPr/>
        <w:t>Маслоу,</w:t>
      </w:r>
      <w:r>
        <w:rPr>
          <w:spacing w:val="-3"/>
        </w:rPr>
        <w:t> </w:t>
      </w:r>
      <w:r>
        <w:rPr/>
        <w:t>основні</w:t>
      </w:r>
      <w:r>
        <w:rPr>
          <w:spacing w:val="-4"/>
        </w:rPr>
        <w:t> </w:t>
      </w:r>
      <w:r>
        <w:rPr/>
        <w:t>методи</w:t>
      </w:r>
      <w:r>
        <w:rPr>
          <w:spacing w:val="-2"/>
        </w:rPr>
        <w:t> </w:t>
      </w:r>
      <w:r>
        <w:rPr/>
        <w:t>задоволення</w:t>
      </w:r>
      <w:r>
        <w:rPr>
          <w:spacing w:val="-3"/>
        </w:rPr>
        <w:t> </w:t>
      </w:r>
      <w:r>
        <w:rPr/>
        <w:t>потреб</w:t>
      </w:r>
      <w:r>
        <w:rPr>
          <w:spacing w:val="-5"/>
        </w:rPr>
        <w:t> </w:t>
      </w:r>
      <w:r>
        <w:rPr/>
        <w:t>працівників</w:t>
      </w:r>
      <w:r>
        <w:rPr>
          <w:spacing w:val="-6"/>
        </w:rPr>
        <w:t> </w:t>
      </w:r>
      <w:r>
        <w:rPr>
          <w:spacing w:val="-5"/>
        </w:rPr>
        <w:t>ТОВ</w:t>
      </w:r>
    </w:p>
    <w:p>
      <w:pPr>
        <w:pStyle w:val="BodyText"/>
        <w:spacing w:before="1"/>
      </w:pPr>
      <w:r>
        <w:rPr/>
        <w:t>«Київський</w:t>
      </w:r>
      <w:r>
        <w:rPr>
          <w:spacing w:val="-9"/>
        </w:rPr>
        <w:t> </w:t>
      </w:r>
      <w:r>
        <w:rPr/>
        <w:t>м'ясокомбінат»</w:t>
      </w:r>
      <w:r>
        <w:rPr>
          <w:spacing w:val="-4"/>
        </w:rPr>
        <w:t> </w:t>
      </w:r>
      <w:r>
        <w:rPr/>
        <w:t>наведені</w:t>
      </w:r>
      <w:r>
        <w:rPr>
          <w:spacing w:val="-2"/>
        </w:rPr>
        <w:t> </w:t>
      </w:r>
      <w:r>
        <w:rPr/>
        <w:t>в</w:t>
      </w:r>
      <w:r>
        <w:rPr>
          <w:spacing w:val="-5"/>
        </w:rPr>
        <w:t> </w:t>
      </w:r>
      <w:r>
        <w:rPr/>
        <w:t>таблиці</w:t>
      </w:r>
      <w:r>
        <w:rPr>
          <w:spacing w:val="-6"/>
        </w:rPr>
        <w:t> </w:t>
      </w:r>
      <w:r>
        <w:rPr>
          <w:spacing w:val="-4"/>
        </w:rPr>
        <w:t>2.6.</w:t>
      </w:r>
    </w:p>
    <w:p>
      <w:pPr>
        <w:pStyle w:val="BodyText"/>
        <w:ind w:left="0"/>
        <w:jc w:val="left"/>
        <w:rPr>
          <w:sz w:val="30"/>
        </w:rPr>
      </w:pPr>
    </w:p>
    <w:p>
      <w:pPr>
        <w:pStyle w:val="BodyText"/>
        <w:spacing w:before="10"/>
        <w:ind w:left="0"/>
        <w:jc w:val="left"/>
        <w:rPr>
          <w:sz w:val="25"/>
        </w:rPr>
      </w:pPr>
    </w:p>
    <w:p>
      <w:pPr>
        <w:spacing w:before="0"/>
        <w:ind w:left="0" w:right="669" w:firstLine="0"/>
        <w:jc w:val="right"/>
        <w:rPr>
          <w:i/>
          <w:sz w:val="28"/>
        </w:rPr>
      </w:pPr>
      <w:r>
        <w:rPr>
          <w:i/>
          <w:sz w:val="28"/>
        </w:rPr>
        <w:t>Таблиця</w:t>
      </w:r>
      <w:r>
        <w:rPr>
          <w:i/>
          <w:spacing w:val="-7"/>
          <w:sz w:val="28"/>
        </w:rPr>
        <w:t> </w:t>
      </w:r>
      <w:r>
        <w:rPr>
          <w:i/>
          <w:spacing w:val="-5"/>
          <w:sz w:val="28"/>
        </w:rPr>
        <w:t>2.6</w:t>
      </w:r>
    </w:p>
    <w:p>
      <w:pPr>
        <w:spacing w:after="0"/>
        <w:jc w:val="right"/>
        <w:rPr>
          <w:sz w:val="28"/>
        </w:rPr>
        <w:sectPr>
          <w:pgSz w:w="11910" w:h="16850"/>
          <w:pgMar w:header="707" w:footer="0" w:top="1040" w:bottom="280" w:left="1000" w:right="460"/>
        </w:sectPr>
      </w:pPr>
    </w:p>
    <w:p>
      <w:pPr>
        <w:pStyle w:val="BodyText"/>
        <w:spacing w:line="362" w:lineRule="auto" w:before="89"/>
        <w:ind w:left="2492" w:hanging="833"/>
        <w:jc w:val="left"/>
      </w:pPr>
      <w:r>
        <w:rPr/>
        <w:t>Потреби</w:t>
      </w:r>
      <w:r>
        <w:rPr>
          <w:spacing w:val="-5"/>
        </w:rPr>
        <w:t> </w:t>
      </w:r>
      <w:r>
        <w:rPr/>
        <w:t>та</w:t>
      </w:r>
      <w:r>
        <w:rPr>
          <w:spacing w:val="-8"/>
        </w:rPr>
        <w:t> </w:t>
      </w:r>
      <w:r>
        <w:rPr/>
        <w:t>методи</w:t>
      </w:r>
      <w:r>
        <w:rPr>
          <w:spacing w:val="-3"/>
        </w:rPr>
        <w:t> </w:t>
      </w:r>
      <w:r>
        <w:rPr/>
        <w:t>стимулювання</w:t>
      </w:r>
      <w:r>
        <w:rPr>
          <w:spacing w:val="-5"/>
        </w:rPr>
        <w:t> </w:t>
      </w:r>
      <w:r>
        <w:rPr/>
        <w:t>персоналу</w:t>
      </w:r>
      <w:r>
        <w:rPr>
          <w:spacing w:val="-8"/>
        </w:rPr>
        <w:t> </w:t>
      </w:r>
      <w:r>
        <w:rPr/>
        <w:t>ТОВ</w:t>
      </w:r>
      <w:r>
        <w:rPr>
          <w:spacing w:val="-7"/>
        </w:rPr>
        <w:t> </w:t>
      </w:r>
      <w:r>
        <w:rPr/>
        <w:t>"Київський м'ясокомбінат" у професійному розвитку</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08"/>
        <w:gridCol w:w="6918"/>
      </w:tblGrid>
      <w:tr>
        <w:trPr>
          <w:trHeight w:val="294" w:hRule="atLeast"/>
        </w:trPr>
        <w:tc>
          <w:tcPr>
            <w:tcW w:w="2708" w:type="dxa"/>
          </w:tcPr>
          <w:p>
            <w:pPr>
              <w:pStyle w:val="TableParagraph"/>
              <w:spacing w:line="270" w:lineRule="exact" w:before="4"/>
              <w:ind w:left="904" w:right="892"/>
              <w:jc w:val="center"/>
              <w:rPr>
                <w:sz w:val="24"/>
              </w:rPr>
            </w:pPr>
            <w:r>
              <w:rPr>
                <w:spacing w:val="-2"/>
                <w:sz w:val="24"/>
              </w:rPr>
              <w:t>Потреби</w:t>
            </w:r>
          </w:p>
        </w:tc>
        <w:tc>
          <w:tcPr>
            <w:tcW w:w="6918" w:type="dxa"/>
          </w:tcPr>
          <w:p>
            <w:pPr>
              <w:pStyle w:val="TableParagraph"/>
              <w:spacing w:line="270" w:lineRule="exact" w:before="4"/>
              <w:ind w:left="2808" w:right="2801"/>
              <w:jc w:val="center"/>
              <w:rPr>
                <w:sz w:val="24"/>
              </w:rPr>
            </w:pPr>
            <w:r>
              <w:rPr>
                <w:spacing w:val="-2"/>
                <w:sz w:val="24"/>
              </w:rPr>
              <w:t>Інструменти</w:t>
            </w:r>
          </w:p>
        </w:tc>
      </w:tr>
      <w:tr>
        <w:trPr>
          <w:trHeight w:val="1103" w:hRule="atLeast"/>
        </w:trPr>
        <w:tc>
          <w:tcPr>
            <w:tcW w:w="2708" w:type="dxa"/>
          </w:tcPr>
          <w:p>
            <w:pPr>
              <w:pStyle w:val="TableParagraph"/>
              <w:spacing w:before="5"/>
              <w:rPr>
                <w:sz w:val="35"/>
              </w:rPr>
            </w:pPr>
          </w:p>
          <w:p>
            <w:pPr>
              <w:pStyle w:val="TableParagraph"/>
              <w:ind w:left="7"/>
              <w:rPr>
                <w:sz w:val="24"/>
              </w:rPr>
            </w:pPr>
            <w:r>
              <w:rPr>
                <w:spacing w:val="-2"/>
                <w:sz w:val="24"/>
              </w:rPr>
              <w:t>Самовираження</w:t>
            </w:r>
          </w:p>
        </w:tc>
        <w:tc>
          <w:tcPr>
            <w:tcW w:w="6918" w:type="dxa"/>
          </w:tcPr>
          <w:p>
            <w:pPr>
              <w:pStyle w:val="TableParagraph"/>
              <w:ind w:left="4" w:right="19"/>
              <w:rPr>
                <w:sz w:val="24"/>
              </w:rPr>
            </w:pPr>
            <w:r>
              <w:rPr>
                <w:sz w:val="24"/>
              </w:rPr>
              <w:t>постановка</w:t>
            </w:r>
            <w:r>
              <w:rPr>
                <w:spacing w:val="-7"/>
                <w:sz w:val="24"/>
              </w:rPr>
              <w:t> </w:t>
            </w:r>
            <w:r>
              <w:rPr>
                <w:sz w:val="24"/>
              </w:rPr>
              <w:t>перед</w:t>
            </w:r>
            <w:r>
              <w:rPr>
                <w:spacing w:val="-10"/>
                <w:sz w:val="24"/>
              </w:rPr>
              <w:t> </w:t>
            </w:r>
            <w:r>
              <w:rPr>
                <w:sz w:val="24"/>
              </w:rPr>
              <w:t>працівниками</w:t>
            </w:r>
            <w:r>
              <w:rPr>
                <w:spacing w:val="-5"/>
                <w:sz w:val="24"/>
              </w:rPr>
              <w:t> </w:t>
            </w:r>
            <w:r>
              <w:rPr>
                <w:sz w:val="24"/>
              </w:rPr>
              <w:t>складніших</w:t>
            </w:r>
            <w:r>
              <w:rPr>
                <w:spacing w:val="-7"/>
                <w:sz w:val="24"/>
              </w:rPr>
              <w:t> </w:t>
            </w:r>
            <w:r>
              <w:rPr>
                <w:sz w:val="24"/>
              </w:rPr>
              <w:t>навчальних</w:t>
            </w:r>
            <w:r>
              <w:rPr>
                <w:spacing w:val="-6"/>
                <w:sz w:val="24"/>
              </w:rPr>
              <w:t> </w:t>
            </w:r>
            <w:r>
              <w:rPr>
                <w:sz w:val="24"/>
              </w:rPr>
              <w:t>цілей. надання самостійності у виборі навчальних тем.</w:t>
            </w:r>
          </w:p>
          <w:p>
            <w:pPr>
              <w:pStyle w:val="TableParagraph"/>
              <w:spacing w:line="270" w:lineRule="atLeast"/>
              <w:ind w:left="4" w:right="19"/>
              <w:rPr>
                <w:sz w:val="24"/>
              </w:rPr>
            </w:pPr>
            <w:r>
              <w:rPr>
                <w:sz w:val="24"/>
              </w:rPr>
              <w:t>заохочення</w:t>
            </w:r>
            <w:r>
              <w:rPr>
                <w:spacing w:val="-4"/>
                <w:sz w:val="24"/>
              </w:rPr>
              <w:t> </w:t>
            </w:r>
            <w:r>
              <w:rPr>
                <w:sz w:val="24"/>
              </w:rPr>
              <w:t>до</w:t>
            </w:r>
            <w:r>
              <w:rPr>
                <w:spacing w:val="-5"/>
                <w:sz w:val="24"/>
              </w:rPr>
              <w:t> </w:t>
            </w:r>
            <w:r>
              <w:rPr>
                <w:sz w:val="24"/>
              </w:rPr>
              <w:t>вияву</w:t>
            </w:r>
            <w:r>
              <w:rPr>
                <w:spacing w:val="-6"/>
                <w:sz w:val="24"/>
              </w:rPr>
              <w:t> </w:t>
            </w:r>
            <w:r>
              <w:rPr>
                <w:sz w:val="24"/>
              </w:rPr>
              <w:t>ініціативи</w:t>
            </w:r>
            <w:r>
              <w:rPr>
                <w:spacing w:val="-7"/>
                <w:sz w:val="24"/>
              </w:rPr>
              <w:t> </w:t>
            </w:r>
            <w:r>
              <w:rPr>
                <w:sz w:val="24"/>
              </w:rPr>
              <w:t>та</w:t>
            </w:r>
            <w:r>
              <w:rPr>
                <w:spacing w:val="-6"/>
                <w:sz w:val="24"/>
              </w:rPr>
              <w:t> </w:t>
            </w:r>
            <w:r>
              <w:rPr>
                <w:sz w:val="24"/>
              </w:rPr>
              <w:t>самостійності</w:t>
            </w:r>
            <w:r>
              <w:rPr>
                <w:spacing w:val="-3"/>
                <w:sz w:val="24"/>
              </w:rPr>
              <w:t> </w:t>
            </w:r>
            <w:r>
              <w:rPr>
                <w:sz w:val="24"/>
              </w:rPr>
              <w:t>під</w:t>
            </w:r>
            <w:r>
              <w:rPr>
                <w:spacing w:val="-4"/>
                <w:sz w:val="24"/>
              </w:rPr>
              <w:t> </w:t>
            </w:r>
            <w:r>
              <w:rPr>
                <w:sz w:val="24"/>
              </w:rPr>
              <w:t>час підвищення кваліфікації.</w:t>
            </w:r>
          </w:p>
        </w:tc>
      </w:tr>
      <w:tr>
        <w:trPr>
          <w:trHeight w:val="551" w:hRule="atLeast"/>
        </w:trPr>
        <w:tc>
          <w:tcPr>
            <w:tcW w:w="2708" w:type="dxa"/>
          </w:tcPr>
          <w:p>
            <w:pPr>
              <w:pStyle w:val="TableParagraph"/>
              <w:spacing w:before="131"/>
              <w:ind w:left="7"/>
              <w:rPr>
                <w:sz w:val="24"/>
              </w:rPr>
            </w:pPr>
            <w:r>
              <w:rPr>
                <w:sz w:val="24"/>
              </w:rPr>
              <w:t>Визнання і </w:t>
            </w:r>
            <w:r>
              <w:rPr>
                <w:spacing w:val="-2"/>
                <w:sz w:val="24"/>
              </w:rPr>
              <w:t>статус</w:t>
            </w:r>
          </w:p>
        </w:tc>
        <w:tc>
          <w:tcPr>
            <w:tcW w:w="6918" w:type="dxa"/>
          </w:tcPr>
          <w:p>
            <w:pPr>
              <w:pStyle w:val="TableParagraph"/>
              <w:spacing w:line="270" w:lineRule="exact"/>
              <w:ind w:left="4"/>
              <w:rPr>
                <w:sz w:val="24"/>
              </w:rPr>
            </w:pPr>
            <w:r>
              <w:rPr>
                <w:sz w:val="24"/>
              </w:rPr>
              <w:t>публічне</w:t>
            </w:r>
            <w:r>
              <w:rPr>
                <w:spacing w:val="-2"/>
                <w:sz w:val="24"/>
              </w:rPr>
              <w:t> </w:t>
            </w:r>
            <w:r>
              <w:rPr>
                <w:sz w:val="24"/>
              </w:rPr>
              <w:t>визнання</w:t>
            </w:r>
            <w:r>
              <w:rPr>
                <w:spacing w:val="-2"/>
                <w:sz w:val="24"/>
              </w:rPr>
              <w:t> </w:t>
            </w:r>
            <w:r>
              <w:rPr>
                <w:sz w:val="24"/>
              </w:rPr>
              <w:t>досягнень</w:t>
            </w:r>
            <w:r>
              <w:rPr>
                <w:spacing w:val="-1"/>
                <w:sz w:val="24"/>
              </w:rPr>
              <w:t> </w:t>
            </w:r>
            <w:r>
              <w:rPr>
                <w:sz w:val="24"/>
              </w:rPr>
              <w:t>у</w:t>
            </w:r>
            <w:r>
              <w:rPr>
                <w:spacing w:val="-1"/>
                <w:sz w:val="24"/>
              </w:rPr>
              <w:t> </w:t>
            </w:r>
            <w:r>
              <w:rPr>
                <w:spacing w:val="-2"/>
                <w:sz w:val="24"/>
              </w:rPr>
              <w:t>навчанні.</w:t>
            </w:r>
          </w:p>
          <w:p>
            <w:pPr>
              <w:pStyle w:val="TableParagraph"/>
              <w:spacing w:line="261" w:lineRule="exact"/>
              <w:ind w:left="4"/>
              <w:rPr>
                <w:sz w:val="24"/>
              </w:rPr>
            </w:pPr>
            <w:r>
              <w:rPr>
                <w:sz w:val="24"/>
              </w:rPr>
              <w:t>просування</w:t>
            </w:r>
            <w:r>
              <w:rPr>
                <w:spacing w:val="-3"/>
                <w:sz w:val="24"/>
              </w:rPr>
              <w:t> </w:t>
            </w:r>
            <w:r>
              <w:rPr>
                <w:sz w:val="24"/>
              </w:rPr>
              <w:t>по</w:t>
            </w:r>
            <w:r>
              <w:rPr>
                <w:spacing w:val="-5"/>
                <w:sz w:val="24"/>
              </w:rPr>
              <w:t> </w:t>
            </w:r>
            <w:r>
              <w:rPr>
                <w:sz w:val="24"/>
              </w:rPr>
              <w:t>кар'єрних</w:t>
            </w:r>
            <w:r>
              <w:rPr>
                <w:spacing w:val="-8"/>
                <w:sz w:val="24"/>
              </w:rPr>
              <w:t> </w:t>
            </w:r>
            <w:r>
              <w:rPr>
                <w:spacing w:val="-2"/>
                <w:sz w:val="24"/>
              </w:rPr>
              <w:t>сходах;</w:t>
            </w:r>
          </w:p>
        </w:tc>
      </w:tr>
      <w:tr>
        <w:trPr>
          <w:trHeight w:val="551" w:hRule="atLeast"/>
        </w:trPr>
        <w:tc>
          <w:tcPr>
            <w:tcW w:w="2708" w:type="dxa"/>
          </w:tcPr>
          <w:p>
            <w:pPr>
              <w:pStyle w:val="TableParagraph"/>
              <w:tabs>
                <w:tab w:pos="2462" w:val="left" w:leader="none"/>
              </w:tabs>
              <w:spacing w:line="271" w:lineRule="exact"/>
              <w:ind w:left="7" w:right="-15"/>
              <w:rPr>
                <w:sz w:val="24"/>
              </w:rPr>
            </w:pPr>
            <w:r>
              <w:rPr>
                <w:spacing w:val="-2"/>
                <w:sz w:val="24"/>
              </w:rPr>
              <w:t>Приналежність</w:t>
            </w:r>
            <w:r>
              <w:rPr>
                <w:sz w:val="24"/>
              </w:rPr>
              <w:tab/>
            </w:r>
            <w:r>
              <w:rPr>
                <w:spacing w:val="-5"/>
                <w:sz w:val="24"/>
              </w:rPr>
              <w:t>до</w:t>
            </w:r>
          </w:p>
          <w:p>
            <w:pPr>
              <w:pStyle w:val="TableParagraph"/>
              <w:spacing w:line="261" w:lineRule="exact"/>
              <w:ind w:left="7"/>
              <w:rPr>
                <w:sz w:val="24"/>
              </w:rPr>
            </w:pPr>
            <w:r>
              <w:rPr>
                <w:spacing w:val="-2"/>
                <w:sz w:val="24"/>
              </w:rPr>
              <w:t>колективу</w:t>
            </w:r>
          </w:p>
        </w:tc>
        <w:tc>
          <w:tcPr>
            <w:tcW w:w="6918" w:type="dxa"/>
          </w:tcPr>
          <w:p>
            <w:pPr>
              <w:pStyle w:val="TableParagraph"/>
              <w:spacing w:line="271" w:lineRule="exact"/>
              <w:ind w:left="4"/>
              <w:rPr>
                <w:sz w:val="24"/>
              </w:rPr>
            </w:pPr>
            <w:r>
              <w:rPr>
                <w:sz w:val="24"/>
              </w:rPr>
              <w:t>підкреслення</w:t>
            </w:r>
            <w:r>
              <w:rPr>
                <w:spacing w:val="-4"/>
                <w:sz w:val="24"/>
              </w:rPr>
              <w:t> </w:t>
            </w:r>
            <w:r>
              <w:rPr>
                <w:sz w:val="24"/>
              </w:rPr>
              <w:t>важливості</w:t>
            </w:r>
            <w:r>
              <w:rPr>
                <w:spacing w:val="-6"/>
                <w:sz w:val="24"/>
              </w:rPr>
              <w:t> </w:t>
            </w:r>
            <w:r>
              <w:rPr>
                <w:sz w:val="24"/>
              </w:rPr>
              <w:t>навчання</w:t>
            </w:r>
            <w:r>
              <w:rPr>
                <w:spacing w:val="-4"/>
                <w:sz w:val="24"/>
              </w:rPr>
              <w:t> </w:t>
            </w:r>
            <w:r>
              <w:rPr>
                <w:sz w:val="24"/>
              </w:rPr>
              <w:t>працівника</w:t>
            </w:r>
            <w:r>
              <w:rPr>
                <w:spacing w:val="-9"/>
                <w:sz w:val="24"/>
              </w:rPr>
              <w:t> </w:t>
            </w:r>
            <w:r>
              <w:rPr>
                <w:sz w:val="24"/>
              </w:rPr>
              <w:t>для</w:t>
            </w:r>
            <w:r>
              <w:rPr>
                <w:spacing w:val="-6"/>
                <w:sz w:val="24"/>
              </w:rPr>
              <w:t> </w:t>
            </w:r>
            <w:r>
              <w:rPr>
                <w:spacing w:val="-2"/>
                <w:sz w:val="24"/>
              </w:rPr>
              <w:t>підприємства;</w:t>
            </w:r>
          </w:p>
          <w:p>
            <w:pPr>
              <w:pStyle w:val="TableParagraph"/>
              <w:spacing w:line="261" w:lineRule="exact"/>
              <w:ind w:left="4"/>
              <w:rPr>
                <w:sz w:val="24"/>
              </w:rPr>
            </w:pPr>
            <w:r>
              <w:rPr>
                <w:sz w:val="24"/>
              </w:rPr>
              <w:t>надання</w:t>
            </w:r>
            <w:r>
              <w:rPr>
                <w:spacing w:val="1"/>
                <w:sz w:val="24"/>
              </w:rPr>
              <w:t> </w:t>
            </w:r>
            <w:r>
              <w:rPr>
                <w:sz w:val="24"/>
              </w:rPr>
              <w:t>інформації</w:t>
            </w:r>
            <w:r>
              <w:rPr>
                <w:spacing w:val="-1"/>
                <w:sz w:val="24"/>
              </w:rPr>
              <w:t> </w:t>
            </w:r>
            <w:r>
              <w:rPr>
                <w:sz w:val="24"/>
              </w:rPr>
              <w:t>про</w:t>
            </w:r>
            <w:r>
              <w:rPr>
                <w:spacing w:val="-3"/>
                <w:sz w:val="24"/>
              </w:rPr>
              <w:t> </w:t>
            </w:r>
            <w:r>
              <w:rPr>
                <w:sz w:val="24"/>
              </w:rPr>
              <w:t>майбутні нововведення</w:t>
            </w:r>
            <w:r>
              <w:rPr>
                <w:spacing w:val="-8"/>
                <w:sz w:val="24"/>
              </w:rPr>
              <w:t> </w:t>
            </w:r>
            <w:r>
              <w:rPr>
                <w:sz w:val="24"/>
              </w:rPr>
              <w:t>на </w:t>
            </w:r>
            <w:r>
              <w:rPr>
                <w:spacing w:val="-2"/>
                <w:sz w:val="24"/>
              </w:rPr>
              <w:t>підприємстві;</w:t>
            </w:r>
          </w:p>
        </w:tc>
      </w:tr>
      <w:tr>
        <w:trPr>
          <w:trHeight w:val="714" w:hRule="atLeast"/>
        </w:trPr>
        <w:tc>
          <w:tcPr>
            <w:tcW w:w="2708" w:type="dxa"/>
          </w:tcPr>
          <w:p>
            <w:pPr>
              <w:pStyle w:val="TableParagraph"/>
              <w:spacing w:before="213"/>
              <w:ind w:left="7"/>
              <w:rPr>
                <w:sz w:val="24"/>
              </w:rPr>
            </w:pPr>
            <w:r>
              <w:rPr>
                <w:sz w:val="24"/>
              </w:rPr>
              <w:t>Безпека</w:t>
            </w:r>
            <w:r>
              <w:rPr>
                <w:spacing w:val="-2"/>
                <w:sz w:val="24"/>
              </w:rPr>
              <w:t> </w:t>
            </w:r>
            <w:r>
              <w:rPr>
                <w:sz w:val="24"/>
              </w:rPr>
              <w:t>і </w:t>
            </w:r>
            <w:r>
              <w:rPr>
                <w:spacing w:val="-2"/>
                <w:sz w:val="24"/>
              </w:rPr>
              <w:t>гарантія</w:t>
            </w:r>
          </w:p>
        </w:tc>
        <w:tc>
          <w:tcPr>
            <w:tcW w:w="6918" w:type="dxa"/>
          </w:tcPr>
          <w:p>
            <w:pPr>
              <w:pStyle w:val="TableParagraph"/>
              <w:spacing w:before="76"/>
              <w:ind w:left="4" w:right="-15"/>
              <w:rPr>
                <w:sz w:val="24"/>
              </w:rPr>
            </w:pPr>
            <w:r>
              <w:rPr>
                <w:sz w:val="24"/>
              </w:rPr>
              <w:t>впровадження</w:t>
            </w:r>
            <w:r>
              <w:rPr>
                <w:spacing w:val="-15"/>
                <w:sz w:val="24"/>
              </w:rPr>
              <w:t> </w:t>
            </w:r>
            <w:r>
              <w:rPr>
                <w:sz w:val="24"/>
              </w:rPr>
              <w:t>матеріальної</w:t>
            </w:r>
            <w:r>
              <w:rPr>
                <w:spacing w:val="-15"/>
                <w:sz w:val="24"/>
              </w:rPr>
              <w:t> </w:t>
            </w:r>
            <w:r>
              <w:rPr>
                <w:sz w:val="24"/>
              </w:rPr>
              <w:t>винагороди</w:t>
            </w:r>
            <w:r>
              <w:rPr>
                <w:spacing w:val="-15"/>
                <w:sz w:val="24"/>
              </w:rPr>
              <w:t> </w:t>
            </w:r>
            <w:r>
              <w:rPr>
                <w:sz w:val="24"/>
              </w:rPr>
              <w:t>за</w:t>
            </w:r>
            <w:r>
              <w:rPr>
                <w:spacing w:val="-16"/>
                <w:sz w:val="24"/>
              </w:rPr>
              <w:t> </w:t>
            </w:r>
            <w:r>
              <w:rPr>
                <w:sz w:val="24"/>
              </w:rPr>
              <w:t>підвищення</w:t>
            </w:r>
            <w:r>
              <w:rPr>
                <w:spacing w:val="-15"/>
                <w:sz w:val="24"/>
              </w:rPr>
              <w:t> </w:t>
            </w:r>
            <w:r>
              <w:rPr>
                <w:sz w:val="24"/>
              </w:rPr>
              <w:t>кваліфікації; надання відгулів, вільного часу.</w:t>
            </w:r>
          </w:p>
        </w:tc>
      </w:tr>
    </w:tbl>
    <w:p>
      <w:pPr>
        <w:spacing w:before="0"/>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9"/>
        <w:ind w:left="0"/>
        <w:jc w:val="left"/>
        <w:rPr>
          <w:i/>
          <w:sz w:val="25"/>
        </w:rPr>
      </w:pPr>
    </w:p>
    <w:p>
      <w:pPr>
        <w:pStyle w:val="BodyText"/>
        <w:spacing w:line="360" w:lineRule="auto" w:before="1"/>
        <w:ind w:right="671" w:firstLine="708"/>
      </w:pPr>
      <w:r>
        <w:rPr/>
        <w:t>Один із ключових елементів успішного стимулювання професійного зростання працівників ТОВ "Київський м'ясокомбінат" - це створення мотиваційної атмосфери на підприємстві. Це включає створення сприятливого та стимулюючого середовища, в якому працівники можуть розкрити свій потенціал</w:t>
      </w:r>
      <w:r>
        <w:rPr>
          <w:spacing w:val="-15"/>
        </w:rPr>
        <w:t> </w:t>
      </w:r>
      <w:r>
        <w:rPr/>
        <w:t>у</w:t>
      </w:r>
      <w:r>
        <w:rPr>
          <w:spacing w:val="-14"/>
        </w:rPr>
        <w:t> </w:t>
      </w:r>
      <w:r>
        <w:rPr/>
        <w:t>виконанні</w:t>
      </w:r>
      <w:r>
        <w:rPr>
          <w:spacing w:val="-16"/>
        </w:rPr>
        <w:t> </w:t>
      </w:r>
      <w:r>
        <w:rPr/>
        <w:t>професійних</w:t>
      </w:r>
      <w:r>
        <w:rPr>
          <w:spacing w:val="-17"/>
        </w:rPr>
        <w:t> </w:t>
      </w:r>
      <w:r>
        <w:rPr/>
        <w:t>обов'язків.</w:t>
      </w:r>
      <w:r>
        <w:rPr>
          <w:spacing w:val="-15"/>
        </w:rPr>
        <w:t> </w:t>
      </w:r>
      <w:r>
        <w:rPr/>
        <w:t>Такий</w:t>
      </w:r>
      <w:r>
        <w:rPr>
          <w:spacing w:val="-16"/>
        </w:rPr>
        <w:t> </w:t>
      </w:r>
      <w:r>
        <w:rPr/>
        <w:t>підхід</w:t>
      </w:r>
      <w:r>
        <w:rPr>
          <w:spacing w:val="-15"/>
        </w:rPr>
        <w:t> </w:t>
      </w:r>
      <w:r>
        <w:rPr/>
        <w:t>ефективно</w:t>
      </w:r>
      <w:r>
        <w:rPr>
          <w:spacing w:val="-17"/>
        </w:rPr>
        <w:t> </w:t>
      </w:r>
      <w:r>
        <w:rPr/>
        <w:t>підвищує мотивацію та продуктивність праці.</w:t>
      </w:r>
    </w:p>
    <w:p>
      <w:pPr>
        <w:pStyle w:val="BodyText"/>
        <w:spacing w:line="360" w:lineRule="auto" w:before="1"/>
        <w:ind w:right="672" w:firstLine="708"/>
      </w:pPr>
      <w:r>
        <w:rPr/>
        <w:t>Система нематеріального стимулювання, яка застосовується в ТОВ "Київський м'ясокомбінат", поєднується з матеріальними заохоченнями і включає такі елементи:</w:t>
      </w:r>
    </w:p>
    <w:p>
      <w:pPr>
        <w:pStyle w:val="ListParagraph"/>
        <w:numPr>
          <w:ilvl w:val="0"/>
          <w:numId w:val="26"/>
        </w:numPr>
        <w:tabs>
          <w:tab w:pos="854" w:val="left" w:leader="none"/>
        </w:tabs>
        <w:spacing w:line="360" w:lineRule="auto" w:before="0" w:after="0"/>
        <w:ind w:left="853" w:right="670" w:hanging="360"/>
        <w:jc w:val="both"/>
        <w:rPr>
          <w:sz w:val="28"/>
        </w:rPr>
      </w:pPr>
      <w:r>
        <w:rPr>
          <w:sz w:val="28"/>
        </w:rPr>
        <w:t>Забезпечення різних соціальних виплат, таких як оплата лікарняних, оплачувана відпустка, виплати при звільненні, а також медична та соціальна страховка.</w:t>
      </w:r>
    </w:p>
    <w:p>
      <w:pPr>
        <w:pStyle w:val="ListParagraph"/>
        <w:numPr>
          <w:ilvl w:val="0"/>
          <w:numId w:val="26"/>
        </w:numPr>
        <w:tabs>
          <w:tab w:pos="854" w:val="left" w:leader="none"/>
        </w:tabs>
        <w:spacing w:line="360" w:lineRule="auto" w:before="0" w:after="0"/>
        <w:ind w:left="853" w:right="671" w:hanging="360"/>
        <w:jc w:val="both"/>
        <w:rPr>
          <w:sz w:val="28"/>
        </w:rPr>
      </w:pPr>
      <w:r>
        <w:rPr>
          <w:sz w:val="28"/>
        </w:rPr>
        <w:t>Надання матеріальної підтримки та допомоги в особливих ситуаціях. На підприємстві існує фонд взаємодопомоги, з якого працівникам можуть надаватися кошти у разі потреби, наприклад, при народженні дитини, тривалій</w:t>
      </w:r>
      <w:r>
        <w:rPr>
          <w:spacing w:val="-12"/>
          <w:sz w:val="28"/>
        </w:rPr>
        <w:t> </w:t>
      </w:r>
      <w:r>
        <w:rPr>
          <w:sz w:val="28"/>
        </w:rPr>
        <w:t>хворобі,</w:t>
      </w:r>
      <w:r>
        <w:rPr>
          <w:spacing w:val="-13"/>
          <w:sz w:val="28"/>
        </w:rPr>
        <w:t> </w:t>
      </w:r>
      <w:r>
        <w:rPr>
          <w:sz w:val="28"/>
        </w:rPr>
        <w:t>нещасному</w:t>
      </w:r>
      <w:r>
        <w:rPr>
          <w:spacing w:val="-13"/>
          <w:sz w:val="28"/>
        </w:rPr>
        <w:t> </w:t>
      </w:r>
      <w:r>
        <w:rPr>
          <w:sz w:val="28"/>
        </w:rPr>
        <w:t>випадку,</w:t>
      </w:r>
      <w:r>
        <w:rPr>
          <w:spacing w:val="-11"/>
          <w:sz w:val="28"/>
        </w:rPr>
        <w:t> </w:t>
      </w:r>
      <w:r>
        <w:rPr>
          <w:sz w:val="28"/>
        </w:rPr>
        <w:t>смерті</w:t>
      </w:r>
      <w:r>
        <w:rPr>
          <w:spacing w:val="-15"/>
          <w:sz w:val="28"/>
        </w:rPr>
        <w:t> </w:t>
      </w:r>
      <w:r>
        <w:rPr>
          <w:sz w:val="28"/>
        </w:rPr>
        <w:t>родичів.</w:t>
      </w:r>
      <w:r>
        <w:rPr>
          <w:spacing w:val="-13"/>
          <w:sz w:val="28"/>
        </w:rPr>
        <w:t> </w:t>
      </w:r>
      <w:r>
        <w:rPr>
          <w:sz w:val="28"/>
        </w:rPr>
        <w:t>Також,</w:t>
      </w:r>
      <w:r>
        <w:rPr>
          <w:spacing w:val="-11"/>
          <w:sz w:val="28"/>
        </w:rPr>
        <w:t> </w:t>
      </w:r>
      <w:r>
        <w:rPr>
          <w:sz w:val="28"/>
        </w:rPr>
        <w:t>у</w:t>
      </w:r>
      <w:r>
        <w:rPr>
          <w:spacing w:val="-11"/>
          <w:sz w:val="28"/>
        </w:rPr>
        <w:t> </w:t>
      </w:r>
      <w:r>
        <w:rPr>
          <w:sz w:val="28"/>
        </w:rPr>
        <w:t>разі</w:t>
      </w:r>
      <w:r>
        <w:rPr>
          <w:spacing w:val="-10"/>
          <w:sz w:val="28"/>
        </w:rPr>
        <w:t> </w:t>
      </w:r>
      <w:r>
        <w:rPr>
          <w:sz w:val="28"/>
        </w:rPr>
        <w:t>смерті працівника, його родичам надається матеріальна підтримка та надаються певні послуги.</w:t>
      </w:r>
    </w:p>
    <w:p>
      <w:pPr>
        <w:pStyle w:val="ListParagraph"/>
        <w:numPr>
          <w:ilvl w:val="0"/>
          <w:numId w:val="26"/>
        </w:numPr>
        <w:tabs>
          <w:tab w:pos="854" w:val="left" w:leader="none"/>
        </w:tabs>
        <w:spacing w:line="240" w:lineRule="auto" w:before="2" w:after="0"/>
        <w:ind w:left="853" w:right="0" w:hanging="361"/>
        <w:jc w:val="both"/>
        <w:rPr>
          <w:sz w:val="28"/>
        </w:rPr>
      </w:pPr>
      <w:r>
        <w:rPr>
          <w:sz w:val="28"/>
        </w:rPr>
        <w:t>Програма</w:t>
      </w:r>
      <w:r>
        <w:rPr>
          <w:spacing w:val="-10"/>
          <w:sz w:val="28"/>
        </w:rPr>
        <w:t> </w:t>
      </w:r>
      <w:r>
        <w:rPr>
          <w:sz w:val="28"/>
        </w:rPr>
        <w:t>надання</w:t>
      </w:r>
      <w:r>
        <w:rPr>
          <w:spacing w:val="-8"/>
          <w:sz w:val="28"/>
        </w:rPr>
        <w:t> </w:t>
      </w:r>
      <w:r>
        <w:rPr>
          <w:sz w:val="28"/>
        </w:rPr>
        <w:t>співробітникам</w:t>
      </w:r>
      <w:r>
        <w:rPr>
          <w:spacing w:val="-8"/>
          <w:sz w:val="28"/>
        </w:rPr>
        <w:t> </w:t>
      </w:r>
      <w:r>
        <w:rPr>
          <w:sz w:val="28"/>
        </w:rPr>
        <w:t>безпроцентних</w:t>
      </w:r>
      <w:r>
        <w:rPr>
          <w:spacing w:val="-6"/>
          <w:sz w:val="28"/>
        </w:rPr>
        <w:t> </w:t>
      </w:r>
      <w:r>
        <w:rPr>
          <w:spacing w:val="-2"/>
          <w:sz w:val="28"/>
        </w:rPr>
        <w:t>позик.</w:t>
      </w:r>
    </w:p>
    <w:p>
      <w:pPr>
        <w:spacing w:after="0" w:line="240" w:lineRule="auto"/>
        <w:jc w:val="both"/>
        <w:rPr>
          <w:sz w:val="28"/>
        </w:rPr>
        <w:sectPr>
          <w:pgSz w:w="11910" w:h="16850"/>
          <w:pgMar w:header="707" w:footer="0" w:top="1040" w:bottom="280" w:left="1000" w:right="460"/>
        </w:sectPr>
      </w:pPr>
    </w:p>
    <w:p>
      <w:pPr>
        <w:pStyle w:val="ListParagraph"/>
        <w:numPr>
          <w:ilvl w:val="0"/>
          <w:numId w:val="26"/>
        </w:numPr>
        <w:tabs>
          <w:tab w:pos="854" w:val="left" w:leader="none"/>
        </w:tabs>
        <w:spacing w:line="240" w:lineRule="auto" w:before="89" w:after="0"/>
        <w:ind w:left="853" w:right="0" w:hanging="361"/>
        <w:jc w:val="both"/>
        <w:rPr>
          <w:sz w:val="28"/>
        </w:rPr>
      </w:pPr>
      <w:r>
        <w:rPr>
          <w:sz w:val="28"/>
        </w:rPr>
        <w:t>Програма</w:t>
      </w:r>
      <w:r>
        <w:rPr>
          <w:spacing w:val="-12"/>
          <w:sz w:val="28"/>
        </w:rPr>
        <w:t> </w:t>
      </w:r>
      <w:r>
        <w:rPr>
          <w:sz w:val="28"/>
        </w:rPr>
        <w:t>надання</w:t>
      </w:r>
      <w:r>
        <w:rPr>
          <w:spacing w:val="-4"/>
          <w:sz w:val="28"/>
        </w:rPr>
        <w:t> </w:t>
      </w:r>
      <w:r>
        <w:rPr>
          <w:sz w:val="28"/>
        </w:rPr>
        <w:t>санаторно-курортних</w:t>
      </w:r>
      <w:r>
        <w:rPr>
          <w:spacing w:val="-6"/>
          <w:sz w:val="28"/>
        </w:rPr>
        <w:t> </w:t>
      </w:r>
      <w:r>
        <w:rPr>
          <w:sz w:val="28"/>
        </w:rPr>
        <w:t>путівок</w:t>
      </w:r>
      <w:r>
        <w:rPr>
          <w:spacing w:val="-6"/>
          <w:sz w:val="28"/>
        </w:rPr>
        <w:t> </w:t>
      </w:r>
      <w:r>
        <w:rPr>
          <w:sz w:val="28"/>
        </w:rPr>
        <w:t>за</w:t>
      </w:r>
      <w:r>
        <w:rPr>
          <w:spacing w:val="-7"/>
          <w:sz w:val="28"/>
        </w:rPr>
        <w:t> </w:t>
      </w:r>
      <w:r>
        <w:rPr>
          <w:sz w:val="28"/>
        </w:rPr>
        <w:t>пільговими</w:t>
      </w:r>
      <w:r>
        <w:rPr>
          <w:spacing w:val="-7"/>
          <w:sz w:val="28"/>
        </w:rPr>
        <w:t> </w:t>
      </w:r>
      <w:r>
        <w:rPr>
          <w:spacing w:val="-2"/>
          <w:sz w:val="28"/>
        </w:rPr>
        <w:t>цінами.</w:t>
      </w:r>
    </w:p>
    <w:p>
      <w:pPr>
        <w:pStyle w:val="ListParagraph"/>
        <w:numPr>
          <w:ilvl w:val="0"/>
          <w:numId w:val="26"/>
        </w:numPr>
        <w:tabs>
          <w:tab w:pos="854" w:val="left" w:leader="none"/>
        </w:tabs>
        <w:spacing w:line="360" w:lineRule="auto" w:before="164" w:after="0"/>
        <w:ind w:left="853" w:right="674" w:hanging="360"/>
        <w:jc w:val="both"/>
        <w:rPr>
          <w:sz w:val="28"/>
        </w:rPr>
      </w:pPr>
      <w:r>
        <w:rPr>
          <w:sz w:val="28"/>
        </w:rPr>
        <w:t>Здійснення профілактичних заходів для забезпечення здоров'я працівників, включаючи вакцинацію від сезонних захворювань, зокрема </w:t>
      </w:r>
      <w:r>
        <w:rPr>
          <w:spacing w:val="-2"/>
          <w:sz w:val="28"/>
        </w:rPr>
        <w:t>коронавірусу.</w:t>
      </w:r>
    </w:p>
    <w:p>
      <w:pPr>
        <w:pStyle w:val="ListParagraph"/>
        <w:numPr>
          <w:ilvl w:val="0"/>
          <w:numId w:val="26"/>
        </w:numPr>
        <w:tabs>
          <w:tab w:pos="854" w:val="left" w:leader="none"/>
        </w:tabs>
        <w:spacing w:line="320" w:lineRule="exact" w:before="0" w:after="0"/>
        <w:ind w:left="853" w:right="0" w:hanging="361"/>
        <w:jc w:val="both"/>
        <w:rPr>
          <w:sz w:val="28"/>
        </w:rPr>
      </w:pPr>
      <w:r>
        <w:rPr>
          <w:sz w:val="28"/>
        </w:rPr>
        <w:t>Програми</w:t>
      </w:r>
      <w:r>
        <w:rPr>
          <w:spacing w:val="-11"/>
          <w:sz w:val="28"/>
        </w:rPr>
        <w:t> </w:t>
      </w:r>
      <w:r>
        <w:rPr>
          <w:sz w:val="28"/>
        </w:rPr>
        <w:t>навчання</w:t>
      </w:r>
      <w:r>
        <w:rPr>
          <w:spacing w:val="-10"/>
          <w:sz w:val="28"/>
        </w:rPr>
        <w:t> </w:t>
      </w:r>
      <w:r>
        <w:rPr>
          <w:sz w:val="28"/>
        </w:rPr>
        <w:t>та</w:t>
      </w:r>
      <w:r>
        <w:rPr>
          <w:spacing w:val="-9"/>
          <w:sz w:val="28"/>
        </w:rPr>
        <w:t> </w:t>
      </w:r>
      <w:r>
        <w:rPr>
          <w:sz w:val="28"/>
        </w:rPr>
        <w:t>перепідготовки</w:t>
      </w:r>
      <w:r>
        <w:rPr>
          <w:spacing w:val="-4"/>
          <w:sz w:val="28"/>
        </w:rPr>
        <w:t> </w:t>
      </w:r>
      <w:r>
        <w:rPr>
          <w:spacing w:val="-2"/>
          <w:sz w:val="28"/>
        </w:rPr>
        <w:t>персоналу.</w:t>
      </w:r>
    </w:p>
    <w:p>
      <w:pPr>
        <w:pStyle w:val="ListParagraph"/>
        <w:numPr>
          <w:ilvl w:val="0"/>
          <w:numId w:val="26"/>
        </w:numPr>
        <w:tabs>
          <w:tab w:pos="854" w:val="left" w:leader="none"/>
        </w:tabs>
        <w:spacing w:line="360" w:lineRule="auto" w:before="163" w:after="0"/>
        <w:ind w:left="853" w:right="670" w:hanging="360"/>
        <w:jc w:val="both"/>
        <w:rPr>
          <w:sz w:val="28"/>
        </w:rPr>
      </w:pPr>
      <w:r>
        <w:rPr>
          <w:sz w:val="28"/>
        </w:rPr>
        <w:t>Програма</w:t>
      </w:r>
      <w:r>
        <w:rPr>
          <w:spacing w:val="-8"/>
          <w:sz w:val="28"/>
        </w:rPr>
        <w:t> </w:t>
      </w:r>
      <w:r>
        <w:rPr>
          <w:sz w:val="28"/>
        </w:rPr>
        <w:t>надання</w:t>
      </w:r>
      <w:r>
        <w:rPr>
          <w:spacing w:val="-9"/>
          <w:sz w:val="28"/>
        </w:rPr>
        <w:t> </w:t>
      </w:r>
      <w:r>
        <w:rPr>
          <w:sz w:val="28"/>
        </w:rPr>
        <w:t>різноманітних</w:t>
      </w:r>
      <w:r>
        <w:rPr>
          <w:spacing w:val="-8"/>
          <w:sz w:val="28"/>
        </w:rPr>
        <w:t> </w:t>
      </w:r>
      <w:r>
        <w:rPr>
          <w:sz w:val="28"/>
        </w:rPr>
        <w:t>подарунків</w:t>
      </w:r>
      <w:r>
        <w:rPr>
          <w:spacing w:val="-9"/>
          <w:sz w:val="28"/>
        </w:rPr>
        <w:t> </w:t>
      </w:r>
      <w:r>
        <w:rPr>
          <w:sz w:val="28"/>
        </w:rPr>
        <w:t>для</w:t>
      </w:r>
      <w:r>
        <w:rPr>
          <w:spacing w:val="-8"/>
          <w:sz w:val="28"/>
        </w:rPr>
        <w:t> </w:t>
      </w:r>
      <w:r>
        <w:rPr>
          <w:sz w:val="28"/>
        </w:rPr>
        <w:t>сім'ї</w:t>
      </w:r>
      <w:r>
        <w:rPr>
          <w:spacing w:val="-8"/>
          <w:sz w:val="28"/>
        </w:rPr>
        <w:t> </w:t>
      </w:r>
      <w:r>
        <w:rPr>
          <w:sz w:val="28"/>
        </w:rPr>
        <w:t>працівника,</w:t>
      </w:r>
      <w:r>
        <w:rPr>
          <w:spacing w:val="-7"/>
          <w:sz w:val="28"/>
        </w:rPr>
        <w:t> </w:t>
      </w:r>
      <w:r>
        <w:rPr>
          <w:sz w:val="28"/>
        </w:rPr>
        <w:t>зокрема для дітей.</w:t>
      </w:r>
    </w:p>
    <w:p>
      <w:pPr>
        <w:pStyle w:val="ListParagraph"/>
        <w:numPr>
          <w:ilvl w:val="0"/>
          <w:numId w:val="26"/>
        </w:numPr>
        <w:tabs>
          <w:tab w:pos="854" w:val="left" w:leader="none"/>
        </w:tabs>
        <w:spacing w:line="321" w:lineRule="exact" w:before="0" w:after="0"/>
        <w:ind w:left="853" w:right="0" w:hanging="361"/>
        <w:jc w:val="both"/>
        <w:rPr>
          <w:sz w:val="28"/>
        </w:rPr>
      </w:pPr>
      <w:r>
        <w:rPr>
          <w:sz w:val="28"/>
        </w:rPr>
        <w:t>Гарантія</w:t>
      </w:r>
      <w:r>
        <w:rPr>
          <w:spacing w:val="-11"/>
          <w:sz w:val="28"/>
        </w:rPr>
        <w:t> </w:t>
      </w:r>
      <w:r>
        <w:rPr>
          <w:sz w:val="28"/>
        </w:rPr>
        <w:t>дотримання</w:t>
      </w:r>
      <w:r>
        <w:rPr>
          <w:spacing w:val="-7"/>
          <w:sz w:val="28"/>
        </w:rPr>
        <w:t> </w:t>
      </w:r>
      <w:r>
        <w:rPr>
          <w:sz w:val="28"/>
        </w:rPr>
        <w:t>нормованого</w:t>
      </w:r>
      <w:r>
        <w:rPr>
          <w:spacing w:val="-7"/>
          <w:sz w:val="28"/>
        </w:rPr>
        <w:t> </w:t>
      </w:r>
      <w:r>
        <w:rPr>
          <w:sz w:val="28"/>
        </w:rPr>
        <w:t>робочого</w:t>
      </w:r>
      <w:r>
        <w:rPr>
          <w:spacing w:val="-2"/>
          <w:sz w:val="28"/>
        </w:rPr>
        <w:t> </w:t>
      </w:r>
      <w:r>
        <w:rPr>
          <w:spacing w:val="-4"/>
          <w:sz w:val="28"/>
        </w:rPr>
        <w:t>дня.</w:t>
      </w:r>
    </w:p>
    <w:p>
      <w:pPr>
        <w:pStyle w:val="BodyText"/>
        <w:spacing w:line="362" w:lineRule="auto" w:before="160"/>
        <w:ind w:right="673" w:firstLine="847"/>
      </w:pPr>
      <w:r>
        <w:rPr/>
        <w:t>Ці заходи сприяють покращенню мотивації працівників та створенню стимулюючого середовища для їх професійного зростання.</w:t>
      </w:r>
    </w:p>
    <w:p>
      <w:pPr>
        <w:pStyle w:val="BodyText"/>
        <w:spacing w:line="360" w:lineRule="auto"/>
        <w:ind w:right="668" w:firstLine="852"/>
      </w:pPr>
      <w:r>
        <w:rPr/>
        <w:t>Ефективний зворотній зв'язок є одним із найважливіших елементів системи мотивації персоналу на ТОВ «Київський м'ясокомбінат». Це, власне, спосіб повідомити людині про свою реакцію на свій вчинок, про своє бачення ситуації,</w:t>
      </w:r>
      <w:r>
        <w:rPr>
          <w:spacing w:val="-3"/>
        </w:rPr>
        <w:t> </w:t>
      </w:r>
      <w:r>
        <w:rPr/>
        <w:t>що</w:t>
      </w:r>
      <w:r>
        <w:rPr>
          <w:spacing w:val="-4"/>
        </w:rPr>
        <w:t> </w:t>
      </w:r>
      <w:r>
        <w:rPr/>
        <w:t>склалася</w:t>
      </w:r>
      <w:r>
        <w:rPr>
          <w:spacing w:val="-3"/>
        </w:rPr>
        <w:t> </w:t>
      </w:r>
      <w:r>
        <w:rPr/>
        <w:t>внаслідок</w:t>
      </w:r>
      <w:r>
        <w:rPr>
          <w:spacing w:val="-2"/>
        </w:rPr>
        <w:t> </w:t>
      </w:r>
      <w:r>
        <w:rPr/>
        <w:t>його</w:t>
      </w:r>
      <w:r>
        <w:rPr>
          <w:spacing w:val="-8"/>
        </w:rPr>
        <w:t> </w:t>
      </w:r>
      <w:r>
        <w:rPr/>
        <w:t>дій.</w:t>
      </w:r>
      <w:r>
        <w:rPr>
          <w:spacing w:val="-3"/>
        </w:rPr>
        <w:t> </w:t>
      </w:r>
      <w:r>
        <w:rPr/>
        <w:t>Якісний</w:t>
      </w:r>
      <w:r>
        <w:rPr>
          <w:spacing w:val="-3"/>
        </w:rPr>
        <w:t> </w:t>
      </w:r>
      <w:r>
        <w:rPr/>
        <w:t>зворотний</w:t>
      </w:r>
      <w:r>
        <w:rPr>
          <w:spacing w:val="-3"/>
        </w:rPr>
        <w:t> </w:t>
      </w:r>
      <w:r>
        <w:rPr/>
        <w:t>зв'язок</w:t>
      </w:r>
      <w:r>
        <w:rPr>
          <w:spacing w:val="-5"/>
        </w:rPr>
        <w:t> </w:t>
      </w:r>
      <w:r>
        <w:rPr/>
        <w:t>закріплює</w:t>
      </w:r>
      <w:r>
        <w:rPr>
          <w:spacing w:val="-5"/>
        </w:rPr>
        <w:t> </w:t>
      </w:r>
      <w:r>
        <w:rPr/>
        <w:t>в людині позитивні</w:t>
      </w:r>
      <w:r>
        <w:rPr>
          <w:spacing w:val="-2"/>
        </w:rPr>
        <w:t> </w:t>
      </w:r>
      <w:r>
        <w:rPr/>
        <w:t>моделі поведінки та</w:t>
      </w:r>
      <w:r>
        <w:rPr>
          <w:spacing w:val="-1"/>
        </w:rPr>
        <w:t> </w:t>
      </w:r>
      <w:r>
        <w:rPr/>
        <w:t>мотивує її</w:t>
      </w:r>
      <w:r>
        <w:rPr>
          <w:spacing w:val="-1"/>
        </w:rPr>
        <w:t> </w:t>
      </w:r>
      <w:r>
        <w:rPr/>
        <w:t>до якісного</w:t>
      </w:r>
      <w:r>
        <w:rPr>
          <w:spacing w:val="-1"/>
        </w:rPr>
        <w:t> </w:t>
      </w:r>
      <w:r>
        <w:rPr/>
        <w:t>виконання</w:t>
      </w:r>
      <w:r>
        <w:rPr>
          <w:spacing w:val="-1"/>
        </w:rPr>
        <w:t> </w:t>
      </w:r>
      <w:r>
        <w:rPr/>
        <w:t>завдань у майбутній роботі.</w:t>
      </w:r>
    </w:p>
    <w:p>
      <w:pPr>
        <w:pStyle w:val="BodyText"/>
        <w:spacing w:line="360" w:lineRule="auto"/>
        <w:ind w:right="672" w:firstLine="708"/>
      </w:pPr>
      <w:r>
        <w:rPr/>
        <w:t>Відповідно до наших висновків, в ТОВ "Київський м'ясокомбінат" у процесі стратегічного управління повинен діяти мотиваційний механізм, який забезпечує співробітникам такі можливості:</w:t>
      </w:r>
    </w:p>
    <w:p>
      <w:pPr>
        <w:pStyle w:val="ListParagraph"/>
        <w:numPr>
          <w:ilvl w:val="0"/>
          <w:numId w:val="19"/>
        </w:numPr>
        <w:tabs>
          <w:tab w:pos="853" w:val="left" w:leader="none"/>
          <w:tab w:pos="854" w:val="left" w:leader="none"/>
        </w:tabs>
        <w:spacing w:line="326" w:lineRule="auto" w:before="0" w:after="0"/>
        <w:ind w:left="853" w:right="672" w:hanging="360"/>
        <w:jc w:val="left"/>
        <w:rPr>
          <w:sz w:val="28"/>
        </w:rPr>
      </w:pPr>
      <w:r>
        <w:rPr>
          <w:color w:val="343541"/>
          <w:sz w:val="28"/>
        </w:rPr>
        <w:t>по-перше,</w:t>
      </w:r>
      <w:r>
        <w:rPr>
          <w:color w:val="343541"/>
          <w:spacing w:val="40"/>
          <w:sz w:val="28"/>
        </w:rPr>
        <w:t> </w:t>
      </w:r>
      <w:r>
        <w:rPr>
          <w:sz w:val="28"/>
        </w:rPr>
        <w:t>кар'єрне</w:t>
      </w:r>
      <w:r>
        <w:rPr>
          <w:spacing w:val="40"/>
          <w:sz w:val="28"/>
        </w:rPr>
        <w:t> </w:t>
      </w:r>
      <w:r>
        <w:rPr>
          <w:sz w:val="28"/>
        </w:rPr>
        <w:t>зростання:</w:t>
      </w:r>
      <w:r>
        <w:rPr>
          <w:spacing w:val="40"/>
          <w:sz w:val="28"/>
        </w:rPr>
        <w:t> </w:t>
      </w:r>
      <w:r>
        <w:rPr>
          <w:sz w:val="28"/>
        </w:rPr>
        <w:t>надання</w:t>
      </w:r>
      <w:r>
        <w:rPr>
          <w:spacing w:val="40"/>
          <w:sz w:val="28"/>
        </w:rPr>
        <w:t> </w:t>
      </w:r>
      <w:r>
        <w:rPr>
          <w:sz w:val="28"/>
        </w:rPr>
        <w:t>можливостей</w:t>
      </w:r>
      <w:r>
        <w:rPr>
          <w:spacing w:val="40"/>
          <w:sz w:val="28"/>
        </w:rPr>
        <w:t> </w:t>
      </w:r>
      <w:r>
        <w:rPr>
          <w:sz w:val="28"/>
        </w:rPr>
        <w:t>для</w:t>
      </w:r>
      <w:r>
        <w:rPr>
          <w:spacing w:val="40"/>
          <w:sz w:val="28"/>
        </w:rPr>
        <w:t> </w:t>
      </w:r>
      <w:r>
        <w:rPr>
          <w:sz w:val="28"/>
        </w:rPr>
        <w:t>професійного росту і просування в кар'єрі;</w:t>
      </w:r>
    </w:p>
    <w:p>
      <w:pPr>
        <w:pStyle w:val="ListParagraph"/>
        <w:numPr>
          <w:ilvl w:val="0"/>
          <w:numId w:val="19"/>
        </w:numPr>
        <w:tabs>
          <w:tab w:pos="853" w:val="left" w:leader="none"/>
          <w:tab w:pos="854" w:val="left" w:leader="none"/>
        </w:tabs>
        <w:spacing w:line="326" w:lineRule="auto" w:before="44" w:after="0"/>
        <w:ind w:left="853" w:right="672" w:hanging="360"/>
        <w:jc w:val="left"/>
        <w:rPr>
          <w:sz w:val="28"/>
        </w:rPr>
      </w:pPr>
      <w:r>
        <w:rPr>
          <w:color w:val="343541"/>
          <w:sz w:val="28"/>
        </w:rPr>
        <w:t>по-друге,</w:t>
      </w:r>
      <w:r>
        <w:rPr>
          <w:color w:val="343541"/>
          <w:spacing w:val="40"/>
          <w:sz w:val="28"/>
        </w:rPr>
        <w:t> </w:t>
      </w:r>
      <w:r>
        <w:rPr>
          <w:sz w:val="28"/>
        </w:rPr>
        <w:t>сформувати</w:t>
      </w:r>
      <w:r>
        <w:rPr>
          <w:spacing w:val="40"/>
          <w:sz w:val="28"/>
        </w:rPr>
        <w:t> </w:t>
      </w:r>
      <w:r>
        <w:rPr>
          <w:sz w:val="28"/>
        </w:rPr>
        <w:t>почуття</w:t>
      </w:r>
      <w:r>
        <w:rPr>
          <w:spacing w:val="40"/>
          <w:sz w:val="28"/>
        </w:rPr>
        <w:t> </w:t>
      </w:r>
      <w:r>
        <w:rPr>
          <w:sz w:val="28"/>
        </w:rPr>
        <w:t>власної</w:t>
      </w:r>
      <w:r>
        <w:rPr>
          <w:spacing w:val="40"/>
          <w:sz w:val="28"/>
        </w:rPr>
        <w:t> </w:t>
      </w:r>
      <w:r>
        <w:rPr>
          <w:sz w:val="28"/>
        </w:rPr>
        <w:t>значущості</w:t>
      </w:r>
      <w:r>
        <w:rPr>
          <w:spacing w:val="40"/>
          <w:sz w:val="28"/>
        </w:rPr>
        <w:t> </w:t>
      </w:r>
      <w:r>
        <w:rPr>
          <w:sz w:val="28"/>
        </w:rPr>
        <w:t>у</w:t>
      </w:r>
      <w:r>
        <w:rPr>
          <w:spacing w:val="40"/>
          <w:sz w:val="28"/>
        </w:rPr>
        <w:t> </w:t>
      </w:r>
      <w:r>
        <w:rPr>
          <w:sz w:val="28"/>
        </w:rPr>
        <w:t>роботі</w:t>
      </w:r>
      <w:r>
        <w:rPr>
          <w:spacing w:val="40"/>
          <w:sz w:val="28"/>
        </w:rPr>
        <w:t> </w:t>
      </w:r>
      <w:r>
        <w:rPr>
          <w:sz w:val="28"/>
        </w:rPr>
        <w:t>на</w:t>
      </w:r>
      <w:r>
        <w:rPr>
          <w:spacing w:val="40"/>
          <w:sz w:val="28"/>
        </w:rPr>
        <w:t> </w:t>
      </w:r>
      <w:r>
        <w:rPr>
          <w:sz w:val="28"/>
        </w:rPr>
        <w:t>всьому</w:t>
      </w:r>
      <w:r>
        <w:rPr>
          <w:spacing w:val="80"/>
          <w:sz w:val="28"/>
        </w:rPr>
        <w:t> </w:t>
      </w:r>
      <w:r>
        <w:rPr>
          <w:sz w:val="28"/>
        </w:rPr>
        <w:t>підприємстві та адекватно оцінювати свої можливості;</w:t>
      </w:r>
    </w:p>
    <w:p>
      <w:pPr>
        <w:pStyle w:val="ListParagraph"/>
        <w:numPr>
          <w:ilvl w:val="0"/>
          <w:numId w:val="19"/>
        </w:numPr>
        <w:tabs>
          <w:tab w:pos="853" w:val="left" w:leader="none"/>
          <w:tab w:pos="854" w:val="left" w:leader="none"/>
          <w:tab w:pos="2278" w:val="left" w:leader="none"/>
          <w:tab w:pos="3824" w:val="left" w:leader="none"/>
          <w:tab w:pos="4652" w:val="left" w:leader="none"/>
          <w:tab w:pos="6853" w:val="left" w:leader="none"/>
          <w:tab w:pos="7273" w:val="left" w:leader="none"/>
          <w:tab w:pos="9001" w:val="left" w:leader="none"/>
        </w:tabs>
        <w:spacing w:line="326" w:lineRule="auto" w:before="47" w:after="0"/>
        <w:ind w:left="853" w:right="668" w:hanging="360"/>
        <w:jc w:val="left"/>
        <w:rPr>
          <w:sz w:val="28"/>
        </w:rPr>
      </w:pPr>
      <w:r>
        <w:rPr>
          <w:color w:val="343541"/>
          <w:spacing w:val="-2"/>
          <w:sz w:val="28"/>
        </w:rPr>
        <w:t>по-третє,</w:t>
      </w:r>
      <w:r>
        <w:rPr>
          <w:color w:val="343541"/>
          <w:sz w:val="28"/>
        </w:rPr>
        <w:tab/>
      </w:r>
      <w:r>
        <w:rPr>
          <w:spacing w:val="-2"/>
          <w:sz w:val="28"/>
        </w:rPr>
        <w:t>розвивати</w:t>
      </w:r>
      <w:r>
        <w:rPr>
          <w:sz w:val="28"/>
        </w:rPr>
        <w:tab/>
      </w:r>
      <w:r>
        <w:rPr>
          <w:spacing w:val="-4"/>
          <w:sz w:val="28"/>
        </w:rPr>
        <w:t>свій</w:t>
      </w:r>
      <w:r>
        <w:rPr>
          <w:sz w:val="28"/>
        </w:rPr>
        <w:tab/>
      </w:r>
      <w:r>
        <w:rPr>
          <w:spacing w:val="-2"/>
          <w:sz w:val="28"/>
        </w:rPr>
        <w:t>професіоналізм</w:t>
      </w:r>
      <w:r>
        <w:rPr>
          <w:sz w:val="28"/>
        </w:rPr>
        <w:tab/>
      </w:r>
      <w:r>
        <w:rPr>
          <w:spacing w:val="-10"/>
          <w:sz w:val="28"/>
        </w:rPr>
        <w:t>і</w:t>
      </w:r>
      <w:r>
        <w:rPr>
          <w:sz w:val="28"/>
        </w:rPr>
        <w:tab/>
      </w:r>
      <w:r>
        <w:rPr>
          <w:spacing w:val="-2"/>
          <w:sz w:val="28"/>
        </w:rPr>
        <w:t>допомагати</w:t>
      </w:r>
      <w:r>
        <w:rPr>
          <w:sz w:val="28"/>
        </w:rPr>
        <w:tab/>
      </w:r>
      <w:r>
        <w:rPr>
          <w:spacing w:val="-2"/>
          <w:sz w:val="28"/>
        </w:rPr>
        <w:t>іншим</w:t>
      </w:r>
      <w:r>
        <w:rPr>
          <w:spacing w:val="-2"/>
          <w:sz w:val="28"/>
        </w:rPr>
        <w:t> </w:t>
      </w:r>
      <w:r>
        <w:rPr>
          <w:sz w:val="28"/>
        </w:rPr>
        <w:t>співробітникам у їхньому розвитку;</w:t>
      </w:r>
    </w:p>
    <w:p>
      <w:pPr>
        <w:pStyle w:val="ListParagraph"/>
        <w:numPr>
          <w:ilvl w:val="0"/>
          <w:numId w:val="19"/>
        </w:numPr>
        <w:tabs>
          <w:tab w:pos="853" w:val="left" w:leader="none"/>
          <w:tab w:pos="854" w:val="left" w:leader="none"/>
        </w:tabs>
        <w:spacing w:line="326" w:lineRule="auto" w:before="47" w:after="0"/>
        <w:ind w:left="853" w:right="671" w:hanging="360"/>
        <w:jc w:val="left"/>
        <w:rPr>
          <w:sz w:val="28"/>
        </w:rPr>
      </w:pPr>
      <w:r>
        <w:rPr>
          <w:color w:val="343541"/>
          <w:sz w:val="28"/>
        </w:rPr>
        <w:t>по-четверте, </w:t>
      </w:r>
      <w:r>
        <w:rPr>
          <w:sz w:val="28"/>
        </w:rPr>
        <w:t>Швидко адаптуватися</w:t>
      </w:r>
      <w:r>
        <w:rPr>
          <w:spacing w:val="-2"/>
          <w:sz w:val="28"/>
        </w:rPr>
        <w:t> </w:t>
      </w:r>
      <w:r>
        <w:rPr>
          <w:sz w:val="28"/>
        </w:rPr>
        <w:t>до змін, що відбуваються на робочому </w:t>
      </w:r>
      <w:r>
        <w:rPr>
          <w:spacing w:val="-2"/>
          <w:sz w:val="28"/>
        </w:rPr>
        <w:t>місці;</w:t>
      </w:r>
    </w:p>
    <w:p>
      <w:pPr>
        <w:pStyle w:val="ListParagraph"/>
        <w:numPr>
          <w:ilvl w:val="0"/>
          <w:numId w:val="19"/>
        </w:numPr>
        <w:tabs>
          <w:tab w:pos="853" w:val="left" w:leader="none"/>
          <w:tab w:pos="854" w:val="left" w:leader="none"/>
        </w:tabs>
        <w:spacing w:line="240" w:lineRule="auto" w:before="47" w:after="0"/>
        <w:ind w:left="853" w:right="0" w:hanging="361"/>
        <w:jc w:val="left"/>
        <w:rPr>
          <w:sz w:val="28"/>
        </w:rPr>
      </w:pPr>
      <w:r>
        <w:rPr>
          <w:color w:val="343541"/>
          <w:sz w:val="28"/>
        </w:rPr>
        <w:t>по-п’яте,</w:t>
      </w:r>
      <w:r>
        <w:rPr>
          <w:color w:val="343541"/>
          <w:spacing w:val="-9"/>
          <w:sz w:val="28"/>
        </w:rPr>
        <w:t> </w:t>
      </w:r>
      <w:r>
        <w:rPr>
          <w:sz w:val="28"/>
        </w:rPr>
        <w:t>досягати</w:t>
      </w:r>
      <w:r>
        <w:rPr>
          <w:spacing w:val="-8"/>
          <w:sz w:val="28"/>
        </w:rPr>
        <w:t> </w:t>
      </w:r>
      <w:r>
        <w:rPr>
          <w:sz w:val="28"/>
        </w:rPr>
        <w:t>поставлених</w:t>
      </w:r>
      <w:r>
        <w:rPr>
          <w:spacing w:val="-6"/>
          <w:sz w:val="28"/>
        </w:rPr>
        <w:t> </w:t>
      </w:r>
      <w:r>
        <w:rPr>
          <w:spacing w:val="-2"/>
          <w:sz w:val="28"/>
        </w:rPr>
        <w:t>цілей;</w:t>
      </w:r>
    </w:p>
    <w:p>
      <w:pPr>
        <w:spacing w:after="0" w:line="240" w:lineRule="auto"/>
        <w:jc w:val="left"/>
        <w:rPr>
          <w:sz w:val="28"/>
        </w:rPr>
        <w:sectPr>
          <w:pgSz w:w="11910" w:h="16850"/>
          <w:pgMar w:header="707" w:footer="0" w:top="1040" w:bottom="280" w:left="1000" w:right="460"/>
        </w:sectPr>
      </w:pPr>
    </w:p>
    <w:p>
      <w:pPr>
        <w:pStyle w:val="BodyText"/>
        <w:spacing w:line="360" w:lineRule="auto" w:before="89"/>
        <w:ind w:right="668" w:firstLine="360"/>
      </w:pPr>
      <w:r>
        <w:rPr/>
        <w:t>Такий мотиваційний механізм можна назвати "позитивним", оскільки він сприяє розвитку стратегічної настанови у співробітників і формує відчуття невід'ємної ролі, яку вони відіграють у підприємстві.</w:t>
      </w:r>
    </w:p>
    <w:p>
      <w:pPr>
        <w:pStyle w:val="BodyText"/>
        <w:spacing w:line="360" w:lineRule="auto" w:before="2"/>
        <w:ind w:right="673" w:firstLine="360"/>
      </w:pPr>
      <w:r>
        <w:rPr/>
        <w:t>Отже, під час нашого дослідження було виявлено, що на підприємстві використовуються матеріальні методи мотивації, такі як преміювання за результатами роботи і нагородження до особистих свят.</w:t>
      </w:r>
    </w:p>
    <w:p>
      <w:pPr>
        <w:pStyle w:val="BodyText"/>
        <w:spacing w:line="360" w:lineRule="auto"/>
        <w:ind w:right="671" w:firstLine="360"/>
      </w:pPr>
      <w:r>
        <w:rPr/>
        <w:t>Однак, головним недоліком системи мотивації на підприємстві є недостатня політика щодо кар'єрного зростання та відсутність стимулювання саморозвитку працівників, особливо робочого персоналу.</w:t>
      </w:r>
    </w:p>
    <w:p>
      <w:pPr>
        <w:pStyle w:val="BodyText"/>
        <w:spacing w:before="10"/>
        <w:ind w:left="0"/>
        <w:jc w:val="left"/>
        <w:rPr>
          <w:sz w:val="41"/>
        </w:rPr>
      </w:pPr>
    </w:p>
    <w:p>
      <w:pPr>
        <w:pStyle w:val="Heading2"/>
        <w:numPr>
          <w:ilvl w:val="1"/>
          <w:numId w:val="21"/>
        </w:numPr>
        <w:tabs>
          <w:tab w:pos="2042" w:val="left" w:leader="none"/>
        </w:tabs>
        <w:spacing w:line="240" w:lineRule="auto" w:before="0" w:after="0"/>
        <w:ind w:left="2041" w:right="0" w:hanging="491"/>
        <w:jc w:val="left"/>
      </w:pPr>
      <w:bookmarkStart w:name="_TOC_250005" w:id="4"/>
      <w:r>
        <w:rPr/>
        <w:t>Аналіз</w:t>
      </w:r>
      <w:r>
        <w:rPr>
          <w:spacing w:val="-8"/>
        </w:rPr>
        <w:t> </w:t>
      </w:r>
      <w:r>
        <w:rPr/>
        <w:t>фінансово-економічної</w:t>
      </w:r>
      <w:r>
        <w:rPr>
          <w:spacing w:val="-4"/>
        </w:rPr>
        <w:t> </w:t>
      </w:r>
      <w:r>
        <w:rPr/>
        <w:t>діяльності</w:t>
      </w:r>
      <w:r>
        <w:rPr>
          <w:spacing w:val="-9"/>
        </w:rPr>
        <w:t> </w:t>
      </w:r>
      <w:bookmarkEnd w:id="4"/>
      <w:r>
        <w:rPr>
          <w:spacing w:val="-2"/>
        </w:rPr>
        <w:t>підприємства</w:t>
      </w:r>
    </w:p>
    <w:p>
      <w:pPr>
        <w:pStyle w:val="BodyText"/>
        <w:ind w:left="0"/>
        <w:jc w:val="left"/>
        <w:rPr>
          <w:b/>
          <w:sz w:val="30"/>
        </w:rPr>
      </w:pPr>
    </w:p>
    <w:p>
      <w:pPr>
        <w:pStyle w:val="BodyText"/>
        <w:spacing w:before="10"/>
        <w:ind w:left="0"/>
        <w:jc w:val="left"/>
        <w:rPr>
          <w:b/>
          <w:sz w:val="25"/>
        </w:rPr>
      </w:pPr>
    </w:p>
    <w:p>
      <w:pPr>
        <w:pStyle w:val="BodyText"/>
        <w:tabs>
          <w:tab w:pos="2305" w:val="left" w:leader="none"/>
          <w:tab w:pos="5276" w:val="left" w:leader="none"/>
          <w:tab w:pos="6920" w:val="left" w:leader="none"/>
          <w:tab w:pos="9215" w:val="left" w:leader="none"/>
        </w:tabs>
        <w:spacing w:before="1"/>
        <w:ind w:left="985"/>
        <w:jc w:val="left"/>
      </w:pPr>
      <w:r>
        <w:rPr>
          <w:spacing w:val="-2"/>
        </w:rPr>
        <w:t>Основні</w:t>
      </w:r>
      <w:r>
        <w:rPr/>
        <w:tab/>
      </w:r>
      <w:r>
        <w:rPr>
          <w:spacing w:val="-2"/>
        </w:rPr>
        <w:t>фінансово-економічні</w:t>
      </w:r>
      <w:r>
        <w:rPr/>
        <w:tab/>
      </w:r>
      <w:r>
        <w:rPr>
          <w:spacing w:val="-2"/>
        </w:rPr>
        <w:t>результати</w:t>
      </w:r>
      <w:r>
        <w:rPr/>
        <w:tab/>
      </w:r>
      <w:r>
        <w:rPr>
          <w:spacing w:val="-2"/>
        </w:rPr>
        <w:t>функціонування</w:t>
      </w:r>
      <w:r>
        <w:rPr/>
        <w:tab/>
      </w:r>
      <w:r>
        <w:rPr>
          <w:spacing w:val="-5"/>
        </w:rPr>
        <w:t>ТОВ</w:t>
      </w:r>
    </w:p>
    <w:p>
      <w:pPr>
        <w:pStyle w:val="BodyText"/>
        <w:spacing w:before="160"/>
        <w:jc w:val="left"/>
      </w:pPr>
      <w:r>
        <w:rPr/>
        <w:t>«Київський</w:t>
      </w:r>
      <w:r>
        <w:rPr>
          <w:spacing w:val="-10"/>
        </w:rPr>
        <w:t> </w:t>
      </w:r>
      <w:r>
        <w:rPr/>
        <w:t>м’ясокомбінат»</w:t>
      </w:r>
      <w:r>
        <w:rPr>
          <w:spacing w:val="-6"/>
        </w:rPr>
        <w:t> </w:t>
      </w:r>
      <w:r>
        <w:rPr/>
        <w:t>ілюструють</w:t>
      </w:r>
      <w:r>
        <w:rPr>
          <w:spacing w:val="-7"/>
        </w:rPr>
        <w:t> </w:t>
      </w:r>
      <w:r>
        <w:rPr/>
        <w:t>показники,</w:t>
      </w:r>
      <w:r>
        <w:rPr>
          <w:spacing w:val="-8"/>
        </w:rPr>
        <w:t> </w:t>
      </w:r>
      <w:r>
        <w:rPr/>
        <w:t>представлені</w:t>
      </w:r>
      <w:r>
        <w:rPr>
          <w:spacing w:val="-5"/>
        </w:rPr>
        <w:t> </w:t>
      </w:r>
      <w:r>
        <w:rPr/>
        <w:t>в</w:t>
      </w:r>
      <w:r>
        <w:rPr>
          <w:spacing w:val="-6"/>
        </w:rPr>
        <w:t> </w:t>
      </w:r>
      <w:r>
        <w:rPr/>
        <w:t>табл.</w:t>
      </w:r>
      <w:r>
        <w:rPr>
          <w:spacing w:val="-8"/>
        </w:rPr>
        <w:t> </w:t>
      </w:r>
      <w:r>
        <w:rPr>
          <w:spacing w:val="-4"/>
        </w:rPr>
        <w:t>2.7.</w:t>
      </w:r>
    </w:p>
    <w:p>
      <w:pPr>
        <w:spacing w:before="163"/>
        <w:ind w:left="8383" w:right="0" w:firstLine="0"/>
        <w:jc w:val="left"/>
        <w:rPr>
          <w:i/>
          <w:sz w:val="28"/>
        </w:rPr>
      </w:pPr>
      <w:r>
        <w:rPr>
          <w:i/>
          <w:sz w:val="28"/>
        </w:rPr>
        <w:t>Таблиця</w:t>
      </w:r>
      <w:r>
        <w:rPr>
          <w:i/>
          <w:spacing w:val="-7"/>
          <w:sz w:val="28"/>
        </w:rPr>
        <w:t> </w:t>
      </w:r>
      <w:r>
        <w:rPr>
          <w:i/>
          <w:spacing w:val="-5"/>
          <w:sz w:val="28"/>
        </w:rPr>
        <w:t>2.7</w:t>
      </w:r>
    </w:p>
    <w:p>
      <w:pPr>
        <w:pStyle w:val="BodyText"/>
        <w:spacing w:line="360" w:lineRule="auto" w:before="160"/>
        <w:ind w:left="2521" w:hanging="1628"/>
        <w:jc w:val="left"/>
      </w:pPr>
      <w:r>
        <w:rPr/>
        <w:t>Основні</w:t>
      </w:r>
      <w:r>
        <w:rPr>
          <w:spacing w:val="-9"/>
        </w:rPr>
        <w:t> </w:t>
      </w:r>
      <w:r>
        <w:rPr/>
        <w:t>показники</w:t>
      </w:r>
      <w:r>
        <w:rPr>
          <w:spacing w:val="-6"/>
        </w:rPr>
        <w:t> </w:t>
      </w:r>
      <w:r>
        <w:rPr/>
        <w:t>фінансово-економічного</w:t>
      </w:r>
      <w:r>
        <w:rPr>
          <w:spacing w:val="-6"/>
        </w:rPr>
        <w:t> </w:t>
      </w:r>
      <w:r>
        <w:rPr/>
        <w:t>стану</w:t>
      </w:r>
      <w:r>
        <w:rPr>
          <w:spacing w:val="-10"/>
        </w:rPr>
        <w:t> </w:t>
      </w:r>
      <w:r>
        <w:rPr/>
        <w:t>ТОВ</w:t>
      </w:r>
      <w:r>
        <w:rPr>
          <w:spacing w:val="-3"/>
        </w:rPr>
        <w:t> </w:t>
      </w:r>
      <w:r>
        <w:rPr/>
        <w:t>«Київський м’ясокомбінат» в 2019-2021 рр., тис. грн</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36"/>
        <w:gridCol w:w="1075"/>
        <w:gridCol w:w="1075"/>
        <w:gridCol w:w="1078"/>
        <w:gridCol w:w="1753"/>
        <w:gridCol w:w="1714"/>
      </w:tblGrid>
      <w:tr>
        <w:trPr>
          <w:trHeight w:val="299" w:hRule="atLeast"/>
        </w:trPr>
        <w:tc>
          <w:tcPr>
            <w:tcW w:w="2936" w:type="dxa"/>
            <w:vMerge w:val="restart"/>
          </w:tcPr>
          <w:p>
            <w:pPr>
              <w:pStyle w:val="TableParagraph"/>
              <w:spacing w:before="224"/>
              <w:ind w:left="928"/>
              <w:rPr>
                <w:sz w:val="24"/>
              </w:rPr>
            </w:pPr>
            <w:r>
              <w:rPr>
                <w:spacing w:val="-2"/>
                <w:sz w:val="24"/>
              </w:rPr>
              <w:t>Показники</w:t>
            </w:r>
          </w:p>
        </w:tc>
        <w:tc>
          <w:tcPr>
            <w:tcW w:w="1075" w:type="dxa"/>
            <w:vMerge w:val="restart"/>
          </w:tcPr>
          <w:p>
            <w:pPr>
              <w:pStyle w:val="TableParagraph"/>
              <w:spacing w:before="224"/>
              <w:ind w:left="223"/>
              <w:rPr>
                <w:sz w:val="24"/>
              </w:rPr>
            </w:pPr>
            <w:r>
              <w:rPr>
                <w:sz w:val="24"/>
              </w:rPr>
              <w:t>2019 </w:t>
            </w:r>
            <w:r>
              <w:rPr>
                <w:spacing w:val="-10"/>
                <w:sz w:val="24"/>
              </w:rPr>
              <w:t>р</w:t>
            </w:r>
          </w:p>
        </w:tc>
        <w:tc>
          <w:tcPr>
            <w:tcW w:w="1075" w:type="dxa"/>
            <w:vMerge w:val="restart"/>
          </w:tcPr>
          <w:p>
            <w:pPr>
              <w:pStyle w:val="TableParagraph"/>
              <w:spacing w:before="224"/>
              <w:ind w:left="223"/>
              <w:rPr>
                <w:sz w:val="24"/>
              </w:rPr>
            </w:pPr>
            <w:r>
              <w:rPr>
                <w:sz w:val="24"/>
              </w:rPr>
              <w:t>2020 </w:t>
            </w:r>
            <w:r>
              <w:rPr>
                <w:spacing w:val="-10"/>
                <w:sz w:val="24"/>
              </w:rPr>
              <w:t>р</w:t>
            </w:r>
          </w:p>
        </w:tc>
        <w:tc>
          <w:tcPr>
            <w:tcW w:w="1078" w:type="dxa"/>
            <w:vMerge w:val="restart"/>
          </w:tcPr>
          <w:p>
            <w:pPr>
              <w:pStyle w:val="TableParagraph"/>
              <w:spacing w:before="224"/>
              <w:ind w:left="228"/>
              <w:rPr>
                <w:sz w:val="24"/>
              </w:rPr>
            </w:pPr>
            <w:r>
              <w:rPr>
                <w:sz w:val="24"/>
              </w:rPr>
              <w:t>2021 </w:t>
            </w:r>
            <w:r>
              <w:rPr>
                <w:spacing w:val="-10"/>
                <w:sz w:val="24"/>
              </w:rPr>
              <w:t>р</w:t>
            </w:r>
          </w:p>
        </w:tc>
        <w:tc>
          <w:tcPr>
            <w:tcW w:w="3467" w:type="dxa"/>
            <w:gridSpan w:val="2"/>
          </w:tcPr>
          <w:p>
            <w:pPr>
              <w:pStyle w:val="TableParagraph"/>
              <w:spacing w:line="269" w:lineRule="exact" w:before="11"/>
              <w:ind w:left="612"/>
              <w:rPr>
                <w:sz w:val="24"/>
              </w:rPr>
            </w:pPr>
            <w:r>
              <w:rPr>
                <w:sz w:val="24"/>
              </w:rPr>
              <w:t>Відхилення</w:t>
            </w:r>
            <w:r>
              <w:rPr>
                <w:spacing w:val="1"/>
                <w:sz w:val="24"/>
              </w:rPr>
              <w:t> </w:t>
            </w:r>
            <w:r>
              <w:rPr>
                <w:spacing w:val="-2"/>
                <w:sz w:val="24"/>
              </w:rPr>
              <w:t>2021/2020</w:t>
            </w:r>
          </w:p>
        </w:tc>
      </w:tr>
      <w:tr>
        <w:trPr>
          <w:trHeight w:val="554" w:hRule="atLeast"/>
        </w:trPr>
        <w:tc>
          <w:tcPr>
            <w:tcW w:w="2936" w:type="dxa"/>
            <w:vMerge/>
            <w:tcBorders>
              <w:top w:val="nil"/>
            </w:tcBorders>
          </w:tcPr>
          <w:p>
            <w:pPr>
              <w:rPr>
                <w:sz w:val="2"/>
                <w:szCs w:val="2"/>
              </w:rPr>
            </w:pPr>
          </w:p>
        </w:tc>
        <w:tc>
          <w:tcPr>
            <w:tcW w:w="1075" w:type="dxa"/>
            <w:vMerge/>
            <w:tcBorders>
              <w:top w:val="nil"/>
            </w:tcBorders>
          </w:tcPr>
          <w:p>
            <w:pPr>
              <w:rPr>
                <w:sz w:val="2"/>
                <w:szCs w:val="2"/>
              </w:rPr>
            </w:pPr>
          </w:p>
        </w:tc>
        <w:tc>
          <w:tcPr>
            <w:tcW w:w="1075" w:type="dxa"/>
            <w:vMerge/>
            <w:tcBorders>
              <w:top w:val="nil"/>
            </w:tcBorders>
          </w:tcPr>
          <w:p>
            <w:pPr>
              <w:rPr>
                <w:sz w:val="2"/>
                <w:szCs w:val="2"/>
              </w:rPr>
            </w:pPr>
          </w:p>
        </w:tc>
        <w:tc>
          <w:tcPr>
            <w:tcW w:w="1078" w:type="dxa"/>
            <w:vMerge/>
            <w:tcBorders>
              <w:top w:val="nil"/>
            </w:tcBorders>
          </w:tcPr>
          <w:p>
            <w:pPr>
              <w:rPr>
                <w:sz w:val="2"/>
                <w:szCs w:val="2"/>
              </w:rPr>
            </w:pPr>
          </w:p>
        </w:tc>
        <w:tc>
          <w:tcPr>
            <w:tcW w:w="1753" w:type="dxa"/>
          </w:tcPr>
          <w:p>
            <w:pPr>
              <w:pStyle w:val="TableParagraph"/>
              <w:spacing w:before="1"/>
              <w:ind w:left="273" w:right="228"/>
              <w:jc w:val="center"/>
              <w:rPr>
                <w:sz w:val="24"/>
              </w:rPr>
            </w:pPr>
            <w:r>
              <w:rPr>
                <w:spacing w:val="-2"/>
                <w:sz w:val="24"/>
              </w:rPr>
              <w:t>Абсолютне,</w:t>
            </w:r>
          </w:p>
          <w:p>
            <w:pPr>
              <w:pStyle w:val="TableParagraph"/>
              <w:spacing w:line="257" w:lineRule="exact"/>
              <w:ind w:left="240" w:right="228"/>
              <w:jc w:val="center"/>
              <w:rPr>
                <w:sz w:val="24"/>
              </w:rPr>
            </w:pPr>
            <w:r>
              <w:rPr>
                <w:spacing w:val="-5"/>
                <w:sz w:val="24"/>
              </w:rPr>
              <w:t>+/-</w:t>
            </w:r>
          </w:p>
        </w:tc>
        <w:tc>
          <w:tcPr>
            <w:tcW w:w="1714" w:type="dxa"/>
          </w:tcPr>
          <w:p>
            <w:pPr>
              <w:pStyle w:val="TableParagraph"/>
              <w:spacing w:line="270" w:lineRule="atLeast"/>
              <w:ind w:left="124" w:firstLine="278"/>
              <w:rPr>
                <w:sz w:val="24"/>
              </w:rPr>
            </w:pPr>
            <w:r>
              <w:rPr>
                <w:spacing w:val="-2"/>
                <w:sz w:val="24"/>
              </w:rPr>
              <w:t>Відносне </w:t>
            </w:r>
            <w:r>
              <w:rPr>
                <w:sz w:val="24"/>
              </w:rPr>
              <w:t>відхилення,</w:t>
            </w:r>
            <w:r>
              <w:rPr>
                <w:spacing w:val="-15"/>
                <w:sz w:val="24"/>
              </w:rPr>
              <w:t> </w:t>
            </w:r>
            <w:r>
              <w:rPr>
                <w:sz w:val="24"/>
              </w:rPr>
              <w:t>%</w:t>
            </w:r>
          </w:p>
        </w:tc>
      </w:tr>
      <w:tr>
        <w:trPr>
          <w:trHeight w:val="551" w:hRule="atLeast"/>
        </w:trPr>
        <w:tc>
          <w:tcPr>
            <w:tcW w:w="2936" w:type="dxa"/>
          </w:tcPr>
          <w:p>
            <w:pPr>
              <w:pStyle w:val="TableParagraph"/>
              <w:tabs>
                <w:tab w:pos="1437" w:val="left" w:leader="none"/>
                <w:tab w:pos="2527" w:val="left" w:leader="none"/>
              </w:tabs>
              <w:spacing w:line="276" w:lineRule="exact"/>
              <w:ind w:left="110" w:right="93" w:firstLine="33"/>
              <w:rPr>
                <w:sz w:val="24"/>
              </w:rPr>
            </w:pPr>
            <w:r>
              <w:rPr>
                <w:spacing w:val="-2"/>
                <w:sz w:val="24"/>
              </w:rPr>
              <w:t>Чистий</w:t>
            </w:r>
            <w:r>
              <w:rPr>
                <w:sz w:val="24"/>
              </w:rPr>
              <w:tab/>
            </w:r>
            <w:r>
              <w:rPr>
                <w:spacing w:val="-2"/>
                <w:sz w:val="24"/>
              </w:rPr>
              <w:t>дохід</w:t>
            </w:r>
            <w:r>
              <w:rPr>
                <w:sz w:val="24"/>
              </w:rPr>
              <w:tab/>
            </w:r>
            <w:r>
              <w:rPr>
                <w:spacing w:val="-4"/>
                <w:sz w:val="24"/>
              </w:rPr>
              <w:t>від </w:t>
            </w:r>
            <w:r>
              <w:rPr>
                <w:sz w:val="24"/>
              </w:rPr>
              <w:t>реалізації продукції</w:t>
            </w:r>
          </w:p>
        </w:tc>
        <w:tc>
          <w:tcPr>
            <w:tcW w:w="1075" w:type="dxa"/>
          </w:tcPr>
          <w:p>
            <w:pPr>
              <w:pStyle w:val="TableParagraph"/>
              <w:spacing w:line="275" w:lineRule="exact"/>
              <w:ind w:left="179" w:right="136"/>
              <w:jc w:val="center"/>
              <w:rPr>
                <w:sz w:val="24"/>
              </w:rPr>
            </w:pPr>
            <w:r>
              <w:rPr>
                <w:spacing w:val="-2"/>
                <w:sz w:val="24"/>
              </w:rPr>
              <w:t>536813</w:t>
            </w:r>
          </w:p>
          <w:p>
            <w:pPr>
              <w:pStyle w:val="TableParagraph"/>
              <w:spacing w:line="257" w:lineRule="exact"/>
              <w:ind w:left="10"/>
              <w:jc w:val="center"/>
              <w:rPr>
                <w:sz w:val="24"/>
              </w:rPr>
            </w:pPr>
            <w:r>
              <w:rPr>
                <w:sz w:val="24"/>
              </w:rPr>
              <w:t>7</w:t>
            </w:r>
          </w:p>
        </w:tc>
        <w:tc>
          <w:tcPr>
            <w:tcW w:w="1075" w:type="dxa"/>
          </w:tcPr>
          <w:p>
            <w:pPr>
              <w:pStyle w:val="TableParagraph"/>
              <w:spacing w:line="275" w:lineRule="exact"/>
              <w:ind w:left="180" w:right="136"/>
              <w:jc w:val="center"/>
              <w:rPr>
                <w:sz w:val="24"/>
              </w:rPr>
            </w:pPr>
            <w:r>
              <w:rPr>
                <w:spacing w:val="-2"/>
                <w:sz w:val="24"/>
              </w:rPr>
              <w:t>462341</w:t>
            </w:r>
          </w:p>
          <w:p>
            <w:pPr>
              <w:pStyle w:val="TableParagraph"/>
              <w:spacing w:line="257" w:lineRule="exact"/>
              <w:ind w:left="10"/>
              <w:jc w:val="center"/>
              <w:rPr>
                <w:sz w:val="24"/>
              </w:rPr>
            </w:pPr>
            <w:r>
              <w:rPr>
                <w:sz w:val="24"/>
              </w:rPr>
              <w:t>2</w:t>
            </w:r>
          </w:p>
        </w:tc>
        <w:tc>
          <w:tcPr>
            <w:tcW w:w="1078" w:type="dxa"/>
          </w:tcPr>
          <w:p>
            <w:pPr>
              <w:pStyle w:val="TableParagraph"/>
              <w:spacing w:line="275" w:lineRule="exact"/>
              <w:ind w:left="183" w:right="136"/>
              <w:jc w:val="center"/>
              <w:rPr>
                <w:sz w:val="24"/>
              </w:rPr>
            </w:pPr>
            <w:r>
              <w:rPr>
                <w:spacing w:val="-2"/>
                <w:sz w:val="24"/>
              </w:rPr>
              <w:t>400296</w:t>
            </w:r>
          </w:p>
          <w:p>
            <w:pPr>
              <w:pStyle w:val="TableParagraph"/>
              <w:spacing w:line="257" w:lineRule="exact"/>
              <w:ind w:left="13"/>
              <w:jc w:val="center"/>
              <w:rPr>
                <w:sz w:val="24"/>
              </w:rPr>
            </w:pPr>
            <w:r>
              <w:rPr>
                <w:sz w:val="24"/>
              </w:rPr>
              <w:t>2</w:t>
            </w:r>
          </w:p>
        </w:tc>
        <w:tc>
          <w:tcPr>
            <w:tcW w:w="1753" w:type="dxa"/>
          </w:tcPr>
          <w:p>
            <w:pPr>
              <w:pStyle w:val="TableParagraph"/>
              <w:spacing w:before="135"/>
              <w:ind w:left="273" w:right="228"/>
              <w:jc w:val="center"/>
              <w:rPr>
                <w:sz w:val="24"/>
              </w:rPr>
            </w:pPr>
            <w:r>
              <w:rPr>
                <w:w w:val="95"/>
                <w:sz w:val="24"/>
              </w:rPr>
              <w:t>-</w:t>
            </w:r>
            <w:r>
              <w:rPr>
                <w:spacing w:val="-2"/>
                <w:sz w:val="24"/>
              </w:rPr>
              <w:t>620450</w:t>
            </w:r>
          </w:p>
        </w:tc>
        <w:tc>
          <w:tcPr>
            <w:tcW w:w="1714" w:type="dxa"/>
          </w:tcPr>
          <w:p>
            <w:pPr>
              <w:pStyle w:val="TableParagraph"/>
              <w:spacing w:before="135"/>
              <w:ind w:left="624" w:right="581"/>
              <w:jc w:val="center"/>
              <w:rPr>
                <w:sz w:val="24"/>
              </w:rPr>
            </w:pPr>
            <w:r>
              <w:rPr>
                <w:w w:val="95"/>
                <w:sz w:val="24"/>
              </w:rPr>
              <w:t>-</w:t>
            </w:r>
            <w:r>
              <w:rPr>
                <w:spacing w:val="-4"/>
                <w:w w:val="95"/>
                <w:sz w:val="24"/>
              </w:rPr>
              <w:t>13,4</w:t>
            </w:r>
          </w:p>
        </w:tc>
      </w:tr>
      <w:tr>
        <w:trPr>
          <w:trHeight w:val="551" w:hRule="atLeast"/>
        </w:trPr>
        <w:tc>
          <w:tcPr>
            <w:tcW w:w="2936" w:type="dxa"/>
          </w:tcPr>
          <w:p>
            <w:pPr>
              <w:pStyle w:val="TableParagraph"/>
              <w:spacing w:line="276" w:lineRule="exact"/>
              <w:ind w:left="110" w:firstLine="33"/>
              <w:rPr>
                <w:sz w:val="24"/>
              </w:rPr>
            </w:pPr>
            <w:r>
              <w:rPr>
                <w:sz w:val="24"/>
              </w:rPr>
              <w:t>Собівартість</w:t>
            </w:r>
            <w:r>
              <w:rPr>
                <w:spacing w:val="18"/>
                <w:sz w:val="24"/>
              </w:rPr>
              <w:t> </w:t>
            </w:r>
            <w:r>
              <w:rPr>
                <w:sz w:val="24"/>
              </w:rPr>
              <w:t>реалізованої </w:t>
            </w:r>
            <w:r>
              <w:rPr>
                <w:spacing w:val="-2"/>
                <w:sz w:val="24"/>
              </w:rPr>
              <w:t>продукції</w:t>
            </w:r>
          </w:p>
        </w:tc>
        <w:tc>
          <w:tcPr>
            <w:tcW w:w="1075" w:type="dxa"/>
          </w:tcPr>
          <w:p>
            <w:pPr>
              <w:pStyle w:val="TableParagraph"/>
              <w:spacing w:line="275" w:lineRule="exact"/>
              <w:ind w:left="179" w:right="136"/>
              <w:jc w:val="center"/>
              <w:rPr>
                <w:sz w:val="24"/>
              </w:rPr>
            </w:pPr>
            <w:r>
              <w:rPr>
                <w:spacing w:val="-2"/>
                <w:sz w:val="24"/>
              </w:rPr>
              <w:t>354631</w:t>
            </w:r>
          </w:p>
          <w:p>
            <w:pPr>
              <w:pStyle w:val="TableParagraph"/>
              <w:spacing w:line="257" w:lineRule="exact"/>
              <w:ind w:left="10"/>
              <w:jc w:val="center"/>
              <w:rPr>
                <w:sz w:val="24"/>
              </w:rPr>
            </w:pPr>
            <w:r>
              <w:rPr>
                <w:sz w:val="24"/>
              </w:rPr>
              <w:t>8</w:t>
            </w:r>
          </w:p>
        </w:tc>
        <w:tc>
          <w:tcPr>
            <w:tcW w:w="1075" w:type="dxa"/>
          </w:tcPr>
          <w:p>
            <w:pPr>
              <w:pStyle w:val="TableParagraph"/>
              <w:spacing w:line="275" w:lineRule="exact"/>
              <w:ind w:left="180" w:right="136"/>
              <w:jc w:val="center"/>
              <w:rPr>
                <w:sz w:val="24"/>
              </w:rPr>
            </w:pPr>
            <w:r>
              <w:rPr>
                <w:spacing w:val="-2"/>
                <w:sz w:val="24"/>
              </w:rPr>
              <w:t>316597</w:t>
            </w:r>
          </w:p>
          <w:p>
            <w:pPr>
              <w:pStyle w:val="TableParagraph"/>
              <w:spacing w:line="257" w:lineRule="exact"/>
              <w:ind w:left="10"/>
              <w:jc w:val="center"/>
              <w:rPr>
                <w:sz w:val="24"/>
              </w:rPr>
            </w:pPr>
            <w:r>
              <w:rPr>
                <w:sz w:val="24"/>
              </w:rPr>
              <w:t>2</w:t>
            </w:r>
          </w:p>
        </w:tc>
        <w:tc>
          <w:tcPr>
            <w:tcW w:w="1078" w:type="dxa"/>
          </w:tcPr>
          <w:p>
            <w:pPr>
              <w:pStyle w:val="TableParagraph"/>
              <w:spacing w:line="275" w:lineRule="exact"/>
              <w:ind w:left="183" w:right="136"/>
              <w:jc w:val="center"/>
              <w:rPr>
                <w:sz w:val="24"/>
              </w:rPr>
            </w:pPr>
            <w:r>
              <w:rPr>
                <w:spacing w:val="-2"/>
                <w:sz w:val="24"/>
              </w:rPr>
              <w:t>305488</w:t>
            </w:r>
          </w:p>
          <w:p>
            <w:pPr>
              <w:pStyle w:val="TableParagraph"/>
              <w:spacing w:line="257" w:lineRule="exact"/>
              <w:ind w:left="13"/>
              <w:jc w:val="center"/>
              <w:rPr>
                <w:sz w:val="24"/>
              </w:rPr>
            </w:pPr>
            <w:r>
              <w:rPr>
                <w:sz w:val="24"/>
              </w:rPr>
              <w:t>6</w:t>
            </w:r>
          </w:p>
        </w:tc>
        <w:tc>
          <w:tcPr>
            <w:tcW w:w="1753" w:type="dxa"/>
          </w:tcPr>
          <w:p>
            <w:pPr>
              <w:pStyle w:val="TableParagraph"/>
              <w:spacing w:before="135"/>
              <w:ind w:left="273" w:right="228"/>
              <w:jc w:val="center"/>
              <w:rPr>
                <w:sz w:val="24"/>
              </w:rPr>
            </w:pPr>
            <w:r>
              <w:rPr>
                <w:w w:val="95"/>
                <w:sz w:val="24"/>
              </w:rPr>
              <w:t>-</w:t>
            </w:r>
            <w:r>
              <w:rPr>
                <w:spacing w:val="-2"/>
                <w:sz w:val="24"/>
              </w:rPr>
              <w:t>111086</w:t>
            </w:r>
          </w:p>
        </w:tc>
        <w:tc>
          <w:tcPr>
            <w:tcW w:w="1714" w:type="dxa"/>
          </w:tcPr>
          <w:p>
            <w:pPr>
              <w:pStyle w:val="TableParagraph"/>
              <w:spacing w:before="135"/>
              <w:ind w:left="624" w:right="581"/>
              <w:jc w:val="center"/>
              <w:rPr>
                <w:sz w:val="24"/>
              </w:rPr>
            </w:pPr>
            <w:r>
              <w:rPr>
                <w:w w:val="95"/>
                <w:sz w:val="24"/>
              </w:rPr>
              <w:t>-</w:t>
            </w:r>
            <w:r>
              <w:rPr>
                <w:spacing w:val="-5"/>
                <w:w w:val="95"/>
                <w:sz w:val="24"/>
              </w:rPr>
              <w:t>3,5</w:t>
            </w:r>
          </w:p>
        </w:tc>
      </w:tr>
      <w:tr>
        <w:trPr>
          <w:trHeight w:val="550" w:hRule="atLeast"/>
        </w:trPr>
        <w:tc>
          <w:tcPr>
            <w:tcW w:w="2936" w:type="dxa"/>
          </w:tcPr>
          <w:p>
            <w:pPr>
              <w:pStyle w:val="TableParagraph"/>
              <w:spacing w:before="135"/>
              <w:ind w:left="144"/>
              <w:rPr>
                <w:sz w:val="24"/>
              </w:rPr>
            </w:pPr>
            <w:r>
              <w:rPr>
                <w:sz w:val="24"/>
              </w:rPr>
              <w:t>Валовий</w:t>
            </w:r>
            <w:r>
              <w:rPr>
                <w:spacing w:val="-1"/>
                <w:sz w:val="24"/>
              </w:rPr>
              <w:t> </w:t>
            </w:r>
            <w:r>
              <w:rPr>
                <w:spacing w:val="-2"/>
                <w:sz w:val="24"/>
              </w:rPr>
              <w:t>прибуток</w:t>
            </w:r>
          </w:p>
        </w:tc>
        <w:tc>
          <w:tcPr>
            <w:tcW w:w="1075" w:type="dxa"/>
          </w:tcPr>
          <w:p>
            <w:pPr>
              <w:pStyle w:val="TableParagraph"/>
              <w:spacing w:line="274" w:lineRule="exact"/>
              <w:ind w:left="179" w:right="136"/>
              <w:jc w:val="center"/>
              <w:rPr>
                <w:sz w:val="24"/>
              </w:rPr>
            </w:pPr>
            <w:r>
              <w:rPr>
                <w:spacing w:val="-2"/>
                <w:sz w:val="24"/>
              </w:rPr>
              <w:t>182181</w:t>
            </w:r>
          </w:p>
          <w:p>
            <w:pPr>
              <w:pStyle w:val="TableParagraph"/>
              <w:spacing w:line="257" w:lineRule="exact"/>
              <w:ind w:left="10"/>
              <w:jc w:val="center"/>
              <w:rPr>
                <w:sz w:val="24"/>
              </w:rPr>
            </w:pPr>
            <w:r>
              <w:rPr>
                <w:sz w:val="24"/>
              </w:rPr>
              <w:t>9</w:t>
            </w:r>
          </w:p>
        </w:tc>
        <w:tc>
          <w:tcPr>
            <w:tcW w:w="1075" w:type="dxa"/>
          </w:tcPr>
          <w:p>
            <w:pPr>
              <w:pStyle w:val="TableParagraph"/>
              <w:spacing w:line="274" w:lineRule="exact"/>
              <w:ind w:left="180" w:right="136"/>
              <w:jc w:val="center"/>
              <w:rPr>
                <w:sz w:val="24"/>
              </w:rPr>
            </w:pPr>
            <w:r>
              <w:rPr>
                <w:spacing w:val="-2"/>
                <w:sz w:val="24"/>
              </w:rPr>
              <w:t>145744</w:t>
            </w:r>
          </w:p>
          <w:p>
            <w:pPr>
              <w:pStyle w:val="TableParagraph"/>
              <w:spacing w:line="257" w:lineRule="exact"/>
              <w:ind w:left="10"/>
              <w:jc w:val="center"/>
              <w:rPr>
                <w:sz w:val="24"/>
              </w:rPr>
            </w:pPr>
            <w:r>
              <w:rPr>
                <w:sz w:val="24"/>
              </w:rPr>
              <w:t>0</w:t>
            </w:r>
          </w:p>
        </w:tc>
        <w:tc>
          <w:tcPr>
            <w:tcW w:w="1078" w:type="dxa"/>
          </w:tcPr>
          <w:p>
            <w:pPr>
              <w:pStyle w:val="TableParagraph"/>
              <w:spacing w:before="135"/>
              <w:ind w:left="183" w:right="136"/>
              <w:jc w:val="center"/>
              <w:rPr>
                <w:sz w:val="24"/>
              </w:rPr>
            </w:pPr>
            <w:r>
              <w:rPr>
                <w:spacing w:val="-2"/>
                <w:sz w:val="24"/>
              </w:rPr>
              <w:t>968076</w:t>
            </w:r>
          </w:p>
        </w:tc>
        <w:tc>
          <w:tcPr>
            <w:tcW w:w="1753" w:type="dxa"/>
          </w:tcPr>
          <w:p>
            <w:pPr>
              <w:pStyle w:val="TableParagraph"/>
              <w:spacing w:before="135"/>
              <w:ind w:left="273" w:right="228"/>
              <w:jc w:val="center"/>
              <w:rPr>
                <w:sz w:val="24"/>
              </w:rPr>
            </w:pPr>
            <w:r>
              <w:rPr>
                <w:w w:val="95"/>
                <w:sz w:val="24"/>
              </w:rPr>
              <w:t>-</w:t>
            </w:r>
            <w:r>
              <w:rPr>
                <w:spacing w:val="-2"/>
                <w:sz w:val="24"/>
              </w:rPr>
              <w:t>489364</w:t>
            </w:r>
          </w:p>
        </w:tc>
        <w:tc>
          <w:tcPr>
            <w:tcW w:w="1714" w:type="dxa"/>
          </w:tcPr>
          <w:p>
            <w:pPr>
              <w:pStyle w:val="TableParagraph"/>
              <w:spacing w:before="135"/>
              <w:ind w:left="624" w:right="581"/>
              <w:jc w:val="center"/>
              <w:rPr>
                <w:sz w:val="24"/>
              </w:rPr>
            </w:pPr>
            <w:r>
              <w:rPr>
                <w:w w:val="95"/>
                <w:sz w:val="24"/>
              </w:rPr>
              <w:t>-</w:t>
            </w:r>
            <w:r>
              <w:rPr>
                <w:spacing w:val="-4"/>
                <w:w w:val="95"/>
                <w:sz w:val="24"/>
              </w:rPr>
              <w:t>33,5</w:t>
            </w:r>
          </w:p>
        </w:tc>
      </w:tr>
      <w:tr>
        <w:trPr>
          <w:trHeight w:val="275" w:hRule="atLeast"/>
        </w:trPr>
        <w:tc>
          <w:tcPr>
            <w:tcW w:w="2936" w:type="dxa"/>
          </w:tcPr>
          <w:p>
            <w:pPr>
              <w:pStyle w:val="TableParagraph"/>
              <w:spacing w:line="256" w:lineRule="exact"/>
              <w:ind w:left="144"/>
              <w:rPr>
                <w:sz w:val="24"/>
              </w:rPr>
            </w:pPr>
            <w:r>
              <w:rPr>
                <w:sz w:val="24"/>
              </w:rPr>
              <w:t>Чистий</w:t>
            </w:r>
            <w:r>
              <w:rPr>
                <w:spacing w:val="-5"/>
                <w:sz w:val="24"/>
              </w:rPr>
              <w:t> </w:t>
            </w:r>
            <w:r>
              <w:rPr>
                <w:spacing w:val="-2"/>
                <w:sz w:val="24"/>
              </w:rPr>
              <w:t>прибуток</w:t>
            </w:r>
          </w:p>
        </w:tc>
        <w:tc>
          <w:tcPr>
            <w:tcW w:w="1075" w:type="dxa"/>
          </w:tcPr>
          <w:p>
            <w:pPr>
              <w:pStyle w:val="TableParagraph"/>
              <w:spacing w:line="256" w:lineRule="exact"/>
              <w:ind w:left="194"/>
              <w:rPr>
                <w:sz w:val="24"/>
              </w:rPr>
            </w:pPr>
            <w:r>
              <w:rPr>
                <w:spacing w:val="-2"/>
                <w:sz w:val="24"/>
              </w:rPr>
              <w:t>276249</w:t>
            </w:r>
          </w:p>
        </w:tc>
        <w:tc>
          <w:tcPr>
            <w:tcW w:w="1075" w:type="dxa"/>
          </w:tcPr>
          <w:p>
            <w:pPr>
              <w:pStyle w:val="TableParagraph"/>
              <w:spacing w:line="256" w:lineRule="exact"/>
              <w:ind w:left="194"/>
              <w:rPr>
                <w:sz w:val="24"/>
              </w:rPr>
            </w:pPr>
            <w:r>
              <w:rPr>
                <w:spacing w:val="-2"/>
                <w:sz w:val="24"/>
              </w:rPr>
              <w:t>171307</w:t>
            </w:r>
          </w:p>
        </w:tc>
        <w:tc>
          <w:tcPr>
            <w:tcW w:w="1078" w:type="dxa"/>
          </w:tcPr>
          <w:p>
            <w:pPr>
              <w:pStyle w:val="TableParagraph"/>
              <w:spacing w:line="256" w:lineRule="exact"/>
              <w:ind w:left="183" w:right="136"/>
              <w:jc w:val="center"/>
              <w:rPr>
                <w:sz w:val="24"/>
              </w:rPr>
            </w:pPr>
            <w:r>
              <w:rPr>
                <w:spacing w:val="-2"/>
                <w:sz w:val="24"/>
              </w:rPr>
              <w:t>99094</w:t>
            </w:r>
          </w:p>
        </w:tc>
        <w:tc>
          <w:tcPr>
            <w:tcW w:w="1753" w:type="dxa"/>
          </w:tcPr>
          <w:p>
            <w:pPr>
              <w:pStyle w:val="TableParagraph"/>
              <w:spacing w:line="256" w:lineRule="exact"/>
              <w:ind w:left="273" w:right="228"/>
              <w:jc w:val="center"/>
              <w:rPr>
                <w:sz w:val="24"/>
              </w:rPr>
            </w:pPr>
            <w:r>
              <w:rPr>
                <w:w w:val="95"/>
                <w:sz w:val="24"/>
              </w:rPr>
              <w:t>-</w:t>
            </w:r>
            <w:r>
              <w:rPr>
                <w:spacing w:val="-2"/>
                <w:sz w:val="24"/>
              </w:rPr>
              <w:t>72213</w:t>
            </w:r>
          </w:p>
        </w:tc>
        <w:tc>
          <w:tcPr>
            <w:tcW w:w="1714" w:type="dxa"/>
          </w:tcPr>
          <w:p>
            <w:pPr>
              <w:pStyle w:val="TableParagraph"/>
              <w:spacing w:line="256" w:lineRule="exact"/>
              <w:ind w:left="624" w:right="581"/>
              <w:jc w:val="center"/>
              <w:rPr>
                <w:sz w:val="24"/>
              </w:rPr>
            </w:pPr>
            <w:r>
              <w:rPr>
                <w:w w:val="95"/>
                <w:sz w:val="24"/>
              </w:rPr>
              <w:t>-</w:t>
            </w:r>
            <w:r>
              <w:rPr>
                <w:spacing w:val="-4"/>
                <w:w w:val="95"/>
                <w:sz w:val="24"/>
              </w:rPr>
              <w:t>42,1</w:t>
            </w:r>
          </w:p>
        </w:tc>
      </w:tr>
    </w:tbl>
    <w:p>
      <w:pPr>
        <w:spacing w:before="2"/>
        <w:ind w:left="841" w:right="0" w:firstLine="0"/>
        <w:jc w:val="left"/>
        <w:rPr>
          <w:i/>
          <w:sz w:val="28"/>
        </w:rPr>
      </w:pPr>
      <w:r>
        <w:rPr>
          <w:i/>
          <w:sz w:val="28"/>
        </w:rPr>
        <w:t>Розроблено</w:t>
      </w:r>
      <w:r>
        <w:rPr>
          <w:i/>
          <w:spacing w:val="-8"/>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3"/>
          <w:sz w:val="28"/>
        </w:rPr>
        <w:t> </w:t>
      </w:r>
      <w:r>
        <w:rPr>
          <w:i/>
          <w:spacing w:val="-5"/>
          <w:sz w:val="28"/>
        </w:rPr>
        <w:t>Б.</w:t>
      </w:r>
    </w:p>
    <w:p>
      <w:pPr>
        <w:pStyle w:val="BodyText"/>
        <w:ind w:left="0"/>
        <w:jc w:val="left"/>
        <w:rPr>
          <w:i/>
          <w:sz w:val="30"/>
        </w:rPr>
      </w:pPr>
    </w:p>
    <w:p>
      <w:pPr>
        <w:pStyle w:val="BodyText"/>
        <w:spacing w:before="2"/>
        <w:ind w:left="0"/>
        <w:jc w:val="left"/>
        <w:rPr>
          <w:i/>
          <w:sz w:val="26"/>
        </w:rPr>
      </w:pPr>
    </w:p>
    <w:p>
      <w:pPr>
        <w:pStyle w:val="BodyText"/>
        <w:spacing w:line="360" w:lineRule="auto"/>
        <w:ind w:right="670" w:firstLine="852"/>
      </w:pPr>
      <w:r>
        <w:rPr/>
        <w:t>Проведений аналіз даних з таблиці 2.7 показує, що чистий дохід від реалізації продукції відображав зміни протягом відповідного періоду. Зауважено, що у 2021 році чистий дохід скоротився на 620450 тис. грн, або на 13,4%, у порівнянні з результатами 2020 року.</w:t>
      </w:r>
    </w:p>
    <w:p>
      <w:pPr>
        <w:spacing w:after="0" w:line="360" w:lineRule="auto"/>
        <w:sectPr>
          <w:pgSz w:w="11910" w:h="16850"/>
          <w:pgMar w:header="707" w:footer="0" w:top="1040" w:bottom="280" w:left="1000" w:right="460"/>
        </w:sectPr>
      </w:pPr>
    </w:p>
    <w:p>
      <w:pPr>
        <w:pStyle w:val="BodyText"/>
        <w:spacing w:line="360" w:lineRule="auto" w:before="89"/>
        <w:ind w:right="672" w:firstLine="852"/>
      </w:pPr>
      <w:r>
        <w:rPr/>
        <w:t>Зменшення чистого доходу від реалізації продукції може свідчити про зменшення обсягів виробництва продукції або зменшення попиту на дану продукцію.</w:t>
      </w:r>
      <w:r>
        <w:rPr>
          <w:spacing w:val="-13"/>
        </w:rPr>
        <w:t> </w:t>
      </w:r>
      <w:r>
        <w:rPr/>
        <w:t>Аналізуючи</w:t>
      </w:r>
      <w:r>
        <w:rPr>
          <w:spacing w:val="-11"/>
        </w:rPr>
        <w:t> </w:t>
      </w:r>
      <w:r>
        <w:rPr/>
        <w:t>собівартість</w:t>
      </w:r>
      <w:r>
        <w:rPr>
          <w:spacing w:val="-18"/>
        </w:rPr>
        <w:t> </w:t>
      </w:r>
      <w:r>
        <w:rPr/>
        <w:t>реалізованої</w:t>
      </w:r>
      <w:r>
        <w:rPr>
          <w:spacing w:val="-16"/>
        </w:rPr>
        <w:t> </w:t>
      </w:r>
      <w:r>
        <w:rPr/>
        <w:t>продукції</w:t>
      </w:r>
      <w:r>
        <w:rPr>
          <w:spacing w:val="-15"/>
        </w:rPr>
        <w:t> </w:t>
      </w:r>
      <w:r>
        <w:rPr/>
        <w:t>бачимо,</w:t>
      </w:r>
      <w:r>
        <w:rPr>
          <w:spacing w:val="-13"/>
        </w:rPr>
        <w:t> </w:t>
      </w:r>
      <w:r>
        <w:rPr/>
        <w:t>що</w:t>
      </w:r>
      <w:r>
        <w:rPr>
          <w:spacing w:val="-15"/>
        </w:rPr>
        <w:t> </w:t>
      </w:r>
      <w:r>
        <w:rPr/>
        <w:t>у</w:t>
      </w:r>
      <w:r>
        <w:rPr>
          <w:spacing w:val="-12"/>
        </w:rPr>
        <w:t> </w:t>
      </w:r>
      <w:r>
        <w:rPr/>
        <w:t>2021</w:t>
      </w:r>
      <w:r>
        <w:rPr>
          <w:spacing w:val="-16"/>
        </w:rPr>
        <w:t> </w:t>
      </w:r>
      <w:r>
        <w:rPr/>
        <w:t>р. собівартість реалізованої продукції зменшилась на 3,5% порівняно з 2020 р.</w:t>
      </w:r>
    </w:p>
    <w:p>
      <w:pPr>
        <w:pStyle w:val="BodyText"/>
        <w:spacing w:line="360" w:lineRule="auto" w:before="1"/>
        <w:ind w:right="671" w:firstLine="852"/>
      </w:pPr>
      <w:r>
        <w:rPr/>
        <w:t>Чистий</w:t>
      </w:r>
      <w:r>
        <w:rPr>
          <w:spacing w:val="-11"/>
        </w:rPr>
        <w:t> </w:t>
      </w:r>
      <w:r>
        <w:rPr/>
        <w:t>прибуток</w:t>
      </w:r>
      <w:r>
        <w:rPr>
          <w:spacing w:val="-9"/>
        </w:rPr>
        <w:t> </w:t>
      </w:r>
      <w:r>
        <w:rPr/>
        <w:t>підприємства</w:t>
      </w:r>
      <w:r>
        <w:rPr>
          <w:spacing w:val="-12"/>
        </w:rPr>
        <w:t> </w:t>
      </w:r>
      <w:r>
        <w:rPr/>
        <w:t>зменшувався</w:t>
      </w:r>
      <w:r>
        <w:rPr>
          <w:spacing w:val="-12"/>
        </w:rPr>
        <w:t> </w:t>
      </w:r>
      <w:r>
        <w:rPr/>
        <w:t>протягом</w:t>
      </w:r>
      <w:r>
        <w:rPr>
          <w:spacing w:val="-11"/>
        </w:rPr>
        <w:t> </w:t>
      </w:r>
      <w:r>
        <w:rPr/>
        <w:t>2019-2021</w:t>
      </w:r>
      <w:r>
        <w:rPr>
          <w:spacing w:val="-14"/>
        </w:rPr>
        <w:t> </w:t>
      </w:r>
      <w:r>
        <w:rPr/>
        <w:t>рр.</w:t>
      </w:r>
      <w:r>
        <w:rPr>
          <w:spacing w:val="-15"/>
        </w:rPr>
        <w:t> </w:t>
      </w:r>
      <w:r>
        <w:rPr/>
        <w:t>Так, у 2021 р. чистий прибуток зменшився на 42,1% порівняно з 2020 р. Наочніше динаміка основних показників фінансово-економічного стану ТОВ «Київський м’ясокомбінат» представлена на рис. 2.7.</w:t>
      </w:r>
    </w:p>
    <w:p>
      <w:pPr>
        <w:pStyle w:val="BodyText"/>
        <w:ind w:left="958"/>
        <w:jc w:val="left"/>
        <w:rPr>
          <w:sz w:val="20"/>
        </w:rPr>
      </w:pPr>
      <w:r>
        <w:rPr>
          <w:sz w:val="20"/>
        </w:rPr>
        <w:pict>
          <v:group style="width:399.25pt;height:216.5pt;mso-position-horizontal-relative:char;mso-position-vertical-relative:line" id="docshapegroup210" coordorigin="0,0" coordsize="7985,4330">
            <v:shape style="position:absolute;left:1029;top:237;width:3990;height:3573" type="#_x0000_t75" id="docshape211" stroked="false">
              <v:imagedata r:id="rId19" o:title=""/>
            </v:shape>
            <v:shape style="position:absolute;left:1004;top:442;width:3762;height:3396" id="docshape212" coordorigin="1004,443" coordsize="3762,3396" path="m1068,3774l1004,3774m1068,3220l1004,3220m1068,2663l1004,2663m1068,2109l1004,2109m1068,1552l1004,1552m1068,998l1004,998m1068,443l1004,443m1068,3775l1068,3838m2302,3775l2302,3838m3533,3775l3533,3838m4766,3775l4766,3838e" filled="false" stroked="true" strokeweight=".5pt" strokecolor="#898989">
              <v:path arrowok="t"/>
              <v:stroke dashstyle="solid"/>
            </v:shape>
            <v:rect style="position:absolute;left:5342;top:1084;width:110;height:110" id="docshape213" filled="true" fillcolor="#4472c4" stroked="false">
              <v:fill type="solid"/>
            </v:rect>
            <v:rect style="position:absolute;left:5342;top:1687;width:110;height:110" id="docshape214" filled="true" fillcolor="#ed7d31" stroked="false">
              <v:fill type="solid"/>
            </v:rect>
            <v:rect style="position:absolute;left:5342;top:2291;width:110;height:110" id="docshape215" filled="true" fillcolor="#a5a5a5" stroked="false">
              <v:fill type="solid"/>
            </v:rect>
            <v:rect style="position:absolute;left:5342;top:2894;width:110;height:110" id="docshape216" filled="true" fillcolor="#ffc000" stroked="false">
              <v:fill type="solid"/>
            </v:rect>
            <v:rect style="position:absolute;left:5;top:5;width:7975;height:4320" id="docshape217" filled="false" stroked="true" strokeweight=".5pt" strokecolor="#898989">
              <v:stroke dashstyle="solid"/>
            </v:rect>
            <v:shape style="position:absolute;left:172;top:320;width:731;height:1911" type="#_x0000_t202" id="docshape218" filled="false" stroked="false">
              <v:textbox inset="0,0,0,0">
                <w:txbxContent>
                  <w:p>
                    <w:pPr>
                      <w:spacing w:line="244" w:lineRule="exact" w:before="0"/>
                      <w:ind w:left="0" w:right="0" w:firstLine="0"/>
                      <w:jc w:val="left"/>
                      <w:rPr>
                        <w:rFonts w:ascii="Calibri"/>
                        <w:sz w:val="20"/>
                      </w:rPr>
                    </w:pPr>
                    <w:r>
                      <w:rPr>
                        <w:rFonts w:ascii="Calibri"/>
                        <w:spacing w:val="-2"/>
                        <w:sz w:val="20"/>
                      </w:rPr>
                      <w:t>6000000</w:t>
                    </w:r>
                  </w:p>
                  <w:p>
                    <w:pPr>
                      <w:spacing w:line="240" w:lineRule="auto" w:before="6"/>
                      <w:rPr>
                        <w:rFonts w:ascii="Calibri"/>
                        <w:sz w:val="25"/>
                      </w:rPr>
                    </w:pPr>
                  </w:p>
                  <w:p>
                    <w:pPr>
                      <w:spacing w:before="0"/>
                      <w:ind w:left="0" w:right="0" w:firstLine="0"/>
                      <w:jc w:val="left"/>
                      <w:rPr>
                        <w:rFonts w:ascii="Calibri"/>
                        <w:sz w:val="20"/>
                      </w:rPr>
                    </w:pPr>
                    <w:r>
                      <w:rPr>
                        <w:rFonts w:ascii="Calibri"/>
                        <w:spacing w:val="-2"/>
                        <w:sz w:val="20"/>
                      </w:rPr>
                      <w:t>5000000</w:t>
                    </w:r>
                  </w:p>
                  <w:p>
                    <w:pPr>
                      <w:spacing w:line="240" w:lineRule="auto" w:before="6"/>
                      <w:rPr>
                        <w:rFonts w:ascii="Calibri"/>
                        <w:sz w:val="25"/>
                      </w:rPr>
                    </w:pPr>
                  </w:p>
                  <w:p>
                    <w:pPr>
                      <w:spacing w:before="0"/>
                      <w:ind w:left="0" w:right="0" w:firstLine="0"/>
                      <w:jc w:val="left"/>
                      <w:rPr>
                        <w:rFonts w:ascii="Calibri"/>
                        <w:sz w:val="20"/>
                      </w:rPr>
                    </w:pPr>
                    <w:r>
                      <w:rPr>
                        <w:rFonts w:ascii="Calibri"/>
                        <w:spacing w:val="-2"/>
                        <w:sz w:val="20"/>
                      </w:rPr>
                      <w:t>4000000</w:t>
                    </w:r>
                  </w:p>
                  <w:p>
                    <w:pPr>
                      <w:spacing w:line="240" w:lineRule="auto" w:before="6"/>
                      <w:rPr>
                        <w:rFonts w:ascii="Calibri"/>
                        <w:sz w:val="25"/>
                      </w:rPr>
                    </w:pPr>
                  </w:p>
                  <w:p>
                    <w:pPr>
                      <w:spacing w:line="244" w:lineRule="exact" w:before="0"/>
                      <w:ind w:left="0" w:right="0" w:firstLine="0"/>
                      <w:jc w:val="left"/>
                      <w:rPr>
                        <w:rFonts w:ascii="Calibri"/>
                        <w:sz w:val="20"/>
                      </w:rPr>
                    </w:pPr>
                    <w:r>
                      <w:rPr>
                        <w:rFonts w:ascii="Calibri"/>
                        <w:spacing w:val="-2"/>
                        <w:sz w:val="20"/>
                      </w:rPr>
                      <w:t>3000000</w:t>
                    </w:r>
                  </w:p>
                </w:txbxContent>
              </v:textbox>
              <w10:wrap type="none"/>
            </v:shape>
            <v:shape style="position:absolute;left:5501;top:1047;width:2294;height:1406" type="#_x0000_t202" id="docshape219" filled="false" stroked="false">
              <v:textbox inset="0,0,0,0">
                <w:txbxContent>
                  <w:p>
                    <w:pPr>
                      <w:spacing w:line="203" w:lineRule="exact" w:before="0"/>
                      <w:ind w:left="0" w:right="0" w:firstLine="0"/>
                      <w:jc w:val="left"/>
                      <w:rPr>
                        <w:rFonts w:ascii="Calibri" w:hAnsi="Calibri"/>
                        <w:sz w:val="20"/>
                      </w:rPr>
                    </w:pPr>
                    <w:r>
                      <w:rPr>
                        <w:rFonts w:ascii="Calibri" w:hAnsi="Calibri"/>
                        <w:sz w:val="20"/>
                      </w:rPr>
                      <w:t>Чистий</w:t>
                    </w:r>
                    <w:r>
                      <w:rPr>
                        <w:rFonts w:ascii="Calibri" w:hAnsi="Calibri"/>
                        <w:spacing w:val="-4"/>
                        <w:sz w:val="20"/>
                      </w:rPr>
                      <w:t> </w:t>
                    </w:r>
                    <w:r>
                      <w:rPr>
                        <w:rFonts w:ascii="Calibri" w:hAnsi="Calibri"/>
                        <w:sz w:val="20"/>
                      </w:rPr>
                      <w:t>дохід</w:t>
                    </w:r>
                    <w:r>
                      <w:rPr>
                        <w:rFonts w:ascii="Calibri" w:hAnsi="Calibri"/>
                        <w:spacing w:val="-3"/>
                        <w:sz w:val="20"/>
                      </w:rPr>
                      <w:t> </w:t>
                    </w:r>
                    <w:r>
                      <w:rPr>
                        <w:rFonts w:ascii="Calibri" w:hAnsi="Calibri"/>
                        <w:sz w:val="20"/>
                      </w:rPr>
                      <w:t>від</w:t>
                    </w:r>
                    <w:r>
                      <w:rPr>
                        <w:rFonts w:ascii="Calibri" w:hAnsi="Calibri"/>
                        <w:spacing w:val="-6"/>
                        <w:sz w:val="20"/>
                      </w:rPr>
                      <w:t> </w:t>
                    </w:r>
                    <w:r>
                      <w:rPr>
                        <w:rFonts w:ascii="Calibri" w:hAnsi="Calibri"/>
                        <w:spacing w:val="-2"/>
                        <w:sz w:val="20"/>
                      </w:rPr>
                      <w:t>реалізації</w:t>
                    </w:r>
                  </w:p>
                  <w:p>
                    <w:pPr>
                      <w:spacing w:before="0"/>
                      <w:ind w:left="0" w:right="0" w:firstLine="0"/>
                      <w:jc w:val="left"/>
                      <w:rPr>
                        <w:rFonts w:ascii="Calibri" w:hAnsi="Calibri"/>
                        <w:sz w:val="20"/>
                      </w:rPr>
                    </w:pPr>
                    <w:r>
                      <w:rPr>
                        <w:rFonts w:ascii="Calibri" w:hAnsi="Calibri"/>
                        <w:spacing w:val="-2"/>
                        <w:sz w:val="20"/>
                      </w:rPr>
                      <w:t>продукції</w:t>
                    </w:r>
                  </w:p>
                  <w:p>
                    <w:pPr>
                      <w:spacing w:before="115"/>
                      <w:ind w:left="0" w:right="111" w:firstLine="0"/>
                      <w:jc w:val="left"/>
                      <w:rPr>
                        <w:rFonts w:ascii="Calibri" w:hAnsi="Calibri"/>
                        <w:sz w:val="20"/>
                      </w:rPr>
                    </w:pPr>
                    <w:r>
                      <w:rPr>
                        <w:rFonts w:ascii="Calibri" w:hAnsi="Calibri"/>
                        <w:sz w:val="20"/>
                      </w:rPr>
                      <w:t>Собівартість</w:t>
                    </w:r>
                    <w:r>
                      <w:rPr>
                        <w:rFonts w:ascii="Calibri" w:hAnsi="Calibri"/>
                        <w:spacing w:val="-12"/>
                        <w:sz w:val="20"/>
                      </w:rPr>
                      <w:t> </w:t>
                    </w:r>
                    <w:r>
                      <w:rPr>
                        <w:rFonts w:ascii="Calibri" w:hAnsi="Calibri"/>
                        <w:sz w:val="20"/>
                      </w:rPr>
                      <w:t>реалізованої </w:t>
                    </w:r>
                    <w:r>
                      <w:rPr>
                        <w:rFonts w:ascii="Calibri" w:hAnsi="Calibri"/>
                        <w:spacing w:val="-2"/>
                        <w:sz w:val="20"/>
                      </w:rPr>
                      <w:t>продукції</w:t>
                    </w:r>
                  </w:p>
                  <w:p>
                    <w:pPr>
                      <w:spacing w:line="240" w:lineRule="exact" w:before="115"/>
                      <w:ind w:left="0" w:right="0" w:firstLine="0"/>
                      <w:jc w:val="left"/>
                      <w:rPr>
                        <w:rFonts w:ascii="Calibri" w:hAnsi="Calibri"/>
                        <w:sz w:val="20"/>
                      </w:rPr>
                    </w:pPr>
                    <w:r>
                      <w:rPr>
                        <w:rFonts w:ascii="Calibri" w:hAnsi="Calibri"/>
                        <w:sz w:val="20"/>
                      </w:rPr>
                      <w:t>Валовий</w:t>
                    </w:r>
                    <w:r>
                      <w:rPr>
                        <w:rFonts w:ascii="Calibri" w:hAnsi="Calibri"/>
                        <w:spacing w:val="-7"/>
                        <w:sz w:val="20"/>
                      </w:rPr>
                      <w:t> </w:t>
                    </w:r>
                    <w:r>
                      <w:rPr>
                        <w:rFonts w:ascii="Calibri" w:hAnsi="Calibri"/>
                        <w:spacing w:val="-2"/>
                        <w:sz w:val="20"/>
                      </w:rPr>
                      <w:t>прибуток</w:t>
                    </w:r>
                  </w:p>
                </w:txbxContent>
              </v:textbox>
              <w10:wrap type="none"/>
            </v:shape>
            <v:shape style="position:absolute;left:172;top:2542;width:731;height:244" type="#_x0000_t202" id="docshape220" filled="false" stroked="false">
              <v:textbox inset="0,0,0,0">
                <w:txbxContent>
                  <w:p>
                    <w:pPr>
                      <w:spacing w:line="243" w:lineRule="exact" w:before="0"/>
                      <w:ind w:left="0" w:right="0" w:firstLine="0"/>
                      <w:jc w:val="left"/>
                      <w:rPr>
                        <w:rFonts w:ascii="Calibri"/>
                        <w:sz w:val="20"/>
                      </w:rPr>
                    </w:pPr>
                    <w:r>
                      <w:rPr>
                        <w:rFonts w:ascii="Calibri"/>
                        <w:spacing w:val="-2"/>
                        <w:sz w:val="20"/>
                      </w:rPr>
                      <w:t>2000000</w:t>
                    </w:r>
                  </w:p>
                </w:txbxContent>
              </v:textbox>
              <w10:wrap type="none"/>
            </v:shape>
            <v:shape style="position:absolute;left:5501;top:2857;width:1455;height:200" type="#_x0000_t202" id="docshape221" filled="false" stroked="false">
              <v:textbox inset="0,0,0,0">
                <w:txbxContent>
                  <w:p>
                    <w:pPr>
                      <w:spacing w:line="199" w:lineRule="exact" w:before="0"/>
                      <w:ind w:left="0" w:right="0" w:firstLine="0"/>
                      <w:jc w:val="left"/>
                      <w:rPr>
                        <w:rFonts w:ascii="Calibri" w:hAnsi="Calibri"/>
                        <w:sz w:val="20"/>
                      </w:rPr>
                    </w:pPr>
                    <w:r>
                      <w:rPr>
                        <w:rFonts w:ascii="Calibri" w:hAnsi="Calibri"/>
                        <w:sz w:val="20"/>
                      </w:rPr>
                      <w:t>Чистий</w:t>
                    </w:r>
                    <w:r>
                      <w:rPr>
                        <w:rFonts w:ascii="Calibri" w:hAnsi="Calibri"/>
                        <w:spacing w:val="-6"/>
                        <w:sz w:val="20"/>
                      </w:rPr>
                      <w:t> </w:t>
                    </w:r>
                    <w:r>
                      <w:rPr>
                        <w:rFonts w:ascii="Calibri" w:hAnsi="Calibri"/>
                        <w:spacing w:val="-2"/>
                        <w:sz w:val="20"/>
                      </w:rPr>
                      <w:t>прибуток</w:t>
                    </w:r>
                  </w:p>
                </w:txbxContent>
              </v:textbox>
              <w10:wrap type="none"/>
            </v:shape>
            <v:shape style="position:absolute;left:172;top:3098;width:731;height:799" type="#_x0000_t202" id="docshape222" filled="false" stroked="false">
              <v:textbox inset="0,0,0,0">
                <w:txbxContent>
                  <w:p>
                    <w:pPr>
                      <w:spacing w:line="243" w:lineRule="exact" w:before="0"/>
                      <w:ind w:left="0" w:right="18" w:firstLine="0"/>
                      <w:jc w:val="right"/>
                      <w:rPr>
                        <w:rFonts w:ascii="Calibri"/>
                        <w:sz w:val="20"/>
                      </w:rPr>
                    </w:pPr>
                    <w:r>
                      <w:rPr>
                        <w:rFonts w:ascii="Calibri"/>
                        <w:spacing w:val="-2"/>
                        <w:sz w:val="20"/>
                      </w:rPr>
                      <w:t>1000000</w:t>
                    </w:r>
                  </w:p>
                  <w:p>
                    <w:pPr>
                      <w:spacing w:line="240" w:lineRule="auto" w:before="6"/>
                      <w:rPr>
                        <w:rFonts w:ascii="Calibri"/>
                        <w:sz w:val="25"/>
                      </w:rPr>
                    </w:pPr>
                  </w:p>
                  <w:p>
                    <w:pPr>
                      <w:spacing w:line="244" w:lineRule="exact" w:before="0"/>
                      <w:ind w:left="0" w:right="18" w:firstLine="0"/>
                      <w:jc w:val="right"/>
                      <w:rPr>
                        <w:rFonts w:ascii="Calibri"/>
                        <w:sz w:val="20"/>
                      </w:rPr>
                    </w:pPr>
                    <w:r>
                      <w:rPr>
                        <w:rFonts w:ascii="Calibri"/>
                        <w:w w:val="99"/>
                        <w:sz w:val="20"/>
                      </w:rPr>
                      <w:t>0</w:t>
                    </w:r>
                  </w:p>
                </w:txbxContent>
              </v:textbox>
              <w10:wrap type="none"/>
            </v:shape>
            <v:shape style="position:absolute;left:1336;top:3902;width:714;height:244" type="#_x0000_t202" id="docshape223" filled="false" stroked="false">
              <v:textbox inset="0,0,0,0">
                <w:txbxContent>
                  <w:p>
                    <w:pPr>
                      <w:spacing w:line="243" w:lineRule="exact" w:before="0"/>
                      <w:ind w:left="0" w:right="0" w:firstLine="0"/>
                      <w:jc w:val="left"/>
                      <w:rPr>
                        <w:rFonts w:ascii="Calibri" w:hAnsi="Calibri"/>
                        <w:sz w:val="20"/>
                      </w:rPr>
                    </w:pPr>
                    <w:r>
                      <w:rPr>
                        <w:rFonts w:ascii="Calibri" w:hAnsi="Calibri"/>
                        <w:sz w:val="20"/>
                      </w:rPr>
                      <w:t>2019</w:t>
                    </w:r>
                    <w:r>
                      <w:rPr>
                        <w:rFonts w:ascii="Calibri" w:hAnsi="Calibri"/>
                        <w:spacing w:val="-6"/>
                        <w:sz w:val="20"/>
                      </w:rPr>
                      <w:t> </w:t>
                    </w:r>
                    <w:r>
                      <w:rPr>
                        <w:rFonts w:ascii="Calibri" w:hAnsi="Calibri"/>
                        <w:spacing w:val="-5"/>
                        <w:sz w:val="20"/>
                      </w:rPr>
                      <w:t>рік</w:t>
                    </w:r>
                  </w:p>
                </w:txbxContent>
              </v:textbox>
              <w10:wrap type="none"/>
            </v:shape>
            <v:shape style="position:absolute;left:2569;top:3902;width:714;height:244" type="#_x0000_t202" id="docshape224" filled="false" stroked="false">
              <v:textbox inset="0,0,0,0">
                <w:txbxContent>
                  <w:p>
                    <w:pPr>
                      <w:spacing w:line="243" w:lineRule="exact" w:before="0"/>
                      <w:ind w:left="0" w:right="0" w:firstLine="0"/>
                      <w:jc w:val="left"/>
                      <w:rPr>
                        <w:rFonts w:ascii="Calibri" w:hAnsi="Calibri"/>
                        <w:sz w:val="20"/>
                      </w:rPr>
                    </w:pPr>
                    <w:r>
                      <w:rPr>
                        <w:rFonts w:ascii="Calibri" w:hAnsi="Calibri"/>
                        <w:sz w:val="20"/>
                      </w:rPr>
                      <w:t>2020</w:t>
                    </w:r>
                    <w:r>
                      <w:rPr>
                        <w:rFonts w:ascii="Calibri" w:hAnsi="Calibri"/>
                        <w:spacing w:val="-6"/>
                        <w:sz w:val="20"/>
                      </w:rPr>
                      <w:t> </w:t>
                    </w:r>
                    <w:r>
                      <w:rPr>
                        <w:rFonts w:ascii="Calibri" w:hAnsi="Calibri"/>
                        <w:spacing w:val="-5"/>
                        <w:sz w:val="20"/>
                      </w:rPr>
                      <w:t>рік</w:t>
                    </w:r>
                  </w:p>
                </w:txbxContent>
              </v:textbox>
              <w10:wrap type="none"/>
            </v:shape>
            <v:shape style="position:absolute;left:3780;top:3902;width:714;height:244" type="#_x0000_t202" id="docshape225" filled="false" stroked="false">
              <v:textbox inset="0,0,0,0">
                <w:txbxContent>
                  <w:p>
                    <w:pPr>
                      <w:spacing w:line="243" w:lineRule="exact" w:before="0"/>
                      <w:ind w:left="0" w:right="0" w:firstLine="0"/>
                      <w:jc w:val="left"/>
                      <w:rPr>
                        <w:rFonts w:ascii="Calibri" w:hAnsi="Calibri"/>
                        <w:sz w:val="20"/>
                      </w:rPr>
                    </w:pPr>
                    <w:r>
                      <w:rPr>
                        <w:rFonts w:ascii="Calibri" w:hAnsi="Calibri"/>
                        <w:sz w:val="20"/>
                      </w:rPr>
                      <w:t>2021</w:t>
                    </w:r>
                    <w:r>
                      <w:rPr>
                        <w:rFonts w:ascii="Calibri" w:hAnsi="Calibri"/>
                        <w:spacing w:val="-6"/>
                        <w:sz w:val="20"/>
                      </w:rPr>
                      <w:t> </w:t>
                    </w:r>
                    <w:r>
                      <w:rPr>
                        <w:rFonts w:ascii="Calibri" w:hAnsi="Calibri"/>
                        <w:spacing w:val="-5"/>
                        <w:sz w:val="20"/>
                      </w:rPr>
                      <w:t>рік</w:t>
                    </w:r>
                  </w:p>
                </w:txbxContent>
              </v:textbox>
              <w10:wrap type="none"/>
            </v:shape>
          </v:group>
        </w:pict>
      </w:r>
      <w:r>
        <w:rPr>
          <w:sz w:val="20"/>
        </w:rPr>
      </w:r>
    </w:p>
    <w:p>
      <w:pPr>
        <w:spacing w:line="362" w:lineRule="auto" w:before="122"/>
        <w:ind w:left="3025" w:right="0" w:hanging="2571"/>
        <w:jc w:val="left"/>
        <w:rPr>
          <w:i/>
          <w:sz w:val="28"/>
        </w:rPr>
      </w:pPr>
      <w:r>
        <w:rPr>
          <w:i/>
          <w:sz w:val="28"/>
        </w:rPr>
        <w:t>Рис.</w:t>
      </w:r>
      <w:r>
        <w:rPr>
          <w:i/>
          <w:spacing w:val="-5"/>
          <w:sz w:val="28"/>
        </w:rPr>
        <w:t> </w:t>
      </w:r>
      <w:r>
        <w:rPr>
          <w:i/>
          <w:sz w:val="28"/>
        </w:rPr>
        <w:t>2.7</w:t>
      </w:r>
      <w:r>
        <w:rPr>
          <w:i/>
          <w:spacing w:val="-8"/>
          <w:sz w:val="28"/>
        </w:rPr>
        <w:t> </w:t>
      </w:r>
      <w:r>
        <w:rPr>
          <w:i/>
          <w:sz w:val="28"/>
        </w:rPr>
        <w:t>Основні</w:t>
      </w:r>
      <w:r>
        <w:rPr>
          <w:i/>
          <w:spacing w:val="-7"/>
          <w:sz w:val="28"/>
        </w:rPr>
        <w:t> </w:t>
      </w:r>
      <w:r>
        <w:rPr>
          <w:i/>
          <w:sz w:val="28"/>
        </w:rPr>
        <w:t>показники</w:t>
      </w:r>
      <w:r>
        <w:rPr>
          <w:i/>
          <w:spacing w:val="-3"/>
          <w:sz w:val="28"/>
        </w:rPr>
        <w:t> </w:t>
      </w:r>
      <w:r>
        <w:rPr>
          <w:i/>
          <w:sz w:val="28"/>
        </w:rPr>
        <w:t>фінансово-економічного</w:t>
      </w:r>
      <w:r>
        <w:rPr>
          <w:i/>
          <w:spacing w:val="-5"/>
          <w:sz w:val="28"/>
        </w:rPr>
        <w:t> </w:t>
      </w:r>
      <w:r>
        <w:rPr>
          <w:i/>
          <w:sz w:val="28"/>
        </w:rPr>
        <w:t>стану</w:t>
      </w:r>
      <w:r>
        <w:rPr>
          <w:i/>
          <w:spacing w:val="-8"/>
          <w:sz w:val="28"/>
        </w:rPr>
        <w:t> </w:t>
      </w:r>
      <w:r>
        <w:rPr>
          <w:i/>
          <w:sz w:val="28"/>
        </w:rPr>
        <w:t>ТОВ «Київський</w:t>
      </w:r>
      <w:r>
        <w:rPr>
          <w:i/>
          <w:sz w:val="28"/>
        </w:rPr>
        <w:t> м’ясокомбінат» у 2019-2021 рр.</w:t>
      </w:r>
    </w:p>
    <w:p>
      <w:pPr>
        <w:spacing w:line="270" w:lineRule="exact" w:before="0"/>
        <w:ind w:left="841" w:right="0" w:firstLine="0"/>
        <w:jc w:val="left"/>
        <w:rPr>
          <w:sz w:val="24"/>
        </w:rPr>
      </w:pPr>
      <w:r>
        <w:rPr>
          <w:sz w:val="24"/>
        </w:rPr>
        <w:t>Примітка:</w:t>
      </w:r>
      <w:r>
        <w:rPr>
          <w:spacing w:val="-3"/>
          <w:sz w:val="24"/>
        </w:rPr>
        <w:t> </w:t>
      </w:r>
      <w:r>
        <w:rPr>
          <w:sz w:val="24"/>
        </w:rPr>
        <w:t>[Побудовано</w:t>
      </w:r>
      <w:r>
        <w:rPr>
          <w:spacing w:val="-3"/>
          <w:sz w:val="24"/>
        </w:rPr>
        <w:t> </w:t>
      </w:r>
      <w:r>
        <w:rPr>
          <w:sz w:val="24"/>
        </w:rPr>
        <w:t>автором</w:t>
      </w:r>
      <w:r>
        <w:rPr>
          <w:spacing w:val="-5"/>
          <w:sz w:val="24"/>
        </w:rPr>
        <w:t> </w:t>
      </w:r>
      <w:r>
        <w:rPr>
          <w:sz w:val="24"/>
        </w:rPr>
        <w:t>на</w:t>
      </w:r>
      <w:r>
        <w:rPr>
          <w:spacing w:val="-3"/>
          <w:sz w:val="24"/>
        </w:rPr>
        <w:t> </w:t>
      </w:r>
      <w:r>
        <w:rPr>
          <w:sz w:val="24"/>
        </w:rPr>
        <w:t>основі</w:t>
      </w:r>
      <w:r>
        <w:rPr>
          <w:spacing w:val="-3"/>
          <w:sz w:val="24"/>
        </w:rPr>
        <w:t> </w:t>
      </w:r>
      <w:r>
        <w:rPr>
          <w:sz w:val="24"/>
        </w:rPr>
        <w:t>додатку </w:t>
      </w:r>
      <w:r>
        <w:rPr>
          <w:spacing w:val="-5"/>
          <w:sz w:val="24"/>
        </w:rPr>
        <w:t>Б]</w:t>
      </w:r>
    </w:p>
    <w:p>
      <w:pPr>
        <w:pStyle w:val="BodyText"/>
        <w:ind w:left="0"/>
        <w:jc w:val="left"/>
        <w:rPr>
          <w:sz w:val="26"/>
        </w:rPr>
      </w:pPr>
    </w:p>
    <w:p>
      <w:pPr>
        <w:pStyle w:val="BodyText"/>
        <w:spacing w:before="1"/>
        <w:ind w:left="0"/>
        <w:jc w:val="left"/>
        <w:rPr>
          <w:sz w:val="22"/>
        </w:rPr>
      </w:pPr>
    </w:p>
    <w:p>
      <w:pPr>
        <w:pStyle w:val="BodyText"/>
        <w:spacing w:line="360" w:lineRule="auto"/>
        <w:ind w:right="669" w:firstLine="852"/>
      </w:pPr>
      <w:r>
        <w:rPr/>
        <w:t>Аналіз фінансових ресурсів підприємства є важливою складовою загального аналізу його фінансового стану. Для порівнювання ступеня ліквідності різних господарських одиниць розроблено коефіцієнти ліквідності. Залежно від того, які види оборотних активів беруться до уваги, ліквідність оцінюється за різними коефіцієнтами. Проаналізуємо показники ліквідності для нашого підприємства.</w:t>
      </w:r>
    </w:p>
    <w:p>
      <w:pPr>
        <w:spacing w:before="0"/>
        <w:ind w:left="0" w:right="669" w:firstLine="0"/>
        <w:jc w:val="right"/>
        <w:rPr>
          <w:i/>
          <w:sz w:val="28"/>
        </w:rPr>
      </w:pPr>
      <w:r>
        <w:rPr>
          <w:i/>
          <w:sz w:val="28"/>
        </w:rPr>
        <w:t>Таблиця</w:t>
      </w:r>
      <w:r>
        <w:rPr>
          <w:i/>
          <w:spacing w:val="-7"/>
          <w:sz w:val="28"/>
        </w:rPr>
        <w:t> </w:t>
      </w:r>
      <w:r>
        <w:rPr>
          <w:i/>
          <w:spacing w:val="-5"/>
          <w:sz w:val="28"/>
        </w:rPr>
        <w:t>2.8</w:t>
      </w:r>
    </w:p>
    <w:p>
      <w:pPr>
        <w:pStyle w:val="BodyText"/>
        <w:spacing w:before="163"/>
        <w:ind w:left="1057"/>
        <w:jc w:val="left"/>
      </w:pPr>
      <w:r>
        <w:rPr/>
        <w:t>Показники</w:t>
      </w:r>
      <w:r>
        <w:rPr>
          <w:spacing w:val="-6"/>
        </w:rPr>
        <w:t> </w:t>
      </w:r>
      <w:r>
        <w:rPr/>
        <w:t>ліквідності</w:t>
      </w:r>
      <w:r>
        <w:rPr>
          <w:spacing w:val="-4"/>
        </w:rPr>
        <w:t> </w:t>
      </w:r>
      <w:r>
        <w:rPr/>
        <w:t>ТОВ</w:t>
      </w:r>
      <w:r>
        <w:rPr>
          <w:spacing w:val="-8"/>
        </w:rPr>
        <w:t> </w:t>
      </w:r>
      <w:r>
        <w:rPr/>
        <w:t>«Київський</w:t>
      </w:r>
      <w:r>
        <w:rPr>
          <w:spacing w:val="-8"/>
        </w:rPr>
        <w:t> </w:t>
      </w:r>
      <w:r>
        <w:rPr/>
        <w:t>м’ясокомбінат»,</w:t>
      </w:r>
      <w:r>
        <w:rPr>
          <w:spacing w:val="-5"/>
        </w:rPr>
        <w:t> </w:t>
      </w:r>
      <w:r>
        <w:rPr/>
        <w:t>тис.</w:t>
      </w:r>
      <w:r>
        <w:rPr>
          <w:spacing w:val="-4"/>
        </w:rPr>
        <w:t> </w:t>
      </w:r>
      <w:r>
        <w:rPr>
          <w:spacing w:val="-5"/>
        </w:rPr>
        <w:t>грн</w:t>
      </w:r>
    </w:p>
    <w:p>
      <w:pPr>
        <w:pStyle w:val="BodyText"/>
        <w:spacing w:before="10"/>
        <w:ind w:left="0"/>
        <w:jc w:val="left"/>
        <w:rPr>
          <w:sz w:val="13"/>
        </w:rPr>
      </w:pPr>
    </w:p>
    <w:tbl>
      <w:tblPr>
        <w:tblW w:w="0" w:type="auto"/>
        <w:jc w:val="left"/>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699"/>
        <w:gridCol w:w="1320"/>
        <w:gridCol w:w="1321"/>
        <w:gridCol w:w="1320"/>
      </w:tblGrid>
      <w:tr>
        <w:trPr>
          <w:trHeight w:val="275" w:hRule="atLeast"/>
        </w:trPr>
        <w:tc>
          <w:tcPr>
            <w:tcW w:w="5699" w:type="dxa"/>
            <w:tcBorders>
              <w:right w:val="single" w:sz="4" w:space="0" w:color="000000"/>
            </w:tcBorders>
          </w:tcPr>
          <w:p>
            <w:pPr>
              <w:pStyle w:val="TableParagraph"/>
              <w:spacing w:line="255" w:lineRule="exact"/>
              <w:ind w:left="2282" w:right="2266"/>
              <w:jc w:val="center"/>
              <w:rPr>
                <w:sz w:val="24"/>
              </w:rPr>
            </w:pPr>
            <w:r>
              <w:rPr>
                <w:spacing w:val="-2"/>
                <w:sz w:val="24"/>
              </w:rPr>
              <w:t>Показники</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55" w:lineRule="exact"/>
              <w:ind w:left="335"/>
              <w:rPr>
                <w:sz w:val="24"/>
              </w:rPr>
            </w:pPr>
            <w:r>
              <w:rPr>
                <w:sz w:val="24"/>
              </w:rPr>
              <w:t>2019 </w:t>
            </w:r>
            <w:r>
              <w:rPr>
                <w:spacing w:val="-10"/>
                <w:sz w:val="24"/>
              </w:rPr>
              <w:t>р</w:t>
            </w:r>
          </w:p>
        </w:tc>
        <w:tc>
          <w:tcPr>
            <w:tcW w:w="1321" w:type="dxa"/>
            <w:tcBorders>
              <w:left w:val="single" w:sz="4" w:space="0" w:color="000000"/>
            </w:tcBorders>
          </w:tcPr>
          <w:p>
            <w:pPr>
              <w:pStyle w:val="TableParagraph"/>
              <w:spacing w:line="255" w:lineRule="exact"/>
              <w:ind w:left="330"/>
              <w:rPr>
                <w:sz w:val="24"/>
              </w:rPr>
            </w:pPr>
            <w:r>
              <w:rPr>
                <w:sz w:val="24"/>
              </w:rPr>
              <w:t>2020 </w:t>
            </w:r>
            <w:r>
              <w:rPr>
                <w:spacing w:val="-10"/>
                <w:sz w:val="24"/>
              </w:rPr>
              <w:t>р</w:t>
            </w:r>
          </w:p>
        </w:tc>
        <w:tc>
          <w:tcPr>
            <w:tcW w:w="1320" w:type="dxa"/>
            <w:tcBorders>
              <w:right w:val="single" w:sz="4" w:space="0" w:color="000000"/>
            </w:tcBorders>
          </w:tcPr>
          <w:p>
            <w:pPr>
              <w:pStyle w:val="TableParagraph"/>
              <w:spacing w:line="255" w:lineRule="exact"/>
              <w:ind w:left="329"/>
              <w:rPr>
                <w:sz w:val="24"/>
              </w:rPr>
            </w:pPr>
            <w:r>
              <w:rPr>
                <w:sz w:val="24"/>
              </w:rPr>
              <w:t>2021 </w:t>
            </w:r>
            <w:r>
              <w:rPr>
                <w:spacing w:val="-10"/>
                <w:sz w:val="24"/>
              </w:rPr>
              <w:t>р</w:t>
            </w:r>
          </w:p>
        </w:tc>
      </w:tr>
    </w:tbl>
    <w:p>
      <w:pPr>
        <w:spacing w:after="0" w:line="255" w:lineRule="exact"/>
        <w:rPr>
          <w:sz w:val="24"/>
        </w:rPr>
        <w:sectPr>
          <w:pgSz w:w="11910" w:h="16850"/>
          <w:pgMar w:header="707" w:footer="0" w:top="1040" w:bottom="280" w:left="1000" w:right="460"/>
        </w:sectPr>
      </w:pPr>
    </w:p>
    <w:p>
      <w:pPr>
        <w:pStyle w:val="BodyText"/>
        <w:spacing w:before="4"/>
        <w:ind w:left="0"/>
        <w:jc w:val="left"/>
        <w:rPr>
          <w:sz w:val="7"/>
        </w:rPr>
      </w:pPr>
    </w:p>
    <w:tbl>
      <w:tblPr>
        <w:tblW w:w="0" w:type="auto"/>
        <w:jc w:val="left"/>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699"/>
        <w:gridCol w:w="1320"/>
        <w:gridCol w:w="1321"/>
        <w:gridCol w:w="1320"/>
      </w:tblGrid>
      <w:tr>
        <w:trPr>
          <w:trHeight w:val="277" w:hRule="atLeast"/>
        </w:trPr>
        <w:tc>
          <w:tcPr>
            <w:tcW w:w="5699" w:type="dxa"/>
            <w:tcBorders>
              <w:top w:val="nil"/>
              <w:right w:val="single" w:sz="4" w:space="0" w:color="000000"/>
            </w:tcBorders>
          </w:tcPr>
          <w:p>
            <w:pPr>
              <w:pStyle w:val="TableParagraph"/>
              <w:spacing w:line="256" w:lineRule="exact" w:before="1"/>
              <w:ind w:left="107"/>
              <w:rPr>
                <w:sz w:val="24"/>
              </w:rPr>
            </w:pPr>
            <w:r>
              <w:rPr>
                <w:sz w:val="24"/>
              </w:rPr>
              <w:t>Коефіцієнт абсолютної</w:t>
            </w:r>
            <w:r>
              <w:rPr>
                <w:spacing w:val="-4"/>
                <w:sz w:val="24"/>
              </w:rPr>
              <w:t> </w:t>
            </w:r>
            <w:r>
              <w:rPr>
                <w:spacing w:val="-2"/>
                <w:sz w:val="24"/>
              </w:rPr>
              <w:t>ліквідності</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56" w:lineRule="exact" w:before="1"/>
              <w:ind w:left="502" w:right="482"/>
              <w:jc w:val="center"/>
              <w:rPr>
                <w:sz w:val="24"/>
              </w:rPr>
            </w:pPr>
            <w:r>
              <w:rPr>
                <w:spacing w:val="-5"/>
                <w:sz w:val="24"/>
              </w:rPr>
              <w:t>0,4</w:t>
            </w:r>
          </w:p>
        </w:tc>
        <w:tc>
          <w:tcPr>
            <w:tcW w:w="1321" w:type="dxa"/>
            <w:tcBorders>
              <w:top w:val="nil"/>
              <w:left w:val="single" w:sz="4" w:space="0" w:color="000000"/>
            </w:tcBorders>
          </w:tcPr>
          <w:p>
            <w:pPr>
              <w:pStyle w:val="TableParagraph"/>
              <w:spacing w:line="256" w:lineRule="exact" w:before="1"/>
              <w:ind w:left="500" w:right="481"/>
              <w:jc w:val="center"/>
              <w:rPr>
                <w:sz w:val="24"/>
              </w:rPr>
            </w:pPr>
            <w:r>
              <w:rPr>
                <w:spacing w:val="-5"/>
                <w:sz w:val="24"/>
              </w:rPr>
              <w:t>0,1</w:t>
            </w:r>
          </w:p>
        </w:tc>
        <w:tc>
          <w:tcPr>
            <w:tcW w:w="1320" w:type="dxa"/>
            <w:tcBorders>
              <w:top w:val="nil"/>
            </w:tcBorders>
          </w:tcPr>
          <w:p>
            <w:pPr>
              <w:pStyle w:val="TableParagraph"/>
              <w:spacing w:line="256" w:lineRule="exact" w:before="1"/>
              <w:ind w:left="497" w:right="478"/>
              <w:jc w:val="center"/>
              <w:rPr>
                <w:sz w:val="24"/>
              </w:rPr>
            </w:pPr>
            <w:r>
              <w:rPr>
                <w:spacing w:val="-5"/>
                <w:sz w:val="24"/>
              </w:rPr>
              <w:t>0,1</w:t>
            </w:r>
          </w:p>
        </w:tc>
      </w:tr>
      <w:tr>
        <w:trPr>
          <w:trHeight w:val="275" w:hRule="atLeast"/>
        </w:trPr>
        <w:tc>
          <w:tcPr>
            <w:tcW w:w="5699" w:type="dxa"/>
            <w:tcBorders>
              <w:right w:val="single" w:sz="4" w:space="0" w:color="000000"/>
            </w:tcBorders>
          </w:tcPr>
          <w:p>
            <w:pPr>
              <w:pStyle w:val="TableParagraph"/>
              <w:spacing w:line="255" w:lineRule="exact"/>
              <w:ind w:left="107"/>
              <w:rPr>
                <w:sz w:val="24"/>
              </w:rPr>
            </w:pPr>
            <w:r>
              <w:rPr>
                <w:sz w:val="24"/>
              </w:rPr>
              <w:t>Коефіцієнт</w:t>
            </w:r>
            <w:r>
              <w:rPr>
                <w:spacing w:val="-1"/>
                <w:sz w:val="24"/>
              </w:rPr>
              <w:t> </w:t>
            </w:r>
            <w:r>
              <w:rPr>
                <w:sz w:val="24"/>
              </w:rPr>
              <w:t>швидкої</w:t>
            </w:r>
            <w:r>
              <w:rPr>
                <w:spacing w:val="-2"/>
                <w:sz w:val="24"/>
              </w:rPr>
              <w:t> ліквідності</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55" w:lineRule="exact"/>
              <w:ind w:left="502" w:right="482"/>
              <w:jc w:val="center"/>
              <w:rPr>
                <w:sz w:val="24"/>
              </w:rPr>
            </w:pPr>
            <w:r>
              <w:rPr>
                <w:spacing w:val="-5"/>
                <w:sz w:val="24"/>
              </w:rPr>
              <w:t>0,9</w:t>
            </w:r>
          </w:p>
        </w:tc>
        <w:tc>
          <w:tcPr>
            <w:tcW w:w="1321" w:type="dxa"/>
            <w:tcBorders>
              <w:left w:val="single" w:sz="4" w:space="0" w:color="000000"/>
            </w:tcBorders>
          </w:tcPr>
          <w:p>
            <w:pPr>
              <w:pStyle w:val="TableParagraph"/>
              <w:spacing w:line="255" w:lineRule="exact"/>
              <w:ind w:left="500" w:right="481"/>
              <w:jc w:val="center"/>
              <w:rPr>
                <w:sz w:val="24"/>
              </w:rPr>
            </w:pPr>
            <w:r>
              <w:rPr>
                <w:spacing w:val="-5"/>
                <w:sz w:val="24"/>
              </w:rPr>
              <w:t>1,0</w:t>
            </w:r>
          </w:p>
        </w:tc>
        <w:tc>
          <w:tcPr>
            <w:tcW w:w="1320" w:type="dxa"/>
          </w:tcPr>
          <w:p>
            <w:pPr>
              <w:pStyle w:val="TableParagraph"/>
              <w:spacing w:line="255" w:lineRule="exact"/>
              <w:ind w:left="497" w:right="478"/>
              <w:jc w:val="center"/>
              <w:rPr>
                <w:sz w:val="24"/>
              </w:rPr>
            </w:pPr>
            <w:r>
              <w:rPr>
                <w:spacing w:val="-5"/>
                <w:sz w:val="24"/>
              </w:rPr>
              <w:t>0,8</w:t>
            </w:r>
          </w:p>
        </w:tc>
      </w:tr>
      <w:tr>
        <w:trPr>
          <w:trHeight w:val="275" w:hRule="atLeast"/>
        </w:trPr>
        <w:tc>
          <w:tcPr>
            <w:tcW w:w="5699" w:type="dxa"/>
            <w:tcBorders>
              <w:right w:val="single" w:sz="4" w:space="0" w:color="000000"/>
            </w:tcBorders>
          </w:tcPr>
          <w:p>
            <w:pPr>
              <w:pStyle w:val="TableParagraph"/>
              <w:spacing w:line="256" w:lineRule="exact"/>
              <w:ind w:left="107"/>
              <w:rPr>
                <w:sz w:val="24"/>
              </w:rPr>
            </w:pPr>
            <w:r>
              <w:rPr>
                <w:sz w:val="24"/>
              </w:rPr>
              <w:t>Коефіцієнт</w:t>
            </w:r>
            <w:r>
              <w:rPr>
                <w:spacing w:val="-3"/>
                <w:sz w:val="24"/>
              </w:rPr>
              <w:t> </w:t>
            </w:r>
            <w:r>
              <w:rPr>
                <w:sz w:val="24"/>
              </w:rPr>
              <w:t>поточної</w:t>
            </w:r>
            <w:r>
              <w:rPr>
                <w:spacing w:val="-1"/>
                <w:sz w:val="24"/>
              </w:rPr>
              <w:t> </w:t>
            </w:r>
            <w:r>
              <w:rPr>
                <w:spacing w:val="-2"/>
                <w:sz w:val="24"/>
              </w:rPr>
              <w:t>ліквідності</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56" w:lineRule="exact"/>
              <w:ind w:left="502" w:right="482"/>
              <w:jc w:val="center"/>
              <w:rPr>
                <w:sz w:val="24"/>
              </w:rPr>
            </w:pPr>
            <w:r>
              <w:rPr>
                <w:spacing w:val="-5"/>
                <w:sz w:val="24"/>
              </w:rPr>
              <w:t>1,0</w:t>
            </w:r>
          </w:p>
        </w:tc>
        <w:tc>
          <w:tcPr>
            <w:tcW w:w="1321" w:type="dxa"/>
            <w:tcBorders>
              <w:left w:val="single" w:sz="4" w:space="0" w:color="000000"/>
            </w:tcBorders>
          </w:tcPr>
          <w:p>
            <w:pPr>
              <w:pStyle w:val="TableParagraph"/>
              <w:spacing w:line="256" w:lineRule="exact"/>
              <w:ind w:left="500" w:right="481"/>
              <w:jc w:val="center"/>
              <w:rPr>
                <w:sz w:val="24"/>
              </w:rPr>
            </w:pPr>
            <w:r>
              <w:rPr>
                <w:spacing w:val="-5"/>
                <w:sz w:val="24"/>
              </w:rPr>
              <w:t>1,1</w:t>
            </w:r>
          </w:p>
        </w:tc>
        <w:tc>
          <w:tcPr>
            <w:tcW w:w="1320" w:type="dxa"/>
          </w:tcPr>
          <w:p>
            <w:pPr>
              <w:pStyle w:val="TableParagraph"/>
              <w:spacing w:line="256" w:lineRule="exact"/>
              <w:ind w:left="497" w:right="478"/>
              <w:jc w:val="center"/>
              <w:rPr>
                <w:sz w:val="24"/>
              </w:rPr>
            </w:pPr>
            <w:r>
              <w:rPr>
                <w:spacing w:val="-5"/>
                <w:sz w:val="24"/>
              </w:rPr>
              <w:t>0,9</w:t>
            </w:r>
          </w:p>
        </w:tc>
      </w:tr>
      <w:tr>
        <w:trPr>
          <w:trHeight w:val="277" w:hRule="atLeast"/>
        </w:trPr>
        <w:tc>
          <w:tcPr>
            <w:tcW w:w="5699" w:type="dxa"/>
            <w:tcBorders>
              <w:right w:val="single" w:sz="4" w:space="0" w:color="000000"/>
            </w:tcBorders>
          </w:tcPr>
          <w:p>
            <w:pPr>
              <w:pStyle w:val="TableParagraph"/>
              <w:spacing w:line="256" w:lineRule="exact" w:before="1"/>
              <w:ind w:left="107"/>
              <w:rPr>
                <w:sz w:val="24"/>
              </w:rPr>
            </w:pPr>
            <w:r>
              <w:rPr>
                <w:sz w:val="24"/>
              </w:rPr>
              <w:t>Коефіцієнт </w:t>
            </w:r>
            <w:r>
              <w:rPr>
                <w:spacing w:val="-2"/>
                <w:sz w:val="24"/>
              </w:rPr>
              <w:t>покриття</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56" w:lineRule="exact" w:before="1"/>
              <w:ind w:left="502" w:right="482"/>
              <w:jc w:val="center"/>
              <w:rPr>
                <w:sz w:val="24"/>
              </w:rPr>
            </w:pPr>
            <w:r>
              <w:rPr>
                <w:spacing w:val="-5"/>
                <w:sz w:val="24"/>
              </w:rPr>
              <w:t>1,3</w:t>
            </w:r>
          </w:p>
        </w:tc>
        <w:tc>
          <w:tcPr>
            <w:tcW w:w="1321" w:type="dxa"/>
            <w:tcBorders>
              <w:left w:val="single" w:sz="4" w:space="0" w:color="000000"/>
            </w:tcBorders>
          </w:tcPr>
          <w:p>
            <w:pPr>
              <w:pStyle w:val="TableParagraph"/>
              <w:spacing w:line="256" w:lineRule="exact" w:before="1"/>
              <w:ind w:left="500" w:right="481"/>
              <w:jc w:val="center"/>
              <w:rPr>
                <w:sz w:val="24"/>
              </w:rPr>
            </w:pPr>
            <w:r>
              <w:rPr>
                <w:spacing w:val="-5"/>
                <w:sz w:val="24"/>
              </w:rPr>
              <w:t>1,3</w:t>
            </w:r>
          </w:p>
        </w:tc>
        <w:tc>
          <w:tcPr>
            <w:tcW w:w="1320" w:type="dxa"/>
          </w:tcPr>
          <w:p>
            <w:pPr>
              <w:pStyle w:val="TableParagraph"/>
              <w:spacing w:line="256" w:lineRule="exact" w:before="1"/>
              <w:ind w:left="497" w:right="478"/>
              <w:jc w:val="center"/>
              <w:rPr>
                <w:sz w:val="24"/>
              </w:rPr>
            </w:pPr>
            <w:r>
              <w:rPr>
                <w:spacing w:val="-5"/>
                <w:sz w:val="24"/>
              </w:rPr>
              <w:t>1,2</w:t>
            </w:r>
          </w:p>
        </w:tc>
      </w:tr>
    </w:tbl>
    <w:p>
      <w:pPr>
        <w:spacing w:before="7"/>
        <w:ind w:left="841" w:right="0" w:firstLine="0"/>
        <w:jc w:val="left"/>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2"/>
          <w:sz w:val="28"/>
        </w:rPr>
        <w:t> </w:t>
      </w:r>
      <w:r>
        <w:rPr>
          <w:i/>
          <w:sz w:val="28"/>
        </w:rPr>
        <w:t>А,</w:t>
      </w:r>
      <w:r>
        <w:rPr>
          <w:i/>
          <w:spacing w:val="-2"/>
          <w:sz w:val="28"/>
        </w:rPr>
        <w:t> </w:t>
      </w:r>
      <w:r>
        <w:rPr>
          <w:i/>
          <w:spacing w:val="-5"/>
          <w:sz w:val="28"/>
        </w:rPr>
        <w:t>Б.</w:t>
      </w:r>
    </w:p>
    <w:p>
      <w:pPr>
        <w:pStyle w:val="BodyText"/>
        <w:ind w:left="0"/>
        <w:jc w:val="left"/>
        <w:rPr>
          <w:i/>
          <w:sz w:val="30"/>
        </w:rPr>
      </w:pPr>
    </w:p>
    <w:p>
      <w:pPr>
        <w:pStyle w:val="BodyText"/>
        <w:spacing w:before="10"/>
        <w:ind w:left="0"/>
        <w:jc w:val="left"/>
        <w:rPr>
          <w:i/>
          <w:sz w:val="25"/>
        </w:rPr>
      </w:pPr>
    </w:p>
    <w:p>
      <w:pPr>
        <w:pStyle w:val="BodyText"/>
        <w:spacing w:line="360" w:lineRule="auto"/>
        <w:ind w:right="671" w:firstLine="852"/>
      </w:pPr>
      <w:r>
        <w:rPr/>
        <w:t>У 2021 році коефіцієнт абсолютної ліквідності зменшився до 0,1, </w:t>
      </w:r>
      <w:r>
        <w:rPr/>
        <w:t>що свідчить про те, що це значення знаходиться нижче нормативного рівня. Це означає,</w:t>
      </w:r>
      <w:r>
        <w:rPr>
          <w:spacing w:val="-12"/>
        </w:rPr>
        <w:t> </w:t>
      </w:r>
      <w:r>
        <w:rPr/>
        <w:t>що</w:t>
      </w:r>
      <w:r>
        <w:rPr>
          <w:spacing w:val="-14"/>
        </w:rPr>
        <w:t> </w:t>
      </w:r>
      <w:r>
        <w:rPr/>
        <w:t>підприємство</w:t>
      </w:r>
      <w:r>
        <w:rPr>
          <w:spacing w:val="-12"/>
        </w:rPr>
        <w:t> </w:t>
      </w:r>
      <w:r>
        <w:rPr/>
        <w:t>не</w:t>
      </w:r>
      <w:r>
        <w:rPr>
          <w:spacing w:val="-14"/>
        </w:rPr>
        <w:t> </w:t>
      </w:r>
      <w:r>
        <w:rPr/>
        <w:t>здатне</w:t>
      </w:r>
      <w:r>
        <w:rPr>
          <w:spacing w:val="-12"/>
        </w:rPr>
        <w:t> </w:t>
      </w:r>
      <w:r>
        <w:rPr/>
        <w:t>повністю</w:t>
      </w:r>
      <w:r>
        <w:rPr>
          <w:spacing w:val="-16"/>
        </w:rPr>
        <w:t> </w:t>
      </w:r>
      <w:r>
        <w:rPr/>
        <w:t>погасити</w:t>
      </w:r>
      <w:r>
        <w:rPr>
          <w:spacing w:val="-12"/>
        </w:rPr>
        <w:t> </w:t>
      </w:r>
      <w:r>
        <w:rPr/>
        <w:t>свої</w:t>
      </w:r>
      <w:r>
        <w:rPr>
          <w:spacing w:val="-14"/>
        </w:rPr>
        <w:t> </w:t>
      </w:r>
      <w:r>
        <w:rPr/>
        <w:t>поточні</w:t>
      </w:r>
      <w:r>
        <w:rPr>
          <w:spacing w:val="-11"/>
        </w:rPr>
        <w:t> </w:t>
      </w:r>
      <w:r>
        <w:rPr/>
        <w:t>зобов'язання за допомогою активів, які мають високу ліквідність. З іншого боку, показник поточної ліквідності залишався більшим за 1 протягом 2019-2020 років, що свідчить про те, що підприємство мало достатньо оборотних активів для покриття своїх поточних зобов'язань.</w:t>
      </w:r>
    </w:p>
    <w:p>
      <w:pPr>
        <w:pStyle w:val="BodyText"/>
        <w:spacing w:line="360" w:lineRule="auto" w:before="1"/>
        <w:ind w:right="669" w:firstLine="852"/>
      </w:pPr>
      <w:r>
        <w:rPr/>
        <w:t>Але</w:t>
      </w:r>
      <w:r>
        <w:rPr>
          <w:spacing w:val="-13"/>
        </w:rPr>
        <w:t> </w:t>
      </w:r>
      <w:r>
        <w:rPr/>
        <w:t>у</w:t>
      </w:r>
      <w:r>
        <w:rPr>
          <w:spacing w:val="-10"/>
        </w:rPr>
        <w:t> </w:t>
      </w:r>
      <w:r>
        <w:rPr/>
        <w:t>2021</w:t>
      </w:r>
      <w:r>
        <w:rPr>
          <w:spacing w:val="-12"/>
        </w:rPr>
        <w:t> </w:t>
      </w:r>
      <w:r>
        <w:rPr/>
        <w:t>р.</w:t>
      </w:r>
      <w:r>
        <w:rPr>
          <w:spacing w:val="-12"/>
        </w:rPr>
        <w:t> </w:t>
      </w:r>
      <w:r>
        <w:rPr/>
        <w:t>спостерігається</w:t>
      </w:r>
      <w:r>
        <w:rPr>
          <w:spacing w:val="-9"/>
        </w:rPr>
        <w:t> </w:t>
      </w:r>
      <w:r>
        <w:rPr/>
        <w:t>тенденція</w:t>
      </w:r>
      <w:r>
        <w:rPr>
          <w:spacing w:val="-12"/>
        </w:rPr>
        <w:t> </w:t>
      </w:r>
      <w:r>
        <w:rPr/>
        <w:t>зниження</w:t>
      </w:r>
      <w:r>
        <w:rPr>
          <w:spacing w:val="-12"/>
        </w:rPr>
        <w:t> </w:t>
      </w:r>
      <w:r>
        <w:rPr/>
        <w:t>поточної</w:t>
      </w:r>
      <w:r>
        <w:rPr>
          <w:spacing w:val="-13"/>
        </w:rPr>
        <w:t> </w:t>
      </w:r>
      <w:r>
        <w:rPr/>
        <w:t>ліквідності</w:t>
      </w:r>
      <w:r>
        <w:rPr>
          <w:spacing w:val="-13"/>
        </w:rPr>
        <w:t> </w:t>
      </w:r>
      <w:r>
        <w:rPr/>
        <w:t>до 0,9, що є негативною тенденцією, оскільки це веде до зниження довіри до компанії з боку кредиторів, постачальників, інвесторів і партнерів. Крім цього, проблеми</w:t>
      </w:r>
      <w:r>
        <w:rPr>
          <w:spacing w:val="-18"/>
        </w:rPr>
        <w:t> </w:t>
      </w:r>
      <w:r>
        <w:rPr/>
        <w:t>з</w:t>
      </w:r>
      <w:r>
        <w:rPr>
          <w:spacing w:val="-17"/>
        </w:rPr>
        <w:t> </w:t>
      </w:r>
      <w:r>
        <w:rPr/>
        <w:t>платоспроможністю</w:t>
      </w:r>
      <w:r>
        <w:rPr>
          <w:spacing w:val="-18"/>
        </w:rPr>
        <w:t> </w:t>
      </w:r>
      <w:r>
        <w:rPr/>
        <w:t>ведуть</w:t>
      </w:r>
      <w:r>
        <w:rPr>
          <w:spacing w:val="-17"/>
        </w:rPr>
        <w:t> </w:t>
      </w:r>
      <w:r>
        <w:rPr/>
        <w:t>до</w:t>
      </w:r>
      <w:r>
        <w:rPr>
          <w:spacing w:val="-18"/>
        </w:rPr>
        <w:t> </w:t>
      </w:r>
      <w:r>
        <w:rPr/>
        <w:t>збільшення</w:t>
      </w:r>
      <w:r>
        <w:rPr>
          <w:spacing w:val="-17"/>
        </w:rPr>
        <w:t> </w:t>
      </w:r>
      <w:r>
        <w:rPr/>
        <w:t>вартості</w:t>
      </w:r>
      <w:r>
        <w:rPr>
          <w:spacing w:val="-18"/>
        </w:rPr>
        <w:t> </w:t>
      </w:r>
      <w:r>
        <w:rPr/>
        <w:t>позикових</w:t>
      </w:r>
      <w:r>
        <w:rPr>
          <w:spacing w:val="-17"/>
        </w:rPr>
        <w:t> </w:t>
      </w:r>
      <w:r>
        <w:rPr/>
        <w:t>коштів і, як результат, до прямих фінансових втрат.</w:t>
      </w:r>
    </w:p>
    <w:p>
      <w:pPr>
        <w:pStyle w:val="BodyText"/>
        <w:spacing w:line="360" w:lineRule="auto"/>
        <w:ind w:right="673" w:firstLine="852"/>
      </w:pPr>
      <w:r>
        <w:rPr/>
        <w:t>Показники ліквідності ТОВ «Київський м’ясокомбінат» представлені на рис. 2.8.</w:t>
      </w:r>
    </w:p>
    <w:p>
      <w:pPr>
        <w:pStyle w:val="BodyText"/>
        <w:ind w:left="1348"/>
        <w:jc w:val="left"/>
        <w:rPr>
          <w:sz w:val="20"/>
        </w:rPr>
      </w:pPr>
      <w:r>
        <w:rPr>
          <w:sz w:val="20"/>
        </w:rPr>
        <w:pict>
          <v:group style="width:360.5pt;height:216.5pt;mso-position-horizontal-relative:char;mso-position-vertical-relative:line" id="docshapegroup226" coordorigin="0,0" coordsize="7210,4330">
            <v:shape style="position:absolute;left:572;top:236;width:4019;height:3575" type="#_x0000_t75" id="docshape227" stroked="false">
              <v:imagedata r:id="rId20" o:title=""/>
            </v:shape>
            <v:shape style="position:absolute;left:547;top:442;width:3789;height:3397" id="docshape228" coordorigin="547,443" coordsize="3789,3397" path="m611,3775l547,3775m611,3299l547,3299m611,2823l547,2823m611,2346l547,2346m611,1871l547,1871m611,1395l547,1395m611,918l547,918m611,443l547,443m611,3776l611,3839m1852,3776l1852,3839m3095,3776l3095,3839m4336,3776l4336,3839e" filled="false" stroked="true" strokeweight=".5pt" strokecolor="#898989">
              <v:path arrowok="t"/>
              <v:stroke dashstyle="solid"/>
            </v:shape>
            <v:rect style="position:absolute;left:4914;top:1084;width:110;height:110" id="docshape229" filled="true" fillcolor="#4472c4" stroked="false">
              <v:fill type="solid"/>
            </v:rect>
            <v:rect style="position:absolute;left:4914;top:1687;width:110;height:110" id="docshape230" filled="true" fillcolor="#ed7d31" stroked="false">
              <v:fill type="solid"/>
            </v:rect>
            <v:rect style="position:absolute;left:4914;top:2291;width:110;height:110" id="docshape231" filled="true" fillcolor="#a5a5a5" stroked="false">
              <v:fill type="solid"/>
            </v:rect>
            <v:rect style="position:absolute;left:4914;top:2894;width:110;height:110" id="docshape232" filled="true" fillcolor="#ffc000" stroked="false">
              <v:fill type="solid"/>
            </v:rect>
            <v:rect style="position:absolute;left:5;top:5;width:7200;height:4320" id="docshape233" filled="false" stroked="true" strokeweight=".5pt" strokecolor="#898989">
              <v:stroke dashstyle="solid"/>
            </v:rect>
            <v:shape style="position:absolute;left:172;top:322;width:273;height:2624" type="#_x0000_t202" id="docshape234" filled="false" stroked="false">
              <v:textbox inset="0,0,0,0">
                <w:txbxContent>
                  <w:p>
                    <w:pPr>
                      <w:spacing w:line="243" w:lineRule="exact" w:before="0"/>
                      <w:ind w:left="0" w:right="0" w:firstLine="0"/>
                      <w:jc w:val="left"/>
                      <w:rPr>
                        <w:rFonts w:ascii="Calibri"/>
                        <w:sz w:val="20"/>
                      </w:rPr>
                    </w:pPr>
                    <w:r>
                      <w:rPr>
                        <w:rFonts w:ascii="Calibri"/>
                        <w:spacing w:val="-5"/>
                        <w:sz w:val="20"/>
                      </w:rPr>
                      <w:t>1,4</w:t>
                    </w:r>
                  </w:p>
                  <w:p>
                    <w:pPr>
                      <w:spacing w:line="240" w:lineRule="auto" w:before="12"/>
                      <w:rPr>
                        <w:rFonts w:ascii="Calibri"/>
                        <w:sz w:val="18"/>
                      </w:rPr>
                    </w:pPr>
                  </w:p>
                  <w:p>
                    <w:pPr>
                      <w:spacing w:before="0"/>
                      <w:ind w:left="0" w:right="18" w:firstLine="0"/>
                      <w:jc w:val="right"/>
                      <w:rPr>
                        <w:rFonts w:ascii="Calibri"/>
                        <w:sz w:val="20"/>
                      </w:rPr>
                    </w:pPr>
                    <w:r>
                      <w:rPr>
                        <w:rFonts w:ascii="Calibri"/>
                        <w:spacing w:val="-5"/>
                        <w:sz w:val="20"/>
                      </w:rPr>
                      <w:t>1,2</w:t>
                    </w:r>
                  </w:p>
                  <w:p>
                    <w:pPr>
                      <w:spacing w:line="240" w:lineRule="auto" w:before="0"/>
                      <w:rPr>
                        <w:rFonts w:ascii="Calibri"/>
                        <w:sz w:val="19"/>
                      </w:rPr>
                    </w:pPr>
                  </w:p>
                  <w:p>
                    <w:pPr>
                      <w:spacing w:before="0"/>
                      <w:ind w:left="0" w:right="18" w:firstLine="0"/>
                      <w:jc w:val="right"/>
                      <w:rPr>
                        <w:rFonts w:ascii="Calibri"/>
                        <w:sz w:val="20"/>
                      </w:rPr>
                    </w:pPr>
                    <w:r>
                      <w:rPr>
                        <w:rFonts w:ascii="Calibri"/>
                        <w:w w:val="99"/>
                        <w:sz w:val="20"/>
                      </w:rPr>
                      <w:t>1</w:t>
                    </w:r>
                  </w:p>
                  <w:p>
                    <w:pPr>
                      <w:spacing w:line="240" w:lineRule="auto" w:before="0"/>
                      <w:rPr>
                        <w:rFonts w:ascii="Calibri"/>
                        <w:sz w:val="19"/>
                      </w:rPr>
                    </w:pPr>
                  </w:p>
                  <w:p>
                    <w:pPr>
                      <w:spacing w:before="0"/>
                      <w:ind w:left="0" w:right="18" w:firstLine="0"/>
                      <w:jc w:val="right"/>
                      <w:rPr>
                        <w:rFonts w:ascii="Calibri"/>
                        <w:sz w:val="20"/>
                      </w:rPr>
                    </w:pPr>
                    <w:r>
                      <w:rPr>
                        <w:rFonts w:ascii="Calibri"/>
                        <w:spacing w:val="-5"/>
                        <w:sz w:val="20"/>
                      </w:rPr>
                      <w:t>0,8</w:t>
                    </w:r>
                  </w:p>
                  <w:p>
                    <w:pPr>
                      <w:spacing w:line="240" w:lineRule="auto" w:before="0"/>
                      <w:rPr>
                        <w:rFonts w:ascii="Calibri"/>
                        <w:sz w:val="19"/>
                      </w:rPr>
                    </w:pPr>
                  </w:p>
                  <w:p>
                    <w:pPr>
                      <w:spacing w:before="0"/>
                      <w:ind w:left="0" w:right="18" w:firstLine="0"/>
                      <w:jc w:val="right"/>
                      <w:rPr>
                        <w:rFonts w:ascii="Calibri"/>
                        <w:sz w:val="20"/>
                      </w:rPr>
                    </w:pPr>
                    <w:r>
                      <w:rPr>
                        <w:rFonts w:ascii="Calibri"/>
                        <w:spacing w:val="-5"/>
                        <w:sz w:val="20"/>
                      </w:rPr>
                      <w:t>0,6</w:t>
                    </w:r>
                  </w:p>
                  <w:p>
                    <w:pPr>
                      <w:spacing w:line="240" w:lineRule="auto" w:before="0"/>
                      <w:rPr>
                        <w:rFonts w:ascii="Calibri"/>
                        <w:sz w:val="19"/>
                      </w:rPr>
                    </w:pPr>
                  </w:p>
                  <w:p>
                    <w:pPr>
                      <w:spacing w:line="244" w:lineRule="exact" w:before="0"/>
                      <w:ind w:left="0" w:right="0" w:firstLine="0"/>
                      <w:jc w:val="left"/>
                      <w:rPr>
                        <w:rFonts w:ascii="Calibri"/>
                        <w:sz w:val="20"/>
                      </w:rPr>
                    </w:pPr>
                    <w:r>
                      <w:rPr>
                        <w:rFonts w:ascii="Calibri"/>
                        <w:spacing w:val="-5"/>
                        <w:sz w:val="20"/>
                      </w:rPr>
                      <w:t>0,4</w:t>
                    </w:r>
                  </w:p>
                </w:txbxContent>
              </v:textbox>
              <w10:wrap type="none"/>
            </v:shape>
            <v:shape style="position:absolute;left:5072;top:1047;width:1951;height:2010" type="#_x0000_t202" id="docshape235" filled="false" stroked="false">
              <v:textbox inset="0,0,0,0">
                <w:txbxContent>
                  <w:p>
                    <w:pPr>
                      <w:spacing w:line="203" w:lineRule="exact" w:before="0"/>
                      <w:ind w:left="0" w:right="0" w:firstLine="0"/>
                      <w:jc w:val="left"/>
                      <w:rPr>
                        <w:rFonts w:ascii="Calibri" w:hAnsi="Calibri"/>
                        <w:sz w:val="20"/>
                      </w:rPr>
                    </w:pPr>
                    <w:r>
                      <w:rPr>
                        <w:rFonts w:ascii="Calibri" w:hAnsi="Calibri"/>
                        <w:sz w:val="20"/>
                      </w:rPr>
                      <w:t>Коефіцієнт</w:t>
                    </w:r>
                    <w:r>
                      <w:rPr>
                        <w:rFonts w:ascii="Calibri" w:hAnsi="Calibri"/>
                        <w:spacing w:val="-8"/>
                        <w:sz w:val="20"/>
                      </w:rPr>
                      <w:t> </w:t>
                    </w:r>
                    <w:r>
                      <w:rPr>
                        <w:rFonts w:ascii="Calibri" w:hAnsi="Calibri"/>
                        <w:spacing w:val="-2"/>
                        <w:sz w:val="20"/>
                      </w:rPr>
                      <w:t>абсолютної</w:t>
                    </w:r>
                  </w:p>
                  <w:p>
                    <w:pPr>
                      <w:spacing w:before="0"/>
                      <w:ind w:left="0" w:right="0" w:firstLine="0"/>
                      <w:jc w:val="left"/>
                      <w:rPr>
                        <w:rFonts w:ascii="Calibri" w:hAnsi="Calibri"/>
                        <w:sz w:val="20"/>
                      </w:rPr>
                    </w:pPr>
                    <w:r>
                      <w:rPr>
                        <w:rFonts w:ascii="Calibri" w:hAnsi="Calibri"/>
                        <w:spacing w:val="-2"/>
                        <w:sz w:val="20"/>
                      </w:rPr>
                      <w:t>ліквідності</w:t>
                    </w:r>
                  </w:p>
                  <w:p>
                    <w:pPr>
                      <w:spacing w:before="115"/>
                      <w:ind w:left="0" w:right="280" w:firstLine="0"/>
                      <w:jc w:val="left"/>
                      <w:rPr>
                        <w:rFonts w:ascii="Calibri" w:hAnsi="Calibri"/>
                        <w:sz w:val="20"/>
                      </w:rPr>
                    </w:pPr>
                    <w:r>
                      <w:rPr>
                        <w:rFonts w:ascii="Calibri" w:hAnsi="Calibri"/>
                        <w:sz w:val="20"/>
                      </w:rPr>
                      <w:t>Коефіцієнт</w:t>
                    </w:r>
                    <w:r>
                      <w:rPr>
                        <w:rFonts w:ascii="Calibri" w:hAnsi="Calibri"/>
                        <w:spacing w:val="-12"/>
                        <w:sz w:val="20"/>
                      </w:rPr>
                      <w:t> </w:t>
                    </w:r>
                    <w:r>
                      <w:rPr>
                        <w:rFonts w:ascii="Calibri" w:hAnsi="Calibri"/>
                        <w:sz w:val="20"/>
                      </w:rPr>
                      <w:t>швидкої </w:t>
                    </w:r>
                    <w:r>
                      <w:rPr>
                        <w:rFonts w:ascii="Calibri" w:hAnsi="Calibri"/>
                        <w:spacing w:val="-2"/>
                        <w:sz w:val="20"/>
                      </w:rPr>
                      <w:t>ліквідності</w:t>
                    </w:r>
                  </w:p>
                  <w:p>
                    <w:pPr>
                      <w:spacing w:before="115"/>
                      <w:ind w:left="0" w:right="241" w:firstLine="0"/>
                      <w:jc w:val="left"/>
                      <w:rPr>
                        <w:rFonts w:ascii="Calibri" w:hAnsi="Calibri"/>
                        <w:sz w:val="20"/>
                      </w:rPr>
                    </w:pPr>
                    <w:r>
                      <w:rPr>
                        <w:rFonts w:ascii="Calibri" w:hAnsi="Calibri"/>
                        <w:sz w:val="20"/>
                      </w:rPr>
                      <w:t>Коефіцієнт</w:t>
                    </w:r>
                    <w:r>
                      <w:rPr>
                        <w:rFonts w:ascii="Calibri" w:hAnsi="Calibri"/>
                        <w:spacing w:val="-12"/>
                        <w:sz w:val="20"/>
                      </w:rPr>
                      <w:t> </w:t>
                    </w:r>
                    <w:r>
                      <w:rPr>
                        <w:rFonts w:ascii="Calibri" w:hAnsi="Calibri"/>
                        <w:sz w:val="20"/>
                      </w:rPr>
                      <w:t>поточної </w:t>
                    </w:r>
                    <w:r>
                      <w:rPr>
                        <w:rFonts w:ascii="Calibri" w:hAnsi="Calibri"/>
                        <w:spacing w:val="-2"/>
                        <w:sz w:val="20"/>
                      </w:rPr>
                      <w:t>ліквідності</w:t>
                    </w:r>
                  </w:p>
                  <w:p>
                    <w:pPr>
                      <w:spacing w:line="240" w:lineRule="exact" w:before="115"/>
                      <w:ind w:left="0" w:right="0" w:firstLine="0"/>
                      <w:jc w:val="left"/>
                      <w:rPr>
                        <w:rFonts w:ascii="Calibri" w:hAnsi="Calibri"/>
                        <w:sz w:val="20"/>
                      </w:rPr>
                    </w:pPr>
                    <w:r>
                      <w:rPr>
                        <w:rFonts w:ascii="Calibri" w:hAnsi="Calibri"/>
                        <w:spacing w:val="-2"/>
                        <w:sz w:val="20"/>
                      </w:rPr>
                      <w:t>Коефіцієнт</w:t>
                    </w:r>
                    <w:r>
                      <w:rPr>
                        <w:rFonts w:ascii="Calibri" w:hAnsi="Calibri"/>
                        <w:spacing w:val="7"/>
                        <w:sz w:val="20"/>
                      </w:rPr>
                      <w:t> </w:t>
                    </w:r>
                    <w:r>
                      <w:rPr>
                        <w:rFonts w:ascii="Calibri" w:hAnsi="Calibri"/>
                        <w:spacing w:val="-2"/>
                        <w:sz w:val="20"/>
                      </w:rPr>
                      <w:t>покриття</w:t>
                    </w:r>
                  </w:p>
                </w:txbxContent>
              </v:textbox>
              <w10:wrap type="none"/>
            </v:shape>
            <v:shape style="position:absolute;left:172;top:3178;width:273;height:720" type="#_x0000_t202" id="docshape236" filled="false" stroked="false">
              <v:textbox inset="0,0,0,0">
                <w:txbxContent>
                  <w:p>
                    <w:pPr>
                      <w:spacing w:line="243" w:lineRule="exact" w:before="0"/>
                      <w:ind w:left="0" w:right="18" w:firstLine="0"/>
                      <w:jc w:val="right"/>
                      <w:rPr>
                        <w:rFonts w:ascii="Calibri"/>
                        <w:sz w:val="20"/>
                      </w:rPr>
                    </w:pPr>
                    <w:r>
                      <w:rPr>
                        <w:rFonts w:ascii="Calibri"/>
                        <w:spacing w:val="-5"/>
                        <w:sz w:val="20"/>
                      </w:rPr>
                      <w:t>0,2</w:t>
                    </w:r>
                  </w:p>
                  <w:p>
                    <w:pPr>
                      <w:spacing w:line="240" w:lineRule="auto" w:before="0"/>
                      <w:rPr>
                        <w:rFonts w:ascii="Calibri"/>
                        <w:sz w:val="19"/>
                      </w:rPr>
                    </w:pPr>
                  </w:p>
                  <w:p>
                    <w:pPr>
                      <w:spacing w:line="244" w:lineRule="exact" w:before="0"/>
                      <w:ind w:left="0" w:right="18" w:firstLine="0"/>
                      <w:jc w:val="right"/>
                      <w:rPr>
                        <w:rFonts w:ascii="Calibri"/>
                        <w:sz w:val="20"/>
                      </w:rPr>
                    </w:pPr>
                    <w:r>
                      <w:rPr>
                        <w:rFonts w:ascii="Calibri"/>
                        <w:w w:val="99"/>
                        <w:sz w:val="20"/>
                      </w:rPr>
                      <w:t>0</w:t>
                    </w:r>
                  </w:p>
                </w:txbxContent>
              </v:textbox>
              <w10:wrap type="none"/>
            </v:shape>
            <v:shape style="position:absolute;left:883;top:3904;width:714;height:244" type="#_x0000_t202" id="docshape237" filled="false" stroked="false">
              <v:textbox inset="0,0,0,0">
                <w:txbxContent>
                  <w:p>
                    <w:pPr>
                      <w:spacing w:line="243" w:lineRule="exact" w:before="0"/>
                      <w:ind w:left="0" w:right="0" w:firstLine="0"/>
                      <w:jc w:val="left"/>
                      <w:rPr>
                        <w:rFonts w:ascii="Calibri" w:hAnsi="Calibri"/>
                        <w:sz w:val="20"/>
                      </w:rPr>
                    </w:pPr>
                    <w:r>
                      <w:rPr>
                        <w:rFonts w:ascii="Calibri" w:hAnsi="Calibri"/>
                        <w:sz w:val="20"/>
                      </w:rPr>
                      <w:t>2019</w:t>
                    </w:r>
                    <w:r>
                      <w:rPr>
                        <w:rFonts w:ascii="Calibri" w:hAnsi="Calibri"/>
                        <w:spacing w:val="-6"/>
                        <w:sz w:val="20"/>
                      </w:rPr>
                      <w:t> </w:t>
                    </w:r>
                    <w:r>
                      <w:rPr>
                        <w:rFonts w:ascii="Calibri" w:hAnsi="Calibri"/>
                        <w:spacing w:val="-5"/>
                        <w:sz w:val="20"/>
                      </w:rPr>
                      <w:t>рік</w:t>
                    </w:r>
                  </w:p>
                </w:txbxContent>
              </v:textbox>
              <w10:wrap type="none"/>
            </v:shape>
            <v:shape style="position:absolute;left:2125;top:3904;width:714;height:244" type="#_x0000_t202" id="docshape238" filled="false" stroked="false">
              <v:textbox inset="0,0,0,0">
                <w:txbxContent>
                  <w:p>
                    <w:pPr>
                      <w:spacing w:line="243" w:lineRule="exact" w:before="0"/>
                      <w:ind w:left="0" w:right="0" w:firstLine="0"/>
                      <w:jc w:val="left"/>
                      <w:rPr>
                        <w:rFonts w:ascii="Calibri" w:hAnsi="Calibri"/>
                        <w:sz w:val="20"/>
                      </w:rPr>
                    </w:pPr>
                    <w:r>
                      <w:rPr>
                        <w:rFonts w:ascii="Calibri" w:hAnsi="Calibri"/>
                        <w:sz w:val="20"/>
                      </w:rPr>
                      <w:t>2020</w:t>
                    </w:r>
                    <w:r>
                      <w:rPr>
                        <w:rFonts w:ascii="Calibri" w:hAnsi="Calibri"/>
                        <w:spacing w:val="-6"/>
                        <w:sz w:val="20"/>
                      </w:rPr>
                      <w:t> </w:t>
                    </w:r>
                    <w:r>
                      <w:rPr>
                        <w:rFonts w:ascii="Calibri" w:hAnsi="Calibri"/>
                        <w:spacing w:val="-5"/>
                        <w:sz w:val="20"/>
                      </w:rPr>
                      <w:t>рік</w:t>
                    </w:r>
                  </w:p>
                </w:txbxContent>
              </v:textbox>
              <w10:wrap type="none"/>
            </v:shape>
            <v:shape style="position:absolute;left:3367;top:3904;width:714;height:244" type="#_x0000_t202" id="docshape239" filled="false" stroked="false">
              <v:textbox inset="0,0,0,0">
                <w:txbxContent>
                  <w:p>
                    <w:pPr>
                      <w:spacing w:line="243" w:lineRule="exact" w:before="0"/>
                      <w:ind w:left="0" w:right="0" w:firstLine="0"/>
                      <w:jc w:val="left"/>
                      <w:rPr>
                        <w:rFonts w:ascii="Calibri" w:hAnsi="Calibri"/>
                        <w:sz w:val="20"/>
                      </w:rPr>
                    </w:pPr>
                    <w:r>
                      <w:rPr>
                        <w:rFonts w:ascii="Calibri" w:hAnsi="Calibri"/>
                        <w:sz w:val="20"/>
                      </w:rPr>
                      <w:t>2021</w:t>
                    </w:r>
                    <w:r>
                      <w:rPr>
                        <w:rFonts w:ascii="Calibri" w:hAnsi="Calibri"/>
                        <w:spacing w:val="-6"/>
                        <w:sz w:val="20"/>
                      </w:rPr>
                      <w:t> </w:t>
                    </w:r>
                    <w:r>
                      <w:rPr>
                        <w:rFonts w:ascii="Calibri" w:hAnsi="Calibri"/>
                        <w:spacing w:val="-5"/>
                        <w:sz w:val="20"/>
                      </w:rPr>
                      <w:t>рік</w:t>
                    </w:r>
                  </w:p>
                </w:txbxContent>
              </v:textbox>
              <w10:wrap type="none"/>
            </v:shape>
          </v:group>
        </w:pict>
      </w:r>
      <w:r>
        <w:rPr>
          <w:sz w:val="20"/>
        </w:rPr>
      </w:r>
    </w:p>
    <w:p>
      <w:pPr>
        <w:spacing w:line="360" w:lineRule="auto" w:before="123"/>
        <w:ind w:left="4463" w:right="728" w:hanging="4249"/>
        <w:jc w:val="left"/>
        <w:rPr>
          <w:i/>
          <w:sz w:val="28"/>
        </w:rPr>
      </w:pPr>
      <w:r>
        <w:rPr>
          <w:i/>
          <w:sz w:val="28"/>
        </w:rPr>
        <w:t>Рис.</w:t>
      </w:r>
      <w:r>
        <w:rPr>
          <w:i/>
          <w:spacing w:val="-3"/>
          <w:sz w:val="28"/>
        </w:rPr>
        <w:t> </w:t>
      </w:r>
      <w:r>
        <w:rPr>
          <w:i/>
          <w:sz w:val="28"/>
        </w:rPr>
        <w:t>2.8</w:t>
      </w:r>
      <w:r>
        <w:rPr>
          <w:i/>
          <w:spacing w:val="-6"/>
          <w:sz w:val="28"/>
        </w:rPr>
        <w:t> </w:t>
      </w:r>
      <w:r>
        <w:rPr>
          <w:i/>
          <w:sz w:val="28"/>
        </w:rPr>
        <w:t>Показники</w:t>
      </w:r>
      <w:r>
        <w:rPr>
          <w:i/>
          <w:spacing w:val="-5"/>
          <w:sz w:val="28"/>
        </w:rPr>
        <w:t> </w:t>
      </w:r>
      <w:r>
        <w:rPr>
          <w:i/>
          <w:sz w:val="28"/>
        </w:rPr>
        <w:t>оцінки</w:t>
      </w:r>
      <w:r>
        <w:rPr>
          <w:i/>
          <w:spacing w:val="-3"/>
          <w:sz w:val="28"/>
        </w:rPr>
        <w:t> </w:t>
      </w:r>
      <w:r>
        <w:rPr>
          <w:i/>
          <w:sz w:val="28"/>
        </w:rPr>
        <w:t>ліквідності</w:t>
      </w:r>
      <w:r>
        <w:rPr>
          <w:i/>
          <w:spacing w:val="-2"/>
          <w:sz w:val="28"/>
        </w:rPr>
        <w:t> </w:t>
      </w:r>
      <w:r>
        <w:rPr>
          <w:i/>
          <w:sz w:val="28"/>
        </w:rPr>
        <w:t>ТОВ</w:t>
      </w:r>
      <w:r>
        <w:rPr>
          <w:i/>
          <w:spacing w:val="-2"/>
          <w:sz w:val="28"/>
        </w:rPr>
        <w:t> </w:t>
      </w:r>
      <w:r>
        <w:rPr>
          <w:i/>
          <w:sz w:val="28"/>
        </w:rPr>
        <w:t>«Київський</w:t>
      </w:r>
      <w:r>
        <w:rPr>
          <w:i/>
          <w:spacing w:val="-7"/>
          <w:sz w:val="28"/>
        </w:rPr>
        <w:t> </w:t>
      </w:r>
      <w:r>
        <w:rPr>
          <w:i/>
          <w:sz w:val="28"/>
        </w:rPr>
        <w:t>м’ясокомбінат»</w:t>
      </w:r>
      <w:r>
        <w:rPr>
          <w:i/>
          <w:spacing w:val="-3"/>
          <w:sz w:val="28"/>
        </w:rPr>
        <w:t> </w:t>
      </w:r>
      <w:r>
        <w:rPr>
          <w:i/>
          <w:sz w:val="28"/>
        </w:rPr>
        <w:t>у</w:t>
      </w:r>
      <w:r>
        <w:rPr>
          <w:i/>
          <w:spacing w:val="-2"/>
          <w:sz w:val="28"/>
        </w:rPr>
        <w:t> </w:t>
      </w:r>
      <w:r>
        <w:rPr>
          <w:i/>
          <w:sz w:val="28"/>
        </w:rPr>
        <w:t>2019-</w:t>
      </w:r>
      <w:r>
        <w:rPr>
          <w:i/>
          <w:sz w:val="28"/>
        </w:rPr>
        <w:t> 2021 рр.</w:t>
      </w:r>
    </w:p>
    <w:p>
      <w:pPr>
        <w:spacing w:after="0" w:line="360" w:lineRule="auto"/>
        <w:jc w:val="left"/>
        <w:rPr>
          <w:sz w:val="28"/>
        </w:rPr>
        <w:sectPr>
          <w:pgSz w:w="11910" w:h="16850"/>
          <w:pgMar w:header="707" w:footer="0" w:top="1040" w:bottom="280" w:left="1000" w:right="460"/>
        </w:sectPr>
      </w:pPr>
    </w:p>
    <w:p>
      <w:pPr>
        <w:spacing w:before="89"/>
        <w:ind w:left="841" w:right="0" w:firstLine="0"/>
        <w:jc w:val="both"/>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2"/>
          <w:sz w:val="28"/>
        </w:rPr>
        <w:t> </w:t>
      </w:r>
      <w:r>
        <w:rPr>
          <w:i/>
          <w:sz w:val="28"/>
        </w:rPr>
        <w:t>А,</w:t>
      </w:r>
      <w:r>
        <w:rPr>
          <w:i/>
          <w:spacing w:val="-2"/>
          <w:sz w:val="28"/>
        </w:rPr>
        <w:t> </w:t>
      </w:r>
      <w:r>
        <w:rPr>
          <w:i/>
          <w:spacing w:val="-5"/>
          <w:sz w:val="28"/>
        </w:rPr>
        <w:t>Б.</w:t>
      </w:r>
    </w:p>
    <w:p>
      <w:pPr>
        <w:pStyle w:val="BodyText"/>
        <w:ind w:left="0"/>
        <w:jc w:val="left"/>
        <w:rPr>
          <w:i/>
          <w:sz w:val="30"/>
        </w:rPr>
      </w:pPr>
    </w:p>
    <w:p>
      <w:pPr>
        <w:pStyle w:val="BodyText"/>
        <w:spacing w:before="2"/>
        <w:ind w:left="0"/>
        <w:jc w:val="left"/>
        <w:rPr>
          <w:i/>
          <w:sz w:val="26"/>
        </w:rPr>
      </w:pPr>
    </w:p>
    <w:p>
      <w:pPr>
        <w:pStyle w:val="BodyText"/>
        <w:spacing w:line="360" w:lineRule="auto"/>
        <w:ind w:right="671" w:firstLine="708"/>
      </w:pPr>
      <w:r>
        <w:rPr/>
        <w:t>Для характеристики фінансової стійкості підприємства використовується система</w:t>
      </w:r>
      <w:r>
        <w:rPr>
          <w:spacing w:val="-3"/>
        </w:rPr>
        <w:t> </w:t>
      </w:r>
      <w:r>
        <w:rPr/>
        <w:t>абсолютних</w:t>
      </w:r>
      <w:r>
        <w:rPr>
          <w:spacing w:val="-1"/>
        </w:rPr>
        <w:t> </w:t>
      </w:r>
      <w:r>
        <w:rPr/>
        <w:t>та</w:t>
      </w:r>
      <w:r>
        <w:rPr>
          <w:spacing w:val="-2"/>
        </w:rPr>
        <w:t> </w:t>
      </w:r>
      <w:r>
        <w:rPr/>
        <w:t>відносних</w:t>
      </w:r>
      <w:r>
        <w:rPr>
          <w:spacing w:val="-5"/>
        </w:rPr>
        <w:t> </w:t>
      </w:r>
      <w:r>
        <w:rPr/>
        <w:t>показників.</w:t>
      </w:r>
      <w:r>
        <w:rPr>
          <w:spacing w:val="-2"/>
        </w:rPr>
        <w:t> </w:t>
      </w:r>
      <w:r>
        <w:rPr/>
        <w:t>Фінансова</w:t>
      </w:r>
      <w:r>
        <w:rPr>
          <w:spacing w:val="-5"/>
        </w:rPr>
        <w:t> </w:t>
      </w:r>
      <w:r>
        <w:rPr/>
        <w:t>стійкість</w:t>
      </w:r>
      <w:r>
        <w:rPr>
          <w:spacing w:val="-5"/>
        </w:rPr>
        <w:t> </w:t>
      </w:r>
      <w:r>
        <w:rPr/>
        <w:t>підприємства ТОВ «Київський м’ясокомбінат» характеризується системою </w:t>
      </w:r>
      <w:r>
        <w:rPr/>
        <w:t>фінансових коефіцієнтів,</w:t>
      </w:r>
      <w:r>
        <w:rPr>
          <w:spacing w:val="-10"/>
        </w:rPr>
        <w:t> </w:t>
      </w:r>
      <w:r>
        <w:rPr/>
        <w:t>які</w:t>
      </w:r>
      <w:r>
        <w:rPr>
          <w:spacing w:val="-12"/>
        </w:rPr>
        <w:t> </w:t>
      </w:r>
      <w:r>
        <w:rPr/>
        <w:t>розраховуються</w:t>
      </w:r>
      <w:r>
        <w:rPr>
          <w:spacing w:val="-12"/>
        </w:rPr>
        <w:t> </w:t>
      </w:r>
      <w:r>
        <w:rPr/>
        <w:t>як</w:t>
      </w:r>
      <w:r>
        <w:rPr>
          <w:spacing w:val="-9"/>
        </w:rPr>
        <w:t> </w:t>
      </w:r>
      <w:r>
        <w:rPr/>
        <w:t>відношення</w:t>
      </w:r>
      <w:r>
        <w:rPr>
          <w:spacing w:val="-10"/>
        </w:rPr>
        <w:t> </w:t>
      </w:r>
      <w:r>
        <w:rPr/>
        <w:t>абсолютних</w:t>
      </w:r>
      <w:r>
        <w:rPr>
          <w:spacing w:val="-10"/>
        </w:rPr>
        <w:t> </w:t>
      </w:r>
      <w:r>
        <w:rPr/>
        <w:t>показників</w:t>
      </w:r>
      <w:r>
        <w:rPr>
          <w:spacing w:val="-9"/>
        </w:rPr>
        <w:t> </w:t>
      </w:r>
      <w:r>
        <w:rPr/>
        <w:t>активу</w:t>
      </w:r>
      <w:r>
        <w:rPr>
          <w:spacing w:val="-12"/>
        </w:rPr>
        <w:t> </w:t>
      </w:r>
      <w:r>
        <w:rPr/>
        <w:t>і пасиву балансу.</w:t>
      </w:r>
    </w:p>
    <w:p>
      <w:pPr>
        <w:pStyle w:val="BodyText"/>
        <w:spacing w:before="199"/>
        <w:ind w:left="985"/>
      </w:pPr>
      <w:r>
        <w:rPr/>
        <w:t>Проведемо</w:t>
      </w:r>
      <w:r>
        <w:rPr>
          <w:spacing w:val="-8"/>
        </w:rPr>
        <w:t> </w:t>
      </w:r>
      <w:r>
        <w:rPr/>
        <w:t>оцінку</w:t>
      </w:r>
      <w:r>
        <w:rPr>
          <w:spacing w:val="-5"/>
        </w:rPr>
        <w:t> </w:t>
      </w:r>
      <w:r>
        <w:rPr/>
        <w:t>фінансової</w:t>
      </w:r>
      <w:r>
        <w:rPr>
          <w:spacing w:val="-8"/>
        </w:rPr>
        <w:t> </w:t>
      </w:r>
      <w:r>
        <w:rPr/>
        <w:t>стійкості</w:t>
      </w:r>
      <w:r>
        <w:rPr>
          <w:spacing w:val="-3"/>
        </w:rPr>
        <w:t> </w:t>
      </w:r>
      <w:r>
        <w:rPr/>
        <w:t>ТОВ</w:t>
      </w:r>
      <w:r>
        <w:rPr>
          <w:spacing w:val="-7"/>
        </w:rPr>
        <w:t> </w:t>
      </w:r>
      <w:r>
        <w:rPr/>
        <w:t>«Київський</w:t>
      </w:r>
      <w:r>
        <w:rPr>
          <w:spacing w:val="-3"/>
        </w:rPr>
        <w:t> </w:t>
      </w:r>
      <w:r>
        <w:rPr>
          <w:spacing w:val="-2"/>
        </w:rPr>
        <w:t>м’ясокомбінат»</w:t>
      </w:r>
    </w:p>
    <w:p>
      <w:pPr>
        <w:spacing w:before="163"/>
        <w:ind w:left="0" w:right="669" w:firstLine="0"/>
        <w:jc w:val="right"/>
        <w:rPr>
          <w:i/>
          <w:sz w:val="28"/>
        </w:rPr>
      </w:pPr>
      <w:r>
        <w:rPr>
          <w:i/>
          <w:sz w:val="28"/>
        </w:rPr>
        <w:t>Таблиця</w:t>
      </w:r>
      <w:r>
        <w:rPr>
          <w:i/>
          <w:spacing w:val="-7"/>
          <w:sz w:val="28"/>
        </w:rPr>
        <w:t> </w:t>
      </w:r>
      <w:r>
        <w:rPr>
          <w:i/>
          <w:spacing w:val="-5"/>
          <w:sz w:val="28"/>
        </w:rPr>
        <w:t>2.9</w:t>
      </w:r>
    </w:p>
    <w:p>
      <w:pPr>
        <w:pStyle w:val="BodyText"/>
        <w:spacing w:before="161"/>
        <w:ind w:left="0" w:right="548"/>
        <w:jc w:val="center"/>
      </w:pPr>
      <w:r>
        <w:rPr/>
        <w:t>Показники</w:t>
      </w:r>
      <w:r>
        <w:rPr>
          <w:spacing w:val="-7"/>
        </w:rPr>
        <w:t> </w:t>
      </w:r>
      <w:r>
        <w:rPr/>
        <w:t>фінансової</w:t>
      </w:r>
      <w:r>
        <w:rPr>
          <w:spacing w:val="-4"/>
        </w:rPr>
        <w:t> </w:t>
      </w:r>
      <w:r>
        <w:rPr/>
        <w:t>стійкості</w:t>
      </w:r>
      <w:r>
        <w:rPr>
          <w:spacing w:val="-6"/>
        </w:rPr>
        <w:t> </w:t>
      </w:r>
      <w:r>
        <w:rPr/>
        <w:t>ТОВ</w:t>
      </w:r>
      <w:r>
        <w:rPr>
          <w:spacing w:val="-8"/>
        </w:rPr>
        <w:t> </w:t>
      </w:r>
      <w:r>
        <w:rPr/>
        <w:t>«Київський</w:t>
      </w:r>
      <w:r>
        <w:rPr>
          <w:spacing w:val="-7"/>
        </w:rPr>
        <w:t> </w:t>
      </w:r>
      <w:r>
        <w:rPr/>
        <w:t>м’ясокомбінат»</w:t>
      </w:r>
      <w:r>
        <w:rPr>
          <w:spacing w:val="-4"/>
        </w:rPr>
        <w:t> </w:t>
      </w:r>
      <w:r>
        <w:rPr/>
        <w:t>за</w:t>
      </w:r>
      <w:r>
        <w:rPr>
          <w:spacing w:val="-5"/>
        </w:rPr>
        <w:t> </w:t>
      </w:r>
      <w:r>
        <w:rPr/>
        <w:t>2019-</w:t>
      </w:r>
      <w:r>
        <w:rPr>
          <w:spacing w:val="-4"/>
        </w:rPr>
        <w:t>2021</w:t>
      </w:r>
    </w:p>
    <w:p>
      <w:pPr>
        <w:pStyle w:val="BodyText"/>
        <w:spacing w:before="160"/>
        <w:ind w:left="0" w:right="539"/>
        <w:jc w:val="center"/>
      </w:pPr>
      <w:r>
        <w:rPr>
          <w:spacing w:val="-5"/>
        </w:rPr>
        <w:t>рр.</w:t>
      </w:r>
    </w:p>
    <w:p>
      <w:pPr>
        <w:pStyle w:val="BodyText"/>
        <w:spacing w:before="1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80"/>
        <w:gridCol w:w="918"/>
        <w:gridCol w:w="917"/>
        <w:gridCol w:w="917"/>
      </w:tblGrid>
      <w:tr>
        <w:trPr>
          <w:trHeight w:val="278" w:hRule="atLeast"/>
        </w:trPr>
        <w:tc>
          <w:tcPr>
            <w:tcW w:w="6880" w:type="dxa"/>
          </w:tcPr>
          <w:p>
            <w:pPr>
              <w:pStyle w:val="TableParagraph"/>
              <w:spacing w:line="257" w:lineRule="exact" w:before="1"/>
              <w:ind w:left="2582" w:right="2573"/>
              <w:jc w:val="center"/>
              <w:rPr>
                <w:sz w:val="24"/>
              </w:rPr>
            </w:pPr>
            <w:r>
              <w:rPr>
                <w:sz w:val="24"/>
              </w:rPr>
              <w:t>Назва</w:t>
            </w:r>
            <w:r>
              <w:rPr>
                <w:spacing w:val="-8"/>
                <w:sz w:val="24"/>
              </w:rPr>
              <w:t> </w:t>
            </w:r>
            <w:r>
              <w:rPr>
                <w:spacing w:val="-2"/>
                <w:sz w:val="24"/>
              </w:rPr>
              <w:t>показника</w:t>
            </w:r>
          </w:p>
        </w:tc>
        <w:tc>
          <w:tcPr>
            <w:tcW w:w="918" w:type="dxa"/>
          </w:tcPr>
          <w:p>
            <w:pPr>
              <w:pStyle w:val="TableParagraph"/>
              <w:spacing w:line="257" w:lineRule="exact" w:before="1"/>
              <w:ind w:left="111" w:right="106"/>
              <w:jc w:val="center"/>
              <w:rPr>
                <w:sz w:val="24"/>
              </w:rPr>
            </w:pPr>
            <w:r>
              <w:rPr>
                <w:sz w:val="24"/>
              </w:rPr>
              <w:t>2019 </w:t>
            </w:r>
            <w:r>
              <w:rPr>
                <w:spacing w:val="-10"/>
                <w:sz w:val="24"/>
              </w:rPr>
              <w:t>р</w:t>
            </w:r>
          </w:p>
        </w:tc>
        <w:tc>
          <w:tcPr>
            <w:tcW w:w="917" w:type="dxa"/>
          </w:tcPr>
          <w:p>
            <w:pPr>
              <w:pStyle w:val="TableParagraph"/>
              <w:spacing w:line="257" w:lineRule="exact" w:before="1"/>
              <w:ind w:left="111" w:right="106"/>
              <w:jc w:val="center"/>
              <w:rPr>
                <w:sz w:val="24"/>
              </w:rPr>
            </w:pPr>
            <w:r>
              <w:rPr>
                <w:sz w:val="24"/>
              </w:rPr>
              <w:t>2020 </w:t>
            </w:r>
            <w:r>
              <w:rPr>
                <w:spacing w:val="-10"/>
                <w:sz w:val="24"/>
              </w:rPr>
              <w:t>р</w:t>
            </w:r>
          </w:p>
        </w:tc>
        <w:tc>
          <w:tcPr>
            <w:tcW w:w="917" w:type="dxa"/>
          </w:tcPr>
          <w:p>
            <w:pPr>
              <w:pStyle w:val="TableParagraph"/>
              <w:spacing w:line="257" w:lineRule="exact" w:before="1"/>
              <w:ind w:left="111" w:right="106"/>
              <w:jc w:val="center"/>
              <w:rPr>
                <w:sz w:val="24"/>
              </w:rPr>
            </w:pPr>
            <w:r>
              <w:rPr>
                <w:sz w:val="24"/>
              </w:rPr>
              <w:t>2021 </w:t>
            </w:r>
            <w:r>
              <w:rPr>
                <w:spacing w:val="-10"/>
                <w:sz w:val="24"/>
              </w:rPr>
              <w:t>р</w:t>
            </w:r>
          </w:p>
        </w:tc>
      </w:tr>
      <w:tr>
        <w:trPr>
          <w:trHeight w:val="275" w:hRule="atLeast"/>
        </w:trPr>
        <w:tc>
          <w:tcPr>
            <w:tcW w:w="6880" w:type="dxa"/>
          </w:tcPr>
          <w:p>
            <w:pPr>
              <w:pStyle w:val="TableParagraph"/>
              <w:spacing w:line="256" w:lineRule="exact"/>
              <w:ind w:left="110"/>
              <w:rPr>
                <w:sz w:val="24"/>
              </w:rPr>
            </w:pPr>
            <w:r>
              <w:rPr>
                <w:sz w:val="24"/>
              </w:rPr>
              <w:t>Коефіцієнт</w:t>
            </w:r>
            <w:r>
              <w:rPr>
                <w:spacing w:val="2"/>
                <w:sz w:val="24"/>
              </w:rPr>
              <w:t> </w:t>
            </w:r>
            <w:r>
              <w:rPr>
                <w:spacing w:val="-2"/>
                <w:sz w:val="24"/>
              </w:rPr>
              <w:t>автономії</w:t>
            </w:r>
          </w:p>
        </w:tc>
        <w:tc>
          <w:tcPr>
            <w:tcW w:w="918" w:type="dxa"/>
          </w:tcPr>
          <w:p>
            <w:pPr>
              <w:pStyle w:val="TableParagraph"/>
              <w:spacing w:line="256" w:lineRule="exact"/>
              <w:ind w:left="111" w:right="106"/>
              <w:jc w:val="center"/>
              <w:rPr>
                <w:sz w:val="24"/>
              </w:rPr>
            </w:pPr>
            <w:r>
              <w:rPr>
                <w:spacing w:val="-5"/>
                <w:sz w:val="24"/>
              </w:rPr>
              <w:t>0,5</w:t>
            </w:r>
          </w:p>
        </w:tc>
        <w:tc>
          <w:tcPr>
            <w:tcW w:w="917" w:type="dxa"/>
          </w:tcPr>
          <w:p>
            <w:pPr>
              <w:pStyle w:val="TableParagraph"/>
              <w:spacing w:line="256" w:lineRule="exact"/>
              <w:ind w:left="111" w:right="106"/>
              <w:jc w:val="center"/>
              <w:rPr>
                <w:sz w:val="24"/>
              </w:rPr>
            </w:pPr>
            <w:r>
              <w:rPr>
                <w:spacing w:val="-5"/>
                <w:sz w:val="24"/>
              </w:rPr>
              <w:t>0,5</w:t>
            </w:r>
          </w:p>
        </w:tc>
        <w:tc>
          <w:tcPr>
            <w:tcW w:w="917" w:type="dxa"/>
          </w:tcPr>
          <w:p>
            <w:pPr>
              <w:pStyle w:val="TableParagraph"/>
              <w:spacing w:line="256" w:lineRule="exact"/>
              <w:ind w:left="111" w:right="106"/>
              <w:jc w:val="center"/>
              <w:rPr>
                <w:sz w:val="24"/>
              </w:rPr>
            </w:pPr>
            <w:r>
              <w:rPr>
                <w:spacing w:val="-5"/>
                <w:sz w:val="24"/>
              </w:rPr>
              <w:t>0,5</w:t>
            </w:r>
          </w:p>
        </w:tc>
      </w:tr>
      <w:tr>
        <w:trPr>
          <w:trHeight w:val="275" w:hRule="atLeast"/>
        </w:trPr>
        <w:tc>
          <w:tcPr>
            <w:tcW w:w="6880" w:type="dxa"/>
          </w:tcPr>
          <w:p>
            <w:pPr>
              <w:pStyle w:val="TableParagraph"/>
              <w:spacing w:line="256" w:lineRule="exact"/>
              <w:ind w:left="110"/>
              <w:rPr>
                <w:sz w:val="24"/>
              </w:rPr>
            </w:pPr>
            <w:r>
              <w:rPr>
                <w:sz w:val="24"/>
              </w:rPr>
              <w:t>Коефіцієнт</w:t>
            </w:r>
            <w:r>
              <w:rPr>
                <w:spacing w:val="2"/>
                <w:sz w:val="24"/>
              </w:rPr>
              <w:t> </w:t>
            </w:r>
            <w:r>
              <w:rPr>
                <w:sz w:val="24"/>
              </w:rPr>
              <w:t>фінансової</w:t>
            </w:r>
            <w:r>
              <w:rPr>
                <w:spacing w:val="-2"/>
                <w:sz w:val="24"/>
              </w:rPr>
              <w:t> стійкості</w:t>
            </w:r>
          </w:p>
        </w:tc>
        <w:tc>
          <w:tcPr>
            <w:tcW w:w="918" w:type="dxa"/>
          </w:tcPr>
          <w:p>
            <w:pPr>
              <w:pStyle w:val="TableParagraph"/>
              <w:spacing w:line="256" w:lineRule="exact"/>
              <w:ind w:left="111" w:right="106"/>
              <w:jc w:val="center"/>
              <w:rPr>
                <w:sz w:val="24"/>
              </w:rPr>
            </w:pPr>
            <w:r>
              <w:rPr>
                <w:spacing w:val="-5"/>
                <w:sz w:val="24"/>
              </w:rPr>
              <w:t>1,0</w:t>
            </w:r>
          </w:p>
        </w:tc>
        <w:tc>
          <w:tcPr>
            <w:tcW w:w="917" w:type="dxa"/>
          </w:tcPr>
          <w:p>
            <w:pPr>
              <w:pStyle w:val="TableParagraph"/>
              <w:spacing w:line="256" w:lineRule="exact"/>
              <w:ind w:left="111" w:right="106"/>
              <w:jc w:val="center"/>
              <w:rPr>
                <w:sz w:val="24"/>
              </w:rPr>
            </w:pPr>
            <w:r>
              <w:rPr>
                <w:spacing w:val="-5"/>
                <w:sz w:val="24"/>
              </w:rPr>
              <w:t>1,1</w:t>
            </w:r>
          </w:p>
        </w:tc>
        <w:tc>
          <w:tcPr>
            <w:tcW w:w="917" w:type="dxa"/>
          </w:tcPr>
          <w:p>
            <w:pPr>
              <w:pStyle w:val="TableParagraph"/>
              <w:spacing w:line="256" w:lineRule="exact"/>
              <w:ind w:left="111" w:right="106"/>
              <w:jc w:val="center"/>
              <w:rPr>
                <w:sz w:val="24"/>
              </w:rPr>
            </w:pPr>
            <w:r>
              <w:rPr>
                <w:spacing w:val="-5"/>
                <w:sz w:val="24"/>
              </w:rPr>
              <w:t>1,2</w:t>
            </w:r>
          </w:p>
        </w:tc>
      </w:tr>
      <w:tr>
        <w:trPr>
          <w:trHeight w:val="275" w:hRule="atLeast"/>
        </w:trPr>
        <w:tc>
          <w:tcPr>
            <w:tcW w:w="6880" w:type="dxa"/>
          </w:tcPr>
          <w:p>
            <w:pPr>
              <w:pStyle w:val="TableParagraph"/>
              <w:spacing w:line="256" w:lineRule="exact"/>
              <w:ind w:left="110"/>
              <w:rPr>
                <w:sz w:val="24"/>
              </w:rPr>
            </w:pPr>
            <w:r>
              <w:rPr>
                <w:sz w:val="24"/>
              </w:rPr>
              <w:t>Коефіцієнт співвідношення</w:t>
            </w:r>
            <w:r>
              <w:rPr>
                <w:spacing w:val="-4"/>
                <w:sz w:val="24"/>
              </w:rPr>
              <w:t> </w:t>
            </w:r>
            <w:r>
              <w:rPr>
                <w:sz w:val="24"/>
              </w:rPr>
              <w:t>власних</w:t>
            </w:r>
            <w:r>
              <w:rPr>
                <w:spacing w:val="-1"/>
                <w:sz w:val="24"/>
              </w:rPr>
              <w:t> </w:t>
            </w:r>
            <w:r>
              <w:rPr>
                <w:sz w:val="24"/>
              </w:rPr>
              <w:t>коштів</w:t>
            </w:r>
            <w:r>
              <w:rPr>
                <w:spacing w:val="-5"/>
                <w:sz w:val="24"/>
              </w:rPr>
              <w:t> </w:t>
            </w:r>
            <w:r>
              <w:rPr>
                <w:sz w:val="24"/>
              </w:rPr>
              <w:t>до</w:t>
            </w:r>
            <w:r>
              <w:rPr>
                <w:spacing w:val="-2"/>
                <w:sz w:val="24"/>
              </w:rPr>
              <w:t> позикових</w:t>
            </w:r>
          </w:p>
        </w:tc>
        <w:tc>
          <w:tcPr>
            <w:tcW w:w="918" w:type="dxa"/>
          </w:tcPr>
          <w:p>
            <w:pPr>
              <w:pStyle w:val="TableParagraph"/>
              <w:spacing w:line="256" w:lineRule="exact"/>
              <w:ind w:left="111" w:right="106"/>
              <w:jc w:val="center"/>
              <w:rPr>
                <w:sz w:val="24"/>
              </w:rPr>
            </w:pPr>
            <w:r>
              <w:rPr>
                <w:spacing w:val="-5"/>
                <w:sz w:val="24"/>
              </w:rPr>
              <w:t>0,9</w:t>
            </w:r>
          </w:p>
        </w:tc>
        <w:tc>
          <w:tcPr>
            <w:tcW w:w="917" w:type="dxa"/>
          </w:tcPr>
          <w:p>
            <w:pPr>
              <w:pStyle w:val="TableParagraph"/>
              <w:spacing w:line="256" w:lineRule="exact"/>
              <w:ind w:left="111" w:right="106"/>
              <w:jc w:val="center"/>
              <w:rPr>
                <w:sz w:val="24"/>
              </w:rPr>
            </w:pPr>
            <w:r>
              <w:rPr>
                <w:spacing w:val="-5"/>
                <w:sz w:val="24"/>
              </w:rPr>
              <w:t>0,8</w:t>
            </w:r>
          </w:p>
        </w:tc>
        <w:tc>
          <w:tcPr>
            <w:tcW w:w="917" w:type="dxa"/>
          </w:tcPr>
          <w:p>
            <w:pPr>
              <w:pStyle w:val="TableParagraph"/>
              <w:spacing w:line="256" w:lineRule="exact"/>
              <w:ind w:left="111" w:right="106"/>
              <w:jc w:val="center"/>
              <w:rPr>
                <w:sz w:val="24"/>
              </w:rPr>
            </w:pPr>
            <w:r>
              <w:rPr>
                <w:spacing w:val="-5"/>
                <w:sz w:val="24"/>
              </w:rPr>
              <w:t>0,7</w:t>
            </w:r>
          </w:p>
        </w:tc>
      </w:tr>
      <w:tr>
        <w:trPr>
          <w:trHeight w:val="275" w:hRule="atLeast"/>
        </w:trPr>
        <w:tc>
          <w:tcPr>
            <w:tcW w:w="6880" w:type="dxa"/>
          </w:tcPr>
          <w:p>
            <w:pPr>
              <w:pStyle w:val="TableParagraph"/>
              <w:spacing w:line="256" w:lineRule="exact"/>
              <w:ind w:left="110"/>
              <w:rPr>
                <w:sz w:val="24"/>
              </w:rPr>
            </w:pPr>
            <w:r>
              <w:rPr>
                <w:sz w:val="24"/>
              </w:rPr>
              <w:t>Коефіцієнт</w:t>
            </w:r>
            <w:r>
              <w:rPr>
                <w:spacing w:val="2"/>
                <w:sz w:val="24"/>
              </w:rPr>
              <w:t> </w:t>
            </w:r>
            <w:r>
              <w:rPr>
                <w:sz w:val="24"/>
              </w:rPr>
              <w:t>фінансової</w:t>
            </w:r>
            <w:r>
              <w:rPr>
                <w:spacing w:val="-2"/>
                <w:sz w:val="24"/>
              </w:rPr>
              <w:t> залежності</w:t>
            </w:r>
          </w:p>
        </w:tc>
        <w:tc>
          <w:tcPr>
            <w:tcW w:w="918" w:type="dxa"/>
          </w:tcPr>
          <w:p>
            <w:pPr>
              <w:pStyle w:val="TableParagraph"/>
              <w:spacing w:line="256" w:lineRule="exact"/>
              <w:ind w:left="111" w:right="106"/>
              <w:jc w:val="center"/>
              <w:rPr>
                <w:sz w:val="24"/>
              </w:rPr>
            </w:pPr>
            <w:r>
              <w:rPr>
                <w:spacing w:val="-5"/>
                <w:sz w:val="24"/>
              </w:rPr>
              <w:t>1,9</w:t>
            </w:r>
          </w:p>
        </w:tc>
        <w:tc>
          <w:tcPr>
            <w:tcW w:w="917" w:type="dxa"/>
          </w:tcPr>
          <w:p>
            <w:pPr>
              <w:pStyle w:val="TableParagraph"/>
              <w:spacing w:line="256" w:lineRule="exact"/>
              <w:ind w:left="111" w:right="106"/>
              <w:jc w:val="center"/>
              <w:rPr>
                <w:sz w:val="24"/>
              </w:rPr>
            </w:pPr>
            <w:r>
              <w:rPr>
                <w:spacing w:val="-5"/>
                <w:sz w:val="24"/>
              </w:rPr>
              <w:t>1,8</w:t>
            </w:r>
          </w:p>
        </w:tc>
        <w:tc>
          <w:tcPr>
            <w:tcW w:w="917" w:type="dxa"/>
          </w:tcPr>
          <w:p>
            <w:pPr>
              <w:pStyle w:val="TableParagraph"/>
              <w:spacing w:line="256" w:lineRule="exact"/>
              <w:ind w:left="111" w:right="106"/>
              <w:jc w:val="center"/>
              <w:rPr>
                <w:sz w:val="24"/>
              </w:rPr>
            </w:pPr>
            <w:r>
              <w:rPr>
                <w:spacing w:val="-5"/>
                <w:sz w:val="24"/>
              </w:rPr>
              <w:t>1,7</w:t>
            </w:r>
          </w:p>
        </w:tc>
      </w:tr>
    </w:tbl>
    <w:p>
      <w:pPr>
        <w:spacing w:before="2"/>
        <w:ind w:left="841" w:right="0" w:firstLine="0"/>
        <w:jc w:val="both"/>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2"/>
          <w:sz w:val="28"/>
        </w:rPr>
        <w:t> </w:t>
      </w:r>
      <w:r>
        <w:rPr>
          <w:i/>
          <w:sz w:val="28"/>
        </w:rPr>
        <w:t>А,</w:t>
      </w:r>
      <w:r>
        <w:rPr>
          <w:i/>
          <w:spacing w:val="-2"/>
          <w:sz w:val="28"/>
        </w:rPr>
        <w:t> </w:t>
      </w:r>
      <w:r>
        <w:rPr>
          <w:i/>
          <w:spacing w:val="-5"/>
          <w:sz w:val="28"/>
        </w:rPr>
        <w:t>Б.</w:t>
      </w:r>
    </w:p>
    <w:p>
      <w:pPr>
        <w:pStyle w:val="BodyText"/>
        <w:ind w:left="0"/>
        <w:jc w:val="left"/>
        <w:rPr>
          <w:i/>
          <w:sz w:val="30"/>
        </w:rPr>
      </w:pPr>
    </w:p>
    <w:p>
      <w:pPr>
        <w:pStyle w:val="BodyText"/>
        <w:spacing w:line="360" w:lineRule="auto" w:before="231"/>
        <w:ind w:right="670" w:firstLine="852"/>
        <w:jc w:val="right"/>
      </w:pPr>
      <w:r>
        <w:rPr/>
        <w:t>Проаналізувавши</w:t>
      </w:r>
      <w:r>
        <w:rPr>
          <w:spacing w:val="-2"/>
        </w:rPr>
        <w:t> </w:t>
      </w:r>
      <w:r>
        <w:rPr/>
        <w:t>дані</w:t>
      </w:r>
      <w:r>
        <w:rPr>
          <w:spacing w:val="-6"/>
        </w:rPr>
        <w:t> </w:t>
      </w:r>
      <w:r>
        <w:rPr/>
        <w:t>таблиці,</w:t>
      </w:r>
      <w:r>
        <w:rPr>
          <w:spacing w:val="-4"/>
        </w:rPr>
        <w:t> </w:t>
      </w:r>
      <w:r>
        <w:rPr/>
        <w:t>можна</w:t>
      </w:r>
      <w:r>
        <w:rPr>
          <w:spacing w:val="-6"/>
        </w:rPr>
        <w:t> </w:t>
      </w:r>
      <w:r>
        <w:rPr/>
        <w:t>зазначити,</w:t>
      </w:r>
      <w:r>
        <w:rPr>
          <w:spacing w:val="-4"/>
        </w:rPr>
        <w:t> </w:t>
      </w:r>
      <w:r>
        <w:rPr/>
        <w:t>що</w:t>
      </w:r>
      <w:r>
        <w:rPr>
          <w:spacing w:val="-2"/>
        </w:rPr>
        <w:t> </w:t>
      </w:r>
      <w:r>
        <w:rPr/>
        <w:t>протягом</w:t>
      </w:r>
      <w:r>
        <w:rPr>
          <w:spacing w:val="-5"/>
        </w:rPr>
        <w:t> </w:t>
      </w:r>
      <w:r>
        <w:rPr/>
        <w:t>2019-2021 років коефіцієнт автономії залишався незмінним і становив 0,5, що відповідає</w:t>
      </w:r>
      <w:r>
        <w:rPr>
          <w:spacing w:val="40"/>
        </w:rPr>
        <w:t> </w:t>
      </w:r>
      <w:r>
        <w:rPr/>
        <w:t>нормативним вимогам. Коефіцієнт фінансової стійкості зростав протягом цього періоду:</w:t>
      </w:r>
      <w:r>
        <w:rPr>
          <w:spacing w:val="19"/>
        </w:rPr>
        <w:t> </w:t>
      </w:r>
      <w:r>
        <w:rPr/>
        <w:t>у</w:t>
      </w:r>
      <w:r>
        <w:rPr>
          <w:spacing w:val="21"/>
        </w:rPr>
        <w:t> </w:t>
      </w:r>
      <w:r>
        <w:rPr/>
        <w:t>2019 році</w:t>
      </w:r>
      <w:r>
        <w:rPr>
          <w:spacing w:val="19"/>
        </w:rPr>
        <w:t> </w:t>
      </w:r>
      <w:r>
        <w:rPr/>
        <w:t>він становив 1%, у 2020</w:t>
      </w:r>
      <w:r>
        <w:rPr>
          <w:spacing w:val="20"/>
        </w:rPr>
        <w:t> </w:t>
      </w:r>
      <w:r>
        <w:rPr/>
        <w:t>році</w:t>
      </w:r>
      <w:r>
        <w:rPr>
          <w:spacing w:val="19"/>
        </w:rPr>
        <w:t> </w:t>
      </w:r>
      <w:r>
        <w:rPr/>
        <w:t>- 1,1%, а у</w:t>
      </w:r>
      <w:r>
        <w:rPr>
          <w:spacing w:val="20"/>
        </w:rPr>
        <w:t> </w:t>
      </w:r>
      <w:r>
        <w:rPr/>
        <w:t>2021 році - 1,2%. Однак спостерігався зниження коефіцієнта співвідношення власних коштів до</w:t>
      </w:r>
      <w:r>
        <w:rPr>
          <w:spacing w:val="40"/>
        </w:rPr>
        <w:t> </w:t>
      </w:r>
      <w:r>
        <w:rPr/>
        <w:t>позикових.</w:t>
      </w:r>
      <w:r>
        <w:rPr>
          <w:spacing w:val="-5"/>
        </w:rPr>
        <w:t> </w:t>
      </w:r>
      <w:r>
        <w:rPr/>
        <w:t>Наприклад,</w:t>
      </w:r>
      <w:r>
        <w:rPr>
          <w:spacing w:val="-5"/>
        </w:rPr>
        <w:t> </w:t>
      </w:r>
      <w:r>
        <w:rPr/>
        <w:t>у 2019</w:t>
      </w:r>
      <w:r>
        <w:rPr>
          <w:spacing w:val="-7"/>
        </w:rPr>
        <w:t> </w:t>
      </w:r>
      <w:r>
        <w:rPr/>
        <w:t>році</w:t>
      </w:r>
      <w:r>
        <w:rPr>
          <w:spacing w:val="-3"/>
        </w:rPr>
        <w:t> </w:t>
      </w:r>
      <w:r>
        <w:rPr/>
        <w:t>він</w:t>
      </w:r>
      <w:r>
        <w:rPr>
          <w:spacing w:val="-3"/>
        </w:rPr>
        <w:t> </w:t>
      </w:r>
      <w:r>
        <w:rPr/>
        <w:t>складав</w:t>
      </w:r>
      <w:r>
        <w:rPr>
          <w:spacing w:val="-8"/>
        </w:rPr>
        <w:t> </w:t>
      </w:r>
      <w:r>
        <w:rPr/>
        <w:t>0,9%,</w:t>
      </w:r>
      <w:r>
        <w:rPr>
          <w:spacing w:val="-5"/>
        </w:rPr>
        <w:t> </w:t>
      </w:r>
      <w:r>
        <w:rPr/>
        <w:t>у 2020</w:t>
      </w:r>
      <w:r>
        <w:rPr>
          <w:spacing w:val="-7"/>
        </w:rPr>
        <w:t> </w:t>
      </w:r>
      <w:r>
        <w:rPr/>
        <w:t>році -</w:t>
      </w:r>
      <w:r>
        <w:rPr>
          <w:spacing w:val="-4"/>
        </w:rPr>
        <w:t> </w:t>
      </w:r>
      <w:r>
        <w:rPr/>
        <w:t>0,8%,</w:t>
      </w:r>
      <w:r>
        <w:rPr>
          <w:spacing w:val="-7"/>
        </w:rPr>
        <w:t> </w:t>
      </w:r>
      <w:r>
        <w:rPr/>
        <w:t>а</w:t>
      </w:r>
      <w:r>
        <w:rPr>
          <w:spacing w:val="-4"/>
        </w:rPr>
        <w:t> </w:t>
      </w:r>
      <w:r>
        <w:rPr/>
        <w:t>в</w:t>
      </w:r>
      <w:r>
        <w:rPr>
          <w:spacing w:val="-6"/>
        </w:rPr>
        <w:t> </w:t>
      </w:r>
      <w:r>
        <w:rPr/>
        <w:t>2021 році</w:t>
      </w:r>
      <w:r>
        <w:rPr>
          <w:spacing w:val="80"/>
        </w:rPr>
        <w:t> </w:t>
      </w:r>
      <w:r>
        <w:rPr/>
        <w:t>-</w:t>
      </w:r>
      <w:r>
        <w:rPr>
          <w:spacing w:val="80"/>
        </w:rPr>
        <w:t> </w:t>
      </w:r>
      <w:r>
        <w:rPr/>
        <w:t>0,7%.</w:t>
      </w:r>
      <w:r>
        <w:rPr>
          <w:spacing w:val="80"/>
        </w:rPr>
        <w:t> </w:t>
      </w:r>
      <w:r>
        <w:rPr/>
        <w:t>Крім</w:t>
      </w:r>
      <w:r>
        <w:rPr>
          <w:spacing w:val="80"/>
        </w:rPr>
        <w:t> </w:t>
      </w:r>
      <w:r>
        <w:rPr/>
        <w:t>того,</w:t>
      </w:r>
      <w:r>
        <w:rPr>
          <w:spacing w:val="80"/>
        </w:rPr>
        <w:t> </w:t>
      </w:r>
      <w:r>
        <w:rPr/>
        <w:t>спостерігалося</w:t>
      </w:r>
      <w:r>
        <w:rPr>
          <w:spacing w:val="80"/>
        </w:rPr>
        <w:t> </w:t>
      </w:r>
      <w:r>
        <w:rPr/>
        <w:t>зменшення</w:t>
      </w:r>
      <w:r>
        <w:rPr>
          <w:spacing w:val="80"/>
        </w:rPr>
        <w:t> </w:t>
      </w:r>
      <w:r>
        <w:rPr/>
        <w:t>коефіцієнта</w:t>
      </w:r>
      <w:r>
        <w:rPr>
          <w:spacing w:val="80"/>
        </w:rPr>
        <w:t> </w:t>
      </w:r>
      <w:r>
        <w:rPr/>
        <w:t>фінансової залежності,</w:t>
      </w:r>
      <w:r>
        <w:rPr>
          <w:spacing w:val="-5"/>
        </w:rPr>
        <w:t> </w:t>
      </w:r>
      <w:r>
        <w:rPr/>
        <w:t>який</w:t>
      </w:r>
      <w:r>
        <w:rPr>
          <w:spacing w:val="-7"/>
        </w:rPr>
        <w:t> </w:t>
      </w:r>
      <w:r>
        <w:rPr/>
        <w:t>склав</w:t>
      </w:r>
      <w:r>
        <w:rPr>
          <w:spacing w:val="-8"/>
        </w:rPr>
        <w:t> </w:t>
      </w:r>
      <w:r>
        <w:rPr/>
        <w:t>у 2019</w:t>
      </w:r>
      <w:r>
        <w:rPr>
          <w:spacing w:val="-7"/>
        </w:rPr>
        <w:t> </w:t>
      </w:r>
      <w:r>
        <w:rPr/>
        <w:t>році 1,9%,</w:t>
      </w:r>
      <w:r>
        <w:rPr>
          <w:spacing w:val="-5"/>
        </w:rPr>
        <w:t> </w:t>
      </w:r>
      <w:r>
        <w:rPr/>
        <w:t>у 2020</w:t>
      </w:r>
      <w:r>
        <w:rPr>
          <w:spacing w:val="-8"/>
        </w:rPr>
        <w:t> </w:t>
      </w:r>
      <w:r>
        <w:rPr/>
        <w:t>році</w:t>
      </w:r>
      <w:r>
        <w:rPr>
          <w:spacing w:val="-4"/>
        </w:rPr>
        <w:t> </w:t>
      </w:r>
      <w:r>
        <w:rPr/>
        <w:t>-</w:t>
      </w:r>
      <w:r>
        <w:rPr>
          <w:spacing w:val="-4"/>
        </w:rPr>
        <w:t> </w:t>
      </w:r>
      <w:r>
        <w:rPr/>
        <w:t>1,8%,</w:t>
      </w:r>
      <w:r>
        <w:rPr>
          <w:spacing w:val="-4"/>
        </w:rPr>
        <w:t> </w:t>
      </w:r>
      <w:r>
        <w:rPr/>
        <w:t>а</w:t>
      </w:r>
      <w:r>
        <w:rPr>
          <w:spacing w:val="-4"/>
        </w:rPr>
        <w:t> </w:t>
      </w:r>
      <w:r>
        <w:rPr/>
        <w:t>в</w:t>
      </w:r>
      <w:r>
        <w:rPr>
          <w:spacing w:val="-2"/>
        </w:rPr>
        <w:t> </w:t>
      </w:r>
      <w:r>
        <w:rPr/>
        <w:t>2021</w:t>
      </w:r>
      <w:r>
        <w:rPr>
          <w:spacing w:val="-7"/>
        </w:rPr>
        <w:t> </w:t>
      </w:r>
      <w:r>
        <w:rPr/>
        <w:t>році</w:t>
      </w:r>
      <w:r>
        <w:rPr>
          <w:spacing w:val="-3"/>
        </w:rPr>
        <w:t> </w:t>
      </w:r>
      <w:r>
        <w:rPr/>
        <w:t>-</w:t>
      </w:r>
      <w:r>
        <w:rPr>
          <w:spacing w:val="-4"/>
        </w:rPr>
        <w:t> </w:t>
      </w:r>
      <w:r>
        <w:rPr/>
        <w:t>1,7%. Проаналізувавши</w:t>
      </w:r>
      <w:r>
        <w:rPr>
          <w:spacing w:val="40"/>
        </w:rPr>
        <w:t> </w:t>
      </w:r>
      <w:r>
        <w:rPr/>
        <w:t>дані</w:t>
      </w:r>
      <w:r>
        <w:rPr>
          <w:spacing w:val="40"/>
        </w:rPr>
        <w:t> </w:t>
      </w:r>
      <w:r>
        <w:rPr/>
        <w:t>табл.</w:t>
      </w:r>
      <w:r>
        <w:rPr>
          <w:spacing w:val="40"/>
        </w:rPr>
        <w:t> </w:t>
      </w:r>
      <w:r>
        <w:rPr/>
        <w:t>2.9,</w:t>
      </w:r>
      <w:r>
        <w:rPr>
          <w:spacing w:val="40"/>
        </w:rPr>
        <w:t> </w:t>
      </w:r>
      <w:r>
        <w:rPr/>
        <w:t>відзначимо,</w:t>
      </w:r>
      <w:r>
        <w:rPr>
          <w:spacing w:val="40"/>
        </w:rPr>
        <w:t> </w:t>
      </w:r>
      <w:r>
        <w:rPr/>
        <w:t>що</w:t>
      </w:r>
      <w:r>
        <w:rPr>
          <w:spacing w:val="40"/>
        </w:rPr>
        <w:t> </w:t>
      </w:r>
      <w:r>
        <w:rPr/>
        <w:t>коефіцієнт</w:t>
      </w:r>
      <w:r>
        <w:rPr>
          <w:spacing w:val="40"/>
        </w:rPr>
        <w:t> </w:t>
      </w:r>
      <w:r>
        <w:rPr/>
        <w:t>автономії протягом</w:t>
      </w:r>
      <w:r>
        <w:rPr>
          <w:spacing w:val="40"/>
        </w:rPr>
        <w:t> </w:t>
      </w:r>
      <w:r>
        <w:rPr/>
        <w:t>2019-2021</w:t>
      </w:r>
      <w:r>
        <w:rPr>
          <w:spacing w:val="40"/>
        </w:rPr>
        <w:t> </w:t>
      </w:r>
      <w:r>
        <w:rPr/>
        <w:t>рр.</w:t>
      </w:r>
      <w:r>
        <w:rPr>
          <w:spacing w:val="40"/>
        </w:rPr>
        <w:t> </w:t>
      </w:r>
      <w:r>
        <w:rPr/>
        <w:t>зменшився</w:t>
      </w:r>
      <w:r>
        <w:rPr>
          <w:spacing w:val="40"/>
        </w:rPr>
        <w:t> </w:t>
      </w:r>
      <w:r>
        <w:rPr/>
        <w:t>до</w:t>
      </w:r>
      <w:r>
        <w:rPr>
          <w:spacing w:val="40"/>
        </w:rPr>
        <w:t> </w:t>
      </w:r>
      <w:r>
        <w:rPr/>
        <w:t>0,5.</w:t>
      </w:r>
      <w:r>
        <w:rPr>
          <w:spacing w:val="40"/>
        </w:rPr>
        <w:t> </w:t>
      </w:r>
      <w:r>
        <w:rPr/>
        <w:t>Загалом</w:t>
      </w:r>
      <w:r>
        <w:rPr>
          <w:spacing w:val="40"/>
        </w:rPr>
        <w:t> </w:t>
      </w:r>
      <w:r>
        <w:rPr/>
        <w:t>всі</w:t>
      </w:r>
      <w:r>
        <w:rPr>
          <w:spacing w:val="40"/>
        </w:rPr>
        <w:t> </w:t>
      </w:r>
      <w:r>
        <w:rPr/>
        <w:t>показники</w:t>
      </w:r>
      <w:r>
        <w:rPr>
          <w:spacing w:val="40"/>
        </w:rPr>
        <w:t> </w:t>
      </w:r>
      <w:r>
        <w:rPr/>
        <w:t>у</w:t>
      </w:r>
      <w:r>
        <w:rPr>
          <w:spacing w:val="40"/>
        </w:rPr>
        <w:t> </w:t>
      </w:r>
      <w:r>
        <w:rPr/>
        <w:t>2021</w:t>
      </w:r>
      <w:r>
        <w:rPr>
          <w:spacing w:val="40"/>
        </w:rPr>
        <w:t> </w:t>
      </w:r>
      <w:r>
        <w:rPr/>
        <w:t>р.</w:t>
      </w:r>
      <w:r>
        <w:rPr>
          <w:spacing w:val="40"/>
        </w:rPr>
        <w:t> </w:t>
      </w:r>
      <w:r>
        <w:rPr/>
        <w:t>залишились</w:t>
      </w:r>
      <w:r>
        <w:rPr>
          <w:spacing w:val="-16"/>
        </w:rPr>
        <w:t> </w:t>
      </w:r>
      <w:r>
        <w:rPr/>
        <w:t>без</w:t>
      </w:r>
      <w:r>
        <w:rPr>
          <w:spacing w:val="-10"/>
        </w:rPr>
        <w:t> </w:t>
      </w:r>
      <w:r>
        <w:rPr/>
        <w:t>змін</w:t>
      </w:r>
      <w:r>
        <w:rPr>
          <w:spacing w:val="-16"/>
        </w:rPr>
        <w:t> </w:t>
      </w:r>
      <w:r>
        <w:rPr/>
        <w:t>порівняно</w:t>
      </w:r>
      <w:r>
        <w:rPr>
          <w:spacing w:val="-12"/>
        </w:rPr>
        <w:t> </w:t>
      </w:r>
      <w:r>
        <w:rPr/>
        <w:t>з</w:t>
      </w:r>
      <w:r>
        <w:rPr>
          <w:spacing w:val="-13"/>
        </w:rPr>
        <w:t> </w:t>
      </w:r>
      <w:r>
        <w:rPr/>
        <w:t>2020</w:t>
      </w:r>
      <w:r>
        <w:rPr>
          <w:spacing w:val="-10"/>
        </w:rPr>
        <w:t> </w:t>
      </w:r>
      <w:r>
        <w:rPr/>
        <w:t>р.,</w:t>
      </w:r>
      <w:r>
        <w:rPr>
          <w:spacing w:val="-15"/>
        </w:rPr>
        <w:t> </w:t>
      </w:r>
      <w:r>
        <w:rPr/>
        <w:t>що</w:t>
      </w:r>
      <w:r>
        <w:rPr>
          <w:spacing w:val="-10"/>
        </w:rPr>
        <w:t> </w:t>
      </w:r>
      <w:r>
        <w:rPr/>
        <w:t>свідчить</w:t>
      </w:r>
      <w:r>
        <w:rPr>
          <w:spacing w:val="-12"/>
        </w:rPr>
        <w:t> </w:t>
      </w:r>
      <w:r>
        <w:rPr/>
        <w:t>про</w:t>
      </w:r>
      <w:r>
        <w:rPr>
          <w:spacing w:val="-11"/>
        </w:rPr>
        <w:t> </w:t>
      </w:r>
      <w:r>
        <w:rPr/>
        <w:t>фінансову</w:t>
      </w:r>
      <w:r>
        <w:rPr>
          <w:spacing w:val="-9"/>
        </w:rPr>
        <w:t> </w:t>
      </w:r>
      <w:r>
        <w:rPr>
          <w:spacing w:val="-2"/>
        </w:rPr>
        <w:t>стабільність</w:t>
      </w:r>
    </w:p>
    <w:p>
      <w:pPr>
        <w:pStyle w:val="BodyText"/>
        <w:spacing w:before="2"/>
        <w:jc w:val="left"/>
      </w:pPr>
      <w:r>
        <w:rPr/>
        <w:t>на</w:t>
      </w:r>
      <w:r>
        <w:rPr>
          <w:spacing w:val="-6"/>
        </w:rPr>
        <w:t> </w:t>
      </w:r>
      <w:r>
        <w:rPr/>
        <w:t>підприємстві</w:t>
      </w:r>
      <w:r>
        <w:rPr>
          <w:spacing w:val="-9"/>
        </w:rPr>
        <w:t> </w:t>
      </w:r>
      <w:r>
        <w:rPr/>
        <w:t>(рис.</w:t>
      </w:r>
      <w:r>
        <w:rPr>
          <w:spacing w:val="-7"/>
        </w:rPr>
        <w:t> </w:t>
      </w:r>
      <w:r>
        <w:rPr>
          <w:spacing w:val="-2"/>
        </w:rPr>
        <w:t>2.9).</w:t>
      </w:r>
    </w:p>
    <w:p>
      <w:pPr>
        <w:spacing w:after="0"/>
        <w:jc w:val="left"/>
        <w:sectPr>
          <w:pgSz w:w="11910" w:h="16850"/>
          <w:pgMar w:header="707" w:footer="0" w:top="1040" w:bottom="280" w:left="1000" w:right="460"/>
        </w:sectPr>
      </w:pPr>
    </w:p>
    <w:p>
      <w:pPr>
        <w:pStyle w:val="BodyText"/>
        <w:spacing w:before="5"/>
        <w:ind w:left="0"/>
        <w:jc w:val="left"/>
        <w:rPr>
          <w:sz w:val="7"/>
        </w:rPr>
      </w:pPr>
    </w:p>
    <w:p>
      <w:pPr>
        <w:pStyle w:val="BodyText"/>
        <w:ind w:left="853"/>
        <w:jc w:val="left"/>
        <w:rPr>
          <w:sz w:val="20"/>
        </w:rPr>
      </w:pPr>
      <w:r>
        <w:rPr>
          <w:sz w:val="20"/>
        </w:rPr>
        <w:pict>
          <v:group style="width:409.6pt;height:194.75pt;mso-position-horizontal-relative:char;mso-position-vertical-relative:line" id="docshapegroup240" coordorigin="0,0" coordsize="8192,3895">
            <v:shape style="position:absolute;left:602;top:227;width:4566;height:3160" type="#_x0000_t75" id="docshape241" stroked="false">
              <v:imagedata r:id="rId21" o:title=""/>
            </v:shape>
            <v:shape style="position:absolute;left:577;top:451;width:4308;height:2965" id="docshape242" coordorigin="578,452" coordsize="4308,2965" path="m641,3352l578,3352m641,3061l578,3061m641,2771l578,2771m641,2481l578,2481m641,2193l578,2193m641,1902l578,1902m641,1612l578,1612m641,1321l578,1321m641,1031l578,1031m641,741l578,741m641,452l578,452m641,3352l641,3416m2057,3352l2057,3416m3470,3352l3470,3416m4885,3352l4885,3416e" filled="false" stroked="true" strokeweight=".5pt" strokecolor="#898989">
              <v:path arrowok="t"/>
              <v:stroke dashstyle="solid"/>
            </v:shape>
            <v:rect style="position:absolute;left:5520;top:383;width:110;height:110" id="docshape243" filled="true" fillcolor="#4472c4" stroked="false">
              <v:fill type="solid"/>
            </v:rect>
            <v:rect style="position:absolute;left:5520;top:1228;width:110;height:110" id="docshape244" filled="true" fillcolor="#ed7d31" stroked="false">
              <v:fill type="solid"/>
            </v:rect>
            <v:rect style="position:absolute;left:5520;top:2073;width:110;height:110" id="docshape245" filled="true" fillcolor="#a5a5a5" stroked="false">
              <v:fill type="solid"/>
            </v:rect>
            <v:rect style="position:absolute;left:5520;top:2918;width:110;height:110" id="docshape246" filled="true" fillcolor="#ffc000" stroked="false">
              <v:fill type="solid"/>
            </v:rect>
            <v:rect style="position:absolute;left:5;top:5;width:8182;height:3885" id="docshape247" filled="false" stroked="true" strokeweight=".5pt" strokecolor="#898989">
              <v:stroke dashstyle="solid"/>
            </v:rect>
            <v:shape style="position:absolute;left:202;top:329;width:273;height:3144" type="#_x0000_t202" id="docshape248" filled="false" stroked="false">
              <v:textbox inset="0,0,0,0">
                <w:txbxContent>
                  <w:p>
                    <w:pPr>
                      <w:spacing w:line="243" w:lineRule="exact" w:before="0"/>
                      <w:ind w:left="0" w:right="18" w:firstLine="0"/>
                      <w:jc w:val="right"/>
                      <w:rPr>
                        <w:rFonts w:ascii="Calibri"/>
                        <w:sz w:val="20"/>
                      </w:rPr>
                    </w:pPr>
                    <w:r>
                      <w:rPr>
                        <w:rFonts w:ascii="Calibri"/>
                        <w:w w:val="99"/>
                        <w:sz w:val="20"/>
                      </w:rPr>
                      <w:t>2</w:t>
                    </w:r>
                  </w:p>
                  <w:p>
                    <w:pPr>
                      <w:spacing w:before="45"/>
                      <w:ind w:left="0" w:right="18" w:firstLine="0"/>
                      <w:jc w:val="right"/>
                      <w:rPr>
                        <w:rFonts w:ascii="Calibri"/>
                        <w:sz w:val="20"/>
                      </w:rPr>
                    </w:pPr>
                    <w:r>
                      <w:rPr>
                        <w:rFonts w:ascii="Calibri"/>
                        <w:spacing w:val="-5"/>
                        <w:sz w:val="20"/>
                      </w:rPr>
                      <w:t>1,8</w:t>
                    </w:r>
                  </w:p>
                  <w:p>
                    <w:pPr>
                      <w:spacing w:before="47"/>
                      <w:ind w:left="0" w:right="18" w:firstLine="0"/>
                      <w:jc w:val="right"/>
                      <w:rPr>
                        <w:rFonts w:ascii="Calibri"/>
                        <w:sz w:val="20"/>
                      </w:rPr>
                    </w:pPr>
                    <w:r>
                      <w:rPr>
                        <w:rFonts w:ascii="Calibri"/>
                        <w:spacing w:val="-5"/>
                        <w:sz w:val="20"/>
                      </w:rPr>
                      <w:t>1,6</w:t>
                    </w:r>
                  </w:p>
                  <w:p>
                    <w:pPr>
                      <w:spacing w:before="46"/>
                      <w:ind w:left="0" w:right="18" w:firstLine="0"/>
                      <w:jc w:val="right"/>
                      <w:rPr>
                        <w:rFonts w:ascii="Calibri"/>
                        <w:sz w:val="20"/>
                      </w:rPr>
                    </w:pPr>
                    <w:r>
                      <w:rPr>
                        <w:rFonts w:ascii="Calibri"/>
                        <w:spacing w:val="-5"/>
                        <w:sz w:val="20"/>
                      </w:rPr>
                      <w:t>1,4</w:t>
                    </w:r>
                  </w:p>
                  <w:p>
                    <w:pPr>
                      <w:spacing w:before="45"/>
                      <w:ind w:left="0" w:right="18" w:firstLine="0"/>
                      <w:jc w:val="right"/>
                      <w:rPr>
                        <w:rFonts w:ascii="Calibri"/>
                        <w:sz w:val="20"/>
                      </w:rPr>
                    </w:pPr>
                    <w:r>
                      <w:rPr>
                        <w:rFonts w:ascii="Calibri"/>
                        <w:spacing w:val="-5"/>
                        <w:sz w:val="20"/>
                      </w:rPr>
                      <w:t>1,2</w:t>
                    </w:r>
                  </w:p>
                  <w:p>
                    <w:pPr>
                      <w:spacing w:before="46"/>
                      <w:ind w:left="0" w:right="18" w:firstLine="0"/>
                      <w:jc w:val="right"/>
                      <w:rPr>
                        <w:rFonts w:ascii="Calibri"/>
                        <w:sz w:val="20"/>
                      </w:rPr>
                    </w:pPr>
                    <w:r>
                      <w:rPr>
                        <w:rFonts w:ascii="Calibri"/>
                        <w:w w:val="99"/>
                        <w:sz w:val="20"/>
                      </w:rPr>
                      <w:t>1</w:t>
                    </w:r>
                  </w:p>
                  <w:p>
                    <w:pPr>
                      <w:spacing w:before="46"/>
                      <w:ind w:left="0" w:right="18" w:firstLine="0"/>
                      <w:jc w:val="right"/>
                      <w:rPr>
                        <w:rFonts w:ascii="Calibri"/>
                        <w:sz w:val="20"/>
                      </w:rPr>
                    </w:pPr>
                    <w:r>
                      <w:rPr>
                        <w:rFonts w:ascii="Calibri"/>
                        <w:spacing w:val="-5"/>
                        <w:sz w:val="20"/>
                      </w:rPr>
                      <w:t>0,8</w:t>
                    </w:r>
                  </w:p>
                  <w:p>
                    <w:pPr>
                      <w:spacing w:before="46"/>
                      <w:ind w:left="0" w:right="18" w:firstLine="0"/>
                      <w:jc w:val="right"/>
                      <w:rPr>
                        <w:rFonts w:ascii="Calibri"/>
                        <w:sz w:val="20"/>
                      </w:rPr>
                    </w:pPr>
                    <w:r>
                      <w:rPr>
                        <w:rFonts w:ascii="Calibri"/>
                        <w:spacing w:val="-5"/>
                        <w:sz w:val="20"/>
                      </w:rPr>
                      <w:t>0,6</w:t>
                    </w:r>
                  </w:p>
                  <w:p>
                    <w:pPr>
                      <w:spacing w:before="46"/>
                      <w:ind w:left="0" w:right="18" w:firstLine="0"/>
                      <w:jc w:val="right"/>
                      <w:rPr>
                        <w:rFonts w:ascii="Calibri"/>
                        <w:sz w:val="20"/>
                      </w:rPr>
                    </w:pPr>
                    <w:r>
                      <w:rPr>
                        <w:rFonts w:ascii="Calibri"/>
                        <w:spacing w:val="-5"/>
                        <w:sz w:val="20"/>
                      </w:rPr>
                      <w:t>0,4</w:t>
                    </w:r>
                  </w:p>
                  <w:p>
                    <w:pPr>
                      <w:spacing w:before="46"/>
                      <w:ind w:left="0" w:right="18" w:firstLine="0"/>
                      <w:jc w:val="right"/>
                      <w:rPr>
                        <w:rFonts w:ascii="Calibri"/>
                        <w:sz w:val="20"/>
                      </w:rPr>
                    </w:pPr>
                    <w:r>
                      <w:rPr>
                        <w:rFonts w:ascii="Calibri"/>
                        <w:spacing w:val="-5"/>
                        <w:sz w:val="20"/>
                      </w:rPr>
                      <w:t>0,2</w:t>
                    </w:r>
                  </w:p>
                  <w:p>
                    <w:pPr>
                      <w:spacing w:line="244" w:lineRule="exact" w:before="46"/>
                      <w:ind w:left="0" w:right="18" w:firstLine="0"/>
                      <w:jc w:val="right"/>
                      <w:rPr>
                        <w:rFonts w:ascii="Calibri"/>
                        <w:sz w:val="20"/>
                      </w:rPr>
                    </w:pPr>
                    <w:r>
                      <w:rPr>
                        <w:rFonts w:ascii="Calibri"/>
                        <w:w w:val="99"/>
                        <w:sz w:val="20"/>
                      </w:rPr>
                      <w:t>0</w:t>
                    </w:r>
                  </w:p>
                </w:txbxContent>
              </v:textbox>
              <w10:wrap type="none"/>
            </v:shape>
            <v:shape style="position:absolute;left:5679;top:345;width:1789;height:200" type="#_x0000_t202" id="docshape249" filled="false" stroked="false">
              <v:textbox inset="0,0,0,0">
                <w:txbxContent>
                  <w:p>
                    <w:pPr>
                      <w:spacing w:line="199" w:lineRule="exact" w:before="0"/>
                      <w:ind w:left="0" w:right="0" w:firstLine="0"/>
                      <w:jc w:val="left"/>
                      <w:rPr>
                        <w:rFonts w:ascii="Calibri" w:hAnsi="Calibri"/>
                        <w:sz w:val="20"/>
                      </w:rPr>
                    </w:pPr>
                    <w:r>
                      <w:rPr>
                        <w:rFonts w:ascii="Calibri" w:hAnsi="Calibri"/>
                        <w:sz w:val="20"/>
                      </w:rPr>
                      <w:t>Коефіцієнт</w:t>
                    </w:r>
                    <w:r>
                      <w:rPr>
                        <w:rFonts w:ascii="Calibri" w:hAnsi="Calibri"/>
                        <w:spacing w:val="-8"/>
                        <w:sz w:val="20"/>
                      </w:rPr>
                      <w:t> </w:t>
                    </w:r>
                    <w:r>
                      <w:rPr>
                        <w:rFonts w:ascii="Calibri" w:hAnsi="Calibri"/>
                        <w:spacing w:val="-2"/>
                        <w:sz w:val="20"/>
                      </w:rPr>
                      <w:t>автономії</w:t>
                    </w:r>
                  </w:p>
                </w:txbxContent>
              </v:textbox>
              <w10:wrap type="none"/>
            </v:shape>
            <v:shape style="position:absolute;left:5679;top:1190;width:2317;height:2134" type="#_x0000_t202" id="docshape250" filled="false" stroked="false">
              <v:textbox inset="0,0,0,0">
                <w:txbxContent>
                  <w:p>
                    <w:pPr>
                      <w:spacing w:line="203" w:lineRule="exact" w:before="0"/>
                      <w:ind w:left="0" w:right="0" w:firstLine="0"/>
                      <w:jc w:val="left"/>
                      <w:rPr>
                        <w:rFonts w:ascii="Calibri" w:hAnsi="Calibri"/>
                        <w:sz w:val="20"/>
                      </w:rPr>
                    </w:pPr>
                    <w:r>
                      <w:rPr>
                        <w:rFonts w:ascii="Calibri" w:hAnsi="Calibri"/>
                        <w:sz w:val="20"/>
                      </w:rPr>
                      <w:t>Коефіцієнт</w:t>
                    </w:r>
                    <w:r>
                      <w:rPr>
                        <w:rFonts w:ascii="Calibri" w:hAnsi="Calibri"/>
                        <w:spacing w:val="-8"/>
                        <w:sz w:val="20"/>
                      </w:rPr>
                      <w:t> </w:t>
                    </w:r>
                    <w:r>
                      <w:rPr>
                        <w:rFonts w:ascii="Calibri" w:hAnsi="Calibri"/>
                        <w:spacing w:val="-2"/>
                        <w:sz w:val="20"/>
                      </w:rPr>
                      <w:t>фінансової</w:t>
                    </w:r>
                  </w:p>
                  <w:p>
                    <w:pPr>
                      <w:spacing w:before="0"/>
                      <w:ind w:left="0" w:right="0" w:firstLine="0"/>
                      <w:jc w:val="left"/>
                      <w:rPr>
                        <w:rFonts w:ascii="Calibri" w:hAnsi="Calibri"/>
                        <w:sz w:val="20"/>
                      </w:rPr>
                    </w:pPr>
                    <w:r>
                      <w:rPr>
                        <w:rFonts w:ascii="Calibri" w:hAnsi="Calibri"/>
                        <w:spacing w:val="-2"/>
                        <w:sz w:val="20"/>
                      </w:rPr>
                      <w:t>стійкості</w:t>
                    </w:r>
                  </w:p>
                  <w:p>
                    <w:pPr>
                      <w:spacing w:line="240" w:lineRule="auto" w:before="2"/>
                      <w:rPr>
                        <w:rFonts w:ascii="Calibri"/>
                        <w:sz w:val="29"/>
                      </w:rPr>
                    </w:pPr>
                  </w:p>
                  <w:p>
                    <w:pPr>
                      <w:spacing w:before="1"/>
                      <w:ind w:left="0" w:right="0" w:firstLine="0"/>
                      <w:jc w:val="left"/>
                      <w:rPr>
                        <w:rFonts w:ascii="Calibri" w:hAnsi="Calibri"/>
                        <w:sz w:val="20"/>
                      </w:rPr>
                    </w:pPr>
                    <w:r>
                      <w:rPr>
                        <w:rFonts w:ascii="Calibri" w:hAnsi="Calibri"/>
                        <w:spacing w:val="-2"/>
                        <w:sz w:val="20"/>
                      </w:rPr>
                      <w:t>Коефіцієнт </w:t>
                    </w:r>
                    <w:r>
                      <w:rPr>
                        <w:rFonts w:ascii="Calibri" w:hAnsi="Calibri"/>
                        <w:spacing w:val="-2"/>
                        <w:sz w:val="20"/>
                      </w:rPr>
                      <w:t>співвідношення </w:t>
                    </w:r>
                    <w:r>
                      <w:rPr>
                        <w:rFonts w:ascii="Calibri" w:hAnsi="Calibri"/>
                        <w:sz w:val="20"/>
                      </w:rPr>
                      <w:t>власних коштів до</w:t>
                    </w:r>
                  </w:p>
                  <w:p>
                    <w:pPr>
                      <w:spacing w:before="1"/>
                      <w:ind w:left="0" w:right="0" w:firstLine="0"/>
                      <w:jc w:val="left"/>
                      <w:rPr>
                        <w:rFonts w:ascii="Calibri" w:hAnsi="Calibri"/>
                        <w:sz w:val="20"/>
                      </w:rPr>
                    </w:pPr>
                    <w:r>
                      <w:rPr>
                        <w:rFonts w:ascii="Calibri" w:hAnsi="Calibri"/>
                        <w:spacing w:val="-2"/>
                        <w:sz w:val="20"/>
                      </w:rPr>
                      <w:t>позикових</w:t>
                    </w:r>
                  </w:p>
                  <w:p>
                    <w:pPr>
                      <w:spacing w:before="108"/>
                      <w:ind w:left="0" w:right="434" w:firstLine="0"/>
                      <w:jc w:val="left"/>
                      <w:rPr>
                        <w:rFonts w:ascii="Calibri" w:hAnsi="Calibri"/>
                        <w:sz w:val="20"/>
                      </w:rPr>
                    </w:pPr>
                    <w:r>
                      <w:rPr>
                        <w:rFonts w:ascii="Calibri" w:hAnsi="Calibri"/>
                        <w:sz w:val="20"/>
                      </w:rPr>
                      <w:t>Коефіцієнт</w:t>
                    </w:r>
                    <w:r>
                      <w:rPr>
                        <w:rFonts w:ascii="Calibri" w:hAnsi="Calibri"/>
                        <w:spacing w:val="-12"/>
                        <w:sz w:val="20"/>
                      </w:rPr>
                      <w:t> </w:t>
                    </w:r>
                    <w:r>
                      <w:rPr>
                        <w:rFonts w:ascii="Calibri" w:hAnsi="Calibri"/>
                        <w:sz w:val="20"/>
                      </w:rPr>
                      <w:t>фінансової </w:t>
                    </w:r>
                    <w:r>
                      <w:rPr>
                        <w:rFonts w:ascii="Calibri" w:hAnsi="Calibri"/>
                        <w:spacing w:val="-2"/>
                        <w:sz w:val="20"/>
                      </w:rPr>
                      <w:t>залежності</w:t>
                    </w:r>
                  </w:p>
                </w:txbxContent>
              </v:textbox>
              <w10:wrap type="none"/>
            </v:shape>
            <v:shape style="position:absolute;left:1070;top:3479;width:3406;height:244" type="#_x0000_t202" id="docshape251" filled="false" stroked="false">
              <v:textbox inset="0,0,0,0">
                <w:txbxContent>
                  <w:p>
                    <w:pPr>
                      <w:tabs>
                        <w:tab w:pos="1414" w:val="left" w:leader="none"/>
                        <w:tab w:pos="2829" w:val="left" w:leader="none"/>
                      </w:tabs>
                      <w:spacing w:line="243" w:lineRule="exact" w:before="0"/>
                      <w:ind w:left="0" w:right="0" w:firstLine="0"/>
                      <w:jc w:val="left"/>
                      <w:rPr>
                        <w:rFonts w:ascii="Calibri" w:hAnsi="Calibri"/>
                        <w:sz w:val="20"/>
                      </w:rPr>
                    </w:pPr>
                    <w:r>
                      <w:rPr>
                        <w:rFonts w:ascii="Calibri" w:hAnsi="Calibri"/>
                        <w:sz w:val="20"/>
                      </w:rPr>
                      <w:t>2019</w:t>
                    </w:r>
                    <w:r>
                      <w:rPr>
                        <w:rFonts w:ascii="Calibri" w:hAnsi="Calibri"/>
                        <w:spacing w:val="-6"/>
                        <w:sz w:val="20"/>
                      </w:rPr>
                      <w:t> </w:t>
                    </w:r>
                    <w:r>
                      <w:rPr>
                        <w:rFonts w:ascii="Calibri" w:hAnsi="Calibri"/>
                        <w:spacing w:val="-10"/>
                        <w:sz w:val="20"/>
                      </w:rPr>
                      <w:t>р</w:t>
                    </w:r>
                    <w:r>
                      <w:rPr>
                        <w:rFonts w:ascii="Calibri" w:hAnsi="Calibri"/>
                        <w:sz w:val="20"/>
                      </w:rPr>
                      <w:tab/>
                      <w:t>2020</w:t>
                    </w:r>
                    <w:r>
                      <w:rPr>
                        <w:rFonts w:ascii="Calibri" w:hAnsi="Calibri"/>
                        <w:spacing w:val="-6"/>
                        <w:sz w:val="20"/>
                      </w:rPr>
                      <w:t> </w:t>
                    </w:r>
                    <w:r>
                      <w:rPr>
                        <w:rFonts w:ascii="Calibri" w:hAnsi="Calibri"/>
                        <w:spacing w:val="-10"/>
                        <w:sz w:val="20"/>
                      </w:rPr>
                      <w:t>р</w:t>
                    </w:r>
                    <w:r>
                      <w:rPr>
                        <w:rFonts w:ascii="Calibri" w:hAnsi="Calibri"/>
                        <w:sz w:val="20"/>
                      </w:rPr>
                      <w:tab/>
                      <w:t>2021</w:t>
                    </w:r>
                    <w:r>
                      <w:rPr>
                        <w:rFonts w:ascii="Calibri" w:hAnsi="Calibri"/>
                        <w:spacing w:val="-8"/>
                        <w:sz w:val="20"/>
                      </w:rPr>
                      <w:t> </w:t>
                    </w:r>
                    <w:r>
                      <w:rPr>
                        <w:rFonts w:ascii="Calibri" w:hAnsi="Calibri"/>
                        <w:spacing w:val="-10"/>
                        <w:sz w:val="20"/>
                      </w:rPr>
                      <w:t>р</w:t>
                    </w:r>
                  </w:p>
                </w:txbxContent>
              </v:textbox>
              <w10:wrap type="none"/>
            </v:shape>
          </v:group>
        </w:pict>
      </w:r>
      <w:r>
        <w:rPr>
          <w:sz w:val="20"/>
        </w:rPr>
      </w:r>
    </w:p>
    <w:p>
      <w:pPr>
        <w:spacing w:before="126"/>
        <w:ind w:left="0" w:right="545" w:firstLine="0"/>
        <w:jc w:val="center"/>
        <w:rPr>
          <w:i/>
          <w:sz w:val="28"/>
        </w:rPr>
      </w:pPr>
      <w:r>
        <w:rPr>
          <w:i/>
          <w:sz w:val="28"/>
        </w:rPr>
        <w:t>Рис.</w:t>
      </w:r>
      <w:r>
        <w:rPr>
          <w:i/>
          <w:spacing w:val="-8"/>
          <w:sz w:val="28"/>
        </w:rPr>
        <w:t> </w:t>
      </w:r>
      <w:r>
        <w:rPr>
          <w:i/>
          <w:sz w:val="28"/>
        </w:rPr>
        <w:t>2.9</w:t>
      </w:r>
      <w:r>
        <w:rPr>
          <w:i/>
          <w:spacing w:val="-7"/>
          <w:sz w:val="28"/>
        </w:rPr>
        <w:t> </w:t>
      </w:r>
      <w:r>
        <w:rPr>
          <w:i/>
          <w:sz w:val="28"/>
        </w:rPr>
        <w:t>Показники</w:t>
      </w:r>
      <w:r>
        <w:rPr>
          <w:i/>
          <w:spacing w:val="-7"/>
          <w:sz w:val="28"/>
        </w:rPr>
        <w:t> </w:t>
      </w:r>
      <w:r>
        <w:rPr>
          <w:i/>
          <w:sz w:val="28"/>
        </w:rPr>
        <w:t>фінансової</w:t>
      </w:r>
      <w:r>
        <w:rPr>
          <w:i/>
          <w:spacing w:val="-3"/>
          <w:sz w:val="28"/>
        </w:rPr>
        <w:t> </w:t>
      </w:r>
      <w:r>
        <w:rPr>
          <w:i/>
          <w:sz w:val="28"/>
        </w:rPr>
        <w:t>стійкості</w:t>
      </w:r>
      <w:r>
        <w:rPr>
          <w:i/>
          <w:spacing w:val="-4"/>
          <w:sz w:val="28"/>
        </w:rPr>
        <w:t> </w:t>
      </w:r>
      <w:r>
        <w:rPr>
          <w:i/>
          <w:sz w:val="28"/>
        </w:rPr>
        <w:t>ТОВ</w:t>
      </w:r>
      <w:r>
        <w:rPr>
          <w:i/>
          <w:spacing w:val="-6"/>
          <w:sz w:val="28"/>
        </w:rPr>
        <w:t> </w:t>
      </w:r>
      <w:r>
        <w:rPr>
          <w:i/>
          <w:sz w:val="28"/>
        </w:rPr>
        <w:t>«Київський</w:t>
      </w:r>
      <w:r>
        <w:rPr>
          <w:i/>
          <w:spacing w:val="-4"/>
          <w:sz w:val="28"/>
        </w:rPr>
        <w:t> </w:t>
      </w:r>
      <w:r>
        <w:rPr>
          <w:i/>
          <w:sz w:val="28"/>
        </w:rPr>
        <w:t>м’ясокомбінат»</w:t>
      </w:r>
      <w:r>
        <w:rPr>
          <w:i/>
          <w:spacing w:val="-5"/>
          <w:sz w:val="28"/>
        </w:rPr>
        <w:t> </w:t>
      </w:r>
      <w:r>
        <w:rPr>
          <w:i/>
          <w:spacing w:val="-10"/>
          <w:sz w:val="28"/>
        </w:rPr>
        <w:t>у</w:t>
      </w:r>
    </w:p>
    <w:p>
      <w:pPr>
        <w:spacing w:before="163"/>
        <w:ind w:left="0" w:right="543" w:firstLine="0"/>
        <w:jc w:val="center"/>
        <w:rPr>
          <w:i/>
          <w:sz w:val="28"/>
        </w:rPr>
      </w:pPr>
      <w:r>
        <w:rPr>
          <w:i/>
          <w:sz w:val="28"/>
        </w:rPr>
        <w:t>2019-2021</w:t>
      </w:r>
      <w:r>
        <w:rPr>
          <w:i/>
          <w:spacing w:val="-6"/>
          <w:sz w:val="28"/>
        </w:rPr>
        <w:t> </w:t>
      </w:r>
      <w:r>
        <w:rPr>
          <w:i/>
          <w:spacing w:val="-5"/>
          <w:sz w:val="28"/>
        </w:rPr>
        <w:t>рр.</w:t>
      </w:r>
    </w:p>
    <w:p>
      <w:pPr>
        <w:spacing w:before="161"/>
        <w:ind w:left="0" w:right="3359" w:firstLine="0"/>
        <w:jc w:val="center"/>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2"/>
          <w:sz w:val="28"/>
        </w:rPr>
        <w:t> </w:t>
      </w:r>
      <w:r>
        <w:rPr>
          <w:i/>
          <w:sz w:val="28"/>
        </w:rPr>
        <w:t>А,</w:t>
      </w:r>
      <w:r>
        <w:rPr>
          <w:i/>
          <w:spacing w:val="-2"/>
          <w:sz w:val="28"/>
        </w:rPr>
        <w:t> </w:t>
      </w:r>
      <w:r>
        <w:rPr>
          <w:i/>
          <w:spacing w:val="-5"/>
          <w:sz w:val="28"/>
        </w:rPr>
        <w:t>Б.</w:t>
      </w:r>
    </w:p>
    <w:p>
      <w:pPr>
        <w:pStyle w:val="BodyText"/>
        <w:ind w:left="0"/>
        <w:jc w:val="left"/>
        <w:rPr>
          <w:i/>
          <w:sz w:val="30"/>
        </w:rPr>
      </w:pPr>
    </w:p>
    <w:p>
      <w:pPr>
        <w:pStyle w:val="BodyText"/>
        <w:spacing w:before="10"/>
        <w:ind w:left="0"/>
        <w:jc w:val="left"/>
        <w:rPr>
          <w:i/>
          <w:sz w:val="25"/>
        </w:rPr>
      </w:pPr>
    </w:p>
    <w:p>
      <w:pPr>
        <w:pStyle w:val="BodyText"/>
        <w:spacing w:line="360" w:lineRule="auto"/>
        <w:ind w:right="672" w:firstLine="852"/>
      </w:pPr>
      <w:r>
        <w:rPr/>
        <w:t>Таким чином, можна зробити висновок, що підприємству необхідно звернути увагу на фінансові показники, що не відповідають рекомендованим значенням. Натомість негативним фактором оцінки ефективності використання фінансових ресурсів підприємств є зростання залежності від позикових коштів.</w:t>
      </w:r>
    </w:p>
    <w:p>
      <w:pPr>
        <w:pStyle w:val="BodyText"/>
        <w:spacing w:line="362" w:lineRule="auto"/>
        <w:ind w:right="671" w:firstLine="852"/>
      </w:pPr>
      <w:r>
        <w:rPr/>
        <w:t>Для того, щоб отримати якісні, вартісні показники, що характеризують рівень віддачі витрат або ступень використання ресурсів, необхідно провести аналіз рентабельності підприємства.</w:t>
      </w:r>
    </w:p>
    <w:p>
      <w:pPr>
        <w:spacing w:before="191"/>
        <w:ind w:left="0" w:right="673" w:firstLine="0"/>
        <w:jc w:val="right"/>
        <w:rPr>
          <w:i/>
          <w:sz w:val="28"/>
        </w:rPr>
      </w:pPr>
      <w:r>
        <w:rPr>
          <w:i/>
          <w:sz w:val="28"/>
        </w:rPr>
        <w:t>Таблиця</w:t>
      </w:r>
      <w:r>
        <w:rPr>
          <w:i/>
          <w:spacing w:val="-7"/>
          <w:sz w:val="28"/>
        </w:rPr>
        <w:t> </w:t>
      </w:r>
      <w:r>
        <w:rPr>
          <w:i/>
          <w:spacing w:val="-4"/>
          <w:sz w:val="28"/>
        </w:rPr>
        <w:t>2.10</w:t>
      </w:r>
    </w:p>
    <w:p>
      <w:pPr>
        <w:pStyle w:val="BodyText"/>
        <w:spacing w:before="160"/>
        <w:ind w:left="0" w:right="677"/>
        <w:jc w:val="right"/>
      </w:pPr>
      <w:r>
        <w:rPr/>
        <w:t>Показники</w:t>
      </w:r>
      <w:r>
        <w:rPr>
          <w:spacing w:val="-6"/>
        </w:rPr>
        <w:t> </w:t>
      </w:r>
      <w:r>
        <w:rPr/>
        <w:t>рентабельності</w:t>
      </w:r>
      <w:r>
        <w:rPr>
          <w:spacing w:val="-4"/>
        </w:rPr>
        <w:t> </w:t>
      </w:r>
      <w:r>
        <w:rPr/>
        <w:t>ТОВ</w:t>
      </w:r>
      <w:r>
        <w:rPr>
          <w:spacing w:val="-9"/>
        </w:rPr>
        <w:t> </w:t>
      </w:r>
      <w:r>
        <w:rPr/>
        <w:t>«Київський</w:t>
      </w:r>
      <w:r>
        <w:rPr>
          <w:spacing w:val="-6"/>
        </w:rPr>
        <w:t> </w:t>
      </w:r>
      <w:r>
        <w:rPr/>
        <w:t>м’ясокомбінат»</w:t>
      </w:r>
      <w:r>
        <w:rPr>
          <w:spacing w:val="-3"/>
        </w:rPr>
        <w:t> </w:t>
      </w:r>
      <w:r>
        <w:rPr/>
        <w:t>у</w:t>
      </w:r>
      <w:r>
        <w:rPr>
          <w:spacing w:val="-1"/>
        </w:rPr>
        <w:t> </w:t>
      </w:r>
      <w:r>
        <w:rPr/>
        <w:t>2019-2021</w:t>
      </w:r>
      <w:r>
        <w:rPr>
          <w:spacing w:val="-4"/>
        </w:rPr>
        <w:t> </w:t>
      </w:r>
      <w:r>
        <w:rPr/>
        <w:t>рр.</w:t>
      </w:r>
      <w:r>
        <w:rPr>
          <w:spacing w:val="-4"/>
        </w:rPr>
        <w:t> </w:t>
      </w:r>
      <w:r>
        <w:rPr/>
        <w:t>у</w:t>
      </w:r>
      <w:r>
        <w:rPr>
          <w:spacing w:val="-2"/>
        </w:rPr>
        <w:t> </w:t>
      </w:r>
      <w:r>
        <w:rPr>
          <w:spacing w:val="-10"/>
        </w:rPr>
        <w:t>%</w:t>
      </w:r>
    </w:p>
    <w:p>
      <w:pPr>
        <w:pStyle w:val="BodyText"/>
        <w:spacing w:before="2"/>
        <w:ind w:left="0"/>
        <w:jc w:val="left"/>
        <w:rPr>
          <w:sz w:val="14"/>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41"/>
        <w:gridCol w:w="1344"/>
        <w:gridCol w:w="1347"/>
        <w:gridCol w:w="1344"/>
      </w:tblGrid>
      <w:tr>
        <w:trPr>
          <w:trHeight w:val="323" w:hRule="atLeast"/>
        </w:trPr>
        <w:tc>
          <w:tcPr>
            <w:tcW w:w="5641" w:type="dxa"/>
          </w:tcPr>
          <w:p>
            <w:pPr>
              <w:pStyle w:val="TableParagraph"/>
              <w:spacing w:before="23"/>
              <w:ind w:left="1960" w:right="1956"/>
              <w:jc w:val="center"/>
              <w:rPr>
                <w:sz w:val="24"/>
              </w:rPr>
            </w:pPr>
            <w:r>
              <w:rPr>
                <w:sz w:val="24"/>
              </w:rPr>
              <w:t>Назва</w:t>
            </w:r>
            <w:r>
              <w:rPr>
                <w:spacing w:val="-8"/>
                <w:sz w:val="24"/>
              </w:rPr>
              <w:t> </w:t>
            </w:r>
            <w:r>
              <w:rPr>
                <w:spacing w:val="-2"/>
                <w:sz w:val="24"/>
              </w:rPr>
              <w:t>показника</w:t>
            </w:r>
          </w:p>
        </w:tc>
        <w:tc>
          <w:tcPr>
            <w:tcW w:w="1344" w:type="dxa"/>
          </w:tcPr>
          <w:p>
            <w:pPr>
              <w:pStyle w:val="TableParagraph"/>
              <w:spacing w:before="23"/>
              <w:ind w:left="323" w:right="315"/>
              <w:jc w:val="center"/>
              <w:rPr>
                <w:sz w:val="24"/>
              </w:rPr>
            </w:pPr>
            <w:r>
              <w:rPr>
                <w:sz w:val="24"/>
              </w:rPr>
              <w:t>2019 </w:t>
            </w:r>
            <w:r>
              <w:rPr>
                <w:spacing w:val="-10"/>
                <w:sz w:val="24"/>
              </w:rPr>
              <w:t>р</w:t>
            </w:r>
          </w:p>
        </w:tc>
        <w:tc>
          <w:tcPr>
            <w:tcW w:w="1347" w:type="dxa"/>
          </w:tcPr>
          <w:p>
            <w:pPr>
              <w:pStyle w:val="TableParagraph"/>
              <w:spacing w:before="23"/>
              <w:ind w:left="325" w:right="321"/>
              <w:jc w:val="center"/>
              <w:rPr>
                <w:sz w:val="24"/>
              </w:rPr>
            </w:pPr>
            <w:r>
              <w:rPr>
                <w:sz w:val="24"/>
              </w:rPr>
              <w:t>2020 </w:t>
            </w:r>
            <w:r>
              <w:rPr>
                <w:spacing w:val="-10"/>
                <w:sz w:val="24"/>
              </w:rPr>
              <w:t>р</w:t>
            </w:r>
          </w:p>
        </w:tc>
        <w:tc>
          <w:tcPr>
            <w:tcW w:w="1344" w:type="dxa"/>
          </w:tcPr>
          <w:p>
            <w:pPr>
              <w:pStyle w:val="TableParagraph"/>
              <w:spacing w:before="23"/>
              <w:ind w:left="321" w:right="318"/>
              <w:jc w:val="center"/>
              <w:rPr>
                <w:sz w:val="24"/>
              </w:rPr>
            </w:pPr>
            <w:r>
              <w:rPr>
                <w:sz w:val="24"/>
              </w:rPr>
              <w:t>2021 </w:t>
            </w:r>
            <w:r>
              <w:rPr>
                <w:spacing w:val="-10"/>
                <w:sz w:val="24"/>
              </w:rPr>
              <w:t>р</w:t>
            </w:r>
          </w:p>
        </w:tc>
      </w:tr>
      <w:tr>
        <w:trPr>
          <w:trHeight w:val="323" w:hRule="atLeast"/>
        </w:trPr>
        <w:tc>
          <w:tcPr>
            <w:tcW w:w="5641" w:type="dxa"/>
          </w:tcPr>
          <w:p>
            <w:pPr>
              <w:pStyle w:val="TableParagraph"/>
              <w:spacing w:before="23"/>
              <w:ind w:left="108"/>
              <w:rPr>
                <w:sz w:val="24"/>
              </w:rPr>
            </w:pPr>
            <w:r>
              <w:rPr>
                <w:sz w:val="24"/>
              </w:rPr>
              <w:t>Рентабельність</w:t>
            </w:r>
            <w:r>
              <w:rPr>
                <w:spacing w:val="-11"/>
                <w:sz w:val="24"/>
              </w:rPr>
              <w:t> </w:t>
            </w:r>
            <w:r>
              <w:rPr>
                <w:spacing w:val="-2"/>
                <w:sz w:val="24"/>
              </w:rPr>
              <w:t>активів</w:t>
            </w:r>
          </w:p>
        </w:tc>
        <w:tc>
          <w:tcPr>
            <w:tcW w:w="1344" w:type="dxa"/>
          </w:tcPr>
          <w:p>
            <w:pPr>
              <w:pStyle w:val="TableParagraph"/>
              <w:spacing w:before="23"/>
              <w:ind w:left="323" w:right="315"/>
              <w:jc w:val="center"/>
              <w:rPr>
                <w:sz w:val="24"/>
              </w:rPr>
            </w:pPr>
            <w:r>
              <w:rPr>
                <w:spacing w:val="-4"/>
                <w:sz w:val="24"/>
              </w:rPr>
              <w:t>11,4</w:t>
            </w:r>
          </w:p>
        </w:tc>
        <w:tc>
          <w:tcPr>
            <w:tcW w:w="1347" w:type="dxa"/>
          </w:tcPr>
          <w:p>
            <w:pPr>
              <w:pStyle w:val="TableParagraph"/>
              <w:spacing w:before="23"/>
              <w:ind w:left="325" w:right="321"/>
              <w:jc w:val="center"/>
              <w:rPr>
                <w:sz w:val="24"/>
              </w:rPr>
            </w:pPr>
            <w:r>
              <w:rPr>
                <w:spacing w:val="-5"/>
                <w:sz w:val="24"/>
              </w:rPr>
              <w:t>5,7</w:t>
            </w:r>
          </w:p>
        </w:tc>
        <w:tc>
          <w:tcPr>
            <w:tcW w:w="1344" w:type="dxa"/>
          </w:tcPr>
          <w:p>
            <w:pPr>
              <w:pStyle w:val="TableParagraph"/>
              <w:spacing w:before="23"/>
              <w:ind w:left="321" w:right="318"/>
              <w:jc w:val="center"/>
              <w:rPr>
                <w:sz w:val="24"/>
              </w:rPr>
            </w:pPr>
            <w:r>
              <w:rPr>
                <w:spacing w:val="-5"/>
                <w:sz w:val="24"/>
              </w:rPr>
              <w:t>4,9</w:t>
            </w:r>
          </w:p>
        </w:tc>
      </w:tr>
      <w:tr>
        <w:trPr>
          <w:trHeight w:val="323" w:hRule="atLeast"/>
        </w:trPr>
        <w:tc>
          <w:tcPr>
            <w:tcW w:w="5641" w:type="dxa"/>
          </w:tcPr>
          <w:p>
            <w:pPr>
              <w:pStyle w:val="TableParagraph"/>
              <w:spacing w:before="23"/>
              <w:ind w:left="108"/>
              <w:rPr>
                <w:sz w:val="24"/>
              </w:rPr>
            </w:pPr>
            <w:r>
              <w:rPr>
                <w:sz w:val="24"/>
              </w:rPr>
              <w:t>Рентабельність</w:t>
            </w:r>
            <w:r>
              <w:rPr>
                <w:spacing w:val="-11"/>
                <w:sz w:val="24"/>
              </w:rPr>
              <w:t> </w:t>
            </w:r>
            <w:r>
              <w:rPr>
                <w:spacing w:val="-2"/>
                <w:sz w:val="24"/>
              </w:rPr>
              <w:t>продаж</w:t>
            </w:r>
          </w:p>
        </w:tc>
        <w:tc>
          <w:tcPr>
            <w:tcW w:w="1344" w:type="dxa"/>
          </w:tcPr>
          <w:p>
            <w:pPr>
              <w:pStyle w:val="TableParagraph"/>
              <w:spacing w:before="23"/>
              <w:ind w:left="323" w:right="315"/>
              <w:jc w:val="center"/>
              <w:rPr>
                <w:sz w:val="24"/>
              </w:rPr>
            </w:pPr>
            <w:r>
              <w:rPr>
                <w:spacing w:val="-5"/>
                <w:sz w:val="24"/>
              </w:rPr>
              <w:t>7,8</w:t>
            </w:r>
          </w:p>
        </w:tc>
        <w:tc>
          <w:tcPr>
            <w:tcW w:w="1347" w:type="dxa"/>
          </w:tcPr>
          <w:p>
            <w:pPr>
              <w:pStyle w:val="TableParagraph"/>
              <w:spacing w:before="23"/>
              <w:ind w:left="325" w:right="321"/>
              <w:jc w:val="center"/>
              <w:rPr>
                <w:sz w:val="24"/>
              </w:rPr>
            </w:pPr>
            <w:r>
              <w:rPr>
                <w:spacing w:val="-5"/>
                <w:sz w:val="24"/>
              </w:rPr>
              <w:t>4,1</w:t>
            </w:r>
          </w:p>
        </w:tc>
        <w:tc>
          <w:tcPr>
            <w:tcW w:w="1344" w:type="dxa"/>
          </w:tcPr>
          <w:p>
            <w:pPr>
              <w:pStyle w:val="TableParagraph"/>
              <w:spacing w:before="23"/>
              <w:ind w:left="321" w:right="318"/>
              <w:jc w:val="center"/>
              <w:rPr>
                <w:sz w:val="24"/>
              </w:rPr>
            </w:pPr>
            <w:r>
              <w:rPr>
                <w:spacing w:val="-5"/>
                <w:sz w:val="24"/>
              </w:rPr>
              <w:t>4,1</w:t>
            </w:r>
          </w:p>
        </w:tc>
      </w:tr>
      <w:tr>
        <w:trPr>
          <w:trHeight w:val="277" w:hRule="atLeast"/>
        </w:trPr>
        <w:tc>
          <w:tcPr>
            <w:tcW w:w="5641" w:type="dxa"/>
          </w:tcPr>
          <w:p>
            <w:pPr>
              <w:pStyle w:val="TableParagraph"/>
              <w:spacing w:line="258" w:lineRule="exact"/>
              <w:ind w:left="108"/>
              <w:rPr>
                <w:sz w:val="24"/>
              </w:rPr>
            </w:pPr>
            <w:r>
              <w:rPr>
                <w:sz w:val="24"/>
              </w:rPr>
              <w:t>Рентабельність</w:t>
            </w:r>
            <w:r>
              <w:rPr>
                <w:spacing w:val="-9"/>
                <w:sz w:val="24"/>
              </w:rPr>
              <w:t> </w:t>
            </w:r>
            <w:r>
              <w:rPr>
                <w:sz w:val="24"/>
              </w:rPr>
              <w:t>власного</w:t>
            </w:r>
            <w:r>
              <w:rPr>
                <w:spacing w:val="-10"/>
                <w:sz w:val="24"/>
              </w:rPr>
              <w:t> </w:t>
            </w:r>
            <w:r>
              <w:rPr>
                <w:spacing w:val="-2"/>
                <w:sz w:val="24"/>
              </w:rPr>
              <w:t>капіталу</w:t>
            </w:r>
          </w:p>
        </w:tc>
        <w:tc>
          <w:tcPr>
            <w:tcW w:w="1344" w:type="dxa"/>
          </w:tcPr>
          <w:p>
            <w:pPr>
              <w:pStyle w:val="TableParagraph"/>
              <w:spacing w:line="258" w:lineRule="exact"/>
              <w:ind w:left="323" w:right="315"/>
              <w:jc w:val="center"/>
              <w:rPr>
                <w:sz w:val="24"/>
              </w:rPr>
            </w:pPr>
            <w:r>
              <w:rPr>
                <w:spacing w:val="-4"/>
                <w:sz w:val="24"/>
              </w:rPr>
              <w:t>16,3</w:t>
            </w:r>
          </w:p>
        </w:tc>
        <w:tc>
          <w:tcPr>
            <w:tcW w:w="1347" w:type="dxa"/>
          </w:tcPr>
          <w:p>
            <w:pPr>
              <w:pStyle w:val="TableParagraph"/>
              <w:spacing w:line="258" w:lineRule="exact"/>
              <w:ind w:left="325" w:right="321"/>
              <w:jc w:val="center"/>
              <w:rPr>
                <w:sz w:val="24"/>
              </w:rPr>
            </w:pPr>
            <w:r>
              <w:rPr>
                <w:spacing w:val="-5"/>
                <w:sz w:val="24"/>
              </w:rPr>
              <w:t>9,2</w:t>
            </w:r>
          </w:p>
        </w:tc>
        <w:tc>
          <w:tcPr>
            <w:tcW w:w="1344" w:type="dxa"/>
          </w:tcPr>
          <w:p>
            <w:pPr>
              <w:pStyle w:val="TableParagraph"/>
              <w:spacing w:line="258" w:lineRule="exact"/>
              <w:ind w:left="321" w:right="318"/>
              <w:jc w:val="center"/>
              <w:rPr>
                <w:sz w:val="24"/>
              </w:rPr>
            </w:pPr>
            <w:r>
              <w:rPr>
                <w:spacing w:val="-4"/>
                <w:sz w:val="24"/>
              </w:rPr>
              <w:t>10,3</w:t>
            </w:r>
          </w:p>
        </w:tc>
      </w:tr>
    </w:tbl>
    <w:p>
      <w:pPr>
        <w:spacing w:before="3"/>
        <w:ind w:left="0" w:right="3359" w:firstLine="0"/>
        <w:jc w:val="center"/>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2"/>
          <w:sz w:val="28"/>
        </w:rPr>
        <w:t> </w:t>
      </w:r>
      <w:r>
        <w:rPr>
          <w:i/>
          <w:sz w:val="28"/>
        </w:rPr>
        <w:t>А,</w:t>
      </w:r>
      <w:r>
        <w:rPr>
          <w:i/>
          <w:spacing w:val="-2"/>
          <w:sz w:val="28"/>
        </w:rPr>
        <w:t> </w:t>
      </w:r>
      <w:r>
        <w:rPr>
          <w:i/>
          <w:spacing w:val="-5"/>
          <w:sz w:val="28"/>
        </w:rPr>
        <w:t>Б.</w:t>
      </w:r>
    </w:p>
    <w:p>
      <w:pPr>
        <w:pStyle w:val="BodyText"/>
        <w:ind w:left="0"/>
        <w:jc w:val="left"/>
        <w:rPr>
          <w:i/>
          <w:sz w:val="30"/>
        </w:rPr>
      </w:pPr>
    </w:p>
    <w:p>
      <w:pPr>
        <w:pStyle w:val="BodyText"/>
        <w:spacing w:before="10"/>
        <w:ind w:left="0"/>
        <w:jc w:val="left"/>
        <w:rPr>
          <w:i/>
          <w:sz w:val="25"/>
        </w:rPr>
      </w:pPr>
    </w:p>
    <w:p>
      <w:pPr>
        <w:pStyle w:val="BodyText"/>
        <w:spacing w:line="360" w:lineRule="auto"/>
        <w:ind w:right="674" w:firstLine="852"/>
      </w:pPr>
      <w:r>
        <w:rPr/>
        <w:t>Динаміку показників рентабельності ТОВ «Київський м’ясокомбінат» можна проаналізувати за допомогою рис. 2.10.</w:t>
      </w:r>
    </w:p>
    <w:p>
      <w:pPr>
        <w:spacing w:after="0" w:line="360" w:lineRule="auto"/>
        <w:sectPr>
          <w:pgSz w:w="11910" w:h="16850"/>
          <w:pgMar w:header="707" w:footer="0" w:top="1040" w:bottom="280" w:left="1000" w:right="460"/>
        </w:sectPr>
      </w:pPr>
    </w:p>
    <w:p>
      <w:pPr>
        <w:pStyle w:val="BodyText"/>
        <w:spacing w:before="5"/>
        <w:ind w:left="0"/>
        <w:jc w:val="left"/>
        <w:rPr>
          <w:sz w:val="7"/>
        </w:rPr>
      </w:pPr>
    </w:p>
    <w:p>
      <w:pPr>
        <w:pStyle w:val="BodyText"/>
        <w:ind w:left="988"/>
        <w:jc w:val="left"/>
        <w:rPr>
          <w:sz w:val="20"/>
        </w:rPr>
      </w:pPr>
      <w:r>
        <w:rPr>
          <w:sz w:val="20"/>
        </w:rPr>
        <w:pict>
          <v:group style="width:396.6pt;height:191.85pt;mso-position-horizontal-relative:char;mso-position-vertical-relative:line" id="docshapegroup252" coordorigin="0,0" coordsize="7932,3837">
            <v:shape style="position:absolute;left:558;top:227;width:4545;height:3102" type="#_x0000_t75" id="docshape253" stroked="false">
              <v:imagedata r:id="rId22" o:title=""/>
            </v:shape>
            <v:shape style="position:absolute;left:532;top:484;width:4245;height:2874" id="docshape254" coordorigin="533,485" coordsize="4245,2874" path="m596,3294l533,3294m596,2982l533,2982m596,2670l533,2670m596,2358l533,2358m596,2046l533,2046m596,1734l533,1734m596,1422l533,1422m596,1110l533,1110m596,796l533,796m596,485l533,485m596,3295l596,3358m1991,3295l1991,3358m3383,3295l3383,3358m4777,3295l4777,3358e" filled="false" stroked="true" strokeweight=".5pt" strokecolor="#898989">
              <v:path arrowok="t"/>
              <v:stroke dashstyle="solid"/>
            </v:shape>
            <v:rect style="position:absolute;left:5462;top:1139;width:110;height:110" id="docshape255" filled="true" fillcolor="#4472c4" stroked="false">
              <v:fill type="solid"/>
            </v:rect>
            <v:rect style="position:absolute;left:5462;top:1742;width:110;height:110" id="docshape256" filled="true" fillcolor="#ed7d31" stroked="false">
              <v:fill type="solid"/>
            </v:rect>
            <v:rect style="position:absolute;left:5462;top:2346;width:110;height:110" id="docshape257" filled="true" fillcolor="#a5a5a5" stroked="false">
              <v:fill type="solid"/>
            </v:rect>
            <v:rect style="position:absolute;left:5;top:5;width:7922;height:3827" id="docshape258" filled="false" stroked="true" strokeweight=".5pt" strokecolor="#898989">
              <v:stroke dashstyle="solid"/>
            </v:rect>
            <v:shape style="position:absolute;left:207;top:362;width:223;height:3054" type="#_x0000_t202" id="docshape259" filled="false" stroked="false">
              <v:textbox inset="0,0,0,0">
                <w:txbxContent>
                  <w:p>
                    <w:pPr>
                      <w:spacing w:line="243" w:lineRule="exact" w:before="0"/>
                      <w:ind w:left="0" w:right="0" w:firstLine="0"/>
                      <w:jc w:val="left"/>
                      <w:rPr>
                        <w:rFonts w:ascii="Calibri"/>
                        <w:sz w:val="20"/>
                      </w:rPr>
                    </w:pPr>
                    <w:r>
                      <w:rPr>
                        <w:rFonts w:ascii="Calibri"/>
                        <w:spacing w:val="-5"/>
                        <w:sz w:val="20"/>
                      </w:rPr>
                      <w:t>18</w:t>
                    </w:r>
                  </w:p>
                  <w:p>
                    <w:pPr>
                      <w:spacing w:before="68"/>
                      <w:ind w:left="0" w:right="0" w:firstLine="0"/>
                      <w:jc w:val="left"/>
                      <w:rPr>
                        <w:rFonts w:ascii="Calibri"/>
                        <w:sz w:val="20"/>
                      </w:rPr>
                    </w:pPr>
                    <w:r>
                      <w:rPr>
                        <w:rFonts w:ascii="Calibri"/>
                        <w:spacing w:val="-5"/>
                        <w:sz w:val="20"/>
                      </w:rPr>
                      <w:t>16</w:t>
                    </w:r>
                  </w:p>
                  <w:p>
                    <w:pPr>
                      <w:spacing w:before="68"/>
                      <w:ind w:left="0" w:right="0" w:firstLine="0"/>
                      <w:jc w:val="left"/>
                      <w:rPr>
                        <w:rFonts w:ascii="Calibri"/>
                        <w:sz w:val="20"/>
                      </w:rPr>
                    </w:pPr>
                    <w:r>
                      <w:rPr>
                        <w:rFonts w:ascii="Calibri"/>
                        <w:spacing w:val="-5"/>
                        <w:sz w:val="20"/>
                      </w:rPr>
                      <w:t>14</w:t>
                    </w:r>
                  </w:p>
                  <w:p>
                    <w:pPr>
                      <w:spacing w:before="68"/>
                      <w:ind w:left="0" w:right="0" w:firstLine="0"/>
                      <w:jc w:val="left"/>
                      <w:rPr>
                        <w:rFonts w:ascii="Calibri"/>
                        <w:sz w:val="20"/>
                      </w:rPr>
                    </w:pPr>
                    <w:r>
                      <w:rPr>
                        <w:rFonts w:ascii="Calibri"/>
                        <w:spacing w:val="-5"/>
                        <w:sz w:val="20"/>
                      </w:rPr>
                      <w:t>12</w:t>
                    </w:r>
                  </w:p>
                  <w:p>
                    <w:pPr>
                      <w:spacing w:before="68"/>
                      <w:ind w:left="0" w:right="0" w:firstLine="0"/>
                      <w:jc w:val="left"/>
                      <w:rPr>
                        <w:rFonts w:ascii="Calibri"/>
                        <w:sz w:val="20"/>
                      </w:rPr>
                    </w:pPr>
                    <w:r>
                      <w:rPr>
                        <w:rFonts w:ascii="Calibri"/>
                        <w:spacing w:val="-5"/>
                        <w:sz w:val="20"/>
                      </w:rPr>
                      <w:t>10</w:t>
                    </w:r>
                  </w:p>
                  <w:p>
                    <w:pPr>
                      <w:spacing w:before="68"/>
                      <w:ind w:left="101" w:right="0" w:firstLine="0"/>
                      <w:jc w:val="left"/>
                      <w:rPr>
                        <w:rFonts w:ascii="Calibri"/>
                        <w:sz w:val="20"/>
                      </w:rPr>
                    </w:pPr>
                    <w:r>
                      <w:rPr>
                        <w:rFonts w:ascii="Calibri"/>
                        <w:w w:val="99"/>
                        <w:sz w:val="20"/>
                      </w:rPr>
                      <w:t>8</w:t>
                    </w:r>
                  </w:p>
                  <w:p>
                    <w:pPr>
                      <w:spacing w:before="68"/>
                      <w:ind w:left="101" w:right="0" w:firstLine="0"/>
                      <w:jc w:val="left"/>
                      <w:rPr>
                        <w:rFonts w:ascii="Calibri"/>
                        <w:sz w:val="20"/>
                      </w:rPr>
                    </w:pPr>
                    <w:r>
                      <w:rPr>
                        <w:rFonts w:ascii="Calibri"/>
                        <w:w w:val="99"/>
                        <w:sz w:val="20"/>
                      </w:rPr>
                      <w:t>6</w:t>
                    </w:r>
                  </w:p>
                  <w:p>
                    <w:pPr>
                      <w:spacing w:before="68"/>
                      <w:ind w:left="101" w:right="0" w:firstLine="0"/>
                      <w:jc w:val="left"/>
                      <w:rPr>
                        <w:rFonts w:ascii="Calibri"/>
                        <w:sz w:val="20"/>
                      </w:rPr>
                    </w:pPr>
                    <w:r>
                      <w:rPr>
                        <w:rFonts w:ascii="Calibri"/>
                        <w:w w:val="99"/>
                        <w:sz w:val="20"/>
                      </w:rPr>
                      <w:t>4</w:t>
                    </w:r>
                  </w:p>
                  <w:p>
                    <w:pPr>
                      <w:spacing w:before="68"/>
                      <w:ind w:left="101" w:right="0" w:firstLine="0"/>
                      <w:jc w:val="left"/>
                      <w:rPr>
                        <w:rFonts w:ascii="Calibri"/>
                        <w:sz w:val="20"/>
                      </w:rPr>
                    </w:pPr>
                    <w:r>
                      <w:rPr>
                        <w:rFonts w:ascii="Calibri"/>
                        <w:w w:val="99"/>
                        <w:sz w:val="20"/>
                      </w:rPr>
                      <w:t>2</w:t>
                    </w:r>
                  </w:p>
                  <w:p>
                    <w:pPr>
                      <w:spacing w:line="244" w:lineRule="exact" w:before="68"/>
                      <w:ind w:left="101" w:right="0" w:firstLine="0"/>
                      <w:jc w:val="left"/>
                      <w:rPr>
                        <w:rFonts w:ascii="Calibri"/>
                        <w:sz w:val="20"/>
                      </w:rPr>
                    </w:pPr>
                    <w:r>
                      <w:rPr>
                        <w:rFonts w:ascii="Calibri"/>
                        <w:w w:val="99"/>
                        <w:sz w:val="20"/>
                      </w:rPr>
                      <w:t>0</w:t>
                    </w:r>
                  </w:p>
                </w:txbxContent>
              </v:textbox>
              <w10:wrap type="none"/>
            </v:shape>
            <v:shape style="position:absolute;left:5620;top:1102;width:1969;height:200" type="#_x0000_t202" id="docshape260" filled="false" stroked="false">
              <v:textbox inset="0,0,0,0">
                <w:txbxContent>
                  <w:p>
                    <w:pPr>
                      <w:spacing w:line="199" w:lineRule="exact" w:before="0"/>
                      <w:ind w:left="0" w:right="0" w:firstLine="0"/>
                      <w:jc w:val="left"/>
                      <w:rPr>
                        <w:rFonts w:ascii="Calibri" w:hAnsi="Calibri"/>
                        <w:sz w:val="20"/>
                      </w:rPr>
                    </w:pPr>
                    <w:r>
                      <w:rPr>
                        <w:rFonts w:ascii="Calibri" w:hAnsi="Calibri"/>
                        <w:spacing w:val="-2"/>
                        <w:sz w:val="20"/>
                      </w:rPr>
                      <w:t>Рентабельність</w:t>
                    </w:r>
                    <w:r>
                      <w:rPr>
                        <w:rFonts w:ascii="Calibri" w:hAnsi="Calibri"/>
                        <w:spacing w:val="8"/>
                        <w:sz w:val="20"/>
                      </w:rPr>
                      <w:t> </w:t>
                    </w:r>
                    <w:r>
                      <w:rPr>
                        <w:rFonts w:ascii="Calibri" w:hAnsi="Calibri"/>
                        <w:spacing w:val="-2"/>
                        <w:sz w:val="20"/>
                      </w:rPr>
                      <w:t>активів</w:t>
                    </w:r>
                  </w:p>
                </w:txbxContent>
              </v:textbox>
              <w10:wrap type="none"/>
            </v:shape>
            <v:shape style="position:absolute;left:5620;top:1705;width:2122;height:1048" type="#_x0000_t202" id="docshape261" filled="false" stroked="false">
              <v:textbox inset="0,0,0,0">
                <w:txbxContent>
                  <w:p>
                    <w:pPr>
                      <w:spacing w:line="203" w:lineRule="exact" w:before="0"/>
                      <w:ind w:left="0" w:right="0" w:firstLine="0"/>
                      <w:jc w:val="left"/>
                      <w:rPr>
                        <w:rFonts w:ascii="Calibri" w:hAnsi="Calibri"/>
                        <w:sz w:val="20"/>
                      </w:rPr>
                    </w:pPr>
                    <w:r>
                      <w:rPr>
                        <w:rFonts w:ascii="Calibri" w:hAnsi="Calibri"/>
                        <w:spacing w:val="-2"/>
                        <w:sz w:val="20"/>
                      </w:rPr>
                      <w:t>Рентабельність</w:t>
                    </w:r>
                    <w:r>
                      <w:rPr>
                        <w:rFonts w:ascii="Calibri" w:hAnsi="Calibri"/>
                        <w:spacing w:val="12"/>
                        <w:sz w:val="20"/>
                      </w:rPr>
                      <w:t> </w:t>
                    </w:r>
                    <w:r>
                      <w:rPr>
                        <w:rFonts w:ascii="Calibri" w:hAnsi="Calibri"/>
                        <w:spacing w:val="-2"/>
                        <w:sz w:val="20"/>
                      </w:rPr>
                      <w:t>продаж</w:t>
                    </w:r>
                  </w:p>
                  <w:p>
                    <w:pPr>
                      <w:spacing w:line="240" w:lineRule="auto" w:before="2"/>
                      <w:rPr>
                        <w:rFonts w:ascii="Calibri"/>
                        <w:sz w:val="29"/>
                      </w:rPr>
                    </w:pPr>
                  </w:p>
                  <w:p>
                    <w:pPr>
                      <w:spacing w:before="0"/>
                      <w:ind w:left="0" w:right="9" w:firstLine="0"/>
                      <w:jc w:val="left"/>
                      <w:rPr>
                        <w:rFonts w:ascii="Calibri" w:hAnsi="Calibri"/>
                        <w:sz w:val="20"/>
                      </w:rPr>
                    </w:pPr>
                    <w:r>
                      <w:rPr>
                        <w:rFonts w:ascii="Calibri" w:hAnsi="Calibri"/>
                        <w:sz w:val="20"/>
                      </w:rPr>
                      <w:t>Рентабельність</w:t>
                    </w:r>
                    <w:r>
                      <w:rPr>
                        <w:rFonts w:ascii="Calibri" w:hAnsi="Calibri"/>
                        <w:spacing w:val="-12"/>
                        <w:sz w:val="20"/>
                      </w:rPr>
                      <w:t> </w:t>
                    </w:r>
                    <w:r>
                      <w:rPr>
                        <w:rFonts w:ascii="Calibri" w:hAnsi="Calibri"/>
                        <w:sz w:val="20"/>
                      </w:rPr>
                      <w:t>власного </w:t>
                    </w:r>
                    <w:r>
                      <w:rPr>
                        <w:rFonts w:ascii="Calibri" w:hAnsi="Calibri"/>
                        <w:spacing w:val="-2"/>
                        <w:sz w:val="20"/>
                      </w:rPr>
                      <w:t>капіталу</w:t>
                    </w:r>
                  </w:p>
                </w:txbxContent>
              </v:textbox>
              <w10:wrap type="none"/>
            </v:shape>
            <v:shape style="position:absolute;left:1015;top:3422;width:3364;height:244" type="#_x0000_t202" id="docshape262" filled="false" stroked="false">
              <v:textbox inset="0,0,0,0">
                <w:txbxContent>
                  <w:p>
                    <w:pPr>
                      <w:tabs>
                        <w:tab w:pos="1393" w:val="left" w:leader="none"/>
                        <w:tab w:pos="2787" w:val="left" w:leader="none"/>
                      </w:tabs>
                      <w:spacing w:line="243" w:lineRule="exact" w:before="0"/>
                      <w:ind w:left="0" w:right="0" w:firstLine="0"/>
                      <w:jc w:val="left"/>
                      <w:rPr>
                        <w:rFonts w:ascii="Calibri" w:hAnsi="Calibri"/>
                        <w:sz w:val="20"/>
                      </w:rPr>
                    </w:pPr>
                    <w:r>
                      <w:rPr>
                        <w:rFonts w:ascii="Calibri" w:hAnsi="Calibri"/>
                        <w:sz w:val="20"/>
                      </w:rPr>
                      <w:t>2019</w:t>
                    </w:r>
                    <w:r>
                      <w:rPr>
                        <w:rFonts w:ascii="Calibri" w:hAnsi="Calibri"/>
                        <w:spacing w:val="-6"/>
                        <w:sz w:val="20"/>
                      </w:rPr>
                      <w:t> </w:t>
                    </w:r>
                    <w:r>
                      <w:rPr>
                        <w:rFonts w:ascii="Calibri" w:hAnsi="Calibri"/>
                        <w:spacing w:val="-10"/>
                        <w:sz w:val="20"/>
                      </w:rPr>
                      <w:t>р</w:t>
                    </w:r>
                    <w:r>
                      <w:rPr>
                        <w:rFonts w:ascii="Calibri" w:hAnsi="Calibri"/>
                        <w:sz w:val="20"/>
                      </w:rPr>
                      <w:tab/>
                      <w:t>2020</w:t>
                    </w:r>
                    <w:r>
                      <w:rPr>
                        <w:rFonts w:ascii="Calibri" w:hAnsi="Calibri"/>
                        <w:spacing w:val="-6"/>
                        <w:sz w:val="20"/>
                      </w:rPr>
                      <w:t> </w:t>
                    </w:r>
                    <w:r>
                      <w:rPr>
                        <w:rFonts w:ascii="Calibri" w:hAnsi="Calibri"/>
                        <w:spacing w:val="-10"/>
                        <w:sz w:val="20"/>
                      </w:rPr>
                      <w:t>р</w:t>
                    </w:r>
                    <w:r>
                      <w:rPr>
                        <w:rFonts w:ascii="Calibri" w:hAnsi="Calibri"/>
                        <w:sz w:val="20"/>
                      </w:rPr>
                      <w:tab/>
                      <w:t>2021</w:t>
                    </w:r>
                    <w:r>
                      <w:rPr>
                        <w:rFonts w:ascii="Calibri" w:hAnsi="Calibri"/>
                        <w:spacing w:val="-8"/>
                        <w:sz w:val="20"/>
                      </w:rPr>
                      <w:t> </w:t>
                    </w:r>
                    <w:r>
                      <w:rPr>
                        <w:rFonts w:ascii="Calibri" w:hAnsi="Calibri"/>
                        <w:spacing w:val="-10"/>
                        <w:sz w:val="20"/>
                      </w:rPr>
                      <w:t>р</w:t>
                    </w:r>
                  </w:p>
                </w:txbxContent>
              </v:textbox>
              <w10:wrap type="none"/>
            </v:shape>
          </v:group>
        </w:pict>
      </w:r>
      <w:r>
        <w:rPr>
          <w:sz w:val="20"/>
        </w:rPr>
      </w:r>
    </w:p>
    <w:p>
      <w:pPr>
        <w:spacing w:line="360" w:lineRule="auto" w:before="143"/>
        <w:ind w:left="4463" w:right="728" w:hanging="4263"/>
        <w:jc w:val="left"/>
        <w:rPr>
          <w:i/>
          <w:sz w:val="28"/>
        </w:rPr>
      </w:pPr>
      <w:r>
        <w:rPr>
          <w:i/>
          <w:sz w:val="28"/>
        </w:rPr>
        <w:t>Рис.</w:t>
      </w:r>
      <w:r>
        <w:rPr>
          <w:i/>
          <w:spacing w:val="-5"/>
          <w:sz w:val="28"/>
        </w:rPr>
        <w:t> </w:t>
      </w:r>
      <w:r>
        <w:rPr>
          <w:i/>
          <w:sz w:val="28"/>
        </w:rPr>
        <w:t>2.10</w:t>
      </w:r>
      <w:r>
        <w:rPr>
          <w:i/>
          <w:spacing w:val="-8"/>
          <w:sz w:val="28"/>
        </w:rPr>
        <w:t> </w:t>
      </w:r>
      <w:r>
        <w:rPr>
          <w:i/>
          <w:sz w:val="28"/>
        </w:rPr>
        <w:t>Показники</w:t>
      </w:r>
      <w:r>
        <w:rPr>
          <w:i/>
          <w:spacing w:val="-6"/>
          <w:sz w:val="28"/>
        </w:rPr>
        <w:t> </w:t>
      </w:r>
      <w:r>
        <w:rPr>
          <w:i/>
          <w:sz w:val="28"/>
        </w:rPr>
        <w:t>рентабельності</w:t>
      </w:r>
      <w:r>
        <w:rPr>
          <w:i/>
          <w:spacing w:val="-3"/>
          <w:sz w:val="28"/>
        </w:rPr>
        <w:t> </w:t>
      </w:r>
      <w:r>
        <w:rPr>
          <w:i/>
          <w:sz w:val="28"/>
        </w:rPr>
        <w:t>ТОВ</w:t>
      </w:r>
      <w:r>
        <w:rPr>
          <w:i/>
          <w:spacing w:val="-4"/>
          <w:sz w:val="28"/>
        </w:rPr>
        <w:t> </w:t>
      </w:r>
      <w:r>
        <w:rPr>
          <w:i/>
          <w:sz w:val="28"/>
        </w:rPr>
        <w:t>«Київський</w:t>
      </w:r>
      <w:r>
        <w:rPr>
          <w:i/>
          <w:spacing w:val="-4"/>
          <w:sz w:val="28"/>
        </w:rPr>
        <w:t> </w:t>
      </w:r>
      <w:r>
        <w:rPr>
          <w:i/>
          <w:sz w:val="28"/>
        </w:rPr>
        <w:t>м’ясокомбінат»</w:t>
      </w:r>
      <w:r>
        <w:rPr>
          <w:i/>
          <w:spacing w:val="-5"/>
          <w:sz w:val="28"/>
        </w:rPr>
        <w:t> </w:t>
      </w:r>
      <w:r>
        <w:rPr>
          <w:i/>
          <w:sz w:val="28"/>
        </w:rPr>
        <w:t>у</w:t>
      </w:r>
      <w:r>
        <w:rPr>
          <w:i/>
          <w:spacing w:val="-5"/>
          <w:sz w:val="28"/>
        </w:rPr>
        <w:t> </w:t>
      </w:r>
      <w:r>
        <w:rPr>
          <w:i/>
          <w:sz w:val="28"/>
        </w:rPr>
        <w:t>2019-</w:t>
      </w:r>
      <w:r>
        <w:rPr>
          <w:i/>
          <w:sz w:val="28"/>
        </w:rPr>
        <w:t> 2021 рр.</w:t>
      </w:r>
    </w:p>
    <w:p>
      <w:pPr>
        <w:spacing w:line="321" w:lineRule="exact" w:before="0"/>
        <w:ind w:left="841" w:right="0" w:firstLine="0"/>
        <w:jc w:val="left"/>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2"/>
          <w:sz w:val="28"/>
        </w:rPr>
        <w:t> </w:t>
      </w:r>
      <w:r>
        <w:rPr>
          <w:i/>
          <w:sz w:val="28"/>
        </w:rPr>
        <w:t>А,</w:t>
      </w:r>
      <w:r>
        <w:rPr>
          <w:i/>
          <w:spacing w:val="-2"/>
          <w:sz w:val="28"/>
        </w:rPr>
        <w:t> </w:t>
      </w:r>
      <w:r>
        <w:rPr>
          <w:i/>
          <w:spacing w:val="-5"/>
          <w:sz w:val="28"/>
        </w:rPr>
        <w:t>Б.</w:t>
      </w:r>
    </w:p>
    <w:p>
      <w:pPr>
        <w:pStyle w:val="BodyText"/>
        <w:ind w:left="0"/>
        <w:jc w:val="left"/>
        <w:rPr>
          <w:i/>
          <w:sz w:val="30"/>
        </w:rPr>
      </w:pPr>
    </w:p>
    <w:p>
      <w:pPr>
        <w:pStyle w:val="BodyText"/>
        <w:spacing w:before="10"/>
        <w:ind w:left="0"/>
        <w:jc w:val="left"/>
        <w:rPr>
          <w:i/>
          <w:sz w:val="25"/>
        </w:rPr>
      </w:pPr>
    </w:p>
    <w:p>
      <w:pPr>
        <w:pStyle w:val="BodyText"/>
        <w:spacing w:line="360" w:lineRule="auto"/>
        <w:ind w:right="672" w:firstLine="852"/>
      </w:pPr>
      <w:r>
        <w:rPr/>
        <w:t>Так, виходячи з даних табл.2.10 можна зробити висновок, що у 2021 р. спостерігається зниження всіх показників рентабельності. Причиною зниження даного показника</w:t>
      </w:r>
      <w:r>
        <w:rPr>
          <w:spacing w:val="-2"/>
        </w:rPr>
        <w:t> </w:t>
      </w:r>
      <w:r>
        <w:rPr/>
        <w:t>є</w:t>
      </w:r>
      <w:r>
        <w:rPr>
          <w:spacing w:val="-2"/>
        </w:rPr>
        <w:t> </w:t>
      </w:r>
      <w:r>
        <w:rPr/>
        <w:t>зниження чистого</w:t>
      </w:r>
      <w:r>
        <w:rPr>
          <w:spacing w:val="-3"/>
        </w:rPr>
        <w:t> </w:t>
      </w:r>
      <w:r>
        <w:rPr/>
        <w:t>доходу від</w:t>
      </w:r>
      <w:r>
        <w:rPr>
          <w:spacing w:val="-5"/>
        </w:rPr>
        <w:t> </w:t>
      </w:r>
      <w:r>
        <w:rPr/>
        <w:t>реалізації продукції та</w:t>
      </w:r>
      <w:r>
        <w:rPr>
          <w:spacing w:val="-3"/>
        </w:rPr>
        <w:t> </w:t>
      </w:r>
      <w:r>
        <w:rPr/>
        <w:t>чистого прибутку підприємства.</w:t>
      </w:r>
    </w:p>
    <w:p>
      <w:pPr>
        <w:pStyle w:val="BodyText"/>
        <w:spacing w:line="360" w:lineRule="auto"/>
        <w:ind w:right="668" w:firstLine="708"/>
      </w:pPr>
      <w:r>
        <w:rPr/>
        <w:t>Один з важливих етапів у аналізі фінансової діяльності ТОВ "Київський м'ясокомбінат" - це оцінка власного капіталу. Власний капітал підприємства включає фінансові ресурси, які воно вкладає у свою діяльність та використовує для</w:t>
      </w:r>
      <w:r>
        <w:rPr>
          <w:spacing w:val="-8"/>
        </w:rPr>
        <w:t> </w:t>
      </w:r>
      <w:r>
        <w:rPr/>
        <w:t>фінансування</w:t>
      </w:r>
      <w:r>
        <w:rPr>
          <w:spacing w:val="-7"/>
        </w:rPr>
        <w:t> </w:t>
      </w:r>
      <w:r>
        <w:rPr/>
        <w:t>своїх</w:t>
      </w:r>
      <w:r>
        <w:rPr>
          <w:spacing w:val="-10"/>
        </w:rPr>
        <w:t> </w:t>
      </w:r>
      <w:r>
        <w:rPr/>
        <w:t>операцій.</w:t>
      </w:r>
      <w:r>
        <w:rPr>
          <w:spacing w:val="-7"/>
        </w:rPr>
        <w:t> </w:t>
      </w:r>
      <w:r>
        <w:rPr/>
        <w:t>Важливо</w:t>
      </w:r>
      <w:r>
        <w:rPr>
          <w:spacing w:val="-6"/>
        </w:rPr>
        <w:t> </w:t>
      </w:r>
      <w:r>
        <w:rPr/>
        <w:t>дослідити</w:t>
      </w:r>
      <w:r>
        <w:rPr>
          <w:spacing w:val="-5"/>
        </w:rPr>
        <w:t> </w:t>
      </w:r>
      <w:r>
        <w:rPr/>
        <w:t>обсяг</w:t>
      </w:r>
      <w:r>
        <w:rPr>
          <w:spacing w:val="-6"/>
        </w:rPr>
        <w:t> </w:t>
      </w:r>
      <w:r>
        <w:rPr/>
        <w:t>і</w:t>
      </w:r>
      <w:r>
        <w:rPr>
          <w:spacing w:val="-8"/>
        </w:rPr>
        <w:t> </w:t>
      </w:r>
      <w:r>
        <w:rPr/>
        <w:t>структуру</w:t>
      </w:r>
      <w:r>
        <w:rPr>
          <w:spacing w:val="-7"/>
        </w:rPr>
        <w:t> </w:t>
      </w:r>
      <w:r>
        <w:rPr/>
        <w:t>власного капіталу та позикових коштів ТОВ "Київський м'ясокомбінат" (подивіться таблицю 2.11).</w:t>
      </w:r>
    </w:p>
    <w:p>
      <w:pPr>
        <w:spacing w:before="2"/>
        <w:ind w:left="8244" w:right="0" w:firstLine="0"/>
        <w:jc w:val="left"/>
        <w:rPr>
          <w:i/>
          <w:sz w:val="28"/>
        </w:rPr>
      </w:pPr>
      <w:r>
        <w:rPr>
          <w:i/>
          <w:sz w:val="28"/>
        </w:rPr>
        <w:t>Таблиця</w:t>
      </w:r>
      <w:r>
        <w:rPr>
          <w:i/>
          <w:spacing w:val="-7"/>
          <w:sz w:val="28"/>
        </w:rPr>
        <w:t> </w:t>
      </w:r>
      <w:r>
        <w:rPr>
          <w:i/>
          <w:spacing w:val="-4"/>
          <w:sz w:val="28"/>
        </w:rPr>
        <w:t>2.11</w:t>
      </w:r>
    </w:p>
    <w:p>
      <w:pPr>
        <w:pStyle w:val="BodyText"/>
        <w:spacing w:line="360" w:lineRule="auto" w:before="160" w:after="2"/>
        <w:ind w:left="3059" w:hanging="2072"/>
        <w:jc w:val="left"/>
      </w:pPr>
      <w:r>
        <w:rPr/>
        <w:t>Обсяг</w:t>
      </w:r>
      <w:r>
        <w:rPr>
          <w:spacing w:val="-6"/>
        </w:rPr>
        <w:t> </w:t>
      </w:r>
      <w:r>
        <w:rPr/>
        <w:t>та</w:t>
      </w:r>
      <w:r>
        <w:rPr>
          <w:spacing w:val="-5"/>
        </w:rPr>
        <w:t> </w:t>
      </w:r>
      <w:r>
        <w:rPr/>
        <w:t>структура</w:t>
      </w:r>
      <w:r>
        <w:rPr>
          <w:spacing w:val="-5"/>
        </w:rPr>
        <w:t> </w:t>
      </w:r>
      <w:r>
        <w:rPr/>
        <w:t>власних</w:t>
      </w:r>
      <w:r>
        <w:rPr>
          <w:spacing w:val="-5"/>
        </w:rPr>
        <w:t> </w:t>
      </w:r>
      <w:r>
        <w:rPr/>
        <w:t>та</w:t>
      </w:r>
      <w:r>
        <w:rPr>
          <w:spacing w:val="-5"/>
        </w:rPr>
        <w:t> </w:t>
      </w:r>
      <w:r>
        <w:rPr/>
        <w:t>позикових</w:t>
      </w:r>
      <w:r>
        <w:rPr>
          <w:spacing w:val="-4"/>
        </w:rPr>
        <w:t> </w:t>
      </w:r>
      <w:r>
        <w:rPr/>
        <w:t>коштів</w:t>
      </w:r>
      <w:r>
        <w:rPr>
          <w:spacing w:val="-5"/>
        </w:rPr>
        <w:t> </w:t>
      </w:r>
      <w:r>
        <w:rPr/>
        <w:t>ТОВ</w:t>
      </w:r>
      <w:r>
        <w:rPr>
          <w:spacing w:val="-5"/>
        </w:rPr>
        <w:t> </w:t>
      </w:r>
      <w:r>
        <w:rPr/>
        <w:t>«Київський м’ясокомбінат» у 2019-2021 рр.</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1057"/>
        <w:gridCol w:w="1356"/>
        <w:gridCol w:w="1056"/>
        <w:gridCol w:w="1332"/>
        <w:gridCol w:w="1057"/>
        <w:gridCol w:w="1330"/>
      </w:tblGrid>
      <w:tr>
        <w:trPr>
          <w:trHeight w:val="275" w:hRule="atLeast"/>
        </w:trPr>
        <w:tc>
          <w:tcPr>
            <w:tcW w:w="2444" w:type="dxa"/>
            <w:vMerge w:val="restart"/>
          </w:tcPr>
          <w:p>
            <w:pPr>
              <w:pStyle w:val="TableParagraph"/>
              <w:spacing w:before="3"/>
              <w:rPr>
                <w:sz w:val="24"/>
              </w:rPr>
            </w:pPr>
          </w:p>
          <w:p>
            <w:pPr>
              <w:pStyle w:val="TableParagraph"/>
              <w:ind w:left="732"/>
              <w:rPr>
                <w:sz w:val="24"/>
              </w:rPr>
            </w:pPr>
            <w:r>
              <w:rPr>
                <w:spacing w:val="-2"/>
                <w:sz w:val="24"/>
              </w:rPr>
              <w:t>Показник</w:t>
            </w:r>
          </w:p>
        </w:tc>
        <w:tc>
          <w:tcPr>
            <w:tcW w:w="2413" w:type="dxa"/>
            <w:gridSpan w:val="2"/>
          </w:tcPr>
          <w:p>
            <w:pPr>
              <w:pStyle w:val="TableParagraph"/>
              <w:spacing w:line="256" w:lineRule="exact"/>
              <w:ind w:left="860" w:right="852"/>
              <w:jc w:val="center"/>
              <w:rPr>
                <w:sz w:val="24"/>
              </w:rPr>
            </w:pPr>
            <w:r>
              <w:rPr>
                <w:sz w:val="24"/>
              </w:rPr>
              <w:t>2019 </w:t>
            </w:r>
            <w:r>
              <w:rPr>
                <w:spacing w:val="-10"/>
                <w:sz w:val="24"/>
              </w:rPr>
              <w:t>р</w:t>
            </w:r>
          </w:p>
        </w:tc>
        <w:tc>
          <w:tcPr>
            <w:tcW w:w="2388" w:type="dxa"/>
            <w:gridSpan w:val="2"/>
          </w:tcPr>
          <w:p>
            <w:pPr>
              <w:pStyle w:val="TableParagraph"/>
              <w:spacing w:line="256" w:lineRule="exact"/>
              <w:ind w:left="848" w:right="840"/>
              <w:jc w:val="center"/>
              <w:rPr>
                <w:sz w:val="24"/>
              </w:rPr>
            </w:pPr>
            <w:r>
              <w:rPr>
                <w:sz w:val="24"/>
              </w:rPr>
              <w:t>2020 </w:t>
            </w:r>
            <w:r>
              <w:rPr>
                <w:spacing w:val="-10"/>
                <w:sz w:val="24"/>
              </w:rPr>
              <w:t>р</w:t>
            </w:r>
          </w:p>
        </w:tc>
        <w:tc>
          <w:tcPr>
            <w:tcW w:w="2387" w:type="dxa"/>
            <w:gridSpan w:val="2"/>
          </w:tcPr>
          <w:p>
            <w:pPr>
              <w:pStyle w:val="TableParagraph"/>
              <w:spacing w:line="256" w:lineRule="exact"/>
              <w:ind w:left="786" w:right="780"/>
              <w:jc w:val="center"/>
              <w:rPr>
                <w:sz w:val="24"/>
              </w:rPr>
            </w:pPr>
            <w:r>
              <w:rPr>
                <w:sz w:val="24"/>
              </w:rPr>
              <w:t>2021р </w:t>
            </w:r>
            <w:r>
              <w:rPr>
                <w:spacing w:val="-10"/>
                <w:sz w:val="24"/>
              </w:rPr>
              <w:t>р</w:t>
            </w:r>
          </w:p>
        </w:tc>
      </w:tr>
      <w:tr>
        <w:trPr>
          <w:trHeight w:val="551" w:hRule="atLeast"/>
        </w:trPr>
        <w:tc>
          <w:tcPr>
            <w:tcW w:w="2444" w:type="dxa"/>
            <w:vMerge/>
            <w:tcBorders>
              <w:top w:val="nil"/>
            </w:tcBorders>
          </w:tcPr>
          <w:p>
            <w:pPr>
              <w:rPr>
                <w:sz w:val="2"/>
                <w:szCs w:val="2"/>
              </w:rPr>
            </w:pPr>
          </w:p>
        </w:tc>
        <w:tc>
          <w:tcPr>
            <w:tcW w:w="1057" w:type="dxa"/>
          </w:tcPr>
          <w:p>
            <w:pPr>
              <w:pStyle w:val="TableParagraph"/>
              <w:spacing w:before="135"/>
              <w:ind w:left="124"/>
              <w:rPr>
                <w:sz w:val="24"/>
              </w:rPr>
            </w:pPr>
            <w:r>
              <w:rPr>
                <w:sz w:val="24"/>
              </w:rPr>
              <w:t>тис. </w:t>
            </w:r>
            <w:r>
              <w:rPr>
                <w:spacing w:val="-5"/>
                <w:sz w:val="24"/>
              </w:rPr>
              <w:t>грн</w:t>
            </w:r>
          </w:p>
        </w:tc>
        <w:tc>
          <w:tcPr>
            <w:tcW w:w="1356" w:type="dxa"/>
          </w:tcPr>
          <w:p>
            <w:pPr>
              <w:pStyle w:val="TableParagraph"/>
              <w:spacing w:line="276" w:lineRule="exact"/>
              <w:ind w:left="303" w:right="269" w:hanging="20"/>
              <w:rPr>
                <w:sz w:val="24"/>
              </w:rPr>
            </w:pPr>
            <w:r>
              <w:rPr>
                <w:spacing w:val="-2"/>
                <w:sz w:val="24"/>
              </w:rPr>
              <w:t>Питома </w:t>
            </w:r>
            <w:r>
              <w:rPr>
                <w:sz w:val="24"/>
              </w:rPr>
              <w:t>вага,</w:t>
            </w:r>
            <w:r>
              <w:rPr>
                <w:spacing w:val="-5"/>
                <w:sz w:val="24"/>
              </w:rPr>
              <w:t> </w:t>
            </w:r>
            <w:r>
              <w:rPr>
                <w:spacing w:val="-10"/>
                <w:sz w:val="24"/>
              </w:rPr>
              <w:t>%</w:t>
            </w:r>
          </w:p>
        </w:tc>
        <w:tc>
          <w:tcPr>
            <w:tcW w:w="1056" w:type="dxa"/>
          </w:tcPr>
          <w:p>
            <w:pPr>
              <w:pStyle w:val="TableParagraph"/>
              <w:spacing w:before="135"/>
              <w:ind w:left="96" w:right="83"/>
              <w:jc w:val="center"/>
              <w:rPr>
                <w:sz w:val="24"/>
              </w:rPr>
            </w:pPr>
            <w:r>
              <w:rPr>
                <w:sz w:val="24"/>
              </w:rPr>
              <w:t>тис. </w:t>
            </w:r>
            <w:r>
              <w:rPr>
                <w:spacing w:val="-5"/>
                <w:sz w:val="24"/>
              </w:rPr>
              <w:t>грн</w:t>
            </w:r>
          </w:p>
        </w:tc>
        <w:tc>
          <w:tcPr>
            <w:tcW w:w="1332" w:type="dxa"/>
          </w:tcPr>
          <w:p>
            <w:pPr>
              <w:pStyle w:val="TableParagraph"/>
              <w:spacing w:line="276" w:lineRule="exact"/>
              <w:ind w:left="323" w:right="256" w:hanging="51"/>
              <w:rPr>
                <w:sz w:val="24"/>
              </w:rPr>
            </w:pPr>
            <w:r>
              <w:rPr>
                <w:spacing w:val="-2"/>
                <w:sz w:val="24"/>
              </w:rPr>
              <w:t>Питома вага,%</w:t>
            </w:r>
          </w:p>
        </w:tc>
        <w:tc>
          <w:tcPr>
            <w:tcW w:w="1057" w:type="dxa"/>
          </w:tcPr>
          <w:p>
            <w:pPr>
              <w:pStyle w:val="TableParagraph"/>
              <w:spacing w:before="135"/>
              <w:ind w:left="124"/>
              <w:rPr>
                <w:sz w:val="24"/>
              </w:rPr>
            </w:pPr>
            <w:r>
              <w:rPr>
                <w:sz w:val="24"/>
              </w:rPr>
              <w:t>тис. </w:t>
            </w:r>
            <w:r>
              <w:rPr>
                <w:spacing w:val="-5"/>
                <w:sz w:val="24"/>
              </w:rPr>
              <w:t>грн</w:t>
            </w:r>
          </w:p>
        </w:tc>
        <w:tc>
          <w:tcPr>
            <w:tcW w:w="1330" w:type="dxa"/>
          </w:tcPr>
          <w:p>
            <w:pPr>
              <w:pStyle w:val="TableParagraph"/>
              <w:spacing w:line="276" w:lineRule="exact"/>
              <w:ind w:left="320" w:right="257" w:hanging="51"/>
              <w:rPr>
                <w:sz w:val="24"/>
              </w:rPr>
            </w:pPr>
            <w:r>
              <w:rPr>
                <w:spacing w:val="-2"/>
                <w:sz w:val="24"/>
              </w:rPr>
              <w:t>Питома вага,%</w:t>
            </w:r>
          </w:p>
        </w:tc>
      </w:tr>
      <w:tr>
        <w:trPr>
          <w:trHeight w:val="551" w:hRule="atLeast"/>
        </w:trPr>
        <w:tc>
          <w:tcPr>
            <w:tcW w:w="2444" w:type="dxa"/>
          </w:tcPr>
          <w:p>
            <w:pPr>
              <w:pStyle w:val="TableParagraph"/>
              <w:tabs>
                <w:tab w:pos="1682" w:val="left" w:leader="none"/>
              </w:tabs>
              <w:spacing w:line="276" w:lineRule="exact"/>
              <w:ind w:left="110" w:right="89"/>
              <w:rPr>
                <w:sz w:val="24"/>
              </w:rPr>
            </w:pPr>
            <w:r>
              <w:rPr>
                <w:spacing w:val="-2"/>
                <w:sz w:val="24"/>
              </w:rPr>
              <w:t>Власні</w:t>
            </w:r>
            <w:r>
              <w:rPr>
                <w:sz w:val="24"/>
              </w:rPr>
              <w:tab/>
            </w:r>
            <w:r>
              <w:rPr>
                <w:spacing w:val="-2"/>
                <w:sz w:val="24"/>
              </w:rPr>
              <w:t>кошти підприємства</w:t>
            </w:r>
          </w:p>
        </w:tc>
        <w:tc>
          <w:tcPr>
            <w:tcW w:w="1057" w:type="dxa"/>
          </w:tcPr>
          <w:p>
            <w:pPr>
              <w:pStyle w:val="TableParagraph"/>
              <w:spacing w:before="135"/>
              <w:ind w:left="107"/>
              <w:rPr>
                <w:sz w:val="24"/>
              </w:rPr>
            </w:pPr>
            <w:r>
              <w:rPr>
                <w:spacing w:val="-2"/>
                <w:sz w:val="24"/>
              </w:rPr>
              <w:t>1823755</w:t>
            </w:r>
          </w:p>
        </w:tc>
        <w:tc>
          <w:tcPr>
            <w:tcW w:w="1356" w:type="dxa"/>
          </w:tcPr>
          <w:p>
            <w:pPr>
              <w:pStyle w:val="TableParagraph"/>
              <w:spacing w:before="135"/>
              <w:ind w:left="454" w:right="447"/>
              <w:jc w:val="center"/>
              <w:rPr>
                <w:sz w:val="24"/>
              </w:rPr>
            </w:pPr>
            <w:r>
              <w:rPr>
                <w:spacing w:val="-4"/>
                <w:sz w:val="24"/>
              </w:rPr>
              <w:t>51,7</w:t>
            </w:r>
          </w:p>
        </w:tc>
        <w:tc>
          <w:tcPr>
            <w:tcW w:w="1056" w:type="dxa"/>
          </w:tcPr>
          <w:p>
            <w:pPr>
              <w:pStyle w:val="TableParagraph"/>
              <w:spacing w:before="135"/>
              <w:ind w:left="96" w:right="84"/>
              <w:jc w:val="center"/>
              <w:rPr>
                <w:sz w:val="24"/>
              </w:rPr>
            </w:pPr>
            <w:r>
              <w:rPr>
                <w:spacing w:val="-2"/>
                <w:sz w:val="24"/>
              </w:rPr>
              <w:t>1868063</w:t>
            </w:r>
          </w:p>
        </w:tc>
        <w:tc>
          <w:tcPr>
            <w:tcW w:w="1332" w:type="dxa"/>
          </w:tcPr>
          <w:p>
            <w:pPr>
              <w:pStyle w:val="TableParagraph"/>
              <w:spacing w:before="135"/>
              <w:ind w:left="443" w:right="435"/>
              <w:jc w:val="center"/>
              <w:rPr>
                <w:sz w:val="24"/>
              </w:rPr>
            </w:pPr>
            <w:r>
              <w:rPr>
                <w:spacing w:val="-4"/>
                <w:sz w:val="24"/>
              </w:rPr>
              <w:t>53,8</w:t>
            </w:r>
          </w:p>
        </w:tc>
        <w:tc>
          <w:tcPr>
            <w:tcW w:w="1057" w:type="dxa"/>
          </w:tcPr>
          <w:p>
            <w:pPr>
              <w:pStyle w:val="TableParagraph"/>
              <w:spacing w:before="135"/>
              <w:ind w:left="107"/>
              <w:rPr>
                <w:sz w:val="24"/>
              </w:rPr>
            </w:pPr>
            <w:r>
              <w:rPr>
                <w:spacing w:val="-2"/>
                <w:sz w:val="24"/>
              </w:rPr>
              <w:t>1865181</w:t>
            </w:r>
          </w:p>
        </w:tc>
        <w:tc>
          <w:tcPr>
            <w:tcW w:w="1330" w:type="dxa"/>
          </w:tcPr>
          <w:p>
            <w:pPr>
              <w:pStyle w:val="TableParagraph"/>
              <w:spacing w:before="135"/>
              <w:ind w:left="440" w:right="435"/>
              <w:jc w:val="center"/>
              <w:rPr>
                <w:sz w:val="24"/>
              </w:rPr>
            </w:pPr>
            <w:r>
              <w:rPr>
                <w:spacing w:val="-4"/>
                <w:sz w:val="24"/>
              </w:rPr>
              <w:t>56,4</w:t>
            </w:r>
          </w:p>
        </w:tc>
      </w:tr>
      <w:tr>
        <w:trPr>
          <w:trHeight w:val="550" w:hRule="atLeast"/>
        </w:trPr>
        <w:tc>
          <w:tcPr>
            <w:tcW w:w="2444" w:type="dxa"/>
          </w:tcPr>
          <w:p>
            <w:pPr>
              <w:pStyle w:val="TableParagraph"/>
              <w:tabs>
                <w:tab w:pos="1684" w:val="left" w:leader="none"/>
              </w:tabs>
              <w:spacing w:line="276" w:lineRule="exact"/>
              <w:ind w:left="110" w:right="92"/>
              <w:rPr>
                <w:sz w:val="24"/>
              </w:rPr>
            </w:pPr>
            <w:r>
              <w:rPr>
                <w:spacing w:val="-2"/>
                <w:sz w:val="24"/>
              </w:rPr>
              <w:t>Позикові</w:t>
            </w:r>
            <w:r>
              <w:rPr>
                <w:sz w:val="24"/>
              </w:rPr>
              <w:tab/>
            </w:r>
            <w:r>
              <w:rPr>
                <w:spacing w:val="-4"/>
                <w:sz w:val="24"/>
              </w:rPr>
              <w:t>кошти </w:t>
            </w:r>
            <w:r>
              <w:rPr>
                <w:spacing w:val="-2"/>
                <w:sz w:val="24"/>
              </w:rPr>
              <w:t>підприємства</w:t>
            </w:r>
          </w:p>
        </w:tc>
        <w:tc>
          <w:tcPr>
            <w:tcW w:w="1057" w:type="dxa"/>
          </w:tcPr>
          <w:p>
            <w:pPr>
              <w:pStyle w:val="TableParagraph"/>
              <w:spacing w:before="137"/>
              <w:ind w:left="107"/>
              <w:rPr>
                <w:sz w:val="24"/>
              </w:rPr>
            </w:pPr>
            <w:r>
              <w:rPr>
                <w:spacing w:val="-2"/>
                <w:sz w:val="24"/>
              </w:rPr>
              <w:t>1698191</w:t>
            </w:r>
          </w:p>
        </w:tc>
        <w:tc>
          <w:tcPr>
            <w:tcW w:w="1356" w:type="dxa"/>
          </w:tcPr>
          <w:p>
            <w:pPr>
              <w:pStyle w:val="TableParagraph"/>
              <w:spacing w:before="137"/>
              <w:ind w:left="454" w:right="447"/>
              <w:jc w:val="center"/>
              <w:rPr>
                <w:sz w:val="24"/>
              </w:rPr>
            </w:pPr>
            <w:r>
              <w:rPr>
                <w:spacing w:val="-4"/>
                <w:sz w:val="24"/>
              </w:rPr>
              <w:t>48,3</w:t>
            </w:r>
          </w:p>
        </w:tc>
        <w:tc>
          <w:tcPr>
            <w:tcW w:w="1056" w:type="dxa"/>
          </w:tcPr>
          <w:p>
            <w:pPr>
              <w:pStyle w:val="TableParagraph"/>
              <w:spacing w:before="137"/>
              <w:ind w:left="96" w:right="84"/>
              <w:jc w:val="center"/>
              <w:rPr>
                <w:sz w:val="24"/>
              </w:rPr>
            </w:pPr>
            <w:r>
              <w:rPr>
                <w:spacing w:val="-2"/>
                <w:sz w:val="24"/>
              </w:rPr>
              <w:t>1608538</w:t>
            </w:r>
          </w:p>
        </w:tc>
        <w:tc>
          <w:tcPr>
            <w:tcW w:w="1332" w:type="dxa"/>
          </w:tcPr>
          <w:p>
            <w:pPr>
              <w:pStyle w:val="TableParagraph"/>
              <w:spacing w:before="137"/>
              <w:ind w:left="443" w:right="435"/>
              <w:jc w:val="center"/>
              <w:rPr>
                <w:sz w:val="24"/>
              </w:rPr>
            </w:pPr>
            <w:r>
              <w:rPr>
                <w:spacing w:val="-4"/>
                <w:sz w:val="24"/>
              </w:rPr>
              <w:t>46,2</w:t>
            </w:r>
          </w:p>
        </w:tc>
        <w:tc>
          <w:tcPr>
            <w:tcW w:w="1057" w:type="dxa"/>
          </w:tcPr>
          <w:p>
            <w:pPr>
              <w:pStyle w:val="TableParagraph"/>
              <w:spacing w:before="137"/>
              <w:ind w:left="107"/>
              <w:rPr>
                <w:sz w:val="24"/>
              </w:rPr>
            </w:pPr>
            <w:r>
              <w:rPr>
                <w:spacing w:val="-2"/>
                <w:sz w:val="24"/>
              </w:rPr>
              <w:t>1441308</w:t>
            </w:r>
          </w:p>
        </w:tc>
        <w:tc>
          <w:tcPr>
            <w:tcW w:w="1330" w:type="dxa"/>
          </w:tcPr>
          <w:p>
            <w:pPr>
              <w:pStyle w:val="TableParagraph"/>
              <w:spacing w:before="137"/>
              <w:ind w:left="440" w:right="435"/>
              <w:jc w:val="center"/>
              <w:rPr>
                <w:sz w:val="24"/>
              </w:rPr>
            </w:pPr>
            <w:r>
              <w:rPr>
                <w:spacing w:val="-4"/>
                <w:sz w:val="24"/>
              </w:rPr>
              <w:t>43,6</w:t>
            </w:r>
          </w:p>
        </w:tc>
      </w:tr>
    </w:tbl>
    <w:p>
      <w:pPr>
        <w:spacing w:after="0"/>
        <w:jc w:val="center"/>
        <w:rPr>
          <w:sz w:val="24"/>
        </w:rP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1057"/>
        <w:gridCol w:w="1356"/>
        <w:gridCol w:w="1056"/>
        <w:gridCol w:w="1332"/>
        <w:gridCol w:w="1057"/>
        <w:gridCol w:w="1330"/>
      </w:tblGrid>
      <w:tr>
        <w:trPr>
          <w:trHeight w:val="554" w:hRule="atLeast"/>
        </w:trPr>
        <w:tc>
          <w:tcPr>
            <w:tcW w:w="2444" w:type="dxa"/>
          </w:tcPr>
          <w:p>
            <w:pPr>
              <w:pStyle w:val="TableParagraph"/>
              <w:tabs>
                <w:tab w:pos="1588" w:val="left" w:leader="none"/>
              </w:tabs>
              <w:spacing w:line="270" w:lineRule="atLeast"/>
              <w:ind w:left="110" w:right="93"/>
              <w:rPr>
                <w:sz w:val="24"/>
              </w:rPr>
            </w:pPr>
            <w:r>
              <w:rPr>
                <w:spacing w:val="-2"/>
                <w:sz w:val="24"/>
              </w:rPr>
              <w:t>Загальний</w:t>
            </w:r>
            <w:r>
              <w:rPr>
                <w:sz w:val="24"/>
              </w:rPr>
              <w:tab/>
            </w:r>
            <w:r>
              <w:rPr>
                <w:spacing w:val="-2"/>
                <w:sz w:val="24"/>
              </w:rPr>
              <w:t>капітал підприємства</w:t>
            </w:r>
          </w:p>
        </w:tc>
        <w:tc>
          <w:tcPr>
            <w:tcW w:w="1057" w:type="dxa"/>
          </w:tcPr>
          <w:p>
            <w:pPr>
              <w:pStyle w:val="TableParagraph"/>
              <w:spacing w:before="138"/>
              <w:ind w:left="107"/>
              <w:rPr>
                <w:sz w:val="24"/>
              </w:rPr>
            </w:pPr>
            <w:r>
              <w:rPr>
                <w:spacing w:val="-2"/>
                <w:sz w:val="24"/>
              </w:rPr>
              <w:t>3521946</w:t>
            </w:r>
          </w:p>
        </w:tc>
        <w:tc>
          <w:tcPr>
            <w:tcW w:w="1356" w:type="dxa"/>
          </w:tcPr>
          <w:p>
            <w:pPr>
              <w:pStyle w:val="TableParagraph"/>
              <w:spacing w:before="138"/>
              <w:ind w:left="452" w:right="447"/>
              <w:jc w:val="center"/>
              <w:rPr>
                <w:sz w:val="24"/>
              </w:rPr>
            </w:pPr>
            <w:r>
              <w:rPr>
                <w:spacing w:val="-5"/>
                <w:sz w:val="24"/>
              </w:rPr>
              <w:t>100</w:t>
            </w:r>
          </w:p>
        </w:tc>
        <w:tc>
          <w:tcPr>
            <w:tcW w:w="1056" w:type="dxa"/>
          </w:tcPr>
          <w:p>
            <w:pPr>
              <w:pStyle w:val="TableParagraph"/>
              <w:spacing w:before="138"/>
              <w:ind w:left="109"/>
              <w:rPr>
                <w:sz w:val="24"/>
              </w:rPr>
            </w:pPr>
            <w:r>
              <w:rPr>
                <w:spacing w:val="-2"/>
                <w:sz w:val="24"/>
              </w:rPr>
              <w:t>3476601</w:t>
            </w:r>
          </w:p>
        </w:tc>
        <w:tc>
          <w:tcPr>
            <w:tcW w:w="1332" w:type="dxa"/>
          </w:tcPr>
          <w:p>
            <w:pPr>
              <w:pStyle w:val="TableParagraph"/>
              <w:spacing w:before="138"/>
              <w:ind w:left="443" w:right="432"/>
              <w:jc w:val="center"/>
              <w:rPr>
                <w:sz w:val="24"/>
              </w:rPr>
            </w:pPr>
            <w:r>
              <w:rPr>
                <w:spacing w:val="-5"/>
                <w:sz w:val="24"/>
              </w:rPr>
              <w:t>100</w:t>
            </w:r>
          </w:p>
        </w:tc>
        <w:tc>
          <w:tcPr>
            <w:tcW w:w="1057" w:type="dxa"/>
          </w:tcPr>
          <w:p>
            <w:pPr>
              <w:pStyle w:val="TableParagraph"/>
              <w:spacing w:before="138"/>
              <w:ind w:left="107"/>
              <w:rPr>
                <w:sz w:val="24"/>
              </w:rPr>
            </w:pPr>
            <w:r>
              <w:rPr>
                <w:spacing w:val="-2"/>
                <w:sz w:val="24"/>
              </w:rPr>
              <w:t>3306489</w:t>
            </w:r>
          </w:p>
        </w:tc>
        <w:tc>
          <w:tcPr>
            <w:tcW w:w="1330" w:type="dxa"/>
          </w:tcPr>
          <w:p>
            <w:pPr>
              <w:pStyle w:val="TableParagraph"/>
              <w:spacing w:before="138"/>
              <w:ind w:left="440" w:right="433"/>
              <w:jc w:val="center"/>
              <w:rPr>
                <w:sz w:val="24"/>
              </w:rPr>
            </w:pPr>
            <w:r>
              <w:rPr>
                <w:spacing w:val="-5"/>
                <w:sz w:val="24"/>
              </w:rPr>
              <w:t>100</w:t>
            </w:r>
          </w:p>
        </w:tc>
      </w:tr>
    </w:tbl>
    <w:p>
      <w:pPr>
        <w:spacing w:before="0"/>
        <w:ind w:left="841" w:right="0" w:firstLine="0"/>
        <w:jc w:val="both"/>
        <w:rPr>
          <w:i/>
          <w:sz w:val="28"/>
        </w:rPr>
      </w:pPr>
      <w:r>
        <w:rPr>
          <w:i/>
          <w:sz w:val="28"/>
        </w:rPr>
        <w:t>Розроблено</w:t>
      </w:r>
      <w:r>
        <w:rPr>
          <w:i/>
          <w:spacing w:val="-8"/>
          <w:sz w:val="28"/>
        </w:rPr>
        <w:t> </w:t>
      </w:r>
      <w:r>
        <w:rPr>
          <w:i/>
          <w:sz w:val="28"/>
        </w:rPr>
        <w:t>автором</w:t>
      </w:r>
      <w:r>
        <w:rPr>
          <w:i/>
          <w:spacing w:val="-1"/>
          <w:sz w:val="28"/>
        </w:rPr>
        <w:t> </w:t>
      </w:r>
      <w:r>
        <w:rPr>
          <w:i/>
          <w:sz w:val="28"/>
        </w:rPr>
        <w:t>на</w:t>
      </w:r>
      <w:r>
        <w:rPr>
          <w:i/>
          <w:spacing w:val="-4"/>
          <w:sz w:val="28"/>
        </w:rPr>
        <w:t> </w:t>
      </w:r>
      <w:r>
        <w:rPr>
          <w:i/>
          <w:sz w:val="28"/>
        </w:rPr>
        <w:t>основі</w:t>
      </w:r>
      <w:r>
        <w:rPr>
          <w:i/>
          <w:spacing w:val="-4"/>
          <w:sz w:val="28"/>
        </w:rPr>
        <w:t> </w:t>
      </w:r>
      <w:r>
        <w:rPr>
          <w:i/>
          <w:sz w:val="28"/>
        </w:rPr>
        <w:t>Додатку</w:t>
      </w:r>
      <w:r>
        <w:rPr>
          <w:i/>
          <w:spacing w:val="-3"/>
          <w:sz w:val="28"/>
        </w:rPr>
        <w:t> </w:t>
      </w:r>
      <w:r>
        <w:rPr>
          <w:i/>
          <w:spacing w:val="-5"/>
          <w:sz w:val="28"/>
        </w:rPr>
        <w:t>А.</w:t>
      </w:r>
    </w:p>
    <w:p>
      <w:pPr>
        <w:pStyle w:val="BodyText"/>
        <w:ind w:left="0"/>
        <w:jc w:val="left"/>
        <w:rPr>
          <w:i/>
          <w:sz w:val="30"/>
        </w:rPr>
      </w:pPr>
    </w:p>
    <w:p>
      <w:pPr>
        <w:pStyle w:val="BodyText"/>
        <w:spacing w:before="5"/>
        <w:ind w:left="0"/>
        <w:jc w:val="left"/>
        <w:rPr>
          <w:i/>
          <w:sz w:val="43"/>
        </w:rPr>
      </w:pPr>
    </w:p>
    <w:p>
      <w:pPr>
        <w:pStyle w:val="BodyText"/>
        <w:spacing w:line="360" w:lineRule="auto"/>
        <w:ind w:right="670" w:firstLine="559"/>
      </w:pPr>
      <w:r>
        <w:rPr/>
        <w:t>Необхідно забезпечити, щоб принаймні 50% планових оборотних засобів ТОВ "Київський м'ясокомбінат" формувалися за рахунок власних коштів. Це буде сприяти фінансовій стійкості та платоспроможності підприємства, а також створить реальну можливість залучення банківського та комерційного кредиту для забезпечення потреб в обігових коштах.</w:t>
      </w:r>
    </w:p>
    <w:p>
      <w:pPr>
        <w:pStyle w:val="BodyText"/>
        <w:spacing w:line="360" w:lineRule="auto"/>
        <w:ind w:right="669" w:firstLine="852"/>
      </w:pPr>
      <w:r>
        <w:rPr/>
        <w:t>Збільшення обсягу і частки власних коштів у формуванні оборотних засобів можна досягти шляхом додаткового залучення власного капіталу та підвищення ефективності його</w:t>
      </w:r>
      <w:r>
        <w:rPr>
          <w:spacing w:val="-1"/>
        </w:rPr>
        <w:t> </w:t>
      </w:r>
      <w:r>
        <w:rPr/>
        <w:t>використання в процесі</w:t>
      </w:r>
      <w:r>
        <w:rPr>
          <w:spacing w:val="-4"/>
        </w:rPr>
        <w:t> </w:t>
      </w:r>
      <w:r>
        <w:rPr/>
        <w:t>обігу оборотних засобів. Крім того, слід приділяти більше уваги раціональній організації обороту виробничих та обігових засобів, прискорювати їх обігові процеси.</w:t>
      </w:r>
    </w:p>
    <w:p>
      <w:pPr>
        <w:pStyle w:val="BodyText"/>
        <w:spacing w:line="360" w:lineRule="auto"/>
        <w:ind w:right="669" w:firstLine="852"/>
      </w:pPr>
      <w:r>
        <w:rPr/>
        <w:t>Підбиваючи підсумок варто зазначити, що основним джерелом формування</w:t>
      </w:r>
      <w:r>
        <w:rPr>
          <w:spacing w:val="-7"/>
        </w:rPr>
        <w:t> </w:t>
      </w:r>
      <w:r>
        <w:rPr/>
        <w:t>власного</w:t>
      </w:r>
      <w:r>
        <w:rPr>
          <w:spacing w:val="-4"/>
        </w:rPr>
        <w:t> </w:t>
      </w:r>
      <w:r>
        <w:rPr/>
        <w:t>капіталу</w:t>
      </w:r>
      <w:r>
        <w:rPr>
          <w:spacing w:val="-3"/>
        </w:rPr>
        <w:t> </w:t>
      </w:r>
      <w:r>
        <w:rPr/>
        <w:t>є</w:t>
      </w:r>
      <w:r>
        <w:rPr>
          <w:spacing w:val="-6"/>
        </w:rPr>
        <w:t> </w:t>
      </w:r>
      <w:r>
        <w:rPr/>
        <w:t>нерозподілений</w:t>
      </w:r>
      <w:r>
        <w:rPr>
          <w:spacing w:val="-6"/>
        </w:rPr>
        <w:t> </w:t>
      </w:r>
      <w:r>
        <w:rPr/>
        <w:t>прибуток.</w:t>
      </w:r>
      <w:r>
        <w:rPr>
          <w:spacing w:val="-8"/>
        </w:rPr>
        <w:t> </w:t>
      </w:r>
      <w:r>
        <w:rPr/>
        <w:t>Це</w:t>
      </w:r>
      <w:r>
        <w:rPr>
          <w:spacing w:val="-5"/>
        </w:rPr>
        <w:t> </w:t>
      </w:r>
      <w:r>
        <w:rPr/>
        <w:t>є</w:t>
      </w:r>
      <w:r>
        <w:rPr>
          <w:spacing w:val="-6"/>
        </w:rPr>
        <w:t> </w:t>
      </w:r>
      <w:r>
        <w:rPr/>
        <w:t>позитивним</w:t>
      </w:r>
      <w:r>
        <w:rPr>
          <w:spacing w:val="-10"/>
        </w:rPr>
        <w:t> </w:t>
      </w:r>
      <w:r>
        <w:rPr/>
        <w:t>для підприємства, оскільки заощаджує кошти зареєстрованого капіталу та робить ТОВ «Київський м’ясокомбінат» рентабельним та здатним покривати власні </w:t>
      </w:r>
      <w:r>
        <w:rPr>
          <w:spacing w:val="-2"/>
        </w:rPr>
        <w:t>затрати.</w:t>
      </w:r>
    </w:p>
    <w:p>
      <w:pPr>
        <w:pStyle w:val="BodyText"/>
        <w:spacing w:line="360" w:lineRule="auto"/>
        <w:ind w:right="672" w:firstLine="852"/>
      </w:pPr>
      <w:r>
        <w:rPr/>
        <w:t>Таким чином, провівши даний аналіз можемо відмітити, що у 2021 р. фінансові показники підприємства зменшились порівняно з 2020 р. Для підвищення доходу підприємству варто нарощувати обсяги продукції, вдосконалити збутову політику або ж переглянути цінову політику.</w:t>
      </w:r>
    </w:p>
    <w:p>
      <w:pPr>
        <w:pStyle w:val="BodyText"/>
        <w:ind w:left="841"/>
      </w:pPr>
      <w:r>
        <w:rPr/>
        <w:t>Після</w:t>
      </w:r>
      <w:r>
        <w:rPr>
          <w:spacing w:val="69"/>
        </w:rPr>
        <w:t> </w:t>
      </w:r>
      <w:r>
        <w:rPr/>
        <w:t>проведення</w:t>
      </w:r>
      <w:r>
        <w:rPr>
          <w:spacing w:val="71"/>
        </w:rPr>
        <w:t> </w:t>
      </w:r>
      <w:r>
        <w:rPr/>
        <w:t>аналізу</w:t>
      </w:r>
      <w:r>
        <w:rPr>
          <w:spacing w:val="73"/>
        </w:rPr>
        <w:t> </w:t>
      </w:r>
      <w:r>
        <w:rPr/>
        <w:t>системи</w:t>
      </w:r>
      <w:r>
        <w:rPr>
          <w:spacing w:val="71"/>
        </w:rPr>
        <w:t> </w:t>
      </w:r>
      <w:r>
        <w:rPr/>
        <w:t>мотивації</w:t>
      </w:r>
      <w:r>
        <w:rPr>
          <w:spacing w:val="71"/>
        </w:rPr>
        <w:t> </w:t>
      </w:r>
      <w:r>
        <w:rPr/>
        <w:t>праці</w:t>
      </w:r>
      <w:r>
        <w:rPr>
          <w:spacing w:val="71"/>
        </w:rPr>
        <w:t> </w:t>
      </w:r>
      <w:r>
        <w:rPr/>
        <w:t>персоналу</w:t>
      </w:r>
      <w:r>
        <w:rPr>
          <w:spacing w:val="72"/>
        </w:rPr>
        <w:t> </w:t>
      </w:r>
      <w:r>
        <w:rPr/>
        <w:t>на</w:t>
      </w:r>
      <w:r>
        <w:rPr>
          <w:spacing w:val="72"/>
        </w:rPr>
        <w:t> </w:t>
      </w:r>
      <w:r>
        <w:rPr>
          <w:spacing w:val="-5"/>
        </w:rPr>
        <w:t>ТОВ</w:t>
      </w:r>
    </w:p>
    <w:p>
      <w:pPr>
        <w:pStyle w:val="BodyText"/>
        <w:spacing w:before="160"/>
      </w:pPr>
      <w:r>
        <w:rPr/>
        <w:t>"Київський</w:t>
      </w:r>
      <w:r>
        <w:rPr>
          <w:spacing w:val="-9"/>
        </w:rPr>
        <w:t> </w:t>
      </w:r>
      <w:r>
        <w:rPr/>
        <w:t>м'ясокомбінат"</w:t>
      </w:r>
      <w:r>
        <w:rPr>
          <w:spacing w:val="-3"/>
        </w:rPr>
        <w:t> </w:t>
      </w:r>
      <w:r>
        <w:rPr/>
        <w:t>можна</w:t>
      </w:r>
      <w:r>
        <w:rPr>
          <w:spacing w:val="-4"/>
        </w:rPr>
        <w:t> </w:t>
      </w:r>
      <w:r>
        <w:rPr/>
        <w:t>зробити</w:t>
      </w:r>
      <w:r>
        <w:rPr>
          <w:spacing w:val="-6"/>
        </w:rPr>
        <w:t> </w:t>
      </w:r>
      <w:r>
        <w:rPr/>
        <w:t>такі </w:t>
      </w:r>
      <w:r>
        <w:rPr>
          <w:spacing w:val="-2"/>
        </w:rPr>
        <w:t>висновки:</w:t>
      </w:r>
    </w:p>
    <w:p>
      <w:pPr>
        <w:pStyle w:val="ListParagraph"/>
        <w:numPr>
          <w:ilvl w:val="1"/>
          <w:numId w:val="26"/>
        </w:numPr>
        <w:tabs>
          <w:tab w:pos="1214" w:val="left" w:leader="none"/>
        </w:tabs>
        <w:spacing w:line="360" w:lineRule="auto" w:before="164" w:after="0"/>
        <w:ind w:left="132" w:right="668" w:firstLine="708"/>
        <w:jc w:val="both"/>
        <w:rPr>
          <w:sz w:val="28"/>
        </w:rPr>
      </w:pPr>
      <w:r>
        <w:rPr>
          <w:sz w:val="28"/>
        </w:rPr>
        <w:t>Загальна характеристика та маркетинговий аналіз ТОВ "Київський м'ясокомбінат": Підприємство спеціалізується на виробництві охолодженого м'яса, напівфабрикатів зі свинини, яловичини та м'яса птиці, а також напівкопчених та варено-копчених ковбас. Наразі на підприємстві випускається</w:t>
      </w:r>
    </w:p>
    <w:p>
      <w:pPr>
        <w:spacing w:after="0" w:line="360" w:lineRule="auto"/>
        <w:jc w:val="both"/>
        <w:rPr>
          <w:sz w:val="28"/>
        </w:rPr>
        <w:sectPr>
          <w:pgSz w:w="11910" w:h="16850"/>
          <w:pgMar w:header="707" w:footer="0" w:top="1040" w:bottom="280" w:left="1000" w:right="460"/>
        </w:sectPr>
      </w:pPr>
    </w:p>
    <w:p>
      <w:pPr>
        <w:pStyle w:val="BodyText"/>
        <w:spacing w:line="362" w:lineRule="auto" w:before="89"/>
        <w:ind w:right="672"/>
      </w:pPr>
      <w:r>
        <w:rPr/>
        <w:t>близько 100 найменувань продукції, проводиться робота з розширення асортименту і впровадження нових технологій.</w:t>
      </w:r>
    </w:p>
    <w:p>
      <w:pPr>
        <w:pStyle w:val="ListParagraph"/>
        <w:numPr>
          <w:ilvl w:val="1"/>
          <w:numId w:val="26"/>
        </w:numPr>
        <w:tabs>
          <w:tab w:pos="1269" w:val="left" w:leader="none"/>
        </w:tabs>
        <w:spacing w:line="360" w:lineRule="auto" w:before="0" w:after="0"/>
        <w:ind w:left="132" w:right="670" w:firstLine="708"/>
        <w:jc w:val="both"/>
        <w:rPr>
          <w:sz w:val="28"/>
        </w:rPr>
      </w:pPr>
      <w:r>
        <w:rPr>
          <w:sz w:val="28"/>
        </w:rPr>
        <w:t>Опис та особливості поточної системи мотивації персоналу на підприємстві:</w:t>
      </w:r>
      <w:r>
        <w:rPr>
          <w:spacing w:val="-3"/>
          <w:sz w:val="28"/>
        </w:rPr>
        <w:t> </w:t>
      </w:r>
      <w:r>
        <w:rPr>
          <w:sz w:val="28"/>
        </w:rPr>
        <w:t>На</w:t>
      </w:r>
      <w:r>
        <w:rPr>
          <w:spacing w:val="-6"/>
          <w:sz w:val="28"/>
        </w:rPr>
        <w:t> </w:t>
      </w:r>
      <w:r>
        <w:rPr>
          <w:sz w:val="28"/>
        </w:rPr>
        <w:t>ТОВ</w:t>
      </w:r>
      <w:r>
        <w:rPr>
          <w:spacing w:val="-6"/>
          <w:sz w:val="28"/>
        </w:rPr>
        <w:t> </w:t>
      </w:r>
      <w:r>
        <w:rPr>
          <w:sz w:val="28"/>
        </w:rPr>
        <w:t>"Київський</w:t>
      </w:r>
      <w:r>
        <w:rPr>
          <w:spacing w:val="-6"/>
          <w:sz w:val="28"/>
        </w:rPr>
        <w:t> </w:t>
      </w:r>
      <w:r>
        <w:rPr>
          <w:sz w:val="28"/>
        </w:rPr>
        <w:t>м'ясокомбінат"</w:t>
      </w:r>
      <w:r>
        <w:rPr>
          <w:spacing w:val="-3"/>
          <w:sz w:val="28"/>
        </w:rPr>
        <w:t> </w:t>
      </w:r>
      <w:r>
        <w:rPr>
          <w:sz w:val="28"/>
        </w:rPr>
        <w:t>використовується</w:t>
      </w:r>
      <w:r>
        <w:rPr>
          <w:spacing w:val="-6"/>
          <w:sz w:val="28"/>
        </w:rPr>
        <w:t> </w:t>
      </w:r>
      <w:r>
        <w:rPr>
          <w:sz w:val="28"/>
        </w:rPr>
        <w:t>комплексна система мотивації, яка включає матеріальні та нематеріальні стимули. Застосовуються такі методи стимулювання, як фінансові премії, просування по кар'єрній лестниці, навчання та розвиток, підвищення соціального статусу та інші. Особливість системи мотивації полягає в поєднанні індивідуальних та командних підходів залежно від ролі та внеску працівників у досягнення стратегічних цілей підприємства.</w:t>
      </w:r>
    </w:p>
    <w:p>
      <w:pPr>
        <w:pStyle w:val="ListParagraph"/>
        <w:numPr>
          <w:ilvl w:val="1"/>
          <w:numId w:val="26"/>
        </w:numPr>
        <w:tabs>
          <w:tab w:pos="1207" w:val="left" w:leader="none"/>
        </w:tabs>
        <w:spacing w:line="360" w:lineRule="auto" w:before="0" w:after="0"/>
        <w:ind w:left="132" w:right="670" w:firstLine="708"/>
        <w:jc w:val="both"/>
        <w:rPr>
          <w:sz w:val="28"/>
        </w:rPr>
      </w:pPr>
      <w:r>
        <w:rPr>
          <w:sz w:val="28"/>
        </w:rPr>
        <w:t>Аналіз фінансово-економічної діяльності підприємства: Проведений аналіз показав, що чистий дохід від реалізації продукції ТОВ "Київський м'ясокомбінат"</w:t>
      </w:r>
      <w:r>
        <w:rPr>
          <w:spacing w:val="-18"/>
          <w:sz w:val="28"/>
        </w:rPr>
        <w:t> </w:t>
      </w:r>
      <w:r>
        <w:rPr>
          <w:sz w:val="28"/>
        </w:rPr>
        <w:t>зменшився</w:t>
      </w:r>
      <w:r>
        <w:rPr>
          <w:spacing w:val="-17"/>
          <w:sz w:val="28"/>
        </w:rPr>
        <w:t> </w:t>
      </w:r>
      <w:r>
        <w:rPr>
          <w:sz w:val="28"/>
        </w:rPr>
        <w:t>у</w:t>
      </w:r>
      <w:r>
        <w:rPr>
          <w:spacing w:val="-17"/>
          <w:sz w:val="28"/>
        </w:rPr>
        <w:t> </w:t>
      </w:r>
      <w:r>
        <w:rPr>
          <w:sz w:val="28"/>
        </w:rPr>
        <w:t>2021</w:t>
      </w:r>
      <w:r>
        <w:rPr>
          <w:spacing w:val="-17"/>
          <w:sz w:val="28"/>
        </w:rPr>
        <w:t> </w:t>
      </w:r>
      <w:r>
        <w:rPr>
          <w:sz w:val="28"/>
        </w:rPr>
        <w:t>році</w:t>
      </w:r>
      <w:r>
        <w:rPr>
          <w:spacing w:val="-15"/>
          <w:sz w:val="28"/>
        </w:rPr>
        <w:t> </w:t>
      </w:r>
      <w:r>
        <w:rPr>
          <w:sz w:val="28"/>
        </w:rPr>
        <w:t>на</w:t>
      </w:r>
      <w:r>
        <w:rPr>
          <w:spacing w:val="-18"/>
          <w:sz w:val="28"/>
        </w:rPr>
        <w:t> </w:t>
      </w:r>
      <w:r>
        <w:rPr>
          <w:sz w:val="28"/>
        </w:rPr>
        <w:t>13,4%</w:t>
      </w:r>
      <w:r>
        <w:rPr>
          <w:spacing w:val="-17"/>
          <w:sz w:val="28"/>
        </w:rPr>
        <w:t> </w:t>
      </w:r>
      <w:r>
        <w:rPr>
          <w:sz w:val="28"/>
        </w:rPr>
        <w:t>порівняно</w:t>
      </w:r>
      <w:r>
        <w:rPr>
          <w:spacing w:val="-18"/>
          <w:sz w:val="28"/>
        </w:rPr>
        <w:t> </w:t>
      </w:r>
      <w:r>
        <w:rPr>
          <w:sz w:val="28"/>
        </w:rPr>
        <w:t>з</w:t>
      </w:r>
      <w:r>
        <w:rPr>
          <w:spacing w:val="-16"/>
          <w:sz w:val="28"/>
        </w:rPr>
        <w:t> </w:t>
      </w:r>
      <w:r>
        <w:rPr>
          <w:sz w:val="28"/>
        </w:rPr>
        <w:t>2020</w:t>
      </w:r>
      <w:r>
        <w:rPr>
          <w:spacing w:val="-16"/>
          <w:sz w:val="28"/>
        </w:rPr>
        <w:t> </w:t>
      </w:r>
      <w:r>
        <w:rPr>
          <w:sz w:val="28"/>
        </w:rPr>
        <w:t>роком.</w:t>
      </w:r>
      <w:r>
        <w:rPr>
          <w:spacing w:val="-17"/>
          <w:sz w:val="28"/>
        </w:rPr>
        <w:t> </w:t>
      </w:r>
      <w:r>
        <w:rPr>
          <w:sz w:val="28"/>
        </w:rPr>
        <w:t>Це</w:t>
      </w:r>
      <w:r>
        <w:rPr>
          <w:spacing w:val="-16"/>
          <w:sz w:val="28"/>
        </w:rPr>
        <w:t> </w:t>
      </w:r>
      <w:r>
        <w:rPr>
          <w:sz w:val="28"/>
        </w:rPr>
        <w:t>може свідчити про зменшення обсягів виробництва або зменшення попиту на продукцію. Водночас, собівартість реалізованої продукції знизилась на 3,5% у 2021 році порівняно з 2020 роком.</w:t>
      </w:r>
    </w:p>
    <w:p>
      <w:pPr>
        <w:pStyle w:val="BodyText"/>
        <w:spacing w:line="360" w:lineRule="auto"/>
        <w:ind w:right="671" w:firstLine="708"/>
      </w:pPr>
      <w:r>
        <w:rPr/>
        <w:t>Загальний висновок полягає в тому, що система мотивації персоналу на ТОВ "Київський м'ясокомбінат" потребує удосконалення з урахуванням фінансових показників та стратегічних цілей підприємства.</w:t>
      </w:r>
    </w:p>
    <w:p>
      <w:pPr>
        <w:spacing w:after="0" w:line="360" w:lineRule="auto"/>
        <w:sectPr>
          <w:pgSz w:w="11910" w:h="16850"/>
          <w:pgMar w:header="707" w:footer="0" w:top="1040" w:bottom="280" w:left="1000" w:right="460"/>
        </w:sectPr>
      </w:pPr>
    </w:p>
    <w:p>
      <w:pPr>
        <w:pStyle w:val="Heading1"/>
        <w:ind w:right="545"/>
      </w:pPr>
      <w:r>
        <w:rPr/>
        <w:t>РОЗДІЛ</w:t>
      </w:r>
      <w:r>
        <w:rPr>
          <w:spacing w:val="-8"/>
        </w:rPr>
        <w:t> </w:t>
      </w:r>
      <w:r>
        <w:rPr/>
        <w:t>3</w:t>
      </w:r>
      <w:r>
        <w:rPr>
          <w:spacing w:val="-4"/>
        </w:rPr>
        <w:t> </w:t>
      </w:r>
      <w:r>
        <w:rPr/>
        <w:t>ЕКОНОМІЧНЕ</w:t>
      </w:r>
      <w:r>
        <w:rPr>
          <w:spacing w:val="-4"/>
        </w:rPr>
        <w:t> </w:t>
      </w:r>
      <w:r>
        <w:rPr/>
        <w:t>ОБГРУНТУВАННЯ</w:t>
      </w:r>
      <w:r>
        <w:rPr>
          <w:spacing w:val="-5"/>
        </w:rPr>
        <w:t> </w:t>
      </w:r>
      <w:r>
        <w:rPr>
          <w:spacing w:val="-2"/>
        </w:rPr>
        <w:t>НАПРЯМІВ</w:t>
      </w:r>
    </w:p>
    <w:p>
      <w:pPr>
        <w:spacing w:line="360" w:lineRule="auto" w:before="164"/>
        <w:ind w:left="303" w:right="842" w:firstLine="0"/>
        <w:jc w:val="center"/>
        <w:rPr>
          <w:b/>
          <w:sz w:val="28"/>
        </w:rPr>
      </w:pPr>
      <w:r>
        <w:rPr>
          <w:b/>
          <w:sz w:val="28"/>
        </w:rPr>
        <w:t>УДОСКОНАЛЕННЯ</w:t>
      </w:r>
      <w:r>
        <w:rPr>
          <w:b/>
          <w:spacing w:val="-9"/>
          <w:sz w:val="28"/>
        </w:rPr>
        <w:t> </w:t>
      </w:r>
      <w:r>
        <w:rPr>
          <w:b/>
          <w:sz w:val="28"/>
        </w:rPr>
        <w:t>МОТИВАЦІЙНОГО</w:t>
      </w:r>
      <w:r>
        <w:rPr>
          <w:b/>
          <w:spacing w:val="-9"/>
          <w:sz w:val="28"/>
        </w:rPr>
        <w:t> </w:t>
      </w:r>
      <w:r>
        <w:rPr>
          <w:b/>
          <w:sz w:val="28"/>
        </w:rPr>
        <w:t>МЕХАНІЗМУ</w:t>
      </w:r>
      <w:r>
        <w:rPr>
          <w:b/>
          <w:spacing w:val="-10"/>
          <w:sz w:val="28"/>
        </w:rPr>
        <w:t> </w:t>
      </w:r>
      <w:r>
        <w:rPr>
          <w:b/>
          <w:sz w:val="28"/>
        </w:rPr>
        <w:t>УПРАВЛІННЯ НА ТОВ «КИЇВСЬКИЙ М’ЯСОКОМБІНАТ» В СИСТЕМІ РЕАЛІЗАЦІЇ СТРАТЕГІЇ РОСТУ</w:t>
      </w:r>
    </w:p>
    <w:p>
      <w:pPr>
        <w:pStyle w:val="BodyText"/>
        <w:spacing w:before="6"/>
        <w:ind w:left="0"/>
        <w:jc w:val="left"/>
        <w:rPr>
          <w:b/>
          <w:sz w:val="41"/>
        </w:rPr>
      </w:pPr>
    </w:p>
    <w:p>
      <w:pPr>
        <w:pStyle w:val="Heading2"/>
        <w:numPr>
          <w:ilvl w:val="2"/>
          <w:numId w:val="26"/>
        </w:numPr>
        <w:tabs>
          <w:tab w:pos="2050" w:val="left" w:leader="none"/>
          <w:tab w:pos="2051" w:val="left" w:leader="none"/>
        </w:tabs>
        <w:spacing w:line="240" w:lineRule="auto" w:before="1" w:after="0"/>
        <w:ind w:left="2050" w:right="0" w:hanging="709"/>
        <w:jc w:val="left"/>
      </w:pPr>
      <w:r>
        <w:rPr/>
        <w:t>Аналіз</w:t>
      </w:r>
      <w:r>
        <w:rPr>
          <w:spacing w:val="-7"/>
        </w:rPr>
        <w:t> </w:t>
      </w:r>
      <w:r>
        <w:rPr/>
        <w:t>та</w:t>
      </w:r>
      <w:r>
        <w:rPr>
          <w:spacing w:val="-5"/>
        </w:rPr>
        <w:t> </w:t>
      </w:r>
      <w:r>
        <w:rPr/>
        <w:t>оцінка</w:t>
      </w:r>
      <w:r>
        <w:rPr>
          <w:spacing w:val="-8"/>
        </w:rPr>
        <w:t> </w:t>
      </w:r>
      <w:r>
        <w:rPr/>
        <w:t>ефективності</w:t>
      </w:r>
      <w:r>
        <w:rPr>
          <w:spacing w:val="-7"/>
        </w:rPr>
        <w:t> </w:t>
      </w:r>
      <w:r>
        <w:rPr/>
        <w:t>мотивації</w:t>
      </w:r>
      <w:r>
        <w:rPr>
          <w:spacing w:val="-8"/>
        </w:rPr>
        <w:t> </w:t>
      </w:r>
      <w:r>
        <w:rPr/>
        <w:t>персоналу</w:t>
      </w:r>
      <w:r>
        <w:rPr>
          <w:spacing w:val="-6"/>
        </w:rPr>
        <w:t> </w:t>
      </w:r>
      <w:r>
        <w:rPr>
          <w:spacing w:val="-5"/>
        </w:rPr>
        <w:t>ТОВ</w:t>
      </w:r>
    </w:p>
    <w:p>
      <w:pPr>
        <w:spacing w:before="162"/>
        <w:ind w:left="0" w:right="543" w:firstLine="0"/>
        <w:jc w:val="center"/>
        <w:rPr>
          <w:b/>
          <w:sz w:val="28"/>
        </w:rPr>
      </w:pPr>
      <w:r>
        <w:rPr>
          <w:b/>
          <w:sz w:val="28"/>
        </w:rPr>
        <w:t>«Київський</w:t>
      </w:r>
      <w:r>
        <w:rPr>
          <w:b/>
          <w:spacing w:val="-12"/>
          <w:sz w:val="28"/>
        </w:rPr>
        <w:t> </w:t>
      </w:r>
      <w:r>
        <w:rPr>
          <w:b/>
          <w:spacing w:val="-2"/>
          <w:sz w:val="28"/>
        </w:rPr>
        <w:t>м’ясокомбінат»</w:t>
      </w:r>
    </w:p>
    <w:p>
      <w:pPr>
        <w:pStyle w:val="BodyText"/>
        <w:ind w:left="0"/>
        <w:jc w:val="left"/>
        <w:rPr>
          <w:b/>
          <w:sz w:val="30"/>
        </w:rPr>
      </w:pPr>
    </w:p>
    <w:p>
      <w:pPr>
        <w:pStyle w:val="BodyText"/>
        <w:spacing w:before="11"/>
        <w:ind w:left="0"/>
        <w:jc w:val="left"/>
        <w:rPr>
          <w:b/>
          <w:sz w:val="25"/>
        </w:rPr>
      </w:pPr>
    </w:p>
    <w:p>
      <w:pPr>
        <w:pStyle w:val="BodyText"/>
        <w:spacing w:line="360" w:lineRule="auto"/>
        <w:ind w:right="673" w:firstLine="708"/>
      </w:pPr>
      <w:r>
        <w:rPr/>
        <w:t>Оцінку стану мотивації персоналу на ТОВ «Київський м'ясокомбінат» можна охарактеризувати наступними ознаками:</w:t>
      </w:r>
    </w:p>
    <w:p>
      <w:pPr>
        <w:pStyle w:val="ListParagraph"/>
        <w:numPr>
          <w:ilvl w:val="1"/>
          <w:numId w:val="19"/>
        </w:numPr>
        <w:tabs>
          <w:tab w:pos="1178" w:val="left" w:leader="none"/>
        </w:tabs>
        <w:spacing w:line="360" w:lineRule="auto" w:before="2" w:after="0"/>
        <w:ind w:left="132" w:right="670" w:firstLine="708"/>
        <w:jc w:val="both"/>
        <w:rPr>
          <w:sz w:val="28"/>
        </w:rPr>
      </w:pPr>
      <w:r>
        <w:rPr>
          <w:sz w:val="28"/>
        </w:rPr>
        <w:t>загальна трудова активність персоналу, яка відображає ступінь енергійності та активності співробітників у виконанні своїх робочих обов'язків.</w:t>
      </w:r>
    </w:p>
    <w:p>
      <w:pPr>
        <w:pStyle w:val="ListParagraph"/>
        <w:numPr>
          <w:ilvl w:val="1"/>
          <w:numId w:val="19"/>
        </w:numPr>
        <w:tabs>
          <w:tab w:pos="993" w:val="left" w:leader="none"/>
        </w:tabs>
        <w:spacing w:line="360" w:lineRule="auto" w:before="0" w:after="0"/>
        <w:ind w:left="132" w:right="671" w:firstLine="708"/>
        <w:jc w:val="both"/>
        <w:rPr>
          <w:sz w:val="28"/>
        </w:rPr>
      </w:pPr>
      <w:r>
        <w:rPr>
          <w:sz w:val="28"/>
        </w:rPr>
        <w:t>відносна</w:t>
      </w:r>
      <w:r>
        <w:rPr>
          <w:spacing w:val="-14"/>
          <w:sz w:val="28"/>
        </w:rPr>
        <w:t> </w:t>
      </w:r>
      <w:r>
        <w:rPr>
          <w:sz w:val="28"/>
        </w:rPr>
        <w:t>значущість</w:t>
      </w:r>
      <w:r>
        <w:rPr>
          <w:spacing w:val="-16"/>
          <w:sz w:val="28"/>
        </w:rPr>
        <w:t> </w:t>
      </w:r>
      <w:r>
        <w:rPr>
          <w:sz w:val="28"/>
        </w:rPr>
        <w:t>суспільних</w:t>
      </w:r>
      <w:r>
        <w:rPr>
          <w:spacing w:val="-15"/>
          <w:sz w:val="28"/>
        </w:rPr>
        <w:t> </w:t>
      </w:r>
      <w:r>
        <w:rPr>
          <w:sz w:val="28"/>
        </w:rPr>
        <w:t>мотивів,</w:t>
      </w:r>
      <w:r>
        <w:rPr>
          <w:spacing w:val="-15"/>
          <w:sz w:val="28"/>
        </w:rPr>
        <w:t> </w:t>
      </w:r>
      <w:r>
        <w:rPr>
          <w:sz w:val="28"/>
        </w:rPr>
        <w:t>яка</w:t>
      </w:r>
      <w:r>
        <w:rPr>
          <w:spacing w:val="-16"/>
          <w:sz w:val="28"/>
        </w:rPr>
        <w:t> </w:t>
      </w:r>
      <w:r>
        <w:rPr>
          <w:sz w:val="28"/>
        </w:rPr>
        <w:t>виявляється</w:t>
      </w:r>
      <w:r>
        <w:rPr>
          <w:spacing w:val="-16"/>
          <w:sz w:val="28"/>
        </w:rPr>
        <w:t> </w:t>
      </w:r>
      <w:r>
        <w:rPr>
          <w:sz w:val="28"/>
        </w:rPr>
        <w:t>у</w:t>
      </w:r>
      <w:r>
        <w:rPr>
          <w:spacing w:val="-16"/>
          <w:sz w:val="28"/>
        </w:rPr>
        <w:t> </w:t>
      </w:r>
      <w:r>
        <w:rPr>
          <w:sz w:val="28"/>
        </w:rPr>
        <w:t>відношенні</w:t>
      </w:r>
      <w:r>
        <w:rPr>
          <w:spacing w:val="-15"/>
          <w:sz w:val="28"/>
        </w:rPr>
        <w:t> </w:t>
      </w:r>
      <w:r>
        <w:rPr>
          <w:sz w:val="28"/>
        </w:rPr>
        <w:t>до особистих мотивів. Висока значущість особистих мотивів може вказувати на більший індивідуалізм та фокусування на особистих цілях, а низька значущість суспільних мотивів може свідчити про менший вплив колективних аспектів на мотивацію персоналу.</w:t>
      </w:r>
    </w:p>
    <w:p>
      <w:pPr>
        <w:pStyle w:val="ListParagraph"/>
        <w:numPr>
          <w:ilvl w:val="1"/>
          <w:numId w:val="19"/>
        </w:numPr>
        <w:tabs>
          <w:tab w:pos="1146" w:val="left" w:leader="none"/>
        </w:tabs>
        <w:spacing w:line="360" w:lineRule="auto" w:before="0" w:after="0"/>
        <w:ind w:left="132" w:right="671" w:firstLine="708"/>
        <w:jc w:val="both"/>
        <w:rPr>
          <w:sz w:val="28"/>
        </w:rPr>
      </w:pPr>
      <w:r>
        <w:rPr>
          <w:sz w:val="28"/>
        </w:rPr>
        <w:t>бажання мати стабільну та високооплачувану роботу з низькою інтенсивністю праці, яка задовольняє необхідний рівень потреб працівника. Це може вказувати на пріоритети співробітників у пошуку комфорту, стабільності та фінансового забезпечення у своїй професійній діяльності.</w:t>
      </w:r>
    </w:p>
    <w:p>
      <w:pPr>
        <w:pStyle w:val="BodyText"/>
        <w:spacing w:line="360" w:lineRule="auto"/>
        <w:ind w:right="670" w:firstLine="708"/>
      </w:pPr>
      <w:r>
        <w:rPr/>
        <w:t>Середня кількість працівників на підприємстві ТОВ «Київський м'ясокомбінат»</w:t>
      </w:r>
      <w:r>
        <w:rPr>
          <w:spacing w:val="40"/>
        </w:rPr>
        <w:t> </w:t>
      </w:r>
      <w:r>
        <w:rPr/>
        <w:t>в 2019 р. становила 651 особи. У 2020 році в порівнянні з 2019 роком кількість персоналу ТОВ «Київський м'ясокомбінат»</w:t>
      </w:r>
      <w:r>
        <w:rPr>
          <w:spacing w:val="40"/>
        </w:rPr>
        <w:t> </w:t>
      </w:r>
      <w:r>
        <w:rPr/>
        <w:t>збільшилась на 10 осіб, а в 2021р. порівняно з 2020р. на 2 особи.</w:t>
      </w:r>
    </w:p>
    <w:p>
      <w:pPr>
        <w:pStyle w:val="BodyText"/>
        <w:ind w:left="841"/>
      </w:pPr>
      <w:r>
        <w:rPr/>
        <w:t>Проаналізуємо</w:t>
      </w:r>
      <w:r>
        <w:rPr>
          <w:spacing w:val="41"/>
        </w:rPr>
        <w:t> </w:t>
      </w:r>
      <w:r>
        <w:rPr/>
        <w:t>оновлення</w:t>
      </w:r>
      <w:r>
        <w:rPr>
          <w:spacing w:val="38"/>
        </w:rPr>
        <w:t> </w:t>
      </w:r>
      <w:r>
        <w:rPr/>
        <w:t>та</w:t>
      </w:r>
      <w:r>
        <w:rPr>
          <w:spacing w:val="42"/>
        </w:rPr>
        <w:t> </w:t>
      </w:r>
      <w:r>
        <w:rPr/>
        <w:t>плинність</w:t>
      </w:r>
      <w:r>
        <w:rPr>
          <w:spacing w:val="39"/>
        </w:rPr>
        <w:t> </w:t>
      </w:r>
      <w:r>
        <w:rPr/>
        <w:t>персоналу</w:t>
      </w:r>
      <w:r>
        <w:rPr>
          <w:spacing w:val="40"/>
        </w:rPr>
        <w:t> </w:t>
      </w:r>
      <w:r>
        <w:rPr/>
        <w:t>на</w:t>
      </w:r>
      <w:r>
        <w:rPr>
          <w:spacing w:val="39"/>
        </w:rPr>
        <w:t> </w:t>
      </w:r>
      <w:r>
        <w:rPr/>
        <w:t>підприємстві</w:t>
      </w:r>
      <w:r>
        <w:rPr>
          <w:spacing w:val="41"/>
        </w:rPr>
        <w:t> </w:t>
      </w:r>
      <w:r>
        <w:rPr>
          <w:spacing w:val="-5"/>
        </w:rPr>
        <w:t>ТОВ</w:t>
      </w:r>
    </w:p>
    <w:p>
      <w:pPr>
        <w:pStyle w:val="BodyText"/>
        <w:spacing w:before="160"/>
      </w:pPr>
      <w:r>
        <w:rPr/>
        <w:t>«Київський</w:t>
      </w:r>
      <w:r>
        <w:rPr>
          <w:spacing w:val="-8"/>
        </w:rPr>
        <w:t> </w:t>
      </w:r>
      <w:r>
        <w:rPr/>
        <w:t>м'ясокомбінат»,</w:t>
      </w:r>
      <w:r>
        <w:rPr>
          <w:spacing w:val="-5"/>
        </w:rPr>
        <w:t> </w:t>
      </w:r>
      <w:r>
        <w:rPr/>
        <w:t>що</w:t>
      </w:r>
      <w:r>
        <w:rPr>
          <w:spacing w:val="-5"/>
        </w:rPr>
        <w:t> </w:t>
      </w:r>
      <w:r>
        <w:rPr/>
        <w:t>наведено</w:t>
      </w:r>
      <w:r>
        <w:rPr>
          <w:spacing w:val="-5"/>
        </w:rPr>
        <w:t> </w:t>
      </w:r>
      <w:r>
        <w:rPr/>
        <w:t>у</w:t>
      </w:r>
      <w:r>
        <w:rPr>
          <w:spacing w:val="-3"/>
        </w:rPr>
        <w:t> </w:t>
      </w:r>
      <w:r>
        <w:rPr/>
        <w:t>таблиці</w:t>
      </w:r>
      <w:r>
        <w:rPr>
          <w:spacing w:val="-8"/>
        </w:rPr>
        <w:t> </w:t>
      </w:r>
      <w:r>
        <w:rPr>
          <w:spacing w:val="-4"/>
        </w:rPr>
        <w:t>3.1.</w:t>
      </w:r>
    </w:p>
    <w:p>
      <w:pPr>
        <w:spacing w:before="163"/>
        <w:ind w:left="0" w:right="670" w:firstLine="0"/>
        <w:jc w:val="right"/>
        <w:rPr>
          <w:i/>
          <w:sz w:val="28"/>
        </w:rPr>
      </w:pPr>
      <w:r>
        <w:rPr>
          <w:i/>
          <w:sz w:val="28"/>
        </w:rPr>
        <w:t>Таблиця</w:t>
      </w:r>
      <w:r>
        <w:rPr>
          <w:i/>
          <w:spacing w:val="-9"/>
          <w:sz w:val="28"/>
        </w:rPr>
        <w:t> </w:t>
      </w:r>
      <w:r>
        <w:rPr>
          <w:i/>
          <w:spacing w:val="-5"/>
          <w:sz w:val="28"/>
        </w:rPr>
        <w:t>3.1</w:t>
      </w:r>
    </w:p>
    <w:p>
      <w:pPr>
        <w:pStyle w:val="BodyText"/>
        <w:spacing w:before="160"/>
        <w:ind w:left="0" w:right="743"/>
        <w:jc w:val="right"/>
      </w:pPr>
      <w:r>
        <w:rPr/>
        <w:t>Дані</w:t>
      </w:r>
      <w:r>
        <w:rPr>
          <w:spacing w:val="-5"/>
        </w:rPr>
        <w:t> </w:t>
      </w:r>
      <w:r>
        <w:rPr/>
        <w:t>для</w:t>
      </w:r>
      <w:r>
        <w:rPr>
          <w:spacing w:val="-7"/>
        </w:rPr>
        <w:t> </w:t>
      </w:r>
      <w:r>
        <w:rPr/>
        <w:t>аналізу</w:t>
      </w:r>
      <w:r>
        <w:rPr>
          <w:spacing w:val="-5"/>
        </w:rPr>
        <w:t> </w:t>
      </w:r>
      <w:r>
        <w:rPr/>
        <w:t>оновлення</w:t>
      </w:r>
      <w:r>
        <w:rPr>
          <w:spacing w:val="-5"/>
        </w:rPr>
        <w:t> </w:t>
      </w:r>
      <w:r>
        <w:rPr/>
        <w:t>та</w:t>
      </w:r>
      <w:r>
        <w:rPr>
          <w:spacing w:val="-4"/>
        </w:rPr>
        <w:t> </w:t>
      </w:r>
      <w:r>
        <w:rPr/>
        <w:t>плинності</w:t>
      </w:r>
      <w:r>
        <w:rPr>
          <w:spacing w:val="-4"/>
        </w:rPr>
        <w:t> </w:t>
      </w:r>
      <w:r>
        <w:rPr/>
        <w:t>персоналу</w:t>
      </w:r>
      <w:r>
        <w:rPr>
          <w:spacing w:val="-7"/>
        </w:rPr>
        <w:t> </w:t>
      </w:r>
      <w:r>
        <w:rPr/>
        <w:t>на</w:t>
      </w:r>
      <w:r>
        <w:rPr>
          <w:spacing w:val="-5"/>
        </w:rPr>
        <w:t> </w:t>
      </w:r>
      <w:r>
        <w:rPr/>
        <w:t>підприємстві</w:t>
      </w:r>
      <w:r>
        <w:rPr>
          <w:spacing w:val="-2"/>
        </w:rPr>
        <w:t> </w:t>
      </w:r>
      <w:r>
        <w:rPr>
          <w:spacing w:val="-5"/>
        </w:rPr>
        <w:t>ТОВ</w:t>
      </w:r>
    </w:p>
    <w:p>
      <w:pPr>
        <w:pStyle w:val="BodyText"/>
        <w:spacing w:before="161"/>
        <w:ind w:left="0" w:right="543"/>
        <w:jc w:val="center"/>
      </w:pPr>
      <w:r>
        <w:rPr/>
        <w:t>«Київський</w:t>
      </w:r>
      <w:r>
        <w:rPr>
          <w:spacing w:val="-4"/>
        </w:rPr>
        <w:t> </w:t>
      </w:r>
      <w:r>
        <w:rPr>
          <w:spacing w:val="-2"/>
        </w:rPr>
        <w:t>м'ясокомбінат»</w:t>
      </w:r>
    </w:p>
    <w:p>
      <w:pPr>
        <w:spacing w:after="0"/>
        <w:jc w:val="cente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7"/>
        <w:gridCol w:w="994"/>
        <w:gridCol w:w="992"/>
        <w:gridCol w:w="994"/>
        <w:gridCol w:w="1700"/>
        <w:gridCol w:w="1560"/>
      </w:tblGrid>
      <w:tr>
        <w:trPr>
          <w:trHeight w:val="830" w:hRule="atLeast"/>
        </w:trPr>
        <w:tc>
          <w:tcPr>
            <w:tcW w:w="3937" w:type="dxa"/>
          </w:tcPr>
          <w:p>
            <w:pPr>
              <w:pStyle w:val="TableParagraph"/>
              <w:spacing w:before="1"/>
              <w:rPr>
                <w:sz w:val="24"/>
              </w:rPr>
            </w:pPr>
          </w:p>
          <w:p>
            <w:pPr>
              <w:pStyle w:val="TableParagraph"/>
              <w:ind w:left="1466" w:right="1452"/>
              <w:jc w:val="center"/>
              <w:rPr>
                <w:sz w:val="24"/>
              </w:rPr>
            </w:pPr>
            <w:r>
              <w:rPr>
                <w:spacing w:val="-2"/>
                <w:sz w:val="24"/>
              </w:rPr>
              <w:t>Показник</w:t>
            </w:r>
          </w:p>
        </w:tc>
        <w:tc>
          <w:tcPr>
            <w:tcW w:w="994" w:type="dxa"/>
          </w:tcPr>
          <w:p>
            <w:pPr>
              <w:pStyle w:val="TableParagraph"/>
              <w:spacing w:before="1"/>
              <w:rPr>
                <w:sz w:val="24"/>
              </w:rPr>
            </w:pPr>
          </w:p>
          <w:p>
            <w:pPr>
              <w:pStyle w:val="TableParagraph"/>
              <w:ind w:left="153" w:right="139"/>
              <w:jc w:val="center"/>
              <w:rPr>
                <w:sz w:val="24"/>
              </w:rPr>
            </w:pPr>
            <w:r>
              <w:rPr>
                <w:spacing w:val="-2"/>
                <w:sz w:val="24"/>
              </w:rPr>
              <w:t>2019р</w:t>
            </w:r>
          </w:p>
        </w:tc>
        <w:tc>
          <w:tcPr>
            <w:tcW w:w="992" w:type="dxa"/>
          </w:tcPr>
          <w:p>
            <w:pPr>
              <w:pStyle w:val="TableParagraph"/>
              <w:spacing w:before="1"/>
              <w:rPr>
                <w:sz w:val="24"/>
              </w:rPr>
            </w:pPr>
          </w:p>
          <w:p>
            <w:pPr>
              <w:pStyle w:val="TableParagraph"/>
              <w:ind w:left="149" w:right="143"/>
              <w:jc w:val="center"/>
              <w:rPr>
                <w:sz w:val="24"/>
              </w:rPr>
            </w:pPr>
            <w:r>
              <w:rPr>
                <w:spacing w:val="-2"/>
                <w:sz w:val="24"/>
              </w:rPr>
              <w:t>2020р</w:t>
            </w:r>
          </w:p>
        </w:tc>
        <w:tc>
          <w:tcPr>
            <w:tcW w:w="994" w:type="dxa"/>
          </w:tcPr>
          <w:p>
            <w:pPr>
              <w:pStyle w:val="TableParagraph"/>
              <w:spacing w:before="1"/>
              <w:rPr>
                <w:sz w:val="24"/>
              </w:rPr>
            </w:pPr>
          </w:p>
          <w:p>
            <w:pPr>
              <w:pStyle w:val="TableParagraph"/>
              <w:ind w:left="149" w:right="142"/>
              <w:jc w:val="center"/>
              <w:rPr>
                <w:sz w:val="24"/>
              </w:rPr>
            </w:pPr>
            <w:r>
              <w:rPr>
                <w:spacing w:val="-2"/>
                <w:sz w:val="24"/>
              </w:rPr>
              <w:t>2021р</w:t>
            </w:r>
          </w:p>
        </w:tc>
        <w:tc>
          <w:tcPr>
            <w:tcW w:w="1700" w:type="dxa"/>
          </w:tcPr>
          <w:p>
            <w:pPr>
              <w:pStyle w:val="TableParagraph"/>
              <w:spacing w:before="1"/>
              <w:ind w:left="121" w:right="108" w:hanging="4"/>
              <w:jc w:val="center"/>
              <w:rPr>
                <w:sz w:val="24"/>
              </w:rPr>
            </w:pPr>
            <w:r>
              <w:rPr>
                <w:spacing w:val="-2"/>
                <w:sz w:val="24"/>
              </w:rPr>
              <w:t>Абсолютний </w:t>
            </w:r>
            <w:r>
              <w:rPr>
                <w:sz w:val="24"/>
              </w:rPr>
              <w:t>приріст,</w:t>
            </w:r>
            <w:r>
              <w:rPr>
                <w:spacing w:val="-15"/>
                <w:sz w:val="24"/>
              </w:rPr>
              <w:t> </w:t>
            </w:r>
            <w:r>
              <w:rPr>
                <w:sz w:val="24"/>
              </w:rPr>
              <w:t>2021-</w:t>
            </w:r>
          </w:p>
          <w:p>
            <w:pPr>
              <w:pStyle w:val="TableParagraph"/>
              <w:spacing w:line="257" w:lineRule="exact" w:before="1"/>
              <w:ind w:left="415" w:right="409"/>
              <w:jc w:val="center"/>
              <w:rPr>
                <w:sz w:val="24"/>
              </w:rPr>
            </w:pPr>
            <w:r>
              <w:rPr>
                <w:sz w:val="24"/>
              </w:rPr>
              <w:t>2020 </w:t>
            </w:r>
            <w:r>
              <w:rPr>
                <w:spacing w:val="-5"/>
                <w:sz w:val="24"/>
              </w:rPr>
              <w:t>рр.</w:t>
            </w:r>
          </w:p>
        </w:tc>
        <w:tc>
          <w:tcPr>
            <w:tcW w:w="1560" w:type="dxa"/>
          </w:tcPr>
          <w:p>
            <w:pPr>
              <w:pStyle w:val="TableParagraph"/>
              <w:spacing w:before="1"/>
              <w:ind w:left="168" w:right="155"/>
              <w:jc w:val="center"/>
              <w:rPr>
                <w:sz w:val="24"/>
              </w:rPr>
            </w:pPr>
            <w:r>
              <w:rPr>
                <w:sz w:val="24"/>
              </w:rPr>
              <w:t>Темп</w:t>
            </w:r>
            <w:r>
              <w:rPr>
                <w:spacing w:val="-15"/>
                <w:sz w:val="24"/>
              </w:rPr>
              <w:t> </w:t>
            </w:r>
            <w:r>
              <w:rPr>
                <w:sz w:val="24"/>
              </w:rPr>
              <w:t>росту, </w:t>
            </w:r>
            <w:r>
              <w:rPr>
                <w:spacing w:val="-2"/>
                <w:sz w:val="24"/>
              </w:rPr>
              <w:t>2021/2020,</w:t>
            </w:r>
          </w:p>
          <w:p>
            <w:pPr>
              <w:pStyle w:val="TableParagraph"/>
              <w:spacing w:line="257" w:lineRule="exact" w:before="1"/>
              <w:ind w:left="9"/>
              <w:jc w:val="center"/>
              <w:rPr>
                <w:sz w:val="24"/>
              </w:rPr>
            </w:pPr>
            <w:r>
              <w:rPr>
                <w:w w:val="99"/>
                <w:sz w:val="24"/>
              </w:rPr>
              <w:t>%</w:t>
            </w:r>
          </w:p>
        </w:tc>
      </w:tr>
      <w:tr>
        <w:trPr>
          <w:trHeight w:val="551" w:hRule="atLeast"/>
        </w:trPr>
        <w:tc>
          <w:tcPr>
            <w:tcW w:w="3937" w:type="dxa"/>
          </w:tcPr>
          <w:p>
            <w:pPr>
              <w:pStyle w:val="TableParagraph"/>
              <w:tabs>
                <w:tab w:pos="2623" w:val="left" w:leader="none"/>
              </w:tabs>
              <w:spacing w:line="276" w:lineRule="exact"/>
              <w:ind w:left="110" w:right="93"/>
              <w:rPr>
                <w:sz w:val="24"/>
              </w:rPr>
            </w:pPr>
            <w:r>
              <w:rPr>
                <w:spacing w:val="-2"/>
                <w:sz w:val="24"/>
              </w:rPr>
              <w:t>Середньоспискова</w:t>
            </w:r>
            <w:r>
              <w:rPr>
                <w:sz w:val="24"/>
              </w:rPr>
              <w:tab/>
            </w:r>
            <w:r>
              <w:rPr>
                <w:spacing w:val="-2"/>
                <w:sz w:val="24"/>
              </w:rPr>
              <w:t>чисельність </w:t>
            </w:r>
            <w:r>
              <w:rPr>
                <w:sz w:val="24"/>
              </w:rPr>
              <w:t>працівників на підприємстві</w:t>
            </w:r>
          </w:p>
        </w:tc>
        <w:tc>
          <w:tcPr>
            <w:tcW w:w="994" w:type="dxa"/>
          </w:tcPr>
          <w:p>
            <w:pPr>
              <w:pStyle w:val="TableParagraph"/>
              <w:spacing w:before="135"/>
              <w:ind w:left="153" w:right="139"/>
              <w:jc w:val="center"/>
              <w:rPr>
                <w:sz w:val="24"/>
              </w:rPr>
            </w:pPr>
            <w:r>
              <w:rPr>
                <w:spacing w:val="-5"/>
                <w:sz w:val="24"/>
              </w:rPr>
              <w:t>651</w:t>
            </w:r>
          </w:p>
        </w:tc>
        <w:tc>
          <w:tcPr>
            <w:tcW w:w="992" w:type="dxa"/>
          </w:tcPr>
          <w:p>
            <w:pPr>
              <w:pStyle w:val="TableParagraph"/>
              <w:spacing w:before="135"/>
              <w:ind w:left="149" w:right="143"/>
              <w:jc w:val="center"/>
              <w:rPr>
                <w:sz w:val="24"/>
              </w:rPr>
            </w:pPr>
            <w:r>
              <w:rPr>
                <w:spacing w:val="-5"/>
                <w:sz w:val="24"/>
              </w:rPr>
              <w:t>661</w:t>
            </w:r>
          </w:p>
        </w:tc>
        <w:tc>
          <w:tcPr>
            <w:tcW w:w="994" w:type="dxa"/>
          </w:tcPr>
          <w:p>
            <w:pPr>
              <w:pStyle w:val="TableParagraph"/>
              <w:spacing w:before="135"/>
              <w:ind w:left="149" w:right="142"/>
              <w:jc w:val="center"/>
              <w:rPr>
                <w:sz w:val="24"/>
              </w:rPr>
            </w:pPr>
            <w:r>
              <w:rPr>
                <w:spacing w:val="-5"/>
                <w:sz w:val="24"/>
              </w:rPr>
              <w:t>663</w:t>
            </w:r>
          </w:p>
        </w:tc>
        <w:tc>
          <w:tcPr>
            <w:tcW w:w="1700" w:type="dxa"/>
          </w:tcPr>
          <w:p>
            <w:pPr>
              <w:pStyle w:val="TableParagraph"/>
              <w:spacing w:before="135"/>
              <w:ind w:left="7"/>
              <w:jc w:val="center"/>
              <w:rPr>
                <w:sz w:val="24"/>
              </w:rPr>
            </w:pPr>
            <w:r>
              <w:rPr>
                <w:sz w:val="24"/>
              </w:rPr>
              <w:t>2</w:t>
            </w:r>
          </w:p>
        </w:tc>
        <w:tc>
          <w:tcPr>
            <w:tcW w:w="1560" w:type="dxa"/>
          </w:tcPr>
          <w:p>
            <w:pPr>
              <w:pStyle w:val="TableParagraph"/>
              <w:spacing w:before="135"/>
              <w:ind w:left="164" w:right="155"/>
              <w:jc w:val="center"/>
              <w:rPr>
                <w:sz w:val="24"/>
              </w:rPr>
            </w:pPr>
            <w:r>
              <w:rPr>
                <w:spacing w:val="-4"/>
                <w:sz w:val="24"/>
              </w:rPr>
              <w:t>0,30</w:t>
            </w:r>
          </w:p>
        </w:tc>
      </w:tr>
      <w:tr>
        <w:trPr>
          <w:trHeight w:val="275" w:hRule="atLeast"/>
        </w:trPr>
        <w:tc>
          <w:tcPr>
            <w:tcW w:w="3937" w:type="dxa"/>
          </w:tcPr>
          <w:p>
            <w:pPr>
              <w:pStyle w:val="TableParagraph"/>
              <w:spacing w:line="255" w:lineRule="exact"/>
              <w:ind w:left="110"/>
              <w:rPr>
                <w:sz w:val="24"/>
              </w:rPr>
            </w:pPr>
            <w:r>
              <w:rPr>
                <w:sz w:val="24"/>
              </w:rPr>
              <w:t>Кількість</w:t>
            </w:r>
            <w:r>
              <w:rPr>
                <w:spacing w:val="-3"/>
                <w:sz w:val="24"/>
              </w:rPr>
              <w:t> </w:t>
            </w:r>
            <w:r>
              <w:rPr>
                <w:sz w:val="24"/>
              </w:rPr>
              <w:t>прийнятих</w:t>
            </w:r>
            <w:r>
              <w:rPr>
                <w:spacing w:val="-4"/>
                <w:sz w:val="24"/>
              </w:rPr>
              <w:t> </w:t>
            </w:r>
            <w:r>
              <w:rPr>
                <w:spacing w:val="-2"/>
                <w:sz w:val="24"/>
              </w:rPr>
              <w:t>працівників</w:t>
            </w:r>
          </w:p>
        </w:tc>
        <w:tc>
          <w:tcPr>
            <w:tcW w:w="994" w:type="dxa"/>
          </w:tcPr>
          <w:p>
            <w:pPr>
              <w:pStyle w:val="TableParagraph"/>
              <w:spacing w:line="255" w:lineRule="exact"/>
              <w:ind w:left="153" w:right="139"/>
              <w:jc w:val="center"/>
              <w:rPr>
                <w:sz w:val="24"/>
              </w:rPr>
            </w:pPr>
            <w:r>
              <w:rPr>
                <w:spacing w:val="-5"/>
                <w:sz w:val="24"/>
              </w:rPr>
              <w:t>25</w:t>
            </w:r>
          </w:p>
        </w:tc>
        <w:tc>
          <w:tcPr>
            <w:tcW w:w="992" w:type="dxa"/>
          </w:tcPr>
          <w:p>
            <w:pPr>
              <w:pStyle w:val="TableParagraph"/>
              <w:spacing w:line="255" w:lineRule="exact"/>
              <w:ind w:left="149" w:right="143"/>
              <w:jc w:val="center"/>
              <w:rPr>
                <w:sz w:val="24"/>
              </w:rPr>
            </w:pPr>
            <w:r>
              <w:rPr>
                <w:spacing w:val="-5"/>
                <w:sz w:val="24"/>
              </w:rPr>
              <w:t>20</w:t>
            </w:r>
          </w:p>
        </w:tc>
        <w:tc>
          <w:tcPr>
            <w:tcW w:w="994" w:type="dxa"/>
          </w:tcPr>
          <w:p>
            <w:pPr>
              <w:pStyle w:val="TableParagraph"/>
              <w:spacing w:line="255" w:lineRule="exact"/>
              <w:ind w:left="149" w:right="142"/>
              <w:jc w:val="center"/>
              <w:rPr>
                <w:sz w:val="24"/>
              </w:rPr>
            </w:pPr>
            <w:r>
              <w:rPr>
                <w:spacing w:val="-5"/>
                <w:sz w:val="24"/>
              </w:rPr>
              <w:t>22</w:t>
            </w:r>
          </w:p>
        </w:tc>
        <w:tc>
          <w:tcPr>
            <w:tcW w:w="1700" w:type="dxa"/>
          </w:tcPr>
          <w:p>
            <w:pPr>
              <w:pStyle w:val="TableParagraph"/>
              <w:spacing w:line="255" w:lineRule="exact"/>
              <w:ind w:left="7"/>
              <w:jc w:val="center"/>
              <w:rPr>
                <w:sz w:val="24"/>
              </w:rPr>
            </w:pPr>
            <w:r>
              <w:rPr>
                <w:sz w:val="24"/>
              </w:rPr>
              <w:t>2</w:t>
            </w:r>
          </w:p>
        </w:tc>
        <w:tc>
          <w:tcPr>
            <w:tcW w:w="1560" w:type="dxa"/>
          </w:tcPr>
          <w:p>
            <w:pPr>
              <w:pStyle w:val="TableParagraph"/>
              <w:spacing w:line="255" w:lineRule="exact"/>
              <w:ind w:left="166" w:right="155"/>
              <w:jc w:val="center"/>
              <w:rPr>
                <w:sz w:val="24"/>
              </w:rPr>
            </w:pPr>
            <w:r>
              <w:rPr>
                <w:spacing w:val="-5"/>
                <w:sz w:val="24"/>
              </w:rPr>
              <w:t>10</w:t>
            </w:r>
          </w:p>
        </w:tc>
      </w:tr>
      <w:tr>
        <w:trPr>
          <w:trHeight w:val="551" w:hRule="atLeast"/>
        </w:trPr>
        <w:tc>
          <w:tcPr>
            <w:tcW w:w="3937" w:type="dxa"/>
          </w:tcPr>
          <w:p>
            <w:pPr>
              <w:pStyle w:val="TableParagraph"/>
              <w:spacing w:line="276" w:lineRule="exact"/>
              <w:ind w:left="110"/>
              <w:rPr>
                <w:sz w:val="24"/>
              </w:rPr>
            </w:pPr>
            <w:r>
              <w:rPr>
                <w:sz w:val="24"/>
              </w:rPr>
              <w:t>Кількість</w:t>
            </w:r>
            <w:r>
              <w:rPr>
                <w:spacing w:val="39"/>
                <w:sz w:val="24"/>
              </w:rPr>
              <w:t> </w:t>
            </w:r>
            <w:r>
              <w:rPr>
                <w:sz w:val="24"/>
              </w:rPr>
              <w:t>звільнених</w:t>
            </w:r>
            <w:r>
              <w:rPr>
                <w:spacing w:val="38"/>
                <w:sz w:val="24"/>
              </w:rPr>
              <w:t> </w:t>
            </w:r>
            <w:r>
              <w:rPr>
                <w:sz w:val="24"/>
              </w:rPr>
              <w:t>працівників</w:t>
            </w:r>
            <w:r>
              <w:rPr>
                <w:spacing w:val="39"/>
                <w:sz w:val="24"/>
              </w:rPr>
              <w:t> </w:t>
            </w:r>
            <w:r>
              <w:rPr>
                <w:sz w:val="24"/>
              </w:rPr>
              <w:t>з різних причин</w:t>
            </w:r>
          </w:p>
        </w:tc>
        <w:tc>
          <w:tcPr>
            <w:tcW w:w="994" w:type="dxa"/>
          </w:tcPr>
          <w:p>
            <w:pPr>
              <w:pStyle w:val="TableParagraph"/>
              <w:spacing w:before="138"/>
              <w:ind w:left="153" w:right="139"/>
              <w:jc w:val="center"/>
              <w:rPr>
                <w:sz w:val="24"/>
              </w:rPr>
            </w:pPr>
            <w:r>
              <w:rPr>
                <w:spacing w:val="-5"/>
                <w:sz w:val="24"/>
              </w:rPr>
              <w:t>22</w:t>
            </w:r>
          </w:p>
        </w:tc>
        <w:tc>
          <w:tcPr>
            <w:tcW w:w="992" w:type="dxa"/>
          </w:tcPr>
          <w:p>
            <w:pPr>
              <w:pStyle w:val="TableParagraph"/>
              <w:spacing w:before="138"/>
              <w:ind w:left="149" w:right="143"/>
              <w:jc w:val="center"/>
              <w:rPr>
                <w:sz w:val="24"/>
              </w:rPr>
            </w:pPr>
            <w:r>
              <w:rPr>
                <w:spacing w:val="-5"/>
                <w:sz w:val="24"/>
              </w:rPr>
              <w:t>29</w:t>
            </w:r>
          </w:p>
        </w:tc>
        <w:tc>
          <w:tcPr>
            <w:tcW w:w="994" w:type="dxa"/>
          </w:tcPr>
          <w:p>
            <w:pPr>
              <w:pStyle w:val="TableParagraph"/>
              <w:spacing w:before="138"/>
              <w:ind w:left="149" w:right="142"/>
              <w:jc w:val="center"/>
              <w:rPr>
                <w:sz w:val="24"/>
              </w:rPr>
            </w:pPr>
            <w:r>
              <w:rPr>
                <w:spacing w:val="-5"/>
                <w:sz w:val="24"/>
              </w:rPr>
              <w:t>20</w:t>
            </w:r>
          </w:p>
        </w:tc>
        <w:tc>
          <w:tcPr>
            <w:tcW w:w="1700" w:type="dxa"/>
          </w:tcPr>
          <w:p>
            <w:pPr>
              <w:pStyle w:val="TableParagraph"/>
              <w:spacing w:before="138"/>
              <w:ind w:left="415" w:right="405"/>
              <w:jc w:val="center"/>
              <w:rPr>
                <w:sz w:val="24"/>
              </w:rPr>
            </w:pPr>
            <w:r>
              <w:rPr>
                <w:w w:val="95"/>
                <w:sz w:val="24"/>
              </w:rPr>
              <w:t>-</w:t>
            </w:r>
            <w:r>
              <w:rPr>
                <w:spacing w:val="-10"/>
                <w:w w:val="95"/>
                <w:sz w:val="24"/>
              </w:rPr>
              <w:t>9</w:t>
            </w:r>
          </w:p>
        </w:tc>
        <w:tc>
          <w:tcPr>
            <w:tcW w:w="1560" w:type="dxa"/>
          </w:tcPr>
          <w:p>
            <w:pPr>
              <w:pStyle w:val="TableParagraph"/>
              <w:spacing w:before="138"/>
              <w:ind w:left="166" w:right="155"/>
              <w:jc w:val="center"/>
              <w:rPr>
                <w:sz w:val="24"/>
              </w:rPr>
            </w:pPr>
            <w:r>
              <w:rPr>
                <w:w w:val="95"/>
                <w:sz w:val="24"/>
              </w:rPr>
              <w:t>-</w:t>
            </w:r>
            <w:r>
              <w:rPr>
                <w:spacing w:val="-4"/>
                <w:w w:val="95"/>
                <w:sz w:val="24"/>
              </w:rPr>
              <w:t>31,0</w:t>
            </w:r>
          </w:p>
        </w:tc>
      </w:tr>
      <w:tr>
        <w:trPr>
          <w:trHeight w:val="275" w:hRule="atLeast"/>
        </w:trPr>
        <w:tc>
          <w:tcPr>
            <w:tcW w:w="3937" w:type="dxa"/>
          </w:tcPr>
          <w:p>
            <w:pPr>
              <w:pStyle w:val="TableParagraph"/>
              <w:spacing w:line="255" w:lineRule="exact"/>
              <w:ind w:left="110"/>
              <w:rPr>
                <w:sz w:val="24"/>
              </w:rPr>
            </w:pPr>
            <w:r>
              <w:rPr>
                <w:sz w:val="24"/>
              </w:rPr>
              <w:t>Продуктивність</w:t>
            </w:r>
            <w:r>
              <w:rPr>
                <w:spacing w:val="-11"/>
                <w:sz w:val="24"/>
              </w:rPr>
              <w:t> </w:t>
            </w:r>
            <w:r>
              <w:rPr>
                <w:spacing w:val="-2"/>
                <w:sz w:val="24"/>
              </w:rPr>
              <w:t>праці</w:t>
            </w:r>
          </w:p>
        </w:tc>
        <w:tc>
          <w:tcPr>
            <w:tcW w:w="994" w:type="dxa"/>
          </w:tcPr>
          <w:p>
            <w:pPr>
              <w:pStyle w:val="TableParagraph"/>
              <w:spacing w:line="255" w:lineRule="exact"/>
              <w:ind w:left="153" w:right="142"/>
              <w:jc w:val="center"/>
              <w:rPr>
                <w:sz w:val="24"/>
              </w:rPr>
            </w:pPr>
            <w:r>
              <w:rPr>
                <w:spacing w:val="-2"/>
                <w:sz w:val="24"/>
              </w:rPr>
              <w:t>8245,9</w:t>
            </w:r>
          </w:p>
        </w:tc>
        <w:tc>
          <w:tcPr>
            <w:tcW w:w="992" w:type="dxa"/>
          </w:tcPr>
          <w:p>
            <w:pPr>
              <w:pStyle w:val="TableParagraph"/>
              <w:spacing w:line="255" w:lineRule="exact"/>
              <w:ind w:left="149" w:right="141"/>
              <w:jc w:val="center"/>
              <w:rPr>
                <w:sz w:val="24"/>
              </w:rPr>
            </w:pPr>
            <w:r>
              <w:rPr>
                <w:spacing w:val="-2"/>
                <w:sz w:val="24"/>
              </w:rPr>
              <w:t>6994,5</w:t>
            </w:r>
          </w:p>
        </w:tc>
        <w:tc>
          <w:tcPr>
            <w:tcW w:w="994" w:type="dxa"/>
          </w:tcPr>
          <w:p>
            <w:pPr>
              <w:pStyle w:val="TableParagraph"/>
              <w:spacing w:line="255" w:lineRule="exact"/>
              <w:ind w:left="152" w:right="142"/>
              <w:jc w:val="center"/>
              <w:rPr>
                <w:sz w:val="24"/>
              </w:rPr>
            </w:pPr>
            <w:r>
              <w:rPr>
                <w:spacing w:val="-2"/>
                <w:sz w:val="24"/>
              </w:rPr>
              <w:t>6037,6</w:t>
            </w:r>
          </w:p>
        </w:tc>
        <w:tc>
          <w:tcPr>
            <w:tcW w:w="1700" w:type="dxa"/>
          </w:tcPr>
          <w:p>
            <w:pPr>
              <w:pStyle w:val="TableParagraph"/>
              <w:spacing w:line="255" w:lineRule="exact"/>
              <w:ind w:left="415" w:right="409"/>
              <w:jc w:val="center"/>
              <w:rPr>
                <w:sz w:val="24"/>
              </w:rPr>
            </w:pPr>
            <w:r>
              <w:rPr>
                <w:w w:val="95"/>
                <w:sz w:val="24"/>
              </w:rPr>
              <w:t>-</w:t>
            </w:r>
            <w:r>
              <w:rPr>
                <w:spacing w:val="-2"/>
                <w:w w:val="95"/>
                <w:sz w:val="24"/>
              </w:rPr>
              <w:t>956,9</w:t>
            </w:r>
          </w:p>
        </w:tc>
        <w:tc>
          <w:tcPr>
            <w:tcW w:w="1560" w:type="dxa"/>
          </w:tcPr>
          <w:p>
            <w:pPr>
              <w:pStyle w:val="TableParagraph"/>
              <w:spacing w:line="255" w:lineRule="exact"/>
              <w:ind w:left="166" w:right="155"/>
              <w:jc w:val="center"/>
              <w:rPr>
                <w:sz w:val="24"/>
              </w:rPr>
            </w:pPr>
            <w:r>
              <w:rPr>
                <w:w w:val="95"/>
                <w:sz w:val="24"/>
              </w:rPr>
              <w:t>-</w:t>
            </w:r>
            <w:r>
              <w:rPr>
                <w:spacing w:val="-5"/>
                <w:w w:val="95"/>
                <w:sz w:val="24"/>
              </w:rPr>
              <w:t>9,5</w:t>
            </w:r>
          </w:p>
        </w:tc>
      </w:tr>
      <w:tr>
        <w:trPr>
          <w:trHeight w:val="277" w:hRule="atLeast"/>
        </w:trPr>
        <w:tc>
          <w:tcPr>
            <w:tcW w:w="3937" w:type="dxa"/>
          </w:tcPr>
          <w:p>
            <w:pPr>
              <w:pStyle w:val="TableParagraph"/>
              <w:spacing w:line="258" w:lineRule="exact"/>
              <w:ind w:left="110"/>
              <w:rPr>
                <w:sz w:val="24"/>
              </w:rPr>
            </w:pPr>
            <w:r>
              <w:rPr>
                <w:sz w:val="24"/>
              </w:rPr>
              <w:t>Коефіцієнт</w:t>
            </w:r>
            <w:r>
              <w:rPr>
                <w:spacing w:val="2"/>
                <w:sz w:val="24"/>
              </w:rPr>
              <w:t> </w:t>
            </w:r>
            <w:r>
              <w:rPr>
                <w:sz w:val="24"/>
              </w:rPr>
              <w:t>оновлення</w:t>
            </w:r>
            <w:r>
              <w:rPr>
                <w:spacing w:val="-3"/>
                <w:sz w:val="24"/>
              </w:rPr>
              <w:t> </w:t>
            </w:r>
            <w:r>
              <w:rPr>
                <w:spacing w:val="-2"/>
                <w:sz w:val="24"/>
              </w:rPr>
              <w:t>персоналу</w:t>
            </w:r>
          </w:p>
        </w:tc>
        <w:tc>
          <w:tcPr>
            <w:tcW w:w="994" w:type="dxa"/>
          </w:tcPr>
          <w:p>
            <w:pPr>
              <w:pStyle w:val="TableParagraph"/>
              <w:spacing w:line="258" w:lineRule="exact"/>
              <w:ind w:left="153" w:right="142"/>
              <w:jc w:val="center"/>
              <w:rPr>
                <w:sz w:val="24"/>
              </w:rPr>
            </w:pPr>
            <w:r>
              <w:rPr>
                <w:spacing w:val="-5"/>
                <w:sz w:val="24"/>
              </w:rPr>
              <w:t>3,8</w:t>
            </w:r>
          </w:p>
        </w:tc>
        <w:tc>
          <w:tcPr>
            <w:tcW w:w="992" w:type="dxa"/>
          </w:tcPr>
          <w:p>
            <w:pPr>
              <w:pStyle w:val="TableParagraph"/>
              <w:spacing w:line="258" w:lineRule="exact"/>
              <w:ind w:left="149" w:right="141"/>
              <w:jc w:val="center"/>
              <w:rPr>
                <w:sz w:val="24"/>
              </w:rPr>
            </w:pPr>
            <w:r>
              <w:rPr>
                <w:spacing w:val="-4"/>
                <w:sz w:val="24"/>
              </w:rPr>
              <w:t>3,02</w:t>
            </w:r>
          </w:p>
        </w:tc>
        <w:tc>
          <w:tcPr>
            <w:tcW w:w="994" w:type="dxa"/>
          </w:tcPr>
          <w:p>
            <w:pPr>
              <w:pStyle w:val="TableParagraph"/>
              <w:spacing w:line="258" w:lineRule="exact"/>
              <w:ind w:left="152" w:right="142"/>
              <w:jc w:val="center"/>
              <w:rPr>
                <w:sz w:val="24"/>
              </w:rPr>
            </w:pPr>
            <w:r>
              <w:rPr>
                <w:spacing w:val="-5"/>
                <w:sz w:val="24"/>
              </w:rPr>
              <w:t>3,3</w:t>
            </w:r>
          </w:p>
        </w:tc>
        <w:tc>
          <w:tcPr>
            <w:tcW w:w="1700" w:type="dxa"/>
          </w:tcPr>
          <w:p>
            <w:pPr>
              <w:pStyle w:val="TableParagraph"/>
              <w:spacing w:line="258" w:lineRule="exact"/>
              <w:ind w:left="415" w:right="407"/>
              <w:jc w:val="center"/>
              <w:rPr>
                <w:sz w:val="24"/>
              </w:rPr>
            </w:pPr>
            <w:r>
              <w:rPr>
                <w:spacing w:val="-4"/>
                <w:sz w:val="24"/>
              </w:rPr>
              <w:t>0,29</w:t>
            </w:r>
          </w:p>
        </w:tc>
        <w:tc>
          <w:tcPr>
            <w:tcW w:w="1560" w:type="dxa"/>
          </w:tcPr>
          <w:p>
            <w:pPr>
              <w:pStyle w:val="TableParagraph"/>
              <w:spacing w:line="258" w:lineRule="exact"/>
              <w:ind w:left="164" w:right="155"/>
              <w:jc w:val="center"/>
              <w:rPr>
                <w:sz w:val="24"/>
              </w:rPr>
            </w:pPr>
            <w:r>
              <w:rPr>
                <w:spacing w:val="-5"/>
                <w:sz w:val="24"/>
              </w:rPr>
              <w:t>9,6</w:t>
            </w:r>
          </w:p>
        </w:tc>
      </w:tr>
    </w:tbl>
    <w:p>
      <w:pPr>
        <w:pStyle w:val="BodyText"/>
        <w:ind w:left="0"/>
        <w:jc w:val="left"/>
        <w:rPr>
          <w:sz w:val="20"/>
        </w:rPr>
      </w:pPr>
    </w:p>
    <w:p>
      <w:pPr>
        <w:pStyle w:val="BodyText"/>
        <w:spacing w:before="2" w:after="1"/>
        <w:ind w:left="0"/>
        <w:jc w:val="left"/>
        <w:rPr>
          <w:sz w:val="22"/>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9"/>
        <w:gridCol w:w="881"/>
        <w:gridCol w:w="992"/>
        <w:gridCol w:w="992"/>
        <w:gridCol w:w="1703"/>
        <w:gridCol w:w="1561"/>
      </w:tblGrid>
      <w:tr>
        <w:trPr>
          <w:trHeight w:val="374" w:hRule="atLeast"/>
        </w:trPr>
        <w:tc>
          <w:tcPr>
            <w:tcW w:w="4079" w:type="dxa"/>
          </w:tcPr>
          <w:p>
            <w:pPr>
              <w:pStyle w:val="TableParagraph"/>
              <w:spacing w:before="49"/>
              <w:ind w:left="110"/>
              <w:rPr>
                <w:sz w:val="24"/>
              </w:rPr>
            </w:pPr>
            <w:r>
              <w:rPr>
                <w:sz w:val="24"/>
              </w:rPr>
              <w:t>Коефіцієнт</w:t>
            </w:r>
            <w:r>
              <w:rPr>
                <w:spacing w:val="-3"/>
                <w:sz w:val="24"/>
              </w:rPr>
              <w:t> </w:t>
            </w:r>
            <w:r>
              <w:rPr>
                <w:sz w:val="24"/>
              </w:rPr>
              <w:t>плинності</w:t>
            </w:r>
            <w:r>
              <w:rPr>
                <w:spacing w:val="-3"/>
                <w:sz w:val="24"/>
              </w:rPr>
              <w:t> </w:t>
            </w:r>
            <w:r>
              <w:rPr>
                <w:spacing w:val="-2"/>
                <w:sz w:val="24"/>
              </w:rPr>
              <w:t>персоналу</w:t>
            </w:r>
          </w:p>
        </w:tc>
        <w:tc>
          <w:tcPr>
            <w:tcW w:w="881" w:type="dxa"/>
          </w:tcPr>
          <w:p>
            <w:pPr>
              <w:pStyle w:val="TableParagraph"/>
              <w:spacing w:before="49"/>
              <w:ind w:left="217" w:right="209"/>
              <w:jc w:val="center"/>
              <w:rPr>
                <w:sz w:val="24"/>
              </w:rPr>
            </w:pPr>
            <w:r>
              <w:rPr>
                <w:spacing w:val="-5"/>
                <w:sz w:val="24"/>
              </w:rPr>
              <w:t>3,3</w:t>
            </w:r>
          </w:p>
        </w:tc>
        <w:tc>
          <w:tcPr>
            <w:tcW w:w="992" w:type="dxa"/>
          </w:tcPr>
          <w:p>
            <w:pPr>
              <w:pStyle w:val="TableParagraph"/>
              <w:spacing w:before="49"/>
              <w:ind w:left="149" w:right="141"/>
              <w:jc w:val="center"/>
              <w:rPr>
                <w:sz w:val="24"/>
              </w:rPr>
            </w:pPr>
            <w:r>
              <w:rPr>
                <w:spacing w:val="-4"/>
                <w:sz w:val="24"/>
              </w:rPr>
              <w:t>4,38</w:t>
            </w:r>
          </w:p>
        </w:tc>
        <w:tc>
          <w:tcPr>
            <w:tcW w:w="992" w:type="dxa"/>
          </w:tcPr>
          <w:p>
            <w:pPr>
              <w:pStyle w:val="TableParagraph"/>
              <w:spacing w:before="49"/>
              <w:ind w:left="284"/>
              <w:rPr>
                <w:sz w:val="24"/>
              </w:rPr>
            </w:pPr>
            <w:r>
              <w:rPr>
                <w:spacing w:val="-4"/>
                <w:sz w:val="24"/>
              </w:rPr>
              <w:t>3,01</w:t>
            </w:r>
          </w:p>
        </w:tc>
        <w:tc>
          <w:tcPr>
            <w:tcW w:w="1703" w:type="dxa"/>
          </w:tcPr>
          <w:p>
            <w:pPr>
              <w:pStyle w:val="TableParagraph"/>
              <w:spacing w:before="49"/>
              <w:ind w:left="627" w:right="620"/>
              <w:jc w:val="center"/>
              <w:rPr>
                <w:sz w:val="24"/>
              </w:rPr>
            </w:pPr>
            <w:r>
              <w:rPr>
                <w:w w:val="95"/>
                <w:sz w:val="24"/>
              </w:rPr>
              <w:t>-</w:t>
            </w:r>
            <w:r>
              <w:rPr>
                <w:spacing w:val="-5"/>
                <w:w w:val="95"/>
                <w:sz w:val="24"/>
              </w:rPr>
              <w:t>1,3</w:t>
            </w:r>
          </w:p>
        </w:tc>
        <w:tc>
          <w:tcPr>
            <w:tcW w:w="1561" w:type="dxa"/>
          </w:tcPr>
          <w:p>
            <w:pPr>
              <w:pStyle w:val="TableParagraph"/>
              <w:spacing w:before="49"/>
              <w:ind w:left="527" w:right="524"/>
              <w:jc w:val="center"/>
              <w:rPr>
                <w:sz w:val="24"/>
              </w:rPr>
            </w:pPr>
            <w:r>
              <w:rPr>
                <w:w w:val="95"/>
                <w:sz w:val="24"/>
              </w:rPr>
              <w:t>-</w:t>
            </w:r>
            <w:r>
              <w:rPr>
                <w:spacing w:val="-4"/>
                <w:w w:val="95"/>
                <w:sz w:val="24"/>
              </w:rPr>
              <w:t>31,2</w:t>
            </w:r>
          </w:p>
        </w:tc>
      </w:tr>
      <w:tr>
        <w:trPr>
          <w:trHeight w:val="553" w:hRule="atLeast"/>
        </w:trPr>
        <w:tc>
          <w:tcPr>
            <w:tcW w:w="4079" w:type="dxa"/>
          </w:tcPr>
          <w:p>
            <w:pPr>
              <w:pStyle w:val="TableParagraph"/>
              <w:tabs>
                <w:tab w:pos="2349" w:val="left" w:leader="none"/>
              </w:tabs>
              <w:spacing w:line="276" w:lineRule="exact"/>
              <w:ind w:left="110" w:right="92"/>
              <w:rPr>
                <w:sz w:val="24"/>
              </w:rPr>
            </w:pPr>
            <w:r>
              <w:rPr>
                <w:spacing w:val="-2"/>
                <w:sz w:val="24"/>
              </w:rPr>
              <w:t>Коефіцієнт</w:t>
            </w:r>
            <w:r>
              <w:rPr>
                <w:sz w:val="24"/>
              </w:rPr>
              <w:tab/>
            </w:r>
            <w:r>
              <w:rPr>
                <w:spacing w:val="-2"/>
                <w:sz w:val="24"/>
              </w:rPr>
              <w:t>співвідношення </w:t>
            </w:r>
            <w:r>
              <w:rPr>
                <w:sz w:val="24"/>
              </w:rPr>
              <w:t>прийнятих та звільнених працівників</w:t>
            </w:r>
          </w:p>
        </w:tc>
        <w:tc>
          <w:tcPr>
            <w:tcW w:w="881" w:type="dxa"/>
          </w:tcPr>
          <w:p>
            <w:pPr>
              <w:pStyle w:val="TableParagraph"/>
              <w:spacing w:before="138"/>
              <w:ind w:left="217" w:right="209"/>
              <w:jc w:val="center"/>
              <w:rPr>
                <w:sz w:val="24"/>
              </w:rPr>
            </w:pPr>
            <w:r>
              <w:rPr>
                <w:spacing w:val="-4"/>
                <w:sz w:val="24"/>
              </w:rPr>
              <w:t>1,13</w:t>
            </w:r>
          </w:p>
        </w:tc>
        <w:tc>
          <w:tcPr>
            <w:tcW w:w="992" w:type="dxa"/>
          </w:tcPr>
          <w:p>
            <w:pPr>
              <w:pStyle w:val="TableParagraph"/>
              <w:spacing w:before="138"/>
              <w:ind w:left="149" w:right="141"/>
              <w:jc w:val="center"/>
              <w:rPr>
                <w:sz w:val="24"/>
              </w:rPr>
            </w:pPr>
            <w:r>
              <w:rPr>
                <w:spacing w:val="-4"/>
                <w:sz w:val="24"/>
              </w:rPr>
              <w:t>0,68</w:t>
            </w:r>
          </w:p>
        </w:tc>
        <w:tc>
          <w:tcPr>
            <w:tcW w:w="992" w:type="dxa"/>
          </w:tcPr>
          <w:p>
            <w:pPr>
              <w:pStyle w:val="TableParagraph"/>
              <w:spacing w:before="138"/>
              <w:ind w:left="344"/>
              <w:rPr>
                <w:sz w:val="24"/>
              </w:rPr>
            </w:pPr>
            <w:r>
              <w:rPr>
                <w:spacing w:val="-5"/>
                <w:sz w:val="24"/>
              </w:rPr>
              <w:t>1,1</w:t>
            </w:r>
          </w:p>
        </w:tc>
        <w:tc>
          <w:tcPr>
            <w:tcW w:w="1703" w:type="dxa"/>
          </w:tcPr>
          <w:p>
            <w:pPr>
              <w:pStyle w:val="TableParagraph"/>
              <w:spacing w:before="138"/>
              <w:ind w:left="629" w:right="620"/>
              <w:jc w:val="center"/>
              <w:rPr>
                <w:sz w:val="24"/>
              </w:rPr>
            </w:pPr>
            <w:r>
              <w:rPr>
                <w:spacing w:val="-4"/>
                <w:sz w:val="24"/>
              </w:rPr>
              <w:t>0,41</w:t>
            </w:r>
          </w:p>
        </w:tc>
        <w:tc>
          <w:tcPr>
            <w:tcW w:w="1561" w:type="dxa"/>
          </w:tcPr>
          <w:p>
            <w:pPr>
              <w:pStyle w:val="TableParagraph"/>
              <w:spacing w:before="138"/>
              <w:ind w:left="524" w:right="524"/>
              <w:jc w:val="center"/>
              <w:rPr>
                <w:sz w:val="24"/>
              </w:rPr>
            </w:pPr>
            <w:r>
              <w:rPr>
                <w:spacing w:val="-4"/>
                <w:sz w:val="24"/>
              </w:rPr>
              <w:t>59,5</w:t>
            </w:r>
          </w:p>
        </w:tc>
      </w:tr>
    </w:tbl>
    <w:p>
      <w:pPr>
        <w:spacing w:before="1"/>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line="360" w:lineRule="auto" w:before="228"/>
        <w:ind w:right="671" w:firstLine="708"/>
      </w:pPr>
      <w:r>
        <w:rPr/>
        <w:t>У таблиці</w:t>
      </w:r>
      <w:r>
        <w:rPr>
          <w:spacing w:val="-2"/>
        </w:rPr>
        <w:t> </w:t>
      </w:r>
      <w:r>
        <w:rPr/>
        <w:t>3.1</w:t>
      </w:r>
      <w:r>
        <w:rPr>
          <w:spacing w:val="-3"/>
        </w:rPr>
        <w:t> </w:t>
      </w:r>
      <w:r>
        <w:rPr/>
        <w:t>наведено</w:t>
      </w:r>
      <w:r>
        <w:rPr>
          <w:spacing w:val="-3"/>
        </w:rPr>
        <w:t> </w:t>
      </w:r>
      <w:r>
        <w:rPr/>
        <w:t>показники</w:t>
      </w:r>
      <w:r>
        <w:rPr>
          <w:spacing w:val="-2"/>
        </w:rPr>
        <w:t> </w:t>
      </w:r>
      <w:r>
        <w:rPr/>
        <w:t>руху персоналу</w:t>
      </w:r>
      <w:r>
        <w:rPr>
          <w:spacing w:val="-2"/>
        </w:rPr>
        <w:t> </w:t>
      </w:r>
      <w:r>
        <w:rPr/>
        <w:t>на підприємстві</w:t>
      </w:r>
      <w:r>
        <w:rPr>
          <w:spacing w:val="-2"/>
        </w:rPr>
        <w:t> </w:t>
      </w:r>
      <w:r>
        <w:rPr/>
        <w:t>в</w:t>
      </w:r>
      <w:r>
        <w:rPr>
          <w:spacing w:val="-1"/>
        </w:rPr>
        <w:t> </w:t>
      </w:r>
      <w:r>
        <w:rPr/>
        <w:t>2019- 2021 роках.</w:t>
      </w:r>
      <w:r>
        <w:rPr>
          <w:spacing w:val="40"/>
        </w:rPr>
        <w:t> </w:t>
      </w:r>
      <w:r>
        <w:rPr/>
        <w:t>Як</w:t>
      </w:r>
      <w:r>
        <w:rPr>
          <w:spacing w:val="-5"/>
        </w:rPr>
        <w:t> </w:t>
      </w:r>
      <w:r>
        <w:rPr/>
        <w:t>бачимо,</w:t>
      </w:r>
      <w:r>
        <w:rPr>
          <w:spacing w:val="-3"/>
        </w:rPr>
        <w:t> </w:t>
      </w:r>
      <w:r>
        <w:rPr/>
        <w:t>в</w:t>
      </w:r>
      <w:r>
        <w:rPr>
          <w:spacing w:val="-6"/>
        </w:rPr>
        <w:t> </w:t>
      </w:r>
      <w:r>
        <w:rPr/>
        <w:t>2021р.</w:t>
      </w:r>
      <w:r>
        <w:rPr>
          <w:spacing w:val="-3"/>
        </w:rPr>
        <w:t> </w:t>
      </w:r>
      <w:r>
        <w:rPr/>
        <w:t>коефіцієнт</w:t>
      </w:r>
      <w:r>
        <w:rPr>
          <w:spacing w:val="-2"/>
        </w:rPr>
        <w:t> </w:t>
      </w:r>
      <w:r>
        <w:rPr/>
        <w:t>оновлення</w:t>
      </w:r>
      <w:r>
        <w:rPr>
          <w:spacing w:val="-6"/>
        </w:rPr>
        <w:t> </w:t>
      </w:r>
      <w:r>
        <w:rPr/>
        <w:t>персоналу</w:t>
      </w:r>
      <w:r>
        <w:rPr>
          <w:spacing w:val="-4"/>
        </w:rPr>
        <w:t> </w:t>
      </w:r>
      <w:r>
        <w:rPr/>
        <w:t>збільшився</w:t>
      </w:r>
      <w:r>
        <w:rPr>
          <w:spacing w:val="-5"/>
        </w:rPr>
        <w:t> </w:t>
      </w:r>
      <w:r>
        <w:rPr/>
        <w:t>на 9,6% порівняно з 2020р. Значно зменшився коефіцієнт плинності кадрів – на 31,2%, що свідчить про ефективність управління персоналом та підвищення кадрової безпеки підприємства.</w:t>
      </w:r>
    </w:p>
    <w:p>
      <w:pPr>
        <w:pStyle w:val="BodyText"/>
        <w:spacing w:line="362" w:lineRule="auto"/>
        <w:ind w:right="673" w:firstLine="708"/>
      </w:pPr>
      <w:r>
        <w:rPr/>
        <w:t>Використовуючи дані таблиці 3.2, проведемо аналіз чисельності і складу працівників ТОВ «Київський м'ясокомбінат» за 2019-2021 рр.</w:t>
      </w:r>
    </w:p>
    <w:p>
      <w:pPr>
        <w:spacing w:line="317" w:lineRule="exact" w:before="0"/>
        <w:ind w:left="8296" w:right="586" w:firstLine="0"/>
        <w:jc w:val="center"/>
        <w:rPr>
          <w:i/>
          <w:sz w:val="28"/>
        </w:rPr>
      </w:pPr>
      <w:r>
        <w:rPr>
          <w:i/>
          <w:sz w:val="28"/>
        </w:rPr>
        <w:t>Таблиця</w:t>
      </w:r>
      <w:r>
        <w:rPr>
          <w:i/>
          <w:spacing w:val="-9"/>
          <w:sz w:val="28"/>
        </w:rPr>
        <w:t> </w:t>
      </w:r>
      <w:r>
        <w:rPr>
          <w:i/>
          <w:spacing w:val="-5"/>
          <w:sz w:val="28"/>
        </w:rPr>
        <w:t>3.2</w:t>
      </w:r>
    </w:p>
    <w:p>
      <w:pPr>
        <w:pStyle w:val="BodyText"/>
        <w:spacing w:before="160"/>
        <w:ind w:left="753" w:right="586"/>
        <w:jc w:val="center"/>
      </w:pPr>
      <w:r>
        <w:rPr/>
        <w:t>Аналіз</w:t>
      </w:r>
      <w:r>
        <w:rPr>
          <w:spacing w:val="-6"/>
        </w:rPr>
        <w:t> </w:t>
      </w:r>
      <w:r>
        <w:rPr/>
        <w:t>динаміки</w:t>
      </w:r>
      <w:r>
        <w:rPr>
          <w:spacing w:val="-7"/>
        </w:rPr>
        <w:t> </w:t>
      </w:r>
      <w:r>
        <w:rPr/>
        <w:t>загальної</w:t>
      </w:r>
      <w:r>
        <w:rPr>
          <w:spacing w:val="-7"/>
        </w:rPr>
        <w:t> </w:t>
      </w:r>
      <w:r>
        <w:rPr/>
        <w:t>чисельності</w:t>
      </w:r>
      <w:r>
        <w:rPr>
          <w:spacing w:val="-7"/>
        </w:rPr>
        <w:t> </w:t>
      </w:r>
      <w:r>
        <w:rPr/>
        <w:t>і</w:t>
      </w:r>
      <w:r>
        <w:rPr>
          <w:spacing w:val="-6"/>
        </w:rPr>
        <w:t> </w:t>
      </w:r>
      <w:r>
        <w:rPr/>
        <w:t>складу</w:t>
      </w:r>
      <w:r>
        <w:rPr>
          <w:spacing w:val="-8"/>
        </w:rPr>
        <w:t> </w:t>
      </w:r>
      <w:r>
        <w:rPr/>
        <w:t>працівників</w:t>
      </w:r>
      <w:r>
        <w:rPr>
          <w:spacing w:val="-9"/>
        </w:rPr>
        <w:t> </w:t>
      </w:r>
      <w:r>
        <w:rPr>
          <w:spacing w:val="-5"/>
        </w:rPr>
        <w:t>ТОВ</w:t>
      </w:r>
    </w:p>
    <w:p>
      <w:pPr>
        <w:pStyle w:val="BodyText"/>
        <w:spacing w:before="161"/>
        <w:ind w:left="0" w:right="544"/>
        <w:jc w:val="center"/>
      </w:pPr>
      <w:r>
        <w:rPr/>
        <w:t>«Київський</w:t>
      </w:r>
      <w:r>
        <w:rPr>
          <w:spacing w:val="-7"/>
        </w:rPr>
        <w:t> </w:t>
      </w:r>
      <w:r>
        <w:rPr/>
        <w:t>м'ясокомбінат»</w:t>
      </w:r>
      <w:r>
        <w:rPr>
          <w:spacing w:val="-4"/>
        </w:rPr>
        <w:t> </w:t>
      </w:r>
      <w:r>
        <w:rPr/>
        <w:t>в</w:t>
      </w:r>
      <w:r>
        <w:rPr>
          <w:spacing w:val="-6"/>
        </w:rPr>
        <w:t> </w:t>
      </w:r>
      <w:r>
        <w:rPr/>
        <w:t>2019-2021</w:t>
      </w:r>
      <w:r>
        <w:rPr>
          <w:spacing w:val="-5"/>
        </w:rPr>
        <w:t> </w:t>
      </w:r>
      <w:r>
        <w:rPr/>
        <w:t>рр.,</w:t>
      </w:r>
      <w:r>
        <w:rPr>
          <w:spacing w:val="-7"/>
        </w:rPr>
        <w:t> </w:t>
      </w:r>
      <w:r>
        <w:rPr>
          <w:spacing w:val="-4"/>
        </w:rPr>
        <w:t>осіб</w:t>
      </w:r>
    </w:p>
    <w:p>
      <w:pPr>
        <w:pStyle w:val="BodyText"/>
        <w:spacing w:before="1"/>
        <w:ind w:left="0"/>
        <w:jc w:val="left"/>
        <w:rPr>
          <w:sz w:val="14"/>
        </w:rPr>
      </w:pPr>
    </w:p>
    <w:tbl>
      <w:tblPr>
        <w:tblW w:w="0" w:type="auto"/>
        <w:jc w:val="left"/>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331"/>
        <w:gridCol w:w="816"/>
        <w:gridCol w:w="816"/>
        <w:gridCol w:w="817"/>
        <w:gridCol w:w="1743"/>
      </w:tblGrid>
      <w:tr>
        <w:trPr>
          <w:trHeight w:val="275" w:hRule="atLeast"/>
        </w:trPr>
        <w:tc>
          <w:tcPr>
            <w:tcW w:w="5331" w:type="dxa"/>
            <w:vMerge w:val="restart"/>
          </w:tcPr>
          <w:p>
            <w:pPr>
              <w:pStyle w:val="TableParagraph"/>
              <w:spacing w:before="147"/>
              <w:ind w:left="2159" w:right="2143"/>
              <w:jc w:val="center"/>
              <w:rPr>
                <w:sz w:val="24"/>
              </w:rPr>
            </w:pPr>
            <w:r>
              <w:rPr>
                <w:spacing w:val="-2"/>
                <w:sz w:val="24"/>
              </w:rPr>
              <w:t>Показник</w:t>
            </w:r>
          </w:p>
        </w:tc>
        <w:tc>
          <w:tcPr>
            <w:tcW w:w="2449" w:type="dxa"/>
            <w:gridSpan w:val="3"/>
          </w:tcPr>
          <w:p>
            <w:pPr>
              <w:pStyle w:val="TableParagraph"/>
              <w:spacing w:line="255" w:lineRule="exact"/>
              <w:ind w:left="1056" w:right="1031"/>
              <w:jc w:val="center"/>
              <w:rPr>
                <w:sz w:val="24"/>
              </w:rPr>
            </w:pPr>
            <w:r>
              <w:rPr>
                <w:spacing w:val="-5"/>
                <w:sz w:val="24"/>
              </w:rPr>
              <w:t>Рік</w:t>
            </w:r>
          </w:p>
        </w:tc>
        <w:tc>
          <w:tcPr>
            <w:tcW w:w="1743" w:type="dxa"/>
            <w:vMerge w:val="restart"/>
          </w:tcPr>
          <w:p>
            <w:pPr>
              <w:pStyle w:val="TableParagraph"/>
              <w:spacing w:before="8"/>
              <w:ind w:left="236" w:right="218"/>
              <w:jc w:val="center"/>
              <w:rPr>
                <w:sz w:val="24"/>
              </w:rPr>
            </w:pPr>
            <w:r>
              <w:rPr>
                <w:spacing w:val="-2"/>
                <w:sz w:val="24"/>
              </w:rPr>
              <w:t>Відхилення,</w:t>
            </w:r>
          </w:p>
          <w:p>
            <w:pPr>
              <w:pStyle w:val="TableParagraph"/>
              <w:spacing w:line="266" w:lineRule="exact"/>
              <w:ind w:left="236" w:right="215"/>
              <w:jc w:val="center"/>
              <w:rPr>
                <w:sz w:val="24"/>
              </w:rPr>
            </w:pPr>
            <w:r>
              <w:rPr>
                <w:spacing w:val="-5"/>
                <w:sz w:val="24"/>
              </w:rPr>
              <w:t>+/-</w:t>
            </w:r>
          </w:p>
        </w:tc>
      </w:tr>
      <w:tr>
        <w:trPr>
          <w:trHeight w:val="275" w:hRule="atLeast"/>
        </w:trPr>
        <w:tc>
          <w:tcPr>
            <w:tcW w:w="5331" w:type="dxa"/>
            <w:vMerge/>
            <w:tcBorders>
              <w:top w:val="nil"/>
            </w:tcBorders>
          </w:tcPr>
          <w:p>
            <w:pPr>
              <w:rPr>
                <w:sz w:val="2"/>
                <w:szCs w:val="2"/>
              </w:rPr>
            </w:pPr>
          </w:p>
        </w:tc>
        <w:tc>
          <w:tcPr>
            <w:tcW w:w="816" w:type="dxa"/>
          </w:tcPr>
          <w:p>
            <w:pPr>
              <w:pStyle w:val="TableParagraph"/>
              <w:spacing w:line="255" w:lineRule="exact"/>
              <w:ind w:left="95" w:right="71"/>
              <w:jc w:val="center"/>
              <w:rPr>
                <w:sz w:val="24"/>
              </w:rPr>
            </w:pPr>
            <w:r>
              <w:rPr>
                <w:spacing w:val="-2"/>
                <w:sz w:val="24"/>
              </w:rPr>
              <w:t>2019р</w:t>
            </w:r>
          </w:p>
        </w:tc>
        <w:tc>
          <w:tcPr>
            <w:tcW w:w="816" w:type="dxa"/>
          </w:tcPr>
          <w:p>
            <w:pPr>
              <w:pStyle w:val="TableParagraph"/>
              <w:spacing w:line="255" w:lineRule="exact"/>
              <w:ind w:left="95" w:right="71"/>
              <w:jc w:val="center"/>
              <w:rPr>
                <w:sz w:val="24"/>
              </w:rPr>
            </w:pPr>
            <w:r>
              <w:rPr>
                <w:spacing w:val="-2"/>
                <w:sz w:val="24"/>
              </w:rPr>
              <w:t>2020р</w:t>
            </w:r>
          </w:p>
        </w:tc>
        <w:tc>
          <w:tcPr>
            <w:tcW w:w="817" w:type="dxa"/>
          </w:tcPr>
          <w:p>
            <w:pPr>
              <w:pStyle w:val="TableParagraph"/>
              <w:spacing w:line="255" w:lineRule="exact"/>
              <w:ind w:left="95" w:right="72"/>
              <w:jc w:val="center"/>
              <w:rPr>
                <w:sz w:val="24"/>
              </w:rPr>
            </w:pPr>
            <w:r>
              <w:rPr>
                <w:spacing w:val="-2"/>
                <w:sz w:val="24"/>
              </w:rPr>
              <w:t>2021р</w:t>
            </w:r>
          </w:p>
        </w:tc>
        <w:tc>
          <w:tcPr>
            <w:tcW w:w="1743" w:type="dxa"/>
            <w:vMerge/>
            <w:tcBorders>
              <w:top w:val="nil"/>
            </w:tcBorders>
          </w:tcPr>
          <w:p>
            <w:pPr>
              <w:rPr>
                <w:sz w:val="2"/>
                <w:szCs w:val="2"/>
              </w:rPr>
            </w:pPr>
          </w:p>
        </w:tc>
      </w:tr>
      <w:tr>
        <w:trPr>
          <w:trHeight w:val="277" w:hRule="atLeast"/>
        </w:trPr>
        <w:tc>
          <w:tcPr>
            <w:tcW w:w="5331" w:type="dxa"/>
          </w:tcPr>
          <w:p>
            <w:pPr>
              <w:pStyle w:val="TableParagraph"/>
              <w:spacing w:line="256" w:lineRule="exact" w:before="1"/>
              <w:ind w:left="107"/>
              <w:rPr>
                <w:sz w:val="24"/>
              </w:rPr>
            </w:pPr>
            <w:r>
              <w:rPr>
                <w:sz w:val="24"/>
              </w:rPr>
              <w:t>1.Чисельність</w:t>
            </w:r>
            <w:r>
              <w:rPr>
                <w:spacing w:val="-4"/>
                <w:sz w:val="24"/>
              </w:rPr>
              <w:t> </w:t>
            </w:r>
            <w:r>
              <w:rPr>
                <w:sz w:val="24"/>
              </w:rPr>
              <w:t>працівників</w:t>
            </w:r>
            <w:r>
              <w:rPr>
                <w:spacing w:val="-3"/>
                <w:sz w:val="24"/>
              </w:rPr>
              <w:t> </w:t>
            </w:r>
            <w:r>
              <w:rPr>
                <w:sz w:val="24"/>
              </w:rPr>
              <w:t>усього,</w:t>
            </w:r>
            <w:r>
              <w:rPr>
                <w:spacing w:val="-3"/>
                <w:sz w:val="24"/>
              </w:rPr>
              <w:t> </w:t>
            </w:r>
            <w:r>
              <w:rPr>
                <w:sz w:val="24"/>
              </w:rPr>
              <w:t>в</w:t>
            </w:r>
            <w:r>
              <w:rPr>
                <w:spacing w:val="-3"/>
                <w:sz w:val="24"/>
              </w:rPr>
              <w:t> </w:t>
            </w:r>
            <w:r>
              <w:rPr>
                <w:spacing w:val="-4"/>
                <w:sz w:val="24"/>
              </w:rPr>
              <w:t>т.ч.</w:t>
            </w:r>
          </w:p>
        </w:tc>
        <w:tc>
          <w:tcPr>
            <w:tcW w:w="816" w:type="dxa"/>
          </w:tcPr>
          <w:p>
            <w:pPr>
              <w:pStyle w:val="TableParagraph"/>
              <w:spacing w:line="256" w:lineRule="exact" w:before="1"/>
              <w:ind w:left="95" w:right="71"/>
              <w:jc w:val="center"/>
              <w:rPr>
                <w:sz w:val="24"/>
              </w:rPr>
            </w:pPr>
            <w:r>
              <w:rPr>
                <w:spacing w:val="-5"/>
                <w:sz w:val="24"/>
              </w:rPr>
              <w:t>651</w:t>
            </w:r>
          </w:p>
        </w:tc>
        <w:tc>
          <w:tcPr>
            <w:tcW w:w="816" w:type="dxa"/>
          </w:tcPr>
          <w:p>
            <w:pPr>
              <w:pStyle w:val="TableParagraph"/>
              <w:spacing w:line="256" w:lineRule="exact" w:before="1"/>
              <w:ind w:left="95" w:right="71"/>
              <w:jc w:val="center"/>
              <w:rPr>
                <w:sz w:val="24"/>
              </w:rPr>
            </w:pPr>
            <w:r>
              <w:rPr>
                <w:spacing w:val="-5"/>
                <w:sz w:val="24"/>
              </w:rPr>
              <w:t>661</w:t>
            </w:r>
          </w:p>
        </w:tc>
        <w:tc>
          <w:tcPr>
            <w:tcW w:w="817" w:type="dxa"/>
          </w:tcPr>
          <w:p>
            <w:pPr>
              <w:pStyle w:val="TableParagraph"/>
              <w:spacing w:line="256" w:lineRule="exact" w:before="1"/>
              <w:ind w:left="95" w:right="72"/>
              <w:jc w:val="center"/>
              <w:rPr>
                <w:sz w:val="24"/>
              </w:rPr>
            </w:pPr>
            <w:r>
              <w:rPr>
                <w:spacing w:val="-5"/>
                <w:sz w:val="24"/>
              </w:rPr>
              <w:t>663</w:t>
            </w:r>
          </w:p>
        </w:tc>
        <w:tc>
          <w:tcPr>
            <w:tcW w:w="1743" w:type="dxa"/>
          </w:tcPr>
          <w:p>
            <w:pPr>
              <w:pStyle w:val="TableParagraph"/>
              <w:spacing w:line="256" w:lineRule="exact" w:before="1"/>
              <w:ind w:left="810"/>
              <w:rPr>
                <w:sz w:val="24"/>
              </w:rPr>
            </w:pPr>
            <w:r>
              <w:rPr>
                <w:sz w:val="24"/>
              </w:rPr>
              <w:t>2</w:t>
            </w:r>
          </w:p>
        </w:tc>
      </w:tr>
      <w:tr>
        <w:trPr>
          <w:trHeight w:val="275" w:hRule="atLeast"/>
        </w:trPr>
        <w:tc>
          <w:tcPr>
            <w:tcW w:w="5331" w:type="dxa"/>
          </w:tcPr>
          <w:p>
            <w:pPr>
              <w:pStyle w:val="TableParagraph"/>
              <w:spacing w:line="255" w:lineRule="exact"/>
              <w:ind w:left="107"/>
              <w:rPr>
                <w:sz w:val="24"/>
              </w:rPr>
            </w:pPr>
            <w:r>
              <w:rPr>
                <w:spacing w:val="-2"/>
                <w:sz w:val="24"/>
              </w:rPr>
              <w:t>1.1.Чоловіки</w:t>
            </w:r>
          </w:p>
        </w:tc>
        <w:tc>
          <w:tcPr>
            <w:tcW w:w="816" w:type="dxa"/>
          </w:tcPr>
          <w:p>
            <w:pPr>
              <w:pStyle w:val="TableParagraph"/>
              <w:spacing w:line="255" w:lineRule="exact"/>
              <w:ind w:left="95" w:right="71"/>
              <w:jc w:val="center"/>
              <w:rPr>
                <w:sz w:val="24"/>
              </w:rPr>
            </w:pPr>
            <w:r>
              <w:rPr>
                <w:spacing w:val="-5"/>
                <w:sz w:val="24"/>
              </w:rPr>
              <w:t>489</w:t>
            </w:r>
          </w:p>
        </w:tc>
        <w:tc>
          <w:tcPr>
            <w:tcW w:w="816" w:type="dxa"/>
          </w:tcPr>
          <w:p>
            <w:pPr>
              <w:pStyle w:val="TableParagraph"/>
              <w:spacing w:line="255" w:lineRule="exact"/>
              <w:ind w:left="95" w:right="71"/>
              <w:jc w:val="center"/>
              <w:rPr>
                <w:sz w:val="24"/>
              </w:rPr>
            </w:pPr>
            <w:r>
              <w:rPr>
                <w:spacing w:val="-5"/>
                <w:sz w:val="24"/>
              </w:rPr>
              <w:t>495</w:t>
            </w:r>
          </w:p>
        </w:tc>
        <w:tc>
          <w:tcPr>
            <w:tcW w:w="817" w:type="dxa"/>
          </w:tcPr>
          <w:p>
            <w:pPr>
              <w:pStyle w:val="TableParagraph"/>
              <w:spacing w:line="255" w:lineRule="exact"/>
              <w:ind w:left="95" w:right="72"/>
              <w:jc w:val="center"/>
              <w:rPr>
                <w:sz w:val="24"/>
              </w:rPr>
            </w:pPr>
            <w:r>
              <w:rPr>
                <w:spacing w:val="-5"/>
                <w:sz w:val="24"/>
              </w:rPr>
              <w:t>512</w:t>
            </w:r>
          </w:p>
        </w:tc>
        <w:tc>
          <w:tcPr>
            <w:tcW w:w="1743" w:type="dxa"/>
          </w:tcPr>
          <w:p>
            <w:pPr>
              <w:pStyle w:val="TableParagraph"/>
              <w:spacing w:line="255" w:lineRule="exact"/>
              <w:ind w:left="750"/>
              <w:rPr>
                <w:sz w:val="24"/>
              </w:rPr>
            </w:pPr>
            <w:r>
              <w:rPr>
                <w:spacing w:val="-5"/>
                <w:sz w:val="24"/>
              </w:rPr>
              <w:t>17</w:t>
            </w:r>
          </w:p>
        </w:tc>
      </w:tr>
      <w:tr>
        <w:trPr>
          <w:trHeight w:val="275" w:hRule="atLeast"/>
        </w:trPr>
        <w:tc>
          <w:tcPr>
            <w:tcW w:w="5331" w:type="dxa"/>
          </w:tcPr>
          <w:p>
            <w:pPr>
              <w:pStyle w:val="TableParagraph"/>
              <w:spacing w:line="255" w:lineRule="exact"/>
              <w:ind w:left="107"/>
              <w:rPr>
                <w:sz w:val="24"/>
              </w:rPr>
            </w:pPr>
            <w:r>
              <w:rPr>
                <w:sz w:val="24"/>
              </w:rPr>
              <w:t>1.2. </w:t>
            </w:r>
            <w:r>
              <w:rPr>
                <w:spacing w:val="-2"/>
                <w:sz w:val="24"/>
              </w:rPr>
              <w:t>Жінки</w:t>
            </w:r>
          </w:p>
        </w:tc>
        <w:tc>
          <w:tcPr>
            <w:tcW w:w="816" w:type="dxa"/>
          </w:tcPr>
          <w:p>
            <w:pPr>
              <w:pStyle w:val="TableParagraph"/>
              <w:spacing w:line="255" w:lineRule="exact"/>
              <w:ind w:left="95" w:right="71"/>
              <w:jc w:val="center"/>
              <w:rPr>
                <w:sz w:val="24"/>
              </w:rPr>
            </w:pPr>
            <w:r>
              <w:rPr>
                <w:spacing w:val="-5"/>
                <w:sz w:val="24"/>
              </w:rPr>
              <w:t>162</w:t>
            </w:r>
          </w:p>
        </w:tc>
        <w:tc>
          <w:tcPr>
            <w:tcW w:w="816" w:type="dxa"/>
          </w:tcPr>
          <w:p>
            <w:pPr>
              <w:pStyle w:val="TableParagraph"/>
              <w:spacing w:line="255" w:lineRule="exact"/>
              <w:ind w:left="95" w:right="71"/>
              <w:jc w:val="center"/>
              <w:rPr>
                <w:sz w:val="24"/>
              </w:rPr>
            </w:pPr>
            <w:r>
              <w:rPr>
                <w:spacing w:val="-5"/>
                <w:sz w:val="24"/>
              </w:rPr>
              <w:t>166</w:t>
            </w:r>
          </w:p>
        </w:tc>
        <w:tc>
          <w:tcPr>
            <w:tcW w:w="817" w:type="dxa"/>
          </w:tcPr>
          <w:p>
            <w:pPr>
              <w:pStyle w:val="TableParagraph"/>
              <w:spacing w:line="255" w:lineRule="exact"/>
              <w:ind w:left="95" w:right="72"/>
              <w:jc w:val="center"/>
              <w:rPr>
                <w:sz w:val="24"/>
              </w:rPr>
            </w:pPr>
            <w:r>
              <w:rPr>
                <w:spacing w:val="-5"/>
                <w:sz w:val="24"/>
              </w:rPr>
              <w:t>151</w:t>
            </w:r>
          </w:p>
        </w:tc>
        <w:tc>
          <w:tcPr>
            <w:tcW w:w="1743" w:type="dxa"/>
          </w:tcPr>
          <w:p>
            <w:pPr>
              <w:pStyle w:val="TableParagraph"/>
              <w:rPr>
                <w:sz w:val="20"/>
              </w:rPr>
            </w:pPr>
          </w:p>
        </w:tc>
      </w:tr>
      <w:tr>
        <w:trPr>
          <w:trHeight w:val="277" w:hRule="atLeast"/>
        </w:trPr>
        <w:tc>
          <w:tcPr>
            <w:tcW w:w="5331" w:type="dxa"/>
          </w:tcPr>
          <w:p>
            <w:pPr>
              <w:pStyle w:val="TableParagraph"/>
              <w:spacing w:line="256" w:lineRule="exact" w:before="1"/>
              <w:ind w:left="107"/>
              <w:rPr>
                <w:sz w:val="24"/>
              </w:rPr>
            </w:pPr>
            <w:r>
              <w:rPr>
                <w:sz w:val="24"/>
              </w:rPr>
              <w:t>2.Працівники</w:t>
            </w:r>
            <w:r>
              <w:rPr>
                <w:spacing w:val="-3"/>
                <w:sz w:val="24"/>
              </w:rPr>
              <w:t> </w:t>
            </w:r>
            <w:r>
              <w:rPr>
                <w:sz w:val="24"/>
              </w:rPr>
              <w:t>за</w:t>
            </w:r>
            <w:r>
              <w:rPr>
                <w:spacing w:val="-3"/>
                <w:sz w:val="24"/>
              </w:rPr>
              <w:t> </w:t>
            </w:r>
            <w:r>
              <w:rPr>
                <w:sz w:val="24"/>
              </w:rPr>
              <w:t>віком,</w:t>
            </w:r>
            <w:r>
              <w:rPr>
                <w:spacing w:val="54"/>
                <w:sz w:val="24"/>
              </w:rPr>
              <w:t> </w:t>
            </w:r>
            <w:r>
              <w:rPr>
                <w:sz w:val="24"/>
              </w:rPr>
              <w:t>усього,</w:t>
            </w:r>
            <w:r>
              <w:rPr>
                <w:spacing w:val="-2"/>
                <w:sz w:val="24"/>
              </w:rPr>
              <w:t> </w:t>
            </w:r>
            <w:r>
              <w:rPr>
                <w:sz w:val="24"/>
              </w:rPr>
              <w:t>в</w:t>
            </w:r>
            <w:r>
              <w:rPr>
                <w:spacing w:val="-2"/>
                <w:sz w:val="24"/>
              </w:rPr>
              <w:t> </w:t>
            </w:r>
            <w:r>
              <w:rPr>
                <w:spacing w:val="-4"/>
                <w:sz w:val="24"/>
              </w:rPr>
              <w:t>т.ч.</w:t>
            </w:r>
          </w:p>
        </w:tc>
        <w:tc>
          <w:tcPr>
            <w:tcW w:w="816" w:type="dxa"/>
          </w:tcPr>
          <w:p>
            <w:pPr>
              <w:pStyle w:val="TableParagraph"/>
              <w:spacing w:line="256" w:lineRule="exact" w:before="1"/>
              <w:ind w:left="95" w:right="71"/>
              <w:jc w:val="center"/>
              <w:rPr>
                <w:sz w:val="24"/>
              </w:rPr>
            </w:pPr>
            <w:r>
              <w:rPr>
                <w:spacing w:val="-5"/>
                <w:sz w:val="24"/>
              </w:rPr>
              <w:t>651</w:t>
            </w:r>
          </w:p>
        </w:tc>
        <w:tc>
          <w:tcPr>
            <w:tcW w:w="816" w:type="dxa"/>
          </w:tcPr>
          <w:p>
            <w:pPr>
              <w:pStyle w:val="TableParagraph"/>
              <w:spacing w:line="256" w:lineRule="exact" w:before="1"/>
              <w:ind w:left="95" w:right="71"/>
              <w:jc w:val="center"/>
              <w:rPr>
                <w:sz w:val="24"/>
              </w:rPr>
            </w:pPr>
            <w:r>
              <w:rPr>
                <w:spacing w:val="-5"/>
                <w:sz w:val="24"/>
              </w:rPr>
              <w:t>661</w:t>
            </w:r>
          </w:p>
        </w:tc>
        <w:tc>
          <w:tcPr>
            <w:tcW w:w="817" w:type="dxa"/>
          </w:tcPr>
          <w:p>
            <w:pPr>
              <w:pStyle w:val="TableParagraph"/>
              <w:spacing w:line="256" w:lineRule="exact" w:before="1"/>
              <w:ind w:left="95" w:right="72"/>
              <w:jc w:val="center"/>
              <w:rPr>
                <w:sz w:val="24"/>
              </w:rPr>
            </w:pPr>
            <w:r>
              <w:rPr>
                <w:spacing w:val="-5"/>
                <w:sz w:val="24"/>
              </w:rPr>
              <w:t>663</w:t>
            </w:r>
          </w:p>
        </w:tc>
        <w:tc>
          <w:tcPr>
            <w:tcW w:w="1743" w:type="dxa"/>
          </w:tcPr>
          <w:p>
            <w:pPr>
              <w:pStyle w:val="TableParagraph"/>
              <w:spacing w:line="256" w:lineRule="exact" w:before="1"/>
              <w:ind w:left="810"/>
              <w:rPr>
                <w:sz w:val="24"/>
              </w:rPr>
            </w:pPr>
            <w:r>
              <w:rPr>
                <w:sz w:val="24"/>
              </w:rPr>
              <w:t>2</w:t>
            </w:r>
          </w:p>
        </w:tc>
      </w:tr>
      <w:tr>
        <w:trPr>
          <w:trHeight w:val="275" w:hRule="atLeast"/>
        </w:trPr>
        <w:tc>
          <w:tcPr>
            <w:tcW w:w="5331" w:type="dxa"/>
          </w:tcPr>
          <w:p>
            <w:pPr>
              <w:pStyle w:val="TableParagraph"/>
              <w:spacing w:line="256" w:lineRule="exact"/>
              <w:ind w:left="107"/>
              <w:rPr>
                <w:sz w:val="24"/>
              </w:rPr>
            </w:pPr>
            <w:r>
              <w:rPr>
                <w:sz w:val="24"/>
              </w:rPr>
              <w:t>18-30</w:t>
            </w:r>
            <w:r>
              <w:rPr>
                <w:spacing w:val="-1"/>
                <w:sz w:val="24"/>
              </w:rPr>
              <w:t> </w:t>
            </w:r>
            <w:r>
              <w:rPr>
                <w:spacing w:val="-2"/>
                <w:sz w:val="24"/>
              </w:rPr>
              <w:t>років</w:t>
            </w:r>
          </w:p>
        </w:tc>
        <w:tc>
          <w:tcPr>
            <w:tcW w:w="816" w:type="dxa"/>
          </w:tcPr>
          <w:p>
            <w:pPr>
              <w:pStyle w:val="TableParagraph"/>
              <w:spacing w:line="256" w:lineRule="exact"/>
              <w:ind w:left="95" w:right="71"/>
              <w:jc w:val="center"/>
              <w:rPr>
                <w:sz w:val="24"/>
              </w:rPr>
            </w:pPr>
            <w:r>
              <w:rPr>
                <w:spacing w:val="-5"/>
                <w:sz w:val="24"/>
              </w:rPr>
              <w:t>225</w:t>
            </w:r>
          </w:p>
        </w:tc>
        <w:tc>
          <w:tcPr>
            <w:tcW w:w="816" w:type="dxa"/>
          </w:tcPr>
          <w:p>
            <w:pPr>
              <w:pStyle w:val="TableParagraph"/>
              <w:spacing w:line="256" w:lineRule="exact"/>
              <w:ind w:left="95" w:right="71"/>
              <w:jc w:val="center"/>
              <w:rPr>
                <w:sz w:val="24"/>
              </w:rPr>
            </w:pPr>
            <w:r>
              <w:rPr>
                <w:spacing w:val="-5"/>
                <w:sz w:val="24"/>
              </w:rPr>
              <w:t>250</w:t>
            </w:r>
          </w:p>
        </w:tc>
        <w:tc>
          <w:tcPr>
            <w:tcW w:w="817" w:type="dxa"/>
          </w:tcPr>
          <w:p>
            <w:pPr>
              <w:pStyle w:val="TableParagraph"/>
              <w:spacing w:line="256" w:lineRule="exact"/>
              <w:ind w:left="95" w:right="72"/>
              <w:jc w:val="center"/>
              <w:rPr>
                <w:sz w:val="24"/>
              </w:rPr>
            </w:pPr>
            <w:r>
              <w:rPr>
                <w:spacing w:val="-5"/>
                <w:sz w:val="24"/>
              </w:rPr>
              <w:t>254</w:t>
            </w:r>
          </w:p>
        </w:tc>
        <w:tc>
          <w:tcPr>
            <w:tcW w:w="1743" w:type="dxa"/>
          </w:tcPr>
          <w:p>
            <w:pPr>
              <w:pStyle w:val="TableParagraph"/>
              <w:spacing w:line="256" w:lineRule="exact"/>
              <w:ind w:left="810"/>
              <w:rPr>
                <w:sz w:val="24"/>
              </w:rPr>
            </w:pPr>
            <w:r>
              <w:rPr>
                <w:sz w:val="24"/>
              </w:rPr>
              <w:t>4</w:t>
            </w:r>
          </w:p>
        </w:tc>
      </w:tr>
      <w:tr>
        <w:trPr>
          <w:trHeight w:val="275" w:hRule="atLeast"/>
        </w:trPr>
        <w:tc>
          <w:tcPr>
            <w:tcW w:w="5331" w:type="dxa"/>
          </w:tcPr>
          <w:p>
            <w:pPr>
              <w:pStyle w:val="TableParagraph"/>
              <w:spacing w:line="255" w:lineRule="exact"/>
              <w:ind w:left="107"/>
              <w:rPr>
                <w:sz w:val="24"/>
              </w:rPr>
            </w:pPr>
            <w:r>
              <w:rPr>
                <w:sz w:val="24"/>
              </w:rPr>
              <w:t>31-50</w:t>
            </w:r>
            <w:r>
              <w:rPr>
                <w:spacing w:val="-1"/>
                <w:sz w:val="24"/>
              </w:rPr>
              <w:t> </w:t>
            </w:r>
            <w:r>
              <w:rPr>
                <w:spacing w:val="-2"/>
                <w:sz w:val="24"/>
              </w:rPr>
              <w:t>років</w:t>
            </w:r>
          </w:p>
        </w:tc>
        <w:tc>
          <w:tcPr>
            <w:tcW w:w="816" w:type="dxa"/>
          </w:tcPr>
          <w:p>
            <w:pPr>
              <w:pStyle w:val="TableParagraph"/>
              <w:spacing w:line="255" w:lineRule="exact"/>
              <w:ind w:left="95" w:right="71"/>
              <w:jc w:val="center"/>
              <w:rPr>
                <w:sz w:val="24"/>
              </w:rPr>
            </w:pPr>
            <w:r>
              <w:rPr>
                <w:spacing w:val="-5"/>
                <w:sz w:val="24"/>
              </w:rPr>
              <w:t>301</w:t>
            </w:r>
          </w:p>
        </w:tc>
        <w:tc>
          <w:tcPr>
            <w:tcW w:w="816" w:type="dxa"/>
          </w:tcPr>
          <w:p>
            <w:pPr>
              <w:pStyle w:val="TableParagraph"/>
              <w:spacing w:line="255" w:lineRule="exact"/>
              <w:ind w:left="95" w:right="71"/>
              <w:jc w:val="center"/>
              <w:rPr>
                <w:sz w:val="24"/>
              </w:rPr>
            </w:pPr>
            <w:r>
              <w:rPr>
                <w:spacing w:val="-5"/>
                <w:sz w:val="24"/>
              </w:rPr>
              <w:t>271</w:t>
            </w:r>
          </w:p>
        </w:tc>
        <w:tc>
          <w:tcPr>
            <w:tcW w:w="817" w:type="dxa"/>
          </w:tcPr>
          <w:p>
            <w:pPr>
              <w:pStyle w:val="TableParagraph"/>
              <w:spacing w:line="255" w:lineRule="exact"/>
              <w:ind w:left="95" w:right="72"/>
              <w:jc w:val="center"/>
              <w:rPr>
                <w:sz w:val="24"/>
              </w:rPr>
            </w:pPr>
            <w:r>
              <w:rPr>
                <w:spacing w:val="-5"/>
                <w:sz w:val="24"/>
              </w:rPr>
              <w:t>264</w:t>
            </w:r>
          </w:p>
        </w:tc>
        <w:tc>
          <w:tcPr>
            <w:tcW w:w="1743" w:type="dxa"/>
          </w:tcPr>
          <w:p>
            <w:pPr>
              <w:pStyle w:val="TableParagraph"/>
              <w:spacing w:line="255" w:lineRule="exact"/>
              <w:ind w:left="772"/>
              <w:rPr>
                <w:sz w:val="24"/>
              </w:rPr>
            </w:pPr>
            <w:r>
              <w:rPr>
                <w:w w:val="95"/>
                <w:sz w:val="24"/>
              </w:rPr>
              <w:t>-</w:t>
            </w:r>
            <w:r>
              <w:rPr>
                <w:spacing w:val="-10"/>
                <w:w w:val="95"/>
                <w:sz w:val="24"/>
              </w:rPr>
              <w:t>7</w:t>
            </w:r>
          </w:p>
        </w:tc>
      </w:tr>
      <w:tr>
        <w:trPr>
          <w:trHeight w:val="277" w:hRule="atLeast"/>
        </w:trPr>
        <w:tc>
          <w:tcPr>
            <w:tcW w:w="5331" w:type="dxa"/>
          </w:tcPr>
          <w:p>
            <w:pPr>
              <w:pStyle w:val="TableParagraph"/>
              <w:spacing w:line="256" w:lineRule="exact" w:before="1"/>
              <w:ind w:left="107"/>
              <w:rPr>
                <w:sz w:val="24"/>
              </w:rPr>
            </w:pPr>
            <w:r>
              <w:rPr>
                <w:sz w:val="24"/>
              </w:rPr>
              <w:t>50-59</w:t>
            </w:r>
            <w:r>
              <w:rPr>
                <w:spacing w:val="-1"/>
                <w:sz w:val="24"/>
              </w:rPr>
              <w:t> </w:t>
            </w:r>
            <w:r>
              <w:rPr>
                <w:spacing w:val="-4"/>
                <w:sz w:val="24"/>
              </w:rPr>
              <w:t>роки</w:t>
            </w:r>
          </w:p>
        </w:tc>
        <w:tc>
          <w:tcPr>
            <w:tcW w:w="816" w:type="dxa"/>
          </w:tcPr>
          <w:p>
            <w:pPr>
              <w:pStyle w:val="TableParagraph"/>
              <w:spacing w:line="256" w:lineRule="exact" w:before="1"/>
              <w:ind w:left="95" w:right="71"/>
              <w:jc w:val="center"/>
              <w:rPr>
                <w:sz w:val="24"/>
              </w:rPr>
            </w:pPr>
            <w:r>
              <w:rPr>
                <w:spacing w:val="-5"/>
                <w:sz w:val="24"/>
              </w:rPr>
              <w:t>125</w:t>
            </w:r>
          </w:p>
        </w:tc>
        <w:tc>
          <w:tcPr>
            <w:tcW w:w="816" w:type="dxa"/>
          </w:tcPr>
          <w:p>
            <w:pPr>
              <w:pStyle w:val="TableParagraph"/>
              <w:spacing w:line="256" w:lineRule="exact" w:before="1"/>
              <w:ind w:left="95" w:right="71"/>
              <w:jc w:val="center"/>
              <w:rPr>
                <w:sz w:val="24"/>
              </w:rPr>
            </w:pPr>
            <w:r>
              <w:rPr>
                <w:spacing w:val="-5"/>
                <w:sz w:val="24"/>
              </w:rPr>
              <w:t>140</w:t>
            </w:r>
          </w:p>
        </w:tc>
        <w:tc>
          <w:tcPr>
            <w:tcW w:w="817" w:type="dxa"/>
          </w:tcPr>
          <w:p>
            <w:pPr>
              <w:pStyle w:val="TableParagraph"/>
              <w:spacing w:line="256" w:lineRule="exact" w:before="1"/>
              <w:ind w:left="95" w:right="72"/>
              <w:jc w:val="center"/>
              <w:rPr>
                <w:sz w:val="24"/>
              </w:rPr>
            </w:pPr>
            <w:r>
              <w:rPr>
                <w:spacing w:val="-5"/>
                <w:sz w:val="24"/>
              </w:rPr>
              <w:t>145</w:t>
            </w:r>
          </w:p>
        </w:tc>
        <w:tc>
          <w:tcPr>
            <w:tcW w:w="1743" w:type="dxa"/>
          </w:tcPr>
          <w:p>
            <w:pPr>
              <w:pStyle w:val="TableParagraph"/>
              <w:spacing w:line="256" w:lineRule="exact" w:before="1"/>
              <w:ind w:left="810"/>
              <w:rPr>
                <w:sz w:val="24"/>
              </w:rPr>
            </w:pPr>
            <w:r>
              <w:rPr>
                <w:sz w:val="24"/>
              </w:rPr>
              <w:t>5</w:t>
            </w:r>
          </w:p>
        </w:tc>
      </w:tr>
      <w:tr>
        <w:trPr>
          <w:trHeight w:val="275" w:hRule="atLeast"/>
        </w:trPr>
        <w:tc>
          <w:tcPr>
            <w:tcW w:w="5331" w:type="dxa"/>
          </w:tcPr>
          <w:p>
            <w:pPr>
              <w:pStyle w:val="TableParagraph"/>
              <w:spacing w:line="255" w:lineRule="exact"/>
              <w:ind w:left="107"/>
              <w:rPr>
                <w:sz w:val="24"/>
              </w:rPr>
            </w:pPr>
            <w:r>
              <w:rPr>
                <w:sz w:val="24"/>
              </w:rPr>
              <w:t>3.</w:t>
            </w:r>
            <w:r>
              <w:rPr>
                <w:spacing w:val="-3"/>
                <w:sz w:val="24"/>
              </w:rPr>
              <w:t> </w:t>
            </w:r>
            <w:r>
              <w:rPr>
                <w:sz w:val="24"/>
              </w:rPr>
              <w:t>Працівники,</w:t>
            </w:r>
            <w:r>
              <w:rPr>
                <w:spacing w:val="-3"/>
                <w:sz w:val="24"/>
              </w:rPr>
              <w:t> </w:t>
            </w:r>
            <w:r>
              <w:rPr>
                <w:sz w:val="24"/>
              </w:rPr>
              <w:t>які</w:t>
            </w:r>
            <w:r>
              <w:rPr>
                <w:spacing w:val="-2"/>
                <w:sz w:val="24"/>
              </w:rPr>
              <w:t> мають:</w:t>
            </w:r>
          </w:p>
        </w:tc>
        <w:tc>
          <w:tcPr>
            <w:tcW w:w="816" w:type="dxa"/>
          </w:tcPr>
          <w:p>
            <w:pPr>
              <w:pStyle w:val="TableParagraph"/>
              <w:spacing w:line="255" w:lineRule="exact"/>
              <w:ind w:left="95" w:right="71"/>
              <w:jc w:val="center"/>
              <w:rPr>
                <w:sz w:val="24"/>
              </w:rPr>
            </w:pPr>
            <w:r>
              <w:rPr>
                <w:spacing w:val="-5"/>
                <w:sz w:val="24"/>
              </w:rPr>
              <w:t>651</w:t>
            </w:r>
          </w:p>
        </w:tc>
        <w:tc>
          <w:tcPr>
            <w:tcW w:w="816" w:type="dxa"/>
          </w:tcPr>
          <w:p>
            <w:pPr>
              <w:pStyle w:val="TableParagraph"/>
              <w:spacing w:line="255" w:lineRule="exact"/>
              <w:ind w:left="95" w:right="71"/>
              <w:jc w:val="center"/>
              <w:rPr>
                <w:sz w:val="24"/>
              </w:rPr>
            </w:pPr>
            <w:r>
              <w:rPr>
                <w:spacing w:val="-5"/>
                <w:sz w:val="24"/>
              </w:rPr>
              <w:t>661</w:t>
            </w:r>
          </w:p>
        </w:tc>
        <w:tc>
          <w:tcPr>
            <w:tcW w:w="817" w:type="dxa"/>
          </w:tcPr>
          <w:p>
            <w:pPr>
              <w:pStyle w:val="TableParagraph"/>
              <w:spacing w:line="255" w:lineRule="exact"/>
              <w:ind w:left="95" w:right="72"/>
              <w:jc w:val="center"/>
              <w:rPr>
                <w:sz w:val="24"/>
              </w:rPr>
            </w:pPr>
            <w:r>
              <w:rPr>
                <w:spacing w:val="-5"/>
                <w:sz w:val="24"/>
              </w:rPr>
              <w:t>663</w:t>
            </w:r>
          </w:p>
        </w:tc>
        <w:tc>
          <w:tcPr>
            <w:tcW w:w="1743" w:type="dxa"/>
          </w:tcPr>
          <w:p>
            <w:pPr>
              <w:pStyle w:val="TableParagraph"/>
              <w:spacing w:line="255" w:lineRule="exact"/>
              <w:ind w:left="810"/>
              <w:rPr>
                <w:sz w:val="24"/>
              </w:rPr>
            </w:pPr>
            <w:r>
              <w:rPr>
                <w:sz w:val="24"/>
              </w:rPr>
              <w:t>2</w:t>
            </w:r>
          </w:p>
        </w:tc>
      </w:tr>
      <w:tr>
        <w:trPr>
          <w:trHeight w:val="275" w:hRule="atLeast"/>
        </w:trPr>
        <w:tc>
          <w:tcPr>
            <w:tcW w:w="5331" w:type="dxa"/>
          </w:tcPr>
          <w:p>
            <w:pPr>
              <w:pStyle w:val="TableParagraph"/>
              <w:spacing w:line="255" w:lineRule="exact"/>
              <w:ind w:left="107"/>
              <w:rPr>
                <w:sz w:val="24"/>
              </w:rPr>
            </w:pPr>
            <w:r>
              <w:rPr>
                <w:sz w:val="24"/>
              </w:rPr>
              <w:t>спеціальну</w:t>
            </w:r>
            <w:r>
              <w:rPr>
                <w:spacing w:val="2"/>
                <w:sz w:val="24"/>
              </w:rPr>
              <w:t> </w:t>
            </w:r>
            <w:r>
              <w:rPr>
                <w:spacing w:val="-2"/>
                <w:sz w:val="24"/>
              </w:rPr>
              <w:t>освіту</w:t>
            </w:r>
          </w:p>
        </w:tc>
        <w:tc>
          <w:tcPr>
            <w:tcW w:w="816" w:type="dxa"/>
          </w:tcPr>
          <w:p>
            <w:pPr>
              <w:pStyle w:val="TableParagraph"/>
              <w:spacing w:line="255" w:lineRule="exact"/>
              <w:ind w:left="95" w:right="71"/>
              <w:jc w:val="center"/>
              <w:rPr>
                <w:sz w:val="24"/>
              </w:rPr>
            </w:pPr>
            <w:r>
              <w:rPr>
                <w:spacing w:val="-5"/>
                <w:sz w:val="24"/>
              </w:rPr>
              <w:t>354</w:t>
            </w:r>
          </w:p>
        </w:tc>
        <w:tc>
          <w:tcPr>
            <w:tcW w:w="816" w:type="dxa"/>
          </w:tcPr>
          <w:p>
            <w:pPr>
              <w:pStyle w:val="TableParagraph"/>
              <w:spacing w:line="255" w:lineRule="exact"/>
              <w:ind w:left="95" w:right="71"/>
              <w:jc w:val="center"/>
              <w:rPr>
                <w:sz w:val="24"/>
              </w:rPr>
            </w:pPr>
            <w:r>
              <w:rPr>
                <w:spacing w:val="-5"/>
                <w:sz w:val="24"/>
              </w:rPr>
              <w:t>358</w:t>
            </w:r>
          </w:p>
        </w:tc>
        <w:tc>
          <w:tcPr>
            <w:tcW w:w="817" w:type="dxa"/>
          </w:tcPr>
          <w:p>
            <w:pPr>
              <w:pStyle w:val="TableParagraph"/>
              <w:spacing w:line="255" w:lineRule="exact"/>
              <w:ind w:left="95" w:right="72"/>
              <w:jc w:val="center"/>
              <w:rPr>
                <w:sz w:val="24"/>
              </w:rPr>
            </w:pPr>
            <w:r>
              <w:rPr>
                <w:spacing w:val="-5"/>
                <w:sz w:val="24"/>
              </w:rPr>
              <w:t>370</w:t>
            </w:r>
          </w:p>
        </w:tc>
        <w:tc>
          <w:tcPr>
            <w:tcW w:w="1743" w:type="dxa"/>
          </w:tcPr>
          <w:p>
            <w:pPr>
              <w:pStyle w:val="TableParagraph"/>
              <w:spacing w:line="255" w:lineRule="exact"/>
              <w:ind w:left="750"/>
              <w:rPr>
                <w:sz w:val="24"/>
              </w:rPr>
            </w:pPr>
            <w:r>
              <w:rPr>
                <w:spacing w:val="-5"/>
                <w:sz w:val="24"/>
              </w:rPr>
              <w:t>12</w:t>
            </w:r>
          </w:p>
        </w:tc>
      </w:tr>
      <w:tr>
        <w:trPr>
          <w:trHeight w:val="275" w:hRule="atLeast"/>
        </w:trPr>
        <w:tc>
          <w:tcPr>
            <w:tcW w:w="5331" w:type="dxa"/>
          </w:tcPr>
          <w:p>
            <w:pPr>
              <w:pStyle w:val="TableParagraph"/>
              <w:spacing w:line="255" w:lineRule="exact"/>
              <w:ind w:left="107"/>
              <w:rPr>
                <w:sz w:val="24"/>
              </w:rPr>
            </w:pPr>
            <w:r>
              <w:rPr>
                <w:sz w:val="24"/>
              </w:rPr>
              <w:t>вищу</w:t>
            </w:r>
            <w:r>
              <w:rPr>
                <w:spacing w:val="-2"/>
                <w:sz w:val="24"/>
              </w:rPr>
              <w:t> освіту</w:t>
            </w:r>
          </w:p>
        </w:tc>
        <w:tc>
          <w:tcPr>
            <w:tcW w:w="816" w:type="dxa"/>
          </w:tcPr>
          <w:p>
            <w:pPr>
              <w:pStyle w:val="TableParagraph"/>
              <w:spacing w:line="255" w:lineRule="exact"/>
              <w:ind w:left="95" w:right="71"/>
              <w:jc w:val="center"/>
              <w:rPr>
                <w:sz w:val="24"/>
              </w:rPr>
            </w:pPr>
            <w:r>
              <w:rPr>
                <w:spacing w:val="-5"/>
                <w:sz w:val="24"/>
              </w:rPr>
              <w:t>120</w:t>
            </w:r>
          </w:p>
        </w:tc>
        <w:tc>
          <w:tcPr>
            <w:tcW w:w="816" w:type="dxa"/>
          </w:tcPr>
          <w:p>
            <w:pPr>
              <w:pStyle w:val="TableParagraph"/>
              <w:spacing w:line="255" w:lineRule="exact"/>
              <w:ind w:left="95" w:right="71"/>
              <w:jc w:val="center"/>
              <w:rPr>
                <w:sz w:val="24"/>
              </w:rPr>
            </w:pPr>
            <w:r>
              <w:rPr>
                <w:spacing w:val="-5"/>
                <w:sz w:val="24"/>
              </w:rPr>
              <w:t>132</w:t>
            </w:r>
          </w:p>
        </w:tc>
        <w:tc>
          <w:tcPr>
            <w:tcW w:w="817" w:type="dxa"/>
          </w:tcPr>
          <w:p>
            <w:pPr>
              <w:pStyle w:val="TableParagraph"/>
              <w:spacing w:line="255" w:lineRule="exact"/>
              <w:ind w:left="95" w:right="72"/>
              <w:jc w:val="center"/>
              <w:rPr>
                <w:sz w:val="24"/>
              </w:rPr>
            </w:pPr>
            <w:r>
              <w:rPr>
                <w:spacing w:val="-5"/>
                <w:sz w:val="24"/>
              </w:rPr>
              <w:t>135</w:t>
            </w:r>
          </w:p>
        </w:tc>
        <w:tc>
          <w:tcPr>
            <w:tcW w:w="1743" w:type="dxa"/>
          </w:tcPr>
          <w:p>
            <w:pPr>
              <w:pStyle w:val="TableParagraph"/>
              <w:spacing w:line="255" w:lineRule="exact"/>
              <w:ind w:left="810"/>
              <w:rPr>
                <w:sz w:val="24"/>
              </w:rPr>
            </w:pPr>
            <w:r>
              <w:rPr>
                <w:sz w:val="24"/>
              </w:rPr>
              <w:t>3</w:t>
            </w:r>
          </w:p>
        </w:tc>
      </w:tr>
      <w:tr>
        <w:trPr>
          <w:trHeight w:val="277" w:hRule="atLeast"/>
        </w:trPr>
        <w:tc>
          <w:tcPr>
            <w:tcW w:w="5331" w:type="dxa"/>
          </w:tcPr>
          <w:p>
            <w:pPr>
              <w:pStyle w:val="TableParagraph"/>
              <w:spacing w:line="256" w:lineRule="exact" w:before="1"/>
              <w:ind w:left="107"/>
              <w:rPr>
                <w:sz w:val="24"/>
              </w:rPr>
            </w:pPr>
            <w:r>
              <w:rPr>
                <w:sz w:val="24"/>
              </w:rPr>
              <w:t>середню</w:t>
            </w:r>
            <w:r>
              <w:rPr>
                <w:spacing w:val="-1"/>
                <w:sz w:val="24"/>
              </w:rPr>
              <w:t> </w:t>
            </w:r>
            <w:r>
              <w:rPr>
                <w:spacing w:val="-2"/>
                <w:sz w:val="24"/>
              </w:rPr>
              <w:t>освіту</w:t>
            </w:r>
          </w:p>
        </w:tc>
        <w:tc>
          <w:tcPr>
            <w:tcW w:w="816" w:type="dxa"/>
          </w:tcPr>
          <w:p>
            <w:pPr>
              <w:pStyle w:val="TableParagraph"/>
              <w:spacing w:line="256" w:lineRule="exact" w:before="1"/>
              <w:ind w:left="95" w:right="71"/>
              <w:jc w:val="center"/>
              <w:rPr>
                <w:sz w:val="24"/>
              </w:rPr>
            </w:pPr>
            <w:r>
              <w:rPr>
                <w:spacing w:val="-5"/>
                <w:sz w:val="24"/>
              </w:rPr>
              <w:t>177</w:t>
            </w:r>
          </w:p>
        </w:tc>
        <w:tc>
          <w:tcPr>
            <w:tcW w:w="816" w:type="dxa"/>
          </w:tcPr>
          <w:p>
            <w:pPr>
              <w:pStyle w:val="TableParagraph"/>
              <w:spacing w:line="256" w:lineRule="exact" w:before="1"/>
              <w:ind w:left="95" w:right="71"/>
              <w:jc w:val="center"/>
              <w:rPr>
                <w:sz w:val="24"/>
              </w:rPr>
            </w:pPr>
            <w:r>
              <w:rPr>
                <w:spacing w:val="-5"/>
                <w:sz w:val="24"/>
              </w:rPr>
              <w:t>171</w:t>
            </w:r>
          </w:p>
        </w:tc>
        <w:tc>
          <w:tcPr>
            <w:tcW w:w="817" w:type="dxa"/>
          </w:tcPr>
          <w:p>
            <w:pPr>
              <w:pStyle w:val="TableParagraph"/>
              <w:spacing w:line="256" w:lineRule="exact" w:before="1"/>
              <w:ind w:left="95" w:right="72"/>
              <w:jc w:val="center"/>
              <w:rPr>
                <w:sz w:val="24"/>
              </w:rPr>
            </w:pPr>
            <w:r>
              <w:rPr>
                <w:spacing w:val="-5"/>
                <w:sz w:val="24"/>
              </w:rPr>
              <w:t>158</w:t>
            </w:r>
          </w:p>
        </w:tc>
        <w:tc>
          <w:tcPr>
            <w:tcW w:w="1743" w:type="dxa"/>
          </w:tcPr>
          <w:p>
            <w:pPr>
              <w:pStyle w:val="TableParagraph"/>
              <w:spacing w:line="256" w:lineRule="exact" w:before="1"/>
              <w:ind w:left="712"/>
              <w:rPr>
                <w:sz w:val="24"/>
              </w:rPr>
            </w:pPr>
            <w:r>
              <w:rPr>
                <w:w w:val="95"/>
                <w:sz w:val="24"/>
              </w:rPr>
              <w:t>-</w:t>
            </w:r>
            <w:r>
              <w:rPr>
                <w:spacing w:val="-5"/>
                <w:w w:val="95"/>
                <w:sz w:val="24"/>
              </w:rPr>
              <w:t>13</w:t>
            </w:r>
          </w:p>
        </w:tc>
      </w:tr>
      <w:tr>
        <w:trPr>
          <w:trHeight w:val="551" w:hRule="atLeast"/>
        </w:trPr>
        <w:tc>
          <w:tcPr>
            <w:tcW w:w="5331" w:type="dxa"/>
          </w:tcPr>
          <w:p>
            <w:pPr>
              <w:pStyle w:val="TableParagraph"/>
              <w:tabs>
                <w:tab w:pos="630" w:val="left" w:leader="none"/>
                <w:tab w:pos="4288" w:val="left" w:leader="none"/>
              </w:tabs>
              <w:spacing w:line="276" w:lineRule="exact"/>
              <w:ind w:left="107" w:right="88"/>
              <w:rPr>
                <w:sz w:val="24"/>
              </w:rPr>
            </w:pPr>
            <w:r>
              <w:rPr>
                <w:spacing w:val="-6"/>
                <w:sz w:val="24"/>
              </w:rPr>
              <w:t>4.</w:t>
            </w:r>
            <w:r>
              <w:rPr>
                <w:sz w:val="24"/>
              </w:rPr>
              <w:tab/>
            </w:r>
            <w:r>
              <w:rPr>
                <w:spacing w:val="-2"/>
                <w:sz w:val="24"/>
              </w:rPr>
              <w:t>Адміністративно-управлінський</w:t>
            </w:r>
            <w:r>
              <w:rPr>
                <w:sz w:val="24"/>
              </w:rPr>
              <w:tab/>
            </w:r>
            <w:r>
              <w:rPr>
                <w:spacing w:val="-2"/>
                <w:sz w:val="24"/>
              </w:rPr>
              <w:t>персонал</w:t>
            </w:r>
            <w:r>
              <w:rPr>
                <w:spacing w:val="-2"/>
                <w:sz w:val="24"/>
              </w:rPr>
              <w:t> </w:t>
            </w:r>
            <w:r>
              <w:rPr>
                <w:sz w:val="24"/>
              </w:rPr>
              <w:t>усього, в т.ч.</w:t>
            </w:r>
          </w:p>
        </w:tc>
        <w:tc>
          <w:tcPr>
            <w:tcW w:w="816" w:type="dxa"/>
          </w:tcPr>
          <w:p>
            <w:pPr>
              <w:pStyle w:val="TableParagraph"/>
              <w:spacing w:before="138"/>
              <w:ind w:left="95" w:right="71"/>
              <w:jc w:val="center"/>
              <w:rPr>
                <w:sz w:val="24"/>
              </w:rPr>
            </w:pPr>
            <w:r>
              <w:rPr>
                <w:spacing w:val="-5"/>
                <w:sz w:val="24"/>
              </w:rPr>
              <w:t>651</w:t>
            </w:r>
          </w:p>
        </w:tc>
        <w:tc>
          <w:tcPr>
            <w:tcW w:w="816" w:type="dxa"/>
          </w:tcPr>
          <w:p>
            <w:pPr>
              <w:pStyle w:val="TableParagraph"/>
              <w:spacing w:before="138"/>
              <w:ind w:left="95" w:right="71"/>
              <w:jc w:val="center"/>
              <w:rPr>
                <w:sz w:val="24"/>
              </w:rPr>
            </w:pPr>
            <w:r>
              <w:rPr>
                <w:spacing w:val="-5"/>
                <w:sz w:val="24"/>
              </w:rPr>
              <w:t>661</w:t>
            </w:r>
          </w:p>
        </w:tc>
        <w:tc>
          <w:tcPr>
            <w:tcW w:w="817" w:type="dxa"/>
          </w:tcPr>
          <w:p>
            <w:pPr>
              <w:pStyle w:val="TableParagraph"/>
              <w:spacing w:before="138"/>
              <w:ind w:left="95" w:right="72"/>
              <w:jc w:val="center"/>
              <w:rPr>
                <w:sz w:val="24"/>
              </w:rPr>
            </w:pPr>
            <w:r>
              <w:rPr>
                <w:spacing w:val="-5"/>
                <w:sz w:val="24"/>
              </w:rPr>
              <w:t>663</w:t>
            </w:r>
          </w:p>
        </w:tc>
        <w:tc>
          <w:tcPr>
            <w:tcW w:w="1743" w:type="dxa"/>
          </w:tcPr>
          <w:p>
            <w:pPr>
              <w:pStyle w:val="TableParagraph"/>
              <w:spacing w:before="138"/>
              <w:ind w:left="810"/>
              <w:rPr>
                <w:sz w:val="24"/>
              </w:rPr>
            </w:pPr>
            <w:r>
              <w:rPr>
                <w:sz w:val="24"/>
              </w:rPr>
              <w:t>2</w:t>
            </w:r>
          </w:p>
        </w:tc>
      </w:tr>
    </w:tbl>
    <w:p>
      <w:pPr>
        <w:spacing w:after="0"/>
        <w:rPr>
          <w:sz w:val="24"/>
        </w:rPr>
        <w:sectPr>
          <w:pgSz w:w="11910" w:h="16850"/>
          <w:pgMar w:header="707" w:footer="0" w:top="1040" w:bottom="280" w:left="1000" w:right="460"/>
        </w:sectPr>
      </w:pPr>
    </w:p>
    <w:p>
      <w:pPr>
        <w:pStyle w:val="BodyText"/>
        <w:spacing w:before="10"/>
        <w:ind w:left="0"/>
        <w:jc w:val="left"/>
        <w:rPr>
          <w:sz w:val="6"/>
        </w:rPr>
      </w:pPr>
    </w:p>
    <w:tbl>
      <w:tblPr>
        <w:tblW w:w="0" w:type="auto"/>
        <w:jc w:val="left"/>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331"/>
        <w:gridCol w:w="816"/>
        <w:gridCol w:w="816"/>
        <w:gridCol w:w="817"/>
        <w:gridCol w:w="1743"/>
      </w:tblGrid>
      <w:tr>
        <w:trPr>
          <w:trHeight w:val="275" w:hRule="atLeast"/>
        </w:trPr>
        <w:tc>
          <w:tcPr>
            <w:tcW w:w="5331" w:type="dxa"/>
            <w:tcBorders>
              <w:top w:val="nil"/>
            </w:tcBorders>
          </w:tcPr>
          <w:p>
            <w:pPr>
              <w:pStyle w:val="TableParagraph"/>
              <w:spacing w:line="256" w:lineRule="exact"/>
              <w:ind w:left="107"/>
              <w:rPr>
                <w:sz w:val="24"/>
              </w:rPr>
            </w:pPr>
            <w:r>
              <w:rPr>
                <w:spacing w:val="-2"/>
                <w:sz w:val="24"/>
              </w:rPr>
              <w:t>Керівники</w:t>
            </w:r>
          </w:p>
        </w:tc>
        <w:tc>
          <w:tcPr>
            <w:tcW w:w="816" w:type="dxa"/>
            <w:tcBorders>
              <w:top w:val="nil"/>
            </w:tcBorders>
          </w:tcPr>
          <w:p>
            <w:pPr>
              <w:pStyle w:val="TableParagraph"/>
              <w:spacing w:line="256" w:lineRule="exact"/>
              <w:ind w:left="290"/>
              <w:rPr>
                <w:sz w:val="24"/>
              </w:rPr>
            </w:pPr>
            <w:r>
              <w:rPr>
                <w:spacing w:val="-5"/>
                <w:sz w:val="24"/>
              </w:rPr>
              <w:t>59</w:t>
            </w:r>
          </w:p>
        </w:tc>
        <w:tc>
          <w:tcPr>
            <w:tcW w:w="816" w:type="dxa"/>
            <w:tcBorders>
              <w:top w:val="nil"/>
            </w:tcBorders>
          </w:tcPr>
          <w:p>
            <w:pPr>
              <w:pStyle w:val="TableParagraph"/>
              <w:spacing w:line="256" w:lineRule="exact"/>
              <w:ind w:left="95" w:right="71"/>
              <w:jc w:val="center"/>
              <w:rPr>
                <w:sz w:val="24"/>
              </w:rPr>
            </w:pPr>
            <w:r>
              <w:rPr>
                <w:spacing w:val="-5"/>
                <w:sz w:val="24"/>
              </w:rPr>
              <w:t>61</w:t>
            </w:r>
          </w:p>
        </w:tc>
        <w:tc>
          <w:tcPr>
            <w:tcW w:w="817" w:type="dxa"/>
            <w:tcBorders>
              <w:top w:val="nil"/>
            </w:tcBorders>
          </w:tcPr>
          <w:p>
            <w:pPr>
              <w:pStyle w:val="TableParagraph"/>
              <w:spacing w:line="256" w:lineRule="exact"/>
              <w:ind w:right="264"/>
              <w:jc w:val="right"/>
              <w:rPr>
                <w:sz w:val="24"/>
              </w:rPr>
            </w:pPr>
            <w:r>
              <w:rPr>
                <w:spacing w:val="-5"/>
                <w:sz w:val="24"/>
              </w:rPr>
              <w:t>60</w:t>
            </w:r>
          </w:p>
        </w:tc>
        <w:tc>
          <w:tcPr>
            <w:tcW w:w="1743" w:type="dxa"/>
            <w:tcBorders>
              <w:top w:val="nil"/>
            </w:tcBorders>
          </w:tcPr>
          <w:p>
            <w:pPr>
              <w:pStyle w:val="TableParagraph"/>
              <w:spacing w:line="256" w:lineRule="exact"/>
              <w:ind w:left="772"/>
              <w:rPr>
                <w:sz w:val="24"/>
              </w:rPr>
            </w:pPr>
            <w:r>
              <w:rPr>
                <w:w w:val="95"/>
                <w:sz w:val="24"/>
              </w:rPr>
              <w:t>-</w:t>
            </w:r>
            <w:r>
              <w:rPr>
                <w:spacing w:val="-10"/>
                <w:w w:val="95"/>
                <w:sz w:val="24"/>
              </w:rPr>
              <w:t>1</w:t>
            </w:r>
          </w:p>
        </w:tc>
      </w:tr>
      <w:tr>
        <w:trPr>
          <w:trHeight w:val="277" w:hRule="atLeast"/>
        </w:trPr>
        <w:tc>
          <w:tcPr>
            <w:tcW w:w="5331" w:type="dxa"/>
          </w:tcPr>
          <w:p>
            <w:pPr>
              <w:pStyle w:val="TableParagraph"/>
              <w:spacing w:line="256" w:lineRule="exact" w:before="1"/>
              <w:ind w:left="107"/>
              <w:rPr>
                <w:sz w:val="24"/>
              </w:rPr>
            </w:pPr>
            <w:r>
              <w:rPr>
                <w:spacing w:val="-2"/>
                <w:sz w:val="24"/>
              </w:rPr>
              <w:t>Спеціалісти</w:t>
            </w:r>
          </w:p>
        </w:tc>
        <w:tc>
          <w:tcPr>
            <w:tcW w:w="816" w:type="dxa"/>
          </w:tcPr>
          <w:p>
            <w:pPr>
              <w:pStyle w:val="TableParagraph"/>
              <w:spacing w:line="256" w:lineRule="exact" w:before="1"/>
              <w:ind w:left="230"/>
              <w:rPr>
                <w:sz w:val="24"/>
              </w:rPr>
            </w:pPr>
            <w:r>
              <w:rPr>
                <w:spacing w:val="-5"/>
                <w:sz w:val="24"/>
              </w:rPr>
              <w:t>140</w:t>
            </w:r>
          </w:p>
        </w:tc>
        <w:tc>
          <w:tcPr>
            <w:tcW w:w="816" w:type="dxa"/>
          </w:tcPr>
          <w:p>
            <w:pPr>
              <w:pStyle w:val="TableParagraph"/>
              <w:spacing w:line="256" w:lineRule="exact" w:before="1"/>
              <w:ind w:left="95" w:right="71"/>
              <w:jc w:val="center"/>
              <w:rPr>
                <w:sz w:val="24"/>
              </w:rPr>
            </w:pPr>
            <w:r>
              <w:rPr>
                <w:spacing w:val="-5"/>
                <w:sz w:val="24"/>
              </w:rPr>
              <w:t>150</w:t>
            </w:r>
          </w:p>
        </w:tc>
        <w:tc>
          <w:tcPr>
            <w:tcW w:w="817" w:type="dxa"/>
          </w:tcPr>
          <w:p>
            <w:pPr>
              <w:pStyle w:val="TableParagraph"/>
              <w:spacing w:line="256" w:lineRule="exact" w:before="1"/>
              <w:ind w:right="204"/>
              <w:jc w:val="right"/>
              <w:rPr>
                <w:sz w:val="24"/>
              </w:rPr>
            </w:pPr>
            <w:r>
              <w:rPr>
                <w:spacing w:val="-5"/>
                <w:sz w:val="24"/>
              </w:rPr>
              <w:t>150</w:t>
            </w:r>
          </w:p>
        </w:tc>
        <w:tc>
          <w:tcPr>
            <w:tcW w:w="1743" w:type="dxa"/>
          </w:tcPr>
          <w:p>
            <w:pPr>
              <w:pStyle w:val="TableParagraph"/>
              <w:spacing w:line="256" w:lineRule="exact" w:before="1"/>
              <w:ind w:left="810"/>
              <w:rPr>
                <w:sz w:val="24"/>
              </w:rPr>
            </w:pPr>
            <w:r>
              <w:rPr>
                <w:sz w:val="24"/>
              </w:rPr>
              <w:t>0</w:t>
            </w:r>
          </w:p>
        </w:tc>
      </w:tr>
      <w:tr>
        <w:trPr>
          <w:trHeight w:val="275" w:hRule="atLeast"/>
        </w:trPr>
        <w:tc>
          <w:tcPr>
            <w:tcW w:w="5331" w:type="dxa"/>
          </w:tcPr>
          <w:p>
            <w:pPr>
              <w:pStyle w:val="TableParagraph"/>
              <w:spacing w:line="256" w:lineRule="exact"/>
              <w:ind w:left="107"/>
              <w:rPr>
                <w:sz w:val="24"/>
              </w:rPr>
            </w:pPr>
            <w:r>
              <w:rPr>
                <w:sz w:val="24"/>
              </w:rPr>
              <w:t>Виробничий</w:t>
            </w:r>
            <w:r>
              <w:rPr>
                <w:spacing w:val="-1"/>
                <w:sz w:val="24"/>
              </w:rPr>
              <w:t> </w:t>
            </w:r>
            <w:r>
              <w:rPr>
                <w:spacing w:val="-2"/>
                <w:sz w:val="24"/>
              </w:rPr>
              <w:t>персонал</w:t>
            </w:r>
          </w:p>
        </w:tc>
        <w:tc>
          <w:tcPr>
            <w:tcW w:w="816" w:type="dxa"/>
          </w:tcPr>
          <w:p>
            <w:pPr>
              <w:pStyle w:val="TableParagraph"/>
              <w:spacing w:line="256" w:lineRule="exact"/>
              <w:ind w:left="230"/>
              <w:rPr>
                <w:sz w:val="24"/>
              </w:rPr>
            </w:pPr>
            <w:r>
              <w:rPr>
                <w:spacing w:val="-5"/>
                <w:sz w:val="24"/>
              </w:rPr>
              <w:t>452</w:t>
            </w:r>
          </w:p>
        </w:tc>
        <w:tc>
          <w:tcPr>
            <w:tcW w:w="816" w:type="dxa"/>
          </w:tcPr>
          <w:p>
            <w:pPr>
              <w:pStyle w:val="TableParagraph"/>
              <w:spacing w:line="256" w:lineRule="exact"/>
              <w:ind w:left="95" w:right="71"/>
              <w:jc w:val="center"/>
              <w:rPr>
                <w:sz w:val="24"/>
              </w:rPr>
            </w:pPr>
            <w:r>
              <w:rPr>
                <w:spacing w:val="-5"/>
                <w:sz w:val="24"/>
              </w:rPr>
              <w:t>450</w:t>
            </w:r>
          </w:p>
        </w:tc>
        <w:tc>
          <w:tcPr>
            <w:tcW w:w="817" w:type="dxa"/>
          </w:tcPr>
          <w:p>
            <w:pPr>
              <w:pStyle w:val="TableParagraph"/>
              <w:spacing w:line="256" w:lineRule="exact"/>
              <w:ind w:right="204"/>
              <w:jc w:val="right"/>
              <w:rPr>
                <w:sz w:val="24"/>
              </w:rPr>
            </w:pPr>
            <w:r>
              <w:rPr>
                <w:spacing w:val="-5"/>
                <w:sz w:val="24"/>
              </w:rPr>
              <w:t>453</w:t>
            </w:r>
          </w:p>
        </w:tc>
        <w:tc>
          <w:tcPr>
            <w:tcW w:w="1743" w:type="dxa"/>
          </w:tcPr>
          <w:p>
            <w:pPr>
              <w:pStyle w:val="TableParagraph"/>
              <w:spacing w:line="256" w:lineRule="exact"/>
              <w:ind w:left="810"/>
              <w:rPr>
                <w:sz w:val="24"/>
              </w:rPr>
            </w:pPr>
            <w:r>
              <w:rPr>
                <w:sz w:val="24"/>
              </w:rPr>
              <w:t>3</w:t>
            </w:r>
          </w:p>
        </w:tc>
      </w:tr>
    </w:tbl>
    <w:p>
      <w:pPr>
        <w:spacing w:before="12"/>
        <w:ind w:left="841" w:right="0" w:firstLine="0"/>
        <w:jc w:val="both"/>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
        <w:ind w:left="0"/>
        <w:jc w:val="left"/>
        <w:rPr>
          <w:i/>
          <w:sz w:val="26"/>
        </w:rPr>
      </w:pPr>
    </w:p>
    <w:p>
      <w:pPr>
        <w:pStyle w:val="BodyText"/>
        <w:spacing w:line="360" w:lineRule="auto"/>
        <w:ind w:right="670" w:firstLine="852"/>
      </w:pPr>
      <w:r>
        <w:rPr/>
        <w:t>Як видно з таблиці 3,2 чисельність працівників підприємства не залишається</w:t>
      </w:r>
      <w:r>
        <w:rPr>
          <w:spacing w:val="-5"/>
        </w:rPr>
        <w:t> </w:t>
      </w:r>
      <w:r>
        <w:rPr/>
        <w:t>постійною,</w:t>
      </w:r>
      <w:r>
        <w:rPr>
          <w:spacing w:val="-4"/>
        </w:rPr>
        <w:t> </w:t>
      </w:r>
      <w:r>
        <w:rPr/>
        <w:t>а</w:t>
      </w:r>
      <w:r>
        <w:rPr>
          <w:spacing w:val="-6"/>
        </w:rPr>
        <w:t> </w:t>
      </w:r>
      <w:r>
        <w:rPr/>
        <w:t>постійно</w:t>
      </w:r>
      <w:r>
        <w:rPr>
          <w:spacing w:val="-5"/>
        </w:rPr>
        <w:t> </w:t>
      </w:r>
      <w:r>
        <w:rPr/>
        <w:t>змінюється</w:t>
      </w:r>
      <w:r>
        <w:rPr>
          <w:spacing w:val="-4"/>
        </w:rPr>
        <w:t> </w:t>
      </w:r>
      <w:r>
        <w:rPr/>
        <w:t>внаслідок</w:t>
      </w:r>
      <w:r>
        <w:rPr>
          <w:spacing w:val="-3"/>
        </w:rPr>
        <w:t> </w:t>
      </w:r>
      <w:r>
        <w:rPr/>
        <w:t>того,</w:t>
      </w:r>
      <w:r>
        <w:rPr>
          <w:spacing w:val="-7"/>
        </w:rPr>
        <w:t> </w:t>
      </w:r>
      <w:r>
        <w:rPr/>
        <w:t>що</w:t>
      </w:r>
      <w:r>
        <w:rPr>
          <w:spacing w:val="-4"/>
        </w:rPr>
        <w:t> </w:t>
      </w:r>
      <w:r>
        <w:rPr/>
        <w:t>підприємство здійснює найм і звільнення працівників. Як свідчать дані таблиці,</w:t>
      </w:r>
      <w:r>
        <w:rPr>
          <w:spacing w:val="40"/>
        </w:rPr>
        <w:t> </w:t>
      </w:r>
      <w:r>
        <w:rPr/>
        <w:t>чисельність персоналу ТОВ «Київський м'ясокомбінат» у 2021 році склала 663 штатних одиниць, що на 2 особи більше, ніж у 2020 році.</w:t>
      </w:r>
    </w:p>
    <w:p>
      <w:pPr>
        <w:pStyle w:val="BodyText"/>
        <w:ind w:left="841"/>
      </w:pPr>
      <w:r>
        <w:rPr/>
        <w:t>Проведемо</w:t>
      </w:r>
      <w:r>
        <w:rPr>
          <w:spacing w:val="58"/>
        </w:rPr>
        <w:t>  </w:t>
      </w:r>
      <w:r>
        <w:rPr/>
        <w:t>оцінку</w:t>
      </w:r>
      <w:r>
        <w:rPr>
          <w:spacing w:val="58"/>
        </w:rPr>
        <w:t>  </w:t>
      </w:r>
      <w:r>
        <w:rPr/>
        <w:t>якісного</w:t>
      </w:r>
      <w:r>
        <w:rPr>
          <w:spacing w:val="60"/>
        </w:rPr>
        <w:t>  </w:t>
      </w:r>
      <w:r>
        <w:rPr/>
        <w:t>складу</w:t>
      </w:r>
      <w:r>
        <w:rPr>
          <w:spacing w:val="58"/>
        </w:rPr>
        <w:t>  </w:t>
      </w:r>
      <w:r>
        <w:rPr/>
        <w:t>персоналу</w:t>
      </w:r>
      <w:r>
        <w:rPr>
          <w:spacing w:val="60"/>
        </w:rPr>
        <w:t>  </w:t>
      </w:r>
      <w:r>
        <w:rPr/>
        <w:t>підприємства</w:t>
      </w:r>
      <w:r>
        <w:rPr>
          <w:spacing w:val="59"/>
        </w:rPr>
        <w:t>  </w:t>
      </w:r>
      <w:r>
        <w:rPr>
          <w:spacing w:val="-5"/>
        </w:rPr>
        <w:t>ТОВ</w:t>
      </w:r>
    </w:p>
    <w:p>
      <w:pPr>
        <w:pStyle w:val="BodyText"/>
        <w:spacing w:before="161"/>
      </w:pPr>
      <w:r>
        <w:rPr/>
        <w:t>«Київський</w:t>
      </w:r>
      <w:r>
        <w:rPr>
          <w:spacing w:val="-8"/>
        </w:rPr>
        <w:t> </w:t>
      </w:r>
      <w:r>
        <w:rPr/>
        <w:t>м'ясокомбінат»</w:t>
      </w:r>
      <w:r>
        <w:rPr>
          <w:spacing w:val="-4"/>
        </w:rPr>
        <w:t> </w:t>
      </w:r>
      <w:r>
        <w:rPr/>
        <w:t>за</w:t>
      </w:r>
      <w:r>
        <w:rPr>
          <w:spacing w:val="-6"/>
        </w:rPr>
        <w:t> </w:t>
      </w:r>
      <w:r>
        <w:rPr/>
        <w:t>допомогою</w:t>
      </w:r>
      <w:r>
        <w:rPr>
          <w:spacing w:val="-8"/>
        </w:rPr>
        <w:t> </w:t>
      </w:r>
      <w:r>
        <w:rPr/>
        <w:t>наступних</w:t>
      </w:r>
      <w:r>
        <w:rPr>
          <w:spacing w:val="-6"/>
        </w:rPr>
        <w:t> </w:t>
      </w:r>
      <w:r>
        <w:rPr/>
        <w:t>коефіцієнтів</w:t>
      </w:r>
      <w:r>
        <w:rPr>
          <w:spacing w:val="-5"/>
        </w:rPr>
        <w:t> </w:t>
      </w:r>
      <w:r>
        <w:rPr/>
        <w:t>(табл..</w:t>
      </w:r>
      <w:r>
        <w:rPr>
          <w:spacing w:val="-8"/>
        </w:rPr>
        <w:t> </w:t>
      </w:r>
      <w:r>
        <w:rPr>
          <w:spacing w:val="-2"/>
        </w:rPr>
        <w:t>3.3).</w:t>
      </w:r>
    </w:p>
    <w:p>
      <w:pPr>
        <w:spacing w:before="163"/>
        <w:ind w:left="8296" w:right="586" w:firstLine="0"/>
        <w:jc w:val="center"/>
        <w:rPr>
          <w:i/>
          <w:sz w:val="28"/>
        </w:rPr>
      </w:pPr>
      <w:r>
        <w:rPr>
          <w:i/>
          <w:sz w:val="28"/>
        </w:rPr>
        <w:t>Таблиця</w:t>
      </w:r>
      <w:r>
        <w:rPr>
          <w:i/>
          <w:spacing w:val="-9"/>
          <w:sz w:val="28"/>
        </w:rPr>
        <w:t> </w:t>
      </w:r>
      <w:r>
        <w:rPr>
          <w:i/>
          <w:spacing w:val="-5"/>
          <w:sz w:val="28"/>
        </w:rPr>
        <w:t>3.3</w:t>
      </w:r>
    </w:p>
    <w:p>
      <w:pPr>
        <w:pStyle w:val="BodyText"/>
        <w:spacing w:before="160"/>
        <w:ind w:left="747" w:right="586"/>
        <w:jc w:val="center"/>
      </w:pPr>
      <w:r>
        <w:rPr/>
        <w:t>Оцінка</w:t>
      </w:r>
      <w:r>
        <w:rPr>
          <w:spacing w:val="-8"/>
        </w:rPr>
        <w:t> </w:t>
      </w:r>
      <w:r>
        <w:rPr/>
        <w:t>якісного</w:t>
      </w:r>
      <w:r>
        <w:rPr>
          <w:spacing w:val="-7"/>
        </w:rPr>
        <w:t> </w:t>
      </w:r>
      <w:r>
        <w:rPr/>
        <w:t>складу</w:t>
      </w:r>
      <w:r>
        <w:rPr>
          <w:spacing w:val="-4"/>
        </w:rPr>
        <w:t> </w:t>
      </w:r>
      <w:r>
        <w:rPr/>
        <w:t>персоналу</w:t>
      </w:r>
      <w:r>
        <w:rPr>
          <w:spacing w:val="-7"/>
        </w:rPr>
        <w:t> </w:t>
      </w:r>
      <w:r>
        <w:rPr/>
        <w:t>ТОВ</w:t>
      </w:r>
      <w:r>
        <w:rPr>
          <w:spacing w:val="-10"/>
        </w:rPr>
        <w:t> </w:t>
      </w:r>
      <w:r>
        <w:rPr/>
        <w:t>«Київський</w:t>
      </w:r>
      <w:r>
        <w:rPr>
          <w:spacing w:val="-8"/>
        </w:rPr>
        <w:t> </w:t>
      </w:r>
      <w:r>
        <w:rPr/>
        <w:t>м'ясокомбінат»</w:t>
      </w:r>
      <w:r>
        <w:rPr>
          <w:spacing w:val="-3"/>
        </w:rPr>
        <w:t> </w:t>
      </w:r>
      <w:r>
        <w:rPr>
          <w:spacing w:val="-5"/>
        </w:rPr>
        <w:t>за</w:t>
      </w:r>
    </w:p>
    <w:p>
      <w:pPr>
        <w:pStyle w:val="BodyText"/>
        <w:spacing w:before="160"/>
        <w:ind w:left="0" w:right="541"/>
        <w:jc w:val="center"/>
      </w:pPr>
      <w:r>
        <w:rPr>
          <w:spacing w:val="-2"/>
        </w:rPr>
        <w:t>2019-2021рр.</w:t>
      </w:r>
    </w:p>
    <w:p>
      <w:pPr>
        <w:pStyle w:val="BodyText"/>
        <w:spacing w:before="1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3"/>
        <w:gridCol w:w="816"/>
        <w:gridCol w:w="816"/>
        <w:gridCol w:w="816"/>
        <w:gridCol w:w="2259"/>
      </w:tblGrid>
      <w:tr>
        <w:trPr>
          <w:trHeight w:val="551" w:hRule="atLeast"/>
        </w:trPr>
        <w:tc>
          <w:tcPr>
            <w:tcW w:w="4923" w:type="dxa"/>
          </w:tcPr>
          <w:p>
            <w:pPr>
              <w:pStyle w:val="TableParagraph"/>
              <w:spacing w:before="138"/>
              <w:ind w:left="1883" w:right="1869"/>
              <w:jc w:val="center"/>
              <w:rPr>
                <w:sz w:val="24"/>
              </w:rPr>
            </w:pPr>
            <w:r>
              <w:rPr>
                <w:spacing w:val="-2"/>
                <w:sz w:val="24"/>
              </w:rPr>
              <w:t>Коефіцієнт</w:t>
            </w:r>
          </w:p>
        </w:tc>
        <w:tc>
          <w:tcPr>
            <w:tcW w:w="816" w:type="dxa"/>
          </w:tcPr>
          <w:p>
            <w:pPr>
              <w:pStyle w:val="TableParagraph"/>
              <w:spacing w:before="138"/>
              <w:ind w:left="90" w:right="80"/>
              <w:jc w:val="center"/>
              <w:rPr>
                <w:sz w:val="24"/>
              </w:rPr>
            </w:pPr>
            <w:r>
              <w:rPr>
                <w:spacing w:val="-2"/>
                <w:sz w:val="24"/>
              </w:rPr>
              <w:t>2019р</w:t>
            </w:r>
          </w:p>
        </w:tc>
        <w:tc>
          <w:tcPr>
            <w:tcW w:w="816" w:type="dxa"/>
          </w:tcPr>
          <w:p>
            <w:pPr>
              <w:pStyle w:val="TableParagraph"/>
              <w:spacing w:before="138"/>
              <w:ind w:left="91" w:right="80"/>
              <w:jc w:val="center"/>
              <w:rPr>
                <w:sz w:val="24"/>
              </w:rPr>
            </w:pPr>
            <w:r>
              <w:rPr>
                <w:spacing w:val="-2"/>
                <w:sz w:val="24"/>
              </w:rPr>
              <w:t>2020р</w:t>
            </w:r>
          </w:p>
        </w:tc>
        <w:tc>
          <w:tcPr>
            <w:tcW w:w="816" w:type="dxa"/>
          </w:tcPr>
          <w:p>
            <w:pPr>
              <w:pStyle w:val="TableParagraph"/>
              <w:spacing w:before="138"/>
              <w:ind w:left="91" w:right="80"/>
              <w:jc w:val="center"/>
              <w:rPr>
                <w:sz w:val="24"/>
              </w:rPr>
            </w:pPr>
            <w:r>
              <w:rPr>
                <w:spacing w:val="-2"/>
                <w:sz w:val="24"/>
              </w:rPr>
              <w:t>2021р</w:t>
            </w:r>
          </w:p>
        </w:tc>
        <w:tc>
          <w:tcPr>
            <w:tcW w:w="2259" w:type="dxa"/>
          </w:tcPr>
          <w:p>
            <w:pPr>
              <w:pStyle w:val="TableParagraph"/>
              <w:spacing w:line="276" w:lineRule="exact"/>
              <w:ind w:left="356" w:firstLine="192"/>
              <w:rPr>
                <w:sz w:val="24"/>
              </w:rPr>
            </w:pPr>
            <w:r>
              <w:rPr>
                <w:spacing w:val="-2"/>
                <w:sz w:val="24"/>
              </w:rPr>
              <w:t>Абсолютне </w:t>
            </w:r>
            <w:r>
              <w:rPr>
                <w:sz w:val="24"/>
              </w:rPr>
              <w:t>відхилення,</w:t>
            </w:r>
            <w:r>
              <w:rPr>
                <w:spacing w:val="-15"/>
                <w:sz w:val="24"/>
              </w:rPr>
              <w:t> </w:t>
            </w:r>
            <w:r>
              <w:rPr>
                <w:sz w:val="24"/>
              </w:rPr>
              <w:t>+/-</w:t>
            </w:r>
          </w:p>
        </w:tc>
      </w:tr>
      <w:tr>
        <w:trPr>
          <w:trHeight w:val="553" w:hRule="atLeast"/>
        </w:trPr>
        <w:tc>
          <w:tcPr>
            <w:tcW w:w="4923" w:type="dxa"/>
          </w:tcPr>
          <w:p>
            <w:pPr>
              <w:pStyle w:val="TableParagraph"/>
              <w:tabs>
                <w:tab w:pos="1651" w:val="left" w:leader="none"/>
                <w:tab w:pos="3675" w:val="left" w:leader="none"/>
              </w:tabs>
              <w:spacing w:line="270" w:lineRule="atLeast"/>
              <w:ind w:left="110" w:right="91"/>
              <w:rPr>
                <w:sz w:val="24"/>
              </w:rPr>
            </w:pPr>
            <w:r>
              <w:rPr>
                <w:spacing w:val="-2"/>
                <w:sz w:val="24"/>
              </w:rPr>
              <w:t>Коефіцієнт</w:t>
            </w:r>
            <w:r>
              <w:rPr>
                <w:sz w:val="24"/>
              </w:rPr>
              <w:tab/>
            </w:r>
            <w:r>
              <w:rPr>
                <w:spacing w:val="-2"/>
                <w:sz w:val="24"/>
              </w:rPr>
              <w:t>співвідношення</w:t>
            </w:r>
            <w:r>
              <w:rPr>
                <w:sz w:val="24"/>
              </w:rPr>
              <w:tab/>
            </w:r>
            <w:r>
              <w:rPr>
                <w:spacing w:val="-2"/>
                <w:sz w:val="24"/>
              </w:rPr>
              <w:t>керівників/ </w:t>
            </w:r>
            <w:r>
              <w:rPr>
                <w:sz w:val="24"/>
              </w:rPr>
              <w:t>управлінців до спеціалістів, Ко</w:t>
            </w:r>
          </w:p>
        </w:tc>
        <w:tc>
          <w:tcPr>
            <w:tcW w:w="816" w:type="dxa"/>
          </w:tcPr>
          <w:p>
            <w:pPr>
              <w:pStyle w:val="TableParagraph"/>
              <w:spacing w:before="137"/>
              <w:ind w:left="88" w:right="80"/>
              <w:jc w:val="center"/>
              <w:rPr>
                <w:sz w:val="24"/>
              </w:rPr>
            </w:pPr>
            <w:r>
              <w:rPr>
                <w:spacing w:val="-4"/>
                <w:sz w:val="24"/>
              </w:rPr>
              <w:t>0,42</w:t>
            </w:r>
          </w:p>
        </w:tc>
        <w:tc>
          <w:tcPr>
            <w:tcW w:w="816" w:type="dxa"/>
          </w:tcPr>
          <w:p>
            <w:pPr>
              <w:pStyle w:val="TableParagraph"/>
              <w:spacing w:before="137"/>
              <w:ind w:left="88" w:right="80"/>
              <w:jc w:val="center"/>
              <w:rPr>
                <w:sz w:val="24"/>
              </w:rPr>
            </w:pPr>
            <w:r>
              <w:rPr>
                <w:spacing w:val="-4"/>
                <w:sz w:val="24"/>
              </w:rPr>
              <w:t>0,40</w:t>
            </w:r>
          </w:p>
        </w:tc>
        <w:tc>
          <w:tcPr>
            <w:tcW w:w="816" w:type="dxa"/>
          </w:tcPr>
          <w:p>
            <w:pPr>
              <w:pStyle w:val="TableParagraph"/>
              <w:spacing w:before="137"/>
              <w:ind w:left="88" w:right="80"/>
              <w:jc w:val="center"/>
              <w:rPr>
                <w:sz w:val="24"/>
              </w:rPr>
            </w:pPr>
            <w:r>
              <w:rPr>
                <w:spacing w:val="-4"/>
                <w:sz w:val="24"/>
              </w:rPr>
              <w:t>0,40</w:t>
            </w:r>
          </w:p>
        </w:tc>
        <w:tc>
          <w:tcPr>
            <w:tcW w:w="2259" w:type="dxa"/>
          </w:tcPr>
          <w:p>
            <w:pPr>
              <w:pStyle w:val="TableParagraph"/>
              <w:spacing w:before="137"/>
              <w:ind w:left="9"/>
              <w:jc w:val="center"/>
              <w:rPr>
                <w:sz w:val="24"/>
              </w:rPr>
            </w:pPr>
            <w:r>
              <w:rPr>
                <w:sz w:val="24"/>
              </w:rPr>
              <w:t>0</w:t>
            </w:r>
          </w:p>
        </w:tc>
      </w:tr>
      <w:tr>
        <w:trPr>
          <w:trHeight w:val="275" w:hRule="atLeast"/>
        </w:trPr>
        <w:tc>
          <w:tcPr>
            <w:tcW w:w="4923" w:type="dxa"/>
          </w:tcPr>
          <w:p>
            <w:pPr>
              <w:pStyle w:val="TableParagraph"/>
              <w:spacing w:line="256" w:lineRule="exact"/>
              <w:ind w:left="110"/>
              <w:rPr>
                <w:sz w:val="24"/>
              </w:rPr>
            </w:pPr>
            <w:r>
              <w:rPr>
                <w:sz w:val="24"/>
              </w:rPr>
              <w:t>Коефіцієнт</w:t>
            </w:r>
            <w:r>
              <w:rPr>
                <w:spacing w:val="-3"/>
                <w:sz w:val="24"/>
              </w:rPr>
              <w:t> </w:t>
            </w:r>
            <w:r>
              <w:rPr>
                <w:sz w:val="24"/>
              </w:rPr>
              <w:t>кваліфікованості</w:t>
            </w:r>
            <w:r>
              <w:rPr>
                <w:spacing w:val="-4"/>
                <w:sz w:val="24"/>
              </w:rPr>
              <w:t> </w:t>
            </w:r>
            <w:r>
              <w:rPr>
                <w:sz w:val="24"/>
              </w:rPr>
              <w:t>персоналу,</w:t>
            </w:r>
            <w:r>
              <w:rPr>
                <w:spacing w:val="-2"/>
                <w:sz w:val="24"/>
              </w:rPr>
              <w:t> </w:t>
            </w:r>
            <w:r>
              <w:rPr>
                <w:spacing w:val="-5"/>
                <w:sz w:val="24"/>
              </w:rPr>
              <w:t>Ккв</w:t>
            </w:r>
          </w:p>
        </w:tc>
        <w:tc>
          <w:tcPr>
            <w:tcW w:w="816" w:type="dxa"/>
          </w:tcPr>
          <w:p>
            <w:pPr>
              <w:pStyle w:val="TableParagraph"/>
              <w:spacing w:line="256" w:lineRule="exact"/>
              <w:ind w:left="88" w:right="80"/>
              <w:jc w:val="center"/>
              <w:rPr>
                <w:sz w:val="24"/>
              </w:rPr>
            </w:pPr>
            <w:r>
              <w:rPr>
                <w:spacing w:val="-4"/>
                <w:sz w:val="24"/>
              </w:rPr>
              <w:t>0,18</w:t>
            </w:r>
          </w:p>
        </w:tc>
        <w:tc>
          <w:tcPr>
            <w:tcW w:w="816" w:type="dxa"/>
          </w:tcPr>
          <w:p>
            <w:pPr>
              <w:pStyle w:val="TableParagraph"/>
              <w:spacing w:line="256" w:lineRule="exact"/>
              <w:ind w:left="88" w:right="80"/>
              <w:jc w:val="center"/>
              <w:rPr>
                <w:sz w:val="24"/>
              </w:rPr>
            </w:pPr>
            <w:r>
              <w:rPr>
                <w:spacing w:val="-4"/>
                <w:sz w:val="24"/>
              </w:rPr>
              <w:t>0,19</w:t>
            </w:r>
          </w:p>
        </w:tc>
        <w:tc>
          <w:tcPr>
            <w:tcW w:w="816" w:type="dxa"/>
          </w:tcPr>
          <w:p>
            <w:pPr>
              <w:pStyle w:val="TableParagraph"/>
              <w:spacing w:line="256" w:lineRule="exact"/>
              <w:ind w:left="88" w:right="80"/>
              <w:jc w:val="center"/>
              <w:rPr>
                <w:sz w:val="24"/>
              </w:rPr>
            </w:pPr>
            <w:r>
              <w:rPr>
                <w:spacing w:val="-4"/>
                <w:sz w:val="24"/>
              </w:rPr>
              <w:t>0,20</w:t>
            </w:r>
          </w:p>
        </w:tc>
        <w:tc>
          <w:tcPr>
            <w:tcW w:w="2259" w:type="dxa"/>
          </w:tcPr>
          <w:p>
            <w:pPr>
              <w:pStyle w:val="TableParagraph"/>
              <w:spacing w:line="256" w:lineRule="exact"/>
              <w:ind w:left="908" w:right="897"/>
              <w:jc w:val="center"/>
              <w:rPr>
                <w:sz w:val="24"/>
              </w:rPr>
            </w:pPr>
            <w:r>
              <w:rPr>
                <w:spacing w:val="-4"/>
                <w:sz w:val="24"/>
              </w:rPr>
              <w:t>0,01</w:t>
            </w:r>
          </w:p>
        </w:tc>
      </w:tr>
      <w:tr>
        <w:trPr>
          <w:trHeight w:val="552" w:hRule="atLeast"/>
        </w:trPr>
        <w:tc>
          <w:tcPr>
            <w:tcW w:w="4923" w:type="dxa"/>
          </w:tcPr>
          <w:p>
            <w:pPr>
              <w:pStyle w:val="TableParagraph"/>
              <w:tabs>
                <w:tab w:pos="1728" w:val="left" w:leader="none"/>
                <w:tab w:pos="3466" w:val="left" w:leader="none"/>
              </w:tabs>
              <w:spacing w:line="276" w:lineRule="exact"/>
              <w:ind w:left="110" w:right="90"/>
              <w:rPr>
                <w:sz w:val="24"/>
              </w:rPr>
            </w:pPr>
            <w:r>
              <w:rPr>
                <w:spacing w:val="-2"/>
                <w:sz w:val="24"/>
              </w:rPr>
              <w:t>Коефіцієнт</w:t>
            </w:r>
            <w:r>
              <w:rPr>
                <w:sz w:val="24"/>
              </w:rPr>
              <w:tab/>
            </w:r>
            <w:r>
              <w:rPr>
                <w:spacing w:val="-2"/>
                <w:sz w:val="24"/>
              </w:rPr>
              <w:t>стабільності</w:t>
            </w:r>
            <w:r>
              <w:rPr>
                <w:sz w:val="24"/>
              </w:rPr>
              <w:tab/>
            </w:r>
            <w:r>
              <w:rPr>
                <w:spacing w:val="-2"/>
                <w:sz w:val="24"/>
              </w:rPr>
              <w:t>забезпечення </w:t>
            </w:r>
            <w:r>
              <w:rPr>
                <w:sz w:val="24"/>
              </w:rPr>
              <w:t>персоналом, Ксз</w:t>
            </w:r>
          </w:p>
        </w:tc>
        <w:tc>
          <w:tcPr>
            <w:tcW w:w="816" w:type="dxa"/>
          </w:tcPr>
          <w:p>
            <w:pPr>
              <w:pStyle w:val="TableParagraph"/>
              <w:spacing w:before="136"/>
              <w:ind w:left="11"/>
              <w:jc w:val="center"/>
              <w:rPr>
                <w:sz w:val="24"/>
              </w:rPr>
            </w:pPr>
            <w:r>
              <w:rPr>
                <w:sz w:val="24"/>
              </w:rPr>
              <w:t>1</w:t>
            </w:r>
          </w:p>
        </w:tc>
        <w:tc>
          <w:tcPr>
            <w:tcW w:w="816" w:type="dxa"/>
          </w:tcPr>
          <w:p>
            <w:pPr>
              <w:pStyle w:val="TableParagraph"/>
              <w:spacing w:before="136"/>
              <w:ind w:left="11"/>
              <w:jc w:val="center"/>
              <w:rPr>
                <w:sz w:val="24"/>
              </w:rPr>
            </w:pPr>
            <w:r>
              <w:rPr>
                <w:sz w:val="24"/>
              </w:rPr>
              <w:t>1</w:t>
            </w:r>
          </w:p>
        </w:tc>
        <w:tc>
          <w:tcPr>
            <w:tcW w:w="816" w:type="dxa"/>
          </w:tcPr>
          <w:p>
            <w:pPr>
              <w:pStyle w:val="TableParagraph"/>
              <w:spacing w:before="136"/>
              <w:ind w:left="11"/>
              <w:jc w:val="center"/>
              <w:rPr>
                <w:sz w:val="24"/>
              </w:rPr>
            </w:pPr>
            <w:r>
              <w:rPr>
                <w:sz w:val="24"/>
              </w:rPr>
              <w:t>1</w:t>
            </w:r>
          </w:p>
        </w:tc>
        <w:tc>
          <w:tcPr>
            <w:tcW w:w="2259" w:type="dxa"/>
          </w:tcPr>
          <w:p>
            <w:pPr>
              <w:pStyle w:val="TableParagraph"/>
              <w:spacing w:before="136"/>
              <w:ind w:left="9"/>
              <w:jc w:val="center"/>
              <w:rPr>
                <w:sz w:val="24"/>
              </w:rPr>
            </w:pPr>
            <w:r>
              <w:rPr>
                <w:sz w:val="24"/>
              </w:rPr>
              <w:t>0</w:t>
            </w:r>
          </w:p>
        </w:tc>
      </w:tr>
    </w:tbl>
    <w:p>
      <w:pPr>
        <w:spacing w:before="2"/>
        <w:ind w:left="841" w:right="0" w:firstLine="0"/>
        <w:jc w:val="both"/>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0"/>
        <w:ind w:left="0"/>
        <w:jc w:val="left"/>
        <w:rPr>
          <w:i/>
          <w:sz w:val="25"/>
        </w:rPr>
      </w:pPr>
    </w:p>
    <w:p>
      <w:pPr>
        <w:pStyle w:val="BodyText"/>
        <w:spacing w:line="360" w:lineRule="auto"/>
        <w:ind w:right="671" w:firstLine="708"/>
      </w:pPr>
      <w:r>
        <w:rPr/>
        <w:t>Коефіцієнт Ко у 2021 році становив 0,40, що на 0,02 менше, ніж у 2019 році. Збільшення коефіцієнта кваліфікованості персоналу в 2021 році може пояснюватися зростанням кількості працівників з вищою освітою.</w:t>
      </w:r>
    </w:p>
    <w:p>
      <w:pPr>
        <w:pStyle w:val="BodyText"/>
        <w:spacing w:line="360" w:lineRule="auto" w:before="1"/>
        <w:ind w:right="671" w:firstLine="708"/>
      </w:pPr>
      <w:r>
        <w:rPr/>
        <w:t>Коефіцієнт стабільності забезпечення персоналом від 2019 до 2021 року залишався стабільним і дорівнював одиниці. З цього можна зробити висновок, що</w:t>
      </w:r>
      <w:r>
        <w:rPr>
          <w:spacing w:val="-2"/>
        </w:rPr>
        <w:t> </w:t>
      </w:r>
      <w:r>
        <w:rPr/>
        <w:t>більшість</w:t>
      </w:r>
      <w:r>
        <w:rPr>
          <w:spacing w:val="-1"/>
        </w:rPr>
        <w:t> </w:t>
      </w:r>
      <w:r>
        <w:rPr/>
        <w:t>працівників</w:t>
      </w:r>
      <w:r>
        <w:rPr>
          <w:spacing w:val="-2"/>
        </w:rPr>
        <w:t> </w:t>
      </w:r>
      <w:r>
        <w:rPr/>
        <w:t>сприймає</w:t>
      </w:r>
      <w:r>
        <w:rPr>
          <w:spacing w:val="-4"/>
        </w:rPr>
        <w:t> </w:t>
      </w:r>
      <w:r>
        <w:rPr/>
        <w:t>роботу</w:t>
      </w:r>
      <w:r>
        <w:rPr>
          <w:spacing w:val="-1"/>
        </w:rPr>
        <w:t> </w:t>
      </w:r>
      <w:r>
        <w:rPr/>
        <w:t>на підприємстві як головне постійне місце зайнятості.</w:t>
      </w:r>
    </w:p>
    <w:p>
      <w:pPr>
        <w:pStyle w:val="BodyText"/>
        <w:spacing w:line="360" w:lineRule="auto" w:before="1"/>
        <w:ind w:right="670" w:firstLine="708"/>
      </w:pPr>
      <w:r>
        <w:rPr/>
        <w:t>Відповідно до отриманих розрахунків ми можемо визначити коефіцієнти ефективності управління персоналом на ТОВ "Київський м'ясокомбінат" (таблиця 3.4).</w:t>
      </w:r>
    </w:p>
    <w:p>
      <w:pPr>
        <w:spacing w:after="0" w:line="360" w:lineRule="auto"/>
        <w:sectPr>
          <w:pgSz w:w="11910" w:h="16850"/>
          <w:pgMar w:header="707" w:footer="0" w:top="1040" w:bottom="280" w:left="1000" w:right="460"/>
        </w:sectPr>
      </w:pPr>
    </w:p>
    <w:p>
      <w:pPr>
        <w:spacing w:before="89"/>
        <w:ind w:left="8381" w:right="0" w:firstLine="0"/>
        <w:jc w:val="left"/>
        <w:rPr>
          <w:i/>
          <w:sz w:val="28"/>
        </w:rPr>
      </w:pPr>
      <w:r>
        <w:rPr>
          <w:i/>
          <w:sz w:val="28"/>
        </w:rPr>
        <w:t>Таблиця</w:t>
      </w:r>
      <w:r>
        <w:rPr>
          <w:i/>
          <w:spacing w:val="-9"/>
          <w:sz w:val="28"/>
        </w:rPr>
        <w:t> </w:t>
      </w:r>
      <w:r>
        <w:rPr>
          <w:i/>
          <w:spacing w:val="-5"/>
          <w:sz w:val="28"/>
        </w:rPr>
        <w:t>3.4</w:t>
      </w:r>
    </w:p>
    <w:p>
      <w:pPr>
        <w:pStyle w:val="BodyText"/>
        <w:spacing w:line="360" w:lineRule="auto" w:before="164"/>
        <w:ind w:left="3068" w:hanging="1575"/>
        <w:jc w:val="left"/>
      </w:pPr>
      <w:r>
        <w:rPr/>
        <w:t>Ефективність</w:t>
      </w:r>
      <w:r>
        <w:rPr>
          <w:spacing w:val="-7"/>
        </w:rPr>
        <w:t> </w:t>
      </w:r>
      <w:r>
        <w:rPr/>
        <w:t>системи</w:t>
      </w:r>
      <w:r>
        <w:rPr>
          <w:spacing w:val="-5"/>
        </w:rPr>
        <w:t> </w:t>
      </w:r>
      <w:r>
        <w:rPr/>
        <w:t>управління</w:t>
      </w:r>
      <w:r>
        <w:rPr>
          <w:spacing w:val="-5"/>
        </w:rPr>
        <w:t> </w:t>
      </w:r>
      <w:r>
        <w:rPr/>
        <w:t>персоналом</w:t>
      </w:r>
      <w:r>
        <w:rPr>
          <w:spacing w:val="-7"/>
        </w:rPr>
        <w:t> </w:t>
      </w:r>
      <w:r>
        <w:rPr/>
        <w:t>ТОВ</w:t>
      </w:r>
      <w:r>
        <w:rPr>
          <w:spacing w:val="-5"/>
        </w:rPr>
        <w:t> </w:t>
      </w:r>
      <w:r>
        <w:rPr/>
        <w:t>«Київський м'ясокомбінат» за 2019-2021рр.</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9"/>
        <w:gridCol w:w="992"/>
        <w:gridCol w:w="1136"/>
        <w:gridCol w:w="992"/>
        <w:gridCol w:w="1379"/>
        <w:gridCol w:w="1278"/>
      </w:tblGrid>
      <w:tr>
        <w:trPr>
          <w:trHeight w:val="827" w:hRule="atLeast"/>
        </w:trPr>
        <w:tc>
          <w:tcPr>
            <w:tcW w:w="4079" w:type="dxa"/>
          </w:tcPr>
          <w:p>
            <w:pPr>
              <w:pStyle w:val="TableParagraph"/>
              <w:spacing w:before="10"/>
              <w:rPr>
                <w:sz w:val="23"/>
              </w:rPr>
            </w:pPr>
          </w:p>
          <w:p>
            <w:pPr>
              <w:pStyle w:val="TableParagraph"/>
              <w:ind w:left="1471" w:right="1461"/>
              <w:jc w:val="center"/>
              <w:rPr>
                <w:sz w:val="24"/>
              </w:rPr>
            </w:pPr>
            <w:r>
              <w:rPr>
                <w:spacing w:val="-2"/>
                <w:sz w:val="24"/>
              </w:rPr>
              <w:t>Показники</w:t>
            </w:r>
          </w:p>
        </w:tc>
        <w:tc>
          <w:tcPr>
            <w:tcW w:w="992" w:type="dxa"/>
          </w:tcPr>
          <w:p>
            <w:pPr>
              <w:pStyle w:val="TableParagraph"/>
              <w:spacing w:before="10"/>
              <w:rPr>
                <w:sz w:val="23"/>
              </w:rPr>
            </w:pPr>
          </w:p>
          <w:p>
            <w:pPr>
              <w:pStyle w:val="TableParagraph"/>
              <w:ind w:left="148" w:right="143"/>
              <w:jc w:val="center"/>
              <w:rPr>
                <w:sz w:val="24"/>
              </w:rPr>
            </w:pPr>
            <w:r>
              <w:rPr>
                <w:spacing w:val="-4"/>
                <w:sz w:val="24"/>
              </w:rPr>
              <w:t>2019</w:t>
            </w:r>
          </w:p>
        </w:tc>
        <w:tc>
          <w:tcPr>
            <w:tcW w:w="1136" w:type="dxa"/>
          </w:tcPr>
          <w:p>
            <w:pPr>
              <w:pStyle w:val="TableParagraph"/>
              <w:spacing w:before="10"/>
              <w:rPr>
                <w:sz w:val="23"/>
              </w:rPr>
            </w:pPr>
          </w:p>
          <w:p>
            <w:pPr>
              <w:pStyle w:val="TableParagraph"/>
              <w:ind w:left="222" w:right="213"/>
              <w:jc w:val="center"/>
              <w:rPr>
                <w:sz w:val="24"/>
              </w:rPr>
            </w:pPr>
            <w:r>
              <w:rPr>
                <w:spacing w:val="-4"/>
                <w:sz w:val="24"/>
              </w:rPr>
              <w:t>2020</w:t>
            </w:r>
          </w:p>
        </w:tc>
        <w:tc>
          <w:tcPr>
            <w:tcW w:w="992" w:type="dxa"/>
          </w:tcPr>
          <w:p>
            <w:pPr>
              <w:pStyle w:val="TableParagraph"/>
              <w:spacing w:before="10"/>
              <w:rPr>
                <w:sz w:val="23"/>
              </w:rPr>
            </w:pPr>
          </w:p>
          <w:p>
            <w:pPr>
              <w:pStyle w:val="TableParagraph"/>
              <w:ind w:left="146" w:right="143"/>
              <w:jc w:val="center"/>
              <w:rPr>
                <w:sz w:val="24"/>
              </w:rPr>
            </w:pPr>
            <w:r>
              <w:rPr>
                <w:spacing w:val="-4"/>
                <w:sz w:val="24"/>
              </w:rPr>
              <w:t>2021</w:t>
            </w:r>
          </w:p>
        </w:tc>
        <w:tc>
          <w:tcPr>
            <w:tcW w:w="1379" w:type="dxa"/>
          </w:tcPr>
          <w:p>
            <w:pPr>
              <w:pStyle w:val="TableParagraph"/>
              <w:spacing w:line="276" w:lineRule="exact"/>
              <w:ind w:left="172" w:right="167" w:hanging="2"/>
              <w:jc w:val="center"/>
              <w:rPr>
                <w:sz w:val="24"/>
              </w:rPr>
            </w:pPr>
            <w:r>
              <w:rPr>
                <w:spacing w:val="-4"/>
                <w:sz w:val="24"/>
              </w:rPr>
              <w:t>Темп </w:t>
            </w:r>
            <w:r>
              <w:rPr>
                <w:spacing w:val="-2"/>
                <w:sz w:val="24"/>
              </w:rPr>
              <w:t>росту 2020/2019</w:t>
            </w:r>
          </w:p>
        </w:tc>
        <w:tc>
          <w:tcPr>
            <w:tcW w:w="1278" w:type="dxa"/>
          </w:tcPr>
          <w:p>
            <w:pPr>
              <w:pStyle w:val="TableParagraph"/>
              <w:spacing w:line="276" w:lineRule="exact"/>
              <w:ind w:left="123" w:right="115" w:hanging="2"/>
              <w:jc w:val="center"/>
              <w:rPr>
                <w:sz w:val="24"/>
              </w:rPr>
            </w:pPr>
            <w:r>
              <w:rPr>
                <w:spacing w:val="-4"/>
                <w:sz w:val="24"/>
              </w:rPr>
              <w:t>Темп </w:t>
            </w:r>
            <w:r>
              <w:rPr>
                <w:spacing w:val="-2"/>
                <w:sz w:val="24"/>
              </w:rPr>
              <w:t>росту 2022/2021</w:t>
            </w:r>
          </w:p>
        </w:tc>
      </w:tr>
      <w:tr>
        <w:trPr>
          <w:trHeight w:val="554" w:hRule="atLeast"/>
        </w:trPr>
        <w:tc>
          <w:tcPr>
            <w:tcW w:w="4079" w:type="dxa"/>
          </w:tcPr>
          <w:p>
            <w:pPr>
              <w:pStyle w:val="TableParagraph"/>
              <w:tabs>
                <w:tab w:pos="1608" w:val="left" w:leader="none"/>
                <w:tab w:pos="3588" w:val="left" w:leader="none"/>
              </w:tabs>
              <w:spacing w:line="276" w:lineRule="exact"/>
              <w:ind w:left="110" w:right="92"/>
              <w:rPr>
                <w:sz w:val="24"/>
              </w:rPr>
            </w:pPr>
            <w:r>
              <w:rPr>
                <w:spacing w:val="-2"/>
                <w:sz w:val="24"/>
              </w:rPr>
              <w:t>Коефіцієнт</w:t>
            </w:r>
            <w:r>
              <w:rPr>
                <w:sz w:val="24"/>
              </w:rPr>
              <w:tab/>
            </w:r>
            <w:r>
              <w:rPr>
                <w:spacing w:val="-2"/>
                <w:sz w:val="24"/>
              </w:rPr>
              <w:t>співвідношення</w:t>
            </w:r>
            <w:r>
              <w:rPr>
                <w:sz w:val="24"/>
              </w:rPr>
              <w:tab/>
            </w:r>
            <w:r>
              <w:rPr>
                <w:spacing w:val="-4"/>
                <w:sz w:val="24"/>
              </w:rPr>
              <w:t>між </w:t>
            </w:r>
            <w:r>
              <w:rPr>
                <w:sz w:val="24"/>
              </w:rPr>
              <w:t>фондом оплати праці та доходом</w:t>
            </w:r>
          </w:p>
        </w:tc>
        <w:tc>
          <w:tcPr>
            <w:tcW w:w="992" w:type="dxa"/>
          </w:tcPr>
          <w:p>
            <w:pPr>
              <w:pStyle w:val="TableParagraph"/>
              <w:spacing w:before="137"/>
              <w:ind w:left="149" w:right="142"/>
              <w:jc w:val="center"/>
              <w:rPr>
                <w:sz w:val="24"/>
              </w:rPr>
            </w:pPr>
            <w:r>
              <w:rPr>
                <w:spacing w:val="-2"/>
                <w:sz w:val="24"/>
              </w:rPr>
              <w:t>0,0038</w:t>
            </w:r>
          </w:p>
        </w:tc>
        <w:tc>
          <w:tcPr>
            <w:tcW w:w="1136" w:type="dxa"/>
          </w:tcPr>
          <w:p>
            <w:pPr>
              <w:pStyle w:val="TableParagraph"/>
              <w:spacing w:before="137"/>
              <w:ind w:left="222" w:right="215"/>
              <w:jc w:val="center"/>
              <w:rPr>
                <w:sz w:val="24"/>
              </w:rPr>
            </w:pPr>
            <w:r>
              <w:rPr>
                <w:spacing w:val="-2"/>
                <w:sz w:val="24"/>
              </w:rPr>
              <w:t>0,0047</w:t>
            </w:r>
          </w:p>
        </w:tc>
        <w:tc>
          <w:tcPr>
            <w:tcW w:w="992" w:type="dxa"/>
          </w:tcPr>
          <w:p>
            <w:pPr>
              <w:pStyle w:val="TableParagraph"/>
              <w:spacing w:before="137"/>
              <w:ind w:left="148" w:right="143"/>
              <w:jc w:val="center"/>
              <w:rPr>
                <w:sz w:val="24"/>
              </w:rPr>
            </w:pPr>
            <w:r>
              <w:rPr>
                <w:spacing w:val="-2"/>
                <w:sz w:val="24"/>
              </w:rPr>
              <w:t>0,0056</w:t>
            </w:r>
          </w:p>
        </w:tc>
        <w:tc>
          <w:tcPr>
            <w:tcW w:w="1379" w:type="dxa"/>
          </w:tcPr>
          <w:p>
            <w:pPr>
              <w:pStyle w:val="TableParagraph"/>
              <w:spacing w:before="137"/>
              <w:ind w:left="435" w:right="433"/>
              <w:jc w:val="center"/>
              <w:rPr>
                <w:sz w:val="24"/>
              </w:rPr>
            </w:pPr>
            <w:r>
              <w:rPr>
                <w:spacing w:val="-4"/>
                <w:sz w:val="24"/>
              </w:rPr>
              <w:t>25,0</w:t>
            </w:r>
          </w:p>
        </w:tc>
        <w:tc>
          <w:tcPr>
            <w:tcW w:w="1278" w:type="dxa"/>
          </w:tcPr>
          <w:p>
            <w:pPr>
              <w:pStyle w:val="TableParagraph"/>
              <w:spacing w:before="137"/>
              <w:ind w:left="426"/>
              <w:rPr>
                <w:sz w:val="24"/>
              </w:rPr>
            </w:pPr>
            <w:r>
              <w:rPr>
                <w:spacing w:val="-4"/>
                <w:sz w:val="24"/>
              </w:rPr>
              <w:t>19,6</w:t>
            </w:r>
          </w:p>
        </w:tc>
      </w:tr>
    </w:tbl>
    <w:p>
      <w:pPr>
        <w:pStyle w:val="BodyText"/>
        <w:spacing w:before="10"/>
        <w:ind w:left="0"/>
        <w:jc w:val="left"/>
        <w:rPr>
          <w:sz w:val="2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9"/>
        <w:gridCol w:w="992"/>
        <w:gridCol w:w="1136"/>
        <w:gridCol w:w="992"/>
        <w:gridCol w:w="1379"/>
        <w:gridCol w:w="1278"/>
      </w:tblGrid>
      <w:tr>
        <w:trPr>
          <w:trHeight w:val="1103" w:hRule="atLeast"/>
        </w:trPr>
        <w:tc>
          <w:tcPr>
            <w:tcW w:w="4079" w:type="dxa"/>
          </w:tcPr>
          <w:p>
            <w:pPr>
              <w:pStyle w:val="TableParagraph"/>
              <w:spacing w:line="276" w:lineRule="exact"/>
              <w:ind w:left="110" w:right="91"/>
              <w:jc w:val="both"/>
              <w:rPr>
                <w:sz w:val="24"/>
              </w:rPr>
            </w:pPr>
            <w:r>
              <w:rPr>
                <w:sz w:val="24"/>
              </w:rPr>
              <w:t>Коефіцієнт співвідношення </w:t>
            </w:r>
            <w:r>
              <w:rPr>
                <w:sz w:val="24"/>
              </w:rPr>
              <w:t>між темпами зростання продуктивності праці та зростанням фонду оплати </w:t>
            </w:r>
            <w:r>
              <w:rPr>
                <w:spacing w:val="-2"/>
                <w:sz w:val="24"/>
              </w:rPr>
              <w:t>праці</w:t>
            </w:r>
          </w:p>
        </w:tc>
        <w:tc>
          <w:tcPr>
            <w:tcW w:w="992" w:type="dxa"/>
          </w:tcPr>
          <w:p>
            <w:pPr>
              <w:pStyle w:val="TableParagraph"/>
              <w:spacing w:before="9"/>
              <w:rPr>
                <w:sz w:val="35"/>
              </w:rPr>
            </w:pPr>
          </w:p>
          <w:p>
            <w:pPr>
              <w:pStyle w:val="TableParagraph"/>
              <w:ind w:left="149" w:right="142"/>
              <w:jc w:val="center"/>
              <w:rPr>
                <w:sz w:val="24"/>
              </w:rPr>
            </w:pPr>
            <w:r>
              <w:rPr>
                <w:spacing w:val="-4"/>
                <w:sz w:val="24"/>
              </w:rPr>
              <w:t>0,40</w:t>
            </w:r>
          </w:p>
        </w:tc>
        <w:tc>
          <w:tcPr>
            <w:tcW w:w="1136" w:type="dxa"/>
          </w:tcPr>
          <w:p>
            <w:pPr>
              <w:pStyle w:val="TableParagraph"/>
              <w:spacing w:before="9"/>
              <w:rPr>
                <w:sz w:val="35"/>
              </w:rPr>
            </w:pPr>
          </w:p>
          <w:p>
            <w:pPr>
              <w:pStyle w:val="TableParagraph"/>
              <w:ind w:left="356"/>
              <w:rPr>
                <w:sz w:val="24"/>
              </w:rPr>
            </w:pPr>
            <w:r>
              <w:rPr>
                <w:spacing w:val="-4"/>
                <w:sz w:val="24"/>
              </w:rPr>
              <w:t>0,31</w:t>
            </w:r>
          </w:p>
        </w:tc>
        <w:tc>
          <w:tcPr>
            <w:tcW w:w="992" w:type="dxa"/>
          </w:tcPr>
          <w:p>
            <w:pPr>
              <w:pStyle w:val="TableParagraph"/>
              <w:spacing w:before="9"/>
              <w:rPr>
                <w:sz w:val="35"/>
              </w:rPr>
            </w:pPr>
          </w:p>
          <w:p>
            <w:pPr>
              <w:pStyle w:val="TableParagraph"/>
              <w:ind w:left="148" w:right="143"/>
              <w:jc w:val="center"/>
              <w:rPr>
                <w:sz w:val="24"/>
              </w:rPr>
            </w:pPr>
            <w:r>
              <w:rPr>
                <w:spacing w:val="-4"/>
                <w:sz w:val="24"/>
              </w:rPr>
              <w:t>0,26</w:t>
            </w:r>
          </w:p>
        </w:tc>
        <w:tc>
          <w:tcPr>
            <w:tcW w:w="1379" w:type="dxa"/>
          </w:tcPr>
          <w:p>
            <w:pPr>
              <w:pStyle w:val="TableParagraph"/>
              <w:spacing w:before="9"/>
              <w:rPr>
                <w:sz w:val="35"/>
              </w:rPr>
            </w:pPr>
          </w:p>
          <w:p>
            <w:pPr>
              <w:pStyle w:val="TableParagraph"/>
              <w:ind w:left="437" w:right="433"/>
              <w:jc w:val="center"/>
              <w:rPr>
                <w:sz w:val="24"/>
              </w:rPr>
            </w:pPr>
            <w:r>
              <w:rPr>
                <w:w w:val="95"/>
                <w:sz w:val="24"/>
              </w:rPr>
              <w:t>-</w:t>
            </w:r>
            <w:r>
              <w:rPr>
                <w:spacing w:val="-4"/>
                <w:w w:val="95"/>
                <w:sz w:val="24"/>
              </w:rPr>
              <w:t>21,2</w:t>
            </w:r>
          </w:p>
        </w:tc>
        <w:tc>
          <w:tcPr>
            <w:tcW w:w="1278" w:type="dxa"/>
          </w:tcPr>
          <w:p>
            <w:pPr>
              <w:pStyle w:val="TableParagraph"/>
              <w:spacing w:before="9"/>
              <w:rPr>
                <w:sz w:val="35"/>
              </w:rPr>
            </w:pPr>
          </w:p>
          <w:p>
            <w:pPr>
              <w:pStyle w:val="TableParagraph"/>
              <w:ind w:left="387" w:right="381"/>
              <w:jc w:val="center"/>
              <w:rPr>
                <w:sz w:val="24"/>
              </w:rPr>
            </w:pPr>
            <w:r>
              <w:rPr>
                <w:w w:val="95"/>
                <w:sz w:val="24"/>
              </w:rPr>
              <w:t>-</w:t>
            </w:r>
            <w:r>
              <w:rPr>
                <w:spacing w:val="-4"/>
                <w:w w:val="95"/>
                <w:sz w:val="24"/>
              </w:rPr>
              <w:t>16,6</w:t>
            </w:r>
          </w:p>
        </w:tc>
      </w:tr>
      <w:tr>
        <w:trPr>
          <w:trHeight w:val="1104" w:hRule="atLeast"/>
        </w:trPr>
        <w:tc>
          <w:tcPr>
            <w:tcW w:w="4079" w:type="dxa"/>
          </w:tcPr>
          <w:p>
            <w:pPr>
              <w:pStyle w:val="TableParagraph"/>
              <w:spacing w:line="276" w:lineRule="exact"/>
              <w:ind w:left="110" w:right="91"/>
              <w:jc w:val="both"/>
              <w:rPr>
                <w:sz w:val="24"/>
              </w:rPr>
            </w:pPr>
            <w:r>
              <w:rPr>
                <w:sz w:val="24"/>
              </w:rPr>
              <w:t>Коефіцієнт співвідношення </w:t>
            </w:r>
            <w:r>
              <w:rPr>
                <w:sz w:val="24"/>
              </w:rPr>
              <w:t>між темпами зростання продуктивності праці та зростанням розміру середньої заробітної плати</w:t>
            </w:r>
          </w:p>
        </w:tc>
        <w:tc>
          <w:tcPr>
            <w:tcW w:w="992" w:type="dxa"/>
          </w:tcPr>
          <w:p>
            <w:pPr>
              <w:pStyle w:val="TableParagraph"/>
              <w:spacing w:before="9"/>
              <w:rPr>
                <w:sz w:val="35"/>
              </w:rPr>
            </w:pPr>
          </w:p>
          <w:p>
            <w:pPr>
              <w:pStyle w:val="TableParagraph"/>
              <w:ind w:left="149" w:right="142"/>
              <w:jc w:val="center"/>
              <w:rPr>
                <w:sz w:val="24"/>
              </w:rPr>
            </w:pPr>
            <w:r>
              <w:rPr>
                <w:spacing w:val="-4"/>
                <w:sz w:val="24"/>
              </w:rPr>
              <w:t>21,9</w:t>
            </w:r>
          </w:p>
        </w:tc>
        <w:tc>
          <w:tcPr>
            <w:tcW w:w="1136" w:type="dxa"/>
          </w:tcPr>
          <w:p>
            <w:pPr>
              <w:pStyle w:val="TableParagraph"/>
              <w:spacing w:before="9"/>
              <w:rPr>
                <w:sz w:val="35"/>
              </w:rPr>
            </w:pPr>
          </w:p>
          <w:p>
            <w:pPr>
              <w:pStyle w:val="TableParagraph"/>
              <w:ind w:left="356"/>
              <w:rPr>
                <w:sz w:val="24"/>
              </w:rPr>
            </w:pPr>
            <w:r>
              <w:rPr>
                <w:spacing w:val="-4"/>
                <w:sz w:val="24"/>
              </w:rPr>
              <w:t>17,5</w:t>
            </w:r>
          </w:p>
        </w:tc>
        <w:tc>
          <w:tcPr>
            <w:tcW w:w="992" w:type="dxa"/>
          </w:tcPr>
          <w:p>
            <w:pPr>
              <w:pStyle w:val="TableParagraph"/>
              <w:spacing w:before="9"/>
              <w:rPr>
                <w:sz w:val="35"/>
              </w:rPr>
            </w:pPr>
          </w:p>
          <w:p>
            <w:pPr>
              <w:pStyle w:val="TableParagraph"/>
              <w:ind w:left="148" w:right="143"/>
              <w:jc w:val="center"/>
              <w:rPr>
                <w:sz w:val="24"/>
              </w:rPr>
            </w:pPr>
            <w:r>
              <w:rPr>
                <w:spacing w:val="-4"/>
                <w:sz w:val="24"/>
              </w:rPr>
              <w:t>14,6</w:t>
            </w:r>
          </w:p>
        </w:tc>
        <w:tc>
          <w:tcPr>
            <w:tcW w:w="1379" w:type="dxa"/>
          </w:tcPr>
          <w:p>
            <w:pPr>
              <w:pStyle w:val="TableParagraph"/>
              <w:spacing w:before="9"/>
              <w:rPr>
                <w:sz w:val="35"/>
              </w:rPr>
            </w:pPr>
          </w:p>
          <w:p>
            <w:pPr>
              <w:pStyle w:val="TableParagraph"/>
              <w:ind w:left="437" w:right="433"/>
              <w:jc w:val="center"/>
              <w:rPr>
                <w:sz w:val="24"/>
              </w:rPr>
            </w:pPr>
            <w:r>
              <w:rPr>
                <w:w w:val="95"/>
                <w:sz w:val="24"/>
              </w:rPr>
              <w:t>-</w:t>
            </w:r>
            <w:r>
              <w:rPr>
                <w:spacing w:val="-4"/>
                <w:w w:val="95"/>
                <w:sz w:val="24"/>
              </w:rPr>
              <w:t>20,0</w:t>
            </w:r>
          </w:p>
        </w:tc>
        <w:tc>
          <w:tcPr>
            <w:tcW w:w="1278" w:type="dxa"/>
          </w:tcPr>
          <w:p>
            <w:pPr>
              <w:pStyle w:val="TableParagraph"/>
              <w:spacing w:before="9"/>
              <w:rPr>
                <w:sz w:val="35"/>
              </w:rPr>
            </w:pPr>
          </w:p>
          <w:p>
            <w:pPr>
              <w:pStyle w:val="TableParagraph"/>
              <w:ind w:left="387" w:right="381"/>
              <w:jc w:val="center"/>
              <w:rPr>
                <w:sz w:val="24"/>
              </w:rPr>
            </w:pPr>
            <w:r>
              <w:rPr>
                <w:w w:val="95"/>
                <w:sz w:val="24"/>
              </w:rPr>
              <w:t>-</w:t>
            </w:r>
            <w:r>
              <w:rPr>
                <w:spacing w:val="-4"/>
                <w:w w:val="95"/>
                <w:sz w:val="24"/>
              </w:rPr>
              <w:t>16,4</w:t>
            </w:r>
          </w:p>
        </w:tc>
      </w:tr>
      <w:tr>
        <w:trPr>
          <w:trHeight w:val="1103" w:hRule="atLeast"/>
        </w:trPr>
        <w:tc>
          <w:tcPr>
            <w:tcW w:w="4079" w:type="dxa"/>
          </w:tcPr>
          <w:p>
            <w:pPr>
              <w:pStyle w:val="TableParagraph"/>
              <w:spacing w:line="276" w:lineRule="exact"/>
              <w:ind w:left="110" w:right="92"/>
              <w:jc w:val="both"/>
              <w:rPr>
                <w:sz w:val="24"/>
              </w:rPr>
            </w:pPr>
            <w:r>
              <w:rPr>
                <w:sz w:val="24"/>
              </w:rPr>
              <w:t>Коефіцієнт співвідношення </w:t>
            </w:r>
            <w:r>
              <w:rPr>
                <w:sz w:val="24"/>
              </w:rPr>
              <w:t>між темпами зростання фонду оплати праці та зростанням чисельності </w:t>
            </w:r>
            <w:r>
              <w:rPr>
                <w:spacing w:val="-2"/>
                <w:sz w:val="24"/>
              </w:rPr>
              <w:t>працівників</w:t>
            </w:r>
          </w:p>
        </w:tc>
        <w:tc>
          <w:tcPr>
            <w:tcW w:w="992" w:type="dxa"/>
          </w:tcPr>
          <w:p>
            <w:pPr>
              <w:pStyle w:val="TableParagraph"/>
              <w:spacing w:before="11"/>
              <w:rPr>
                <w:sz w:val="35"/>
              </w:rPr>
            </w:pPr>
          </w:p>
          <w:p>
            <w:pPr>
              <w:pStyle w:val="TableParagraph"/>
              <w:ind w:left="149" w:right="142"/>
              <w:jc w:val="center"/>
              <w:rPr>
                <w:sz w:val="24"/>
              </w:rPr>
            </w:pPr>
            <w:r>
              <w:rPr>
                <w:spacing w:val="-4"/>
                <w:sz w:val="24"/>
              </w:rPr>
              <w:t>31,3</w:t>
            </w:r>
          </w:p>
        </w:tc>
        <w:tc>
          <w:tcPr>
            <w:tcW w:w="1136" w:type="dxa"/>
          </w:tcPr>
          <w:p>
            <w:pPr>
              <w:pStyle w:val="TableParagraph"/>
              <w:spacing w:before="11"/>
              <w:rPr>
                <w:sz w:val="35"/>
              </w:rPr>
            </w:pPr>
          </w:p>
          <w:p>
            <w:pPr>
              <w:pStyle w:val="TableParagraph"/>
              <w:ind w:left="356"/>
              <w:rPr>
                <w:sz w:val="24"/>
              </w:rPr>
            </w:pPr>
            <w:r>
              <w:rPr>
                <w:spacing w:val="-4"/>
                <w:sz w:val="24"/>
              </w:rPr>
              <w:t>33,2</w:t>
            </w:r>
          </w:p>
        </w:tc>
        <w:tc>
          <w:tcPr>
            <w:tcW w:w="992" w:type="dxa"/>
          </w:tcPr>
          <w:p>
            <w:pPr>
              <w:pStyle w:val="TableParagraph"/>
              <w:spacing w:before="11"/>
              <w:rPr>
                <w:sz w:val="35"/>
              </w:rPr>
            </w:pPr>
          </w:p>
          <w:p>
            <w:pPr>
              <w:pStyle w:val="TableParagraph"/>
              <w:ind w:left="148" w:right="143"/>
              <w:jc w:val="center"/>
              <w:rPr>
                <w:sz w:val="24"/>
              </w:rPr>
            </w:pPr>
            <w:r>
              <w:rPr>
                <w:spacing w:val="-4"/>
                <w:sz w:val="24"/>
              </w:rPr>
              <w:t>34,3</w:t>
            </w:r>
          </w:p>
        </w:tc>
        <w:tc>
          <w:tcPr>
            <w:tcW w:w="1379" w:type="dxa"/>
          </w:tcPr>
          <w:p>
            <w:pPr>
              <w:pStyle w:val="TableParagraph"/>
              <w:spacing w:before="11"/>
              <w:rPr>
                <w:sz w:val="35"/>
              </w:rPr>
            </w:pPr>
          </w:p>
          <w:p>
            <w:pPr>
              <w:pStyle w:val="TableParagraph"/>
              <w:ind w:left="435" w:right="433"/>
              <w:jc w:val="center"/>
              <w:rPr>
                <w:sz w:val="24"/>
              </w:rPr>
            </w:pPr>
            <w:r>
              <w:rPr>
                <w:spacing w:val="-5"/>
                <w:sz w:val="24"/>
              </w:rPr>
              <w:t>6,1</w:t>
            </w:r>
          </w:p>
        </w:tc>
        <w:tc>
          <w:tcPr>
            <w:tcW w:w="1278" w:type="dxa"/>
          </w:tcPr>
          <w:p>
            <w:pPr>
              <w:pStyle w:val="TableParagraph"/>
              <w:spacing w:before="11"/>
              <w:rPr>
                <w:sz w:val="35"/>
              </w:rPr>
            </w:pPr>
          </w:p>
          <w:p>
            <w:pPr>
              <w:pStyle w:val="TableParagraph"/>
              <w:ind w:left="385" w:right="381"/>
              <w:jc w:val="center"/>
              <w:rPr>
                <w:sz w:val="24"/>
              </w:rPr>
            </w:pPr>
            <w:r>
              <w:rPr>
                <w:spacing w:val="-5"/>
                <w:sz w:val="24"/>
              </w:rPr>
              <w:t>3,2</w:t>
            </w:r>
          </w:p>
        </w:tc>
      </w:tr>
    </w:tbl>
    <w:p>
      <w:pPr>
        <w:spacing w:before="1"/>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
        <w:ind w:left="0"/>
        <w:jc w:val="left"/>
        <w:rPr>
          <w:i/>
          <w:sz w:val="26"/>
        </w:rPr>
      </w:pPr>
    </w:p>
    <w:p>
      <w:pPr>
        <w:pStyle w:val="BodyText"/>
        <w:spacing w:line="360" w:lineRule="auto"/>
        <w:ind w:right="667" w:firstLine="708"/>
      </w:pPr>
      <w:r>
        <w:rPr/>
        <w:t>Аналізуючи</w:t>
      </w:r>
      <w:r>
        <w:rPr>
          <w:spacing w:val="-18"/>
        </w:rPr>
        <w:t> </w:t>
      </w:r>
      <w:r>
        <w:rPr/>
        <w:t>дану</w:t>
      </w:r>
      <w:r>
        <w:rPr>
          <w:spacing w:val="-17"/>
        </w:rPr>
        <w:t> </w:t>
      </w:r>
      <w:r>
        <w:rPr/>
        <w:t>таблицю,</w:t>
      </w:r>
      <w:r>
        <w:rPr>
          <w:spacing w:val="-18"/>
        </w:rPr>
        <w:t> </w:t>
      </w:r>
      <w:r>
        <w:rPr/>
        <w:t>ми</w:t>
      </w:r>
      <w:r>
        <w:rPr>
          <w:spacing w:val="-17"/>
        </w:rPr>
        <w:t> </w:t>
      </w:r>
      <w:r>
        <w:rPr/>
        <w:t>можемо</w:t>
      </w:r>
      <w:r>
        <w:rPr>
          <w:spacing w:val="-18"/>
        </w:rPr>
        <w:t> </w:t>
      </w:r>
      <w:r>
        <w:rPr/>
        <w:t>помітити,</w:t>
      </w:r>
      <w:r>
        <w:rPr>
          <w:spacing w:val="-17"/>
        </w:rPr>
        <w:t> </w:t>
      </w:r>
      <w:r>
        <w:rPr/>
        <w:t>що</w:t>
      </w:r>
      <w:r>
        <w:rPr>
          <w:spacing w:val="-18"/>
        </w:rPr>
        <w:t> </w:t>
      </w:r>
      <w:r>
        <w:rPr/>
        <w:t>у</w:t>
      </w:r>
      <w:r>
        <w:rPr>
          <w:spacing w:val="-17"/>
        </w:rPr>
        <w:t> </w:t>
      </w:r>
      <w:r>
        <w:rPr/>
        <w:t>2021</w:t>
      </w:r>
      <w:r>
        <w:rPr>
          <w:spacing w:val="-18"/>
        </w:rPr>
        <w:t> </w:t>
      </w:r>
      <w:r>
        <w:rPr/>
        <w:t>році</w:t>
      </w:r>
      <w:r>
        <w:rPr>
          <w:spacing w:val="-17"/>
        </w:rPr>
        <w:t> </w:t>
      </w:r>
      <w:r>
        <w:rPr/>
        <w:t>коефіцієнт співвідношення між темпами зростання продуктивності праці та зростанням фонду оплати праці, а також коефіцієнт</w:t>
      </w:r>
      <w:r>
        <w:rPr>
          <w:spacing w:val="-3"/>
        </w:rPr>
        <w:t> </w:t>
      </w:r>
      <w:r>
        <w:rPr/>
        <w:t>співвідношення</w:t>
      </w:r>
      <w:r>
        <w:rPr>
          <w:spacing w:val="-1"/>
        </w:rPr>
        <w:t> </w:t>
      </w:r>
      <w:r>
        <w:rPr/>
        <w:t>між</w:t>
      </w:r>
      <w:r>
        <w:rPr>
          <w:spacing w:val="-2"/>
        </w:rPr>
        <w:t> </w:t>
      </w:r>
      <w:r>
        <w:rPr/>
        <w:t>темпами зростання продуктивності праці та зростанням розміру середньої заробітної плати, зменшилися</w:t>
      </w:r>
      <w:r>
        <w:rPr>
          <w:spacing w:val="-2"/>
        </w:rPr>
        <w:t> </w:t>
      </w:r>
      <w:r>
        <w:rPr/>
        <w:t>на</w:t>
      </w:r>
      <w:r>
        <w:rPr>
          <w:spacing w:val="-1"/>
        </w:rPr>
        <w:t> </w:t>
      </w:r>
      <w:r>
        <w:rPr/>
        <w:t>16,6%</w:t>
      </w:r>
      <w:r>
        <w:rPr>
          <w:spacing w:val="-1"/>
        </w:rPr>
        <w:t> </w:t>
      </w:r>
      <w:r>
        <w:rPr/>
        <w:t>і 16,4%</w:t>
      </w:r>
      <w:r>
        <w:rPr>
          <w:spacing w:val="-1"/>
        </w:rPr>
        <w:t> </w:t>
      </w:r>
      <w:r>
        <w:rPr/>
        <w:t>відповідно. Це зменшення пов'язане зі зниженням продуктивності праці на підприємстві.</w:t>
      </w:r>
    </w:p>
    <w:p>
      <w:pPr>
        <w:pStyle w:val="BodyText"/>
        <w:spacing w:line="360" w:lineRule="auto"/>
        <w:ind w:right="670" w:firstLine="708"/>
      </w:pPr>
      <w:r>
        <w:rPr/>
        <w:t>Таким</w:t>
      </w:r>
      <w:r>
        <w:rPr>
          <w:spacing w:val="-4"/>
        </w:rPr>
        <w:t> </w:t>
      </w:r>
      <w:r>
        <w:rPr/>
        <w:t>чином,</w:t>
      </w:r>
      <w:r>
        <w:rPr>
          <w:spacing w:val="-5"/>
        </w:rPr>
        <w:t> </w:t>
      </w:r>
      <w:r>
        <w:rPr/>
        <w:t>провівши</w:t>
      </w:r>
      <w:r>
        <w:rPr>
          <w:spacing w:val="-2"/>
        </w:rPr>
        <w:t> </w:t>
      </w:r>
      <w:r>
        <w:rPr/>
        <w:t>відповідний</w:t>
      </w:r>
      <w:r>
        <w:rPr>
          <w:spacing w:val="-4"/>
        </w:rPr>
        <w:t> </w:t>
      </w:r>
      <w:r>
        <w:rPr/>
        <w:t>аналіз</w:t>
      </w:r>
      <w:r>
        <w:rPr>
          <w:spacing w:val="-6"/>
        </w:rPr>
        <w:t> </w:t>
      </w:r>
      <w:r>
        <w:rPr/>
        <w:t>можемо</w:t>
      </w:r>
      <w:r>
        <w:rPr>
          <w:spacing w:val="-5"/>
        </w:rPr>
        <w:t> </w:t>
      </w:r>
      <w:r>
        <w:rPr/>
        <w:t>сказати,</w:t>
      </w:r>
      <w:r>
        <w:rPr>
          <w:spacing w:val="-4"/>
        </w:rPr>
        <w:t> </w:t>
      </w:r>
      <w:r>
        <w:rPr/>
        <w:t>що</w:t>
      </w:r>
      <w:r>
        <w:rPr>
          <w:spacing w:val="-3"/>
        </w:rPr>
        <w:t> </w:t>
      </w:r>
      <w:r>
        <w:rPr/>
        <w:t>мотивація на підприємстві низька, про що свідчить зменшення продуктивності праці. Для підвищення ефективності роботи працівників керівництву підприємства необхідно розробити механізм ефективної мотивації праці в системі реалізації стратегії росту.</w:t>
      </w:r>
    </w:p>
    <w:p>
      <w:pPr>
        <w:spacing w:after="0" w:line="360" w:lineRule="auto"/>
        <w:sectPr>
          <w:pgSz w:w="11910" w:h="16850"/>
          <w:pgMar w:header="707" w:footer="0" w:top="1040" w:bottom="280" w:left="1000" w:right="460"/>
        </w:sectPr>
      </w:pPr>
    </w:p>
    <w:p>
      <w:pPr>
        <w:pStyle w:val="Heading2"/>
        <w:spacing w:line="362" w:lineRule="auto" w:before="89"/>
        <w:ind w:left="2865" w:hanging="2007"/>
      </w:pPr>
      <w:bookmarkStart w:name="_TOC_250004" w:id="5"/>
      <w:r>
        <w:rPr/>
        <w:t>3.2.</w:t>
      </w:r>
      <w:r>
        <w:rPr>
          <w:spacing w:val="-5"/>
        </w:rPr>
        <w:t> </w:t>
      </w:r>
      <w:r>
        <w:rPr/>
        <w:t>Напрями</w:t>
      </w:r>
      <w:r>
        <w:rPr>
          <w:spacing w:val="-7"/>
        </w:rPr>
        <w:t> </w:t>
      </w:r>
      <w:r>
        <w:rPr/>
        <w:t>вдосконалення</w:t>
      </w:r>
      <w:r>
        <w:rPr>
          <w:spacing w:val="-3"/>
        </w:rPr>
        <w:t> </w:t>
      </w:r>
      <w:r>
        <w:rPr/>
        <w:t>ефективної</w:t>
      </w:r>
      <w:r>
        <w:rPr>
          <w:spacing w:val="-6"/>
        </w:rPr>
        <w:t> </w:t>
      </w:r>
      <w:r>
        <w:rPr/>
        <w:t>організації</w:t>
      </w:r>
      <w:r>
        <w:rPr>
          <w:spacing w:val="-5"/>
        </w:rPr>
        <w:t> </w:t>
      </w:r>
      <w:r>
        <w:rPr/>
        <w:t>мотивації</w:t>
      </w:r>
      <w:r>
        <w:rPr>
          <w:spacing w:val="-2"/>
        </w:rPr>
        <w:t> </w:t>
      </w:r>
      <w:r>
        <w:rPr/>
        <w:t>праці</w:t>
      </w:r>
      <w:r>
        <w:rPr>
          <w:spacing w:val="-5"/>
        </w:rPr>
        <w:t> </w:t>
      </w:r>
      <w:bookmarkEnd w:id="5"/>
      <w:r>
        <w:rPr/>
        <w:t>в системі реалізації стратегії росту</w:t>
      </w:r>
    </w:p>
    <w:p>
      <w:pPr>
        <w:pStyle w:val="BodyText"/>
        <w:spacing w:before="6"/>
        <w:ind w:left="0"/>
        <w:jc w:val="left"/>
        <w:rPr>
          <w:b/>
          <w:sz w:val="41"/>
        </w:rPr>
      </w:pPr>
    </w:p>
    <w:p>
      <w:pPr>
        <w:pStyle w:val="BodyText"/>
        <w:spacing w:line="360" w:lineRule="auto" w:before="1"/>
        <w:ind w:right="669" w:firstLine="852"/>
      </w:pPr>
      <w:r>
        <w:rPr/>
        <w:t>Для покращення фінансового результату ТОВ «Київський м’ясокомбінат» необхідно обрати стратегію зростання, а саме:</w:t>
      </w:r>
    </w:p>
    <w:p>
      <w:pPr>
        <w:pStyle w:val="ListParagraph"/>
        <w:numPr>
          <w:ilvl w:val="0"/>
          <w:numId w:val="27"/>
        </w:numPr>
        <w:tabs>
          <w:tab w:pos="1550" w:val="left" w:leader="none"/>
        </w:tabs>
        <w:spacing w:line="240" w:lineRule="auto" w:before="2" w:after="0"/>
        <w:ind w:left="1549" w:right="0" w:hanging="709"/>
        <w:jc w:val="both"/>
        <w:rPr>
          <w:sz w:val="28"/>
        </w:rPr>
      </w:pPr>
      <w:r>
        <w:rPr>
          <w:sz w:val="28"/>
        </w:rPr>
        <w:t>модернізувати</w:t>
      </w:r>
      <w:r>
        <w:rPr>
          <w:spacing w:val="-4"/>
          <w:sz w:val="28"/>
        </w:rPr>
        <w:t> </w:t>
      </w:r>
      <w:r>
        <w:rPr>
          <w:sz w:val="28"/>
        </w:rPr>
        <w:t>основні</w:t>
      </w:r>
      <w:r>
        <w:rPr>
          <w:spacing w:val="-6"/>
          <w:sz w:val="28"/>
        </w:rPr>
        <w:t> </w:t>
      </w:r>
      <w:r>
        <w:rPr>
          <w:sz w:val="28"/>
        </w:rPr>
        <w:t>фонди</w:t>
      </w:r>
      <w:r>
        <w:rPr>
          <w:spacing w:val="-2"/>
          <w:sz w:val="28"/>
        </w:rPr>
        <w:t> компанії;</w:t>
      </w:r>
    </w:p>
    <w:p>
      <w:pPr>
        <w:pStyle w:val="ListParagraph"/>
        <w:numPr>
          <w:ilvl w:val="0"/>
          <w:numId w:val="27"/>
        </w:numPr>
        <w:tabs>
          <w:tab w:pos="1550" w:val="left" w:leader="none"/>
        </w:tabs>
        <w:spacing w:line="240" w:lineRule="auto" w:before="159" w:after="0"/>
        <w:ind w:left="1549" w:right="0" w:hanging="709"/>
        <w:jc w:val="both"/>
        <w:rPr>
          <w:sz w:val="28"/>
        </w:rPr>
      </w:pPr>
      <w:r>
        <w:rPr>
          <w:sz w:val="28"/>
        </w:rPr>
        <w:t>встановити</w:t>
      </w:r>
      <w:r>
        <w:rPr>
          <w:spacing w:val="-12"/>
          <w:sz w:val="28"/>
        </w:rPr>
        <w:t> </w:t>
      </w:r>
      <w:r>
        <w:rPr>
          <w:sz w:val="28"/>
        </w:rPr>
        <w:t>маркетингову</w:t>
      </w:r>
      <w:r>
        <w:rPr>
          <w:spacing w:val="-6"/>
          <w:sz w:val="28"/>
        </w:rPr>
        <w:t> </w:t>
      </w:r>
      <w:r>
        <w:rPr>
          <w:sz w:val="28"/>
        </w:rPr>
        <w:t>комунікаційну</w:t>
      </w:r>
      <w:r>
        <w:rPr>
          <w:spacing w:val="-11"/>
          <w:sz w:val="28"/>
        </w:rPr>
        <w:t> </w:t>
      </w:r>
      <w:r>
        <w:rPr>
          <w:spacing w:val="-2"/>
          <w:sz w:val="28"/>
        </w:rPr>
        <w:t>політику;</w:t>
      </w:r>
    </w:p>
    <w:p>
      <w:pPr>
        <w:pStyle w:val="ListParagraph"/>
        <w:numPr>
          <w:ilvl w:val="0"/>
          <w:numId w:val="27"/>
        </w:numPr>
        <w:tabs>
          <w:tab w:pos="1550" w:val="left" w:leader="none"/>
        </w:tabs>
        <w:spacing w:line="350" w:lineRule="auto" w:before="161" w:after="0"/>
        <w:ind w:left="132" w:right="671" w:firstLine="708"/>
        <w:jc w:val="both"/>
        <w:rPr>
          <w:sz w:val="28"/>
        </w:rPr>
      </w:pPr>
      <w:r>
        <w:rPr>
          <w:sz w:val="28"/>
        </w:rPr>
        <w:t>забезпечити професіоналізм і добробут працівників підприємства з високим рівнем організаційної культури.</w:t>
      </w:r>
    </w:p>
    <w:p>
      <w:pPr>
        <w:pStyle w:val="BodyText"/>
        <w:spacing w:line="360" w:lineRule="auto" w:before="15"/>
        <w:ind w:right="675" w:firstLine="852"/>
      </w:pPr>
      <w:r>
        <w:rPr/>
        <w:t>В</w:t>
      </w:r>
      <w:r>
        <w:rPr>
          <w:spacing w:val="-9"/>
        </w:rPr>
        <w:t> </w:t>
      </w:r>
      <w:r>
        <w:rPr/>
        <w:t>результаті</w:t>
      </w:r>
      <w:r>
        <w:rPr>
          <w:spacing w:val="-5"/>
        </w:rPr>
        <w:t> </w:t>
      </w:r>
      <w:r>
        <w:rPr/>
        <w:t>реалізації</w:t>
      </w:r>
      <w:r>
        <w:rPr>
          <w:spacing w:val="-6"/>
        </w:rPr>
        <w:t> </w:t>
      </w:r>
      <w:r>
        <w:rPr/>
        <w:t>обраної</w:t>
      </w:r>
      <w:r>
        <w:rPr>
          <w:spacing w:val="-9"/>
        </w:rPr>
        <w:t> </w:t>
      </w:r>
      <w:r>
        <w:rPr/>
        <w:t>стратегії</w:t>
      </w:r>
      <w:r>
        <w:rPr>
          <w:spacing w:val="-10"/>
        </w:rPr>
        <w:t> </w:t>
      </w:r>
      <w:r>
        <w:rPr/>
        <w:t>ТОВ</w:t>
      </w:r>
      <w:r>
        <w:rPr>
          <w:spacing w:val="-8"/>
        </w:rPr>
        <w:t> </w:t>
      </w:r>
      <w:r>
        <w:rPr/>
        <w:t>«Київський</w:t>
      </w:r>
      <w:r>
        <w:rPr>
          <w:spacing w:val="-9"/>
        </w:rPr>
        <w:t> </w:t>
      </w:r>
      <w:r>
        <w:rPr/>
        <w:t>м’ясокомбінат» зможе збільшити обсяги продажів.</w:t>
      </w:r>
    </w:p>
    <w:p>
      <w:pPr>
        <w:pStyle w:val="BodyText"/>
        <w:spacing w:line="360" w:lineRule="auto"/>
        <w:ind w:right="674" w:firstLine="852"/>
      </w:pPr>
      <w:r>
        <w:rPr/>
        <w:t>Безумовно, мотиваційний механізм оплати праці на ТОВ "Київський м'ясокомбінат"</w:t>
      </w:r>
      <w:r>
        <w:rPr>
          <w:spacing w:val="-3"/>
        </w:rPr>
        <w:t> </w:t>
      </w:r>
      <w:r>
        <w:rPr/>
        <w:t>відіграє</w:t>
      </w:r>
      <w:r>
        <w:rPr>
          <w:spacing w:val="-1"/>
        </w:rPr>
        <w:t> </w:t>
      </w:r>
      <w:r>
        <w:rPr/>
        <w:t>важливу</w:t>
      </w:r>
      <w:r>
        <w:rPr>
          <w:spacing w:val="-5"/>
        </w:rPr>
        <w:t> </w:t>
      </w:r>
      <w:r>
        <w:rPr/>
        <w:t>роль.</w:t>
      </w:r>
      <w:r>
        <w:rPr>
          <w:spacing w:val="-4"/>
        </w:rPr>
        <w:t> </w:t>
      </w:r>
      <w:r>
        <w:rPr/>
        <w:t>Проте,</w:t>
      </w:r>
      <w:r>
        <w:rPr>
          <w:spacing w:val="-4"/>
        </w:rPr>
        <w:t> </w:t>
      </w:r>
      <w:r>
        <w:rPr/>
        <w:t>постійне</w:t>
      </w:r>
      <w:r>
        <w:rPr>
          <w:spacing w:val="-6"/>
        </w:rPr>
        <w:t> </w:t>
      </w:r>
      <w:r>
        <w:rPr/>
        <w:t>підвищення</w:t>
      </w:r>
      <w:r>
        <w:rPr>
          <w:spacing w:val="-5"/>
        </w:rPr>
        <w:t> </w:t>
      </w:r>
      <w:r>
        <w:rPr/>
        <w:t>рівня</w:t>
      </w:r>
      <w:r>
        <w:rPr>
          <w:spacing w:val="-6"/>
        </w:rPr>
        <w:t> </w:t>
      </w:r>
      <w:r>
        <w:rPr/>
        <w:t>оплати праці не сприяє належній підтримці трудової діяльності і збільшенню продуктивності праці. Хоча застосування цього методу може призвести до короткострокового збільшення виробництва праці, виникають певні накладки і звикання до такого виду стимулювання. Односторонній акцент на грошових мотиваційних методах не може забезпечити тривале зростання виробництва </w:t>
      </w:r>
      <w:r>
        <w:rPr>
          <w:spacing w:val="-2"/>
        </w:rPr>
        <w:t>праці.</w:t>
      </w:r>
    </w:p>
    <w:p>
      <w:pPr>
        <w:pStyle w:val="BodyText"/>
        <w:spacing w:line="360" w:lineRule="auto"/>
        <w:ind w:right="674" w:firstLine="708"/>
      </w:pPr>
      <w:r>
        <w:rPr/>
        <w:t>Після проведення аналізу роботи з персоналом на ТОВ "Київський м'ясокомбінат" можна зробити наступні висновки:</w:t>
      </w:r>
    </w:p>
    <w:p>
      <w:pPr>
        <w:pStyle w:val="ListParagraph"/>
        <w:numPr>
          <w:ilvl w:val="0"/>
          <w:numId w:val="28"/>
        </w:numPr>
        <w:tabs>
          <w:tab w:pos="1312" w:val="left" w:leader="none"/>
        </w:tabs>
        <w:spacing w:line="360" w:lineRule="auto" w:before="0" w:after="0"/>
        <w:ind w:left="132" w:right="669" w:firstLine="708"/>
        <w:jc w:val="both"/>
        <w:rPr>
          <w:sz w:val="28"/>
        </w:rPr>
      </w:pPr>
      <w:r>
        <w:rPr>
          <w:sz w:val="28"/>
        </w:rPr>
        <w:t>На сьогоднішній день деякі завдання управління персоналом залишаються</w:t>
      </w:r>
      <w:r>
        <w:rPr>
          <w:spacing w:val="-1"/>
          <w:sz w:val="28"/>
        </w:rPr>
        <w:t> </w:t>
      </w:r>
      <w:r>
        <w:rPr>
          <w:sz w:val="28"/>
        </w:rPr>
        <w:t>невиконаними через відсутність</w:t>
      </w:r>
      <w:r>
        <w:rPr>
          <w:spacing w:val="-4"/>
          <w:sz w:val="28"/>
        </w:rPr>
        <w:t> </w:t>
      </w:r>
      <w:r>
        <w:rPr>
          <w:sz w:val="28"/>
        </w:rPr>
        <w:t>функціонального закріплення</w:t>
      </w:r>
      <w:r>
        <w:rPr>
          <w:spacing w:val="-4"/>
          <w:sz w:val="28"/>
        </w:rPr>
        <w:t> </w:t>
      </w:r>
      <w:r>
        <w:rPr>
          <w:sz w:val="28"/>
        </w:rPr>
        <w:t>для будь-якого з підрозділів, що входять до структури системи управління персоналом. Зокрема, це стосується маркетингу персоналу, діагностики соціально-трудової</w:t>
      </w:r>
      <w:r>
        <w:rPr>
          <w:spacing w:val="-7"/>
          <w:sz w:val="28"/>
        </w:rPr>
        <w:t> </w:t>
      </w:r>
      <w:r>
        <w:rPr>
          <w:sz w:val="28"/>
        </w:rPr>
        <w:t>сфери</w:t>
      </w:r>
      <w:r>
        <w:rPr>
          <w:spacing w:val="-4"/>
          <w:sz w:val="28"/>
        </w:rPr>
        <w:t> </w:t>
      </w:r>
      <w:r>
        <w:rPr>
          <w:sz w:val="28"/>
        </w:rPr>
        <w:t>та</w:t>
      </w:r>
      <w:r>
        <w:rPr>
          <w:spacing w:val="-8"/>
          <w:sz w:val="28"/>
        </w:rPr>
        <w:t> </w:t>
      </w:r>
      <w:r>
        <w:rPr>
          <w:sz w:val="28"/>
        </w:rPr>
        <w:t>комплексної</w:t>
      </w:r>
      <w:r>
        <w:rPr>
          <w:spacing w:val="-4"/>
          <w:sz w:val="28"/>
        </w:rPr>
        <w:t> </w:t>
      </w:r>
      <w:r>
        <w:rPr>
          <w:sz w:val="28"/>
        </w:rPr>
        <w:t>оцінки</w:t>
      </w:r>
      <w:r>
        <w:rPr>
          <w:spacing w:val="-5"/>
          <w:sz w:val="28"/>
        </w:rPr>
        <w:t> </w:t>
      </w:r>
      <w:r>
        <w:rPr>
          <w:sz w:val="28"/>
        </w:rPr>
        <w:t>поточної</w:t>
      </w:r>
      <w:r>
        <w:rPr>
          <w:spacing w:val="-11"/>
          <w:sz w:val="28"/>
        </w:rPr>
        <w:t> </w:t>
      </w:r>
      <w:r>
        <w:rPr>
          <w:sz w:val="28"/>
        </w:rPr>
        <w:t>діяльності</w:t>
      </w:r>
      <w:r>
        <w:rPr>
          <w:spacing w:val="-7"/>
          <w:sz w:val="28"/>
        </w:rPr>
        <w:t> </w:t>
      </w:r>
      <w:r>
        <w:rPr>
          <w:sz w:val="28"/>
        </w:rPr>
        <w:t>персоналу.</w:t>
      </w:r>
    </w:p>
    <w:p>
      <w:pPr>
        <w:pStyle w:val="ListParagraph"/>
        <w:numPr>
          <w:ilvl w:val="0"/>
          <w:numId w:val="28"/>
        </w:numPr>
        <w:tabs>
          <w:tab w:pos="1231" w:val="left" w:leader="none"/>
        </w:tabs>
        <w:spacing w:line="360" w:lineRule="auto" w:before="1" w:after="0"/>
        <w:ind w:left="132" w:right="672" w:firstLine="708"/>
        <w:jc w:val="both"/>
        <w:rPr>
          <w:sz w:val="28"/>
        </w:rPr>
      </w:pPr>
      <w:r>
        <w:rPr>
          <w:sz w:val="28"/>
        </w:rPr>
        <w:t>Відсутність розроблених перспективних цілей і програм розвитку підприємства призвела до неможливості створення планів формування та розвитку персоналу, підготовки кадрів, які відповідають поточним і майбутнім потребам</w:t>
      </w:r>
      <w:r>
        <w:rPr>
          <w:spacing w:val="78"/>
          <w:sz w:val="28"/>
        </w:rPr>
        <w:t> </w:t>
      </w:r>
      <w:r>
        <w:rPr>
          <w:sz w:val="28"/>
        </w:rPr>
        <w:t>підприємства.</w:t>
      </w:r>
      <w:r>
        <w:rPr>
          <w:spacing w:val="77"/>
          <w:sz w:val="28"/>
        </w:rPr>
        <w:t> </w:t>
      </w:r>
      <w:r>
        <w:rPr>
          <w:sz w:val="28"/>
        </w:rPr>
        <w:t>Крім</w:t>
      </w:r>
      <w:r>
        <w:rPr>
          <w:spacing w:val="77"/>
          <w:sz w:val="28"/>
        </w:rPr>
        <w:t> </w:t>
      </w:r>
      <w:r>
        <w:rPr>
          <w:sz w:val="28"/>
        </w:rPr>
        <w:t>того,</w:t>
      </w:r>
      <w:r>
        <w:rPr>
          <w:spacing w:val="77"/>
          <w:sz w:val="28"/>
        </w:rPr>
        <w:t> </w:t>
      </w:r>
      <w:r>
        <w:rPr>
          <w:sz w:val="28"/>
        </w:rPr>
        <w:t>це</w:t>
      </w:r>
      <w:r>
        <w:rPr>
          <w:spacing w:val="75"/>
          <w:sz w:val="28"/>
        </w:rPr>
        <w:t> </w:t>
      </w:r>
      <w:r>
        <w:rPr>
          <w:sz w:val="28"/>
        </w:rPr>
        <w:t>перешкоджає</w:t>
      </w:r>
      <w:r>
        <w:rPr>
          <w:spacing w:val="76"/>
          <w:sz w:val="28"/>
        </w:rPr>
        <w:t> </w:t>
      </w:r>
      <w:r>
        <w:rPr>
          <w:sz w:val="28"/>
        </w:rPr>
        <w:t>повному</w:t>
      </w:r>
      <w:r>
        <w:rPr>
          <w:spacing w:val="76"/>
          <w:sz w:val="28"/>
        </w:rPr>
        <w:t> </w:t>
      </w:r>
      <w:r>
        <w:rPr>
          <w:sz w:val="28"/>
        </w:rPr>
        <w:t>оперативному</w:t>
      </w:r>
    </w:p>
    <w:p>
      <w:pPr>
        <w:spacing w:after="0" w:line="360" w:lineRule="auto"/>
        <w:jc w:val="both"/>
        <w:rPr>
          <w:sz w:val="28"/>
        </w:rPr>
        <w:sectPr>
          <w:pgSz w:w="11910" w:h="16850"/>
          <w:pgMar w:header="707" w:footer="0" w:top="1040" w:bottom="280" w:left="1000" w:right="460"/>
        </w:sectPr>
      </w:pPr>
    </w:p>
    <w:p>
      <w:pPr>
        <w:pStyle w:val="BodyText"/>
        <w:spacing w:line="360" w:lineRule="auto" w:before="89"/>
        <w:ind w:right="671"/>
      </w:pPr>
      <w:r>
        <w:rPr/>
        <w:t>управлінню в сфері набору, навчання та мотивації персоналу. Оперативний менеджмент, спрямований на вирішення поточних завдань, має обмежену орієнтацію на майбутні виклики і не в змозі передбачити всі можливі фактори, які можуть впливати в майбутньому.</w:t>
      </w:r>
    </w:p>
    <w:p>
      <w:pPr>
        <w:pStyle w:val="ListParagraph"/>
        <w:numPr>
          <w:ilvl w:val="0"/>
          <w:numId w:val="28"/>
        </w:numPr>
        <w:tabs>
          <w:tab w:pos="1187" w:val="left" w:leader="none"/>
        </w:tabs>
        <w:spacing w:line="360" w:lineRule="auto" w:before="1" w:after="0"/>
        <w:ind w:left="132" w:right="672" w:firstLine="708"/>
        <w:jc w:val="both"/>
        <w:rPr>
          <w:sz w:val="28"/>
        </w:rPr>
      </w:pPr>
      <w:r>
        <w:rPr>
          <w:sz w:val="28"/>
        </w:rPr>
        <w:t>Відсутність єдиної кадрової політики, яка б встановлювала загальні завдання для всіх ланок і підрозділів, залучених до управління персоналом, перешкоджає оцінці їх дій в комплексі, оцінюванню загальної ефективності і передбаченню майбутніх кроків у сфері управління персоналом відповідно до стратегії розвитку організації.</w:t>
      </w:r>
    </w:p>
    <w:p>
      <w:pPr>
        <w:pStyle w:val="ListParagraph"/>
        <w:numPr>
          <w:ilvl w:val="0"/>
          <w:numId w:val="28"/>
        </w:numPr>
        <w:tabs>
          <w:tab w:pos="1161" w:val="left" w:leader="none"/>
        </w:tabs>
        <w:spacing w:line="360" w:lineRule="auto" w:before="3" w:after="0"/>
        <w:ind w:left="132" w:right="673" w:firstLine="708"/>
        <w:jc w:val="both"/>
        <w:rPr>
          <w:sz w:val="28"/>
        </w:rPr>
      </w:pPr>
      <w:r>
        <w:rPr>
          <w:sz w:val="28"/>
        </w:rPr>
        <w:t>Відзначається стабільність кадрів, особливо серед старших і середніх вікових груп працівників ТОВ "Київський м'ясокомбінат". За останні роки відбулося збільшення середнього віку працівників на підприємстві.</w:t>
      </w:r>
    </w:p>
    <w:p>
      <w:pPr>
        <w:pStyle w:val="ListParagraph"/>
        <w:numPr>
          <w:ilvl w:val="0"/>
          <w:numId w:val="28"/>
        </w:numPr>
        <w:tabs>
          <w:tab w:pos="1178" w:val="left" w:leader="none"/>
        </w:tabs>
        <w:spacing w:line="360" w:lineRule="auto" w:before="0" w:after="0"/>
        <w:ind w:left="132" w:right="672" w:firstLine="708"/>
        <w:jc w:val="both"/>
        <w:rPr>
          <w:sz w:val="28"/>
        </w:rPr>
      </w:pPr>
      <w:r>
        <w:rPr>
          <w:sz w:val="28"/>
        </w:rPr>
        <w:t>Сучасна кадрова та соціальна політика на підприємстві не повністю відповідає вимогам</w:t>
      </w:r>
      <w:r>
        <w:rPr>
          <w:spacing w:val="-3"/>
          <w:sz w:val="28"/>
        </w:rPr>
        <w:t> </w:t>
      </w:r>
      <w:r>
        <w:rPr>
          <w:sz w:val="28"/>
        </w:rPr>
        <w:t>сучасного менеджменту.</w:t>
      </w:r>
      <w:r>
        <w:rPr>
          <w:spacing w:val="-1"/>
          <w:sz w:val="28"/>
        </w:rPr>
        <w:t> </w:t>
      </w:r>
      <w:r>
        <w:rPr>
          <w:sz w:val="28"/>
        </w:rPr>
        <w:t>Ефективне управління персоналом потребує чіткого розуміння всіма учасниками трудового процесу своїх завдань, цілей і способів їх досягнення.</w:t>
      </w:r>
    </w:p>
    <w:p>
      <w:pPr>
        <w:pStyle w:val="ListParagraph"/>
        <w:numPr>
          <w:ilvl w:val="0"/>
          <w:numId w:val="28"/>
        </w:numPr>
        <w:tabs>
          <w:tab w:pos="1161" w:val="left" w:leader="none"/>
        </w:tabs>
        <w:spacing w:line="360" w:lineRule="auto" w:before="0" w:after="0"/>
        <w:ind w:left="132" w:right="670" w:firstLine="708"/>
        <w:jc w:val="both"/>
        <w:rPr>
          <w:sz w:val="28"/>
        </w:rPr>
      </w:pPr>
      <w:r>
        <w:rPr>
          <w:sz w:val="28"/>
        </w:rPr>
        <w:t>Існуюча система мотивації працівників на підприємстві не відповідає завданням, які стоять перед ним у сфері стимулювання зростання продуктивності праці, утримання кадрів і підвищення їх освітнього та професійного рівня.</w:t>
      </w:r>
    </w:p>
    <w:p>
      <w:pPr>
        <w:pStyle w:val="BodyText"/>
        <w:spacing w:line="360" w:lineRule="auto"/>
        <w:ind w:right="670" w:firstLine="708"/>
      </w:pPr>
      <w:r>
        <w:rPr/>
        <w:t>Однією з причин недостатнього розвитку навчання персоналу на підприємстві є нежадання керівників інвестувати кошти в навчання персоналу через можливу зміну їхньої праці та страх втратити витрачені кошти.</w:t>
      </w:r>
    </w:p>
    <w:p>
      <w:pPr>
        <w:pStyle w:val="BodyText"/>
        <w:spacing w:line="360" w:lineRule="auto"/>
        <w:ind w:right="672" w:firstLine="852"/>
      </w:pPr>
      <w:r>
        <w:rPr/>
        <w:t>Для</w:t>
      </w:r>
      <w:r>
        <w:rPr>
          <w:spacing w:val="-18"/>
        </w:rPr>
        <w:t> </w:t>
      </w:r>
      <w:r>
        <w:rPr/>
        <w:t>створення</w:t>
      </w:r>
      <w:r>
        <w:rPr>
          <w:spacing w:val="-17"/>
        </w:rPr>
        <w:t> </w:t>
      </w:r>
      <w:r>
        <w:rPr/>
        <w:t>ефективної</w:t>
      </w:r>
      <w:r>
        <w:rPr>
          <w:spacing w:val="-18"/>
        </w:rPr>
        <w:t> </w:t>
      </w:r>
      <w:r>
        <w:rPr/>
        <w:t>системи</w:t>
      </w:r>
      <w:r>
        <w:rPr>
          <w:spacing w:val="-17"/>
        </w:rPr>
        <w:t> </w:t>
      </w:r>
      <w:r>
        <w:rPr/>
        <w:t>стимулювання</w:t>
      </w:r>
      <w:r>
        <w:rPr>
          <w:spacing w:val="-18"/>
        </w:rPr>
        <w:t> </w:t>
      </w:r>
      <w:r>
        <w:rPr/>
        <w:t>праці</w:t>
      </w:r>
      <w:r>
        <w:rPr>
          <w:spacing w:val="-17"/>
        </w:rPr>
        <w:t> </w:t>
      </w:r>
      <w:r>
        <w:rPr/>
        <w:t>на</w:t>
      </w:r>
      <w:r>
        <w:rPr>
          <w:spacing w:val="-18"/>
        </w:rPr>
        <w:t> </w:t>
      </w:r>
      <w:r>
        <w:rPr/>
        <w:t>підприємствах необхідно визначити цілі системи оплати праці. Основні завдання системи оплати праці на ТОВ «Київський м’ясокомбінат»:</w:t>
      </w:r>
    </w:p>
    <w:p>
      <w:pPr>
        <w:pStyle w:val="ListParagraph"/>
        <w:numPr>
          <w:ilvl w:val="0"/>
          <w:numId w:val="29"/>
        </w:numPr>
        <w:tabs>
          <w:tab w:pos="1149" w:val="left" w:leader="none"/>
        </w:tabs>
        <w:spacing w:line="240" w:lineRule="auto" w:before="1" w:after="0"/>
        <w:ind w:left="1148" w:right="0" w:hanging="164"/>
        <w:jc w:val="both"/>
        <w:rPr>
          <w:sz w:val="28"/>
        </w:rPr>
      </w:pPr>
      <w:r>
        <w:rPr>
          <w:sz w:val="28"/>
        </w:rPr>
        <w:t>залучення</w:t>
      </w:r>
      <w:r>
        <w:rPr>
          <w:spacing w:val="-8"/>
          <w:sz w:val="28"/>
        </w:rPr>
        <w:t> </w:t>
      </w:r>
      <w:r>
        <w:rPr>
          <w:sz w:val="28"/>
        </w:rPr>
        <w:t>та</w:t>
      </w:r>
      <w:r>
        <w:rPr>
          <w:spacing w:val="-5"/>
          <w:sz w:val="28"/>
        </w:rPr>
        <w:t> </w:t>
      </w:r>
      <w:r>
        <w:rPr>
          <w:sz w:val="28"/>
        </w:rPr>
        <w:t>утримання</w:t>
      </w:r>
      <w:r>
        <w:rPr>
          <w:spacing w:val="-6"/>
          <w:sz w:val="28"/>
        </w:rPr>
        <w:t> </w:t>
      </w:r>
      <w:r>
        <w:rPr>
          <w:sz w:val="28"/>
        </w:rPr>
        <w:t>ефективних</w:t>
      </w:r>
      <w:r>
        <w:rPr>
          <w:spacing w:val="-5"/>
          <w:sz w:val="28"/>
        </w:rPr>
        <w:t> </w:t>
      </w:r>
      <w:r>
        <w:rPr>
          <w:sz w:val="28"/>
        </w:rPr>
        <w:t>працівників</w:t>
      </w:r>
      <w:r>
        <w:rPr>
          <w:spacing w:val="-5"/>
          <w:sz w:val="28"/>
        </w:rPr>
        <w:t> </w:t>
      </w:r>
      <w:r>
        <w:rPr>
          <w:sz w:val="28"/>
        </w:rPr>
        <w:t>на</w:t>
      </w:r>
      <w:r>
        <w:rPr>
          <w:spacing w:val="-5"/>
          <w:sz w:val="28"/>
        </w:rPr>
        <w:t> </w:t>
      </w:r>
      <w:r>
        <w:rPr>
          <w:spacing w:val="-2"/>
          <w:sz w:val="28"/>
        </w:rPr>
        <w:t>підприємстві;</w:t>
      </w:r>
    </w:p>
    <w:p>
      <w:pPr>
        <w:pStyle w:val="ListParagraph"/>
        <w:numPr>
          <w:ilvl w:val="0"/>
          <w:numId w:val="29"/>
        </w:numPr>
        <w:tabs>
          <w:tab w:pos="1170" w:val="left" w:leader="none"/>
        </w:tabs>
        <w:spacing w:line="240" w:lineRule="auto" w:before="160" w:after="0"/>
        <w:ind w:left="1170" w:right="0" w:hanging="185"/>
        <w:jc w:val="both"/>
        <w:rPr>
          <w:sz w:val="28"/>
        </w:rPr>
      </w:pPr>
      <w:r>
        <w:rPr>
          <w:sz w:val="28"/>
        </w:rPr>
        <w:t>підвищення</w:t>
      </w:r>
      <w:r>
        <w:rPr>
          <w:spacing w:val="14"/>
          <w:sz w:val="28"/>
        </w:rPr>
        <w:t> </w:t>
      </w:r>
      <w:r>
        <w:rPr>
          <w:sz w:val="28"/>
        </w:rPr>
        <w:t>зацікавленості</w:t>
      </w:r>
      <w:r>
        <w:rPr>
          <w:spacing w:val="16"/>
          <w:sz w:val="28"/>
        </w:rPr>
        <w:t> </w:t>
      </w:r>
      <w:r>
        <w:rPr>
          <w:sz w:val="28"/>
        </w:rPr>
        <w:t>працівників</w:t>
      </w:r>
      <w:r>
        <w:rPr>
          <w:spacing w:val="15"/>
          <w:sz w:val="28"/>
        </w:rPr>
        <w:t> </w:t>
      </w:r>
      <w:r>
        <w:rPr>
          <w:sz w:val="28"/>
        </w:rPr>
        <w:t>у</w:t>
      </w:r>
      <w:r>
        <w:rPr>
          <w:spacing w:val="16"/>
          <w:sz w:val="28"/>
        </w:rPr>
        <w:t> </w:t>
      </w:r>
      <w:r>
        <w:rPr>
          <w:sz w:val="28"/>
        </w:rPr>
        <w:t>досягненні</w:t>
      </w:r>
      <w:r>
        <w:rPr>
          <w:spacing w:val="14"/>
          <w:sz w:val="28"/>
        </w:rPr>
        <w:t> </w:t>
      </w:r>
      <w:r>
        <w:rPr>
          <w:sz w:val="28"/>
        </w:rPr>
        <w:t>стратегічної</w:t>
      </w:r>
      <w:r>
        <w:rPr>
          <w:spacing w:val="16"/>
          <w:sz w:val="28"/>
        </w:rPr>
        <w:t> </w:t>
      </w:r>
      <w:r>
        <w:rPr>
          <w:spacing w:val="-4"/>
          <w:sz w:val="28"/>
        </w:rPr>
        <w:t>мети</w:t>
      </w:r>
    </w:p>
    <w:p>
      <w:pPr>
        <w:pStyle w:val="BodyText"/>
        <w:spacing w:before="161"/>
      </w:pPr>
      <w:r>
        <w:rPr/>
        <w:t>(завдань)</w:t>
      </w:r>
      <w:r>
        <w:rPr>
          <w:spacing w:val="-5"/>
        </w:rPr>
        <w:t> </w:t>
      </w:r>
      <w:r>
        <w:rPr>
          <w:spacing w:val="-2"/>
        </w:rPr>
        <w:t>підприємства.</w:t>
      </w:r>
    </w:p>
    <w:p>
      <w:pPr>
        <w:spacing w:after="0"/>
        <w:sectPr>
          <w:pgSz w:w="11910" w:h="16850"/>
          <w:pgMar w:header="707" w:footer="0" w:top="1040" w:bottom="280" w:left="1000" w:right="460"/>
        </w:sectPr>
      </w:pPr>
    </w:p>
    <w:p>
      <w:pPr>
        <w:pStyle w:val="BodyText"/>
        <w:spacing w:line="360" w:lineRule="auto" w:before="89"/>
        <w:ind w:right="671" w:firstLine="852"/>
      </w:pPr>
      <w:r>
        <w:rPr/>
        <w:t>Служба кадрів ТОВ «Київський м'ясокомбінат» повинна регулярно проводити оцінку рівня компетентності працівників і залежно від результатів застосовувати матеріальні та моральні засоби оплати праці.</w:t>
      </w:r>
    </w:p>
    <w:p>
      <w:pPr>
        <w:pStyle w:val="BodyText"/>
        <w:spacing w:line="360" w:lineRule="auto" w:before="2"/>
        <w:ind w:right="671" w:firstLine="852"/>
      </w:pPr>
      <w:r>
        <w:rPr/>
        <w:t>Водночас слід враховувати, що несвоєчасна чи необ’єктивна оцінка працівника не тільки знижує його зацікавленість у подальшому розвитку власного</w:t>
      </w:r>
      <w:r>
        <w:rPr>
          <w:spacing w:val="-3"/>
        </w:rPr>
        <w:t> </w:t>
      </w:r>
      <w:r>
        <w:rPr/>
        <w:t>потенціалу</w:t>
      </w:r>
      <w:r>
        <w:rPr>
          <w:spacing w:val="-5"/>
        </w:rPr>
        <w:t> </w:t>
      </w:r>
      <w:r>
        <w:rPr/>
        <w:t>та</w:t>
      </w:r>
      <w:r>
        <w:rPr>
          <w:spacing w:val="-4"/>
        </w:rPr>
        <w:t> </w:t>
      </w:r>
      <w:r>
        <w:rPr/>
        <w:t>конкурентоспроможності,</w:t>
      </w:r>
      <w:r>
        <w:rPr>
          <w:spacing w:val="-3"/>
        </w:rPr>
        <w:t> </w:t>
      </w:r>
      <w:r>
        <w:rPr/>
        <w:t>а</w:t>
      </w:r>
      <w:r>
        <w:rPr>
          <w:spacing w:val="-3"/>
        </w:rPr>
        <w:t> </w:t>
      </w:r>
      <w:r>
        <w:rPr/>
        <w:t>й</w:t>
      </w:r>
      <w:r>
        <w:rPr>
          <w:spacing w:val="-4"/>
        </w:rPr>
        <w:t> </w:t>
      </w:r>
      <w:r>
        <w:rPr/>
        <w:t>негативно</w:t>
      </w:r>
      <w:r>
        <w:rPr>
          <w:spacing w:val="-1"/>
        </w:rPr>
        <w:t> </w:t>
      </w:r>
      <w:r>
        <w:rPr/>
        <w:t>впливає</w:t>
      </w:r>
      <w:r>
        <w:rPr>
          <w:spacing w:val="-6"/>
        </w:rPr>
        <w:t> </w:t>
      </w:r>
      <w:r>
        <w:rPr/>
        <w:t>на</w:t>
      </w:r>
      <w:r>
        <w:rPr>
          <w:spacing w:val="-2"/>
        </w:rPr>
        <w:t> </w:t>
      </w:r>
      <w:r>
        <w:rPr/>
        <w:t>його морально-психологічний стан [</w:t>
      </w:r>
      <w:hyperlink w:history="true" w:anchor="_bookmark13">
        <w:r>
          <w:rPr/>
          <w:t>21</w:t>
        </w:r>
      </w:hyperlink>
      <w:r>
        <w:rPr/>
        <w:t>, с. 44].</w:t>
      </w:r>
    </w:p>
    <w:p>
      <w:pPr>
        <w:pStyle w:val="BodyText"/>
        <w:spacing w:line="360" w:lineRule="auto"/>
        <w:ind w:right="669" w:firstLine="852"/>
      </w:pPr>
      <w:r>
        <w:rPr/>
        <w:t>Виховання</w:t>
      </w:r>
      <w:r>
        <w:rPr>
          <w:spacing w:val="-4"/>
        </w:rPr>
        <w:t> </w:t>
      </w:r>
      <w:r>
        <w:rPr/>
        <w:t>і</w:t>
      </w:r>
      <w:r>
        <w:rPr>
          <w:spacing w:val="-1"/>
        </w:rPr>
        <w:t> </w:t>
      </w:r>
      <w:r>
        <w:rPr/>
        <w:t>навчання</w:t>
      </w:r>
      <w:r>
        <w:rPr>
          <w:spacing w:val="-5"/>
        </w:rPr>
        <w:t> </w:t>
      </w:r>
      <w:r>
        <w:rPr/>
        <w:t>відіграють</w:t>
      </w:r>
      <w:r>
        <w:rPr>
          <w:spacing w:val="-4"/>
        </w:rPr>
        <w:t> </w:t>
      </w:r>
      <w:r>
        <w:rPr/>
        <w:t>об'єднуючу</w:t>
      </w:r>
      <w:r>
        <w:rPr>
          <w:spacing w:val="-1"/>
        </w:rPr>
        <w:t> </w:t>
      </w:r>
      <w:r>
        <w:rPr/>
        <w:t>роль</w:t>
      </w:r>
      <w:r>
        <w:rPr>
          <w:spacing w:val="-5"/>
        </w:rPr>
        <w:t> </w:t>
      </w:r>
      <w:r>
        <w:rPr/>
        <w:t>у</w:t>
      </w:r>
      <w:r>
        <w:rPr>
          <w:spacing w:val="-1"/>
        </w:rPr>
        <w:t> </w:t>
      </w:r>
      <w:r>
        <w:rPr/>
        <w:t>досягненні</w:t>
      </w:r>
      <w:r>
        <w:rPr>
          <w:spacing w:val="-2"/>
        </w:rPr>
        <w:t> </w:t>
      </w:r>
      <w:r>
        <w:rPr/>
        <w:t>цілей.</w:t>
      </w:r>
      <w:r>
        <w:rPr>
          <w:spacing w:val="-2"/>
        </w:rPr>
        <w:t> </w:t>
      </w:r>
      <w:r>
        <w:rPr/>
        <w:t>Не випадково управління підвищенням кваліфікації займає значне місце в роботі лінійних керівників, оскільки вони добре знають рівень знань, умінь і навичок своїх підлеглих. Лінійні керівники та менеджери з персоналу розробляють програму розвитку персоналу.</w:t>
      </w:r>
    </w:p>
    <w:p>
      <w:pPr>
        <w:pStyle w:val="BodyText"/>
        <w:ind w:left="985"/>
      </w:pPr>
      <w:r>
        <w:rPr/>
        <w:t>Шляхами</w:t>
      </w:r>
      <w:r>
        <w:rPr>
          <w:spacing w:val="55"/>
          <w:w w:val="150"/>
        </w:rPr>
        <w:t> </w:t>
      </w:r>
      <w:r>
        <w:rPr/>
        <w:t>вдосконалення</w:t>
      </w:r>
      <w:r>
        <w:rPr>
          <w:spacing w:val="59"/>
          <w:w w:val="150"/>
        </w:rPr>
        <w:t> </w:t>
      </w:r>
      <w:r>
        <w:rPr/>
        <w:t>постійного</w:t>
      </w:r>
      <w:r>
        <w:rPr>
          <w:spacing w:val="57"/>
          <w:w w:val="150"/>
        </w:rPr>
        <w:t> </w:t>
      </w:r>
      <w:r>
        <w:rPr/>
        <w:t>професійного</w:t>
      </w:r>
      <w:r>
        <w:rPr>
          <w:spacing w:val="56"/>
          <w:w w:val="150"/>
        </w:rPr>
        <w:t> </w:t>
      </w:r>
      <w:r>
        <w:rPr/>
        <w:t>розвитку</w:t>
      </w:r>
      <w:r>
        <w:rPr>
          <w:spacing w:val="55"/>
          <w:w w:val="150"/>
        </w:rPr>
        <w:t> </w:t>
      </w:r>
      <w:r>
        <w:rPr/>
        <w:t>на</w:t>
      </w:r>
      <w:r>
        <w:rPr>
          <w:spacing w:val="58"/>
          <w:w w:val="150"/>
        </w:rPr>
        <w:t> </w:t>
      </w:r>
      <w:r>
        <w:rPr>
          <w:spacing w:val="-5"/>
        </w:rPr>
        <w:t>ТОВ</w:t>
      </w:r>
    </w:p>
    <w:p>
      <w:pPr>
        <w:pStyle w:val="BodyText"/>
        <w:spacing w:before="163"/>
      </w:pPr>
      <w:r>
        <w:rPr/>
        <w:t>«Київський</w:t>
      </w:r>
      <w:r>
        <w:rPr>
          <w:spacing w:val="-8"/>
        </w:rPr>
        <w:t> </w:t>
      </w:r>
      <w:r>
        <w:rPr/>
        <w:t>м’ясокомбінат»</w:t>
      </w:r>
      <w:r>
        <w:rPr>
          <w:spacing w:val="-5"/>
        </w:rPr>
        <w:t> </w:t>
      </w:r>
      <w:r>
        <w:rPr/>
        <w:t>є</w:t>
      </w:r>
      <w:r>
        <w:rPr>
          <w:spacing w:val="-6"/>
        </w:rPr>
        <w:t> </w:t>
      </w:r>
      <w:r>
        <w:rPr>
          <w:spacing w:val="-2"/>
        </w:rPr>
        <w:t>забезпечення:</w:t>
      </w:r>
    </w:p>
    <w:p>
      <w:pPr>
        <w:pStyle w:val="ListParagraph"/>
        <w:numPr>
          <w:ilvl w:val="0"/>
          <w:numId w:val="29"/>
        </w:numPr>
        <w:tabs>
          <w:tab w:pos="1199" w:val="left" w:leader="none"/>
        </w:tabs>
        <w:spacing w:line="360" w:lineRule="auto" w:before="160" w:after="0"/>
        <w:ind w:left="132" w:right="673" w:firstLine="852"/>
        <w:jc w:val="both"/>
        <w:rPr>
          <w:sz w:val="28"/>
        </w:rPr>
      </w:pPr>
      <w:r>
        <w:rPr>
          <w:sz w:val="28"/>
        </w:rPr>
        <w:t>відповідність професійного рівня працівників вимогам місця роботи, </w:t>
      </w:r>
      <w:r>
        <w:rPr>
          <w:spacing w:val="-2"/>
          <w:sz w:val="28"/>
        </w:rPr>
        <w:t>посади;</w:t>
      </w:r>
    </w:p>
    <w:p>
      <w:pPr>
        <w:pStyle w:val="ListParagraph"/>
        <w:numPr>
          <w:ilvl w:val="0"/>
          <w:numId w:val="29"/>
        </w:numPr>
        <w:tabs>
          <w:tab w:pos="1132" w:val="left" w:leader="none"/>
        </w:tabs>
        <w:spacing w:line="360" w:lineRule="auto" w:before="0" w:after="0"/>
        <w:ind w:left="132" w:right="673" w:firstLine="852"/>
        <w:jc w:val="both"/>
        <w:rPr>
          <w:sz w:val="28"/>
        </w:rPr>
      </w:pPr>
      <w:r>
        <w:rPr>
          <w:spacing w:val="-2"/>
          <w:sz w:val="28"/>
        </w:rPr>
        <w:t>умови</w:t>
      </w:r>
      <w:r>
        <w:rPr>
          <w:spacing w:val="-3"/>
          <w:sz w:val="28"/>
        </w:rPr>
        <w:t> </w:t>
      </w:r>
      <w:r>
        <w:rPr>
          <w:spacing w:val="-2"/>
          <w:sz w:val="28"/>
        </w:rPr>
        <w:t>мобільності</w:t>
      </w:r>
      <w:r>
        <w:rPr>
          <w:spacing w:val="-7"/>
          <w:sz w:val="28"/>
        </w:rPr>
        <w:t> </w:t>
      </w:r>
      <w:r>
        <w:rPr>
          <w:spacing w:val="-2"/>
          <w:sz w:val="28"/>
        </w:rPr>
        <w:t>працівників</w:t>
      </w:r>
      <w:r>
        <w:rPr>
          <w:spacing w:val="-7"/>
          <w:sz w:val="28"/>
        </w:rPr>
        <w:t> </w:t>
      </w:r>
      <w:r>
        <w:rPr>
          <w:spacing w:val="-2"/>
          <w:sz w:val="28"/>
        </w:rPr>
        <w:t>як</w:t>
      </w:r>
      <w:r>
        <w:rPr>
          <w:spacing w:val="-7"/>
          <w:sz w:val="28"/>
        </w:rPr>
        <w:t> </w:t>
      </w:r>
      <w:r>
        <w:rPr>
          <w:spacing w:val="-2"/>
          <w:sz w:val="28"/>
        </w:rPr>
        <w:t>передумови їх</w:t>
      </w:r>
      <w:r>
        <w:rPr>
          <w:spacing w:val="-8"/>
          <w:sz w:val="28"/>
        </w:rPr>
        <w:t> </w:t>
      </w:r>
      <w:r>
        <w:rPr>
          <w:spacing w:val="-2"/>
          <w:sz w:val="28"/>
        </w:rPr>
        <w:t>раціональної</w:t>
      </w:r>
      <w:r>
        <w:rPr>
          <w:spacing w:val="-3"/>
          <w:sz w:val="28"/>
        </w:rPr>
        <w:t> </w:t>
      </w:r>
      <w:r>
        <w:rPr>
          <w:spacing w:val="-2"/>
          <w:sz w:val="28"/>
        </w:rPr>
        <w:t>зайнятості </w:t>
      </w:r>
      <w:r>
        <w:rPr>
          <w:sz w:val="28"/>
        </w:rPr>
        <w:t>та використання;</w:t>
      </w:r>
    </w:p>
    <w:p>
      <w:pPr>
        <w:pStyle w:val="ListParagraph"/>
        <w:numPr>
          <w:ilvl w:val="0"/>
          <w:numId w:val="29"/>
        </w:numPr>
        <w:tabs>
          <w:tab w:pos="1175" w:val="left" w:leader="none"/>
        </w:tabs>
        <w:spacing w:line="360" w:lineRule="auto" w:before="1" w:after="0"/>
        <w:ind w:left="132" w:right="677" w:firstLine="852"/>
        <w:jc w:val="both"/>
        <w:rPr>
          <w:sz w:val="28"/>
        </w:rPr>
      </w:pPr>
      <w:r>
        <w:rPr>
          <w:sz w:val="28"/>
        </w:rPr>
        <w:t>можливості для працівників просуватися як у своїй професійній, так і професійній кар’єрі.</w:t>
      </w:r>
    </w:p>
    <w:p>
      <w:pPr>
        <w:pStyle w:val="BodyText"/>
        <w:spacing w:line="360" w:lineRule="auto"/>
        <w:ind w:right="669" w:firstLine="852"/>
      </w:pPr>
      <w:r>
        <w:rPr/>
        <w:t>Застосовуючи систему безперервного навчання, ТОВ «Київський м'ясокомбінат» може забезпечити найбільш повну відповідність структури працівників структурі робочих місць з урахуванням усього комплексу вимог до </w:t>
      </w:r>
      <w:r>
        <w:rPr>
          <w:spacing w:val="-2"/>
        </w:rPr>
        <w:t>працівників.</w:t>
      </w:r>
    </w:p>
    <w:p>
      <w:pPr>
        <w:pStyle w:val="BodyText"/>
        <w:spacing w:line="360" w:lineRule="auto"/>
        <w:ind w:right="669" w:firstLine="852"/>
      </w:pPr>
      <w:r>
        <w:rPr/>
        <w:t>Завдяки додатковим видам бонусів можна підвищити зацікавленість працівників</w:t>
      </w:r>
      <w:r>
        <w:rPr>
          <w:spacing w:val="-8"/>
        </w:rPr>
        <w:t> </w:t>
      </w:r>
      <w:r>
        <w:rPr/>
        <w:t>ТОВ</w:t>
      </w:r>
      <w:r>
        <w:rPr>
          <w:spacing w:val="-7"/>
        </w:rPr>
        <w:t> </w:t>
      </w:r>
      <w:r>
        <w:rPr/>
        <w:t>«Київський</w:t>
      </w:r>
      <w:r>
        <w:rPr>
          <w:spacing w:val="-3"/>
        </w:rPr>
        <w:t> </w:t>
      </w:r>
      <w:r>
        <w:rPr/>
        <w:t>м’ясокомбінат»</w:t>
      </w:r>
      <w:r>
        <w:rPr>
          <w:spacing w:val="-7"/>
        </w:rPr>
        <w:t> </w:t>
      </w:r>
      <w:r>
        <w:rPr/>
        <w:t>у</w:t>
      </w:r>
      <w:r>
        <w:rPr>
          <w:spacing w:val="-4"/>
        </w:rPr>
        <w:t> </w:t>
      </w:r>
      <w:r>
        <w:rPr/>
        <w:t>суміщенні</w:t>
      </w:r>
      <w:r>
        <w:rPr>
          <w:spacing w:val="-7"/>
        </w:rPr>
        <w:t> </w:t>
      </w:r>
      <w:r>
        <w:rPr/>
        <w:t>професій,</w:t>
      </w:r>
      <w:r>
        <w:rPr>
          <w:spacing w:val="-6"/>
        </w:rPr>
        <w:t> </w:t>
      </w:r>
      <w:r>
        <w:rPr/>
        <w:t>розширенні зони обслуговування тощо. З метою забезпечення індивідуальної (особистої) зацікавленості кожного працівника в економічному стані підприємства, усунення міграції персоналу, посилити роль надбавок за вислугу років.</w:t>
      </w:r>
    </w:p>
    <w:p>
      <w:pPr>
        <w:spacing w:after="0" w:line="360" w:lineRule="auto"/>
        <w:sectPr>
          <w:pgSz w:w="11910" w:h="16850"/>
          <w:pgMar w:header="707" w:footer="0" w:top="1040" w:bottom="280" w:left="1000" w:right="460"/>
        </w:sectPr>
      </w:pPr>
    </w:p>
    <w:p>
      <w:pPr>
        <w:pStyle w:val="BodyText"/>
        <w:spacing w:line="360" w:lineRule="auto" w:before="89"/>
        <w:ind w:right="668" w:firstLine="708"/>
      </w:pPr>
      <w:r>
        <w:rPr/>
        <w:drawing>
          <wp:anchor distT="0" distB="0" distL="0" distR="0" allowOverlap="1" layoutInCell="1" locked="0" behindDoc="0" simplePos="0" relativeHeight="15771136">
            <wp:simplePos x="0" y="0"/>
            <wp:positionH relativeFrom="page">
              <wp:posOffset>3620770</wp:posOffset>
            </wp:positionH>
            <wp:positionV relativeFrom="page">
              <wp:posOffset>7553325</wp:posOffset>
            </wp:positionV>
            <wp:extent cx="76200" cy="209550"/>
            <wp:effectExtent l="0" t="0" r="0" b="0"/>
            <wp:wrapNone/>
            <wp:docPr id="7" name="image18.png"/>
            <wp:cNvGraphicFramePr>
              <a:graphicFrameLocks noChangeAspect="1"/>
            </wp:cNvGraphicFramePr>
            <a:graphic>
              <a:graphicData uri="http://schemas.openxmlformats.org/drawingml/2006/picture">
                <pic:pic>
                  <pic:nvPicPr>
                    <pic:cNvPr id="8" name="image18.png"/>
                    <pic:cNvPicPr/>
                  </pic:nvPicPr>
                  <pic:blipFill>
                    <a:blip r:embed="rId23" cstate="print"/>
                    <a:stretch>
                      <a:fillRect/>
                    </a:stretch>
                  </pic:blipFill>
                  <pic:spPr>
                    <a:xfrm>
                      <a:off x="0" y="0"/>
                      <a:ext cx="76200" cy="209550"/>
                    </a:xfrm>
                    <a:prstGeom prst="rect">
                      <a:avLst/>
                    </a:prstGeom>
                  </pic:spPr>
                </pic:pic>
              </a:graphicData>
            </a:graphic>
          </wp:anchor>
        </w:drawing>
      </w:r>
      <w:r>
        <w:rPr/>
        <w:drawing>
          <wp:anchor distT="0" distB="0" distL="0" distR="0" allowOverlap="1" layoutInCell="1" locked="0" behindDoc="0" simplePos="0" relativeHeight="15771648">
            <wp:simplePos x="0" y="0"/>
            <wp:positionH relativeFrom="page">
              <wp:posOffset>3620770</wp:posOffset>
            </wp:positionH>
            <wp:positionV relativeFrom="page">
              <wp:posOffset>8305800</wp:posOffset>
            </wp:positionV>
            <wp:extent cx="76200" cy="171450"/>
            <wp:effectExtent l="0" t="0" r="0" b="0"/>
            <wp:wrapNone/>
            <wp:docPr id="9" name="image19.png"/>
            <wp:cNvGraphicFramePr>
              <a:graphicFrameLocks noChangeAspect="1"/>
            </wp:cNvGraphicFramePr>
            <a:graphic>
              <a:graphicData uri="http://schemas.openxmlformats.org/drawingml/2006/picture">
                <pic:pic>
                  <pic:nvPicPr>
                    <pic:cNvPr id="10" name="image19.png"/>
                    <pic:cNvPicPr/>
                  </pic:nvPicPr>
                  <pic:blipFill>
                    <a:blip r:embed="rId24" cstate="print"/>
                    <a:stretch>
                      <a:fillRect/>
                    </a:stretch>
                  </pic:blipFill>
                  <pic:spPr>
                    <a:xfrm>
                      <a:off x="0" y="0"/>
                      <a:ext cx="76200" cy="171450"/>
                    </a:xfrm>
                    <a:prstGeom prst="rect">
                      <a:avLst/>
                    </a:prstGeom>
                  </pic:spPr>
                </pic:pic>
              </a:graphicData>
            </a:graphic>
          </wp:anchor>
        </w:drawing>
      </w:r>
      <w:r>
        <w:rPr/>
        <w:drawing>
          <wp:anchor distT="0" distB="0" distL="0" distR="0" allowOverlap="1" layoutInCell="1" locked="0" behindDoc="0" simplePos="0" relativeHeight="15772160">
            <wp:simplePos x="0" y="0"/>
            <wp:positionH relativeFrom="page">
              <wp:posOffset>3603371</wp:posOffset>
            </wp:positionH>
            <wp:positionV relativeFrom="page">
              <wp:posOffset>8805544</wp:posOffset>
            </wp:positionV>
            <wp:extent cx="76046" cy="157162"/>
            <wp:effectExtent l="0" t="0" r="0" b="0"/>
            <wp:wrapNone/>
            <wp:docPr id="11" name="image20.png"/>
            <wp:cNvGraphicFramePr>
              <a:graphicFrameLocks noChangeAspect="1"/>
            </wp:cNvGraphicFramePr>
            <a:graphic>
              <a:graphicData uri="http://schemas.openxmlformats.org/drawingml/2006/picture">
                <pic:pic>
                  <pic:nvPicPr>
                    <pic:cNvPr id="12" name="image20.png"/>
                    <pic:cNvPicPr/>
                  </pic:nvPicPr>
                  <pic:blipFill>
                    <a:blip r:embed="rId25" cstate="print"/>
                    <a:stretch>
                      <a:fillRect/>
                    </a:stretch>
                  </pic:blipFill>
                  <pic:spPr>
                    <a:xfrm>
                      <a:off x="0" y="0"/>
                      <a:ext cx="76046" cy="157162"/>
                    </a:xfrm>
                    <a:prstGeom prst="rect">
                      <a:avLst/>
                    </a:prstGeom>
                  </pic:spPr>
                </pic:pic>
              </a:graphicData>
            </a:graphic>
          </wp:anchor>
        </w:drawing>
      </w:r>
      <w:r>
        <w:rPr/>
        <w:drawing>
          <wp:anchor distT="0" distB="0" distL="0" distR="0" allowOverlap="1" layoutInCell="1" locked="0" behindDoc="0" simplePos="0" relativeHeight="15772672">
            <wp:simplePos x="0" y="0"/>
            <wp:positionH relativeFrom="page">
              <wp:posOffset>3620770</wp:posOffset>
            </wp:positionH>
            <wp:positionV relativeFrom="page">
              <wp:posOffset>9503918</wp:posOffset>
            </wp:positionV>
            <wp:extent cx="76200" cy="200025"/>
            <wp:effectExtent l="0" t="0" r="0" b="0"/>
            <wp:wrapNone/>
            <wp:docPr id="13" name="image21.png"/>
            <wp:cNvGraphicFramePr>
              <a:graphicFrameLocks noChangeAspect="1"/>
            </wp:cNvGraphicFramePr>
            <a:graphic>
              <a:graphicData uri="http://schemas.openxmlformats.org/drawingml/2006/picture">
                <pic:pic>
                  <pic:nvPicPr>
                    <pic:cNvPr id="14" name="image21.png"/>
                    <pic:cNvPicPr/>
                  </pic:nvPicPr>
                  <pic:blipFill>
                    <a:blip r:embed="rId26" cstate="print"/>
                    <a:stretch>
                      <a:fillRect/>
                    </a:stretch>
                  </pic:blipFill>
                  <pic:spPr>
                    <a:xfrm>
                      <a:off x="0" y="0"/>
                      <a:ext cx="76200" cy="200025"/>
                    </a:xfrm>
                    <a:prstGeom prst="rect">
                      <a:avLst/>
                    </a:prstGeom>
                  </pic:spPr>
                </pic:pic>
              </a:graphicData>
            </a:graphic>
          </wp:anchor>
        </w:drawing>
      </w:r>
      <w:r>
        <w:rPr/>
        <w:t>З метою забезпечення збереження висококваліфікованих працівників на виробництві розглядається можливість надання матеріального заохочення за багаторічну роботу на одному виробництві, що сприятиме збереженню талановитих кадрів. Також метою є підвищення зацікавленості працівників у досягненні високих робочих результатів колективу, зміцнення престижу підприємства та посилення ролі компенсаційних заходів, наприклад, </w:t>
      </w:r>
      <w:r>
        <w:rPr>
          <w:spacing w:val="-2"/>
        </w:rPr>
        <w:t>оздоровлення.</w:t>
      </w:r>
    </w:p>
    <w:p>
      <w:pPr>
        <w:pStyle w:val="BodyText"/>
        <w:spacing w:line="360" w:lineRule="auto" w:before="2"/>
        <w:ind w:right="672" w:firstLine="708"/>
      </w:pPr>
      <w:r>
        <w:rPr/>
        <w:t>Однією з найважливіших проблем на ТОВ «Київський м’ясокомбінат» є покращення умов праці. В сучасних умовах значення умов праці зростає, оскільки вони є однією з основних потреб людей. Суспільна свідомість висуває вимогу до надання сприятливого трудового середовища.</w:t>
      </w:r>
    </w:p>
    <w:p>
      <w:pPr>
        <w:pStyle w:val="BodyText"/>
        <w:spacing w:line="360" w:lineRule="auto"/>
        <w:ind w:right="671" w:firstLine="708"/>
      </w:pPr>
      <w:r>
        <w:rPr/>
        <w:t>Умови праці не лише задовольняють потреби працівників, але й виступають як мотиваційний чинник, що впливає на рівень їхньої продуктивності. Вони можуть виявлятися як фактором, що впливає на виробництво праці, так і результатом певного рівня виробництва праці та його </w:t>
      </w:r>
      <w:r>
        <w:rPr>
          <w:spacing w:val="-2"/>
        </w:rPr>
        <w:t>ефективності.</w:t>
      </w:r>
    </w:p>
    <w:p>
      <w:pPr>
        <w:pStyle w:val="BodyText"/>
        <w:spacing w:line="360" w:lineRule="auto"/>
        <w:ind w:right="675" w:firstLine="852"/>
      </w:pPr>
      <w:r>
        <w:rPr/>
        <w:drawing>
          <wp:anchor distT="0" distB="0" distL="0" distR="0" allowOverlap="1" layoutInCell="1" locked="0" behindDoc="0" simplePos="0" relativeHeight="15770624">
            <wp:simplePos x="0" y="0"/>
            <wp:positionH relativeFrom="page">
              <wp:posOffset>3515995</wp:posOffset>
            </wp:positionH>
            <wp:positionV relativeFrom="paragraph">
              <wp:posOffset>1211710</wp:posOffset>
            </wp:positionV>
            <wp:extent cx="76200" cy="200025"/>
            <wp:effectExtent l="0" t="0" r="0" b="0"/>
            <wp:wrapNone/>
            <wp:docPr id="15" name="image21.png"/>
            <wp:cNvGraphicFramePr>
              <a:graphicFrameLocks noChangeAspect="1"/>
            </wp:cNvGraphicFramePr>
            <a:graphic>
              <a:graphicData uri="http://schemas.openxmlformats.org/drawingml/2006/picture">
                <pic:pic>
                  <pic:nvPicPr>
                    <pic:cNvPr id="16" name="image21.png"/>
                    <pic:cNvPicPr/>
                  </pic:nvPicPr>
                  <pic:blipFill>
                    <a:blip r:embed="rId26" cstate="print"/>
                    <a:stretch>
                      <a:fillRect/>
                    </a:stretch>
                  </pic:blipFill>
                  <pic:spPr>
                    <a:xfrm>
                      <a:off x="0" y="0"/>
                      <a:ext cx="76200" cy="200025"/>
                    </a:xfrm>
                    <a:prstGeom prst="rect">
                      <a:avLst/>
                    </a:prstGeom>
                  </pic:spPr>
                </pic:pic>
              </a:graphicData>
            </a:graphic>
          </wp:anchor>
        </w:drawing>
      </w:r>
      <w:r>
        <w:rPr/>
        <w:t>Для</w:t>
      </w:r>
      <w:r>
        <w:rPr>
          <w:spacing w:val="-9"/>
        </w:rPr>
        <w:t> </w:t>
      </w:r>
      <w:r>
        <w:rPr/>
        <w:t>побудови</w:t>
      </w:r>
      <w:r>
        <w:rPr>
          <w:spacing w:val="-9"/>
        </w:rPr>
        <w:t> </w:t>
      </w:r>
      <w:r>
        <w:rPr/>
        <w:t>ефективного</w:t>
      </w:r>
      <w:r>
        <w:rPr>
          <w:spacing w:val="-4"/>
        </w:rPr>
        <w:t> </w:t>
      </w:r>
      <w:r>
        <w:rPr/>
        <w:t>мотиваційного</w:t>
      </w:r>
      <w:r>
        <w:rPr>
          <w:spacing w:val="-7"/>
        </w:rPr>
        <w:t> </w:t>
      </w:r>
      <w:r>
        <w:rPr/>
        <w:t>механізму</w:t>
      </w:r>
      <w:r>
        <w:rPr>
          <w:spacing w:val="-6"/>
        </w:rPr>
        <w:t> </w:t>
      </w:r>
      <w:r>
        <w:rPr/>
        <w:t>на</w:t>
      </w:r>
      <w:r>
        <w:rPr>
          <w:spacing w:val="-7"/>
        </w:rPr>
        <w:t> </w:t>
      </w:r>
      <w:r>
        <w:rPr/>
        <w:t>ТОВ</w:t>
      </w:r>
      <w:r>
        <w:rPr>
          <w:spacing w:val="-8"/>
        </w:rPr>
        <w:t> </w:t>
      </w:r>
      <w:r>
        <w:rPr/>
        <w:t>«Київський м’ясокомбінат» необхідно пройти такі етапи (рис. 3.1).</w:t>
      </w:r>
    </w:p>
    <w:p>
      <w:pPr>
        <w:pStyle w:val="BodyText"/>
        <w:spacing w:before="1"/>
        <w:ind w:left="0"/>
        <w:jc w:val="left"/>
        <w:rPr>
          <w:sz w:val="23"/>
        </w:rPr>
      </w:pPr>
      <w:r>
        <w:rPr/>
        <w:pict>
          <v:shape style="position:absolute;margin-left:139.649994pt;margin-top:14.882902pt;width:300pt;height:32.25pt;mso-position-horizontal-relative:page;mso-position-vertical-relative:paragraph;z-index:-15689728;mso-wrap-distance-left:0;mso-wrap-distance-right:0" type="#_x0000_t202" id="docshape263" filled="false" stroked="true" strokeweight=".75pt" strokecolor="#000000">
            <v:textbox inset="0,0,0,0">
              <w:txbxContent>
                <w:p>
                  <w:pPr>
                    <w:pStyle w:val="BodyText"/>
                    <w:spacing w:before="73"/>
                    <w:ind w:left="1071"/>
                    <w:jc w:val="left"/>
                  </w:pPr>
                  <w:r>
                    <w:rPr/>
                    <w:t>Етапи</w:t>
                  </w:r>
                  <w:r>
                    <w:rPr>
                      <w:spacing w:val="-3"/>
                    </w:rPr>
                    <w:t> </w:t>
                  </w:r>
                  <w:r>
                    <w:rPr/>
                    <w:t>мотиваційного</w:t>
                  </w:r>
                  <w:r>
                    <w:rPr>
                      <w:spacing w:val="-5"/>
                    </w:rPr>
                    <w:t> </w:t>
                  </w:r>
                  <w:r>
                    <w:rPr>
                      <w:spacing w:val="-2"/>
                    </w:rPr>
                    <w:t>механізму</w:t>
                  </w:r>
                </w:p>
              </w:txbxContent>
            </v:textbox>
            <v:stroke dashstyle="solid"/>
            <w10:wrap type="topAndBottom"/>
          </v:shape>
        </w:pict>
      </w:r>
      <w:r>
        <w:rPr/>
        <w:pict>
          <v:shape style="position:absolute;margin-left:71.699997pt;margin-top:62.882904pt;width:430pt;height:40.5pt;mso-position-horizontal-relative:page;mso-position-vertical-relative:paragraph;z-index:-15689216;mso-wrap-distance-left:0;mso-wrap-distance-right:0" type="#_x0000_t202" id="docshape264" filled="false" stroked="true" strokeweight=".75pt" strokecolor="#000000">
            <v:textbox inset="0,0,0,0">
              <w:txbxContent>
                <w:p>
                  <w:pPr>
                    <w:pStyle w:val="BodyText"/>
                    <w:spacing w:line="242" w:lineRule="auto" w:before="73"/>
                    <w:ind w:left="3750" w:hanging="3337"/>
                    <w:jc w:val="left"/>
                  </w:pPr>
                  <w:r>
                    <w:rPr/>
                    <w:t>Вибір</w:t>
                  </w:r>
                  <w:r>
                    <w:rPr>
                      <w:spacing w:val="-1"/>
                    </w:rPr>
                    <w:t> </w:t>
                  </w:r>
                  <w:r>
                    <w:rPr/>
                    <w:t>категорії</w:t>
                  </w:r>
                  <w:r>
                    <w:rPr>
                      <w:spacing w:val="-3"/>
                    </w:rPr>
                    <w:t> </w:t>
                  </w:r>
                  <w:r>
                    <w:rPr/>
                    <w:t>персоналу,</w:t>
                  </w:r>
                  <w:r>
                    <w:rPr>
                      <w:spacing w:val="-6"/>
                    </w:rPr>
                    <w:t> </w:t>
                  </w:r>
                  <w:r>
                    <w:rPr/>
                    <w:t>для</w:t>
                  </w:r>
                  <w:r>
                    <w:rPr>
                      <w:spacing w:val="-7"/>
                    </w:rPr>
                    <w:t> </w:t>
                  </w:r>
                  <w:r>
                    <w:rPr/>
                    <w:t>якої</w:t>
                  </w:r>
                  <w:r>
                    <w:rPr>
                      <w:spacing w:val="-10"/>
                    </w:rPr>
                    <w:t> </w:t>
                  </w:r>
                  <w:r>
                    <w:rPr/>
                    <w:t>розробляється</w:t>
                  </w:r>
                  <w:r>
                    <w:rPr>
                      <w:spacing w:val="-8"/>
                    </w:rPr>
                    <w:t> </w:t>
                  </w:r>
                  <w:r>
                    <w:rPr/>
                    <w:t>мотиваційний </w:t>
                  </w:r>
                  <w:r>
                    <w:rPr>
                      <w:spacing w:val="-2"/>
                    </w:rPr>
                    <w:t>механізм</w:t>
                  </w:r>
                </w:p>
              </w:txbxContent>
            </v:textbox>
            <v:stroke dashstyle="solid"/>
            <w10:wrap type="topAndBottom"/>
          </v:shape>
        </w:pict>
      </w:r>
      <w:r>
        <w:rPr/>
        <w:pict>
          <v:shape style="position:absolute;margin-left:71.699997pt;margin-top:119.872902pt;width:430pt;height:42.75pt;mso-position-horizontal-relative:page;mso-position-vertical-relative:paragraph;z-index:-15688704;mso-wrap-distance-left:0;mso-wrap-distance-right:0" type="#_x0000_t202" id="docshape265" filled="false" stroked="true" strokeweight=".75pt" strokecolor="#000000">
            <v:textbox inset="0,0,0,0">
              <w:txbxContent>
                <w:p>
                  <w:pPr>
                    <w:pStyle w:val="BodyText"/>
                    <w:spacing w:before="74"/>
                    <w:ind w:left="2989" w:hanging="2166"/>
                    <w:jc w:val="left"/>
                  </w:pPr>
                  <w:r>
                    <w:rPr/>
                    <w:t>Визначення</w:t>
                  </w:r>
                  <w:r>
                    <w:rPr>
                      <w:spacing w:val="-5"/>
                    </w:rPr>
                    <w:t> </w:t>
                  </w:r>
                  <w:r>
                    <w:rPr/>
                    <w:t>вимірного</w:t>
                  </w:r>
                  <w:r>
                    <w:rPr>
                      <w:spacing w:val="-3"/>
                    </w:rPr>
                    <w:t> </w:t>
                  </w:r>
                  <w:r>
                    <w:rPr/>
                    <w:t>вкладу</w:t>
                  </w:r>
                  <w:r>
                    <w:rPr>
                      <w:spacing w:val="-9"/>
                    </w:rPr>
                    <w:t> </w:t>
                  </w:r>
                  <w:r>
                    <w:rPr/>
                    <w:t>даної</w:t>
                  </w:r>
                  <w:r>
                    <w:rPr>
                      <w:spacing w:val="-7"/>
                    </w:rPr>
                    <w:t> </w:t>
                  </w:r>
                  <w:r>
                    <w:rPr/>
                    <w:t>категорії</w:t>
                  </w:r>
                  <w:r>
                    <w:rPr>
                      <w:spacing w:val="-3"/>
                    </w:rPr>
                    <w:t> </w:t>
                  </w:r>
                  <w:r>
                    <w:rPr/>
                    <w:t>персоналу</w:t>
                  </w:r>
                  <w:r>
                    <w:rPr>
                      <w:spacing w:val="-6"/>
                    </w:rPr>
                    <w:t> </w:t>
                  </w:r>
                  <w:r>
                    <w:rPr/>
                    <w:t>в результати діяльності</w:t>
                  </w:r>
                </w:p>
              </w:txbxContent>
            </v:textbox>
            <v:stroke dashstyle="solid"/>
            <w10:wrap type="topAndBottom"/>
          </v:shape>
        </w:pict>
      </w:r>
      <w:r>
        <w:rPr/>
        <w:pict>
          <v:shape style="position:absolute;margin-left:71.699997pt;margin-top:176.12291pt;width:430pt;height:25.85pt;mso-position-horizontal-relative:page;mso-position-vertical-relative:paragraph;z-index:-15688192;mso-wrap-distance-left:0;mso-wrap-distance-right:0" type="#_x0000_t202" id="docshape266" filled="false" stroked="true" strokeweight=".75pt" strokecolor="#000000">
            <v:textbox inset="0,0,0,0">
              <w:txbxContent>
                <w:p>
                  <w:pPr>
                    <w:pStyle w:val="BodyText"/>
                    <w:spacing w:before="75"/>
                    <w:ind w:left="174"/>
                    <w:jc w:val="left"/>
                  </w:pPr>
                  <w:r>
                    <w:rPr/>
                    <w:t>Виявлення</w:t>
                  </w:r>
                  <w:r>
                    <w:rPr>
                      <w:spacing w:val="-5"/>
                    </w:rPr>
                    <w:t> </w:t>
                  </w:r>
                  <w:r>
                    <w:rPr/>
                    <w:t>типів</w:t>
                  </w:r>
                  <w:r>
                    <w:rPr>
                      <w:spacing w:val="-7"/>
                    </w:rPr>
                    <w:t> </w:t>
                  </w:r>
                  <w:r>
                    <w:rPr/>
                    <w:t>і</w:t>
                  </w:r>
                  <w:r>
                    <w:rPr>
                      <w:spacing w:val="-2"/>
                    </w:rPr>
                    <w:t> </w:t>
                  </w:r>
                  <w:r>
                    <w:rPr/>
                    <w:t>видів</w:t>
                  </w:r>
                  <w:r>
                    <w:rPr>
                      <w:spacing w:val="-6"/>
                    </w:rPr>
                    <w:t> </w:t>
                  </w:r>
                  <w:r>
                    <w:rPr/>
                    <w:t>потреб,</w:t>
                  </w:r>
                  <w:r>
                    <w:rPr>
                      <w:spacing w:val="-4"/>
                    </w:rPr>
                    <w:t> </w:t>
                  </w:r>
                  <w:r>
                    <w:rPr/>
                    <w:t>властивих</w:t>
                  </w:r>
                  <w:r>
                    <w:rPr>
                      <w:spacing w:val="-7"/>
                    </w:rPr>
                    <w:t> </w:t>
                  </w:r>
                  <w:r>
                    <w:rPr/>
                    <w:t>даній</w:t>
                  </w:r>
                  <w:r>
                    <w:rPr>
                      <w:spacing w:val="-7"/>
                    </w:rPr>
                    <w:t> </w:t>
                  </w:r>
                  <w:r>
                    <w:rPr/>
                    <w:t>категорії</w:t>
                  </w:r>
                  <w:r>
                    <w:rPr>
                      <w:spacing w:val="-2"/>
                    </w:rPr>
                    <w:t> персоналу</w:t>
                  </w:r>
                </w:p>
              </w:txbxContent>
            </v:textbox>
            <v:stroke dashstyle="solid"/>
            <w10:wrap type="topAndBottom"/>
          </v:shape>
        </w:pict>
      </w:r>
      <w:r>
        <w:rPr/>
        <w:pict>
          <v:shape style="position:absolute;margin-left:71.699997pt;margin-top:215.87291pt;width:425pt;height:41.1pt;mso-position-horizontal-relative:page;mso-position-vertical-relative:paragraph;z-index:-15687680;mso-wrap-distance-left:0;mso-wrap-distance-right:0" type="#_x0000_t202" id="docshape267" filled="false" stroked="true" strokeweight=".75pt" strokecolor="#000000">
            <v:textbox inset="0,0,0,0">
              <w:txbxContent>
                <w:p>
                  <w:pPr>
                    <w:pStyle w:val="BodyText"/>
                    <w:spacing w:line="242" w:lineRule="auto" w:before="74"/>
                    <w:ind w:left="3757" w:hanging="3613"/>
                    <w:jc w:val="left"/>
                  </w:pPr>
                  <w:r>
                    <w:rPr/>
                    <w:t>Виявлення</w:t>
                  </w:r>
                  <w:r>
                    <w:rPr>
                      <w:spacing w:val="-6"/>
                    </w:rPr>
                    <w:t> </w:t>
                  </w:r>
                  <w:r>
                    <w:rPr/>
                    <w:t>типів</w:t>
                  </w:r>
                  <w:r>
                    <w:rPr>
                      <w:spacing w:val="-9"/>
                    </w:rPr>
                    <w:t> </w:t>
                  </w:r>
                  <w:r>
                    <w:rPr/>
                    <w:t>мотиваційних</w:t>
                  </w:r>
                  <w:r>
                    <w:rPr>
                      <w:spacing w:val="-5"/>
                    </w:rPr>
                    <w:t> </w:t>
                  </w:r>
                  <w:r>
                    <w:rPr/>
                    <w:t>факторів,</w:t>
                  </w:r>
                  <w:r>
                    <w:rPr>
                      <w:spacing w:val="-6"/>
                    </w:rPr>
                    <w:t> </w:t>
                  </w:r>
                  <w:r>
                    <w:rPr/>
                    <w:t>здатних</w:t>
                  </w:r>
                  <w:r>
                    <w:rPr>
                      <w:spacing w:val="-6"/>
                    </w:rPr>
                    <w:t> </w:t>
                  </w:r>
                  <w:r>
                    <w:rPr/>
                    <w:t>задовольнити</w:t>
                  </w:r>
                  <w:r>
                    <w:rPr>
                      <w:spacing w:val="-5"/>
                    </w:rPr>
                    <w:t> </w:t>
                  </w:r>
                  <w:r>
                    <w:rPr/>
                    <w:t>дані </w:t>
                  </w:r>
                  <w:r>
                    <w:rPr>
                      <w:spacing w:val="-2"/>
                    </w:rPr>
                    <w:t>потреби</w:t>
                  </w:r>
                </w:p>
              </w:txbxContent>
            </v:textbox>
            <v:stroke dashstyle="solid"/>
            <w10:wrap type="topAndBottom"/>
          </v:shape>
        </w:pict>
      </w:r>
      <w:r>
        <w:rPr/>
        <w:pict>
          <v:shape style="position:absolute;margin-left:71.699997pt;margin-top:272.671722pt;width:420pt;height:45.15pt;mso-position-horizontal-relative:page;mso-position-vertical-relative:paragraph;z-index:-15687168;mso-wrap-distance-left:0;mso-wrap-distance-right:0" type="#_x0000_t202" id="docshape268" filled="false" stroked="true" strokeweight=".75pt" strokecolor="#000000">
            <v:textbox inset="0,0,0,0">
              <w:txbxContent>
                <w:p>
                  <w:pPr>
                    <w:pStyle w:val="BodyText"/>
                    <w:spacing w:line="242" w:lineRule="auto" w:before="73"/>
                    <w:ind w:left="3565" w:hanging="3339"/>
                    <w:jc w:val="left"/>
                  </w:pPr>
                  <w:r>
                    <w:rPr/>
                    <w:t>Розробка</w:t>
                  </w:r>
                  <w:r>
                    <w:rPr>
                      <w:spacing w:val="-8"/>
                    </w:rPr>
                    <w:t> </w:t>
                  </w:r>
                  <w:r>
                    <w:rPr/>
                    <w:t>мотиваційного</w:t>
                  </w:r>
                  <w:r>
                    <w:rPr>
                      <w:spacing w:val="-7"/>
                    </w:rPr>
                    <w:t> </w:t>
                  </w:r>
                  <w:r>
                    <w:rPr/>
                    <w:t>механізму</w:t>
                  </w:r>
                  <w:r>
                    <w:rPr>
                      <w:spacing w:val="-7"/>
                    </w:rPr>
                    <w:t> </w:t>
                  </w:r>
                  <w:r>
                    <w:rPr/>
                    <w:t>(матеріальної</w:t>
                  </w:r>
                  <w:r>
                    <w:rPr>
                      <w:spacing w:val="-8"/>
                    </w:rPr>
                    <w:t> </w:t>
                  </w:r>
                  <w:r>
                    <w:rPr/>
                    <w:t>і</w:t>
                  </w:r>
                  <w:r>
                    <w:rPr>
                      <w:spacing w:val="-9"/>
                    </w:rPr>
                    <w:t> </w:t>
                  </w:r>
                  <w:r>
                    <w:rPr/>
                    <w:t>нематеріальної </w:t>
                  </w:r>
                  <w:r>
                    <w:rPr>
                      <w:spacing w:val="-2"/>
                    </w:rPr>
                    <w:t>складової)</w:t>
                  </w:r>
                </w:p>
              </w:txbxContent>
            </v:textbox>
            <v:stroke dashstyle="solid"/>
            <w10:wrap type="topAndBottom"/>
          </v:shape>
        </w:pict>
      </w:r>
    </w:p>
    <w:p>
      <w:pPr>
        <w:pStyle w:val="BodyText"/>
        <w:spacing w:before="7"/>
        <w:ind w:left="0"/>
        <w:jc w:val="left"/>
        <w:rPr>
          <w:sz w:val="24"/>
        </w:rPr>
      </w:pPr>
    </w:p>
    <w:p>
      <w:pPr>
        <w:pStyle w:val="BodyText"/>
        <w:spacing w:before="10"/>
        <w:ind w:left="0"/>
        <w:jc w:val="left"/>
        <w:rPr>
          <w:sz w:val="25"/>
        </w:rPr>
      </w:pPr>
    </w:p>
    <w:p>
      <w:pPr>
        <w:pStyle w:val="BodyText"/>
        <w:spacing w:before="8"/>
        <w:ind w:left="0"/>
        <w:jc w:val="left"/>
        <w:rPr>
          <w:sz w:val="20"/>
        </w:rPr>
      </w:pPr>
    </w:p>
    <w:p>
      <w:pPr>
        <w:pStyle w:val="BodyText"/>
        <w:spacing w:before="4"/>
        <w:ind w:left="0"/>
        <w:jc w:val="left"/>
        <w:rPr>
          <w:sz w:val="21"/>
        </w:rPr>
      </w:pPr>
    </w:p>
    <w:p>
      <w:pPr>
        <w:pStyle w:val="BodyText"/>
        <w:spacing w:before="6"/>
        <w:ind w:left="0"/>
        <w:jc w:val="left"/>
        <w:rPr>
          <w:sz w:val="24"/>
        </w:rPr>
      </w:pPr>
    </w:p>
    <w:p>
      <w:pPr>
        <w:spacing w:after="0"/>
        <w:jc w:val="left"/>
        <w:rPr>
          <w:sz w:val="24"/>
        </w:rPr>
        <w:sectPr>
          <w:pgSz w:w="11910" w:h="16850"/>
          <w:pgMar w:header="707" w:footer="0" w:top="1040" w:bottom="280" w:left="1000" w:right="46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22"/>
        </w:rPr>
      </w:pPr>
    </w:p>
    <w:p>
      <w:pPr>
        <w:pStyle w:val="BodyText"/>
        <w:ind w:left="426"/>
        <w:jc w:val="left"/>
        <w:rPr>
          <w:sz w:val="20"/>
        </w:rPr>
      </w:pPr>
      <w:r>
        <w:rPr>
          <w:sz w:val="20"/>
        </w:rPr>
        <w:pict>
          <v:shape style="width:430pt;height:34.6pt;mso-position-horizontal-relative:char;mso-position-vertical-relative:line" type="#_x0000_t202" id="docshape269" filled="false" stroked="true" strokeweight=".75pt" strokecolor="#000000">
            <w10:anchorlock/>
            <v:textbox inset="0,0,0,0">
              <w:txbxContent>
                <w:p>
                  <w:pPr>
                    <w:pStyle w:val="BodyText"/>
                    <w:spacing w:before="73"/>
                    <w:ind w:left="205"/>
                    <w:jc w:val="left"/>
                  </w:pPr>
                  <w:r>
                    <w:rPr/>
                    <w:t>Впровадження,</w:t>
                  </w:r>
                  <w:r>
                    <w:rPr>
                      <w:spacing w:val="-13"/>
                    </w:rPr>
                    <w:t> </w:t>
                  </w:r>
                  <w:r>
                    <w:rPr/>
                    <w:t>моніторинг</w:t>
                  </w:r>
                  <w:r>
                    <w:rPr>
                      <w:spacing w:val="-7"/>
                    </w:rPr>
                    <w:t> </w:t>
                  </w:r>
                  <w:r>
                    <w:rPr/>
                    <w:t>та</w:t>
                  </w:r>
                  <w:r>
                    <w:rPr>
                      <w:spacing w:val="-9"/>
                    </w:rPr>
                    <w:t> </w:t>
                  </w:r>
                  <w:r>
                    <w:rPr/>
                    <w:t>коригування</w:t>
                  </w:r>
                  <w:r>
                    <w:rPr>
                      <w:spacing w:val="-11"/>
                    </w:rPr>
                    <w:t> </w:t>
                  </w:r>
                  <w:r>
                    <w:rPr/>
                    <w:t>побудованого</w:t>
                  </w:r>
                  <w:r>
                    <w:rPr>
                      <w:spacing w:val="-6"/>
                    </w:rPr>
                    <w:t> </w:t>
                  </w:r>
                  <w:r>
                    <w:rPr>
                      <w:spacing w:val="-2"/>
                    </w:rPr>
                    <w:t>механізму</w:t>
                  </w:r>
                </w:p>
              </w:txbxContent>
            </v:textbox>
            <v:stroke dashstyle="solid"/>
          </v:shape>
        </w:pict>
      </w:r>
      <w:r>
        <w:rPr>
          <w:sz w:val="20"/>
        </w:rPr>
      </w:r>
    </w:p>
    <w:p>
      <w:pPr>
        <w:pStyle w:val="BodyText"/>
        <w:spacing w:before="7"/>
        <w:ind w:left="0"/>
        <w:jc w:val="left"/>
        <w:rPr>
          <w:sz w:val="21"/>
        </w:rPr>
      </w:pPr>
    </w:p>
    <w:p>
      <w:pPr>
        <w:spacing w:line="362" w:lineRule="auto" w:before="89"/>
        <w:ind w:left="841" w:right="0" w:hanging="562"/>
        <w:jc w:val="left"/>
        <w:rPr>
          <w:i/>
          <w:sz w:val="28"/>
        </w:rPr>
      </w:pPr>
      <w:r>
        <w:rPr/>
        <w:drawing>
          <wp:anchor distT="0" distB="0" distL="0" distR="0" allowOverlap="1" layoutInCell="1" locked="0" behindDoc="0" simplePos="0" relativeHeight="15773696">
            <wp:simplePos x="0" y="0"/>
            <wp:positionH relativeFrom="page">
              <wp:posOffset>3538854</wp:posOffset>
            </wp:positionH>
            <wp:positionV relativeFrom="paragraph">
              <wp:posOffset>-822600</wp:posOffset>
            </wp:positionV>
            <wp:extent cx="76200" cy="200025"/>
            <wp:effectExtent l="0" t="0" r="0" b="0"/>
            <wp:wrapNone/>
            <wp:docPr id="17" name="image21.png"/>
            <wp:cNvGraphicFramePr>
              <a:graphicFrameLocks noChangeAspect="1"/>
            </wp:cNvGraphicFramePr>
            <a:graphic>
              <a:graphicData uri="http://schemas.openxmlformats.org/drawingml/2006/picture">
                <pic:pic>
                  <pic:nvPicPr>
                    <pic:cNvPr id="18" name="image21.png"/>
                    <pic:cNvPicPr/>
                  </pic:nvPicPr>
                  <pic:blipFill>
                    <a:blip r:embed="rId26" cstate="print"/>
                    <a:stretch>
                      <a:fillRect/>
                    </a:stretch>
                  </pic:blipFill>
                  <pic:spPr>
                    <a:xfrm>
                      <a:off x="0" y="0"/>
                      <a:ext cx="76200" cy="200025"/>
                    </a:xfrm>
                    <a:prstGeom prst="rect">
                      <a:avLst/>
                    </a:prstGeom>
                  </pic:spPr>
                </pic:pic>
              </a:graphicData>
            </a:graphic>
          </wp:anchor>
        </w:drawing>
      </w:r>
      <w:r>
        <w:rPr>
          <w:i/>
          <w:sz w:val="28"/>
        </w:rPr>
        <w:t>Рис.</w:t>
      </w:r>
      <w:r>
        <w:rPr>
          <w:i/>
          <w:spacing w:val="-3"/>
          <w:sz w:val="28"/>
        </w:rPr>
        <w:t> </w:t>
      </w:r>
      <w:r>
        <w:rPr>
          <w:i/>
          <w:sz w:val="28"/>
        </w:rPr>
        <w:t>3.1.</w:t>
      </w:r>
      <w:r>
        <w:rPr>
          <w:i/>
          <w:spacing w:val="-6"/>
          <w:sz w:val="28"/>
        </w:rPr>
        <w:t> </w:t>
      </w:r>
      <w:r>
        <w:rPr>
          <w:i/>
          <w:sz w:val="28"/>
        </w:rPr>
        <w:t>Етапи</w:t>
      </w:r>
      <w:r>
        <w:rPr>
          <w:i/>
          <w:spacing w:val="-5"/>
          <w:sz w:val="28"/>
        </w:rPr>
        <w:t> </w:t>
      </w:r>
      <w:r>
        <w:rPr>
          <w:i/>
          <w:sz w:val="28"/>
        </w:rPr>
        <w:t>мотиваційного</w:t>
      </w:r>
      <w:r>
        <w:rPr>
          <w:i/>
          <w:spacing w:val="-2"/>
          <w:sz w:val="28"/>
        </w:rPr>
        <w:t> </w:t>
      </w:r>
      <w:r>
        <w:rPr>
          <w:i/>
          <w:sz w:val="28"/>
        </w:rPr>
        <w:t>механізму</w:t>
      </w:r>
      <w:r>
        <w:rPr>
          <w:i/>
          <w:spacing w:val="-8"/>
          <w:sz w:val="28"/>
        </w:rPr>
        <w:t> </w:t>
      </w:r>
      <w:r>
        <w:rPr>
          <w:i/>
          <w:sz w:val="28"/>
        </w:rPr>
        <w:t>на</w:t>
      </w:r>
      <w:r>
        <w:rPr>
          <w:i/>
          <w:spacing w:val="-3"/>
          <w:sz w:val="28"/>
        </w:rPr>
        <w:t> </w:t>
      </w:r>
      <w:r>
        <w:rPr>
          <w:i/>
          <w:sz w:val="28"/>
        </w:rPr>
        <w:t>ТОВ</w:t>
      </w:r>
      <w:r>
        <w:rPr>
          <w:i/>
          <w:spacing w:val="-6"/>
          <w:sz w:val="28"/>
        </w:rPr>
        <w:t> </w:t>
      </w:r>
      <w:r>
        <w:rPr>
          <w:i/>
          <w:sz w:val="28"/>
        </w:rPr>
        <w:t>«Київський</w:t>
      </w:r>
      <w:r>
        <w:rPr>
          <w:i/>
          <w:spacing w:val="-5"/>
          <w:sz w:val="28"/>
        </w:rPr>
        <w:t> </w:t>
      </w:r>
      <w:r>
        <w:rPr>
          <w:i/>
          <w:sz w:val="28"/>
        </w:rPr>
        <w:t>м'ясокомбінат»</w:t>
      </w:r>
      <w:r>
        <w:rPr>
          <w:i/>
          <w:sz w:val="28"/>
        </w:rPr>
        <w:t> Розроблено автором.</w:t>
      </w:r>
    </w:p>
    <w:p>
      <w:pPr>
        <w:pStyle w:val="BodyText"/>
        <w:spacing w:before="5"/>
        <w:ind w:left="0"/>
        <w:jc w:val="left"/>
        <w:rPr>
          <w:i/>
          <w:sz w:val="41"/>
        </w:rPr>
      </w:pPr>
    </w:p>
    <w:p>
      <w:pPr>
        <w:pStyle w:val="BodyText"/>
        <w:spacing w:line="360" w:lineRule="auto"/>
        <w:ind w:right="672" w:firstLine="852"/>
      </w:pPr>
      <w:r>
        <w:rPr/>
        <w:t>У процесі формування та вдосконалення системи матеріальної винагороди мотивації праці персоналу ТОВ «Київський м'ясокомбінат» закладаються необхідні стимули до трудової діяльності, такі як:</w:t>
      </w:r>
    </w:p>
    <w:p>
      <w:pPr>
        <w:pStyle w:val="ListParagraph"/>
        <w:numPr>
          <w:ilvl w:val="0"/>
          <w:numId w:val="29"/>
        </w:numPr>
        <w:tabs>
          <w:tab w:pos="1149" w:val="left" w:leader="none"/>
        </w:tabs>
        <w:spacing w:line="240" w:lineRule="auto" w:before="2" w:after="0"/>
        <w:ind w:left="1148" w:right="0" w:hanging="164"/>
        <w:jc w:val="both"/>
        <w:rPr>
          <w:sz w:val="28"/>
        </w:rPr>
      </w:pPr>
      <w:r>
        <w:rPr>
          <w:sz w:val="28"/>
        </w:rPr>
        <w:t>персонал</w:t>
      </w:r>
      <w:r>
        <w:rPr>
          <w:spacing w:val="-6"/>
          <w:sz w:val="28"/>
        </w:rPr>
        <w:t> </w:t>
      </w:r>
      <w:r>
        <w:rPr>
          <w:sz w:val="28"/>
        </w:rPr>
        <w:t>орієнтований</w:t>
      </w:r>
      <w:r>
        <w:rPr>
          <w:spacing w:val="-5"/>
          <w:sz w:val="28"/>
        </w:rPr>
        <w:t> </w:t>
      </w:r>
      <w:r>
        <w:rPr>
          <w:sz w:val="28"/>
        </w:rPr>
        <w:t>на</w:t>
      </w:r>
      <w:r>
        <w:rPr>
          <w:spacing w:val="-6"/>
          <w:sz w:val="28"/>
        </w:rPr>
        <w:t> </w:t>
      </w:r>
      <w:r>
        <w:rPr>
          <w:sz w:val="28"/>
        </w:rPr>
        <w:t>конкретні</w:t>
      </w:r>
      <w:r>
        <w:rPr>
          <w:spacing w:val="-8"/>
          <w:sz w:val="28"/>
        </w:rPr>
        <w:t> </w:t>
      </w:r>
      <w:r>
        <w:rPr>
          <w:sz w:val="28"/>
        </w:rPr>
        <w:t>поточні</w:t>
      </w:r>
      <w:r>
        <w:rPr>
          <w:spacing w:val="-5"/>
          <w:sz w:val="28"/>
        </w:rPr>
        <w:t> </w:t>
      </w:r>
      <w:r>
        <w:rPr>
          <w:sz w:val="28"/>
        </w:rPr>
        <w:t>та</w:t>
      </w:r>
      <w:r>
        <w:rPr>
          <w:spacing w:val="-5"/>
          <w:sz w:val="28"/>
        </w:rPr>
        <w:t> </w:t>
      </w:r>
      <w:r>
        <w:rPr>
          <w:sz w:val="28"/>
        </w:rPr>
        <w:t>кінцеві</w:t>
      </w:r>
      <w:r>
        <w:rPr>
          <w:spacing w:val="-6"/>
          <w:sz w:val="28"/>
        </w:rPr>
        <w:t> </w:t>
      </w:r>
      <w:r>
        <w:rPr>
          <w:spacing w:val="-2"/>
          <w:sz w:val="28"/>
        </w:rPr>
        <w:t>результати;</w:t>
      </w:r>
    </w:p>
    <w:p>
      <w:pPr>
        <w:pStyle w:val="ListParagraph"/>
        <w:numPr>
          <w:ilvl w:val="0"/>
          <w:numId w:val="29"/>
        </w:numPr>
        <w:tabs>
          <w:tab w:pos="1187" w:val="left" w:leader="none"/>
        </w:tabs>
        <w:spacing w:line="240" w:lineRule="auto" w:before="160" w:after="0"/>
        <w:ind w:left="1186" w:right="0" w:hanging="202"/>
        <w:jc w:val="both"/>
        <w:rPr>
          <w:sz w:val="28"/>
        </w:rPr>
      </w:pPr>
      <w:r>
        <w:rPr>
          <w:sz w:val="28"/>
        </w:rPr>
        <w:t>створюється</w:t>
      </w:r>
      <w:r>
        <w:rPr>
          <w:spacing w:val="27"/>
          <w:sz w:val="28"/>
        </w:rPr>
        <w:t> </w:t>
      </w:r>
      <w:r>
        <w:rPr>
          <w:sz w:val="28"/>
        </w:rPr>
        <w:t>матеріальна</w:t>
      </w:r>
      <w:r>
        <w:rPr>
          <w:spacing w:val="29"/>
          <w:sz w:val="28"/>
        </w:rPr>
        <w:t> </w:t>
      </w:r>
      <w:r>
        <w:rPr>
          <w:sz w:val="28"/>
        </w:rPr>
        <w:t>зацікавленість</w:t>
      </w:r>
      <w:r>
        <w:rPr>
          <w:spacing w:val="24"/>
          <w:sz w:val="28"/>
        </w:rPr>
        <w:t> </w:t>
      </w:r>
      <w:r>
        <w:rPr>
          <w:sz w:val="28"/>
        </w:rPr>
        <w:t>у</w:t>
      </w:r>
      <w:r>
        <w:rPr>
          <w:spacing w:val="29"/>
          <w:sz w:val="28"/>
        </w:rPr>
        <w:t> </w:t>
      </w:r>
      <w:r>
        <w:rPr>
          <w:sz w:val="28"/>
        </w:rPr>
        <w:t>вдосконаленні</w:t>
      </w:r>
      <w:r>
        <w:rPr>
          <w:spacing w:val="27"/>
          <w:sz w:val="28"/>
        </w:rPr>
        <w:t> </w:t>
      </w:r>
      <w:r>
        <w:rPr>
          <w:spacing w:val="-2"/>
          <w:sz w:val="28"/>
        </w:rPr>
        <w:t>виробництва</w:t>
      </w:r>
    </w:p>
    <w:p>
      <w:pPr>
        <w:pStyle w:val="BodyText"/>
        <w:spacing w:before="161"/>
      </w:pPr>
      <w:r>
        <w:rPr/>
        <w:t>(прискорення</w:t>
      </w:r>
      <w:r>
        <w:rPr>
          <w:spacing w:val="-12"/>
        </w:rPr>
        <w:t> </w:t>
      </w:r>
      <w:r>
        <w:rPr/>
        <w:t>науково-технічного</w:t>
      </w:r>
      <w:r>
        <w:rPr>
          <w:spacing w:val="-12"/>
        </w:rPr>
        <w:t> </w:t>
      </w:r>
      <w:r>
        <w:rPr/>
        <w:t>прогресу,</w:t>
      </w:r>
      <w:r>
        <w:rPr>
          <w:spacing w:val="-10"/>
        </w:rPr>
        <w:t> </w:t>
      </w:r>
      <w:r>
        <w:rPr/>
        <w:t>зниження</w:t>
      </w:r>
      <w:r>
        <w:rPr>
          <w:spacing w:val="-6"/>
        </w:rPr>
        <w:t> </w:t>
      </w:r>
      <w:r>
        <w:rPr>
          <w:spacing w:val="-2"/>
        </w:rPr>
        <w:t>витрат);</w:t>
      </w:r>
    </w:p>
    <w:p>
      <w:pPr>
        <w:pStyle w:val="ListParagraph"/>
        <w:numPr>
          <w:ilvl w:val="0"/>
          <w:numId w:val="29"/>
        </w:numPr>
        <w:tabs>
          <w:tab w:pos="1149" w:val="left" w:leader="none"/>
        </w:tabs>
        <w:spacing w:line="240" w:lineRule="auto" w:before="162" w:after="0"/>
        <w:ind w:left="1148" w:right="0" w:hanging="164"/>
        <w:jc w:val="both"/>
        <w:rPr>
          <w:sz w:val="28"/>
        </w:rPr>
      </w:pPr>
      <w:r>
        <w:rPr>
          <w:sz w:val="28"/>
        </w:rPr>
        <w:t>реалізуються</w:t>
      </w:r>
      <w:r>
        <w:rPr>
          <w:spacing w:val="-7"/>
          <w:sz w:val="28"/>
        </w:rPr>
        <w:t> </w:t>
      </w:r>
      <w:r>
        <w:rPr>
          <w:sz w:val="28"/>
        </w:rPr>
        <w:t>колективні</w:t>
      </w:r>
      <w:r>
        <w:rPr>
          <w:spacing w:val="-6"/>
          <w:sz w:val="28"/>
        </w:rPr>
        <w:t> </w:t>
      </w:r>
      <w:r>
        <w:rPr>
          <w:sz w:val="28"/>
        </w:rPr>
        <w:t>та</w:t>
      </w:r>
      <w:r>
        <w:rPr>
          <w:spacing w:val="-5"/>
          <w:sz w:val="28"/>
        </w:rPr>
        <w:t> </w:t>
      </w:r>
      <w:r>
        <w:rPr>
          <w:sz w:val="28"/>
        </w:rPr>
        <w:t>особисті</w:t>
      </w:r>
      <w:r>
        <w:rPr>
          <w:spacing w:val="-2"/>
          <w:sz w:val="28"/>
        </w:rPr>
        <w:t> </w:t>
      </w:r>
      <w:r>
        <w:rPr>
          <w:sz w:val="28"/>
        </w:rPr>
        <w:t>економічні</w:t>
      </w:r>
      <w:r>
        <w:rPr>
          <w:spacing w:val="-4"/>
          <w:sz w:val="28"/>
        </w:rPr>
        <w:t> </w:t>
      </w:r>
      <w:r>
        <w:rPr>
          <w:sz w:val="28"/>
        </w:rPr>
        <w:t>інтереси</w:t>
      </w:r>
      <w:r>
        <w:rPr>
          <w:spacing w:val="-6"/>
          <w:sz w:val="28"/>
        </w:rPr>
        <w:t> </w:t>
      </w:r>
      <w:r>
        <w:rPr>
          <w:spacing w:val="-2"/>
          <w:sz w:val="28"/>
        </w:rPr>
        <w:t>працівників;</w:t>
      </w:r>
    </w:p>
    <w:p>
      <w:pPr>
        <w:pStyle w:val="ListParagraph"/>
        <w:numPr>
          <w:ilvl w:val="0"/>
          <w:numId w:val="29"/>
        </w:numPr>
        <w:tabs>
          <w:tab w:pos="1149" w:val="left" w:leader="none"/>
        </w:tabs>
        <w:spacing w:line="240" w:lineRule="auto" w:before="161" w:after="0"/>
        <w:ind w:left="1148" w:right="0" w:hanging="164"/>
        <w:jc w:val="both"/>
        <w:rPr>
          <w:sz w:val="28"/>
        </w:rPr>
      </w:pPr>
      <w:r>
        <w:rPr>
          <w:sz w:val="28"/>
        </w:rPr>
        <w:t>забезпечує</w:t>
      </w:r>
      <w:r>
        <w:rPr>
          <w:spacing w:val="-10"/>
          <w:sz w:val="28"/>
        </w:rPr>
        <w:t> </w:t>
      </w:r>
      <w:r>
        <w:rPr>
          <w:sz w:val="28"/>
        </w:rPr>
        <w:t>перспективу</w:t>
      </w:r>
      <w:r>
        <w:rPr>
          <w:spacing w:val="-6"/>
          <w:sz w:val="28"/>
        </w:rPr>
        <w:t> </w:t>
      </w:r>
      <w:r>
        <w:rPr>
          <w:sz w:val="28"/>
        </w:rPr>
        <w:t>поліпшення</w:t>
      </w:r>
      <w:r>
        <w:rPr>
          <w:spacing w:val="-1"/>
          <w:sz w:val="28"/>
        </w:rPr>
        <w:t> </w:t>
      </w:r>
      <w:r>
        <w:rPr>
          <w:sz w:val="28"/>
        </w:rPr>
        <w:t>матеріального</w:t>
      </w:r>
      <w:r>
        <w:rPr>
          <w:spacing w:val="-8"/>
          <w:sz w:val="28"/>
        </w:rPr>
        <w:t> </w:t>
      </w:r>
      <w:r>
        <w:rPr>
          <w:sz w:val="28"/>
        </w:rPr>
        <w:t>становища</w:t>
      </w:r>
      <w:r>
        <w:rPr>
          <w:spacing w:val="-5"/>
          <w:sz w:val="28"/>
        </w:rPr>
        <w:t> </w:t>
      </w:r>
      <w:r>
        <w:rPr>
          <w:spacing w:val="-2"/>
          <w:sz w:val="28"/>
        </w:rPr>
        <w:t>тощо.</w:t>
      </w:r>
    </w:p>
    <w:p>
      <w:pPr>
        <w:pStyle w:val="BodyText"/>
        <w:spacing w:line="360" w:lineRule="auto" w:before="160"/>
        <w:ind w:right="674" w:firstLine="852"/>
      </w:pPr>
      <w:r>
        <w:rPr/>
        <w:t>При</w:t>
      </w:r>
      <w:r>
        <w:rPr>
          <w:spacing w:val="-5"/>
        </w:rPr>
        <w:t> </w:t>
      </w:r>
      <w:r>
        <w:rPr/>
        <w:t>цьому</w:t>
      </w:r>
      <w:r>
        <w:rPr>
          <w:spacing w:val="-4"/>
        </w:rPr>
        <w:t> </w:t>
      </w:r>
      <w:r>
        <w:rPr/>
        <w:t>для</w:t>
      </w:r>
      <w:r>
        <w:rPr>
          <w:spacing w:val="-6"/>
        </w:rPr>
        <w:t> </w:t>
      </w:r>
      <w:r>
        <w:rPr/>
        <w:t>ефективного управління</w:t>
      </w:r>
      <w:r>
        <w:rPr>
          <w:spacing w:val="-8"/>
        </w:rPr>
        <w:t> </w:t>
      </w:r>
      <w:r>
        <w:rPr/>
        <w:t>персоналом керівнику</w:t>
      </w:r>
      <w:r>
        <w:rPr>
          <w:spacing w:val="-8"/>
        </w:rPr>
        <w:t> </w:t>
      </w:r>
      <w:r>
        <w:rPr/>
        <w:t>необхідно розробити прозору систему мотивації</w:t>
      </w:r>
      <w:r>
        <w:rPr>
          <w:spacing w:val="-2"/>
        </w:rPr>
        <w:t> </w:t>
      </w:r>
      <w:r>
        <w:rPr/>
        <w:t>праці, яка має включати такі компоненти, </w:t>
      </w:r>
      <w:r>
        <w:rPr>
          <w:spacing w:val="-4"/>
        </w:rPr>
        <w:t>як:</w:t>
      </w:r>
    </w:p>
    <w:p>
      <w:pPr>
        <w:pStyle w:val="ListParagraph"/>
        <w:numPr>
          <w:ilvl w:val="0"/>
          <w:numId w:val="27"/>
        </w:numPr>
        <w:tabs>
          <w:tab w:pos="1550" w:val="left" w:leader="none"/>
        </w:tabs>
        <w:spacing w:line="240" w:lineRule="auto" w:before="3" w:after="0"/>
        <w:ind w:left="1549" w:right="0" w:hanging="709"/>
        <w:jc w:val="both"/>
        <w:rPr>
          <w:sz w:val="28"/>
        </w:rPr>
      </w:pPr>
      <w:r>
        <w:rPr>
          <w:sz w:val="28"/>
        </w:rPr>
        <w:t>чіткий</w:t>
      </w:r>
      <w:r>
        <w:rPr>
          <w:spacing w:val="-8"/>
          <w:sz w:val="28"/>
        </w:rPr>
        <w:t> </w:t>
      </w:r>
      <w:r>
        <w:rPr>
          <w:sz w:val="28"/>
        </w:rPr>
        <w:t>перелік</w:t>
      </w:r>
      <w:r>
        <w:rPr>
          <w:spacing w:val="-2"/>
          <w:sz w:val="28"/>
        </w:rPr>
        <w:t> </w:t>
      </w:r>
      <w:r>
        <w:rPr>
          <w:sz w:val="28"/>
        </w:rPr>
        <w:t>форм</w:t>
      </w:r>
      <w:r>
        <w:rPr>
          <w:spacing w:val="-7"/>
          <w:sz w:val="28"/>
        </w:rPr>
        <w:t> </w:t>
      </w:r>
      <w:r>
        <w:rPr>
          <w:sz w:val="28"/>
        </w:rPr>
        <w:t>матеріального</w:t>
      </w:r>
      <w:r>
        <w:rPr>
          <w:spacing w:val="-1"/>
          <w:sz w:val="28"/>
        </w:rPr>
        <w:t> </w:t>
      </w:r>
      <w:r>
        <w:rPr>
          <w:spacing w:val="-2"/>
          <w:sz w:val="28"/>
        </w:rPr>
        <w:t>заохочення;</w:t>
      </w:r>
    </w:p>
    <w:p>
      <w:pPr>
        <w:pStyle w:val="ListParagraph"/>
        <w:numPr>
          <w:ilvl w:val="0"/>
          <w:numId w:val="27"/>
        </w:numPr>
        <w:tabs>
          <w:tab w:pos="1550" w:val="left" w:leader="none"/>
        </w:tabs>
        <w:spacing w:line="350" w:lineRule="auto" w:before="158" w:after="0"/>
        <w:ind w:left="132" w:right="673" w:firstLine="708"/>
        <w:jc w:val="both"/>
        <w:rPr>
          <w:sz w:val="28"/>
        </w:rPr>
      </w:pPr>
      <w:r>
        <w:rPr>
          <w:sz w:val="28"/>
        </w:rPr>
        <w:t>набір</w:t>
      </w:r>
      <w:r>
        <w:rPr>
          <w:spacing w:val="-7"/>
          <w:sz w:val="28"/>
        </w:rPr>
        <w:t> </w:t>
      </w:r>
      <w:r>
        <w:rPr>
          <w:sz w:val="28"/>
        </w:rPr>
        <w:t>умов</w:t>
      </w:r>
      <w:r>
        <w:rPr>
          <w:spacing w:val="-6"/>
          <w:sz w:val="28"/>
        </w:rPr>
        <w:t> </w:t>
      </w:r>
      <w:r>
        <w:rPr>
          <w:sz w:val="28"/>
        </w:rPr>
        <w:t>для</w:t>
      </w:r>
      <w:r>
        <w:rPr>
          <w:spacing w:val="-9"/>
          <w:sz w:val="28"/>
        </w:rPr>
        <w:t> </w:t>
      </w:r>
      <w:r>
        <w:rPr>
          <w:sz w:val="28"/>
        </w:rPr>
        <w:t>отримання</w:t>
      </w:r>
      <w:r>
        <w:rPr>
          <w:spacing w:val="-6"/>
          <w:sz w:val="28"/>
        </w:rPr>
        <w:t> </w:t>
      </w:r>
      <w:r>
        <w:rPr>
          <w:sz w:val="28"/>
        </w:rPr>
        <w:t>того</w:t>
      </w:r>
      <w:r>
        <w:rPr>
          <w:spacing w:val="-10"/>
          <w:sz w:val="28"/>
        </w:rPr>
        <w:t> </w:t>
      </w:r>
      <w:r>
        <w:rPr>
          <w:sz w:val="28"/>
        </w:rPr>
        <w:t>чи</w:t>
      </w:r>
      <w:r>
        <w:rPr>
          <w:spacing w:val="-10"/>
          <w:sz w:val="28"/>
        </w:rPr>
        <w:t> </w:t>
      </w:r>
      <w:r>
        <w:rPr>
          <w:sz w:val="28"/>
        </w:rPr>
        <w:t>іншого</w:t>
      </w:r>
      <w:r>
        <w:rPr>
          <w:spacing w:val="-8"/>
          <w:sz w:val="28"/>
        </w:rPr>
        <w:t> </w:t>
      </w:r>
      <w:r>
        <w:rPr>
          <w:sz w:val="28"/>
        </w:rPr>
        <w:t>матеріального</w:t>
      </w:r>
      <w:r>
        <w:rPr>
          <w:spacing w:val="-5"/>
          <w:sz w:val="28"/>
        </w:rPr>
        <w:t> </w:t>
      </w:r>
      <w:r>
        <w:rPr>
          <w:sz w:val="28"/>
        </w:rPr>
        <w:t>заохочення, доступних усім працівникам.</w:t>
      </w:r>
    </w:p>
    <w:p>
      <w:pPr>
        <w:pStyle w:val="BodyText"/>
        <w:spacing w:line="360" w:lineRule="auto" w:before="14"/>
        <w:ind w:right="673" w:firstLine="852"/>
      </w:pPr>
      <w:r>
        <w:rPr/>
        <w:t>Проведені</w:t>
      </w:r>
      <w:r>
        <w:rPr>
          <w:spacing w:val="-18"/>
        </w:rPr>
        <w:t> </w:t>
      </w:r>
      <w:r>
        <w:rPr/>
        <w:t>дослідження</w:t>
      </w:r>
      <w:r>
        <w:rPr>
          <w:spacing w:val="-17"/>
        </w:rPr>
        <w:t> </w:t>
      </w:r>
      <w:r>
        <w:rPr/>
        <w:t>дозволяють</w:t>
      </w:r>
      <w:r>
        <w:rPr>
          <w:spacing w:val="-18"/>
        </w:rPr>
        <w:t> </w:t>
      </w:r>
      <w:r>
        <w:rPr/>
        <w:t>зробити</w:t>
      </w:r>
      <w:r>
        <w:rPr>
          <w:spacing w:val="-17"/>
        </w:rPr>
        <w:t> </w:t>
      </w:r>
      <w:r>
        <w:rPr/>
        <w:t>висновок,</w:t>
      </w:r>
      <w:r>
        <w:rPr>
          <w:spacing w:val="-18"/>
        </w:rPr>
        <w:t> </w:t>
      </w:r>
      <w:r>
        <w:rPr/>
        <w:t>що</w:t>
      </w:r>
      <w:r>
        <w:rPr>
          <w:spacing w:val="-17"/>
        </w:rPr>
        <w:t> </w:t>
      </w:r>
      <w:r>
        <w:rPr/>
        <w:t>система</w:t>
      </w:r>
      <w:r>
        <w:rPr>
          <w:spacing w:val="-18"/>
        </w:rPr>
        <w:t> </w:t>
      </w:r>
      <w:r>
        <w:rPr/>
        <w:t>оплати праці на підприємстві з метою стимулювання підвищення продуктивності, а також залучення та утримання кваліфікованих кадрів повинна, з одного боку, адекватно реагувати на зміни економічної ситуації, виробництва, і обсяги продажів, якість продукції підприємства, а з іншого боку, містити широкий арсенал важелів впливу на трудову мотивацію працівників, розвиток їх творчої ініціативи</w:t>
      </w:r>
      <w:r>
        <w:rPr>
          <w:spacing w:val="-18"/>
        </w:rPr>
        <w:t> </w:t>
      </w:r>
      <w:r>
        <w:rPr/>
        <w:t>та</w:t>
      </w:r>
      <w:r>
        <w:rPr>
          <w:spacing w:val="-17"/>
        </w:rPr>
        <w:t> </w:t>
      </w:r>
      <w:r>
        <w:rPr/>
        <w:t>підприємливості,</w:t>
      </w:r>
      <w:r>
        <w:rPr>
          <w:spacing w:val="-18"/>
        </w:rPr>
        <w:t> </w:t>
      </w:r>
      <w:r>
        <w:rPr/>
        <w:t>без</w:t>
      </w:r>
      <w:r>
        <w:rPr>
          <w:spacing w:val="-17"/>
        </w:rPr>
        <w:t> </w:t>
      </w:r>
      <w:r>
        <w:rPr/>
        <w:t>яких</w:t>
      </w:r>
      <w:r>
        <w:rPr>
          <w:spacing w:val="-18"/>
        </w:rPr>
        <w:t> </w:t>
      </w:r>
      <w:r>
        <w:rPr/>
        <w:t>неможливо</w:t>
      </w:r>
      <w:r>
        <w:rPr>
          <w:spacing w:val="-17"/>
        </w:rPr>
        <w:t> </w:t>
      </w:r>
      <w:r>
        <w:rPr/>
        <w:t>успішно</w:t>
      </w:r>
      <w:r>
        <w:rPr>
          <w:spacing w:val="-18"/>
        </w:rPr>
        <w:t> </w:t>
      </w:r>
      <w:r>
        <w:rPr/>
        <w:t>працювати.</w:t>
      </w:r>
      <w:r>
        <w:rPr>
          <w:spacing w:val="-17"/>
        </w:rPr>
        <w:t> </w:t>
      </w:r>
      <w:r>
        <w:rPr/>
        <w:t>в</w:t>
      </w:r>
      <w:r>
        <w:rPr>
          <w:spacing w:val="-18"/>
        </w:rPr>
        <w:t> </w:t>
      </w:r>
      <w:r>
        <w:rPr/>
        <w:t>умовах </w:t>
      </w:r>
      <w:r>
        <w:rPr>
          <w:spacing w:val="-2"/>
        </w:rPr>
        <w:t>ринку.</w:t>
      </w:r>
    </w:p>
    <w:p>
      <w:pPr>
        <w:spacing w:after="0" w:line="360" w:lineRule="auto"/>
        <w:sectPr>
          <w:pgSz w:w="11910" w:h="16850"/>
          <w:pgMar w:header="707" w:footer="0" w:top="1040" w:bottom="280" w:left="1000" w:right="460"/>
        </w:sectPr>
      </w:pPr>
    </w:p>
    <w:p>
      <w:pPr>
        <w:pStyle w:val="BodyText"/>
        <w:spacing w:line="360" w:lineRule="auto" w:before="89"/>
        <w:ind w:right="671" w:firstLine="852"/>
      </w:pPr>
      <w:r>
        <w:rPr/>
        <w:t>Нематеріальна мотивація спрямована на збільшення відданості працівників компанії, одночасно знижуючи витрати на їх оплату. Під нематеріальними заохоченнями розуміються стимули за високу продуктивність праці, які не надаються у формі грошових коштів, але можуть вимагати інвестицій з боку компанії.</w:t>
      </w:r>
    </w:p>
    <w:p>
      <w:pPr>
        <w:pStyle w:val="BodyText"/>
        <w:spacing w:line="360" w:lineRule="auto" w:before="3"/>
        <w:ind w:right="671" w:firstLine="852"/>
      </w:pPr>
      <w:r>
        <w:rPr/>
        <w:t>Основний ефект, який досягається за допомогою нематеріальної мотивації, це підвищення рівня лояльності та зацікавленості співробітників у </w:t>
      </w:r>
      <w:r>
        <w:rPr>
          <w:spacing w:val="-2"/>
        </w:rPr>
        <w:t>компанії.</w:t>
      </w:r>
    </w:p>
    <w:p>
      <w:pPr>
        <w:pStyle w:val="BodyText"/>
        <w:spacing w:line="320" w:lineRule="exact"/>
        <w:ind w:left="985"/>
      </w:pPr>
      <w:r>
        <w:rPr/>
        <w:t>Найбільш</w:t>
      </w:r>
      <w:r>
        <w:rPr>
          <w:spacing w:val="60"/>
        </w:rPr>
        <w:t> </w:t>
      </w:r>
      <w:r>
        <w:rPr/>
        <w:t>ефективними</w:t>
      </w:r>
      <w:r>
        <w:rPr>
          <w:spacing w:val="61"/>
        </w:rPr>
        <w:t> </w:t>
      </w:r>
      <w:r>
        <w:rPr/>
        <w:t>інструментами</w:t>
      </w:r>
      <w:r>
        <w:rPr>
          <w:spacing w:val="61"/>
        </w:rPr>
        <w:t> </w:t>
      </w:r>
      <w:r>
        <w:rPr/>
        <w:t>стимулювання</w:t>
      </w:r>
      <w:r>
        <w:rPr>
          <w:spacing w:val="60"/>
        </w:rPr>
        <w:t> </w:t>
      </w:r>
      <w:r>
        <w:rPr/>
        <w:t>персоналу</w:t>
      </w:r>
      <w:r>
        <w:rPr>
          <w:spacing w:val="61"/>
        </w:rPr>
        <w:t> </w:t>
      </w:r>
      <w:r>
        <w:rPr>
          <w:spacing w:val="-5"/>
        </w:rPr>
        <w:t>ТОВ</w:t>
      </w:r>
    </w:p>
    <w:p>
      <w:pPr>
        <w:pStyle w:val="BodyText"/>
        <w:spacing w:before="163"/>
      </w:pPr>
      <w:r>
        <w:rPr/>
        <w:t>«Київський</w:t>
      </w:r>
      <w:r>
        <w:rPr>
          <w:spacing w:val="-8"/>
        </w:rPr>
        <w:t> </w:t>
      </w:r>
      <w:r>
        <w:rPr/>
        <w:t>м’ясокомбінат»,</w:t>
      </w:r>
      <w:r>
        <w:rPr>
          <w:spacing w:val="-4"/>
        </w:rPr>
        <w:t> </w:t>
      </w:r>
      <w:r>
        <w:rPr/>
        <w:t>на</w:t>
      </w:r>
      <w:r>
        <w:rPr>
          <w:spacing w:val="-5"/>
        </w:rPr>
        <w:t> </w:t>
      </w:r>
      <w:r>
        <w:rPr/>
        <w:t>нашу</w:t>
      </w:r>
      <w:r>
        <w:rPr>
          <w:spacing w:val="-4"/>
        </w:rPr>
        <w:t> </w:t>
      </w:r>
      <w:r>
        <w:rPr/>
        <w:t>думку,</w:t>
      </w:r>
      <w:r>
        <w:rPr>
          <w:spacing w:val="-3"/>
        </w:rPr>
        <w:t> </w:t>
      </w:r>
      <w:r>
        <w:rPr>
          <w:spacing w:val="-5"/>
        </w:rPr>
        <w:t>є:</w:t>
      </w:r>
    </w:p>
    <w:p>
      <w:pPr>
        <w:pStyle w:val="ListParagraph"/>
        <w:numPr>
          <w:ilvl w:val="0"/>
          <w:numId w:val="27"/>
        </w:numPr>
        <w:tabs>
          <w:tab w:pos="1550" w:val="left" w:leader="none"/>
        </w:tabs>
        <w:spacing w:line="357" w:lineRule="auto" w:before="162" w:after="0"/>
        <w:ind w:left="132" w:right="674" w:firstLine="708"/>
        <w:jc w:val="both"/>
        <w:rPr>
          <w:sz w:val="28"/>
        </w:rPr>
      </w:pPr>
      <w:r>
        <w:rPr>
          <w:sz w:val="28"/>
        </w:rPr>
        <w:t>премії, які є винагородою за досягнуті результати і становлять, як правило, від одного до трьох місячних окладів. Цю премію не рекомендується знижувати, сплачуючи невелику суму щомісяця. Набагато більше стимулює одна, але цілком солідна оплата;</w:t>
      </w:r>
    </w:p>
    <w:p>
      <w:pPr>
        <w:pStyle w:val="ListParagraph"/>
        <w:numPr>
          <w:ilvl w:val="0"/>
          <w:numId w:val="27"/>
        </w:numPr>
        <w:tabs>
          <w:tab w:pos="1550" w:val="left" w:leader="none"/>
        </w:tabs>
        <w:spacing w:line="240" w:lineRule="auto" w:before="1" w:after="0"/>
        <w:ind w:left="1549" w:right="0" w:hanging="709"/>
        <w:jc w:val="both"/>
        <w:rPr>
          <w:sz w:val="28"/>
        </w:rPr>
      </w:pPr>
      <w:r>
        <w:rPr>
          <w:sz w:val="28"/>
        </w:rPr>
        <w:t>премії</w:t>
      </w:r>
      <w:r>
        <w:rPr>
          <w:spacing w:val="-4"/>
          <w:sz w:val="28"/>
        </w:rPr>
        <w:t> </w:t>
      </w:r>
      <w:r>
        <w:rPr>
          <w:sz w:val="28"/>
        </w:rPr>
        <w:t>(премії)</w:t>
      </w:r>
      <w:r>
        <w:rPr>
          <w:spacing w:val="-5"/>
          <w:sz w:val="28"/>
        </w:rPr>
        <w:t> </w:t>
      </w:r>
      <w:r>
        <w:rPr>
          <w:sz w:val="28"/>
        </w:rPr>
        <w:t>за</w:t>
      </w:r>
      <w:r>
        <w:rPr>
          <w:spacing w:val="-6"/>
          <w:sz w:val="28"/>
        </w:rPr>
        <w:t> </w:t>
      </w:r>
      <w:r>
        <w:rPr>
          <w:sz w:val="28"/>
        </w:rPr>
        <w:t>досягнення</w:t>
      </w:r>
      <w:r>
        <w:rPr>
          <w:spacing w:val="-4"/>
          <w:sz w:val="28"/>
        </w:rPr>
        <w:t> </w:t>
      </w:r>
      <w:r>
        <w:rPr>
          <w:sz w:val="28"/>
        </w:rPr>
        <w:t>спеціальних</w:t>
      </w:r>
      <w:r>
        <w:rPr>
          <w:spacing w:val="-9"/>
          <w:sz w:val="28"/>
        </w:rPr>
        <w:t> </w:t>
      </w:r>
      <w:r>
        <w:rPr>
          <w:spacing w:val="-2"/>
          <w:sz w:val="28"/>
        </w:rPr>
        <w:t>показників;</w:t>
      </w:r>
    </w:p>
    <w:p>
      <w:pPr>
        <w:pStyle w:val="ListParagraph"/>
        <w:numPr>
          <w:ilvl w:val="0"/>
          <w:numId w:val="27"/>
        </w:numPr>
        <w:tabs>
          <w:tab w:pos="1550" w:val="left" w:leader="none"/>
        </w:tabs>
        <w:spacing w:line="355" w:lineRule="auto" w:before="161" w:after="0"/>
        <w:ind w:left="132" w:right="670" w:firstLine="708"/>
        <w:jc w:val="both"/>
        <w:rPr>
          <w:sz w:val="28"/>
        </w:rPr>
      </w:pPr>
      <w:r>
        <w:rPr>
          <w:sz w:val="28"/>
        </w:rPr>
        <w:t>захоплюючі туристичні поїздки за рахунок компанії для тих, хто досяг найбільших успіхів у своїй роботі. Це може бути конкурс, де призом є туристична подорож.</w:t>
      </w:r>
    </w:p>
    <w:p>
      <w:pPr>
        <w:pStyle w:val="BodyText"/>
        <w:spacing w:line="360" w:lineRule="auto" w:before="7"/>
        <w:ind w:right="672" w:firstLine="708"/>
      </w:pPr>
      <w:r>
        <w:rPr/>
        <w:t>Над матеріальною мотивацією, управління ТОВ "Київський м'ясокомбінат" повинно також використовувати різноманітні форми нематеріального заохочення, які не вимагають великих витрат, але мають значний вплив на працівників:</w:t>
      </w:r>
    </w:p>
    <w:p>
      <w:pPr>
        <w:pStyle w:val="ListParagraph"/>
        <w:numPr>
          <w:ilvl w:val="0"/>
          <w:numId w:val="30"/>
        </w:numPr>
        <w:tabs>
          <w:tab w:pos="573" w:val="left" w:leader="none"/>
        </w:tabs>
        <w:spacing w:line="360" w:lineRule="auto" w:before="0" w:after="0"/>
        <w:ind w:left="572" w:right="673" w:hanging="360"/>
        <w:jc w:val="both"/>
        <w:rPr>
          <w:sz w:val="28"/>
        </w:rPr>
      </w:pPr>
      <w:r>
        <w:rPr>
          <w:sz w:val="28"/>
        </w:rPr>
        <w:t>висловлювати особисту подяку працівникам за виконану роботу, як під час особистих</w:t>
      </w:r>
      <w:r>
        <w:rPr>
          <w:spacing w:val="-8"/>
          <w:sz w:val="28"/>
        </w:rPr>
        <w:t> </w:t>
      </w:r>
      <w:r>
        <w:rPr>
          <w:sz w:val="28"/>
        </w:rPr>
        <w:t>розмов,</w:t>
      </w:r>
      <w:r>
        <w:rPr>
          <w:spacing w:val="-6"/>
          <w:sz w:val="28"/>
        </w:rPr>
        <w:t> </w:t>
      </w:r>
      <w:r>
        <w:rPr>
          <w:sz w:val="28"/>
        </w:rPr>
        <w:t>так</w:t>
      </w:r>
      <w:r>
        <w:rPr>
          <w:spacing w:val="-7"/>
          <w:sz w:val="28"/>
        </w:rPr>
        <w:t> </w:t>
      </w:r>
      <w:r>
        <w:rPr>
          <w:sz w:val="28"/>
        </w:rPr>
        <w:t>і</w:t>
      </w:r>
      <w:r>
        <w:rPr>
          <w:spacing w:val="-4"/>
          <w:sz w:val="28"/>
        </w:rPr>
        <w:t> </w:t>
      </w:r>
      <w:r>
        <w:rPr>
          <w:sz w:val="28"/>
        </w:rPr>
        <w:t>у</w:t>
      </w:r>
      <w:r>
        <w:rPr>
          <w:spacing w:val="-4"/>
          <w:sz w:val="28"/>
        </w:rPr>
        <w:t> </w:t>
      </w:r>
      <w:r>
        <w:rPr>
          <w:sz w:val="28"/>
        </w:rPr>
        <w:t>письмовій</w:t>
      </w:r>
      <w:r>
        <w:rPr>
          <w:spacing w:val="-3"/>
          <w:sz w:val="28"/>
        </w:rPr>
        <w:t> </w:t>
      </w:r>
      <w:r>
        <w:rPr>
          <w:sz w:val="28"/>
        </w:rPr>
        <w:t>формі.</w:t>
      </w:r>
      <w:r>
        <w:rPr>
          <w:spacing w:val="-6"/>
          <w:sz w:val="28"/>
        </w:rPr>
        <w:t> </w:t>
      </w:r>
      <w:r>
        <w:rPr>
          <w:sz w:val="28"/>
        </w:rPr>
        <w:t>Це</w:t>
      </w:r>
      <w:r>
        <w:rPr>
          <w:spacing w:val="-5"/>
          <w:sz w:val="28"/>
        </w:rPr>
        <w:t> </w:t>
      </w:r>
      <w:r>
        <w:rPr>
          <w:sz w:val="28"/>
        </w:rPr>
        <w:t>слід</w:t>
      </w:r>
      <w:r>
        <w:rPr>
          <w:spacing w:val="-6"/>
          <w:sz w:val="28"/>
        </w:rPr>
        <w:t> </w:t>
      </w:r>
      <w:r>
        <w:rPr>
          <w:sz w:val="28"/>
        </w:rPr>
        <w:t>робити</w:t>
      </w:r>
      <w:r>
        <w:rPr>
          <w:spacing w:val="-4"/>
          <w:sz w:val="28"/>
        </w:rPr>
        <w:t> </w:t>
      </w:r>
      <w:r>
        <w:rPr>
          <w:sz w:val="28"/>
        </w:rPr>
        <w:t>якомога</w:t>
      </w:r>
      <w:r>
        <w:rPr>
          <w:spacing w:val="-5"/>
          <w:sz w:val="28"/>
        </w:rPr>
        <w:t> </w:t>
      </w:r>
      <w:r>
        <w:rPr>
          <w:sz w:val="28"/>
        </w:rPr>
        <w:t>частіше</w:t>
      </w:r>
      <w:r>
        <w:rPr>
          <w:spacing w:val="-8"/>
          <w:sz w:val="28"/>
        </w:rPr>
        <w:t> </w:t>
      </w:r>
      <w:r>
        <w:rPr>
          <w:sz w:val="28"/>
        </w:rPr>
        <w:t>і </w:t>
      </w:r>
      <w:r>
        <w:rPr>
          <w:spacing w:val="-2"/>
          <w:sz w:val="28"/>
        </w:rPr>
        <w:t>щиро;</w:t>
      </w:r>
    </w:p>
    <w:p>
      <w:pPr>
        <w:pStyle w:val="ListParagraph"/>
        <w:numPr>
          <w:ilvl w:val="0"/>
          <w:numId w:val="30"/>
        </w:numPr>
        <w:tabs>
          <w:tab w:pos="573" w:val="left" w:leader="none"/>
        </w:tabs>
        <w:spacing w:line="362" w:lineRule="auto" w:before="0" w:after="0"/>
        <w:ind w:left="572" w:right="672" w:hanging="360"/>
        <w:jc w:val="both"/>
        <w:rPr>
          <w:sz w:val="28"/>
        </w:rPr>
      </w:pPr>
      <w:r>
        <w:rPr>
          <w:sz w:val="28"/>
        </w:rPr>
        <w:t>забезпечувати</w:t>
      </w:r>
      <w:r>
        <w:rPr>
          <w:spacing w:val="-2"/>
          <w:sz w:val="28"/>
        </w:rPr>
        <w:t> </w:t>
      </w:r>
      <w:r>
        <w:rPr>
          <w:sz w:val="28"/>
        </w:rPr>
        <w:t>час для зустрічей з</w:t>
      </w:r>
      <w:r>
        <w:rPr>
          <w:spacing w:val="-1"/>
          <w:sz w:val="28"/>
        </w:rPr>
        <w:t> </w:t>
      </w:r>
      <w:r>
        <w:rPr>
          <w:sz w:val="28"/>
        </w:rPr>
        <w:t>працівниками з</w:t>
      </w:r>
      <w:r>
        <w:rPr>
          <w:spacing w:val="-1"/>
          <w:sz w:val="28"/>
        </w:rPr>
        <w:t> </w:t>
      </w:r>
      <w:r>
        <w:rPr>
          <w:sz w:val="28"/>
        </w:rPr>
        <w:t>метою виявлення проблем і їх вирішення;</w:t>
      </w:r>
    </w:p>
    <w:p>
      <w:pPr>
        <w:pStyle w:val="ListParagraph"/>
        <w:numPr>
          <w:ilvl w:val="0"/>
          <w:numId w:val="30"/>
        </w:numPr>
        <w:tabs>
          <w:tab w:pos="573" w:val="left" w:leader="none"/>
        </w:tabs>
        <w:spacing w:line="317" w:lineRule="exact" w:before="0" w:after="0"/>
        <w:ind w:left="572" w:right="0" w:hanging="361"/>
        <w:jc w:val="both"/>
        <w:rPr>
          <w:sz w:val="28"/>
        </w:rPr>
      </w:pPr>
      <w:r>
        <w:rPr>
          <w:sz w:val="28"/>
        </w:rPr>
        <w:t>створювати</w:t>
      </w:r>
      <w:r>
        <w:rPr>
          <w:spacing w:val="-8"/>
          <w:sz w:val="28"/>
        </w:rPr>
        <w:t> </w:t>
      </w:r>
      <w:r>
        <w:rPr>
          <w:sz w:val="28"/>
        </w:rPr>
        <w:t>відкрите,</w:t>
      </w:r>
      <w:r>
        <w:rPr>
          <w:spacing w:val="-3"/>
          <w:sz w:val="28"/>
        </w:rPr>
        <w:t> </w:t>
      </w:r>
      <w:r>
        <w:rPr>
          <w:sz w:val="28"/>
        </w:rPr>
        <w:t>довірливе</w:t>
      </w:r>
      <w:r>
        <w:rPr>
          <w:spacing w:val="-6"/>
          <w:sz w:val="28"/>
        </w:rPr>
        <w:t> </w:t>
      </w:r>
      <w:r>
        <w:rPr>
          <w:sz w:val="28"/>
        </w:rPr>
        <w:t>та</w:t>
      </w:r>
      <w:r>
        <w:rPr>
          <w:spacing w:val="-4"/>
          <w:sz w:val="28"/>
        </w:rPr>
        <w:t> </w:t>
      </w:r>
      <w:r>
        <w:rPr>
          <w:sz w:val="28"/>
        </w:rPr>
        <w:t>невимушене</w:t>
      </w:r>
      <w:r>
        <w:rPr>
          <w:spacing w:val="-3"/>
          <w:sz w:val="28"/>
        </w:rPr>
        <w:t> </w:t>
      </w:r>
      <w:r>
        <w:rPr>
          <w:sz w:val="28"/>
        </w:rPr>
        <w:t>робоче</w:t>
      </w:r>
      <w:r>
        <w:rPr>
          <w:spacing w:val="-5"/>
          <w:sz w:val="28"/>
        </w:rPr>
        <w:t> </w:t>
      </w:r>
      <w:r>
        <w:rPr>
          <w:spacing w:val="-2"/>
          <w:sz w:val="28"/>
        </w:rPr>
        <w:t>оточення;</w:t>
      </w:r>
    </w:p>
    <w:p>
      <w:pPr>
        <w:pStyle w:val="ListParagraph"/>
        <w:numPr>
          <w:ilvl w:val="0"/>
          <w:numId w:val="30"/>
        </w:numPr>
        <w:tabs>
          <w:tab w:pos="573" w:val="left" w:leader="none"/>
        </w:tabs>
        <w:spacing w:line="240" w:lineRule="auto" w:before="160" w:after="0"/>
        <w:ind w:left="572" w:right="0" w:hanging="361"/>
        <w:jc w:val="both"/>
        <w:rPr>
          <w:sz w:val="28"/>
        </w:rPr>
      </w:pPr>
      <w:r>
        <w:rPr>
          <w:sz w:val="28"/>
        </w:rPr>
        <w:t>підтримувати</w:t>
      </w:r>
      <w:r>
        <w:rPr>
          <w:spacing w:val="-3"/>
          <w:sz w:val="28"/>
        </w:rPr>
        <w:t> </w:t>
      </w:r>
      <w:r>
        <w:rPr>
          <w:sz w:val="28"/>
        </w:rPr>
        <w:t>нові</w:t>
      </w:r>
      <w:r>
        <w:rPr>
          <w:spacing w:val="-2"/>
          <w:sz w:val="28"/>
        </w:rPr>
        <w:t> </w:t>
      </w:r>
      <w:r>
        <w:rPr>
          <w:sz w:val="28"/>
        </w:rPr>
        <w:t>ідеї</w:t>
      </w:r>
      <w:r>
        <w:rPr>
          <w:spacing w:val="-2"/>
          <w:sz w:val="28"/>
        </w:rPr>
        <w:t> </w:t>
      </w:r>
      <w:r>
        <w:rPr>
          <w:sz w:val="28"/>
        </w:rPr>
        <w:t>та</w:t>
      </w:r>
      <w:r>
        <w:rPr>
          <w:spacing w:val="-5"/>
          <w:sz w:val="28"/>
        </w:rPr>
        <w:t> </w:t>
      </w:r>
      <w:r>
        <w:rPr>
          <w:spacing w:val="-2"/>
          <w:sz w:val="28"/>
        </w:rPr>
        <w:t>ініціативи;</w:t>
      </w:r>
    </w:p>
    <w:p>
      <w:pPr>
        <w:spacing w:after="0" w:line="240" w:lineRule="auto"/>
        <w:jc w:val="both"/>
        <w:rPr>
          <w:sz w:val="28"/>
        </w:rPr>
        <w:sectPr>
          <w:pgSz w:w="11910" w:h="16850"/>
          <w:pgMar w:header="707" w:footer="0" w:top="1040" w:bottom="280" w:left="1000" w:right="460"/>
        </w:sectPr>
      </w:pPr>
    </w:p>
    <w:p>
      <w:pPr>
        <w:pStyle w:val="ListParagraph"/>
        <w:numPr>
          <w:ilvl w:val="0"/>
          <w:numId w:val="30"/>
        </w:numPr>
        <w:tabs>
          <w:tab w:pos="573" w:val="left" w:leader="none"/>
        </w:tabs>
        <w:spacing w:line="362" w:lineRule="auto" w:before="89" w:after="0"/>
        <w:ind w:left="572" w:right="673" w:hanging="360"/>
        <w:jc w:val="left"/>
        <w:rPr>
          <w:sz w:val="28"/>
        </w:rPr>
      </w:pPr>
      <w:r>
        <w:rPr>
          <w:sz w:val="28"/>
        </w:rPr>
        <w:t>інформувати</w:t>
      </w:r>
      <w:r>
        <w:rPr>
          <w:spacing w:val="40"/>
          <w:sz w:val="28"/>
        </w:rPr>
        <w:t> </w:t>
      </w:r>
      <w:r>
        <w:rPr>
          <w:sz w:val="28"/>
        </w:rPr>
        <w:t>працівників</w:t>
      </w:r>
      <w:r>
        <w:rPr>
          <w:spacing w:val="40"/>
          <w:sz w:val="28"/>
        </w:rPr>
        <w:t> </w:t>
      </w:r>
      <w:r>
        <w:rPr>
          <w:sz w:val="28"/>
        </w:rPr>
        <w:t>про</w:t>
      </w:r>
      <w:r>
        <w:rPr>
          <w:spacing w:val="40"/>
          <w:sz w:val="28"/>
        </w:rPr>
        <w:t> </w:t>
      </w:r>
      <w:r>
        <w:rPr>
          <w:sz w:val="28"/>
        </w:rPr>
        <w:t>вироблену</w:t>
      </w:r>
      <w:r>
        <w:rPr>
          <w:spacing w:val="40"/>
          <w:sz w:val="28"/>
        </w:rPr>
        <w:t> </w:t>
      </w:r>
      <w:r>
        <w:rPr>
          <w:sz w:val="28"/>
        </w:rPr>
        <w:t>продукцію,</w:t>
      </w:r>
      <w:r>
        <w:rPr>
          <w:spacing w:val="40"/>
          <w:sz w:val="28"/>
        </w:rPr>
        <w:t> </w:t>
      </w:r>
      <w:r>
        <w:rPr>
          <w:sz w:val="28"/>
        </w:rPr>
        <w:t>стратегію</w:t>
      </w:r>
      <w:r>
        <w:rPr>
          <w:spacing w:val="40"/>
          <w:sz w:val="28"/>
        </w:rPr>
        <w:t> </w:t>
      </w:r>
      <w:r>
        <w:rPr>
          <w:sz w:val="28"/>
        </w:rPr>
        <w:t>компанії,</w:t>
      </w:r>
      <w:r>
        <w:rPr>
          <w:spacing w:val="40"/>
          <w:sz w:val="28"/>
        </w:rPr>
        <w:t> </w:t>
      </w:r>
      <w:r>
        <w:rPr>
          <w:sz w:val="28"/>
        </w:rPr>
        <w:t>фінансові</w:t>
      </w:r>
      <w:r>
        <w:rPr>
          <w:spacing w:val="-7"/>
          <w:sz w:val="28"/>
        </w:rPr>
        <w:t> </w:t>
      </w:r>
      <w:r>
        <w:rPr>
          <w:sz w:val="28"/>
        </w:rPr>
        <w:t>аспекти</w:t>
      </w:r>
      <w:r>
        <w:rPr>
          <w:spacing w:val="-8"/>
          <w:sz w:val="28"/>
        </w:rPr>
        <w:t> </w:t>
      </w:r>
      <w:r>
        <w:rPr>
          <w:sz w:val="28"/>
        </w:rPr>
        <w:t>діяльності</w:t>
      </w:r>
      <w:r>
        <w:rPr>
          <w:spacing w:val="-4"/>
          <w:sz w:val="28"/>
        </w:rPr>
        <w:t> </w:t>
      </w:r>
      <w:r>
        <w:rPr>
          <w:sz w:val="28"/>
        </w:rPr>
        <w:t>і</w:t>
      </w:r>
      <w:r>
        <w:rPr>
          <w:spacing w:val="-4"/>
          <w:sz w:val="28"/>
        </w:rPr>
        <w:t> </w:t>
      </w:r>
      <w:r>
        <w:rPr>
          <w:sz w:val="28"/>
        </w:rPr>
        <w:t>внесок</w:t>
      </w:r>
      <w:r>
        <w:rPr>
          <w:spacing w:val="-6"/>
          <w:sz w:val="28"/>
        </w:rPr>
        <w:t> </w:t>
      </w:r>
      <w:r>
        <w:rPr>
          <w:sz w:val="28"/>
        </w:rPr>
        <w:t>кожного</w:t>
      </w:r>
      <w:r>
        <w:rPr>
          <w:spacing w:val="-11"/>
          <w:sz w:val="28"/>
        </w:rPr>
        <w:t> </w:t>
      </w:r>
      <w:r>
        <w:rPr>
          <w:sz w:val="28"/>
        </w:rPr>
        <w:t>працівника</w:t>
      </w:r>
      <w:r>
        <w:rPr>
          <w:spacing w:val="-8"/>
          <w:sz w:val="28"/>
        </w:rPr>
        <w:t> </w:t>
      </w:r>
      <w:r>
        <w:rPr>
          <w:sz w:val="28"/>
        </w:rPr>
        <w:t>у</w:t>
      </w:r>
      <w:r>
        <w:rPr>
          <w:spacing w:val="-6"/>
          <w:sz w:val="28"/>
        </w:rPr>
        <w:t> </w:t>
      </w:r>
      <w:r>
        <w:rPr>
          <w:sz w:val="28"/>
        </w:rPr>
        <w:t>загальний</w:t>
      </w:r>
      <w:r>
        <w:rPr>
          <w:spacing w:val="-7"/>
          <w:sz w:val="28"/>
        </w:rPr>
        <w:t> </w:t>
      </w:r>
      <w:r>
        <w:rPr>
          <w:sz w:val="28"/>
        </w:rPr>
        <w:t>успіх;</w:t>
      </w:r>
    </w:p>
    <w:p>
      <w:pPr>
        <w:pStyle w:val="ListParagraph"/>
        <w:numPr>
          <w:ilvl w:val="0"/>
          <w:numId w:val="30"/>
        </w:numPr>
        <w:tabs>
          <w:tab w:pos="573" w:val="left" w:leader="none"/>
        </w:tabs>
        <w:spacing w:line="360" w:lineRule="auto" w:before="0" w:after="0"/>
        <w:ind w:left="572" w:right="670" w:hanging="360"/>
        <w:jc w:val="left"/>
        <w:rPr>
          <w:sz w:val="28"/>
        </w:rPr>
      </w:pPr>
      <w:r>
        <w:rPr>
          <w:sz w:val="28"/>
        </w:rPr>
        <w:t>залучати</w:t>
      </w:r>
      <w:r>
        <w:rPr>
          <w:spacing w:val="80"/>
          <w:sz w:val="28"/>
        </w:rPr>
        <w:t> </w:t>
      </w:r>
      <w:r>
        <w:rPr>
          <w:sz w:val="28"/>
        </w:rPr>
        <w:t>працівників</w:t>
      </w:r>
      <w:r>
        <w:rPr>
          <w:spacing w:val="80"/>
          <w:sz w:val="28"/>
        </w:rPr>
        <w:t> </w:t>
      </w:r>
      <w:r>
        <w:rPr>
          <w:sz w:val="28"/>
        </w:rPr>
        <w:t>до</w:t>
      </w:r>
      <w:r>
        <w:rPr>
          <w:spacing w:val="80"/>
          <w:sz w:val="28"/>
        </w:rPr>
        <w:t> </w:t>
      </w:r>
      <w:r>
        <w:rPr>
          <w:sz w:val="28"/>
        </w:rPr>
        <w:t>процесу</w:t>
      </w:r>
      <w:r>
        <w:rPr>
          <w:spacing w:val="80"/>
          <w:sz w:val="28"/>
        </w:rPr>
        <w:t> </w:t>
      </w:r>
      <w:r>
        <w:rPr>
          <w:sz w:val="28"/>
        </w:rPr>
        <w:t>прийняття</w:t>
      </w:r>
      <w:r>
        <w:rPr>
          <w:spacing w:val="80"/>
          <w:sz w:val="28"/>
        </w:rPr>
        <w:t> </w:t>
      </w:r>
      <w:r>
        <w:rPr>
          <w:sz w:val="28"/>
        </w:rPr>
        <w:t>рішень,</w:t>
      </w:r>
      <w:r>
        <w:rPr>
          <w:spacing w:val="80"/>
          <w:sz w:val="28"/>
        </w:rPr>
        <w:t> </w:t>
      </w:r>
      <w:r>
        <w:rPr>
          <w:sz w:val="28"/>
        </w:rPr>
        <w:t>особливо</w:t>
      </w:r>
      <w:r>
        <w:rPr>
          <w:spacing w:val="80"/>
          <w:sz w:val="28"/>
        </w:rPr>
        <w:t> </w:t>
      </w:r>
      <w:r>
        <w:rPr>
          <w:sz w:val="28"/>
        </w:rPr>
        <w:t>тих,</w:t>
      </w:r>
      <w:r>
        <w:rPr>
          <w:spacing w:val="80"/>
          <w:sz w:val="28"/>
        </w:rPr>
        <w:t> </w:t>
      </w:r>
      <w:r>
        <w:rPr>
          <w:sz w:val="28"/>
        </w:rPr>
        <w:t>що стосуються їх самих;</w:t>
      </w:r>
    </w:p>
    <w:p>
      <w:pPr>
        <w:pStyle w:val="ListParagraph"/>
        <w:numPr>
          <w:ilvl w:val="0"/>
          <w:numId w:val="30"/>
        </w:numPr>
        <w:tabs>
          <w:tab w:pos="573" w:val="left" w:leader="none"/>
        </w:tabs>
        <w:spacing w:line="362" w:lineRule="auto" w:before="0" w:after="0"/>
        <w:ind w:left="572" w:right="673" w:hanging="360"/>
        <w:jc w:val="left"/>
        <w:rPr>
          <w:sz w:val="28"/>
        </w:rPr>
      </w:pPr>
      <w:r>
        <w:rPr>
          <w:sz w:val="28"/>
        </w:rPr>
        <w:t>створити відчуття, що кожен працівник відчуває власну відповідальність за загальну справу;</w:t>
      </w:r>
    </w:p>
    <w:p>
      <w:pPr>
        <w:pStyle w:val="ListParagraph"/>
        <w:numPr>
          <w:ilvl w:val="0"/>
          <w:numId w:val="30"/>
        </w:numPr>
        <w:tabs>
          <w:tab w:pos="573" w:val="left" w:leader="none"/>
          <w:tab w:pos="2048" w:val="left" w:leader="none"/>
          <w:tab w:pos="3740" w:val="left" w:leader="none"/>
          <w:tab w:pos="5230" w:val="left" w:leader="none"/>
          <w:tab w:pos="5612" w:val="left" w:leader="none"/>
          <w:tab w:pos="6834" w:val="left" w:leader="none"/>
          <w:tab w:pos="8703" w:val="left" w:leader="none"/>
        </w:tabs>
        <w:spacing w:line="360" w:lineRule="auto" w:before="0" w:after="0"/>
        <w:ind w:left="572" w:right="672" w:hanging="360"/>
        <w:jc w:val="left"/>
        <w:rPr>
          <w:sz w:val="28"/>
        </w:rPr>
      </w:pPr>
      <w:r>
        <w:rPr>
          <w:spacing w:val="-2"/>
          <w:sz w:val="28"/>
        </w:rPr>
        <w:t>розвивати</w:t>
      </w:r>
      <w:r>
        <w:rPr>
          <w:sz w:val="28"/>
        </w:rPr>
        <w:tab/>
      </w:r>
      <w:r>
        <w:rPr>
          <w:spacing w:val="-2"/>
          <w:sz w:val="28"/>
        </w:rPr>
        <w:t>партнерські</w:t>
      </w:r>
      <w:r>
        <w:rPr>
          <w:sz w:val="28"/>
        </w:rPr>
        <w:tab/>
      </w:r>
      <w:r>
        <w:rPr>
          <w:spacing w:val="-2"/>
          <w:sz w:val="28"/>
        </w:rPr>
        <w:t>відносини</w:t>
      </w:r>
      <w:r>
        <w:rPr>
          <w:sz w:val="28"/>
        </w:rPr>
        <w:tab/>
      </w:r>
      <w:r>
        <w:rPr>
          <w:spacing w:val="-10"/>
          <w:sz w:val="28"/>
        </w:rPr>
        <w:t>з</w:t>
      </w:r>
      <w:r>
        <w:rPr>
          <w:sz w:val="28"/>
        </w:rPr>
        <w:tab/>
      </w:r>
      <w:r>
        <w:rPr>
          <w:spacing w:val="-2"/>
          <w:sz w:val="28"/>
        </w:rPr>
        <w:t>кожним</w:t>
      </w:r>
      <w:r>
        <w:rPr>
          <w:sz w:val="28"/>
        </w:rPr>
        <w:tab/>
      </w:r>
      <w:r>
        <w:rPr>
          <w:spacing w:val="-2"/>
          <w:sz w:val="28"/>
        </w:rPr>
        <w:t>працівником,</w:t>
      </w:r>
      <w:r>
        <w:rPr>
          <w:sz w:val="28"/>
        </w:rPr>
        <w:tab/>
      </w:r>
      <w:r>
        <w:rPr>
          <w:spacing w:val="-2"/>
          <w:sz w:val="28"/>
        </w:rPr>
        <w:t>надавати </w:t>
      </w:r>
      <w:r>
        <w:rPr>
          <w:sz w:val="28"/>
        </w:rPr>
        <w:t>можливості для росту і освоєння нових навичок;</w:t>
      </w:r>
    </w:p>
    <w:p>
      <w:pPr>
        <w:pStyle w:val="BodyText"/>
        <w:ind w:left="0"/>
        <w:jc w:val="left"/>
        <w:rPr>
          <w:sz w:val="30"/>
        </w:rPr>
      </w:pPr>
    </w:p>
    <w:p>
      <w:pPr>
        <w:pStyle w:val="BodyText"/>
        <w:spacing w:before="8"/>
        <w:ind w:left="0"/>
        <w:jc w:val="left"/>
        <w:rPr>
          <w:sz w:val="37"/>
        </w:rPr>
      </w:pPr>
    </w:p>
    <w:p>
      <w:pPr>
        <w:pStyle w:val="Heading2"/>
        <w:ind w:left="755" w:right="586"/>
        <w:jc w:val="center"/>
      </w:pPr>
      <w:bookmarkStart w:name="_TOC_250003" w:id="6"/>
      <w:r>
        <w:rPr/>
        <w:t>3.3</w:t>
      </w:r>
      <w:r>
        <w:rPr>
          <w:spacing w:val="-10"/>
        </w:rPr>
        <w:t> </w:t>
      </w:r>
      <w:r>
        <w:rPr/>
        <w:t>Економічна</w:t>
      </w:r>
      <w:r>
        <w:rPr>
          <w:spacing w:val="-7"/>
        </w:rPr>
        <w:t> </w:t>
      </w:r>
      <w:r>
        <w:rPr/>
        <w:t>ефективність</w:t>
      </w:r>
      <w:r>
        <w:rPr>
          <w:spacing w:val="-5"/>
        </w:rPr>
        <w:t> </w:t>
      </w:r>
      <w:r>
        <w:rPr/>
        <w:t>запропонованих</w:t>
      </w:r>
      <w:r>
        <w:rPr>
          <w:spacing w:val="-3"/>
        </w:rPr>
        <w:t> </w:t>
      </w:r>
      <w:bookmarkEnd w:id="6"/>
      <w:r>
        <w:rPr>
          <w:spacing w:val="-2"/>
        </w:rPr>
        <w:t>заходів</w:t>
      </w:r>
    </w:p>
    <w:p>
      <w:pPr>
        <w:pStyle w:val="BodyText"/>
        <w:ind w:left="0"/>
        <w:jc w:val="left"/>
        <w:rPr>
          <w:b/>
          <w:sz w:val="30"/>
        </w:rPr>
      </w:pPr>
    </w:p>
    <w:p>
      <w:pPr>
        <w:pStyle w:val="BodyText"/>
        <w:spacing w:before="1"/>
        <w:ind w:left="0"/>
        <w:jc w:val="left"/>
        <w:rPr>
          <w:b/>
          <w:sz w:val="26"/>
        </w:rPr>
      </w:pPr>
    </w:p>
    <w:p>
      <w:pPr>
        <w:pStyle w:val="BodyText"/>
        <w:spacing w:line="360" w:lineRule="auto"/>
        <w:ind w:right="671" w:firstLine="708"/>
      </w:pPr>
      <w:r>
        <w:rPr/>
        <w:t>Ефективність системи матеріального стимулювання і його вплив на мотивацію та трудову поведінку персоналу значно залежить від сприйняття працівниками цієї системи як справедливої і тісно пов'язаної з їхніми результатами праці. Інші члени робочої групи також повинні сприймати заохочення як чесне, щоб уникнути відчуття відстороненості і зберегти високу </w:t>
      </w:r>
      <w:r>
        <w:rPr>
          <w:spacing w:val="-2"/>
        </w:rPr>
        <w:t>продуктивність.</w:t>
      </w:r>
    </w:p>
    <w:p>
      <w:pPr>
        <w:pStyle w:val="BodyText"/>
        <w:spacing w:line="360" w:lineRule="auto"/>
        <w:ind w:right="671" w:firstLine="708"/>
      </w:pPr>
      <w:r>
        <w:rPr/>
        <w:t>Наголошується, що премії залежать від рівня розвитку кожного співробітника. За умови, що кількість працівників залишиться на попередньому рівні наступного року.</w:t>
      </w:r>
    </w:p>
    <w:p>
      <w:pPr>
        <w:spacing w:before="0"/>
        <w:ind w:left="8383" w:right="0" w:firstLine="0"/>
        <w:jc w:val="left"/>
        <w:rPr>
          <w:i/>
          <w:sz w:val="28"/>
        </w:rPr>
      </w:pPr>
      <w:r>
        <w:rPr>
          <w:i/>
          <w:sz w:val="28"/>
        </w:rPr>
        <w:t>Таблиця</w:t>
      </w:r>
      <w:r>
        <w:rPr>
          <w:i/>
          <w:spacing w:val="-9"/>
          <w:sz w:val="28"/>
        </w:rPr>
        <w:t> </w:t>
      </w:r>
      <w:r>
        <w:rPr>
          <w:i/>
          <w:spacing w:val="-5"/>
          <w:sz w:val="28"/>
        </w:rPr>
        <w:t>3.5</w:t>
      </w:r>
    </w:p>
    <w:p>
      <w:pPr>
        <w:pStyle w:val="BodyText"/>
        <w:spacing w:before="161"/>
        <w:ind w:left="841"/>
        <w:jc w:val="left"/>
      </w:pPr>
      <w:r>
        <w:rPr/>
        <w:t>Порядок</w:t>
      </w:r>
      <w:r>
        <w:rPr>
          <w:spacing w:val="-8"/>
        </w:rPr>
        <w:t> </w:t>
      </w:r>
      <w:r>
        <w:rPr/>
        <w:t>нарахування</w:t>
      </w:r>
      <w:r>
        <w:rPr>
          <w:spacing w:val="-3"/>
        </w:rPr>
        <w:t> </w:t>
      </w:r>
      <w:r>
        <w:rPr/>
        <w:t>бонусів</w:t>
      </w:r>
      <w:r>
        <w:rPr>
          <w:spacing w:val="-7"/>
        </w:rPr>
        <w:t> </w:t>
      </w:r>
      <w:r>
        <w:rPr/>
        <w:t>на</w:t>
      </w:r>
      <w:r>
        <w:rPr>
          <w:spacing w:val="-6"/>
        </w:rPr>
        <w:t> </w:t>
      </w:r>
      <w:r>
        <w:rPr/>
        <w:t>ТОВ</w:t>
      </w:r>
      <w:r>
        <w:rPr>
          <w:spacing w:val="-9"/>
        </w:rPr>
        <w:t> </w:t>
      </w:r>
      <w:r>
        <w:rPr/>
        <w:t>«Київський</w:t>
      </w:r>
      <w:r>
        <w:rPr>
          <w:spacing w:val="-3"/>
        </w:rPr>
        <w:t> </w:t>
      </w:r>
      <w:r>
        <w:rPr>
          <w:spacing w:val="-2"/>
        </w:rPr>
        <w:t>м'ясокомбінат»</w:t>
      </w:r>
    </w:p>
    <w:p>
      <w:pPr>
        <w:pStyle w:val="BodyText"/>
        <w:spacing w:before="10" w:after="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2"/>
        <w:gridCol w:w="2004"/>
        <w:gridCol w:w="1613"/>
        <w:gridCol w:w="1641"/>
        <w:gridCol w:w="1056"/>
        <w:gridCol w:w="1631"/>
      </w:tblGrid>
      <w:tr>
        <w:trPr>
          <w:trHeight w:val="827" w:hRule="atLeast"/>
        </w:trPr>
        <w:tc>
          <w:tcPr>
            <w:tcW w:w="1872" w:type="dxa"/>
          </w:tcPr>
          <w:p>
            <w:pPr>
              <w:pStyle w:val="TableParagraph"/>
              <w:spacing w:line="276" w:lineRule="exact"/>
              <w:ind w:left="297" w:right="283" w:hanging="3"/>
              <w:jc w:val="center"/>
              <w:rPr>
                <w:sz w:val="24"/>
              </w:rPr>
            </w:pPr>
            <w:r>
              <w:rPr>
                <w:spacing w:val="-2"/>
                <w:sz w:val="24"/>
              </w:rPr>
              <w:t>Кількість працівників, </w:t>
            </w:r>
            <w:r>
              <w:rPr>
                <w:spacing w:val="-4"/>
                <w:sz w:val="24"/>
              </w:rPr>
              <w:t>(%)</w:t>
            </w:r>
          </w:p>
        </w:tc>
        <w:tc>
          <w:tcPr>
            <w:tcW w:w="2004" w:type="dxa"/>
          </w:tcPr>
          <w:p>
            <w:pPr>
              <w:pStyle w:val="TableParagraph"/>
              <w:spacing w:line="276" w:lineRule="exact"/>
              <w:ind w:left="362" w:right="350" w:hanging="3"/>
              <w:jc w:val="center"/>
              <w:rPr>
                <w:sz w:val="24"/>
              </w:rPr>
            </w:pPr>
            <w:r>
              <w:rPr>
                <w:spacing w:val="-2"/>
                <w:sz w:val="24"/>
              </w:rPr>
              <w:t>Кількість працівників, (чол.)</w:t>
            </w:r>
          </w:p>
        </w:tc>
        <w:tc>
          <w:tcPr>
            <w:tcW w:w="1613" w:type="dxa"/>
          </w:tcPr>
          <w:p>
            <w:pPr>
              <w:pStyle w:val="TableParagraph"/>
              <w:spacing w:line="276" w:lineRule="exact"/>
              <w:ind w:left="115" w:right="97"/>
              <w:jc w:val="center"/>
              <w:rPr>
                <w:sz w:val="24"/>
              </w:rPr>
            </w:pPr>
            <w:r>
              <w:rPr>
                <w:sz w:val="24"/>
              </w:rPr>
              <w:t>Середня</w:t>
            </w:r>
            <w:r>
              <w:rPr>
                <w:spacing w:val="-15"/>
                <w:sz w:val="24"/>
              </w:rPr>
              <w:t> </w:t>
            </w:r>
            <w:r>
              <w:rPr>
                <w:sz w:val="24"/>
              </w:rPr>
              <w:t>ЗП</w:t>
            </w:r>
            <w:r>
              <w:rPr>
                <w:spacing w:val="-15"/>
                <w:sz w:val="24"/>
              </w:rPr>
              <w:t> </w:t>
            </w:r>
            <w:r>
              <w:rPr>
                <w:sz w:val="24"/>
              </w:rPr>
              <w:t>1 </w:t>
            </w:r>
            <w:r>
              <w:rPr>
                <w:spacing w:val="-2"/>
                <w:sz w:val="24"/>
              </w:rPr>
              <w:t>робітника, (грн.)</w:t>
            </w:r>
          </w:p>
        </w:tc>
        <w:tc>
          <w:tcPr>
            <w:tcW w:w="1641" w:type="dxa"/>
          </w:tcPr>
          <w:p>
            <w:pPr>
              <w:pStyle w:val="TableParagraph"/>
              <w:spacing w:line="276" w:lineRule="exact"/>
              <w:ind w:left="178" w:firstLine="184"/>
              <w:rPr>
                <w:sz w:val="24"/>
              </w:rPr>
            </w:pPr>
            <w:r>
              <w:rPr>
                <w:spacing w:val="-2"/>
                <w:sz w:val="24"/>
              </w:rPr>
              <w:t>Відсоток нарахування </w:t>
            </w:r>
            <w:r>
              <w:rPr>
                <w:sz w:val="24"/>
              </w:rPr>
              <w:t>бонусів,</w:t>
            </w:r>
            <w:r>
              <w:rPr>
                <w:spacing w:val="-3"/>
                <w:sz w:val="24"/>
              </w:rPr>
              <w:t> </w:t>
            </w:r>
            <w:r>
              <w:rPr>
                <w:spacing w:val="-5"/>
                <w:sz w:val="24"/>
              </w:rPr>
              <w:t>(%)</w:t>
            </w:r>
          </w:p>
        </w:tc>
        <w:tc>
          <w:tcPr>
            <w:tcW w:w="1056" w:type="dxa"/>
          </w:tcPr>
          <w:p>
            <w:pPr>
              <w:pStyle w:val="TableParagraph"/>
              <w:spacing w:before="138"/>
              <w:ind w:left="160"/>
              <w:rPr>
                <w:sz w:val="24"/>
              </w:rPr>
            </w:pPr>
            <w:r>
              <w:rPr>
                <w:spacing w:val="-2"/>
                <w:sz w:val="24"/>
              </w:rPr>
              <w:t>Бонуси</w:t>
            </w:r>
          </w:p>
          <w:p>
            <w:pPr>
              <w:pStyle w:val="TableParagraph"/>
              <w:ind w:left="248"/>
              <w:rPr>
                <w:sz w:val="24"/>
              </w:rPr>
            </w:pPr>
            <w:r>
              <w:rPr>
                <w:spacing w:val="-2"/>
                <w:sz w:val="24"/>
              </w:rPr>
              <w:t>(грн.)</w:t>
            </w:r>
          </w:p>
        </w:tc>
        <w:tc>
          <w:tcPr>
            <w:tcW w:w="1631" w:type="dxa"/>
          </w:tcPr>
          <w:p>
            <w:pPr>
              <w:pStyle w:val="TableParagraph"/>
              <w:spacing w:before="138"/>
              <w:ind w:left="230" w:right="217"/>
              <w:jc w:val="center"/>
              <w:rPr>
                <w:sz w:val="24"/>
              </w:rPr>
            </w:pPr>
            <w:r>
              <w:rPr>
                <w:sz w:val="24"/>
              </w:rPr>
              <w:t>Сума,</w:t>
            </w:r>
            <w:r>
              <w:rPr>
                <w:spacing w:val="-2"/>
                <w:sz w:val="24"/>
              </w:rPr>
              <w:t> (грн.</w:t>
            </w:r>
          </w:p>
          <w:p>
            <w:pPr>
              <w:pStyle w:val="TableParagraph"/>
              <w:ind w:left="228" w:right="217"/>
              <w:jc w:val="center"/>
              <w:rPr>
                <w:sz w:val="24"/>
              </w:rPr>
            </w:pPr>
            <w:r>
              <w:rPr>
                <w:spacing w:val="-2"/>
                <w:sz w:val="24"/>
              </w:rPr>
              <w:t>/міс)</w:t>
            </w:r>
          </w:p>
        </w:tc>
      </w:tr>
      <w:tr>
        <w:trPr>
          <w:trHeight w:val="309" w:hRule="atLeast"/>
        </w:trPr>
        <w:tc>
          <w:tcPr>
            <w:tcW w:w="1872" w:type="dxa"/>
          </w:tcPr>
          <w:p>
            <w:pPr>
              <w:pStyle w:val="TableParagraph"/>
              <w:spacing w:line="273" w:lineRule="exact" w:before="16"/>
              <w:ind w:left="746" w:right="731"/>
              <w:jc w:val="center"/>
              <w:rPr>
                <w:sz w:val="24"/>
              </w:rPr>
            </w:pPr>
            <w:r>
              <w:rPr>
                <w:spacing w:val="-5"/>
                <w:sz w:val="24"/>
              </w:rPr>
              <w:t>60</w:t>
            </w:r>
          </w:p>
        </w:tc>
        <w:tc>
          <w:tcPr>
            <w:tcW w:w="2004" w:type="dxa"/>
          </w:tcPr>
          <w:p>
            <w:pPr>
              <w:pStyle w:val="TableParagraph"/>
              <w:spacing w:line="273" w:lineRule="exact" w:before="16"/>
              <w:ind w:right="810"/>
              <w:jc w:val="right"/>
              <w:rPr>
                <w:sz w:val="24"/>
              </w:rPr>
            </w:pPr>
            <w:r>
              <w:rPr>
                <w:spacing w:val="-5"/>
                <w:sz w:val="24"/>
              </w:rPr>
              <w:t>398</w:t>
            </w:r>
          </w:p>
        </w:tc>
        <w:tc>
          <w:tcPr>
            <w:tcW w:w="1613" w:type="dxa"/>
          </w:tcPr>
          <w:p>
            <w:pPr>
              <w:pStyle w:val="TableParagraph"/>
              <w:spacing w:line="273" w:lineRule="exact" w:before="16"/>
              <w:ind w:left="113" w:right="97"/>
              <w:jc w:val="center"/>
              <w:rPr>
                <w:sz w:val="24"/>
              </w:rPr>
            </w:pPr>
            <w:r>
              <w:rPr>
                <w:spacing w:val="-2"/>
                <w:sz w:val="24"/>
              </w:rPr>
              <w:t>34372</w:t>
            </w:r>
          </w:p>
        </w:tc>
        <w:tc>
          <w:tcPr>
            <w:tcW w:w="1641" w:type="dxa"/>
          </w:tcPr>
          <w:p>
            <w:pPr>
              <w:pStyle w:val="TableParagraph"/>
              <w:spacing w:line="273" w:lineRule="exact" w:before="16"/>
              <w:ind w:left="761"/>
              <w:rPr>
                <w:sz w:val="24"/>
              </w:rPr>
            </w:pPr>
            <w:r>
              <w:rPr>
                <w:sz w:val="24"/>
              </w:rPr>
              <w:t>3</w:t>
            </w:r>
          </w:p>
        </w:tc>
        <w:tc>
          <w:tcPr>
            <w:tcW w:w="1056" w:type="dxa"/>
          </w:tcPr>
          <w:p>
            <w:pPr>
              <w:pStyle w:val="TableParagraph"/>
              <w:spacing w:line="273" w:lineRule="exact" w:before="16"/>
              <w:ind w:left="96" w:right="81"/>
              <w:jc w:val="center"/>
              <w:rPr>
                <w:sz w:val="24"/>
              </w:rPr>
            </w:pPr>
            <w:r>
              <w:rPr>
                <w:spacing w:val="-2"/>
                <w:sz w:val="24"/>
              </w:rPr>
              <w:t>1031,16</w:t>
            </w:r>
          </w:p>
        </w:tc>
        <w:tc>
          <w:tcPr>
            <w:tcW w:w="1631" w:type="dxa"/>
          </w:tcPr>
          <w:p>
            <w:pPr>
              <w:pStyle w:val="TableParagraph"/>
              <w:spacing w:line="273" w:lineRule="exact" w:before="16"/>
              <w:ind w:left="230" w:right="217"/>
              <w:jc w:val="center"/>
              <w:rPr>
                <w:sz w:val="24"/>
              </w:rPr>
            </w:pPr>
            <w:r>
              <w:rPr>
                <w:spacing w:val="-2"/>
                <w:sz w:val="24"/>
              </w:rPr>
              <w:t>410401,68</w:t>
            </w:r>
          </w:p>
        </w:tc>
      </w:tr>
      <w:tr>
        <w:trPr>
          <w:trHeight w:val="306" w:hRule="atLeast"/>
        </w:trPr>
        <w:tc>
          <w:tcPr>
            <w:tcW w:w="1872" w:type="dxa"/>
          </w:tcPr>
          <w:p>
            <w:pPr>
              <w:pStyle w:val="TableParagraph"/>
              <w:spacing w:line="271" w:lineRule="exact" w:before="15"/>
              <w:ind w:left="746" w:right="731"/>
              <w:jc w:val="center"/>
              <w:rPr>
                <w:sz w:val="24"/>
              </w:rPr>
            </w:pPr>
            <w:r>
              <w:rPr>
                <w:spacing w:val="-5"/>
                <w:sz w:val="24"/>
              </w:rPr>
              <w:t>20</w:t>
            </w:r>
          </w:p>
        </w:tc>
        <w:tc>
          <w:tcPr>
            <w:tcW w:w="2004" w:type="dxa"/>
          </w:tcPr>
          <w:p>
            <w:pPr>
              <w:pStyle w:val="TableParagraph"/>
              <w:spacing w:line="271" w:lineRule="exact" w:before="15"/>
              <w:ind w:right="810"/>
              <w:jc w:val="right"/>
              <w:rPr>
                <w:sz w:val="24"/>
              </w:rPr>
            </w:pPr>
            <w:r>
              <w:rPr>
                <w:spacing w:val="-5"/>
                <w:sz w:val="24"/>
              </w:rPr>
              <w:t>133</w:t>
            </w:r>
          </w:p>
        </w:tc>
        <w:tc>
          <w:tcPr>
            <w:tcW w:w="1613" w:type="dxa"/>
          </w:tcPr>
          <w:p>
            <w:pPr>
              <w:pStyle w:val="TableParagraph"/>
              <w:spacing w:line="271" w:lineRule="exact" w:before="15"/>
              <w:ind w:left="113" w:right="97"/>
              <w:jc w:val="center"/>
              <w:rPr>
                <w:sz w:val="24"/>
              </w:rPr>
            </w:pPr>
            <w:r>
              <w:rPr>
                <w:spacing w:val="-2"/>
                <w:sz w:val="24"/>
              </w:rPr>
              <w:t>34372</w:t>
            </w:r>
          </w:p>
        </w:tc>
        <w:tc>
          <w:tcPr>
            <w:tcW w:w="1641" w:type="dxa"/>
          </w:tcPr>
          <w:p>
            <w:pPr>
              <w:pStyle w:val="TableParagraph"/>
              <w:spacing w:line="271" w:lineRule="exact" w:before="15"/>
              <w:ind w:left="761"/>
              <w:rPr>
                <w:sz w:val="24"/>
              </w:rPr>
            </w:pPr>
            <w:r>
              <w:rPr>
                <w:sz w:val="24"/>
              </w:rPr>
              <w:t>7</w:t>
            </w:r>
          </w:p>
        </w:tc>
        <w:tc>
          <w:tcPr>
            <w:tcW w:w="1056" w:type="dxa"/>
          </w:tcPr>
          <w:p>
            <w:pPr>
              <w:pStyle w:val="TableParagraph"/>
              <w:spacing w:line="271" w:lineRule="exact" w:before="15"/>
              <w:ind w:left="96" w:right="81"/>
              <w:jc w:val="center"/>
              <w:rPr>
                <w:sz w:val="24"/>
              </w:rPr>
            </w:pPr>
            <w:r>
              <w:rPr>
                <w:spacing w:val="-2"/>
                <w:sz w:val="24"/>
              </w:rPr>
              <w:t>2406,04</w:t>
            </w:r>
          </w:p>
        </w:tc>
        <w:tc>
          <w:tcPr>
            <w:tcW w:w="1631" w:type="dxa"/>
          </w:tcPr>
          <w:p>
            <w:pPr>
              <w:pStyle w:val="TableParagraph"/>
              <w:spacing w:line="271" w:lineRule="exact" w:before="15"/>
              <w:ind w:left="230" w:right="217"/>
              <w:jc w:val="center"/>
              <w:rPr>
                <w:sz w:val="24"/>
              </w:rPr>
            </w:pPr>
            <w:r>
              <w:rPr>
                <w:spacing w:val="-2"/>
                <w:sz w:val="24"/>
              </w:rPr>
              <w:t>320003,32</w:t>
            </w:r>
          </w:p>
        </w:tc>
      </w:tr>
      <w:tr>
        <w:trPr>
          <w:trHeight w:val="309" w:hRule="atLeast"/>
        </w:trPr>
        <w:tc>
          <w:tcPr>
            <w:tcW w:w="1872" w:type="dxa"/>
          </w:tcPr>
          <w:p>
            <w:pPr>
              <w:pStyle w:val="TableParagraph"/>
              <w:spacing w:line="273" w:lineRule="exact" w:before="15"/>
              <w:ind w:left="746" w:right="731"/>
              <w:jc w:val="center"/>
              <w:rPr>
                <w:sz w:val="24"/>
              </w:rPr>
            </w:pPr>
            <w:r>
              <w:rPr>
                <w:spacing w:val="-5"/>
                <w:sz w:val="24"/>
              </w:rPr>
              <w:t>10</w:t>
            </w:r>
          </w:p>
        </w:tc>
        <w:tc>
          <w:tcPr>
            <w:tcW w:w="2004" w:type="dxa"/>
          </w:tcPr>
          <w:p>
            <w:pPr>
              <w:pStyle w:val="TableParagraph"/>
              <w:spacing w:line="273" w:lineRule="exact" w:before="15"/>
              <w:ind w:right="870"/>
              <w:jc w:val="right"/>
              <w:rPr>
                <w:sz w:val="24"/>
              </w:rPr>
            </w:pPr>
            <w:r>
              <w:rPr>
                <w:spacing w:val="-5"/>
                <w:sz w:val="24"/>
              </w:rPr>
              <w:t>66</w:t>
            </w:r>
          </w:p>
        </w:tc>
        <w:tc>
          <w:tcPr>
            <w:tcW w:w="1613" w:type="dxa"/>
          </w:tcPr>
          <w:p>
            <w:pPr>
              <w:pStyle w:val="TableParagraph"/>
              <w:spacing w:line="273" w:lineRule="exact" w:before="15"/>
              <w:ind w:left="113" w:right="97"/>
              <w:jc w:val="center"/>
              <w:rPr>
                <w:sz w:val="24"/>
              </w:rPr>
            </w:pPr>
            <w:r>
              <w:rPr>
                <w:spacing w:val="-2"/>
                <w:sz w:val="24"/>
              </w:rPr>
              <w:t>34372</w:t>
            </w:r>
          </w:p>
        </w:tc>
        <w:tc>
          <w:tcPr>
            <w:tcW w:w="1641" w:type="dxa"/>
          </w:tcPr>
          <w:p>
            <w:pPr>
              <w:pStyle w:val="TableParagraph"/>
              <w:spacing w:line="273" w:lineRule="exact" w:before="15"/>
              <w:ind w:left="701"/>
              <w:rPr>
                <w:sz w:val="24"/>
              </w:rPr>
            </w:pPr>
            <w:r>
              <w:rPr>
                <w:spacing w:val="-5"/>
                <w:sz w:val="24"/>
              </w:rPr>
              <w:t>15</w:t>
            </w:r>
          </w:p>
        </w:tc>
        <w:tc>
          <w:tcPr>
            <w:tcW w:w="1056" w:type="dxa"/>
          </w:tcPr>
          <w:p>
            <w:pPr>
              <w:pStyle w:val="TableParagraph"/>
              <w:spacing w:line="273" w:lineRule="exact" w:before="15"/>
              <w:ind w:left="96" w:right="81"/>
              <w:jc w:val="center"/>
              <w:rPr>
                <w:sz w:val="24"/>
              </w:rPr>
            </w:pPr>
            <w:r>
              <w:rPr>
                <w:spacing w:val="-2"/>
                <w:sz w:val="24"/>
              </w:rPr>
              <w:t>5155,8</w:t>
            </w:r>
          </w:p>
        </w:tc>
        <w:tc>
          <w:tcPr>
            <w:tcW w:w="1631" w:type="dxa"/>
          </w:tcPr>
          <w:p>
            <w:pPr>
              <w:pStyle w:val="TableParagraph"/>
              <w:spacing w:line="273" w:lineRule="exact" w:before="15"/>
              <w:ind w:left="230" w:right="217"/>
              <w:jc w:val="center"/>
              <w:rPr>
                <w:sz w:val="24"/>
              </w:rPr>
            </w:pPr>
            <w:r>
              <w:rPr>
                <w:spacing w:val="-2"/>
                <w:sz w:val="24"/>
              </w:rPr>
              <w:t>340282,8</w:t>
            </w:r>
          </w:p>
        </w:tc>
      </w:tr>
      <w:tr>
        <w:trPr>
          <w:trHeight w:val="306" w:hRule="atLeast"/>
        </w:trPr>
        <w:tc>
          <w:tcPr>
            <w:tcW w:w="1872" w:type="dxa"/>
          </w:tcPr>
          <w:p>
            <w:pPr>
              <w:pStyle w:val="TableParagraph"/>
              <w:spacing w:line="271" w:lineRule="exact" w:before="15"/>
              <w:ind w:left="746" w:right="731"/>
              <w:jc w:val="center"/>
              <w:rPr>
                <w:sz w:val="24"/>
              </w:rPr>
            </w:pPr>
            <w:r>
              <w:rPr>
                <w:spacing w:val="-5"/>
                <w:sz w:val="24"/>
              </w:rPr>
              <w:t>10</w:t>
            </w:r>
          </w:p>
        </w:tc>
        <w:tc>
          <w:tcPr>
            <w:tcW w:w="2004" w:type="dxa"/>
          </w:tcPr>
          <w:p>
            <w:pPr>
              <w:pStyle w:val="TableParagraph"/>
              <w:spacing w:line="271" w:lineRule="exact" w:before="15"/>
              <w:ind w:right="870"/>
              <w:jc w:val="right"/>
              <w:rPr>
                <w:sz w:val="24"/>
              </w:rPr>
            </w:pPr>
            <w:r>
              <w:rPr>
                <w:spacing w:val="-5"/>
                <w:sz w:val="24"/>
              </w:rPr>
              <w:t>66</w:t>
            </w:r>
          </w:p>
        </w:tc>
        <w:tc>
          <w:tcPr>
            <w:tcW w:w="1613" w:type="dxa"/>
          </w:tcPr>
          <w:p>
            <w:pPr>
              <w:pStyle w:val="TableParagraph"/>
              <w:spacing w:line="271" w:lineRule="exact" w:before="15"/>
              <w:ind w:left="113" w:right="97"/>
              <w:jc w:val="center"/>
              <w:rPr>
                <w:sz w:val="24"/>
              </w:rPr>
            </w:pPr>
            <w:r>
              <w:rPr>
                <w:spacing w:val="-2"/>
                <w:sz w:val="24"/>
              </w:rPr>
              <w:t>34372</w:t>
            </w:r>
          </w:p>
        </w:tc>
        <w:tc>
          <w:tcPr>
            <w:tcW w:w="1641" w:type="dxa"/>
          </w:tcPr>
          <w:p>
            <w:pPr>
              <w:pStyle w:val="TableParagraph"/>
              <w:spacing w:line="271" w:lineRule="exact" w:before="15"/>
              <w:ind w:left="761"/>
              <w:rPr>
                <w:sz w:val="24"/>
              </w:rPr>
            </w:pPr>
            <w:r>
              <w:rPr>
                <w:sz w:val="24"/>
              </w:rPr>
              <w:t>0</w:t>
            </w:r>
          </w:p>
        </w:tc>
        <w:tc>
          <w:tcPr>
            <w:tcW w:w="1056" w:type="dxa"/>
          </w:tcPr>
          <w:p>
            <w:pPr>
              <w:pStyle w:val="TableParagraph"/>
              <w:spacing w:line="271" w:lineRule="exact" w:before="15"/>
              <w:ind w:left="17"/>
              <w:jc w:val="center"/>
              <w:rPr>
                <w:sz w:val="24"/>
              </w:rPr>
            </w:pPr>
            <w:r>
              <w:rPr>
                <w:sz w:val="24"/>
              </w:rPr>
              <w:t>0</w:t>
            </w:r>
          </w:p>
        </w:tc>
        <w:tc>
          <w:tcPr>
            <w:tcW w:w="1631" w:type="dxa"/>
          </w:tcPr>
          <w:p>
            <w:pPr>
              <w:pStyle w:val="TableParagraph"/>
              <w:spacing w:line="271" w:lineRule="exact" w:before="15"/>
              <w:ind w:left="15"/>
              <w:jc w:val="center"/>
              <w:rPr>
                <w:sz w:val="24"/>
              </w:rPr>
            </w:pPr>
            <w:r>
              <w:rPr>
                <w:sz w:val="24"/>
              </w:rPr>
              <w:t>0</w:t>
            </w:r>
          </w:p>
        </w:tc>
      </w:tr>
      <w:tr>
        <w:trPr>
          <w:trHeight w:val="309" w:hRule="atLeast"/>
        </w:trPr>
        <w:tc>
          <w:tcPr>
            <w:tcW w:w="1872" w:type="dxa"/>
          </w:tcPr>
          <w:p>
            <w:pPr>
              <w:pStyle w:val="TableParagraph"/>
              <w:spacing w:line="273" w:lineRule="exact" w:before="15"/>
              <w:ind w:left="746" w:right="731"/>
              <w:jc w:val="center"/>
              <w:rPr>
                <w:sz w:val="24"/>
              </w:rPr>
            </w:pPr>
            <w:r>
              <w:rPr>
                <w:spacing w:val="-5"/>
                <w:sz w:val="24"/>
              </w:rPr>
              <w:t>100</w:t>
            </w:r>
          </w:p>
        </w:tc>
        <w:tc>
          <w:tcPr>
            <w:tcW w:w="2004" w:type="dxa"/>
          </w:tcPr>
          <w:p>
            <w:pPr>
              <w:pStyle w:val="TableParagraph"/>
              <w:spacing w:line="273" w:lineRule="exact" w:before="15"/>
              <w:ind w:right="810"/>
              <w:jc w:val="right"/>
              <w:rPr>
                <w:sz w:val="24"/>
              </w:rPr>
            </w:pPr>
            <w:r>
              <w:rPr>
                <w:spacing w:val="-5"/>
                <w:sz w:val="24"/>
              </w:rPr>
              <w:t>663</w:t>
            </w:r>
          </w:p>
        </w:tc>
        <w:tc>
          <w:tcPr>
            <w:tcW w:w="1613" w:type="dxa"/>
          </w:tcPr>
          <w:p>
            <w:pPr>
              <w:pStyle w:val="TableParagraph"/>
              <w:rPr>
                <w:sz w:val="22"/>
              </w:rPr>
            </w:pPr>
          </w:p>
        </w:tc>
        <w:tc>
          <w:tcPr>
            <w:tcW w:w="1641" w:type="dxa"/>
          </w:tcPr>
          <w:p>
            <w:pPr>
              <w:pStyle w:val="TableParagraph"/>
              <w:spacing w:line="273" w:lineRule="exact" w:before="15"/>
              <w:ind w:left="701"/>
              <w:rPr>
                <w:sz w:val="24"/>
              </w:rPr>
            </w:pPr>
            <w:r>
              <w:rPr>
                <w:spacing w:val="-5"/>
                <w:sz w:val="24"/>
              </w:rPr>
              <w:t>25</w:t>
            </w:r>
          </w:p>
        </w:tc>
        <w:tc>
          <w:tcPr>
            <w:tcW w:w="1056" w:type="dxa"/>
          </w:tcPr>
          <w:p>
            <w:pPr>
              <w:pStyle w:val="TableParagraph"/>
              <w:spacing w:line="273" w:lineRule="exact" w:before="15"/>
              <w:ind w:left="96" w:right="79"/>
              <w:jc w:val="center"/>
              <w:rPr>
                <w:sz w:val="24"/>
              </w:rPr>
            </w:pPr>
            <w:r>
              <w:rPr>
                <w:spacing w:val="-4"/>
                <w:sz w:val="24"/>
              </w:rPr>
              <w:t>8593</w:t>
            </w:r>
          </w:p>
        </w:tc>
        <w:tc>
          <w:tcPr>
            <w:tcW w:w="1631" w:type="dxa"/>
          </w:tcPr>
          <w:p>
            <w:pPr>
              <w:pStyle w:val="TableParagraph"/>
              <w:spacing w:line="273" w:lineRule="exact" w:before="15"/>
              <w:ind w:left="230" w:right="217"/>
              <w:jc w:val="center"/>
              <w:rPr>
                <w:sz w:val="24"/>
              </w:rPr>
            </w:pPr>
            <w:r>
              <w:rPr>
                <w:spacing w:val="-2"/>
                <w:sz w:val="24"/>
              </w:rPr>
              <w:t>1070687,8</w:t>
            </w:r>
          </w:p>
        </w:tc>
      </w:tr>
    </w:tbl>
    <w:p>
      <w:pPr>
        <w:spacing w:before="3"/>
        <w:ind w:left="841" w:right="0" w:firstLine="0"/>
        <w:jc w:val="left"/>
        <w:rPr>
          <w:i/>
          <w:sz w:val="28"/>
        </w:rPr>
      </w:pPr>
      <w:r>
        <w:rPr>
          <w:i/>
          <w:sz w:val="28"/>
        </w:rPr>
        <w:t>Розроблено</w:t>
      </w:r>
      <w:r>
        <w:rPr>
          <w:i/>
          <w:spacing w:val="-4"/>
          <w:sz w:val="28"/>
        </w:rPr>
        <w:t> </w:t>
      </w:r>
      <w:r>
        <w:rPr>
          <w:i/>
          <w:spacing w:val="-2"/>
          <w:sz w:val="28"/>
        </w:rPr>
        <w:t>автором.</w:t>
      </w:r>
    </w:p>
    <w:p>
      <w:pPr>
        <w:spacing w:after="0"/>
        <w:jc w:val="left"/>
        <w:rPr>
          <w:sz w:val="28"/>
        </w:rPr>
        <w:sectPr>
          <w:pgSz w:w="11910" w:h="16850"/>
          <w:pgMar w:header="707" w:footer="0" w:top="1040" w:bottom="280" w:left="1000" w:right="460"/>
        </w:sectPr>
      </w:pPr>
    </w:p>
    <w:p>
      <w:pPr>
        <w:pStyle w:val="BodyText"/>
        <w:spacing w:line="360" w:lineRule="auto" w:before="89"/>
        <w:ind w:right="672" w:firstLine="708"/>
      </w:pPr>
      <w:r>
        <w:rPr/>
        <w:t>Засновуючись</w:t>
      </w:r>
      <w:r>
        <w:rPr>
          <w:spacing w:val="-13"/>
        </w:rPr>
        <w:t> </w:t>
      </w:r>
      <w:r>
        <w:rPr/>
        <w:t>на</w:t>
      </w:r>
      <w:r>
        <w:rPr>
          <w:spacing w:val="-14"/>
        </w:rPr>
        <w:t> </w:t>
      </w:r>
      <w:r>
        <w:rPr/>
        <w:t>даних,</w:t>
      </w:r>
      <w:r>
        <w:rPr>
          <w:spacing w:val="-10"/>
        </w:rPr>
        <w:t> </w:t>
      </w:r>
      <w:r>
        <w:rPr/>
        <w:t>які</w:t>
      </w:r>
      <w:r>
        <w:rPr>
          <w:spacing w:val="-14"/>
        </w:rPr>
        <w:t> </w:t>
      </w:r>
      <w:r>
        <w:rPr/>
        <w:t>представлені</w:t>
      </w:r>
      <w:r>
        <w:rPr>
          <w:spacing w:val="-10"/>
        </w:rPr>
        <w:t> </w:t>
      </w:r>
      <w:r>
        <w:rPr/>
        <w:t>у</w:t>
      </w:r>
      <w:r>
        <w:rPr>
          <w:spacing w:val="-8"/>
        </w:rPr>
        <w:t> </w:t>
      </w:r>
      <w:r>
        <w:rPr/>
        <w:t>таблиці</w:t>
      </w:r>
      <w:r>
        <w:rPr>
          <w:spacing w:val="-16"/>
        </w:rPr>
        <w:t> </w:t>
      </w:r>
      <w:r>
        <w:rPr/>
        <w:t>3.5,</w:t>
      </w:r>
      <w:r>
        <w:rPr>
          <w:spacing w:val="-11"/>
        </w:rPr>
        <w:t> </w:t>
      </w:r>
      <w:r>
        <w:rPr/>
        <w:t>можна</w:t>
      </w:r>
      <w:r>
        <w:rPr>
          <w:spacing w:val="-12"/>
        </w:rPr>
        <w:t> </w:t>
      </w:r>
      <w:r>
        <w:rPr/>
        <w:t>зробити</w:t>
      </w:r>
      <w:r>
        <w:rPr>
          <w:spacing w:val="-12"/>
        </w:rPr>
        <w:t> </w:t>
      </w:r>
      <w:r>
        <w:rPr/>
        <w:t>такі </w:t>
      </w:r>
      <w:r>
        <w:rPr>
          <w:spacing w:val="-2"/>
        </w:rPr>
        <w:t>висновки:</w:t>
      </w:r>
      <w:r>
        <w:rPr>
          <w:spacing w:val="-4"/>
        </w:rPr>
        <w:t> </w:t>
      </w:r>
      <w:r>
        <w:rPr>
          <w:spacing w:val="-2"/>
        </w:rPr>
        <w:t>працівники,</w:t>
      </w:r>
      <w:r>
        <w:rPr>
          <w:spacing w:val="-3"/>
        </w:rPr>
        <w:t> </w:t>
      </w:r>
      <w:r>
        <w:rPr>
          <w:spacing w:val="-2"/>
        </w:rPr>
        <w:t>які</w:t>
      </w:r>
      <w:r>
        <w:rPr>
          <w:spacing w:val="-5"/>
        </w:rPr>
        <w:t> </w:t>
      </w:r>
      <w:r>
        <w:rPr>
          <w:spacing w:val="-2"/>
        </w:rPr>
        <w:t>виконують</w:t>
      </w:r>
      <w:r>
        <w:rPr>
          <w:spacing w:val="-9"/>
        </w:rPr>
        <w:t> </w:t>
      </w:r>
      <w:r>
        <w:rPr>
          <w:spacing w:val="-2"/>
        </w:rPr>
        <w:t>норму,</w:t>
      </w:r>
      <w:r>
        <w:rPr>
          <w:spacing w:val="-6"/>
        </w:rPr>
        <w:t> </w:t>
      </w:r>
      <w:r>
        <w:rPr>
          <w:spacing w:val="-2"/>
        </w:rPr>
        <w:t>отримують</w:t>
      </w:r>
      <w:r>
        <w:rPr>
          <w:spacing w:val="-5"/>
        </w:rPr>
        <w:t> </w:t>
      </w:r>
      <w:r>
        <w:rPr>
          <w:spacing w:val="-2"/>
        </w:rPr>
        <w:t>основну</w:t>
      </w:r>
      <w:r>
        <w:rPr>
          <w:spacing w:val="-5"/>
        </w:rPr>
        <w:t> </w:t>
      </w:r>
      <w:r>
        <w:rPr>
          <w:spacing w:val="-2"/>
        </w:rPr>
        <w:t>заробітну плату </w:t>
      </w:r>
      <w:r>
        <w:rPr/>
        <w:t>та соціальні пільги. Припускається, що таких працівників становитиме приблизно 60%.</w:t>
      </w:r>
    </w:p>
    <w:p>
      <w:pPr>
        <w:pStyle w:val="BodyText"/>
        <w:spacing w:line="360" w:lineRule="auto" w:before="1"/>
        <w:ind w:right="669" w:firstLine="708"/>
      </w:pPr>
      <w:r>
        <w:rPr/>
        <w:t>Працівники, які</w:t>
      </w:r>
      <w:r>
        <w:rPr>
          <w:spacing w:val="-1"/>
        </w:rPr>
        <w:t> </w:t>
      </w:r>
      <w:r>
        <w:rPr/>
        <w:t>перевиконують план на</w:t>
      </w:r>
      <w:r>
        <w:rPr>
          <w:spacing w:val="-4"/>
        </w:rPr>
        <w:t> </w:t>
      </w:r>
      <w:r>
        <w:rPr/>
        <w:t>1-5%, отримують</w:t>
      </w:r>
      <w:r>
        <w:rPr>
          <w:spacing w:val="-4"/>
        </w:rPr>
        <w:t> </w:t>
      </w:r>
      <w:r>
        <w:rPr/>
        <w:t>премії у розмірі 7% від основного окладу. Припускається, що таких працівників буде близько 20%. Працівникам, які досягають перевиробництва в розмірі 5-10%, нараховуються премії у розмірі 15% посадового окладу. Припускається, що таких працівників буде близько 10%. Ті працівники, які не виконують нормативи, отримують базову заробітну плату, але не мають права на соціальні </w:t>
      </w:r>
      <w:r>
        <w:rPr>
          <w:spacing w:val="-2"/>
        </w:rPr>
        <w:t>виплати.</w:t>
      </w:r>
    </w:p>
    <w:p>
      <w:pPr>
        <w:pStyle w:val="BodyText"/>
        <w:spacing w:line="360" w:lineRule="auto" w:before="1"/>
        <w:ind w:right="669" w:firstLine="708"/>
      </w:pPr>
      <w:r>
        <w:rPr/>
        <w:t>Припускається, що таких працівників буде близько 10%. Орієнтовний фонд виплати додаткової заробітної плати становить 1 070 687,8 грн/міс., що відповідає 12 848 253,6 грн/рік. Розрахунок фонду соціальних виплат проводиться з урахуванням 10% працівників, які не мають права на ці виплати через невиконання нормативів.</w:t>
      </w:r>
    </w:p>
    <w:p>
      <w:pPr>
        <w:pStyle w:val="BodyText"/>
        <w:spacing w:line="360" w:lineRule="auto"/>
        <w:ind w:right="673" w:firstLine="708"/>
      </w:pPr>
      <w:r>
        <w:rPr/>
        <w:t>Проаналізуємо витрати підприємства з урахуванням впровадження бонусної програми.</w:t>
      </w:r>
    </w:p>
    <w:p>
      <w:pPr>
        <w:spacing w:before="2"/>
        <w:ind w:left="8383" w:right="0" w:firstLine="0"/>
        <w:jc w:val="left"/>
        <w:rPr>
          <w:i/>
          <w:sz w:val="28"/>
        </w:rPr>
      </w:pPr>
      <w:r>
        <w:rPr>
          <w:i/>
          <w:sz w:val="28"/>
        </w:rPr>
        <w:t>Таблиця</w:t>
      </w:r>
      <w:r>
        <w:rPr>
          <w:i/>
          <w:spacing w:val="-9"/>
          <w:sz w:val="28"/>
        </w:rPr>
        <w:t> </w:t>
      </w:r>
      <w:r>
        <w:rPr>
          <w:i/>
          <w:spacing w:val="-5"/>
          <w:sz w:val="28"/>
        </w:rPr>
        <w:t>3.6</w:t>
      </w:r>
    </w:p>
    <w:p>
      <w:pPr>
        <w:pStyle w:val="BodyText"/>
        <w:spacing w:before="160"/>
        <w:ind w:left="999"/>
        <w:jc w:val="left"/>
      </w:pPr>
      <w:r>
        <w:rPr/>
        <w:t>Елементи</w:t>
      </w:r>
      <w:r>
        <w:rPr>
          <w:spacing w:val="-7"/>
        </w:rPr>
        <w:t> </w:t>
      </w:r>
      <w:r>
        <w:rPr/>
        <w:t>операційних</w:t>
      </w:r>
      <w:r>
        <w:rPr>
          <w:spacing w:val="-1"/>
        </w:rPr>
        <w:t> </w:t>
      </w:r>
      <w:r>
        <w:rPr/>
        <w:t>витрат</w:t>
      </w:r>
      <w:r>
        <w:rPr>
          <w:spacing w:val="-6"/>
        </w:rPr>
        <w:t> </w:t>
      </w:r>
      <w:r>
        <w:rPr/>
        <w:t>на</w:t>
      </w:r>
      <w:r>
        <w:rPr>
          <w:spacing w:val="-6"/>
        </w:rPr>
        <w:t> </w:t>
      </w:r>
      <w:r>
        <w:rPr/>
        <w:t>ТОВ</w:t>
      </w:r>
      <w:r>
        <w:rPr>
          <w:spacing w:val="-6"/>
        </w:rPr>
        <w:t> </w:t>
      </w:r>
      <w:r>
        <w:rPr/>
        <w:t>«Київський</w:t>
      </w:r>
      <w:r>
        <w:rPr>
          <w:spacing w:val="-1"/>
        </w:rPr>
        <w:t> </w:t>
      </w:r>
      <w:r>
        <w:rPr>
          <w:spacing w:val="-2"/>
        </w:rPr>
        <w:t>м'ясокомбінат»</w:t>
      </w:r>
    </w:p>
    <w:p>
      <w:pPr>
        <w:pStyle w:val="BodyText"/>
        <w:spacing w:before="1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5"/>
        <w:gridCol w:w="2394"/>
        <w:gridCol w:w="2420"/>
        <w:gridCol w:w="2403"/>
      </w:tblGrid>
      <w:tr>
        <w:trPr>
          <w:trHeight w:val="827" w:hRule="atLeast"/>
        </w:trPr>
        <w:tc>
          <w:tcPr>
            <w:tcW w:w="2415" w:type="dxa"/>
          </w:tcPr>
          <w:p>
            <w:pPr>
              <w:pStyle w:val="TableParagraph"/>
              <w:spacing w:before="10"/>
              <w:rPr>
                <w:sz w:val="23"/>
              </w:rPr>
            </w:pPr>
          </w:p>
          <w:p>
            <w:pPr>
              <w:pStyle w:val="TableParagraph"/>
              <w:ind w:left="585"/>
              <w:rPr>
                <w:sz w:val="24"/>
              </w:rPr>
            </w:pPr>
            <w:r>
              <w:rPr>
                <w:sz w:val="24"/>
              </w:rPr>
              <w:t>Назва</w:t>
            </w:r>
            <w:r>
              <w:rPr>
                <w:spacing w:val="-4"/>
                <w:sz w:val="24"/>
              </w:rPr>
              <w:t> </w:t>
            </w:r>
            <w:r>
              <w:rPr>
                <w:spacing w:val="-2"/>
                <w:sz w:val="24"/>
              </w:rPr>
              <w:t>статті</w:t>
            </w:r>
          </w:p>
        </w:tc>
        <w:tc>
          <w:tcPr>
            <w:tcW w:w="2394" w:type="dxa"/>
          </w:tcPr>
          <w:p>
            <w:pPr>
              <w:pStyle w:val="TableParagraph"/>
              <w:spacing w:before="138"/>
              <w:ind w:left="167"/>
              <w:rPr>
                <w:sz w:val="24"/>
              </w:rPr>
            </w:pPr>
            <w:r>
              <w:rPr>
                <w:sz w:val="24"/>
              </w:rPr>
              <w:t>Значення</w:t>
            </w:r>
            <w:r>
              <w:rPr>
                <w:spacing w:val="1"/>
                <w:sz w:val="24"/>
              </w:rPr>
              <w:t> </w:t>
            </w:r>
            <w:r>
              <w:rPr>
                <w:spacing w:val="-2"/>
                <w:sz w:val="24"/>
              </w:rPr>
              <w:t>показника</w:t>
            </w:r>
          </w:p>
          <w:p>
            <w:pPr>
              <w:pStyle w:val="TableParagraph"/>
              <w:ind w:left="261"/>
              <w:rPr>
                <w:sz w:val="24"/>
              </w:rPr>
            </w:pPr>
            <w:r>
              <w:rPr>
                <w:sz w:val="24"/>
              </w:rPr>
              <w:t>(2021</w:t>
            </w:r>
            <w:r>
              <w:rPr>
                <w:spacing w:val="-2"/>
                <w:sz w:val="24"/>
              </w:rPr>
              <w:t> </w:t>
            </w:r>
            <w:r>
              <w:rPr>
                <w:sz w:val="24"/>
              </w:rPr>
              <w:t>р.),</w:t>
            </w:r>
            <w:r>
              <w:rPr>
                <w:spacing w:val="-2"/>
                <w:sz w:val="24"/>
              </w:rPr>
              <w:t> </w:t>
            </w:r>
            <w:r>
              <w:rPr>
                <w:sz w:val="24"/>
              </w:rPr>
              <w:t>тис.</w:t>
            </w:r>
            <w:r>
              <w:rPr>
                <w:spacing w:val="-1"/>
                <w:sz w:val="24"/>
              </w:rPr>
              <w:t> </w:t>
            </w:r>
            <w:r>
              <w:rPr>
                <w:spacing w:val="-4"/>
                <w:sz w:val="24"/>
              </w:rPr>
              <w:t>грн.</w:t>
            </w:r>
          </w:p>
        </w:tc>
        <w:tc>
          <w:tcPr>
            <w:tcW w:w="2420" w:type="dxa"/>
          </w:tcPr>
          <w:p>
            <w:pPr>
              <w:pStyle w:val="TableParagraph"/>
              <w:spacing w:line="276" w:lineRule="exact"/>
              <w:ind w:left="174" w:right="163" w:hanging="2"/>
              <w:jc w:val="center"/>
              <w:rPr>
                <w:sz w:val="24"/>
              </w:rPr>
            </w:pPr>
            <w:r>
              <w:rPr>
                <w:sz w:val="24"/>
              </w:rPr>
              <w:t>Зміна показника через</w:t>
            </w:r>
            <w:r>
              <w:rPr>
                <w:spacing w:val="-15"/>
                <w:sz w:val="24"/>
              </w:rPr>
              <w:t> </w:t>
            </w:r>
            <w:r>
              <w:rPr>
                <w:sz w:val="24"/>
              </w:rPr>
              <w:t>впровадження бонусної програми</w:t>
            </w:r>
          </w:p>
        </w:tc>
        <w:tc>
          <w:tcPr>
            <w:tcW w:w="2403" w:type="dxa"/>
          </w:tcPr>
          <w:p>
            <w:pPr>
              <w:pStyle w:val="TableParagraph"/>
              <w:spacing w:line="276" w:lineRule="exact"/>
              <w:ind w:left="130" w:right="118"/>
              <w:jc w:val="center"/>
              <w:rPr>
                <w:sz w:val="24"/>
              </w:rPr>
            </w:pPr>
            <w:r>
              <w:rPr>
                <w:sz w:val="24"/>
              </w:rPr>
              <w:t>Прогнозові</w:t>
            </w:r>
            <w:r>
              <w:rPr>
                <w:spacing w:val="-15"/>
                <w:sz w:val="24"/>
              </w:rPr>
              <w:t> </w:t>
            </w:r>
            <w:r>
              <w:rPr>
                <w:sz w:val="24"/>
              </w:rPr>
              <w:t>значення показника (2022 р.), тис. грн.</w:t>
            </w:r>
          </w:p>
        </w:tc>
      </w:tr>
      <w:tr>
        <w:trPr>
          <w:trHeight w:val="275" w:hRule="atLeast"/>
        </w:trPr>
        <w:tc>
          <w:tcPr>
            <w:tcW w:w="2415" w:type="dxa"/>
          </w:tcPr>
          <w:p>
            <w:pPr>
              <w:pStyle w:val="TableParagraph"/>
              <w:spacing w:line="255" w:lineRule="exact"/>
              <w:ind w:left="110"/>
              <w:rPr>
                <w:sz w:val="24"/>
              </w:rPr>
            </w:pPr>
            <w:r>
              <w:rPr>
                <w:sz w:val="24"/>
              </w:rPr>
              <w:t>Матеріальні</w:t>
            </w:r>
            <w:r>
              <w:rPr>
                <w:spacing w:val="-9"/>
                <w:sz w:val="24"/>
              </w:rPr>
              <w:t> </w:t>
            </w:r>
            <w:r>
              <w:rPr>
                <w:spacing w:val="-2"/>
                <w:sz w:val="24"/>
              </w:rPr>
              <w:t>затрати</w:t>
            </w:r>
          </w:p>
        </w:tc>
        <w:tc>
          <w:tcPr>
            <w:tcW w:w="2394" w:type="dxa"/>
          </w:tcPr>
          <w:p>
            <w:pPr>
              <w:pStyle w:val="TableParagraph"/>
              <w:spacing w:line="255" w:lineRule="exact"/>
              <w:ind w:left="880" w:right="874"/>
              <w:jc w:val="center"/>
              <w:rPr>
                <w:sz w:val="24"/>
              </w:rPr>
            </w:pPr>
            <w:r>
              <w:rPr>
                <w:spacing w:val="-2"/>
                <w:sz w:val="24"/>
              </w:rPr>
              <w:t>22789</w:t>
            </w:r>
          </w:p>
        </w:tc>
        <w:tc>
          <w:tcPr>
            <w:tcW w:w="2420" w:type="dxa"/>
          </w:tcPr>
          <w:p>
            <w:pPr>
              <w:pStyle w:val="TableParagraph"/>
              <w:rPr>
                <w:sz w:val="20"/>
              </w:rPr>
            </w:pPr>
          </w:p>
        </w:tc>
        <w:tc>
          <w:tcPr>
            <w:tcW w:w="2403" w:type="dxa"/>
          </w:tcPr>
          <w:p>
            <w:pPr>
              <w:pStyle w:val="TableParagraph"/>
              <w:spacing w:line="255" w:lineRule="exact"/>
              <w:ind w:left="128" w:right="118"/>
              <w:jc w:val="center"/>
              <w:rPr>
                <w:sz w:val="24"/>
              </w:rPr>
            </w:pPr>
            <w:r>
              <w:rPr>
                <w:spacing w:val="-2"/>
                <w:sz w:val="24"/>
              </w:rPr>
              <w:t>22789</w:t>
            </w:r>
          </w:p>
        </w:tc>
      </w:tr>
      <w:tr>
        <w:trPr>
          <w:trHeight w:val="553" w:hRule="atLeast"/>
        </w:trPr>
        <w:tc>
          <w:tcPr>
            <w:tcW w:w="2415" w:type="dxa"/>
          </w:tcPr>
          <w:p>
            <w:pPr>
              <w:pStyle w:val="TableParagraph"/>
              <w:tabs>
                <w:tab w:pos="1171" w:val="left" w:leader="none"/>
                <w:tab w:pos="1610" w:val="left" w:leader="none"/>
              </w:tabs>
              <w:spacing w:line="270" w:lineRule="atLeast"/>
              <w:ind w:left="110" w:right="92"/>
              <w:rPr>
                <w:sz w:val="24"/>
              </w:rPr>
            </w:pPr>
            <w:r>
              <w:rPr>
                <w:spacing w:val="-2"/>
                <w:sz w:val="24"/>
              </w:rPr>
              <w:t>Витрати</w:t>
            </w:r>
            <w:r>
              <w:rPr>
                <w:sz w:val="24"/>
              </w:rPr>
              <w:tab/>
            </w:r>
            <w:r>
              <w:rPr>
                <w:spacing w:val="-6"/>
                <w:sz w:val="24"/>
              </w:rPr>
              <w:t>на</w:t>
            </w:r>
            <w:r>
              <w:rPr>
                <w:sz w:val="24"/>
              </w:rPr>
              <w:tab/>
            </w:r>
            <w:r>
              <w:rPr>
                <w:spacing w:val="-2"/>
                <w:sz w:val="24"/>
              </w:rPr>
              <w:t>оплату праці</w:t>
            </w:r>
          </w:p>
        </w:tc>
        <w:tc>
          <w:tcPr>
            <w:tcW w:w="2394" w:type="dxa"/>
          </w:tcPr>
          <w:p>
            <w:pPr>
              <w:pStyle w:val="TableParagraph"/>
              <w:spacing w:before="138"/>
              <w:ind w:left="880" w:right="874"/>
              <w:jc w:val="center"/>
              <w:rPr>
                <w:sz w:val="24"/>
              </w:rPr>
            </w:pPr>
            <w:r>
              <w:rPr>
                <w:spacing w:val="-2"/>
                <w:sz w:val="24"/>
              </w:rPr>
              <w:t>10050</w:t>
            </w:r>
          </w:p>
        </w:tc>
        <w:tc>
          <w:tcPr>
            <w:tcW w:w="2420" w:type="dxa"/>
          </w:tcPr>
          <w:p>
            <w:pPr>
              <w:pStyle w:val="TableParagraph"/>
              <w:spacing w:before="138"/>
              <w:ind w:left="807" w:right="797"/>
              <w:jc w:val="center"/>
              <w:rPr>
                <w:sz w:val="24"/>
              </w:rPr>
            </w:pPr>
            <w:r>
              <w:rPr>
                <w:spacing w:val="-2"/>
                <w:sz w:val="24"/>
              </w:rPr>
              <w:t>12848,2</w:t>
            </w:r>
          </w:p>
        </w:tc>
        <w:tc>
          <w:tcPr>
            <w:tcW w:w="2403" w:type="dxa"/>
          </w:tcPr>
          <w:p>
            <w:pPr>
              <w:pStyle w:val="TableParagraph"/>
              <w:spacing w:before="138"/>
              <w:ind w:left="125" w:right="118"/>
              <w:jc w:val="center"/>
              <w:rPr>
                <w:sz w:val="24"/>
              </w:rPr>
            </w:pPr>
            <w:r>
              <w:rPr>
                <w:spacing w:val="-2"/>
                <w:sz w:val="24"/>
              </w:rPr>
              <w:t>22898,2</w:t>
            </w:r>
          </w:p>
        </w:tc>
      </w:tr>
      <w:tr>
        <w:trPr>
          <w:trHeight w:val="551" w:hRule="atLeast"/>
        </w:trPr>
        <w:tc>
          <w:tcPr>
            <w:tcW w:w="2415" w:type="dxa"/>
          </w:tcPr>
          <w:p>
            <w:pPr>
              <w:pStyle w:val="TableParagraph"/>
              <w:tabs>
                <w:tab w:pos="2076" w:val="left" w:leader="none"/>
              </w:tabs>
              <w:spacing w:line="276" w:lineRule="exact"/>
              <w:ind w:left="110" w:right="89"/>
              <w:rPr>
                <w:sz w:val="24"/>
              </w:rPr>
            </w:pPr>
            <w:r>
              <w:rPr>
                <w:spacing w:val="-2"/>
                <w:sz w:val="24"/>
              </w:rPr>
              <w:t>Відрахування</w:t>
            </w:r>
            <w:r>
              <w:rPr>
                <w:sz w:val="24"/>
              </w:rPr>
              <w:tab/>
            </w:r>
            <w:r>
              <w:rPr>
                <w:spacing w:val="-6"/>
                <w:sz w:val="24"/>
              </w:rPr>
              <w:t>на </w:t>
            </w:r>
            <w:r>
              <w:rPr>
                <w:sz w:val="24"/>
              </w:rPr>
              <w:t>соціальні заходи</w:t>
            </w:r>
          </w:p>
        </w:tc>
        <w:tc>
          <w:tcPr>
            <w:tcW w:w="2394" w:type="dxa"/>
          </w:tcPr>
          <w:p>
            <w:pPr>
              <w:pStyle w:val="TableParagraph"/>
              <w:spacing w:before="135"/>
              <w:ind w:left="880" w:right="874"/>
              <w:jc w:val="center"/>
              <w:rPr>
                <w:sz w:val="24"/>
              </w:rPr>
            </w:pPr>
            <w:r>
              <w:rPr>
                <w:spacing w:val="-2"/>
                <w:sz w:val="24"/>
              </w:rPr>
              <w:t>33678</w:t>
            </w:r>
          </w:p>
        </w:tc>
        <w:tc>
          <w:tcPr>
            <w:tcW w:w="2420" w:type="dxa"/>
          </w:tcPr>
          <w:p>
            <w:pPr>
              <w:pStyle w:val="TableParagraph"/>
              <w:rPr>
                <w:sz w:val="26"/>
              </w:rPr>
            </w:pPr>
          </w:p>
        </w:tc>
        <w:tc>
          <w:tcPr>
            <w:tcW w:w="2403" w:type="dxa"/>
          </w:tcPr>
          <w:p>
            <w:pPr>
              <w:pStyle w:val="TableParagraph"/>
              <w:spacing w:before="135"/>
              <w:ind w:left="128" w:right="118"/>
              <w:jc w:val="center"/>
              <w:rPr>
                <w:sz w:val="24"/>
              </w:rPr>
            </w:pPr>
            <w:r>
              <w:rPr>
                <w:spacing w:val="-2"/>
                <w:sz w:val="24"/>
              </w:rPr>
              <w:t>33678</w:t>
            </w:r>
          </w:p>
        </w:tc>
      </w:tr>
      <w:tr>
        <w:trPr>
          <w:trHeight w:val="276" w:hRule="atLeast"/>
        </w:trPr>
        <w:tc>
          <w:tcPr>
            <w:tcW w:w="2415" w:type="dxa"/>
          </w:tcPr>
          <w:p>
            <w:pPr>
              <w:pStyle w:val="TableParagraph"/>
              <w:spacing w:line="256" w:lineRule="exact"/>
              <w:ind w:left="110"/>
              <w:rPr>
                <w:sz w:val="24"/>
              </w:rPr>
            </w:pPr>
            <w:r>
              <w:rPr>
                <w:spacing w:val="-2"/>
                <w:sz w:val="24"/>
              </w:rPr>
              <w:t>Амортизація</w:t>
            </w:r>
          </w:p>
        </w:tc>
        <w:tc>
          <w:tcPr>
            <w:tcW w:w="2394" w:type="dxa"/>
          </w:tcPr>
          <w:p>
            <w:pPr>
              <w:pStyle w:val="TableParagraph"/>
              <w:spacing w:line="256" w:lineRule="exact"/>
              <w:ind w:left="880" w:right="874"/>
              <w:jc w:val="center"/>
              <w:rPr>
                <w:sz w:val="24"/>
              </w:rPr>
            </w:pPr>
            <w:r>
              <w:rPr>
                <w:spacing w:val="-2"/>
                <w:sz w:val="24"/>
              </w:rPr>
              <w:t>83676</w:t>
            </w:r>
          </w:p>
        </w:tc>
        <w:tc>
          <w:tcPr>
            <w:tcW w:w="2420" w:type="dxa"/>
          </w:tcPr>
          <w:p>
            <w:pPr>
              <w:pStyle w:val="TableParagraph"/>
              <w:rPr>
                <w:sz w:val="20"/>
              </w:rPr>
            </w:pPr>
          </w:p>
        </w:tc>
        <w:tc>
          <w:tcPr>
            <w:tcW w:w="2403" w:type="dxa"/>
          </w:tcPr>
          <w:p>
            <w:pPr>
              <w:pStyle w:val="TableParagraph"/>
              <w:spacing w:line="256" w:lineRule="exact"/>
              <w:ind w:left="128" w:right="118"/>
              <w:jc w:val="center"/>
              <w:rPr>
                <w:sz w:val="24"/>
              </w:rPr>
            </w:pPr>
            <w:r>
              <w:rPr>
                <w:spacing w:val="-2"/>
                <w:sz w:val="24"/>
              </w:rPr>
              <w:t>83676</w:t>
            </w:r>
          </w:p>
        </w:tc>
      </w:tr>
      <w:tr>
        <w:trPr>
          <w:trHeight w:val="551" w:hRule="atLeast"/>
        </w:trPr>
        <w:tc>
          <w:tcPr>
            <w:tcW w:w="2415" w:type="dxa"/>
          </w:tcPr>
          <w:p>
            <w:pPr>
              <w:pStyle w:val="TableParagraph"/>
              <w:tabs>
                <w:tab w:pos="1207" w:val="left" w:leader="none"/>
              </w:tabs>
              <w:spacing w:line="276" w:lineRule="exact"/>
              <w:ind w:left="110" w:right="95"/>
              <w:rPr>
                <w:sz w:val="24"/>
              </w:rPr>
            </w:pPr>
            <w:r>
              <w:rPr>
                <w:spacing w:val="-4"/>
                <w:sz w:val="24"/>
              </w:rPr>
              <w:t>Інші</w:t>
            </w:r>
            <w:r>
              <w:rPr>
                <w:sz w:val="24"/>
              </w:rPr>
              <w:tab/>
            </w:r>
            <w:r>
              <w:rPr>
                <w:spacing w:val="-2"/>
                <w:sz w:val="24"/>
              </w:rPr>
              <w:t>операційні витрати</w:t>
            </w:r>
          </w:p>
        </w:tc>
        <w:tc>
          <w:tcPr>
            <w:tcW w:w="2394" w:type="dxa"/>
          </w:tcPr>
          <w:p>
            <w:pPr>
              <w:pStyle w:val="TableParagraph"/>
              <w:spacing w:before="138"/>
              <w:ind w:left="835"/>
              <w:rPr>
                <w:sz w:val="24"/>
              </w:rPr>
            </w:pPr>
            <w:r>
              <w:rPr>
                <w:spacing w:val="-2"/>
                <w:sz w:val="24"/>
              </w:rPr>
              <w:t>913956</w:t>
            </w:r>
          </w:p>
        </w:tc>
        <w:tc>
          <w:tcPr>
            <w:tcW w:w="2420" w:type="dxa"/>
          </w:tcPr>
          <w:p>
            <w:pPr>
              <w:pStyle w:val="TableParagraph"/>
              <w:rPr>
                <w:sz w:val="26"/>
              </w:rPr>
            </w:pPr>
          </w:p>
        </w:tc>
        <w:tc>
          <w:tcPr>
            <w:tcW w:w="2403" w:type="dxa"/>
          </w:tcPr>
          <w:p>
            <w:pPr>
              <w:pStyle w:val="TableParagraph"/>
              <w:spacing w:before="138"/>
              <w:ind w:left="128" w:right="118"/>
              <w:jc w:val="center"/>
              <w:rPr>
                <w:sz w:val="24"/>
              </w:rPr>
            </w:pPr>
            <w:r>
              <w:rPr>
                <w:spacing w:val="-2"/>
                <w:sz w:val="24"/>
              </w:rPr>
              <w:t>913956</w:t>
            </w:r>
          </w:p>
        </w:tc>
      </w:tr>
      <w:tr>
        <w:trPr>
          <w:trHeight w:val="275" w:hRule="atLeast"/>
        </w:trPr>
        <w:tc>
          <w:tcPr>
            <w:tcW w:w="2415" w:type="dxa"/>
          </w:tcPr>
          <w:p>
            <w:pPr>
              <w:pStyle w:val="TableParagraph"/>
              <w:spacing w:line="255" w:lineRule="exact"/>
              <w:ind w:left="110"/>
              <w:rPr>
                <w:sz w:val="24"/>
              </w:rPr>
            </w:pPr>
            <w:r>
              <w:rPr>
                <w:spacing w:val="-2"/>
                <w:sz w:val="24"/>
              </w:rPr>
              <w:t>Разом</w:t>
            </w:r>
          </w:p>
        </w:tc>
        <w:tc>
          <w:tcPr>
            <w:tcW w:w="2394" w:type="dxa"/>
          </w:tcPr>
          <w:p>
            <w:pPr>
              <w:pStyle w:val="TableParagraph"/>
              <w:spacing w:line="255" w:lineRule="exact"/>
              <w:ind w:left="775"/>
              <w:rPr>
                <w:sz w:val="24"/>
              </w:rPr>
            </w:pPr>
            <w:r>
              <w:rPr>
                <w:spacing w:val="-2"/>
                <w:sz w:val="24"/>
              </w:rPr>
              <w:t>1064149</w:t>
            </w:r>
          </w:p>
        </w:tc>
        <w:tc>
          <w:tcPr>
            <w:tcW w:w="2420" w:type="dxa"/>
          </w:tcPr>
          <w:p>
            <w:pPr>
              <w:pStyle w:val="TableParagraph"/>
              <w:rPr>
                <w:sz w:val="20"/>
              </w:rPr>
            </w:pPr>
          </w:p>
        </w:tc>
        <w:tc>
          <w:tcPr>
            <w:tcW w:w="2403" w:type="dxa"/>
          </w:tcPr>
          <w:p>
            <w:pPr>
              <w:pStyle w:val="TableParagraph"/>
              <w:spacing w:line="255" w:lineRule="exact"/>
              <w:ind w:left="125" w:right="118"/>
              <w:jc w:val="center"/>
              <w:rPr>
                <w:sz w:val="24"/>
              </w:rPr>
            </w:pPr>
            <w:r>
              <w:rPr>
                <w:spacing w:val="-2"/>
                <w:sz w:val="24"/>
              </w:rPr>
              <w:t>1076997,2</w:t>
            </w:r>
          </w:p>
        </w:tc>
      </w:tr>
    </w:tbl>
    <w:p>
      <w:pPr>
        <w:spacing w:before="4"/>
        <w:ind w:left="841" w:right="0" w:firstLine="0"/>
        <w:jc w:val="left"/>
        <w:rPr>
          <w:i/>
          <w:sz w:val="28"/>
        </w:rPr>
      </w:pPr>
      <w:r>
        <w:rPr>
          <w:i/>
          <w:sz w:val="28"/>
        </w:rPr>
        <w:t>Розроблено</w:t>
      </w:r>
      <w:r>
        <w:rPr>
          <w:i/>
          <w:spacing w:val="-4"/>
          <w:sz w:val="28"/>
        </w:rPr>
        <w:t> </w:t>
      </w:r>
      <w:r>
        <w:rPr>
          <w:i/>
          <w:spacing w:val="-2"/>
          <w:sz w:val="28"/>
        </w:rPr>
        <w:t>автором.</w:t>
      </w:r>
    </w:p>
    <w:p>
      <w:pPr>
        <w:spacing w:after="0"/>
        <w:jc w:val="left"/>
        <w:rPr>
          <w:sz w:val="28"/>
        </w:rPr>
        <w:sectPr>
          <w:pgSz w:w="11910" w:h="16850"/>
          <w:pgMar w:header="707" w:footer="0" w:top="1040" w:bottom="280" w:left="1000" w:right="460"/>
        </w:sectPr>
      </w:pPr>
    </w:p>
    <w:p>
      <w:pPr>
        <w:pStyle w:val="BodyText"/>
        <w:spacing w:line="360" w:lineRule="auto" w:before="89"/>
        <w:ind w:right="671" w:firstLine="708"/>
      </w:pPr>
      <w:r>
        <w:rPr/>
        <w:t>Як можна побачити з представленої у таблиці 3.6 інформації, запропонована система преміювання та впровадження соціальних виплат призводить</w:t>
      </w:r>
      <w:r>
        <w:rPr>
          <w:spacing w:val="-17"/>
        </w:rPr>
        <w:t> </w:t>
      </w:r>
      <w:r>
        <w:rPr/>
        <w:t>до</w:t>
      </w:r>
      <w:r>
        <w:rPr>
          <w:spacing w:val="-14"/>
        </w:rPr>
        <w:t> </w:t>
      </w:r>
      <w:r>
        <w:rPr/>
        <w:t>зростання</w:t>
      </w:r>
      <w:r>
        <w:rPr>
          <w:spacing w:val="-16"/>
        </w:rPr>
        <w:t> </w:t>
      </w:r>
      <w:r>
        <w:rPr/>
        <w:t>витрат</w:t>
      </w:r>
      <w:r>
        <w:rPr>
          <w:spacing w:val="-16"/>
        </w:rPr>
        <w:t> </w:t>
      </w:r>
      <w:r>
        <w:rPr/>
        <w:t>на</w:t>
      </w:r>
      <w:r>
        <w:rPr>
          <w:spacing w:val="-15"/>
        </w:rPr>
        <w:t> </w:t>
      </w:r>
      <w:r>
        <w:rPr/>
        <w:t>оплату</w:t>
      </w:r>
      <w:r>
        <w:rPr>
          <w:spacing w:val="-13"/>
        </w:rPr>
        <w:t> </w:t>
      </w:r>
      <w:r>
        <w:rPr/>
        <w:t>праці</w:t>
      </w:r>
      <w:r>
        <w:rPr>
          <w:spacing w:val="-16"/>
        </w:rPr>
        <w:t> </w:t>
      </w:r>
      <w:r>
        <w:rPr/>
        <w:t>на</w:t>
      </w:r>
      <w:r>
        <w:rPr>
          <w:spacing w:val="-15"/>
        </w:rPr>
        <w:t> </w:t>
      </w:r>
      <w:r>
        <w:rPr/>
        <w:t>суму</w:t>
      </w:r>
      <w:r>
        <w:rPr>
          <w:spacing w:val="-15"/>
        </w:rPr>
        <w:t> </w:t>
      </w:r>
      <w:r>
        <w:rPr/>
        <w:t>12</w:t>
      </w:r>
      <w:r>
        <w:rPr>
          <w:spacing w:val="-16"/>
        </w:rPr>
        <w:t> </w:t>
      </w:r>
      <w:r>
        <w:rPr/>
        <w:t>848,2</w:t>
      </w:r>
      <w:r>
        <w:rPr>
          <w:spacing w:val="-18"/>
        </w:rPr>
        <w:t> </w:t>
      </w:r>
      <w:r>
        <w:rPr/>
        <w:t>тис.</w:t>
      </w:r>
      <w:r>
        <w:rPr>
          <w:spacing w:val="-13"/>
        </w:rPr>
        <w:t> </w:t>
      </w:r>
      <w:r>
        <w:rPr/>
        <w:t>грн.</w:t>
      </w:r>
      <w:r>
        <w:rPr>
          <w:spacing w:val="-13"/>
        </w:rPr>
        <w:t> </w:t>
      </w:r>
      <w:r>
        <w:rPr/>
        <w:t>Однак, очікується, що середня продуктивність праці збільшиться на 10%, що у свою </w:t>
      </w:r>
      <w:r>
        <w:rPr>
          <w:spacing w:val="-2"/>
        </w:rPr>
        <w:t>чергу</w:t>
      </w:r>
      <w:r>
        <w:rPr>
          <w:spacing w:val="-9"/>
        </w:rPr>
        <w:t> </w:t>
      </w:r>
      <w:r>
        <w:rPr>
          <w:spacing w:val="-2"/>
        </w:rPr>
        <w:t>призведе</w:t>
      </w:r>
      <w:r>
        <w:rPr>
          <w:spacing w:val="-10"/>
        </w:rPr>
        <w:t> </w:t>
      </w:r>
      <w:r>
        <w:rPr>
          <w:spacing w:val="-2"/>
        </w:rPr>
        <w:t>до</w:t>
      </w:r>
      <w:r>
        <w:rPr>
          <w:spacing w:val="-5"/>
        </w:rPr>
        <w:t> </w:t>
      </w:r>
      <w:r>
        <w:rPr>
          <w:spacing w:val="-2"/>
        </w:rPr>
        <w:t>збільшення</w:t>
      </w:r>
      <w:r>
        <w:rPr>
          <w:spacing w:val="-7"/>
        </w:rPr>
        <w:t> </w:t>
      </w:r>
      <w:r>
        <w:rPr>
          <w:spacing w:val="-2"/>
        </w:rPr>
        <w:t>чистого</w:t>
      </w:r>
      <w:r>
        <w:rPr>
          <w:spacing w:val="-8"/>
        </w:rPr>
        <w:t> </w:t>
      </w:r>
      <w:r>
        <w:rPr>
          <w:spacing w:val="-2"/>
        </w:rPr>
        <w:t>доходу</w:t>
      </w:r>
      <w:r>
        <w:rPr>
          <w:spacing w:val="-7"/>
        </w:rPr>
        <w:t> </w:t>
      </w:r>
      <w:r>
        <w:rPr>
          <w:spacing w:val="-2"/>
        </w:rPr>
        <w:t>підприємства</w:t>
      </w:r>
      <w:r>
        <w:rPr>
          <w:spacing w:val="-10"/>
        </w:rPr>
        <w:t> </w:t>
      </w:r>
      <w:r>
        <w:rPr>
          <w:spacing w:val="-2"/>
        </w:rPr>
        <w:t>на</w:t>
      </w:r>
      <w:r>
        <w:rPr>
          <w:spacing w:val="-10"/>
        </w:rPr>
        <w:t> </w:t>
      </w:r>
      <w:r>
        <w:rPr>
          <w:spacing w:val="-2"/>
        </w:rPr>
        <w:t>400</w:t>
      </w:r>
      <w:r>
        <w:rPr>
          <w:spacing w:val="-9"/>
        </w:rPr>
        <w:t> </w:t>
      </w:r>
      <w:r>
        <w:rPr>
          <w:spacing w:val="-2"/>
        </w:rPr>
        <w:t>296,2</w:t>
      </w:r>
      <w:r>
        <w:rPr>
          <w:spacing w:val="-5"/>
        </w:rPr>
        <w:t> </w:t>
      </w:r>
      <w:r>
        <w:rPr>
          <w:spacing w:val="-2"/>
        </w:rPr>
        <w:t>тис.</w:t>
      </w:r>
      <w:r>
        <w:rPr>
          <w:spacing w:val="-7"/>
        </w:rPr>
        <w:t> </w:t>
      </w:r>
      <w:r>
        <w:rPr>
          <w:spacing w:val="-4"/>
        </w:rPr>
        <w:t>грн.</w:t>
      </w:r>
    </w:p>
    <w:p>
      <w:pPr>
        <w:pStyle w:val="BodyText"/>
        <w:ind w:left="355"/>
        <w:jc w:val="left"/>
        <w:rPr>
          <w:sz w:val="20"/>
        </w:rPr>
      </w:pPr>
      <w:r>
        <w:rPr>
          <w:sz w:val="20"/>
        </w:rPr>
        <w:pict>
          <v:group style="width:460.5pt;height:216.75pt;mso-position-horizontal-relative:char;mso-position-vertical-relative:line" id="docshapegroup270" coordorigin="0,0" coordsize="9210,4335">
            <v:shape style="position:absolute;left:917;top:229;width:8065;height:3661" id="docshape271" coordorigin="918,230" coordsize="8065,3661" path="m981,3426l8983,3426m981,3028l8983,3028m981,2627l8983,2627m981,2228l8983,2228m981,1828l8983,1828m981,1429l8983,1429m981,1028l8983,1028m981,630l8983,630m981,230l8983,230m981,3827l981,230m918,3827l981,3827m918,3426l981,3426m918,3028l981,3028m918,2627l981,2627m918,2228l981,2228m918,1828l981,1828m918,1429l981,1429m918,1028l981,1028m918,630l981,630m918,230l981,230m981,3827l8983,3827m981,3827l981,3890m2314,3827l2314,3890m3649,3827l3649,3890m4983,3827l4983,3890m6315,3827l6315,3890m7649,3827l7649,3890m8983,3827l8983,3890e" filled="false" stroked="true" strokeweight=".75pt" strokecolor="#868686">
              <v:path arrowok="t"/>
              <v:stroke dashstyle="solid"/>
            </v:shape>
            <v:shape style="position:absolute;left:1648;top:530;width:6668;height:883" id="docshape272" coordorigin="1648,531" coordsize="6668,883" path="m1648,531l2981,1031,4316,1414,5648,1172,6982,906,8316,616e" filled="false" stroked="true" strokeweight="2.25pt" strokecolor="#4a7ebb">
              <v:path arrowok="t"/>
              <v:stroke dashstyle="solid"/>
            </v:shape>
            <v:rect style="position:absolute;left:7;top:7;width:9195;height:4320" id="docshape273" filled="false" stroked="true" strokeweight=".75pt" strokecolor="#868686">
              <v:stroke dashstyle="solid"/>
            </v:rect>
            <v:shape style="position:absolute;left:137;top:97;width:678;height:3841" type="#_x0000_t202" id="docshape274" filled="false" stroked="false">
              <v:textbox inset="0,0,0,0">
                <w:txbxContent>
                  <w:p>
                    <w:pPr>
                      <w:spacing w:line="243" w:lineRule="exact" w:before="0"/>
                      <w:ind w:left="0" w:right="19" w:firstLine="0"/>
                      <w:jc w:val="right"/>
                      <w:rPr>
                        <w:rFonts w:ascii="Calibri"/>
                        <w:sz w:val="20"/>
                      </w:rPr>
                    </w:pPr>
                    <w:r>
                      <w:rPr>
                        <w:rFonts w:ascii="Calibri"/>
                        <w:spacing w:val="-2"/>
                        <w:sz w:val="20"/>
                      </w:rPr>
                      <w:t>9000,00</w:t>
                    </w:r>
                  </w:p>
                  <w:p>
                    <w:pPr>
                      <w:spacing w:before="155"/>
                      <w:ind w:left="0" w:right="0" w:firstLine="0"/>
                      <w:jc w:val="left"/>
                      <w:rPr>
                        <w:rFonts w:ascii="Calibri"/>
                        <w:sz w:val="20"/>
                      </w:rPr>
                    </w:pPr>
                    <w:r>
                      <w:rPr>
                        <w:rFonts w:ascii="Calibri"/>
                        <w:spacing w:val="-2"/>
                        <w:sz w:val="20"/>
                      </w:rPr>
                      <w:t>8000,00</w:t>
                    </w:r>
                  </w:p>
                  <w:p>
                    <w:pPr>
                      <w:spacing w:before="156"/>
                      <w:ind w:left="0" w:right="0" w:firstLine="0"/>
                      <w:jc w:val="left"/>
                      <w:rPr>
                        <w:rFonts w:ascii="Calibri"/>
                        <w:sz w:val="20"/>
                      </w:rPr>
                    </w:pPr>
                    <w:r>
                      <w:rPr>
                        <w:rFonts w:ascii="Calibri"/>
                        <w:spacing w:val="-2"/>
                        <w:sz w:val="20"/>
                      </w:rPr>
                      <w:t>7000,00</w:t>
                    </w:r>
                  </w:p>
                  <w:p>
                    <w:pPr>
                      <w:spacing w:before="155"/>
                      <w:ind w:left="0" w:right="0" w:firstLine="0"/>
                      <w:jc w:val="left"/>
                      <w:rPr>
                        <w:rFonts w:ascii="Calibri"/>
                        <w:sz w:val="20"/>
                      </w:rPr>
                    </w:pPr>
                    <w:r>
                      <w:rPr>
                        <w:rFonts w:ascii="Calibri"/>
                        <w:spacing w:val="-2"/>
                        <w:sz w:val="20"/>
                      </w:rPr>
                      <w:t>6000,00</w:t>
                    </w:r>
                  </w:p>
                  <w:p>
                    <w:pPr>
                      <w:spacing w:before="156"/>
                      <w:ind w:left="0" w:right="0" w:firstLine="0"/>
                      <w:jc w:val="left"/>
                      <w:rPr>
                        <w:rFonts w:ascii="Calibri"/>
                        <w:sz w:val="20"/>
                      </w:rPr>
                    </w:pPr>
                    <w:r>
                      <w:rPr>
                        <w:rFonts w:ascii="Calibri"/>
                        <w:spacing w:val="-2"/>
                        <w:sz w:val="20"/>
                      </w:rPr>
                      <w:t>5000,00</w:t>
                    </w:r>
                  </w:p>
                  <w:p>
                    <w:pPr>
                      <w:spacing w:before="155"/>
                      <w:ind w:left="0" w:right="0" w:firstLine="0"/>
                      <w:jc w:val="left"/>
                      <w:rPr>
                        <w:rFonts w:ascii="Calibri"/>
                        <w:sz w:val="20"/>
                      </w:rPr>
                    </w:pPr>
                    <w:r>
                      <w:rPr>
                        <w:rFonts w:ascii="Calibri"/>
                        <w:spacing w:val="-2"/>
                        <w:sz w:val="20"/>
                      </w:rPr>
                      <w:t>4000,00</w:t>
                    </w:r>
                  </w:p>
                  <w:p>
                    <w:pPr>
                      <w:spacing w:before="156"/>
                      <w:ind w:left="0" w:right="0" w:firstLine="0"/>
                      <w:jc w:val="left"/>
                      <w:rPr>
                        <w:rFonts w:ascii="Calibri"/>
                        <w:sz w:val="20"/>
                      </w:rPr>
                    </w:pPr>
                    <w:r>
                      <w:rPr>
                        <w:rFonts w:ascii="Calibri"/>
                        <w:spacing w:val="-2"/>
                        <w:sz w:val="20"/>
                      </w:rPr>
                      <w:t>3000,00</w:t>
                    </w:r>
                  </w:p>
                  <w:p>
                    <w:pPr>
                      <w:spacing w:before="156"/>
                      <w:ind w:left="0" w:right="0" w:firstLine="0"/>
                      <w:jc w:val="left"/>
                      <w:rPr>
                        <w:rFonts w:ascii="Calibri"/>
                        <w:sz w:val="20"/>
                      </w:rPr>
                    </w:pPr>
                    <w:r>
                      <w:rPr>
                        <w:rFonts w:ascii="Calibri"/>
                        <w:spacing w:val="-2"/>
                        <w:sz w:val="20"/>
                      </w:rPr>
                      <w:t>2000,00</w:t>
                    </w:r>
                  </w:p>
                  <w:p>
                    <w:pPr>
                      <w:spacing w:before="155"/>
                      <w:ind w:left="0" w:right="0" w:firstLine="0"/>
                      <w:jc w:val="left"/>
                      <w:rPr>
                        <w:rFonts w:ascii="Calibri"/>
                        <w:sz w:val="20"/>
                      </w:rPr>
                    </w:pPr>
                    <w:r>
                      <w:rPr>
                        <w:rFonts w:ascii="Calibri"/>
                        <w:spacing w:val="-2"/>
                        <w:sz w:val="20"/>
                      </w:rPr>
                      <w:t>1000,00</w:t>
                    </w:r>
                  </w:p>
                  <w:p>
                    <w:pPr>
                      <w:spacing w:line="244" w:lineRule="exact" w:before="156"/>
                      <w:ind w:left="0" w:right="18" w:firstLine="0"/>
                      <w:jc w:val="right"/>
                      <w:rPr>
                        <w:rFonts w:ascii="Calibri"/>
                        <w:sz w:val="20"/>
                      </w:rPr>
                    </w:pPr>
                    <w:r>
                      <w:rPr>
                        <w:rFonts w:ascii="Calibri"/>
                        <w:spacing w:val="-4"/>
                        <w:sz w:val="20"/>
                      </w:rPr>
                      <w:t>0,00</w:t>
                    </w:r>
                  </w:p>
                </w:txbxContent>
              </v:textbox>
              <w10:wrap type="none"/>
            </v:shape>
            <v:shape style="position:absolute;left:1818;top:409;width:676;height:244" type="#_x0000_t202" id="docshape275" filled="false" stroked="false">
              <v:textbox inset="0,0,0,0">
                <w:txbxContent>
                  <w:p>
                    <w:pPr>
                      <w:spacing w:line="243" w:lineRule="exact" w:before="0"/>
                      <w:ind w:left="0" w:right="0" w:firstLine="0"/>
                      <w:jc w:val="left"/>
                      <w:rPr>
                        <w:rFonts w:ascii="Calibri"/>
                        <w:sz w:val="20"/>
                      </w:rPr>
                    </w:pPr>
                    <w:r>
                      <w:rPr>
                        <w:rFonts w:ascii="Calibri"/>
                        <w:spacing w:val="-2"/>
                        <w:sz w:val="20"/>
                      </w:rPr>
                      <w:t>8245,99</w:t>
                    </w:r>
                  </w:p>
                </w:txbxContent>
              </v:textbox>
              <w10:wrap type="none"/>
            </v:shape>
            <v:shape style="position:absolute;left:8485;top:493;width:679;height:244" type="#_x0000_t202" id="docshape276" filled="false" stroked="false">
              <v:textbox inset="0,0,0,0">
                <w:txbxContent>
                  <w:p>
                    <w:pPr>
                      <w:spacing w:line="243" w:lineRule="exact" w:before="0"/>
                      <w:ind w:left="0" w:right="0" w:firstLine="0"/>
                      <w:jc w:val="left"/>
                      <w:rPr>
                        <w:rFonts w:ascii="Calibri"/>
                        <w:sz w:val="20"/>
                      </w:rPr>
                    </w:pPr>
                    <w:r>
                      <w:rPr>
                        <w:rFonts w:ascii="Calibri"/>
                        <w:spacing w:val="-2"/>
                        <w:sz w:val="20"/>
                      </w:rPr>
                      <w:t>8036,11</w:t>
                    </w:r>
                  </w:p>
                </w:txbxContent>
              </v:textbox>
              <w10:wrap type="none"/>
            </v:shape>
            <v:shape style="position:absolute;left:3152;top:909;width:676;height:244" type="#_x0000_t202" id="docshape277" filled="false" stroked="false">
              <v:textbox inset="0,0,0,0">
                <w:txbxContent>
                  <w:p>
                    <w:pPr>
                      <w:spacing w:line="243" w:lineRule="exact" w:before="0"/>
                      <w:ind w:left="0" w:right="0" w:firstLine="0"/>
                      <w:jc w:val="left"/>
                      <w:rPr>
                        <w:rFonts w:ascii="Calibri"/>
                        <w:sz w:val="20"/>
                      </w:rPr>
                    </w:pPr>
                    <w:r>
                      <w:rPr>
                        <w:rFonts w:ascii="Calibri"/>
                        <w:spacing w:val="-2"/>
                        <w:sz w:val="20"/>
                      </w:rPr>
                      <w:t>6994,57</w:t>
                    </w:r>
                  </w:p>
                </w:txbxContent>
              </v:textbox>
              <w10:wrap type="none"/>
            </v:shape>
            <v:shape style="position:absolute;left:7153;top:785;width:676;height:244" type="#_x0000_t202" id="docshape278" filled="false" stroked="false">
              <v:textbox inset="0,0,0,0">
                <w:txbxContent>
                  <w:p>
                    <w:pPr>
                      <w:spacing w:line="243" w:lineRule="exact" w:before="0"/>
                      <w:ind w:left="0" w:right="0" w:firstLine="0"/>
                      <w:jc w:val="left"/>
                      <w:rPr>
                        <w:rFonts w:ascii="Calibri"/>
                        <w:sz w:val="20"/>
                      </w:rPr>
                    </w:pPr>
                    <w:r>
                      <w:rPr>
                        <w:rFonts w:ascii="Calibri"/>
                        <w:spacing w:val="-2"/>
                        <w:sz w:val="20"/>
                      </w:rPr>
                      <w:t>7305,56</w:t>
                    </w:r>
                  </w:p>
                </w:txbxContent>
              </v:textbox>
              <w10:wrap type="none"/>
            </v:shape>
            <v:shape style="position:absolute;left:5820;top:1050;width:676;height:244" type="#_x0000_t202" id="docshape279" filled="false" stroked="false">
              <v:textbox inset="0,0,0,0">
                <w:txbxContent>
                  <w:p>
                    <w:pPr>
                      <w:spacing w:line="243" w:lineRule="exact" w:before="0"/>
                      <w:ind w:left="0" w:right="0" w:firstLine="0"/>
                      <w:jc w:val="left"/>
                      <w:rPr>
                        <w:rFonts w:ascii="Calibri"/>
                        <w:sz w:val="20"/>
                      </w:rPr>
                    </w:pPr>
                    <w:r>
                      <w:rPr>
                        <w:rFonts w:ascii="Calibri"/>
                        <w:spacing w:val="-2"/>
                        <w:sz w:val="20"/>
                      </w:rPr>
                      <w:t>6641,42</w:t>
                    </w:r>
                  </w:p>
                </w:txbxContent>
              </v:textbox>
              <w10:wrap type="none"/>
            </v:shape>
            <v:shape style="position:absolute;left:4486;top:1292;width:676;height:244" type="#_x0000_t202" id="docshape280" filled="false" stroked="false">
              <v:textbox inset="0,0,0,0">
                <w:txbxContent>
                  <w:p>
                    <w:pPr>
                      <w:spacing w:line="243" w:lineRule="exact" w:before="0"/>
                      <w:ind w:left="0" w:right="0" w:firstLine="0"/>
                      <w:jc w:val="left"/>
                      <w:rPr>
                        <w:rFonts w:ascii="Calibri"/>
                        <w:sz w:val="20"/>
                      </w:rPr>
                    </w:pPr>
                    <w:r>
                      <w:rPr>
                        <w:rFonts w:ascii="Calibri"/>
                        <w:spacing w:val="-2"/>
                        <w:sz w:val="20"/>
                      </w:rPr>
                      <w:t>6037,65</w:t>
                    </w:r>
                  </w:p>
                </w:txbxContent>
              </v:textbox>
              <w10:wrap type="none"/>
            </v:shape>
            <v:shape style="position:absolute;left:1445;top:3954;width:7517;height:244" type="#_x0000_t202" id="docshape281" filled="false" stroked="false">
              <v:textbox inset="0,0,0,0">
                <w:txbxContent>
                  <w:p>
                    <w:pPr>
                      <w:tabs>
                        <w:tab w:pos="1333" w:val="left" w:leader="none"/>
                        <w:tab w:pos="2667" w:val="left" w:leader="none"/>
                        <w:tab w:pos="3556" w:val="left" w:leader="none"/>
                      </w:tabs>
                      <w:spacing w:line="243" w:lineRule="exact" w:before="0"/>
                      <w:ind w:left="0" w:right="0" w:firstLine="0"/>
                      <w:jc w:val="left"/>
                      <w:rPr>
                        <w:rFonts w:ascii="Calibri" w:hAnsi="Calibri"/>
                        <w:sz w:val="20"/>
                      </w:rPr>
                    </w:pPr>
                    <w:r>
                      <w:rPr>
                        <w:rFonts w:ascii="Calibri" w:hAnsi="Calibri"/>
                        <w:spacing w:val="-4"/>
                        <w:sz w:val="20"/>
                      </w:rPr>
                      <w:t>2019</w:t>
                    </w:r>
                    <w:r>
                      <w:rPr>
                        <w:rFonts w:ascii="Calibri" w:hAnsi="Calibri"/>
                        <w:sz w:val="20"/>
                      </w:rPr>
                      <w:tab/>
                    </w:r>
                    <w:r>
                      <w:rPr>
                        <w:rFonts w:ascii="Calibri" w:hAnsi="Calibri"/>
                        <w:spacing w:val="-4"/>
                        <w:sz w:val="20"/>
                      </w:rPr>
                      <w:t>2020</w:t>
                    </w:r>
                    <w:r>
                      <w:rPr>
                        <w:rFonts w:ascii="Calibri" w:hAnsi="Calibri"/>
                        <w:sz w:val="20"/>
                      </w:rPr>
                      <w:tab/>
                    </w:r>
                    <w:r>
                      <w:rPr>
                        <w:rFonts w:ascii="Calibri" w:hAnsi="Calibri"/>
                        <w:spacing w:val="-4"/>
                        <w:sz w:val="20"/>
                      </w:rPr>
                      <w:t>2021</w:t>
                    </w:r>
                    <w:r>
                      <w:rPr>
                        <w:rFonts w:ascii="Calibri" w:hAnsi="Calibri"/>
                        <w:sz w:val="20"/>
                      </w:rPr>
                      <w:tab/>
                      <w:t>2022</w:t>
                    </w:r>
                    <w:r>
                      <w:rPr>
                        <w:rFonts w:ascii="Calibri" w:hAnsi="Calibri"/>
                        <w:spacing w:val="37"/>
                        <w:sz w:val="20"/>
                      </w:rPr>
                      <w:t> </w:t>
                    </w:r>
                    <w:r>
                      <w:rPr>
                        <w:rFonts w:ascii="Calibri" w:hAnsi="Calibri"/>
                        <w:sz w:val="20"/>
                      </w:rPr>
                      <w:t>(прогноз)</w:t>
                    </w:r>
                    <w:r>
                      <w:rPr>
                        <w:rFonts w:ascii="Calibri" w:hAnsi="Calibri"/>
                        <w:spacing w:val="7"/>
                        <w:sz w:val="20"/>
                      </w:rPr>
                      <w:t> </w:t>
                    </w:r>
                    <w:r>
                      <w:rPr>
                        <w:rFonts w:ascii="Calibri" w:hAnsi="Calibri"/>
                        <w:sz w:val="20"/>
                      </w:rPr>
                      <w:t>2023</w:t>
                    </w:r>
                    <w:r>
                      <w:rPr>
                        <w:rFonts w:ascii="Calibri" w:hAnsi="Calibri"/>
                        <w:spacing w:val="-4"/>
                        <w:sz w:val="20"/>
                      </w:rPr>
                      <w:t> </w:t>
                    </w:r>
                    <w:r>
                      <w:rPr>
                        <w:rFonts w:ascii="Calibri" w:hAnsi="Calibri"/>
                        <w:sz w:val="20"/>
                      </w:rPr>
                      <w:t>(прогноз)</w:t>
                    </w:r>
                    <w:r>
                      <w:rPr>
                        <w:rFonts w:ascii="Calibri" w:hAnsi="Calibri"/>
                        <w:spacing w:val="30"/>
                        <w:sz w:val="20"/>
                      </w:rPr>
                      <w:t> </w:t>
                    </w:r>
                    <w:r>
                      <w:rPr>
                        <w:rFonts w:ascii="Calibri" w:hAnsi="Calibri"/>
                        <w:sz w:val="20"/>
                      </w:rPr>
                      <w:t>2024</w:t>
                    </w:r>
                    <w:r>
                      <w:rPr>
                        <w:rFonts w:ascii="Calibri" w:hAnsi="Calibri"/>
                        <w:spacing w:val="-4"/>
                        <w:sz w:val="20"/>
                      </w:rPr>
                      <w:t> </w:t>
                    </w:r>
                    <w:r>
                      <w:rPr>
                        <w:rFonts w:ascii="Calibri" w:hAnsi="Calibri"/>
                        <w:spacing w:val="-2"/>
                        <w:sz w:val="20"/>
                      </w:rPr>
                      <w:t>(прогноз)</w:t>
                    </w:r>
                  </w:p>
                </w:txbxContent>
              </v:textbox>
              <w10:wrap type="none"/>
            </v:shape>
          </v:group>
        </w:pict>
      </w:r>
      <w:r>
        <w:rPr>
          <w:sz w:val="20"/>
        </w:rPr>
      </w:r>
    </w:p>
    <w:p>
      <w:pPr>
        <w:pStyle w:val="BodyText"/>
        <w:spacing w:line="362" w:lineRule="auto" w:before="208"/>
        <w:ind w:left="4036" w:hanging="3073"/>
        <w:jc w:val="left"/>
      </w:pPr>
      <w:r>
        <w:rPr/>
        <w:t>Рис.</w:t>
      </w:r>
      <w:r>
        <w:rPr>
          <w:spacing w:val="-5"/>
        </w:rPr>
        <w:t> </w:t>
      </w:r>
      <w:r>
        <w:rPr/>
        <w:t>3.2</w:t>
      </w:r>
      <w:r>
        <w:rPr>
          <w:spacing w:val="-4"/>
        </w:rPr>
        <w:t> </w:t>
      </w:r>
      <w:r>
        <w:rPr/>
        <w:t>Прогноз</w:t>
      </w:r>
      <w:r>
        <w:rPr>
          <w:spacing w:val="-6"/>
        </w:rPr>
        <w:t> </w:t>
      </w:r>
      <w:r>
        <w:rPr/>
        <w:t>зростання</w:t>
      </w:r>
      <w:r>
        <w:rPr>
          <w:spacing w:val="-6"/>
        </w:rPr>
        <w:t> </w:t>
      </w:r>
      <w:r>
        <w:rPr/>
        <w:t>продуктивності праці</w:t>
      </w:r>
      <w:r>
        <w:rPr>
          <w:spacing w:val="-7"/>
        </w:rPr>
        <w:t> </w:t>
      </w:r>
      <w:r>
        <w:rPr/>
        <w:t>ТОВ</w:t>
      </w:r>
      <w:r>
        <w:rPr>
          <w:spacing w:val="-6"/>
        </w:rPr>
        <w:t> </w:t>
      </w:r>
      <w:r>
        <w:rPr/>
        <w:t>«Київський </w:t>
      </w:r>
      <w:r>
        <w:rPr>
          <w:spacing w:val="-2"/>
        </w:rPr>
        <w:t>м'ясокомбінат»</w:t>
      </w:r>
    </w:p>
    <w:p>
      <w:pPr>
        <w:spacing w:line="317" w:lineRule="exact" w:before="0"/>
        <w:ind w:left="841" w:right="0" w:firstLine="0"/>
        <w:jc w:val="left"/>
        <w:rPr>
          <w:i/>
          <w:sz w:val="28"/>
        </w:rPr>
      </w:pPr>
      <w:r>
        <w:rPr>
          <w:i/>
          <w:sz w:val="28"/>
        </w:rPr>
        <w:t>Розроблено</w:t>
      </w:r>
      <w:r>
        <w:rPr>
          <w:i/>
          <w:spacing w:val="-6"/>
          <w:sz w:val="28"/>
        </w:rPr>
        <w:t> </w:t>
      </w:r>
      <w:r>
        <w:rPr>
          <w:i/>
          <w:sz w:val="28"/>
        </w:rPr>
        <w:t>автором</w:t>
      </w:r>
      <w:r>
        <w:rPr>
          <w:i/>
          <w:spacing w:val="1"/>
          <w:sz w:val="28"/>
        </w:rPr>
        <w:t> </w:t>
      </w:r>
      <w:r>
        <w:rPr>
          <w:i/>
          <w:sz w:val="28"/>
        </w:rPr>
        <w:t>на</w:t>
      </w:r>
      <w:r>
        <w:rPr>
          <w:i/>
          <w:spacing w:val="-5"/>
          <w:sz w:val="28"/>
        </w:rPr>
        <w:t> </w:t>
      </w:r>
      <w:r>
        <w:rPr>
          <w:i/>
          <w:sz w:val="28"/>
        </w:rPr>
        <w:t>основі</w:t>
      </w:r>
      <w:r>
        <w:rPr>
          <w:i/>
          <w:spacing w:val="-3"/>
          <w:sz w:val="28"/>
        </w:rPr>
        <w:t> </w:t>
      </w:r>
      <w:r>
        <w:rPr>
          <w:i/>
          <w:sz w:val="28"/>
        </w:rPr>
        <w:t>Додатку</w:t>
      </w:r>
      <w:r>
        <w:rPr>
          <w:i/>
          <w:spacing w:val="-3"/>
          <w:sz w:val="28"/>
        </w:rPr>
        <w:t> </w:t>
      </w:r>
      <w:r>
        <w:rPr>
          <w:i/>
          <w:sz w:val="28"/>
        </w:rPr>
        <w:t>А,</w:t>
      </w:r>
      <w:r>
        <w:rPr>
          <w:i/>
          <w:spacing w:val="-2"/>
          <w:sz w:val="28"/>
        </w:rPr>
        <w:t> </w:t>
      </w:r>
      <w:r>
        <w:rPr>
          <w:i/>
          <w:sz w:val="28"/>
        </w:rPr>
        <w:t>Б</w:t>
      </w:r>
      <w:r>
        <w:rPr>
          <w:i/>
          <w:spacing w:val="-3"/>
          <w:sz w:val="28"/>
        </w:rPr>
        <w:t> </w:t>
      </w:r>
      <w:r>
        <w:rPr>
          <w:i/>
          <w:sz w:val="28"/>
        </w:rPr>
        <w:t>та</w:t>
      </w:r>
      <w:r>
        <w:rPr>
          <w:i/>
          <w:spacing w:val="-3"/>
          <w:sz w:val="28"/>
        </w:rPr>
        <w:t> </w:t>
      </w:r>
      <w:r>
        <w:rPr>
          <w:i/>
          <w:sz w:val="28"/>
        </w:rPr>
        <w:t>таблиці</w:t>
      </w:r>
      <w:r>
        <w:rPr>
          <w:i/>
          <w:spacing w:val="-7"/>
          <w:sz w:val="28"/>
        </w:rPr>
        <w:t> </w:t>
      </w:r>
      <w:r>
        <w:rPr>
          <w:i/>
          <w:spacing w:val="-4"/>
          <w:sz w:val="28"/>
        </w:rPr>
        <w:t>3.1.</w:t>
      </w:r>
    </w:p>
    <w:p>
      <w:pPr>
        <w:pStyle w:val="BodyText"/>
        <w:ind w:left="0"/>
        <w:jc w:val="left"/>
        <w:rPr>
          <w:i/>
          <w:sz w:val="30"/>
        </w:rPr>
      </w:pPr>
    </w:p>
    <w:p>
      <w:pPr>
        <w:pStyle w:val="BodyText"/>
        <w:spacing w:before="10"/>
        <w:ind w:left="0"/>
        <w:jc w:val="left"/>
        <w:rPr>
          <w:i/>
          <w:sz w:val="25"/>
        </w:rPr>
      </w:pPr>
    </w:p>
    <w:p>
      <w:pPr>
        <w:pStyle w:val="BodyText"/>
        <w:spacing w:line="360" w:lineRule="auto"/>
        <w:ind w:right="669" w:firstLine="852"/>
      </w:pPr>
      <w:r>
        <w:rPr/>
        <w:t>Таким</w:t>
      </w:r>
      <w:r>
        <w:rPr>
          <w:spacing w:val="-3"/>
        </w:rPr>
        <w:t> </w:t>
      </w:r>
      <w:r>
        <w:rPr/>
        <w:t>чином,</w:t>
      </w:r>
      <w:r>
        <w:rPr>
          <w:spacing w:val="-3"/>
        </w:rPr>
        <w:t> </w:t>
      </w:r>
      <w:r>
        <w:rPr/>
        <w:t>можна</w:t>
      </w:r>
      <w:r>
        <w:rPr>
          <w:spacing w:val="-4"/>
        </w:rPr>
        <w:t> </w:t>
      </w:r>
      <w:r>
        <w:rPr/>
        <w:t>зробити</w:t>
      </w:r>
      <w:r>
        <w:rPr>
          <w:spacing w:val="-3"/>
        </w:rPr>
        <w:t> </w:t>
      </w:r>
      <w:r>
        <w:rPr/>
        <w:t>висновок,</w:t>
      </w:r>
      <w:r>
        <w:rPr>
          <w:spacing w:val="-6"/>
        </w:rPr>
        <w:t> </w:t>
      </w:r>
      <w:r>
        <w:rPr/>
        <w:t>що</w:t>
      </w:r>
      <w:r>
        <w:rPr>
          <w:spacing w:val="-3"/>
        </w:rPr>
        <w:t> </w:t>
      </w:r>
      <w:r>
        <w:rPr/>
        <w:t>дохід</w:t>
      </w:r>
      <w:r>
        <w:rPr>
          <w:spacing w:val="-2"/>
        </w:rPr>
        <w:t> </w:t>
      </w:r>
      <w:r>
        <w:rPr/>
        <w:t>від реалізації</w:t>
      </w:r>
      <w:r>
        <w:rPr>
          <w:spacing w:val="-5"/>
        </w:rPr>
        <w:t> </w:t>
      </w:r>
      <w:r>
        <w:rPr/>
        <w:t>продукції у 2022 році зросте, як наслідок зміниться собівартість продукції, і при цьому підприємство зможе отримати позитивний фінансовий результат – збільшення нетто прибуток. І це все позитивні наслідки впровадження запропонованих заходів мотивації персоналу в системі реалізації стратегії зростання.</w:t>
      </w:r>
    </w:p>
    <w:p>
      <w:pPr>
        <w:pStyle w:val="BodyText"/>
        <w:spacing w:line="360" w:lineRule="auto"/>
        <w:ind w:right="674" w:firstLine="852"/>
      </w:pPr>
      <w:r>
        <w:rPr/>
        <w:t>Для посилення та впливу мотиваційних факторів у мотиваційну структуру</w:t>
      </w:r>
      <w:r>
        <w:rPr>
          <w:spacing w:val="-17"/>
        </w:rPr>
        <w:t> </w:t>
      </w:r>
      <w:r>
        <w:rPr/>
        <w:t>організації</w:t>
      </w:r>
      <w:r>
        <w:rPr>
          <w:spacing w:val="-14"/>
        </w:rPr>
        <w:t> </w:t>
      </w:r>
      <w:r>
        <w:rPr/>
        <w:t>необхідно</w:t>
      </w:r>
      <w:r>
        <w:rPr>
          <w:spacing w:val="-13"/>
        </w:rPr>
        <w:t> </w:t>
      </w:r>
      <w:r>
        <w:rPr/>
        <w:t>внести</w:t>
      </w:r>
      <w:r>
        <w:rPr>
          <w:spacing w:val="-14"/>
        </w:rPr>
        <w:t> </w:t>
      </w:r>
      <w:r>
        <w:rPr/>
        <w:t>деякі</w:t>
      </w:r>
      <w:r>
        <w:rPr>
          <w:spacing w:val="-12"/>
        </w:rPr>
        <w:t> </w:t>
      </w:r>
      <w:r>
        <w:rPr/>
        <w:t>зміни.</w:t>
      </w:r>
      <w:r>
        <w:rPr>
          <w:spacing w:val="-13"/>
        </w:rPr>
        <w:t> </w:t>
      </w:r>
      <w:r>
        <w:rPr/>
        <w:t>Для</w:t>
      </w:r>
      <w:r>
        <w:rPr>
          <w:spacing w:val="-17"/>
        </w:rPr>
        <w:t> </w:t>
      </w:r>
      <w:r>
        <w:rPr/>
        <w:t>покращення</w:t>
      </w:r>
      <w:r>
        <w:rPr>
          <w:spacing w:val="-16"/>
        </w:rPr>
        <w:t> </w:t>
      </w:r>
      <w:r>
        <w:rPr/>
        <w:t>морального клімату на ТОВ «Київський м’ясокомбінат» доцільно підвищити поінформованість працівників про стан справ в організації та перспективи розвитку, а також ступінь децентралізації.</w:t>
      </w:r>
    </w:p>
    <w:p>
      <w:pPr>
        <w:spacing w:after="0" w:line="360" w:lineRule="auto"/>
        <w:sectPr>
          <w:pgSz w:w="11910" w:h="16850"/>
          <w:pgMar w:header="707" w:footer="0" w:top="1040" w:bottom="280" w:left="1000" w:right="460"/>
        </w:sectPr>
      </w:pPr>
    </w:p>
    <w:p>
      <w:pPr>
        <w:pStyle w:val="BodyText"/>
        <w:spacing w:line="360" w:lineRule="auto" w:before="89"/>
        <w:ind w:right="670" w:firstLine="852"/>
      </w:pPr>
      <w:r>
        <w:rPr/>
        <w:t>Усе це дозволяє зробити висновок, що основною проблемою є погана організація спілкування, зокрема шляхи йдуть «зверху вниз», тобто від керівництва до рядових працівників, і колективної взаємодії.</w:t>
      </w:r>
    </w:p>
    <w:p>
      <w:pPr>
        <w:pStyle w:val="BodyText"/>
        <w:spacing w:line="360" w:lineRule="auto" w:before="2"/>
        <w:ind w:right="671" w:firstLine="852"/>
      </w:pPr>
      <w:r>
        <w:rPr/>
        <w:t>Таким чином, необхідно запровадити в організації практику проведення загальних зборів, що не буде надто складним. Підведуть підсумки роботи підприємства, окреслять перспективи подальшої діяльності. Таке засідання має проводитись наприкінці кожного місяця.</w:t>
      </w:r>
    </w:p>
    <w:p>
      <w:pPr>
        <w:pStyle w:val="BodyText"/>
        <w:spacing w:line="360" w:lineRule="auto"/>
        <w:ind w:right="670" w:firstLine="708"/>
      </w:pPr>
      <w:r>
        <w:rPr/>
        <w:t>Також важливо розглянути питання щодо більш ефективного використання преміального фонду в організації. Відповідно до цього, добросовісний працівник не повинен бути позбавлений премії у випадку відсутності прибутку. Однак, якщо організація не зможе отримати прибуток, виплата премій, ймовірно, стане неможливою. Для уникнення такої ситуації рекомендується створити резервний фонд, до якого будуть здійснюватися щомісячні відрахування з прибутку.</w:t>
      </w:r>
    </w:p>
    <w:p>
      <w:pPr>
        <w:pStyle w:val="BodyText"/>
        <w:spacing w:line="360" w:lineRule="auto" w:before="1"/>
        <w:ind w:right="668" w:firstLine="852"/>
      </w:pPr>
      <w:r>
        <w:rPr/>
        <w:t>Таким чином, провівши відповідне дослідження, визначимо основні проблеми щодо мотиваційного механізму на підприємстві ТОВ «Київський </w:t>
      </w:r>
      <w:r>
        <w:rPr>
          <w:spacing w:val="-2"/>
        </w:rPr>
        <w:t>м'ясокомбінат».</w:t>
      </w:r>
    </w:p>
    <w:p>
      <w:pPr>
        <w:spacing w:line="321" w:lineRule="exact" w:before="0"/>
        <w:ind w:left="0" w:right="669" w:firstLine="0"/>
        <w:jc w:val="right"/>
        <w:rPr>
          <w:i/>
          <w:sz w:val="28"/>
        </w:rPr>
      </w:pPr>
      <w:r>
        <w:rPr>
          <w:i/>
          <w:sz w:val="28"/>
        </w:rPr>
        <w:t>Таблиця</w:t>
      </w:r>
      <w:r>
        <w:rPr>
          <w:i/>
          <w:spacing w:val="-7"/>
          <w:sz w:val="28"/>
        </w:rPr>
        <w:t> </w:t>
      </w:r>
      <w:r>
        <w:rPr>
          <w:i/>
          <w:spacing w:val="-5"/>
          <w:sz w:val="28"/>
        </w:rPr>
        <w:t>3.7</w:t>
      </w:r>
    </w:p>
    <w:p>
      <w:pPr>
        <w:pStyle w:val="BodyText"/>
        <w:spacing w:before="163"/>
        <w:ind w:left="897" w:right="586"/>
        <w:jc w:val="center"/>
      </w:pPr>
      <w:r>
        <w:rPr/>
        <w:t>Проблеми</w:t>
      </w:r>
      <w:r>
        <w:rPr>
          <w:spacing w:val="-6"/>
        </w:rPr>
        <w:t> </w:t>
      </w:r>
      <w:r>
        <w:rPr/>
        <w:t>та</w:t>
      </w:r>
      <w:r>
        <w:rPr>
          <w:spacing w:val="-9"/>
        </w:rPr>
        <w:t> </w:t>
      </w:r>
      <w:r>
        <w:rPr/>
        <w:t>пропозиції щодо</w:t>
      </w:r>
      <w:r>
        <w:rPr>
          <w:spacing w:val="-9"/>
        </w:rPr>
        <w:t> </w:t>
      </w:r>
      <w:r>
        <w:rPr/>
        <w:t>підвищення</w:t>
      </w:r>
      <w:r>
        <w:rPr>
          <w:spacing w:val="-7"/>
        </w:rPr>
        <w:t> </w:t>
      </w:r>
      <w:r>
        <w:rPr/>
        <w:t>системи</w:t>
      </w:r>
      <w:r>
        <w:rPr>
          <w:spacing w:val="-1"/>
        </w:rPr>
        <w:t> </w:t>
      </w:r>
      <w:r>
        <w:rPr/>
        <w:t>винагород</w:t>
      </w:r>
      <w:r>
        <w:rPr>
          <w:spacing w:val="-8"/>
        </w:rPr>
        <w:t> </w:t>
      </w:r>
      <w:r>
        <w:rPr/>
        <w:t>на</w:t>
      </w:r>
      <w:r>
        <w:rPr>
          <w:spacing w:val="-4"/>
        </w:rPr>
        <w:t> </w:t>
      </w:r>
      <w:r>
        <w:rPr>
          <w:spacing w:val="-5"/>
        </w:rPr>
        <w:t>ТОВ</w:t>
      </w:r>
    </w:p>
    <w:p>
      <w:pPr>
        <w:pStyle w:val="BodyText"/>
        <w:spacing w:before="160"/>
        <w:ind w:left="0" w:right="543"/>
        <w:jc w:val="center"/>
      </w:pPr>
      <w:r>
        <w:rPr/>
        <w:t>«Київський</w:t>
      </w:r>
      <w:r>
        <w:rPr>
          <w:spacing w:val="-2"/>
        </w:rPr>
        <w:t> м'ясокомбінат»</w:t>
      </w:r>
    </w:p>
    <w:p>
      <w:pPr>
        <w:pStyle w:val="BodyText"/>
        <w:spacing w:before="11"/>
        <w:ind w:left="0"/>
        <w:jc w:val="left"/>
        <w:rPr>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48"/>
        <w:gridCol w:w="5182"/>
      </w:tblGrid>
      <w:tr>
        <w:trPr>
          <w:trHeight w:val="275" w:hRule="atLeast"/>
        </w:trPr>
        <w:tc>
          <w:tcPr>
            <w:tcW w:w="4448" w:type="dxa"/>
          </w:tcPr>
          <w:p>
            <w:pPr>
              <w:pStyle w:val="TableParagraph"/>
              <w:spacing w:line="256" w:lineRule="exact"/>
              <w:ind w:left="1084"/>
              <w:rPr>
                <w:sz w:val="24"/>
              </w:rPr>
            </w:pPr>
            <w:r>
              <w:rPr>
                <w:sz w:val="24"/>
              </w:rPr>
              <w:t>Проблеми</w:t>
            </w:r>
            <w:r>
              <w:rPr>
                <w:spacing w:val="-5"/>
                <w:sz w:val="24"/>
              </w:rPr>
              <w:t> </w:t>
            </w:r>
            <w:r>
              <w:rPr>
                <w:sz w:val="24"/>
              </w:rPr>
              <w:t>та</w:t>
            </w:r>
            <w:r>
              <w:rPr>
                <w:spacing w:val="-4"/>
                <w:sz w:val="24"/>
              </w:rPr>
              <w:t> </w:t>
            </w:r>
            <w:r>
              <w:rPr>
                <w:spacing w:val="-2"/>
                <w:sz w:val="24"/>
              </w:rPr>
              <w:t>недоліки</w:t>
            </w:r>
          </w:p>
        </w:tc>
        <w:tc>
          <w:tcPr>
            <w:tcW w:w="5182" w:type="dxa"/>
          </w:tcPr>
          <w:p>
            <w:pPr>
              <w:pStyle w:val="TableParagraph"/>
              <w:spacing w:line="256" w:lineRule="exact"/>
              <w:ind w:left="1658"/>
              <w:rPr>
                <w:sz w:val="24"/>
              </w:rPr>
            </w:pPr>
            <w:r>
              <w:rPr>
                <w:sz w:val="24"/>
              </w:rPr>
              <w:t>Шляхи </w:t>
            </w:r>
            <w:r>
              <w:rPr>
                <w:spacing w:val="-2"/>
                <w:sz w:val="24"/>
              </w:rPr>
              <w:t>вирішення</w:t>
            </w:r>
          </w:p>
        </w:tc>
      </w:tr>
      <w:tr>
        <w:trPr>
          <w:trHeight w:val="827" w:hRule="atLeast"/>
        </w:trPr>
        <w:tc>
          <w:tcPr>
            <w:tcW w:w="4448" w:type="dxa"/>
          </w:tcPr>
          <w:p>
            <w:pPr>
              <w:pStyle w:val="TableParagraph"/>
              <w:tabs>
                <w:tab w:pos="1888" w:val="left" w:leader="none"/>
                <w:tab w:pos="3153" w:val="left" w:leader="none"/>
              </w:tabs>
              <w:spacing w:before="138"/>
              <w:ind w:left="110" w:right="96"/>
              <w:rPr>
                <w:sz w:val="24"/>
              </w:rPr>
            </w:pPr>
            <w:r>
              <w:rPr>
                <w:spacing w:val="-2"/>
                <w:sz w:val="24"/>
              </w:rPr>
              <w:t>Недосконала</w:t>
            </w:r>
            <w:r>
              <w:rPr>
                <w:sz w:val="24"/>
              </w:rPr>
              <w:tab/>
            </w:r>
            <w:r>
              <w:rPr>
                <w:spacing w:val="-2"/>
                <w:sz w:val="24"/>
              </w:rPr>
              <w:t>система</w:t>
            </w:r>
            <w:r>
              <w:rPr>
                <w:sz w:val="24"/>
              </w:rPr>
              <w:tab/>
            </w:r>
            <w:r>
              <w:rPr>
                <w:spacing w:val="-2"/>
                <w:sz w:val="24"/>
              </w:rPr>
              <w:t>винагороди працівників</w:t>
            </w:r>
          </w:p>
        </w:tc>
        <w:tc>
          <w:tcPr>
            <w:tcW w:w="5182" w:type="dxa"/>
          </w:tcPr>
          <w:p>
            <w:pPr>
              <w:pStyle w:val="TableParagraph"/>
              <w:spacing w:line="276" w:lineRule="exact"/>
              <w:ind w:left="110" w:right="93"/>
              <w:jc w:val="both"/>
              <w:rPr>
                <w:sz w:val="24"/>
              </w:rPr>
            </w:pPr>
            <w:r>
              <w:rPr>
                <w:sz w:val="24"/>
              </w:rPr>
              <w:t>Розробка ефективної системи мотивації </w:t>
            </w:r>
            <w:r>
              <w:rPr>
                <w:spacing w:val="-2"/>
                <w:sz w:val="24"/>
              </w:rPr>
              <w:t>працівників підприємства</w:t>
            </w:r>
            <w:r>
              <w:rPr>
                <w:spacing w:val="-5"/>
                <w:sz w:val="24"/>
              </w:rPr>
              <w:t> </w:t>
            </w:r>
            <w:r>
              <w:rPr>
                <w:spacing w:val="-2"/>
                <w:sz w:val="24"/>
              </w:rPr>
              <w:t>призведе</w:t>
            </w:r>
            <w:r>
              <w:rPr>
                <w:spacing w:val="-5"/>
                <w:sz w:val="24"/>
              </w:rPr>
              <w:t> </w:t>
            </w:r>
            <w:r>
              <w:rPr>
                <w:spacing w:val="-2"/>
                <w:sz w:val="24"/>
              </w:rPr>
              <w:t>до зростання </w:t>
            </w:r>
            <w:r>
              <w:rPr>
                <w:sz w:val="24"/>
              </w:rPr>
              <w:t>продуктивності працівників.</w:t>
            </w:r>
          </w:p>
        </w:tc>
      </w:tr>
      <w:tr>
        <w:trPr>
          <w:trHeight w:val="1105" w:hRule="atLeast"/>
        </w:trPr>
        <w:tc>
          <w:tcPr>
            <w:tcW w:w="4448" w:type="dxa"/>
          </w:tcPr>
          <w:p>
            <w:pPr>
              <w:pStyle w:val="TableParagraph"/>
              <w:tabs>
                <w:tab w:pos="2114" w:val="left" w:leader="none"/>
                <w:tab w:pos="3187" w:val="left" w:leader="none"/>
              </w:tabs>
              <w:spacing w:line="270" w:lineRule="atLeast"/>
              <w:ind w:left="110" w:right="90"/>
              <w:jc w:val="both"/>
              <w:rPr>
                <w:sz w:val="24"/>
              </w:rPr>
            </w:pPr>
            <w:r>
              <w:rPr>
                <w:sz w:val="24"/>
              </w:rPr>
              <w:t>При функціонуючій системі </w:t>
            </w:r>
            <w:r>
              <w:rPr>
                <w:sz w:val="24"/>
              </w:rPr>
              <w:t>мотивації </w:t>
            </w:r>
            <w:r>
              <w:rPr>
                <w:spacing w:val="-2"/>
                <w:sz w:val="24"/>
              </w:rPr>
              <w:t>працівники</w:t>
            </w:r>
            <w:r>
              <w:rPr>
                <w:sz w:val="24"/>
              </w:rPr>
              <w:tab/>
            </w:r>
            <w:r>
              <w:rPr>
                <w:spacing w:val="-6"/>
                <w:sz w:val="24"/>
              </w:rPr>
              <w:t>не</w:t>
            </w:r>
            <w:r>
              <w:rPr>
                <w:sz w:val="24"/>
              </w:rPr>
              <w:tab/>
            </w:r>
            <w:r>
              <w:rPr>
                <w:spacing w:val="-2"/>
                <w:sz w:val="24"/>
              </w:rPr>
              <w:t>відчувають </w:t>
            </w:r>
            <w:r>
              <w:rPr>
                <w:sz w:val="24"/>
              </w:rPr>
              <w:t>винагородження за свої професійні </w:t>
            </w:r>
            <w:r>
              <w:rPr>
                <w:spacing w:val="-2"/>
                <w:sz w:val="24"/>
              </w:rPr>
              <w:t>досягнення</w:t>
            </w:r>
          </w:p>
        </w:tc>
        <w:tc>
          <w:tcPr>
            <w:tcW w:w="5182" w:type="dxa"/>
          </w:tcPr>
          <w:p>
            <w:pPr>
              <w:pStyle w:val="TableParagraph"/>
              <w:spacing w:line="270" w:lineRule="atLeast"/>
              <w:ind w:left="110" w:right="91"/>
              <w:jc w:val="both"/>
              <w:rPr>
                <w:sz w:val="24"/>
              </w:rPr>
            </w:pPr>
            <w:r>
              <w:rPr>
                <w:sz w:val="24"/>
              </w:rPr>
              <w:t>Впровадити систему винагород за коефіцієнтним методом, яка буде пропорційна до особистого вкладу в результати праці кожного працівника</w:t>
            </w:r>
          </w:p>
        </w:tc>
      </w:tr>
      <w:tr>
        <w:trPr>
          <w:trHeight w:val="828" w:hRule="atLeast"/>
        </w:trPr>
        <w:tc>
          <w:tcPr>
            <w:tcW w:w="4448" w:type="dxa"/>
          </w:tcPr>
          <w:p>
            <w:pPr>
              <w:pStyle w:val="TableParagraph"/>
              <w:spacing w:before="136"/>
              <w:ind w:left="110"/>
              <w:rPr>
                <w:sz w:val="24"/>
              </w:rPr>
            </w:pPr>
            <w:r>
              <w:rPr>
                <w:sz w:val="24"/>
              </w:rPr>
              <w:t>Відсутність</w:t>
            </w:r>
            <w:r>
              <w:rPr>
                <w:spacing w:val="40"/>
                <w:sz w:val="24"/>
              </w:rPr>
              <w:t> </w:t>
            </w:r>
            <w:r>
              <w:rPr>
                <w:sz w:val="24"/>
              </w:rPr>
              <w:t>на</w:t>
            </w:r>
            <w:r>
              <w:rPr>
                <w:spacing w:val="40"/>
                <w:sz w:val="24"/>
              </w:rPr>
              <w:t> </w:t>
            </w:r>
            <w:r>
              <w:rPr>
                <w:sz w:val="24"/>
              </w:rPr>
              <w:t>підприємстві</w:t>
            </w:r>
            <w:r>
              <w:rPr>
                <w:spacing w:val="40"/>
                <w:sz w:val="24"/>
              </w:rPr>
              <w:t> </w:t>
            </w:r>
            <w:r>
              <w:rPr>
                <w:sz w:val="24"/>
              </w:rPr>
              <w:t>медичного </w:t>
            </w:r>
            <w:r>
              <w:rPr>
                <w:spacing w:val="-2"/>
                <w:sz w:val="24"/>
              </w:rPr>
              <w:t>страхування</w:t>
            </w:r>
          </w:p>
        </w:tc>
        <w:tc>
          <w:tcPr>
            <w:tcW w:w="5182" w:type="dxa"/>
          </w:tcPr>
          <w:p>
            <w:pPr>
              <w:pStyle w:val="TableParagraph"/>
              <w:spacing w:line="276" w:lineRule="exact"/>
              <w:ind w:left="110" w:right="93"/>
              <w:jc w:val="both"/>
              <w:rPr>
                <w:sz w:val="24"/>
              </w:rPr>
            </w:pPr>
            <w:r>
              <w:rPr>
                <w:sz w:val="24"/>
              </w:rPr>
              <w:t>Запровадити на підприємстві обов’язкове медичне страхування для всіх працівників, що дасть працівників відчуття безпеки.</w:t>
            </w:r>
          </w:p>
        </w:tc>
      </w:tr>
    </w:tbl>
    <w:p>
      <w:pPr>
        <w:spacing w:before="2"/>
        <w:ind w:left="841" w:right="0" w:firstLine="0"/>
        <w:jc w:val="left"/>
        <w:rPr>
          <w:i/>
          <w:sz w:val="28"/>
        </w:rPr>
      </w:pPr>
      <w:r>
        <w:rPr>
          <w:i/>
          <w:sz w:val="28"/>
        </w:rPr>
        <w:t>Розроблено</w:t>
      </w:r>
      <w:r>
        <w:rPr>
          <w:i/>
          <w:spacing w:val="-4"/>
          <w:sz w:val="28"/>
        </w:rPr>
        <w:t> </w:t>
      </w:r>
      <w:r>
        <w:rPr>
          <w:i/>
          <w:spacing w:val="-2"/>
          <w:sz w:val="28"/>
        </w:rPr>
        <w:t>автором.</w:t>
      </w:r>
    </w:p>
    <w:p>
      <w:pPr>
        <w:pStyle w:val="BodyText"/>
        <w:ind w:left="0"/>
        <w:jc w:val="left"/>
        <w:rPr>
          <w:i/>
          <w:sz w:val="30"/>
        </w:rPr>
      </w:pPr>
    </w:p>
    <w:p>
      <w:pPr>
        <w:pStyle w:val="BodyText"/>
        <w:spacing w:before="10"/>
        <w:ind w:left="0"/>
        <w:jc w:val="left"/>
        <w:rPr>
          <w:i/>
          <w:sz w:val="25"/>
        </w:rPr>
      </w:pPr>
    </w:p>
    <w:p>
      <w:pPr>
        <w:pStyle w:val="BodyText"/>
        <w:tabs>
          <w:tab w:pos="1784" w:val="left" w:leader="none"/>
          <w:tab w:pos="2588" w:val="left" w:leader="none"/>
          <w:tab w:pos="3749" w:val="left" w:leader="none"/>
          <w:tab w:pos="5513" w:val="left" w:leader="none"/>
          <w:tab w:pos="6370" w:val="left" w:leader="none"/>
          <w:tab w:pos="8007" w:val="left" w:leader="none"/>
          <w:tab w:pos="9219" w:val="left" w:leader="none"/>
        </w:tabs>
        <w:spacing w:line="362" w:lineRule="auto"/>
        <w:ind w:right="671" w:firstLine="852"/>
        <w:jc w:val="left"/>
      </w:pPr>
      <w:r>
        <w:rPr>
          <w:spacing w:val="-4"/>
        </w:rPr>
        <w:t>Крім</w:t>
      </w:r>
      <w:r>
        <w:rPr/>
        <w:tab/>
      </w:r>
      <w:r>
        <w:rPr>
          <w:spacing w:val="-4"/>
        </w:rPr>
        <w:t>того,</w:t>
      </w:r>
      <w:r>
        <w:rPr/>
        <w:tab/>
      </w:r>
      <w:r>
        <w:rPr>
          <w:spacing w:val="-2"/>
        </w:rPr>
        <w:t>система</w:t>
      </w:r>
      <w:r>
        <w:rPr/>
        <w:tab/>
      </w:r>
      <w:r>
        <w:rPr>
          <w:spacing w:val="-2"/>
        </w:rPr>
        <w:t>мотивування</w:t>
      </w:r>
      <w:r>
        <w:rPr/>
        <w:tab/>
      </w:r>
      <w:r>
        <w:rPr>
          <w:spacing w:val="-2"/>
        </w:rPr>
        <w:t>праці</w:t>
      </w:r>
      <w:r>
        <w:rPr/>
        <w:tab/>
      </w:r>
      <w:r>
        <w:rPr>
          <w:spacing w:val="-2"/>
        </w:rPr>
        <w:t>працівників</w:t>
      </w:r>
      <w:r>
        <w:rPr/>
        <w:tab/>
      </w:r>
      <w:r>
        <w:rPr>
          <w:spacing w:val="-2"/>
        </w:rPr>
        <w:t>повинна</w:t>
      </w:r>
      <w:r>
        <w:rPr/>
        <w:tab/>
      </w:r>
      <w:r>
        <w:rPr>
          <w:spacing w:val="-4"/>
        </w:rPr>
        <w:t>бути </w:t>
      </w:r>
      <w:r>
        <w:rPr/>
        <w:t>закріплена</w:t>
      </w:r>
      <w:r>
        <w:rPr>
          <w:spacing w:val="-15"/>
        </w:rPr>
        <w:t> </w:t>
      </w:r>
      <w:r>
        <w:rPr/>
        <w:t>в</w:t>
      </w:r>
      <w:r>
        <w:rPr>
          <w:spacing w:val="-11"/>
        </w:rPr>
        <w:t> </w:t>
      </w:r>
      <w:r>
        <w:rPr/>
        <w:t>трудових</w:t>
      </w:r>
      <w:r>
        <w:rPr>
          <w:spacing w:val="-10"/>
        </w:rPr>
        <w:t> </w:t>
      </w:r>
      <w:r>
        <w:rPr/>
        <w:t>договорах</w:t>
      </w:r>
      <w:r>
        <w:rPr>
          <w:spacing w:val="-14"/>
        </w:rPr>
        <w:t> </w:t>
      </w:r>
      <w:r>
        <w:rPr/>
        <w:t>між</w:t>
      </w:r>
      <w:r>
        <w:rPr>
          <w:spacing w:val="-14"/>
        </w:rPr>
        <w:t> </w:t>
      </w:r>
      <w:r>
        <w:rPr/>
        <w:t>роботодавцем</w:t>
      </w:r>
      <w:r>
        <w:rPr>
          <w:spacing w:val="-14"/>
        </w:rPr>
        <w:t> </w:t>
      </w:r>
      <w:r>
        <w:rPr/>
        <w:t>і</w:t>
      </w:r>
      <w:r>
        <w:rPr>
          <w:spacing w:val="-9"/>
        </w:rPr>
        <w:t> </w:t>
      </w:r>
      <w:r>
        <w:rPr/>
        <w:t>співробітником</w:t>
      </w:r>
      <w:r>
        <w:rPr>
          <w:spacing w:val="-12"/>
        </w:rPr>
        <w:t> </w:t>
      </w:r>
      <w:r>
        <w:rPr>
          <w:spacing w:val="-2"/>
        </w:rPr>
        <w:t>організації.</w:t>
      </w:r>
    </w:p>
    <w:p>
      <w:pPr>
        <w:spacing w:after="0" w:line="362" w:lineRule="auto"/>
        <w:jc w:val="left"/>
        <w:sectPr>
          <w:pgSz w:w="11910" w:h="16850"/>
          <w:pgMar w:header="707" w:footer="0" w:top="1040" w:bottom="280" w:left="1000" w:right="460"/>
        </w:sectPr>
      </w:pPr>
    </w:p>
    <w:p>
      <w:pPr>
        <w:pStyle w:val="BodyText"/>
        <w:spacing w:line="360" w:lineRule="auto" w:before="89"/>
        <w:ind w:right="671" w:firstLine="852"/>
      </w:pPr>
      <w:r>
        <w:rPr/>
        <w:t>У зазначених напрямках важливим фактором є залучення професійних зовнішніх консультантів з консалтингових компаній, які мають експертизу в управлінському менеджменті. Крім того, перевагу слід надавати вітчизняним консультантам, які обізнані з кореневими причинами наявних управлінських проблем, пов'язаних з менталітетом та національними особливостями, і розробляють належні стратегії для їх ефективного вирішення.</w:t>
      </w:r>
    </w:p>
    <w:p>
      <w:pPr>
        <w:spacing w:after="0" w:line="360" w:lineRule="auto"/>
        <w:sectPr>
          <w:pgSz w:w="11910" w:h="16850"/>
          <w:pgMar w:header="707" w:footer="0" w:top="1040" w:bottom="280" w:left="1000" w:right="460"/>
        </w:sectPr>
      </w:pPr>
    </w:p>
    <w:p>
      <w:pPr>
        <w:pStyle w:val="Heading1"/>
        <w:ind w:right="536"/>
      </w:pPr>
      <w:bookmarkStart w:name="_TOC_250002" w:id="7"/>
      <w:bookmarkEnd w:id="7"/>
      <w:r>
        <w:rPr>
          <w:spacing w:val="-2"/>
        </w:rPr>
        <w:t>ВИСНОВКИ</w:t>
      </w:r>
    </w:p>
    <w:p>
      <w:pPr>
        <w:pStyle w:val="BodyText"/>
        <w:ind w:left="0"/>
        <w:jc w:val="left"/>
        <w:rPr>
          <w:b/>
          <w:sz w:val="30"/>
        </w:rPr>
      </w:pPr>
    </w:p>
    <w:p>
      <w:pPr>
        <w:pStyle w:val="BodyText"/>
        <w:spacing w:before="2"/>
        <w:ind w:left="0"/>
        <w:jc w:val="left"/>
        <w:rPr>
          <w:b/>
          <w:sz w:val="26"/>
        </w:rPr>
      </w:pPr>
    </w:p>
    <w:p>
      <w:pPr>
        <w:pStyle w:val="BodyText"/>
        <w:ind w:left="841"/>
      </w:pPr>
      <w:r>
        <w:rPr/>
        <w:t>Отже,</w:t>
      </w:r>
      <w:r>
        <w:rPr>
          <w:spacing w:val="-9"/>
        </w:rPr>
        <w:t> </w:t>
      </w:r>
      <w:r>
        <w:rPr/>
        <w:t>провівши</w:t>
      </w:r>
      <w:r>
        <w:rPr>
          <w:spacing w:val="-5"/>
        </w:rPr>
        <w:t> </w:t>
      </w:r>
      <w:r>
        <w:rPr/>
        <w:t>дане</w:t>
      </w:r>
      <w:r>
        <w:rPr>
          <w:spacing w:val="-7"/>
        </w:rPr>
        <w:t> </w:t>
      </w:r>
      <w:r>
        <w:rPr/>
        <w:t>дослідження,</w:t>
      </w:r>
      <w:r>
        <w:rPr>
          <w:spacing w:val="-5"/>
        </w:rPr>
        <w:t> </w:t>
      </w:r>
      <w:r>
        <w:rPr/>
        <w:t>можемо</w:t>
      </w:r>
      <w:r>
        <w:rPr>
          <w:spacing w:val="-6"/>
        </w:rPr>
        <w:t> </w:t>
      </w:r>
      <w:r>
        <w:rPr/>
        <w:t>зробити</w:t>
      </w:r>
      <w:r>
        <w:rPr>
          <w:spacing w:val="-3"/>
        </w:rPr>
        <w:t> </w:t>
      </w:r>
      <w:r>
        <w:rPr/>
        <w:t>наступні</w:t>
      </w:r>
      <w:r>
        <w:rPr>
          <w:spacing w:val="-2"/>
        </w:rPr>
        <w:t> висновки.</w:t>
      </w:r>
    </w:p>
    <w:p>
      <w:pPr>
        <w:pStyle w:val="ListParagraph"/>
        <w:numPr>
          <w:ilvl w:val="1"/>
          <w:numId w:val="30"/>
        </w:numPr>
        <w:tabs>
          <w:tab w:pos="1144" w:val="left" w:leader="none"/>
        </w:tabs>
        <w:spacing w:line="360" w:lineRule="auto" w:before="161" w:after="0"/>
        <w:ind w:left="132" w:right="670" w:firstLine="708"/>
        <w:jc w:val="both"/>
        <w:rPr>
          <w:sz w:val="28"/>
        </w:rPr>
      </w:pPr>
      <w:r>
        <w:rPr>
          <w:sz w:val="28"/>
        </w:rPr>
        <w:t>Розглянувши сутність та основні концепції мотивації праці персоналу, ми визначили, що мотивація - це процес, що стимулює людей до праці, використовуючи їхні мотиви для досягнення особистих або організаційних цілей. Теорії мотивації базуються на класифікації потреб людей, які впливають на їхню поведінку. Керівник, знаючи потреби підлеглих, може створити умови для їх задоволення при досягненні цілей організації. Процесні теорії мотивації розкривають сам процес мотивації і показують, як людину можна мотивувати для досягнення бажаних результатів.</w:t>
      </w:r>
    </w:p>
    <w:p>
      <w:pPr>
        <w:pStyle w:val="ListParagraph"/>
        <w:numPr>
          <w:ilvl w:val="1"/>
          <w:numId w:val="30"/>
        </w:numPr>
        <w:tabs>
          <w:tab w:pos="1115" w:val="left" w:leader="none"/>
        </w:tabs>
        <w:spacing w:line="360" w:lineRule="auto" w:before="0" w:after="0"/>
        <w:ind w:left="132" w:right="670" w:firstLine="708"/>
        <w:jc w:val="both"/>
        <w:rPr>
          <w:sz w:val="28"/>
        </w:rPr>
      </w:pPr>
      <w:r>
        <w:rPr>
          <w:sz w:val="28"/>
        </w:rPr>
        <w:t>Розглянувши</w:t>
      </w:r>
      <w:r>
        <w:rPr>
          <w:spacing w:val="-9"/>
          <w:sz w:val="28"/>
        </w:rPr>
        <w:t> </w:t>
      </w:r>
      <w:r>
        <w:rPr>
          <w:sz w:val="28"/>
        </w:rPr>
        <w:t>поняття</w:t>
      </w:r>
      <w:r>
        <w:rPr>
          <w:spacing w:val="-12"/>
          <w:sz w:val="28"/>
        </w:rPr>
        <w:t> </w:t>
      </w:r>
      <w:r>
        <w:rPr>
          <w:sz w:val="28"/>
        </w:rPr>
        <w:t>та</w:t>
      </w:r>
      <w:r>
        <w:rPr>
          <w:spacing w:val="-10"/>
          <w:sz w:val="28"/>
        </w:rPr>
        <w:t> </w:t>
      </w:r>
      <w:r>
        <w:rPr>
          <w:sz w:val="28"/>
        </w:rPr>
        <w:t>основні</w:t>
      </w:r>
      <w:r>
        <w:rPr>
          <w:spacing w:val="-11"/>
          <w:sz w:val="28"/>
        </w:rPr>
        <w:t> </w:t>
      </w:r>
      <w:r>
        <w:rPr>
          <w:sz w:val="28"/>
        </w:rPr>
        <w:t>види</w:t>
      </w:r>
      <w:r>
        <w:rPr>
          <w:spacing w:val="-12"/>
          <w:sz w:val="28"/>
        </w:rPr>
        <w:t> </w:t>
      </w:r>
      <w:r>
        <w:rPr>
          <w:sz w:val="28"/>
        </w:rPr>
        <w:t>стратегій</w:t>
      </w:r>
      <w:r>
        <w:rPr>
          <w:spacing w:val="-10"/>
          <w:sz w:val="28"/>
        </w:rPr>
        <w:t> </w:t>
      </w:r>
      <w:r>
        <w:rPr>
          <w:sz w:val="28"/>
        </w:rPr>
        <w:t>росту,</w:t>
      </w:r>
      <w:r>
        <w:rPr>
          <w:spacing w:val="-11"/>
          <w:sz w:val="28"/>
        </w:rPr>
        <w:t> </w:t>
      </w:r>
      <w:r>
        <w:rPr>
          <w:sz w:val="28"/>
        </w:rPr>
        <w:t>ми</w:t>
      </w:r>
      <w:r>
        <w:rPr>
          <w:spacing w:val="-11"/>
          <w:sz w:val="28"/>
        </w:rPr>
        <w:t> </w:t>
      </w:r>
      <w:r>
        <w:rPr>
          <w:sz w:val="28"/>
        </w:rPr>
        <w:t>визначили,</w:t>
      </w:r>
      <w:r>
        <w:rPr>
          <w:spacing w:val="-11"/>
          <w:sz w:val="28"/>
        </w:rPr>
        <w:t> </w:t>
      </w:r>
      <w:r>
        <w:rPr>
          <w:sz w:val="28"/>
        </w:rPr>
        <w:t>що стратегія</w:t>
      </w:r>
      <w:r>
        <w:rPr>
          <w:spacing w:val="-11"/>
          <w:sz w:val="28"/>
        </w:rPr>
        <w:t> </w:t>
      </w:r>
      <w:r>
        <w:rPr>
          <w:sz w:val="28"/>
        </w:rPr>
        <w:t>розвитку</w:t>
      </w:r>
      <w:r>
        <w:rPr>
          <w:spacing w:val="-12"/>
          <w:sz w:val="28"/>
        </w:rPr>
        <w:t> </w:t>
      </w:r>
      <w:r>
        <w:rPr>
          <w:sz w:val="28"/>
        </w:rPr>
        <w:t>підприємства</w:t>
      </w:r>
      <w:r>
        <w:rPr>
          <w:spacing w:val="-9"/>
          <w:sz w:val="28"/>
        </w:rPr>
        <w:t> </w:t>
      </w:r>
      <w:r>
        <w:rPr>
          <w:sz w:val="28"/>
        </w:rPr>
        <w:t>-</w:t>
      </w:r>
      <w:r>
        <w:rPr>
          <w:spacing w:val="-14"/>
          <w:sz w:val="28"/>
        </w:rPr>
        <w:t> </w:t>
      </w:r>
      <w:r>
        <w:rPr>
          <w:sz w:val="28"/>
        </w:rPr>
        <w:t>це</w:t>
      </w:r>
      <w:r>
        <w:rPr>
          <w:spacing w:val="-14"/>
          <w:sz w:val="28"/>
        </w:rPr>
        <w:t> </w:t>
      </w:r>
      <w:r>
        <w:rPr>
          <w:sz w:val="28"/>
        </w:rPr>
        <w:t>комплекс</w:t>
      </w:r>
      <w:r>
        <w:rPr>
          <w:spacing w:val="-15"/>
          <w:sz w:val="28"/>
        </w:rPr>
        <w:t> </w:t>
      </w:r>
      <w:r>
        <w:rPr>
          <w:sz w:val="28"/>
        </w:rPr>
        <w:t>довгострокових</w:t>
      </w:r>
      <w:r>
        <w:rPr>
          <w:spacing w:val="-14"/>
          <w:sz w:val="28"/>
        </w:rPr>
        <w:t> </w:t>
      </w:r>
      <w:r>
        <w:rPr>
          <w:sz w:val="28"/>
        </w:rPr>
        <w:t>дій,</w:t>
      </w:r>
      <w:r>
        <w:rPr>
          <w:spacing w:val="-15"/>
          <w:sz w:val="28"/>
        </w:rPr>
        <w:t> </w:t>
      </w:r>
      <w:r>
        <w:rPr>
          <w:sz w:val="28"/>
        </w:rPr>
        <w:t>спрямованих на</w:t>
      </w:r>
      <w:r>
        <w:rPr>
          <w:spacing w:val="-14"/>
          <w:sz w:val="28"/>
        </w:rPr>
        <w:t> </w:t>
      </w:r>
      <w:r>
        <w:rPr>
          <w:sz w:val="28"/>
        </w:rPr>
        <w:t>досягнення</w:t>
      </w:r>
      <w:r>
        <w:rPr>
          <w:spacing w:val="-18"/>
          <w:sz w:val="28"/>
        </w:rPr>
        <w:t> </w:t>
      </w:r>
      <w:r>
        <w:rPr>
          <w:sz w:val="28"/>
        </w:rPr>
        <w:t>стратегічних</w:t>
      </w:r>
      <w:r>
        <w:rPr>
          <w:spacing w:val="-15"/>
          <w:sz w:val="28"/>
        </w:rPr>
        <w:t> </w:t>
      </w:r>
      <w:r>
        <w:rPr>
          <w:sz w:val="28"/>
        </w:rPr>
        <w:t>цілей.</w:t>
      </w:r>
      <w:r>
        <w:rPr>
          <w:spacing w:val="-14"/>
          <w:sz w:val="28"/>
        </w:rPr>
        <w:t> </w:t>
      </w:r>
      <w:r>
        <w:rPr>
          <w:sz w:val="28"/>
        </w:rPr>
        <w:t>У</w:t>
      </w:r>
      <w:r>
        <w:rPr>
          <w:spacing w:val="-14"/>
          <w:sz w:val="28"/>
        </w:rPr>
        <w:t> </w:t>
      </w:r>
      <w:r>
        <w:rPr>
          <w:sz w:val="28"/>
        </w:rPr>
        <w:t>нестабільному</w:t>
      </w:r>
      <w:r>
        <w:rPr>
          <w:spacing w:val="-16"/>
          <w:sz w:val="28"/>
        </w:rPr>
        <w:t> </w:t>
      </w:r>
      <w:r>
        <w:rPr>
          <w:sz w:val="28"/>
        </w:rPr>
        <w:t>середовищі</w:t>
      </w:r>
      <w:r>
        <w:rPr>
          <w:spacing w:val="-16"/>
          <w:sz w:val="28"/>
        </w:rPr>
        <w:t> </w:t>
      </w:r>
      <w:r>
        <w:rPr>
          <w:sz w:val="28"/>
        </w:rPr>
        <w:t>може</w:t>
      </w:r>
      <w:r>
        <w:rPr>
          <w:spacing w:val="-15"/>
          <w:sz w:val="28"/>
        </w:rPr>
        <w:t> </w:t>
      </w:r>
      <w:r>
        <w:rPr>
          <w:sz w:val="28"/>
        </w:rPr>
        <w:t>бути</w:t>
      </w:r>
      <w:r>
        <w:rPr>
          <w:spacing w:val="-16"/>
          <w:sz w:val="28"/>
        </w:rPr>
        <w:t> </w:t>
      </w:r>
      <w:r>
        <w:rPr>
          <w:sz w:val="28"/>
        </w:rPr>
        <w:t>кілька варіантів</w:t>
      </w:r>
      <w:r>
        <w:rPr>
          <w:spacing w:val="-14"/>
          <w:sz w:val="28"/>
        </w:rPr>
        <w:t> </w:t>
      </w:r>
      <w:r>
        <w:rPr>
          <w:sz w:val="28"/>
        </w:rPr>
        <w:t>стратегії</w:t>
      </w:r>
      <w:r>
        <w:rPr>
          <w:spacing w:val="-16"/>
          <w:sz w:val="28"/>
        </w:rPr>
        <w:t> </w:t>
      </w:r>
      <w:r>
        <w:rPr>
          <w:sz w:val="28"/>
        </w:rPr>
        <w:t>розвитку,</w:t>
      </w:r>
      <w:r>
        <w:rPr>
          <w:spacing w:val="-15"/>
          <w:sz w:val="28"/>
        </w:rPr>
        <w:t> </w:t>
      </w:r>
      <w:r>
        <w:rPr>
          <w:sz w:val="28"/>
        </w:rPr>
        <w:t>оскільки</w:t>
      </w:r>
      <w:r>
        <w:rPr>
          <w:spacing w:val="-15"/>
          <w:sz w:val="28"/>
        </w:rPr>
        <w:t> </w:t>
      </w:r>
      <w:r>
        <w:rPr>
          <w:sz w:val="28"/>
        </w:rPr>
        <w:t>існує</w:t>
      </w:r>
      <w:r>
        <w:rPr>
          <w:spacing w:val="-17"/>
          <w:sz w:val="28"/>
        </w:rPr>
        <w:t> </w:t>
      </w:r>
      <w:r>
        <w:rPr>
          <w:sz w:val="28"/>
        </w:rPr>
        <w:t>багато</w:t>
      </w:r>
      <w:r>
        <w:rPr>
          <w:spacing w:val="-15"/>
          <w:sz w:val="28"/>
        </w:rPr>
        <w:t> </w:t>
      </w:r>
      <w:r>
        <w:rPr>
          <w:sz w:val="28"/>
        </w:rPr>
        <w:t>непередбачуваних</w:t>
      </w:r>
      <w:r>
        <w:rPr>
          <w:spacing w:val="-13"/>
          <w:sz w:val="28"/>
        </w:rPr>
        <w:t> </w:t>
      </w:r>
      <w:r>
        <w:rPr>
          <w:sz w:val="28"/>
        </w:rPr>
        <w:t>факторів</w:t>
      </w:r>
      <w:r>
        <w:rPr>
          <w:spacing w:val="-14"/>
          <w:sz w:val="28"/>
        </w:rPr>
        <w:t> </w:t>
      </w:r>
      <w:r>
        <w:rPr>
          <w:sz w:val="28"/>
        </w:rPr>
        <w:t>та </w:t>
      </w:r>
      <w:r>
        <w:rPr>
          <w:spacing w:val="-2"/>
          <w:sz w:val="28"/>
        </w:rPr>
        <w:t>змін.</w:t>
      </w:r>
    </w:p>
    <w:p>
      <w:pPr>
        <w:pStyle w:val="ListParagraph"/>
        <w:numPr>
          <w:ilvl w:val="1"/>
          <w:numId w:val="30"/>
        </w:numPr>
        <w:tabs>
          <w:tab w:pos="1190" w:val="left" w:leader="none"/>
        </w:tabs>
        <w:spacing w:line="360" w:lineRule="auto" w:before="0" w:after="0"/>
        <w:ind w:left="132" w:right="672" w:firstLine="708"/>
        <w:jc w:val="both"/>
        <w:rPr>
          <w:sz w:val="28"/>
        </w:rPr>
      </w:pPr>
      <w:r>
        <w:rPr>
          <w:sz w:val="28"/>
        </w:rPr>
        <w:t>Розглянувши теорії та методи стимулювання мотивації персоналу в контексті</w:t>
      </w:r>
      <w:r>
        <w:rPr>
          <w:spacing w:val="-18"/>
          <w:sz w:val="28"/>
        </w:rPr>
        <w:t> </w:t>
      </w:r>
      <w:r>
        <w:rPr>
          <w:sz w:val="28"/>
        </w:rPr>
        <w:t>стратегії</w:t>
      </w:r>
      <w:r>
        <w:rPr>
          <w:spacing w:val="-17"/>
          <w:sz w:val="28"/>
        </w:rPr>
        <w:t> </w:t>
      </w:r>
      <w:r>
        <w:rPr>
          <w:sz w:val="28"/>
        </w:rPr>
        <w:t>зростання,</w:t>
      </w:r>
      <w:r>
        <w:rPr>
          <w:spacing w:val="-16"/>
          <w:sz w:val="28"/>
        </w:rPr>
        <w:t> </w:t>
      </w:r>
      <w:r>
        <w:rPr>
          <w:sz w:val="28"/>
        </w:rPr>
        <w:t>ми</w:t>
      </w:r>
      <w:r>
        <w:rPr>
          <w:spacing w:val="-18"/>
          <w:sz w:val="28"/>
        </w:rPr>
        <w:t> </w:t>
      </w:r>
      <w:r>
        <w:rPr>
          <w:sz w:val="28"/>
        </w:rPr>
        <w:t>встановили,</w:t>
      </w:r>
      <w:r>
        <w:rPr>
          <w:spacing w:val="-16"/>
          <w:sz w:val="28"/>
        </w:rPr>
        <w:t> </w:t>
      </w:r>
      <w:r>
        <w:rPr>
          <w:sz w:val="28"/>
        </w:rPr>
        <w:t>що</w:t>
      </w:r>
      <w:r>
        <w:rPr>
          <w:spacing w:val="-18"/>
          <w:sz w:val="28"/>
        </w:rPr>
        <w:t> </w:t>
      </w:r>
      <w:r>
        <w:rPr>
          <w:sz w:val="28"/>
        </w:rPr>
        <w:t>для</w:t>
      </w:r>
      <w:r>
        <w:rPr>
          <w:spacing w:val="-17"/>
          <w:sz w:val="28"/>
        </w:rPr>
        <w:t> </w:t>
      </w:r>
      <w:r>
        <w:rPr>
          <w:sz w:val="28"/>
        </w:rPr>
        <w:t>формування</w:t>
      </w:r>
      <w:r>
        <w:rPr>
          <w:spacing w:val="-17"/>
          <w:sz w:val="28"/>
        </w:rPr>
        <w:t> </w:t>
      </w:r>
      <w:r>
        <w:rPr>
          <w:sz w:val="28"/>
        </w:rPr>
        <w:t>мотиваційного механізму необхідно комплексно підходити до матеріальної та нематеріальної складових. Матеріальні стимули спрямовані на задоволення первинних потреб, тоді як нематеріальні стимули спрямовані на задоволення вторинних потреб.</w:t>
      </w:r>
    </w:p>
    <w:p>
      <w:pPr>
        <w:pStyle w:val="BodyText"/>
        <w:spacing w:line="360" w:lineRule="auto"/>
        <w:ind w:right="671" w:firstLine="708"/>
      </w:pPr>
      <w:r>
        <w:rPr/>
        <w:t>Застосування методів мотивації персоналу базується на конкретних проблемах</w:t>
      </w:r>
      <w:r>
        <w:rPr>
          <w:spacing w:val="-4"/>
        </w:rPr>
        <w:t> </w:t>
      </w:r>
      <w:r>
        <w:rPr/>
        <w:t>удосконалення</w:t>
      </w:r>
      <w:r>
        <w:rPr>
          <w:spacing w:val="-5"/>
        </w:rPr>
        <w:t> </w:t>
      </w:r>
      <w:r>
        <w:rPr/>
        <w:t>підсистем</w:t>
      </w:r>
      <w:r>
        <w:rPr>
          <w:spacing w:val="-3"/>
        </w:rPr>
        <w:t> </w:t>
      </w:r>
      <w:r>
        <w:rPr/>
        <w:t>управління</w:t>
      </w:r>
      <w:r>
        <w:rPr>
          <w:spacing w:val="-4"/>
        </w:rPr>
        <w:t> </w:t>
      </w:r>
      <w:r>
        <w:rPr/>
        <w:t>персоналом</w:t>
      </w:r>
      <w:r>
        <w:rPr>
          <w:spacing w:val="-6"/>
        </w:rPr>
        <w:t> </w:t>
      </w:r>
      <w:r>
        <w:rPr/>
        <w:t>і</w:t>
      </w:r>
      <w:r>
        <w:rPr>
          <w:spacing w:val="-2"/>
        </w:rPr>
        <w:t> </w:t>
      </w:r>
      <w:r>
        <w:rPr/>
        <w:t>використовується виходячи з існуючих потреб працівника, його інтересів і можливостей з метою підвищення трудової поведінки.</w:t>
      </w:r>
    </w:p>
    <w:p>
      <w:pPr>
        <w:pStyle w:val="ListParagraph"/>
        <w:numPr>
          <w:ilvl w:val="1"/>
          <w:numId w:val="30"/>
        </w:numPr>
        <w:tabs>
          <w:tab w:pos="1235" w:val="left" w:leader="none"/>
        </w:tabs>
        <w:spacing w:line="360" w:lineRule="auto" w:before="1" w:after="0"/>
        <w:ind w:left="132" w:right="669" w:firstLine="708"/>
        <w:jc w:val="both"/>
        <w:rPr>
          <w:sz w:val="28"/>
        </w:rPr>
      </w:pPr>
      <w:r>
        <w:rPr>
          <w:sz w:val="28"/>
        </w:rPr>
        <w:t>Провівши загальну характеристику та маркетинговий аналіз ТОВ "Київський м'ясокомбінат", ми встановили, що на сьогоднішній день підприємство спеціалізується на виробництві охолодженого м'яса, напівфабрикатів зі свинини, яловичини та м'яса птиці, а також на виробництві напівкопчених</w:t>
      </w:r>
      <w:r>
        <w:rPr>
          <w:spacing w:val="-18"/>
          <w:sz w:val="28"/>
        </w:rPr>
        <w:t> </w:t>
      </w:r>
      <w:r>
        <w:rPr>
          <w:sz w:val="28"/>
        </w:rPr>
        <w:t>та</w:t>
      </w:r>
      <w:r>
        <w:rPr>
          <w:spacing w:val="-18"/>
          <w:sz w:val="28"/>
        </w:rPr>
        <w:t> </w:t>
      </w:r>
      <w:r>
        <w:rPr>
          <w:sz w:val="28"/>
        </w:rPr>
        <w:t>варено-копчених</w:t>
      </w:r>
      <w:r>
        <w:rPr>
          <w:spacing w:val="-19"/>
          <w:sz w:val="28"/>
        </w:rPr>
        <w:t> </w:t>
      </w:r>
      <w:r>
        <w:rPr>
          <w:sz w:val="28"/>
        </w:rPr>
        <w:t>ковбас.</w:t>
      </w:r>
      <w:r>
        <w:rPr>
          <w:spacing w:val="-18"/>
          <w:sz w:val="28"/>
        </w:rPr>
        <w:t> </w:t>
      </w:r>
      <w:r>
        <w:rPr>
          <w:sz w:val="28"/>
        </w:rPr>
        <w:t>Всього</w:t>
      </w:r>
      <w:r>
        <w:rPr>
          <w:spacing w:val="-18"/>
          <w:sz w:val="28"/>
        </w:rPr>
        <w:t> </w:t>
      </w:r>
      <w:r>
        <w:rPr>
          <w:sz w:val="28"/>
        </w:rPr>
        <w:t>на</w:t>
      </w:r>
      <w:r>
        <w:rPr>
          <w:spacing w:val="-18"/>
          <w:sz w:val="28"/>
        </w:rPr>
        <w:t> </w:t>
      </w:r>
      <w:r>
        <w:rPr>
          <w:sz w:val="28"/>
        </w:rPr>
        <w:t>даний</w:t>
      </w:r>
      <w:r>
        <w:rPr>
          <w:spacing w:val="-21"/>
          <w:sz w:val="28"/>
        </w:rPr>
        <w:t> </w:t>
      </w:r>
      <w:r>
        <w:rPr>
          <w:sz w:val="28"/>
        </w:rPr>
        <w:t>момент</w:t>
      </w:r>
      <w:r>
        <w:rPr>
          <w:spacing w:val="-19"/>
          <w:sz w:val="28"/>
        </w:rPr>
        <w:t> </w:t>
      </w:r>
      <w:r>
        <w:rPr>
          <w:sz w:val="28"/>
        </w:rPr>
        <w:t>випускається</w:t>
      </w:r>
    </w:p>
    <w:p>
      <w:pPr>
        <w:spacing w:after="0" w:line="360" w:lineRule="auto"/>
        <w:jc w:val="both"/>
        <w:rPr>
          <w:sz w:val="28"/>
        </w:rPr>
        <w:sectPr>
          <w:pgSz w:w="11910" w:h="16850"/>
          <w:pgMar w:header="707" w:footer="0" w:top="1040" w:bottom="280" w:left="1000" w:right="460"/>
        </w:sectPr>
      </w:pPr>
    </w:p>
    <w:p>
      <w:pPr>
        <w:pStyle w:val="BodyText"/>
        <w:spacing w:line="362" w:lineRule="auto" w:before="89"/>
        <w:ind w:right="675"/>
      </w:pPr>
      <w:r>
        <w:rPr/>
        <w:t>приблизно 100 різних видів продукції, і здійснюється робота щодо розширення асортименту та впровадження нових технологій.</w:t>
      </w:r>
    </w:p>
    <w:p>
      <w:pPr>
        <w:pStyle w:val="BodyText"/>
        <w:spacing w:line="360" w:lineRule="auto"/>
        <w:ind w:right="670" w:firstLine="708"/>
      </w:pPr>
      <w:r>
        <w:rPr/>
        <w:t>За більшістю характеристик продукту (якість, гарантійний строк, своєчасність виконання замовлення і т.д.) ТОВ «Київський м'ясокомбінат» займає лідируючі позиції порівняно з найближчими конкурентами.</w:t>
      </w:r>
      <w:r>
        <w:rPr>
          <w:spacing w:val="40"/>
        </w:rPr>
        <w:t> </w:t>
      </w:r>
      <w:r>
        <w:rPr/>
        <w:t>Ціна на продукцію є середньою</w:t>
      </w:r>
      <w:r>
        <w:rPr>
          <w:spacing w:val="-1"/>
        </w:rPr>
        <w:t> </w:t>
      </w:r>
      <w:r>
        <w:rPr/>
        <w:t>по підприємствах, діє система</w:t>
      </w:r>
      <w:r>
        <w:rPr>
          <w:spacing w:val="-2"/>
        </w:rPr>
        <w:t> </w:t>
      </w:r>
      <w:r>
        <w:rPr/>
        <w:t>знижок. ТОВ «Київський м'ясокомбінат»</w:t>
      </w:r>
      <w:r>
        <w:rPr>
          <w:spacing w:val="-16"/>
        </w:rPr>
        <w:t> </w:t>
      </w:r>
      <w:r>
        <w:rPr/>
        <w:t>має</w:t>
      </w:r>
      <w:r>
        <w:rPr>
          <w:spacing w:val="-18"/>
        </w:rPr>
        <w:t> </w:t>
      </w:r>
      <w:r>
        <w:rPr/>
        <w:t>сильних</w:t>
      </w:r>
      <w:r>
        <w:rPr>
          <w:spacing w:val="-17"/>
        </w:rPr>
        <w:t> </w:t>
      </w:r>
      <w:r>
        <w:rPr/>
        <w:t>конкурентів</w:t>
      </w:r>
      <w:r>
        <w:rPr>
          <w:spacing w:val="-15"/>
        </w:rPr>
        <w:t> </w:t>
      </w:r>
      <w:r>
        <w:rPr/>
        <w:t>на</w:t>
      </w:r>
      <w:r>
        <w:rPr>
          <w:spacing w:val="-16"/>
        </w:rPr>
        <w:t> </w:t>
      </w:r>
      <w:r>
        <w:rPr/>
        <w:t>ринку</w:t>
      </w:r>
      <w:r>
        <w:rPr>
          <w:spacing w:val="-14"/>
        </w:rPr>
        <w:t> </w:t>
      </w:r>
      <w:r>
        <w:rPr/>
        <w:t>м’ясної</w:t>
      </w:r>
      <w:r>
        <w:rPr>
          <w:spacing w:val="-17"/>
        </w:rPr>
        <w:t> </w:t>
      </w:r>
      <w:r>
        <w:rPr/>
        <w:t>продукції</w:t>
      </w:r>
      <w:r>
        <w:rPr>
          <w:spacing w:val="-16"/>
        </w:rPr>
        <w:t> </w:t>
      </w:r>
      <w:r>
        <w:rPr/>
        <w:t>та</w:t>
      </w:r>
      <w:r>
        <w:rPr>
          <w:spacing w:val="-18"/>
        </w:rPr>
        <w:t> </w:t>
      </w:r>
      <w:r>
        <w:rPr/>
        <w:t>має</w:t>
      </w:r>
      <w:r>
        <w:rPr>
          <w:spacing w:val="-17"/>
        </w:rPr>
        <w:t> </w:t>
      </w:r>
      <w:r>
        <w:rPr/>
        <w:t>змогу гідно з ними конкурувати. Також слід відзначити, що незважаючи на стійкі позиції на ринку, досліджуване підприємство має певний потенціал для поліпшення якості своєї продукції та отримання більшого розміру прибутку у </w:t>
      </w:r>
      <w:r>
        <w:rPr>
          <w:spacing w:val="-2"/>
        </w:rPr>
        <w:t>перспективі.</w:t>
      </w:r>
    </w:p>
    <w:p>
      <w:pPr>
        <w:pStyle w:val="ListParagraph"/>
        <w:numPr>
          <w:ilvl w:val="1"/>
          <w:numId w:val="30"/>
        </w:numPr>
        <w:tabs>
          <w:tab w:pos="1130" w:val="left" w:leader="none"/>
        </w:tabs>
        <w:spacing w:line="360" w:lineRule="auto" w:before="0" w:after="0"/>
        <w:ind w:left="132" w:right="671" w:firstLine="708"/>
        <w:jc w:val="both"/>
        <w:rPr>
          <w:sz w:val="28"/>
        </w:rPr>
      </w:pPr>
      <w:r>
        <w:rPr>
          <w:sz w:val="28"/>
        </w:rPr>
        <w:t>Здійснивши опис та особливості поточної системи мотивації персоналу на підприємстві з’ясували, що в основному найбільше задоволені керівники підприємства ТОВ «Київський м'ясокомбінат». Головним чином, це стосується таких сторін роботи, як заробітна плата (58%), необхідність вирішення нових завдань (66%), самостійність (69%), відповідність особистими здібностями (74%), санітарно-гігієнічні умови (82%), рішення соціально-побутових проблем (86%). Найменш задоволені різними сторонами роботи робітники.</w:t>
      </w:r>
    </w:p>
    <w:p>
      <w:pPr>
        <w:pStyle w:val="BodyText"/>
        <w:spacing w:line="360" w:lineRule="auto"/>
        <w:ind w:right="670" w:firstLine="708"/>
      </w:pPr>
      <w:r>
        <w:rPr/>
        <w:t>Один із ключових чинників успішного сприяння професійному розвитку працівників</w:t>
      </w:r>
      <w:r>
        <w:rPr>
          <w:spacing w:val="-1"/>
        </w:rPr>
        <w:t> </w:t>
      </w:r>
      <w:r>
        <w:rPr/>
        <w:t>ТОВ</w:t>
      </w:r>
      <w:r>
        <w:rPr>
          <w:spacing w:val="-4"/>
        </w:rPr>
        <w:t> </w:t>
      </w:r>
      <w:r>
        <w:rPr/>
        <w:t>"Київський</w:t>
      </w:r>
      <w:r>
        <w:rPr>
          <w:spacing w:val="-2"/>
        </w:rPr>
        <w:t> </w:t>
      </w:r>
      <w:r>
        <w:rPr/>
        <w:t>м'ясокомбінат" полягає</w:t>
      </w:r>
      <w:r>
        <w:rPr>
          <w:spacing w:val="-1"/>
        </w:rPr>
        <w:t> </w:t>
      </w:r>
      <w:r>
        <w:rPr/>
        <w:t>у створенні</w:t>
      </w:r>
      <w:r>
        <w:rPr>
          <w:spacing w:val="-1"/>
        </w:rPr>
        <w:t> </w:t>
      </w:r>
      <w:r>
        <w:rPr/>
        <w:t>мотиваційного клімату на підприємстві. Створення приємної та стимулюючої атмосфери, де працівники можуть розкрити свої здібності й ефективно виконувати свої професійні обов'язки, є ефективним способом підвищення мотивації та продуктивності працівників.</w:t>
      </w:r>
    </w:p>
    <w:p>
      <w:pPr>
        <w:pStyle w:val="ListParagraph"/>
        <w:numPr>
          <w:ilvl w:val="1"/>
          <w:numId w:val="30"/>
        </w:numPr>
        <w:tabs>
          <w:tab w:pos="1259" w:val="left" w:leader="none"/>
        </w:tabs>
        <w:spacing w:line="360" w:lineRule="auto" w:before="0" w:after="0"/>
        <w:ind w:left="132" w:right="669" w:firstLine="708"/>
        <w:jc w:val="both"/>
        <w:rPr>
          <w:sz w:val="28"/>
        </w:rPr>
      </w:pPr>
      <w:r>
        <w:rPr>
          <w:sz w:val="28"/>
        </w:rPr>
        <w:t>Після проведення аналізу фінансово-економічної діяльності ТОВ "Київський</w:t>
      </w:r>
      <w:r>
        <w:rPr>
          <w:spacing w:val="-18"/>
          <w:sz w:val="28"/>
        </w:rPr>
        <w:t> </w:t>
      </w:r>
      <w:r>
        <w:rPr>
          <w:sz w:val="28"/>
        </w:rPr>
        <w:t>м'ясокомбінат"</w:t>
      </w:r>
      <w:r>
        <w:rPr>
          <w:spacing w:val="-17"/>
          <w:sz w:val="28"/>
        </w:rPr>
        <w:t> </w:t>
      </w:r>
      <w:r>
        <w:rPr>
          <w:sz w:val="28"/>
        </w:rPr>
        <w:t>встановлено,</w:t>
      </w:r>
      <w:r>
        <w:rPr>
          <w:spacing w:val="-18"/>
          <w:sz w:val="28"/>
        </w:rPr>
        <w:t> </w:t>
      </w:r>
      <w:r>
        <w:rPr>
          <w:sz w:val="28"/>
        </w:rPr>
        <w:t>що</w:t>
      </w:r>
      <w:r>
        <w:rPr>
          <w:spacing w:val="-17"/>
          <w:sz w:val="28"/>
        </w:rPr>
        <w:t> </w:t>
      </w:r>
      <w:r>
        <w:rPr>
          <w:sz w:val="28"/>
        </w:rPr>
        <w:t>чистий</w:t>
      </w:r>
      <w:r>
        <w:rPr>
          <w:spacing w:val="-18"/>
          <w:sz w:val="28"/>
        </w:rPr>
        <w:t> </w:t>
      </w:r>
      <w:r>
        <w:rPr>
          <w:sz w:val="28"/>
        </w:rPr>
        <w:t>дохід</w:t>
      </w:r>
      <w:r>
        <w:rPr>
          <w:spacing w:val="-17"/>
          <w:sz w:val="28"/>
        </w:rPr>
        <w:t> </w:t>
      </w:r>
      <w:r>
        <w:rPr>
          <w:sz w:val="28"/>
        </w:rPr>
        <w:t>від</w:t>
      </w:r>
      <w:r>
        <w:rPr>
          <w:spacing w:val="-18"/>
          <w:sz w:val="28"/>
        </w:rPr>
        <w:t> </w:t>
      </w:r>
      <w:r>
        <w:rPr>
          <w:sz w:val="28"/>
        </w:rPr>
        <w:t>реалізації</w:t>
      </w:r>
      <w:r>
        <w:rPr>
          <w:spacing w:val="-17"/>
          <w:sz w:val="28"/>
        </w:rPr>
        <w:t> </w:t>
      </w:r>
      <w:r>
        <w:rPr>
          <w:sz w:val="28"/>
        </w:rPr>
        <w:t>продукції зазнає змін протягом визначеного періоду. У 2021 році чистий дохід зменшився на 620450 тис. грн або на 13,4% порівняно з 2020 роком. Це зменшення може свідчити</w:t>
      </w:r>
      <w:r>
        <w:rPr>
          <w:spacing w:val="-14"/>
          <w:sz w:val="28"/>
        </w:rPr>
        <w:t> </w:t>
      </w:r>
      <w:r>
        <w:rPr>
          <w:sz w:val="28"/>
        </w:rPr>
        <w:t>про</w:t>
      </w:r>
      <w:r>
        <w:rPr>
          <w:spacing w:val="-11"/>
          <w:sz w:val="28"/>
        </w:rPr>
        <w:t> </w:t>
      </w:r>
      <w:r>
        <w:rPr>
          <w:sz w:val="28"/>
        </w:rPr>
        <w:t>зниження</w:t>
      </w:r>
      <w:r>
        <w:rPr>
          <w:spacing w:val="-10"/>
          <w:sz w:val="28"/>
        </w:rPr>
        <w:t> </w:t>
      </w:r>
      <w:r>
        <w:rPr>
          <w:sz w:val="28"/>
        </w:rPr>
        <w:t>обсягів</w:t>
      </w:r>
      <w:r>
        <w:rPr>
          <w:spacing w:val="-11"/>
          <w:sz w:val="28"/>
        </w:rPr>
        <w:t> </w:t>
      </w:r>
      <w:r>
        <w:rPr>
          <w:sz w:val="28"/>
        </w:rPr>
        <w:t>виробництва</w:t>
      </w:r>
      <w:r>
        <w:rPr>
          <w:spacing w:val="-12"/>
          <w:sz w:val="28"/>
        </w:rPr>
        <w:t> </w:t>
      </w:r>
      <w:r>
        <w:rPr>
          <w:sz w:val="28"/>
        </w:rPr>
        <w:t>продукції</w:t>
      </w:r>
      <w:r>
        <w:rPr>
          <w:spacing w:val="-12"/>
          <w:sz w:val="28"/>
        </w:rPr>
        <w:t> </w:t>
      </w:r>
      <w:r>
        <w:rPr>
          <w:sz w:val="28"/>
        </w:rPr>
        <w:t>або</w:t>
      </w:r>
      <w:r>
        <w:rPr>
          <w:spacing w:val="-12"/>
          <w:sz w:val="28"/>
        </w:rPr>
        <w:t> </w:t>
      </w:r>
      <w:r>
        <w:rPr>
          <w:sz w:val="28"/>
        </w:rPr>
        <w:t>скорочення</w:t>
      </w:r>
      <w:r>
        <w:rPr>
          <w:spacing w:val="-15"/>
          <w:sz w:val="28"/>
        </w:rPr>
        <w:t> </w:t>
      </w:r>
      <w:r>
        <w:rPr>
          <w:sz w:val="28"/>
        </w:rPr>
        <w:t>попиту</w:t>
      </w:r>
      <w:r>
        <w:rPr>
          <w:spacing w:val="-12"/>
          <w:sz w:val="28"/>
        </w:rPr>
        <w:t> </w:t>
      </w:r>
      <w:r>
        <w:rPr>
          <w:sz w:val="28"/>
        </w:rPr>
        <w:t>на</w:t>
      </w:r>
    </w:p>
    <w:p>
      <w:pPr>
        <w:spacing w:after="0" w:line="360" w:lineRule="auto"/>
        <w:jc w:val="both"/>
        <w:rPr>
          <w:sz w:val="28"/>
        </w:rPr>
        <w:sectPr>
          <w:pgSz w:w="11910" w:h="16850"/>
          <w:pgMar w:header="707" w:footer="0" w:top="1040" w:bottom="280" w:left="1000" w:right="460"/>
        </w:sectPr>
      </w:pPr>
    </w:p>
    <w:p>
      <w:pPr>
        <w:pStyle w:val="BodyText"/>
        <w:spacing w:before="89"/>
      </w:pPr>
      <w:r>
        <w:rPr/>
        <w:t>неї.</w:t>
      </w:r>
      <w:r>
        <w:rPr>
          <w:spacing w:val="-12"/>
        </w:rPr>
        <w:t> </w:t>
      </w:r>
      <w:r>
        <w:rPr/>
        <w:t>При</w:t>
      </w:r>
      <w:r>
        <w:rPr>
          <w:spacing w:val="-10"/>
        </w:rPr>
        <w:t> </w:t>
      </w:r>
      <w:r>
        <w:rPr/>
        <w:t>аналізі</w:t>
      </w:r>
      <w:r>
        <w:rPr>
          <w:spacing w:val="-11"/>
        </w:rPr>
        <w:t> </w:t>
      </w:r>
      <w:r>
        <w:rPr/>
        <w:t>собівартості</w:t>
      </w:r>
      <w:r>
        <w:rPr>
          <w:spacing w:val="-11"/>
        </w:rPr>
        <w:t> </w:t>
      </w:r>
      <w:r>
        <w:rPr/>
        <w:t>реалізованої</w:t>
      </w:r>
      <w:r>
        <w:rPr>
          <w:spacing w:val="-9"/>
        </w:rPr>
        <w:t> </w:t>
      </w:r>
      <w:r>
        <w:rPr/>
        <w:t>продукції</w:t>
      </w:r>
      <w:r>
        <w:rPr>
          <w:spacing w:val="-10"/>
        </w:rPr>
        <w:t> </w:t>
      </w:r>
      <w:r>
        <w:rPr/>
        <w:t>було</w:t>
      </w:r>
      <w:r>
        <w:rPr>
          <w:spacing w:val="-9"/>
        </w:rPr>
        <w:t> </w:t>
      </w:r>
      <w:r>
        <w:rPr/>
        <w:t>встановлено,</w:t>
      </w:r>
      <w:r>
        <w:rPr>
          <w:spacing w:val="-9"/>
        </w:rPr>
        <w:t> </w:t>
      </w:r>
      <w:r>
        <w:rPr/>
        <w:t>що</w:t>
      </w:r>
      <w:r>
        <w:rPr>
          <w:spacing w:val="-11"/>
        </w:rPr>
        <w:t> </w:t>
      </w:r>
      <w:r>
        <w:rPr/>
        <w:t>у</w:t>
      </w:r>
      <w:r>
        <w:rPr>
          <w:spacing w:val="-5"/>
        </w:rPr>
        <w:t> </w:t>
      </w:r>
      <w:r>
        <w:rPr>
          <w:spacing w:val="-4"/>
        </w:rPr>
        <w:t>2021</w:t>
      </w:r>
    </w:p>
    <w:p>
      <w:pPr>
        <w:pStyle w:val="BodyText"/>
        <w:spacing w:before="164"/>
      </w:pPr>
      <w:r>
        <w:rPr/>
        <w:t>році</w:t>
      </w:r>
      <w:r>
        <w:rPr>
          <w:spacing w:val="-5"/>
        </w:rPr>
        <w:t> </w:t>
      </w:r>
      <w:r>
        <w:rPr/>
        <w:t>вона</w:t>
      </w:r>
      <w:r>
        <w:rPr>
          <w:spacing w:val="-7"/>
        </w:rPr>
        <w:t> </w:t>
      </w:r>
      <w:r>
        <w:rPr/>
        <w:t>зменшилась</w:t>
      </w:r>
      <w:r>
        <w:rPr>
          <w:spacing w:val="-4"/>
        </w:rPr>
        <w:t> </w:t>
      </w:r>
      <w:r>
        <w:rPr/>
        <w:t>на</w:t>
      </w:r>
      <w:r>
        <w:rPr>
          <w:spacing w:val="-1"/>
        </w:rPr>
        <w:t> </w:t>
      </w:r>
      <w:r>
        <w:rPr/>
        <w:t>3,5%</w:t>
      </w:r>
      <w:r>
        <w:rPr>
          <w:spacing w:val="-5"/>
        </w:rPr>
        <w:t> </w:t>
      </w:r>
      <w:r>
        <w:rPr/>
        <w:t>порівняно</w:t>
      </w:r>
      <w:r>
        <w:rPr>
          <w:spacing w:val="-6"/>
        </w:rPr>
        <w:t> </w:t>
      </w:r>
      <w:r>
        <w:rPr/>
        <w:t>з</w:t>
      </w:r>
      <w:r>
        <w:rPr>
          <w:spacing w:val="-3"/>
        </w:rPr>
        <w:t> </w:t>
      </w:r>
      <w:r>
        <w:rPr/>
        <w:t>2020</w:t>
      </w:r>
      <w:r>
        <w:rPr>
          <w:spacing w:val="-2"/>
        </w:rPr>
        <w:t> роком.</w:t>
      </w:r>
    </w:p>
    <w:p>
      <w:pPr>
        <w:pStyle w:val="BodyText"/>
        <w:spacing w:line="360" w:lineRule="auto" w:before="160"/>
        <w:ind w:right="671" w:firstLine="708"/>
      </w:pPr>
      <w:r>
        <w:rPr/>
        <w:t>Для ТОВ "Київський м'ясокомбінат" є важливим забезпечити, щоб не менше як 50% планових оборотних засобів формувалося за рахунок власних коштів.</w:t>
      </w:r>
      <w:r>
        <w:rPr>
          <w:spacing w:val="-4"/>
        </w:rPr>
        <w:t> </w:t>
      </w:r>
      <w:r>
        <w:rPr/>
        <w:t>Це</w:t>
      </w:r>
      <w:r>
        <w:rPr>
          <w:spacing w:val="-3"/>
        </w:rPr>
        <w:t> </w:t>
      </w:r>
      <w:r>
        <w:rPr/>
        <w:t>дозволить</w:t>
      </w:r>
      <w:r>
        <w:rPr>
          <w:spacing w:val="-5"/>
        </w:rPr>
        <w:t> </w:t>
      </w:r>
      <w:r>
        <w:rPr/>
        <w:t>забезпечити</w:t>
      </w:r>
      <w:r>
        <w:rPr>
          <w:spacing w:val="-5"/>
        </w:rPr>
        <w:t> </w:t>
      </w:r>
      <w:r>
        <w:rPr/>
        <w:t>фінансову</w:t>
      </w:r>
      <w:r>
        <w:rPr>
          <w:spacing w:val="-3"/>
        </w:rPr>
        <w:t> </w:t>
      </w:r>
      <w:r>
        <w:rPr/>
        <w:t>стабільність</w:t>
      </w:r>
      <w:r>
        <w:rPr>
          <w:spacing w:val="-6"/>
        </w:rPr>
        <w:t> </w:t>
      </w:r>
      <w:r>
        <w:rPr/>
        <w:t>та</w:t>
      </w:r>
      <w:r>
        <w:rPr>
          <w:spacing w:val="-5"/>
        </w:rPr>
        <w:t> </w:t>
      </w:r>
      <w:r>
        <w:rPr/>
        <w:t>платоспроможність підприємства, а також створить реальну можливість отримання банківських та комерційних кредитів для забезпечення оборотних потреб.</w:t>
      </w:r>
    </w:p>
    <w:p>
      <w:pPr>
        <w:pStyle w:val="ListParagraph"/>
        <w:numPr>
          <w:ilvl w:val="1"/>
          <w:numId w:val="30"/>
        </w:numPr>
        <w:tabs>
          <w:tab w:pos="1207" w:val="left" w:leader="none"/>
        </w:tabs>
        <w:spacing w:line="322" w:lineRule="exact" w:before="0" w:after="0"/>
        <w:ind w:left="1206" w:right="0" w:hanging="366"/>
        <w:jc w:val="both"/>
        <w:rPr>
          <w:sz w:val="28"/>
        </w:rPr>
      </w:pPr>
      <w:r>
        <w:rPr>
          <w:sz w:val="28"/>
        </w:rPr>
        <w:t>Провівши</w:t>
      </w:r>
      <w:r>
        <w:rPr>
          <w:spacing w:val="45"/>
          <w:w w:val="150"/>
          <w:sz w:val="28"/>
        </w:rPr>
        <w:t> </w:t>
      </w:r>
      <w:r>
        <w:rPr>
          <w:sz w:val="28"/>
        </w:rPr>
        <w:t>аналіз</w:t>
      </w:r>
      <w:r>
        <w:rPr>
          <w:spacing w:val="76"/>
          <w:sz w:val="28"/>
        </w:rPr>
        <w:t> </w:t>
      </w:r>
      <w:r>
        <w:rPr>
          <w:sz w:val="28"/>
        </w:rPr>
        <w:t>та</w:t>
      </w:r>
      <w:r>
        <w:rPr>
          <w:spacing w:val="79"/>
          <w:sz w:val="28"/>
        </w:rPr>
        <w:t> </w:t>
      </w:r>
      <w:r>
        <w:rPr>
          <w:sz w:val="28"/>
        </w:rPr>
        <w:t>оцінку</w:t>
      </w:r>
      <w:r>
        <w:rPr>
          <w:spacing w:val="46"/>
          <w:w w:val="150"/>
          <w:sz w:val="28"/>
        </w:rPr>
        <w:t> </w:t>
      </w:r>
      <w:r>
        <w:rPr>
          <w:sz w:val="28"/>
        </w:rPr>
        <w:t>ефективності</w:t>
      </w:r>
      <w:r>
        <w:rPr>
          <w:spacing w:val="46"/>
          <w:w w:val="150"/>
          <w:sz w:val="28"/>
        </w:rPr>
        <w:t> </w:t>
      </w:r>
      <w:r>
        <w:rPr>
          <w:sz w:val="28"/>
        </w:rPr>
        <w:t>мотивації</w:t>
      </w:r>
      <w:r>
        <w:rPr>
          <w:spacing w:val="77"/>
          <w:sz w:val="28"/>
        </w:rPr>
        <w:t> </w:t>
      </w:r>
      <w:r>
        <w:rPr>
          <w:sz w:val="28"/>
        </w:rPr>
        <w:t>персоналу</w:t>
      </w:r>
      <w:r>
        <w:rPr>
          <w:spacing w:val="79"/>
          <w:sz w:val="28"/>
        </w:rPr>
        <w:t> </w:t>
      </w:r>
      <w:r>
        <w:rPr>
          <w:spacing w:val="-5"/>
          <w:sz w:val="28"/>
        </w:rPr>
        <w:t>ТОВ</w:t>
      </w:r>
    </w:p>
    <w:p>
      <w:pPr>
        <w:pStyle w:val="BodyText"/>
        <w:spacing w:line="360" w:lineRule="auto" w:before="160"/>
        <w:ind w:right="670"/>
      </w:pPr>
      <w:r>
        <w:rPr/>
        <w:t>«Київський м’ясокомбінат» визначили, що в 2021р. коефіцієнт оновлення персоналу збільшився на 9,6% порівняно з</w:t>
      </w:r>
      <w:r>
        <w:rPr>
          <w:spacing w:val="-1"/>
        </w:rPr>
        <w:t> </w:t>
      </w:r>
      <w:r>
        <w:rPr/>
        <w:t>2020р. Значно</w:t>
      </w:r>
      <w:r>
        <w:rPr>
          <w:spacing w:val="-2"/>
        </w:rPr>
        <w:t> </w:t>
      </w:r>
      <w:r>
        <w:rPr/>
        <w:t>зменшився коефіцієнт плинності кадрів – на 31,2%, що свідчить про ефективність управління персоналом та підвищення кадрової безпеки підприємства.</w:t>
      </w:r>
    </w:p>
    <w:p>
      <w:pPr>
        <w:pStyle w:val="BodyText"/>
        <w:spacing w:line="360" w:lineRule="auto" w:before="1"/>
        <w:ind w:right="671" w:firstLine="708"/>
      </w:pPr>
      <w:r>
        <w:rPr/>
        <w:t>Таким</w:t>
      </w:r>
      <w:r>
        <w:rPr>
          <w:spacing w:val="-4"/>
        </w:rPr>
        <w:t> </w:t>
      </w:r>
      <w:r>
        <w:rPr/>
        <w:t>чином,</w:t>
      </w:r>
      <w:r>
        <w:rPr>
          <w:spacing w:val="-4"/>
        </w:rPr>
        <w:t> </w:t>
      </w:r>
      <w:r>
        <w:rPr/>
        <w:t>провівши</w:t>
      </w:r>
      <w:r>
        <w:rPr>
          <w:spacing w:val="-2"/>
        </w:rPr>
        <w:t> </w:t>
      </w:r>
      <w:r>
        <w:rPr/>
        <w:t>відповідний</w:t>
      </w:r>
      <w:r>
        <w:rPr>
          <w:spacing w:val="-1"/>
        </w:rPr>
        <w:t> </w:t>
      </w:r>
      <w:r>
        <w:rPr/>
        <w:t>аналіз</w:t>
      </w:r>
      <w:r>
        <w:rPr>
          <w:spacing w:val="-8"/>
        </w:rPr>
        <w:t> </w:t>
      </w:r>
      <w:r>
        <w:rPr/>
        <w:t>можемо</w:t>
      </w:r>
      <w:r>
        <w:rPr>
          <w:spacing w:val="-4"/>
        </w:rPr>
        <w:t> </w:t>
      </w:r>
      <w:r>
        <w:rPr/>
        <w:t>сказати,</w:t>
      </w:r>
      <w:r>
        <w:rPr>
          <w:spacing w:val="-4"/>
        </w:rPr>
        <w:t> </w:t>
      </w:r>
      <w:r>
        <w:rPr/>
        <w:t>що</w:t>
      </w:r>
      <w:r>
        <w:rPr>
          <w:spacing w:val="-3"/>
        </w:rPr>
        <w:t> </w:t>
      </w:r>
      <w:r>
        <w:rPr/>
        <w:t>мотивація на підприємстві низька, про що свідчить зменшення продуктивності праці. Для підвищення ефективності роботи працівників керівництву підприємства необхідно розробити механізм ефективної мотивації праці в системі реалізації стратегії росту.</w:t>
      </w:r>
    </w:p>
    <w:p>
      <w:pPr>
        <w:pStyle w:val="ListParagraph"/>
        <w:numPr>
          <w:ilvl w:val="1"/>
          <w:numId w:val="30"/>
        </w:numPr>
        <w:tabs>
          <w:tab w:pos="1147" w:val="left" w:leader="none"/>
        </w:tabs>
        <w:spacing w:line="360" w:lineRule="auto" w:before="0" w:after="0"/>
        <w:ind w:left="132" w:right="669" w:firstLine="708"/>
        <w:jc w:val="both"/>
        <w:rPr>
          <w:sz w:val="28"/>
        </w:rPr>
      </w:pPr>
      <w:r>
        <w:rPr>
          <w:sz w:val="28"/>
        </w:rPr>
        <w:t>Розглянувши напрями вдосконалення ефективної організації мотивації праці в системі реалізації стратегії росту з’ясували, що завдяки додатковим видам бонусів можна підвищити зацікавленість працівників ТОВ «Київський м’ясокомбінат»</w:t>
      </w:r>
      <w:r>
        <w:rPr>
          <w:spacing w:val="-5"/>
          <w:sz w:val="28"/>
        </w:rPr>
        <w:t> </w:t>
      </w:r>
      <w:r>
        <w:rPr>
          <w:sz w:val="28"/>
        </w:rPr>
        <w:t>у</w:t>
      </w:r>
      <w:r>
        <w:rPr>
          <w:spacing w:val="-3"/>
          <w:sz w:val="28"/>
        </w:rPr>
        <w:t> </w:t>
      </w:r>
      <w:r>
        <w:rPr>
          <w:sz w:val="28"/>
        </w:rPr>
        <w:t>суміщенні</w:t>
      </w:r>
      <w:r>
        <w:rPr>
          <w:spacing w:val="-4"/>
          <w:sz w:val="28"/>
        </w:rPr>
        <w:t> </w:t>
      </w:r>
      <w:r>
        <w:rPr>
          <w:sz w:val="28"/>
        </w:rPr>
        <w:t>професій,</w:t>
      </w:r>
      <w:r>
        <w:rPr>
          <w:spacing w:val="-4"/>
          <w:sz w:val="28"/>
        </w:rPr>
        <w:t> </w:t>
      </w:r>
      <w:r>
        <w:rPr>
          <w:sz w:val="28"/>
        </w:rPr>
        <w:t>розширенні</w:t>
      </w:r>
      <w:r>
        <w:rPr>
          <w:spacing w:val="-6"/>
          <w:sz w:val="28"/>
        </w:rPr>
        <w:t> </w:t>
      </w:r>
      <w:r>
        <w:rPr>
          <w:sz w:val="28"/>
        </w:rPr>
        <w:t>зони</w:t>
      </w:r>
      <w:r>
        <w:rPr>
          <w:spacing w:val="-4"/>
          <w:sz w:val="28"/>
        </w:rPr>
        <w:t> </w:t>
      </w:r>
      <w:r>
        <w:rPr>
          <w:sz w:val="28"/>
        </w:rPr>
        <w:t>обслуговування</w:t>
      </w:r>
      <w:r>
        <w:rPr>
          <w:spacing w:val="-3"/>
          <w:sz w:val="28"/>
        </w:rPr>
        <w:t> </w:t>
      </w:r>
      <w:r>
        <w:rPr>
          <w:sz w:val="28"/>
        </w:rPr>
        <w:t>тощо.</w:t>
      </w:r>
      <w:r>
        <w:rPr>
          <w:spacing w:val="-7"/>
          <w:sz w:val="28"/>
        </w:rPr>
        <w:t> </w:t>
      </w:r>
      <w:r>
        <w:rPr>
          <w:sz w:val="28"/>
        </w:rPr>
        <w:t>З метою забезпечення індивідуальної (особистої) зацікавленості кожного працівника в економічному стані підприємства, усунення міграції персоналу, посилити роль надбавок за вислугу років.</w:t>
      </w:r>
    </w:p>
    <w:p>
      <w:pPr>
        <w:pStyle w:val="BodyText"/>
        <w:spacing w:before="1"/>
        <w:ind w:left="841"/>
      </w:pPr>
      <w:r>
        <w:rPr/>
        <w:t>Найбільш</w:t>
      </w:r>
      <w:r>
        <w:rPr>
          <w:spacing w:val="51"/>
          <w:w w:val="150"/>
        </w:rPr>
        <w:t> </w:t>
      </w:r>
      <w:r>
        <w:rPr/>
        <w:t>ефективними</w:t>
      </w:r>
      <w:r>
        <w:rPr>
          <w:spacing w:val="55"/>
          <w:w w:val="150"/>
        </w:rPr>
        <w:t> </w:t>
      </w:r>
      <w:r>
        <w:rPr/>
        <w:t>інструментами</w:t>
      </w:r>
      <w:r>
        <w:rPr>
          <w:spacing w:val="54"/>
          <w:w w:val="150"/>
        </w:rPr>
        <w:t> </w:t>
      </w:r>
      <w:r>
        <w:rPr/>
        <w:t>стимулювання</w:t>
      </w:r>
      <w:r>
        <w:rPr>
          <w:spacing w:val="55"/>
          <w:w w:val="150"/>
        </w:rPr>
        <w:t> </w:t>
      </w:r>
      <w:r>
        <w:rPr/>
        <w:t>персоналу</w:t>
      </w:r>
      <w:r>
        <w:rPr>
          <w:spacing w:val="52"/>
          <w:w w:val="150"/>
        </w:rPr>
        <w:t> </w:t>
      </w:r>
      <w:r>
        <w:rPr>
          <w:spacing w:val="-5"/>
        </w:rPr>
        <w:t>ТОВ</w:t>
      </w:r>
    </w:p>
    <w:p>
      <w:pPr>
        <w:pStyle w:val="BodyText"/>
        <w:spacing w:line="360" w:lineRule="auto" w:before="161"/>
        <w:ind w:right="670"/>
      </w:pPr>
      <w:r>
        <w:rPr/>
        <w:t>«Київський м’ясокомбінат», на нашу думку, є: премії, які є винагородою за досягнуті результати і становлять, як правило, від одного до трьох місячних окладів. Цю премію не рекомендується знижувати, сплачуючи невелику суму щомісяця. Набагато більше стимулює одна, але цілком солідна оплата; премії (премії) за досягнення спеціальних показників; захоплюючі туристичні поїздки</w:t>
      </w:r>
    </w:p>
    <w:p>
      <w:pPr>
        <w:spacing w:after="0" w:line="360" w:lineRule="auto"/>
        <w:sectPr>
          <w:pgSz w:w="11910" w:h="16850"/>
          <w:pgMar w:header="707" w:footer="0" w:top="1040" w:bottom="280" w:left="1000" w:right="460"/>
        </w:sectPr>
      </w:pPr>
    </w:p>
    <w:p>
      <w:pPr>
        <w:pStyle w:val="BodyText"/>
        <w:spacing w:line="362" w:lineRule="auto" w:before="89"/>
        <w:ind w:right="671"/>
      </w:pPr>
      <w:r>
        <w:rPr/>
        <w:t>за рахунок компанії для тих, хто досяг найбільших успіхів у своїй роботі. Це може бути конкурс, де призом є туристична подорож.</w:t>
      </w:r>
    </w:p>
    <w:p>
      <w:pPr>
        <w:pStyle w:val="ListParagraph"/>
        <w:numPr>
          <w:ilvl w:val="1"/>
          <w:numId w:val="30"/>
        </w:numPr>
        <w:tabs>
          <w:tab w:pos="1355" w:val="left" w:leader="none"/>
        </w:tabs>
        <w:spacing w:line="360" w:lineRule="auto" w:before="0" w:after="0"/>
        <w:ind w:left="132" w:right="672" w:firstLine="708"/>
        <w:jc w:val="both"/>
        <w:rPr>
          <w:sz w:val="28"/>
        </w:rPr>
      </w:pPr>
      <w:r>
        <w:rPr>
          <w:sz w:val="28"/>
        </w:rPr>
        <w:t>Аналізуючи економічну ефективність запропонованих заходів визначили,</w:t>
      </w:r>
      <w:r>
        <w:rPr>
          <w:spacing w:val="-18"/>
          <w:sz w:val="28"/>
        </w:rPr>
        <w:t> </w:t>
      </w:r>
      <w:r>
        <w:rPr>
          <w:sz w:val="28"/>
        </w:rPr>
        <w:t>що</w:t>
      </w:r>
      <w:r>
        <w:rPr>
          <w:spacing w:val="-17"/>
          <w:sz w:val="28"/>
        </w:rPr>
        <w:t> </w:t>
      </w:r>
      <w:r>
        <w:rPr>
          <w:sz w:val="28"/>
        </w:rPr>
        <w:t>запропонована</w:t>
      </w:r>
      <w:r>
        <w:rPr>
          <w:spacing w:val="-18"/>
          <w:sz w:val="28"/>
        </w:rPr>
        <w:t> </w:t>
      </w:r>
      <w:r>
        <w:rPr>
          <w:sz w:val="28"/>
        </w:rPr>
        <w:t>система</w:t>
      </w:r>
      <w:r>
        <w:rPr>
          <w:spacing w:val="-17"/>
          <w:sz w:val="28"/>
        </w:rPr>
        <w:t> </w:t>
      </w:r>
      <w:r>
        <w:rPr>
          <w:sz w:val="28"/>
        </w:rPr>
        <w:t>преміювання</w:t>
      </w:r>
      <w:r>
        <w:rPr>
          <w:spacing w:val="-15"/>
          <w:sz w:val="28"/>
        </w:rPr>
        <w:t> </w:t>
      </w:r>
      <w:r>
        <w:rPr>
          <w:sz w:val="28"/>
        </w:rPr>
        <w:t>та</w:t>
      </w:r>
      <w:r>
        <w:rPr>
          <w:spacing w:val="-18"/>
          <w:sz w:val="28"/>
        </w:rPr>
        <w:t> </w:t>
      </w:r>
      <w:r>
        <w:rPr>
          <w:sz w:val="28"/>
        </w:rPr>
        <w:t>впровадження</w:t>
      </w:r>
      <w:r>
        <w:rPr>
          <w:spacing w:val="-17"/>
          <w:sz w:val="28"/>
        </w:rPr>
        <w:t> </w:t>
      </w:r>
      <w:r>
        <w:rPr>
          <w:sz w:val="28"/>
        </w:rPr>
        <w:t>соціальних виплат</w:t>
      </w:r>
      <w:r>
        <w:rPr>
          <w:spacing w:val="-18"/>
          <w:sz w:val="28"/>
        </w:rPr>
        <w:t> </w:t>
      </w:r>
      <w:r>
        <w:rPr>
          <w:sz w:val="28"/>
        </w:rPr>
        <w:t>збільшують</w:t>
      </w:r>
      <w:r>
        <w:rPr>
          <w:spacing w:val="-17"/>
          <w:sz w:val="28"/>
        </w:rPr>
        <w:t> </w:t>
      </w:r>
      <w:r>
        <w:rPr>
          <w:sz w:val="28"/>
        </w:rPr>
        <w:t>витрати</w:t>
      </w:r>
      <w:r>
        <w:rPr>
          <w:spacing w:val="-17"/>
          <w:sz w:val="28"/>
        </w:rPr>
        <w:t> </w:t>
      </w:r>
      <w:r>
        <w:rPr>
          <w:sz w:val="28"/>
        </w:rPr>
        <w:t>на</w:t>
      </w:r>
      <w:r>
        <w:rPr>
          <w:spacing w:val="-16"/>
          <w:sz w:val="28"/>
        </w:rPr>
        <w:t> </w:t>
      </w:r>
      <w:r>
        <w:rPr>
          <w:sz w:val="28"/>
        </w:rPr>
        <w:t>оплату</w:t>
      </w:r>
      <w:r>
        <w:rPr>
          <w:spacing w:val="-18"/>
          <w:sz w:val="28"/>
        </w:rPr>
        <w:t> </w:t>
      </w:r>
      <w:r>
        <w:rPr>
          <w:sz w:val="28"/>
        </w:rPr>
        <w:t>праці</w:t>
      </w:r>
      <w:r>
        <w:rPr>
          <w:spacing w:val="-17"/>
          <w:sz w:val="28"/>
        </w:rPr>
        <w:t> </w:t>
      </w:r>
      <w:r>
        <w:rPr>
          <w:sz w:val="28"/>
        </w:rPr>
        <w:t>на</w:t>
      </w:r>
      <w:r>
        <w:rPr>
          <w:spacing w:val="-15"/>
          <w:sz w:val="28"/>
        </w:rPr>
        <w:t> </w:t>
      </w:r>
      <w:r>
        <w:rPr>
          <w:sz w:val="28"/>
        </w:rPr>
        <w:t>12848,2</w:t>
      </w:r>
      <w:r>
        <w:rPr>
          <w:spacing w:val="-16"/>
          <w:sz w:val="28"/>
        </w:rPr>
        <w:t> </w:t>
      </w:r>
      <w:r>
        <w:rPr>
          <w:sz w:val="28"/>
        </w:rPr>
        <w:t>тис.</w:t>
      </w:r>
      <w:r>
        <w:rPr>
          <w:spacing w:val="-17"/>
          <w:sz w:val="28"/>
        </w:rPr>
        <w:t> </w:t>
      </w:r>
      <w:r>
        <w:rPr>
          <w:sz w:val="28"/>
        </w:rPr>
        <w:t>грн.</w:t>
      </w:r>
      <w:r>
        <w:rPr>
          <w:spacing w:val="-16"/>
          <w:sz w:val="28"/>
        </w:rPr>
        <w:t> </w:t>
      </w:r>
      <w:r>
        <w:rPr>
          <w:sz w:val="28"/>
        </w:rPr>
        <w:t>Проте</w:t>
      </w:r>
      <w:r>
        <w:rPr>
          <w:spacing w:val="-17"/>
          <w:sz w:val="28"/>
        </w:rPr>
        <w:t> </w:t>
      </w:r>
      <w:r>
        <w:rPr>
          <w:sz w:val="28"/>
        </w:rPr>
        <w:t>очікується зростання продуктивності праці в середньому на 10%, що, в свою чергу, збільшить чистий дохід підприємства на 400 296,2 тис. грн.</w:t>
      </w:r>
    </w:p>
    <w:p>
      <w:pPr>
        <w:pStyle w:val="BodyText"/>
        <w:spacing w:line="360" w:lineRule="auto"/>
        <w:ind w:right="669" w:firstLine="708"/>
      </w:pPr>
      <w:r>
        <w:rPr/>
        <w:t>Таким</w:t>
      </w:r>
      <w:r>
        <w:rPr>
          <w:spacing w:val="-9"/>
        </w:rPr>
        <w:t> </w:t>
      </w:r>
      <w:r>
        <w:rPr/>
        <w:t>чином,</w:t>
      </w:r>
      <w:r>
        <w:rPr>
          <w:spacing w:val="-10"/>
        </w:rPr>
        <w:t> </w:t>
      </w:r>
      <w:r>
        <w:rPr/>
        <w:t>можна</w:t>
      </w:r>
      <w:r>
        <w:rPr>
          <w:spacing w:val="-12"/>
        </w:rPr>
        <w:t> </w:t>
      </w:r>
      <w:r>
        <w:rPr/>
        <w:t>зробити</w:t>
      </w:r>
      <w:r>
        <w:rPr>
          <w:spacing w:val="-9"/>
        </w:rPr>
        <w:t> </w:t>
      </w:r>
      <w:r>
        <w:rPr/>
        <w:t>висновок,</w:t>
      </w:r>
      <w:r>
        <w:rPr>
          <w:spacing w:val="-10"/>
        </w:rPr>
        <w:t> </w:t>
      </w:r>
      <w:r>
        <w:rPr/>
        <w:t>що</w:t>
      </w:r>
      <w:r>
        <w:rPr>
          <w:spacing w:val="-9"/>
        </w:rPr>
        <w:t> </w:t>
      </w:r>
      <w:r>
        <w:rPr/>
        <w:t>дохід</w:t>
      </w:r>
      <w:r>
        <w:rPr>
          <w:spacing w:val="-8"/>
        </w:rPr>
        <w:t> </w:t>
      </w:r>
      <w:r>
        <w:rPr/>
        <w:t>від</w:t>
      </w:r>
      <w:r>
        <w:rPr>
          <w:spacing w:val="-10"/>
        </w:rPr>
        <w:t> </w:t>
      </w:r>
      <w:r>
        <w:rPr/>
        <w:t>реалізації</w:t>
      </w:r>
      <w:r>
        <w:rPr>
          <w:spacing w:val="-12"/>
        </w:rPr>
        <w:t> </w:t>
      </w:r>
      <w:r>
        <w:rPr/>
        <w:t>продукції</w:t>
      </w:r>
      <w:r>
        <w:rPr>
          <w:spacing w:val="-9"/>
        </w:rPr>
        <w:t> </w:t>
      </w:r>
      <w:r>
        <w:rPr/>
        <w:t>у 2022 році зросте, як наслідок зміниться собівартість продукції, і при цьому підприємство зможе отримати позитивний фінансовий результат – збільшення нетто прибуток. І це все позитивні наслідки впровадження запропонованих заходів мотивації персоналу в системі реалізації стратегії зростання.</w:t>
      </w:r>
    </w:p>
    <w:p>
      <w:pPr>
        <w:pStyle w:val="BodyText"/>
        <w:spacing w:line="360" w:lineRule="auto"/>
        <w:ind w:right="670" w:firstLine="708"/>
      </w:pPr>
      <w:r>
        <w:rPr/>
        <w:t>Після проведення економічного обґрунтування напрямів удосконалення мотиваційного механізму управління на ТОВ "Київський м'ясокомбінат" в системі реалізації стратегії росту, можна зробити наступні висновки:</w:t>
      </w:r>
    </w:p>
    <w:p>
      <w:pPr>
        <w:pStyle w:val="ListParagraph"/>
        <w:numPr>
          <w:ilvl w:val="0"/>
          <w:numId w:val="31"/>
        </w:numPr>
        <w:tabs>
          <w:tab w:pos="1180" w:val="left" w:leader="none"/>
        </w:tabs>
        <w:spacing w:line="360" w:lineRule="auto" w:before="0" w:after="0"/>
        <w:ind w:left="132" w:right="671" w:firstLine="708"/>
        <w:jc w:val="both"/>
        <w:rPr>
          <w:sz w:val="28"/>
        </w:rPr>
      </w:pPr>
      <w:r>
        <w:rPr>
          <w:sz w:val="28"/>
        </w:rPr>
        <w:t>Аналіз та оцінка ефективності мотивації персоналу ТОВ "Київський м'ясокомбінат": Виявлено позитивний вплив системи мотивації на продуктивність праці та задоволення працівників. Однак, існують деякі недоліки, такі як недостатня</w:t>
      </w:r>
      <w:r>
        <w:rPr>
          <w:spacing w:val="-2"/>
          <w:sz w:val="28"/>
        </w:rPr>
        <w:t> </w:t>
      </w:r>
      <w:r>
        <w:rPr>
          <w:sz w:val="28"/>
        </w:rPr>
        <w:t>фокусування на особистих розвитку</w:t>
      </w:r>
      <w:r>
        <w:rPr>
          <w:spacing w:val="-1"/>
          <w:sz w:val="28"/>
        </w:rPr>
        <w:t> </w:t>
      </w:r>
      <w:r>
        <w:rPr>
          <w:sz w:val="28"/>
        </w:rPr>
        <w:t>працівників та недостатнє використання нематеріальних стимулів.</w:t>
      </w:r>
    </w:p>
    <w:p>
      <w:pPr>
        <w:pStyle w:val="ListParagraph"/>
        <w:numPr>
          <w:ilvl w:val="0"/>
          <w:numId w:val="31"/>
        </w:numPr>
        <w:tabs>
          <w:tab w:pos="1240" w:val="left" w:leader="none"/>
        </w:tabs>
        <w:spacing w:line="360" w:lineRule="auto" w:before="0" w:after="0"/>
        <w:ind w:left="132" w:right="669" w:firstLine="708"/>
        <w:jc w:val="both"/>
        <w:rPr>
          <w:sz w:val="28"/>
        </w:rPr>
      </w:pPr>
      <w:r>
        <w:rPr>
          <w:sz w:val="28"/>
        </w:rPr>
        <w:t>Напрями вдосконалення ефективної організації мотивації праці в системі реалізації стратегії росту: Рекомендується впровадження індивідуально зорієнтованих підходів до мотивації працівників, враховуючи їхні потреби та мотиви.</w:t>
      </w:r>
      <w:r>
        <w:rPr>
          <w:spacing w:val="-18"/>
          <w:sz w:val="28"/>
        </w:rPr>
        <w:t> </w:t>
      </w:r>
      <w:r>
        <w:rPr>
          <w:sz w:val="28"/>
        </w:rPr>
        <w:t>Також</w:t>
      </w:r>
      <w:r>
        <w:rPr>
          <w:spacing w:val="-17"/>
          <w:sz w:val="28"/>
        </w:rPr>
        <w:t> </w:t>
      </w:r>
      <w:r>
        <w:rPr>
          <w:sz w:val="28"/>
        </w:rPr>
        <w:t>слід</w:t>
      </w:r>
      <w:r>
        <w:rPr>
          <w:spacing w:val="-18"/>
          <w:sz w:val="28"/>
        </w:rPr>
        <w:t> </w:t>
      </w:r>
      <w:r>
        <w:rPr>
          <w:sz w:val="28"/>
        </w:rPr>
        <w:t>зосередитися</w:t>
      </w:r>
      <w:r>
        <w:rPr>
          <w:spacing w:val="-17"/>
          <w:sz w:val="28"/>
        </w:rPr>
        <w:t> </w:t>
      </w:r>
      <w:r>
        <w:rPr>
          <w:sz w:val="28"/>
        </w:rPr>
        <w:t>на</w:t>
      </w:r>
      <w:r>
        <w:rPr>
          <w:spacing w:val="-18"/>
          <w:sz w:val="28"/>
        </w:rPr>
        <w:t> </w:t>
      </w:r>
      <w:r>
        <w:rPr>
          <w:sz w:val="28"/>
        </w:rPr>
        <w:t>розвитку</w:t>
      </w:r>
      <w:r>
        <w:rPr>
          <w:spacing w:val="-15"/>
          <w:sz w:val="28"/>
        </w:rPr>
        <w:t> </w:t>
      </w:r>
      <w:r>
        <w:rPr>
          <w:sz w:val="28"/>
        </w:rPr>
        <w:t>культури</w:t>
      </w:r>
      <w:r>
        <w:rPr>
          <w:spacing w:val="-18"/>
          <w:sz w:val="28"/>
        </w:rPr>
        <w:t> </w:t>
      </w:r>
      <w:r>
        <w:rPr>
          <w:sz w:val="28"/>
        </w:rPr>
        <w:t>організації</w:t>
      </w:r>
      <w:r>
        <w:rPr>
          <w:spacing w:val="-17"/>
          <w:sz w:val="28"/>
        </w:rPr>
        <w:t> </w:t>
      </w:r>
      <w:r>
        <w:rPr>
          <w:sz w:val="28"/>
        </w:rPr>
        <w:t>та</w:t>
      </w:r>
      <w:r>
        <w:rPr>
          <w:spacing w:val="-17"/>
          <w:sz w:val="28"/>
        </w:rPr>
        <w:t> </w:t>
      </w:r>
      <w:r>
        <w:rPr>
          <w:sz w:val="28"/>
        </w:rPr>
        <w:t>комунікації між керівництвом та персоналом.</w:t>
      </w:r>
    </w:p>
    <w:p>
      <w:pPr>
        <w:pStyle w:val="ListParagraph"/>
        <w:numPr>
          <w:ilvl w:val="0"/>
          <w:numId w:val="31"/>
        </w:numPr>
        <w:tabs>
          <w:tab w:pos="1271" w:val="left" w:leader="none"/>
        </w:tabs>
        <w:spacing w:line="360" w:lineRule="auto" w:before="0" w:after="0"/>
        <w:ind w:left="132" w:right="675" w:firstLine="708"/>
        <w:jc w:val="both"/>
        <w:rPr>
          <w:sz w:val="28"/>
        </w:rPr>
      </w:pPr>
      <w:r>
        <w:rPr>
          <w:sz w:val="28"/>
        </w:rPr>
        <w:t>Економічна ефективність запропонованих заходів: Запропоновані заходи щодо удосконалення мотиваційного механізму управління </w:t>
      </w:r>
      <w:r>
        <w:rPr>
          <w:sz w:val="28"/>
        </w:rPr>
        <w:t>мають потенціал покращити продуктивність та ефективність праці, що сприятиме зростанню</w:t>
      </w:r>
      <w:r>
        <w:rPr>
          <w:spacing w:val="-8"/>
          <w:sz w:val="28"/>
        </w:rPr>
        <w:t> </w:t>
      </w:r>
      <w:r>
        <w:rPr>
          <w:sz w:val="28"/>
        </w:rPr>
        <w:t>підприємства.</w:t>
      </w:r>
      <w:r>
        <w:rPr>
          <w:spacing w:val="-6"/>
          <w:sz w:val="28"/>
        </w:rPr>
        <w:t> </w:t>
      </w:r>
      <w:r>
        <w:rPr>
          <w:sz w:val="28"/>
        </w:rPr>
        <w:t>Однак,</w:t>
      </w:r>
      <w:r>
        <w:rPr>
          <w:spacing w:val="-6"/>
          <w:sz w:val="28"/>
        </w:rPr>
        <w:t> </w:t>
      </w:r>
      <w:r>
        <w:rPr>
          <w:sz w:val="28"/>
        </w:rPr>
        <w:t>необхідно</w:t>
      </w:r>
      <w:r>
        <w:rPr>
          <w:spacing w:val="-6"/>
          <w:sz w:val="28"/>
        </w:rPr>
        <w:t> </w:t>
      </w:r>
      <w:r>
        <w:rPr>
          <w:sz w:val="28"/>
        </w:rPr>
        <w:t>провести</w:t>
      </w:r>
      <w:r>
        <w:rPr>
          <w:spacing w:val="-5"/>
          <w:sz w:val="28"/>
        </w:rPr>
        <w:t> </w:t>
      </w:r>
      <w:r>
        <w:rPr>
          <w:sz w:val="28"/>
        </w:rPr>
        <w:t>детальний</w:t>
      </w:r>
      <w:r>
        <w:rPr>
          <w:spacing w:val="-2"/>
          <w:sz w:val="28"/>
        </w:rPr>
        <w:t> </w:t>
      </w:r>
      <w:r>
        <w:rPr>
          <w:sz w:val="28"/>
        </w:rPr>
        <w:t>аналіз</w:t>
      </w:r>
      <w:r>
        <w:rPr>
          <w:spacing w:val="-10"/>
          <w:sz w:val="28"/>
        </w:rPr>
        <w:t> </w:t>
      </w:r>
      <w:r>
        <w:rPr>
          <w:sz w:val="28"/>
        </w:rPr>
        <w:t>їх</w:t>
      </w:r>
      <w:r>
        <w:rPr>
          <w:spacing w:val="-1"/>
          <w:sz w:val="28"/>
        </w:rPr>
        <w:t> </w:t>
      </w:r>
      <w:r>
        <w:rPr>
          <w:sz w:val="28"/>
        </w:rPr>
        <w:t>впливу на фінансові показники та розрахувати очікувану економічну вигоду.</w:t>
      </w:r>
    </w:p>
    <w:p>
      <w:pPr>
        <w:spacing w:after="0" w:line="360" w:lineRule="auto"/>
        <w:jc w:val="both"/>
        <w:rPr>
          <w:sz w:val="28"/>
        </w:rPr>
        <w:sectPr>
          <w:pgSz w:w="11910" w:h="16850"/>
          <w:pgMar w:header="707" w:footer="0" w:top="1040" w:bottom="280" w:left="1000" w:right="460"/>
        </w:sectPr>
      </w:pPr>
    </w:p>
    <w:p>
      <w:pPr>
        <w:pStyle w:val="BodyText"/>
        <w:spacing w:line="360" w:lineRule="auto" w:before="89"/>
        <w:ind w:right="672"/>
      </w:pPr>
      <w:r>
        <w:rPr/>
        <w:t>В цілому, удосконалення мотиваційного механізму управління на ТОВ "Київський м'ясокомбінат" у системі реалізації стратегії росту може позитивно вплинути на працездатність, продуктивність та задоволення персоналу, сприяючи подальшому розвитку підприємства.</w:t>
      </w:r>
    </w:p>
    <w:p>
      <w:pPr>
        <w:spacing w:after="0" w:line="360" w:lineRule="auto"/>
        <w:sectPr>
          <w:pgSz w:w="11910" w:h="16850"/>
          <w:pgMar w:header="707" w:footer="0" w:top="1040" w:bottom="280" w:left="1000" w:right="460"/>
        </w:sectPr>
      </w:pPr>
    </w:p>
    <w:p>
      <w:pPr>
        <w:pStyle w:val="Heading1"/>
        <w:ind w:right="538"/>
      </w:pPr>
      <w:bookmarkStart w:name="_TOC_250001" w:id="8"/>
      <w:r>
        <w:rPr/>
        <w:t>СПИСОК</w:t>
      </w:r>
      <w:r>
        <w:rPr>
          <w:spacing w:val="-11"/>
        </w:rPr>
        <w:t> </w:t>
      </w:r>
      <w:r>
        <w:rPr/>
        <w:t>ВИКОРИСТАНИХ</w:t>
      </w:r>
      <w:r>
        <w:rPr>
          <w:spacing w:val="-9"/>
        </w:rPr>
        <w:t> </w:t>
      </w:r>
      <w:bookmarkEnd w:id="8"/>
      <w:r>
        <w:rPr>
          <w:spacing w:val="-2"/>
        </w:rPr>
        <w:t>ДЖЕРЕЛ</w:t>
      </w:r>
    </w:p>
    <w:p>
      <w:pPr>
        <w:pStyle w:val="BodyText"/>
        <w:ind w:left="0"/>
        <w:jc w:val="left"/>
        <w:rPr>
          <w:b/>
          <w:sz w:val="30"/>
        </w:rPr>
      </w:pPr>
    </w:p>
    <w:p>
      <w:pPr>
        <w:pStyle w:val="BodyText"/>
        <w:spacing w:before="2"/>
        <w:ind w:left="0"/>
        <w:jc w:val="left"/>
        <w:rPr>
          <w:b/>
          <w:sz w:val="26"/>
        </w:rPr>
      </w:pPr>
    </w:p>
    <w:p>
      <w:pPr>
        <w:pStyle w:val="ListParagraph"/>
        <w:numPr>
          <w:ilvl w:val="0"/>
          <w:numId w:val="32"/>
        </w:numPr>
        <w:tabs>
          <w:tab w:pos="1550" w:val="left" w:leader="none"/>
        </w:tabs>
        <w:spacing w:line="360" w:lineRule="auto" w:before="0" w:after="0"/>
        <w:ind w:left="132" w:right="675" w:firstLine="708"/>
        <w:jc w:val="both"/>
        <w:rPr>
          <w:sz w:val="28"/>
        </w:rPr>
      </w:pPr>
      <w:bookmarkStart w:name="_bookmark0" w:id="9"/>
      <w:bookmarkEnd w:id="9"/>
      <w:r>
        <w:rPr>
          <w:sz w:val="28"/>
        </w:rPr>
        <w:t>Амоша</w:t>
      </w:r>
      <w:r>
        <w:rPr>
          <w:spacing w:val="-1"/>
          <w:sz w:val="28"/>
        </w:rPr>
        <w:t> </w:t>
      </w:r>
      <w:r>
        <w:rPr>
          <w:sz w:val="28"/>
        </w:rPr>
        <w:t>О. І. Мотивація персоналу підприємства в ринкових</w:t>
      </w:r>
      <w:r>
        <w:rPr>
          <w:spacing w:val="-1"/>
          <w:sz w:val="28"/>
        </w:rPr>
        <w:t> </w:t>
      </w:r>
      <w:r>
        <w:rPr>
          <w:sz w:val="28"/>
        </w:rPr>
        <w:t>умовах: наоч. навч.–метод. матеріали / О. І. Амоша, О. Л. Єськов, Н. Д.Дарченко ; НАН України, Ін–т економіки пром–сті. Донецьк. 2011. 199 с.</w:t>
      </w:r>
    </w:p>
    <w:p>
      <w:pPr>
        <w:pStyle w:val="ListParagraph"/>
        <w:numPr>
          <w:ilvl w:val="0"/>
          <w:numId w:val="32"/>
        </w:numPr>
        <w:tabs>
          <w:tab w:pos="1550" w:val="left" w:leader="none"/>
        </w:tabs>
        <w:spacing w:line="360" w:lineRule="auto" w:before="1" w:after="0"/>
        <w:ind w:left="132" w:right="673" w:firstLine="708"/>
        <w:jc w:val="both"/>
        <w:rPr>
          <w:sz w:val="28"/>
        </w:rPr>
      </w:pPr>
      <w:bookmarkStart w:name="_bookmark1" w:id="10"/>
      <w:bookmarkEnd w:id="10"/>
      <w:r>
        <w:rPr>
          <w:sz w:val="28"/>
        </w:rPr>
        <w:t>Артеменк</w:t>
      </w:r>
      <w:r>
        <w:rPr>
          <w:sz w:val="28"/>
        </w:rPr>
        <w:t>о А. К. Мотивація та стимулювання праці в ефективному управлінні та інноваційній діяльності підприємства. </w:t>
      </w:r>
      <w:r>
        <w:rPr>
          <w:i/>
          <w:sz w:val="28"/>
        </w:rPr>
        <w:t>Вісник ХНАУ. Серія :</w:t>
      </w:r>
      <w:r>
        <w:rPr>
          <w:i/>
          <w:sz w:val="28"/>
        </w:rPr>
        <w:t> Економічні науки. </w:t>
      </w:r>
      <w:r>
        <w:rPr>
          <w:sz w:val="28"/>
        </w:rPr>
        <w:t>2020. № 1. С. 152–163</w:t>
      </w:r>
    </w:p>
    <w:p>
      <w:pPr>
        <w:pStyle w:val="ListParagraph"/>
        <w:numPr>
          <w:ilvl w:val="0"/>
          <w:numId w:val="32"/>
        </w:numPr>
        <w:tabs>
          <w:tab w:pos="1550" w:val="left" w:leader="none"/>
        </w:tabs>
        <w:spacing w:line="360" w:lineRule="auto" w:before="0" w:after="0"/>
        <w:ind w:left="132" w:right="671" w:firstLine="708"/>
        <w:jc w:val="both"/>
        <w:rPr>
          <w:sz w:val="28"/>
        </w:rPr>
      </w:pPr>
      <w:bookmarkStart w:name="_bookmark2" w:id="11"/>
      <w:bookmarkEnd w:id="11"/>
      <w:r>
        <w:rPr>
          <w:sz w:val="28"/>
        </w:rPr>
        <w:t>Базалійськ</w:t>
      </w:r>
      <w:r>
        <w:rPr>
          <w:sz w:val="28"/>
        </w:rPr>
        <w:t>а Н. П. Стан системи мотивації персоналу на вітчизняних підприємствах. </w:t>
      </w:r>
      <w:r>
        <w:rPr>
          <w:i/>
          <w:sz w:val="28"/>
        </w:rPr>
        <w:t>Науково-виробничий журнал «Інноваційна економіка»</w:t>
      </w:r>
      <w:r>
        <w:rPr>
          <w:sz w:val="28"/>
        </w:rPr>
        <w:t>.</w:t>
      </w:r>
      <w:r>
        <w:rPr>
          <w:spacing w:val="40"/>
          <w:sz w:val="28"/>
        </w:rPr>
        <w:t> </w:t>
      </w:r>
      <w:r>
        <w:rPr>
          <w:sz w:val="28"/>
        </w:rPr>
        <w:t>2013. № 5(43)</w:t>
      </w:r>
      <w:r>
        <w:rPr>
          <w:spacing w:val="40"/>
          <w:sz w:val="28"/>
        </w:rPr>
        <w:t> </w:t>
      </w:r>
      <w:r>
        <w:rPr>
          <w:sz w:val="28"/>
        </w:rPr>
        <w:t>С. 103-105</w:t>
      </w:r>
    </w:p>
    <w:p>
      <w:pPr>
        <w:pStyle w:val="ListParagraph"/>
        <w:numPr>
          <w:ilvl w:val="0"/>
          <w:numId w:val="32"/>
        </w:numPr>
        <w:tabs>
          <w:tab w:pos="1550" w:val="left" w:leader="none"/>
        </w:tabs>
        <w:spacing w:line="360" w:lineRule="auto" w:before="0" w:after="0"/>
        <w:ind w:left="132" w:right="673" w:firstLine="708"/>
        <w:jc w:val="both"/>
        <w:rPr>
          <w:sz w:val="28"/>
        </w:rPr>
      </w:pPr>
      <w:bookmarkStart w:name="_bookmark3" w:id="12"/>
      <w:bookmarkEnd w:id="12"/>
      <w:r>
        <w:rPr>
          <w:sz w:val="28"/>
        </w:rPr>
        <w:t>Бол</w:t>
      </w:r>
      <w:r>
        <w:rPr>
          <w:sz w:val="28"/>
        </w:rPr>
        <w:t>т Г.Дж. Практическое руководство по управлению сбытом. М.:Мт-Пресс. 2000. 268 с</w:t>
      </w:r>
    </w:p>
    <w:p>
      <w:pPr>
        <w:pStyle w:val="ListParagraph"/>
        <w:numPr>
          <w:ilvl w:val="0"/>
          <w:numId w:val="32"/>
        </w:numPr>
        <w:tabs>
          <w:tab w:pos="1550" w:val="left" w:leader="none"/>
        </w:tabs>
        <w:spacing w:line="360" w:lineRule="auto" w:before="1" w:after="0"/>
        <w:ind w:left="132" w:right="671" w:firstLine="708"/>
        <w:jc w:val="both"/>
        <w:rPr>
          <w:sz w:val="28"/>
        </w:rPr>
      </w:pPr>
      <w:bookmarkStart w:name="_bookmark4" w:id="13"/>
      <w:bookmarkEnd w:id="13"/>
      <w:r>
        <w:rPr>
          <w:sz w:val="28"/>
        </w:rPr>
        <w:t>Бутенк</w:t>
      </w:r>
      <w:r>
        <w:rPr>
          <w:sz w:val="28"/>
        </w:rPr>
        <w:t>о Н. В. Основи маркетингу:підручник </w:t>
      </w:r>
      <w:r>
        <w:rPr>
          <w:i/>
          <w:sz w:val="28"/>
        </w:rPr>
        <w:t>URL: </w:t>
      </w:r>
      <w:hyperlink r:id="rId27">
        <w:r>
          <w:rPr>
            <w:sz w:val="28"/>
          </w:rPr>
          <w:t>http://www.</w:t>
        </w:r>
      </w:hyperlink>
      <w:r>
        <w:rPr>
          <w:sz w:val="28"/>
        </w:rPr>
        <w:t> </w:t>
      </w:r>
      <w:r>
        <w:rPr>
          <w:spacing w:val="-2"/>
          <w:sz w:val="28"/>
        </w:rPr>
        <w:t>books.efaculty.kiev.ua/mrk/3/</w:t>
      </w:r>
    </w:p>
    <w:p>
      <w:pPr>
        <w:pStyle w:val="ListParagraph"/>
        <w:numPr>
          <w:ilvl w:val="0"/>
          <w:numId w:val="32"/>
        </w:numPr>
        <w:tabs>
          <w:tab w:pos="1550" w:val="left" w:leader="none"/>
        </w:tabs>
        <w:spacing w:line="360" w:lineRule="auto" w:before="0" w:after="0"/>
        <w:ind w:left="132" w:right="673" w:firstLine="708"/>
        <w:jc w:val="both"/>
        <w:rPr>
          <w:sz w:val="28"/>
        </w:rPr>
      </w:pPr>
      <w:bookmarkStart w:name="_bookmark5" w:id="14"/>
      <w:bookmarkEnd w:id="14"/>
      <w:r>
        <w:rPr>
          <w:sz w:val="28"/>
        </w:rPr>
        <w:t>Вершигора</w:t>
      </w:r>
      <w:r>
        <w:rPr>
          <w:sz w:val="28"/>
        </w:rPr>
        <w:t> Е.Е. Менеджмент:</w:t>
      </w:r>
      <w:r>
        <w:rPr>
          <w:spacing w:val="-1"/>
          <w:sz w:val="28"/>
        </w:rPr>
        <w:t> </w:t>
      </w:r>
      <w:r>
        <w:rPr>
          <w:sz w:val="28"/>
        </w:rPr>
        <w:t>[навч. посіб.]</w:t>
      </w:r>
      <w:r>
        <w:rPr>
          <w:spacing w:val="-1"/>
          <w:sz w:val="28"/>
        </w:rPr>
        <w:t> </w:t>
      </w:r>
      <w:r>
        <w:rPr>
          <w:sz w:val="28"/>
        </w:rPr>
        <w:t>/ Е.Е. Вершигора: Учеб. пособие. М.: Инфра–М. 2014. 405 с.</w:t>
      </w:r>
    </w:p>
    <w:p>
      <w:pPr>
        <w:pStyle w:val="ListParagraph"/>
        <w:numPr>
          <w:ilvl w:val="0"/>
          <w:numId w:val="32"/>
        </w:numPr>
        <w:tabs>
          <w:tab w:pos="1550" w:val="left" w:leader="none"/>
          <w:tab w:pos="2441" w:val="left" w:leader="none"/>
          <w:tab w:pos="6384" w:val="left" w:leader="none"/>
          <w:tab w:pos="9151" w:val="left" w:leader="none"/>
        </w:tabs>
        <w:spacing w:line="360" w:lineRule="auto" w:before="0" w:after="0"/>
        <w:ind w:left="132" w:right="668" w:firstLine="708"/>
        <w:jc w:val="both"/>
        <w:rPr>
          <w:sz w:val="28"/>
        </w:rPr>
      </w:pPr>
      <w:bookmarkStart w:name="_bookmark6" w:id="15"/>
      <w:bookmarkEnd w:id="15"/>
      <w:r>
        <w:rPr>
          <w:sz w:val="28"/>
        </w:rPr>
        <w:t>Вечеря</w:t>
      </w:r>
      <w:r>
        <w:rPr>
          <w:sz w:val="28"/>
        </w:rPr>
        <w:t> С.В. Удосконалення методики оцінки мотиваційного </w:t>
      </w:r>
      <w:r>
        <w:rPr>
          <w:spacing w:val="-2"/>
          <w:sz w:val="28"/>
        </w:rPr>
        <w:t>механізму</w:t>
      </w:r>
      <w:r>
        <w:rPr>
          <w:sz w:val="28"/>
        </w:rPr>
        <w:tab/>
      </w:r>
      <w:r>
        <w:rPr>
          <w:spacing w:val="-2"/>
          <w:sz w:val="28"/>
        </w:rPr>
        <w:t>сільськогосподарського</w:t>
      </w:r>
      <w:r>
        <w:rPr>
          <w:sz w:val="28"/>
        </w:rPr>
        <w:tab/>
      </w:r>
      <w:r>
        <w:rPr>
          <w:spacing w:val="-2"/>
          <w:sz w:val="28"/>
        </w:rPr>
        <w:t>підприємства.</w:t>
      </w:r>
      <w:r>
        <w:rPr>
          <w:sz w:val="28"/>
        </w:rPr>
        <w:tab/>
      </w:r>
      <w:r>
        <w:rPr>
          <w:i/>
          <w:spacing w:val="-4"/>
          <w:sz w:val="28"/>
        </w:rPr>
        <w:t>URL:</w:t>
      </w:r>
      <w:r>
        <w:rPr>
          <w:i/>
          <w:spacing w:val="-4"/>
          <w:sz w:val="28"/>
        </w:rPr>
        <w:t> </w:t>
      </w:r>
      <w:hyperlink r:id="rId28">
        <w:r>
          <w:rPr>
            <w:spacing w:val="-2"/>
            <w:sz w:val="28"/>
          </w:rPr>
          <w:t>http://www.economy.nayka.com.ua/?op=1&amp;z=4431</w:t>
        </w:r>
      </w:hyperlink>
    </w:p>
    <w:p>
      <w:pPr>
        <w:pStyle w:val="ListParagraph"/>
        <w:numPr>
          <w:ilvl w:val="0"/>
          <w:numId w:val="32"/>
        </w:numPr>
        <w:tabs>
          <w:tab w:pos="1550" w:val="left" w:leader="none"/>
        </w:tabs>
        <w:spacing w:line="360" w:lineRule="auto" w:before="0" w:after="0"/>
        <w:ind w:left="132" w:right="669" w:firstLine="708"/>
        <w:jc w:val="both"/>
        <w:rPr>
          <w:sz w:val="28"/>
        </w:rPr>
      </w:pPr>
      <w:r>
        <w:rPr>
          <w:sz w:val="28"/>
        </w:rPr>
        <w:t>Внутрішній економічний механізм підприємства: Навч. пос. Круш П.В., Тульчинська С.О. К.: Центр учбової літератури. 2008. 206 с.</w:t>
      </w:r>
    </w:p>
    <w:p>
      <w:pPr>
        <w:pStyle w:val="ListParagraph"/>
        <w:numPr>
          <w:ilvl w:val="0"/>
          <w:numId w:val="32"/>
        </w:numPr>
        <w:tabs>
          <w:tab w:pos="1550" w:val="left" w:leader="none"/>
        </w:tabs>
        <w:spacing w:line="360" w:lineRule="auto" w:before="0" w:after="0"/>
        <w:ind w:left="132" w:right="669" w:firstLine="708"/>
        <w:jc w:val="both"/>
        <w:rPr>
          <w:sz w:val="28"/>
        </w:rPr>
      </w:pPr>
      <w:r>
        <w:rPr>
          <w:sz w:val="28"/>
        </w:rPr>
        <w:t>Галайда</w:t>
      </w:r>
      <w:r>
        <w:rPr>
          <w:spacing w:val="-9"/>
          <w:sz w:val="28"/>
        </w:rPr>
        <w:t> </w:t>
      </w:r>
      <w:r>
        <w:rPr>
          <w:sz w:val="28"/>
        </w:rPr>
        <w:t>Т.</w:t>
      </w:r>
      <w:r>
        <w:rPr>
          <w:spacing w:val="-8"/>
          <w:sz w:val="28"/>
        </w:rPr>
        <w:t> </w:t>
      </w:r>
      <w:r>
        <w:rPr>
          <w:sz w:val="28"/>
        </w:rPr>
        <w:t>О.</w:t>
      </w:r>
      <w:r>
        <w:rPr>
          <w:spacing w:val="-8"/>
          <w:sz w:val="28"/>
        </w:rPr>
        <w:t> </w:t>
      </w:r>
      <w:r>
        <w:rPr>
          <w:sz w:val="28"/>
        </w:rPr>
        <w:t>Європейський</w:t>
      </w:r>
      <w:r>
        <w:rPr>
          <w:spacing w:val="-10"/>
          <w:sz w:val="28"/>
        </w:rPr>
        <w:t> </w:t>
      </w:r>
      <w:r>
        <w:rPr>
          <w:sz w:val="28"/>
        </w:rPr>
        <w:t>досвід</w:t>
      </w:r>
      <w:r>
        <w:rPr>
          <w:spacing w:val="-8"/>
          <w:sz w:val="28"/>
        </w:rPr>
        <w:t> </w:t>
      </w:r>
      <w:r>
        <w:rPr>
          <w:sz w:val="28"/>
        </w:rPr>
        <w:t>застосування</w:t>
      </w:r>
      <w:r>
        <w:rPr>
          <w:spacing w:val="-6"/>
          <w:sz w:val="28"/>
        </w:rPr>
        <w:t> </w:t>
      </w:r>
      <w:r>
        <w:rPr>
          <w:sz w:val="28"/>
        </w:rPr>
        <w:t>ефективних</w:t>
      </w:r>
      <w:r>
        <w:rPr>
          <w:spacing w:val="-7"/>
          <w:sz w:val="28"/>
        </w:rPr>
        <w:t> </w:t>
      </w:r>
      <w:r>
        <w:rPr>
          <w:sz w:val="28"/>
        </w:rPr>
        <w:t>систем оплати праці та мотивації працівників підприємства. </w:t>
      </w:r>
      <w:r>
        <w:rPr>
          <w:i/>
          <w:sz w:val="28"/>
        </w:rPr>
        <w:t>Науковий вісник</w:t>
      </w:r>
      <w:r>
        <w:rPr>
          <w:i/>
          <w:sz w:val="28"/>
        </w:rPr>
        <w:t> Херсонського державного університету. Сер.: Економічні науки</w:t>
      </w:r>
      <w:r>
        <w:rPr>
          <w:sz w:val="28"/>
        </w:rPr>
        <w:t>. 2017.</w:t>
      </w:r>
      <w:r>
        <w:rPr>
          <w:spacing w:val="40"/>
          <w:sz w:val="28"/>
        </w:rPr>
        <w:t> </w:t>
      </w:r>
      <w:r>
        <w:rPr>
          <w:sz w:val="28"/>
        </w:rPr>
        <w:t>Вип. 16(1).</w:t>
      </w:r>
      <w:r>
        <w:rPr>
          <w:spacing w:val="40"/>
          <w:sz w:val="28"/>
        </w:rPr>
        <w:t> </w:t>
      </w:r>
      <w:r>
        <w:rPr>
          <w:sz w:val="28"/>
        </w:rPr>
        <w:t>С. 65-68.</w:t>
      </w:r>
    </w:p>
    <w:p>
      <w:pPr>
        <w:pStyle w:val="ListParagraph"/>
        <w:numPr>
          <w:ilvl w:val="0"/>
          <w:numId w:val="32"/>
        </w:numPr>
        <w:tabs>
          <w:tab w:pos="1550" w:val="left" w:leader="none"/>
        </w:tabs>
        <w:spacing w:line="360" w:lineRule="auto" w:before="1" w:after="0"/>
        <w:ind w:left="132" w:right="672" w:firstLine="708"/>
        <w:jc w:val="both"/>
        <w:rPr>
          <w:sz w:val="28"/>
        </w:rPr>
      </w:pPr>
      <w:bookmarkStart w:name="_bookmark7" w:id="16"/>
      <w:bookmarkEnd w:id="16"/>
      <w:r>
        <w:rPr>
          <w:sz w:val="28"/>
        </w:rPr>
        <w:t>Гелевачу</w:t>
      </w:r>
      <w:r>
        <w:rPr>
          <w:sz w:val="28"/>
        </w:rPr>
        <w:t>к З.Й. Концепція формування маркетингової стратегії розвитку</w:t>
      </w:r>
      <w:r>
        <w:rPr>
          <w:spacing w:val="-14"/>
          <w:sz w:val="28"/>
        </w:rPr>
        <w:t> </w:t>
      </w:r>
      <w:r>
        <w:rPr>
          <w:sz w:val="28"/>
        </w:rPr>
        <w:t>підприємства.</w:t>
      </w:r>
      <w:r>
        <w:rPr>
          <w:spacing w:val="-12"/>
          <w:sz w:val="28"/>
        </w:rPr>
        <w:t> </w:t>
      </w:r>
      <w:r>
        <w:rPr>
          <w:i/>
          <w:sz w:val="28"/>
        </w:rPr>
        <w:t>Глобальні</w:t>
      </w:r>
      <w:r>
        <w:rPr>
          <w:i/>
          <w:spacing w:val="-13"/>
          <w:sz w:val="28"/>
        </w:rPr>
        <w:t> </w:t>
      </w:r>
      <w:r>
        <w:rPr>
          <w:i/>
          <w:sz w:val="28"/>
        </w:rPr>
        <w:t>та</w:t>
      </w:r>
      <w:r>
        <w:rPr>
          <w:i/>
          <w:spacing w:val="-12"/>
          <w:sz w:val="28"/>
        </w:rPr>
        <w:t> </w:t>
      </w:r>
      <w:r>
        <w:rPr>
          <w:i/>
          <w:sz w:val="28"/>
        </w:rPr>
        <w:t>національні</w:t>
      </w:r>
      <w:r>
        <w:rPr>
          <w:i/>
          <w:spacing w:val="-13"/>
          <w:sz w:val="28"/>
        </w:rPr>
        <w:t> </w:t>
      </w:r>
      <w:r>
        <w:rPr>
          <w:i/>
          <w:sz w:val="28"/>
        </w:rPr>
        <w:t>проблеми</w:t>
      </w:r>
      <w:r>
        <w:rPr>
          <w:i/>
          <w:spacing w:val="-14"/>
          <w:sz w:val="28"/>
        </w:rPr>
        <w:t> </w:t>
      </w:r>
      <w:r>
        <w:rPr>
          <w:i/>
          <w:sz w:val="28"/>
        </w:rPr>
        <w:t>економіки</w:t>
      </w:r>
      <w:r>
        <w:rPr>
          <w:sz w:val="28"/>
        </w:rPr>
        <w:t>.</w:t>
      </w:r>
      <w:r>
        <w:rPr>
          <w:spacing w:val="-13"/>
          <w:sz w:val="28"/>
        </w:rPr>
        <w:t> </w:t>
      </w:r>
      <w:r>
        <w:rPr>
          <w:sz w:val="28"/>
        </w:rPr>
        <w:t>2014.</w:t>
      </w:r>
      <w:r>
        <w:rPr>
          <w:spacing w:val="-13"/>
          <w:sz w:val="28"/>
        </w:rPr>
        <w:t> </w:t>
      </w:r>
      <w:r>
        <w:rPr>
          <w:sz w:val="28"/>
        </w:rPr>
        <w:t>№2. С. 444-449.</w:t>
      </w:r>
    </w:p>
    <w:p>
      <w:pPr>
        <w:spacing w:after="0" w:line="360" w:lineRule="auto"/>
        <w:jc w:val="both"/>
        <w:rPr>
          <w:sz w:val="28"/>
        </w:rPr>
        <w:sectPr>
          <w:pgSz w:w="11910" w:h="16850"/>
          <w:pgMar w:header="707" w:footer="0" w:top="1040" w:bottom="280" w:left="1000" w:right="460"/>
        </w:sectPr>
      </w:pPr>
    </w:p>
    <w:p>
      <w:pPr>
        <w:pStyle w:val="ListParagraph"/>
        <w:numPr>
          <w:ilvl w:val="0"/>
          <w:numId w:val="32"/>
        </w:numPr>
        <w:tabs>
          <w:tab w:pos="1550" w:val="left" w:leader="none"/>
        </w:tabs>
        <w:spacing w:line="360" w:lineRule="auto" w:before="89" w:after="0"/>
        <w:ind w:left="132" w:right="671" w:firstLine="708"/>
        <w:jc w:val="both"/>
        <w:rPr>
          <w:sz w:val="28"/>
        </w:rPr>
      </w:pPr>
      <w:bookmarkStart w:name="_bookmark8" w:id="17"/>
      <w:bookmarkEnd w:id="17"/>
      <w:r>
        <w:rPr>
          <w:sz w:val="28"/>
        </w:rPr>
        <w:t>Громк</w:t>
      </w:r>
      <w:r>
        <w:rPr>
          <w:sz w:val="28"/>
        </w:rPr>
        <w:t>о Л.С. Принципи управління персоналом в умовах антикризової діяльності підприємства: методологічний аспект. </w:t>
      </w:r>
      <w:r>
        <w:rPr>
          <w:i/>
          <w:sz w:val="28"/>
        </w:rPr>
        <w:t>Економіка та</w:t>
      </w:r>
      <w:r>
        <w:rPr>
          <w:i/>
          <w:sz w:val="28"/>
        </w:rPr>
        <w:t> управління підприємствами. </w:t>
      </w:r>
      <w:r>
        <w:rPr>
          <w:sz w:val="28"/>
        </w:rPr>
        <w:t>2018. Випуск 36. С. 109-113</w:t>
      </w:r>
    </w:p>
    <w:p>
      <w:pPr>
        <w:pStyle w:val="ListParagraph"/>
        <w:numPr>
          <w:ilvl w:val="0"/>
          <w:numId w:val="32"/>
        </w:numPr>
        <w:tabs>
          <w:tab w:pos="1550" w:val="left" w:leader="none"/>
        </w:tabs>
        <w:spacing w:line="360" w:lineRule="auto" w:before="2" w:after="0"/>
        <w:ind w:left="132" w:right="670" w:firstLine="708"/>
        <w:jc w:val="both"/>
        <w:rPr>
          <w:sz w:val="28"/>
        </w:rPr>
      </w:pPr>
      <w:bookmarkStart w:name="_bookmark9" w:id="18"/>
      <w:bookmarkEnd w:id="18"/>
      <w:r>
        <w:rPr>
          <w:sz w:val="28"/>
        </w:rPr>
        <w:t>Гунченк</w:t>
      </w:r>
      <w:r>
        <w:rPr>
          <w:sz w:val="28"/>
        </w:rPr>
        <w:t>о М. В. Особливості формування та реалізації кадрової політики підприємства у сфері мотивації праці. </w:t>
      </w:r>
      <w:r>
        <w:rPr>
          <w:i/>
          <w:sz w:val="28"/>
        </w:rPr>
        <w:t>Науковий вісник Херсонського</w:t>
      </w:r>
      <w:r>
        <w:rPr>
          <w:i/>
          <w:sz w:val="28"/>
        </w:rPr>
        <w:t> державного університету. Сер.: Економічні науки</w:t>
      </w:r>
      <w:r>
        <w:rPr>
          <w:sz w:val="28"/>
        </w:rPr>
        <w:t>. 2014. Вип. 8(1). С. 80-82</w:t>
      </w:r>
    </w:p>
    <w:p>
      <w:pPr>
        <w:pStyle w:val="ListParagraph"/>
        <w:numPr>
          <w:ilvl w:val="0"/>
          <w:numId w:val="32"/>
        </w:numPr>
        <w:tabs>
          <w:tab w:pos="1550" w:val="left" w:leader="none"/>
        </w:tabs>
        <w:spacing w:line="360" w:lineRule="auto" w:before="0" w:after="0"/>
        <w:ind w:left="132" w:right="670" w:firstLine="708"/>
        <w:jc w:val="both"/>
        <w:rPr>
          <w:sz w:val="28"/>
        </w:rPr>
      </w:pPr>
      <w:r>
        <w:rPr>
          <w:sz w:val="28"/>
        </w:rPr>
        <w:t>Дрогомирецька М. І. Мотивація праці як інструмент ефективного управління персоналом сучасної організації. </w:t>
      </w:r>
      <w:r>
        <w:rPr>
          <w:i/>
          <w:sz w:val="28"/>
        </w:rPr>
        <w:t>Вісник Одеського національного</w:t>
      </w:r>
      <w:r>
        <w:rPr>
          <w:i/>
          <w:sz w:val="28"/>
        </w:rPr>
        <w:t> університету. Економіка</w:t>
      </w:r>
      <w:r>
        <w:rPr>
          <w:sz w:val="28"/>
        </w:rPr>
        <w:t>. 2013. Т. 18, Вип. 1(1). С.97-101.</w:t>
      </w:r>
    </w:p>
    <w:p>
      <w:pPr>
        <w:pStyle w:val="ListParagraph"/>
        <w:numPr>
          <w:ilvl w:val="0"/>
          <w:numId w:val="32"/>
        </w:numPr>
        <w:tabs>
          <w:tab w:pos="1550" w:val="left" w:leader="none"/>
        </w:tabs>
        <w:spacing w:line="240" w:lineRule="auto" w:before="2" w:after="0"/>
        <w:ind w:left="1549" w:right="0" w:hanging="709"/>
        <w:jc w:val="both"/>
        <w:rPr>
          <w:sz w:val="28"/>
        </w:rPr>
      </w:pPr>
      <w:bookmarkStart w:name="_bookmark10" w:id="19"/>
      <w:bookmarkEnd w:id="19"/>
      <w:r>
        <w:rPr>
          <w:sz w:val="28"/>
        </w:rPr>
        <w:t>Єлец</w:t>
      </w:r>
      <w:r>
        <w:rPr>
          <w:sz w:val="28"/>
        </w:rPr>
        <w:t>ь</w:t>
      </w:r>
      <w:r>
        <w:rPr>
          <w:spacing w:val="53"/>
          <w:w w:val="150"/>
          <w:sz w:val="28"/>
        </w:rPr>
        <w:t>  </w:t>
      </w:r>
      <w:r>
        <w:rPr>
          <w:sz w:val="28"/>
        </w:rPr>
        <w:t>О.П.</w:t>
      </w:r>
      <w:r>
        <w:rPr>
          <w:spacing w:val="54"/>
          <w:w w:val="150"/>
          <w:sz w:val="28"/>
        </w:rPr>
        <w:t>  </w:t>
      </w:r>
      <w:r>
        <w:rPr>
          <w:sz w:val="28"/>
        </w:rPr>
        <w:t>Мотивація</w:t>
      </w:r>
      <w:r>
        <w:rPr>
          <w:spacing w:val="56"/>
          <w:w w:val="150"/>
          <w:sz w:val="28"/>
        </w:rPr>
        <w:t>  </w:t>
      </w:r>
      <w:r>
        <w:rPr>
          <w:sz w:val="28"/>
        </w:rPr>
        <w:t>інноваційної</w:t>
      </w:r>
      <w:r>
        <w:rPr>
          <w:spacing w:val="55"/>
          <w:w w:val="150"/>
          <w:sz w:val="28"/>
        </w:rPr>
        <w:t>  </w:t>
      </w:r>
      <w:r>
        <w:rPr>
          <w:sz w:val="28"/>
        </w:rPr>
        <w:t>діяльності</w:t>
      </w:r>
      <w:r>
        <w:rPr>
          <w:spacing w:val="54"/>
          <w:w w:val="150"/>
          <w:sz w:val="28"/>
        </w:rPr>
        <w:t>  </w:t>
      </w:r>
      <w:r>
        <w:rPr>
          <w:spacing w:val="-2"/>
          <w:sz w:val="28"/>
        </w:rPr>
        <w:t>персоналу.</w:t>
      </w:r>
    </w:p>
    <w:p>
      <w:pPr>
        <w:spacing w:before="160"/>
        <w:ind w:left="132" w:right="0" w:firstLine="0"/>
        <w:jc w:val="both"/>
        <w:rPr>
          <w:sz w:val="28"/>
        </w:rPr>
      </w:pPr>
      <w:r>
        <w:rPr>
          <w:i/>
          <w:sz w:val="28"/>
        </w:rPr>
        <w:t>Економічний</w:t>
      </w:r>
      <w:r>
        <w:rPr>
          <w:i/>
          <w:spacing w:val="3"/>
          <w:sz w:val="28"/>
        </w:rPr>
        <w:t> </w:t>
      </w:r>
      <w:r>
        <w:rPr>
          <w:i/>
          <w:sz w:val="28"/>
        </w:rPr>
        <w:t>вісник</w:t>
      </w:r>
      <w:r>
        <w:rPr>
          <w:i/>
          <w:spacing w:val="3"/>
          <w:sz w:val="28"/>
        </w:rPr>
        <w:t> </w:t>
      </w:r>
      <w:r>
        <w:rPr>
          <w:i/>
          <w:sz w:val="28"/>
        </w:rPr>
        <w:t>Запорізької</w:t>
      </w:r>
      <w:r>
        <w:rPr>
          <w:i/>
          <w:spacing w:val="4"/>
          <w:sz w:val="28"/>
        </w:rPr>
        <w:t> </w:t>
      </w:r>
      <w:r>
        <w:rPr>
          <w:i/>
          <w:sz w:val="28"/>
        </w:rPr>
        <w:t>державної</w:t>
      </w:r>
      <w:r>
        <w:rPr>
          <w:i/>
          <w:spacing w:val="5"/>
          <w:sz w:val="28"/>
        </w:rPr>
        <w:t> </w:t>
      </w:r>
      <w:r>
        <w:rPr>
          <w:i/>
          <w:sz w:val="28"/>
        </w:rPr>
        <w:t>інженерної</w:t>
      </w:r>
      <w:r>
        <w:rPr>
          <w:i/>
          <w:spacing w:val="4"/>
          <w:sz w:val="28"/>
        </w:rPr>
        <w:t> </w:t>
      </w:r>
      <w:r>
        <w:rPr>
          <w:i/>
          <w:sz w:val="28"/>
        </w:rPr>
        <w:t>академії</w:t>
      </w:r>
      <w:r>
        <w:rPr>
          <w:sz w:val="28"/>
        </w:rPr>
        <w:t>.</w:t>
      </w:r>
      <w:r>
        <w:rPr>
          <w:spacing w:val="6"/>
          <w:sz w:val="28"/>
        </w:rPr>
        <w:t> </w:t>
      </w:r>
      <w:r>
        <w:rPr>
          <w:sz w:val="28"/>
        </w:rPr>
        <w:t>2016.</w:t>
      </w:r>
      <w:r>
        <w:rPr>
          <w:spacing w:val="6"/>
          <w:sz w:val="28"/>
        </w:rPr>
        <w:t> </w:t>
      </w:r>
      <w:r>
        <w:rPr>
          <w:sz w:val="28"/>
        </w:rPr>
        <w:t>№2.</w:t>
      </w:r>
      <w:r>
        <w:rPr>
          <w:spacing w:val="7"/>
          <w:sz w:val="28"/>
        </w:rPr>
        <w:t> </w:t>
      </w:r>
      <w:r>
        <w:rPr>
          <w:spacing w:val="-4"/>
          <w:sz w:val="28"/>
        </w:rPr>
        <w:t>С.78</w:t>
      </w:r>
    </w:p>
    <w:p>
      <w:pPr>
        <w:pStyle w:val="BodyText"/>
        <w:spacing w:before="160"/>
      </w:pPr>
      <w:r>
        <w:rPr/>
        <w:t>–</w:t>
      </w:r>
      <w:r>
        <w:rPr>
          <w:spacing w:val="1"/>
        </w:rPr>
        <w:t> </w:t>
      </w:r>
      <w:r>
        <w:rPr>
          <w:spacing w:val="-5"/>
        </w:rPr>
        <w:t>83</w:t>
      </w:r>
    </w:p>
    <w:p>
      <w:pPr>
        <w:pStyle w:val="ListParagraph"/>
        <w:numPr>
          <w:ilvl w:val="0"/>
          <w:numId w:val="32"/>
        </w:numPr>
        <w:tabs>
          <w:tab w:pos="1550" w:val="left" w:leader="none"/>
        </w:tabs>
        <w:spacing w:line="360" w:lineRule="auto" w:before="161" w:after="0"/>
        <w:ind w:left="132" w:right="670" w:firstLine="708"/>
        <w:jc w:val="both"/>
        <w:rPr>
          <w:sz w:val="28"/>
        </w:rPr>
      </w:pPr>
      <w:bookmarkStart w:name="_bookmark11" w:id="20"/>
      <w:bookmarkEnd w:id="20"/>
      <w:r>
        <w:rPr>
          <w:sz w:val="28"/>
        </w:rPr>
        <w:t>Жданкин</w:t>
      </w:r>
      <w:r>
        <w:rPr>
          <w:sz w:val="28"/>
        </w:rPr>
        <w:t> Н. А. Восемь правил эффективной мотивации или как правильно мотивировать персонал. </w:t>
      </w:r>
      <w:r>
        <w:rPr>
          <w:i/>
          <w:sz w:val="28"/>
        </w:rPr>
        <w:t>Управление персоналом</w:t>
      </w:r>
      <w:r>
        <w:rPr>
          <w:sz w:val="28"/>
        </w:rPr>
        <w:t>.</w:t>
      </w:r>
      <w:r>
        <w:rPr>
          <w:spacing w:val="40"/>
          <w:sz w:val="28"/>
        </w:rPr>
        <w:t> </w:t>
      </w:r>
      <w:r>
        <w:rPr>
          <w:sz w:val="28"/>
        </w:rPr>
        <w:t>2008. № 3. С. 32 – </w:t>
      </w:r>
      <w:r>
        <w:rPr>
          <w:spacing w:val="-6"/>
          <w:sz w:val="28"/>
        </w:rPr>
        <w:t>39</w:t>
      </w:r>
    </w:p>
    <w:p>
      <w:pPr>
        <w:pStyle w:val="ListParagraph"/>
        <w:numPr>
          <w:ilvl w:val="0"/>
          <w:numId w:val="32"/>
        </w:numPr>
        <w:tabs>
          <w:tab w:pos="1550" w:val="left" w:leader="none"/>
        </w:tabs>
        <w:spacing w:line="360" w:lineRule="auto" w:before="1" w:after="0"/>
        <w:ind w:left="132" w:right="671" w:firstLine="708"/>
        <w:jc w:val="both"/>
        <w:rPr>
          <w:sz w:val="28"/>
        </w:rPr>
      </w:pPr>
      <w:r>
        <w:rPr>
          <w:sz w:val="28"/>
        </w:rPr>
        <w:t>Зозульов О. В. Типи позиціонування</w:t>
      </w:r>
      <w:r>
        <w:rPr>
          <w:spacing w:val="-3"/>
          <w:sz w:val="28"/>
        </w:rPr>
        <w:t> </w:t>
      </w:r>
      <w:r>
        <w:rPr>
          <w:sz w:val="28"/>
        </w:rPr>
        <w:t>товарів і марок</w:t>
      </w:r>
      <w:r>
        <w:rPr>
          <w:spacing w:val="-3"/>
          <w:sz w:val="28"/>
        </w:rPr>
        <w:t> </w:t>
      </w:r>
      <w:r>
        <w:rPr>
          <w:sz w:val="28"/>
        </w:rPr>
        <w:t>на споживчому ринку URL: </w:t>
      </w:r>
      <w:hyperlink r:id="rId29">
        <w:r>
          <w:rPr>
            <w:sz w:val="28"/>
          </w:rPr>
          <w:t>http://ir.kneu.edu.ua/bitstream/2010/4437/1/49%20-%2052.pdf</w:t>
        </w:r>
      </w:hyperlink>
    </w:p>
    <w:p>
      <w:pPr>
        <w:pStyle w:val="ListParagraph"/>
        <w:numPr>
          <w:ilvl w:val="0"/>
          <w:numId w:val="32"/>
        </w:numPr>
        <w:tabs>
          <w:tab w:pos="1550" w:val="left" w:leader="none"/>
        </w:tabs>
        <w:spacing w:line="362" w:lineRule="auto" w:before="0" w:after="0"/>
        <w:ind w:left="132" w:right="673" w:firstLine="708"/>
        <w:jc w:val="both"/>
        <w:rPr>
          <w:sz w:val="28"/>
        </w:rPr>
      </w:pPr>
      <w:r>
        <w:rPr>
          <w:sz w:val="28"/>
        </w:rPr>
        <w:t>Ільєнко Р. Вплив мотивації персоналу на підвищення рівня продуктивності праці. </w:t>
      </w:r>
      <w:r>
        <w:rPr>
          <w:i/>
          <w:sz w:val="28"/>
        </w:rPr>
        <w:t>Проблеми і перспективи економіки та управління</w:t>
      </w:r>
      <w:r>
        <w:rPr>
          <w:sz w:val="28"/>
        </w:rPr>
        <w:t>. 2017.</w:t>
      </w:r>
    </w:p>
    <w:p>
      <w:pPr>
        <w:pStyle w:val="BodyText"/>
        <w:spacing w:line="317" w:lineRule="exact"/>
      </w:pPr>
      <w:r>
        <w:rPr/>
        <w:t>№</w:t>
      </w:r>
      <w:r>
        <w:rPr>
          <w:spacing w:val="-4"/>
        </w:rPr>
        <w:t> </w:t>
      </w:r>
      <w:r>
        <w:rPr/>
        <w:t>1.</w:t>
      </w:r>
      <w:r>
        <w:rPr>
          <w:spacing w:val="-3"/>
        </w:rPr>
        <w:t> </w:t>
      </w:r>
      <w:r>
        <w:rPr/>
        <w:t>С.58-</w:t>
      </w:r>
      <w:r>
        <w:rPr>
          <w:spacing w:val="-5"/>
        </w:rPr>
        <w:t>62.</w:t>
      </w:r>
    </w:p>
    <w:p>
      <w:pPr>
        <w:pStyle w:val="ListParagraph"/>
        <w:numPr>
          <w:ilvl w:val="0"/>
          <w:numId w:val="32"/>
        </w:numPr>
        <w:tabs>
          <w:tab w:pos="1550" w:val="left" w:leader="none"/>
        </w:tabs>
        <w:spacing w:line="360" w:lineRule="auto" w:before="159" w:after="0"/>
        <w:ind w:left="132" w:right="673" w:firstLine="708"/>
        <w:jc w:val="both"/>
        <w:rPr>
          <w:sz w:val="28"/>
        </w:rPr>
      </w:pPr>
      <w:r>
        <w:rPr>
          <w:sz w:val="28"/>
        </w:rPr>
        <w:t>Іншин М. І.Мотивація працівників у зарубіжних країнах. </w:t>
      </w:r>
      <w:r>
        <w:rPr>
          <w:i/>
          <w:sz w:val="28"/>
        </w:rPr>
        <w:t>Часопис</w:t>
      </w:r>
      <w:r>
        <w:rPr>
          <w:i/>
          <w:sz w:val="28"/>
        </w:rPr>
        <w:t> Київського університету права</w:t>
      </w:r>
      <w:r>
        <w:rPr>
          <w:sz w:val="28"/>
        </w:rPr>
        <w:t>. 2015. № 2. С. 140-143</w:t>
      </w:r>
    </w:p>
    <w:p>
      <w:pPr>
        <w:pStyle w:val="ListParagraph"/>
        <w:numPr>
          <w:ilvl w:val="0"/>
          <w:numId w:val="32"/>
        </w:numPr>
        <w:tabs>
          <w:tab w:pos="1550" w:val="left" w:leader="none"/>
        </w:tabs>
        <w:spacing w:line="240" w:lineRule="auto" w:before="2" w:after="0"/>
        <w:ind w:left="1549" w:right="0" w:hanging="709"/>
        <w:jc w:val="both"/>
        <w:rPr>
          <w:sz w:val="28"/>
        </w:rPr>
      </w:pPr>
      <w:bookmarkStart w:name="_bookmark12" w:id="21"/>
      <w:bookmarkEnd w:id="21"/>
      <w:r>
        <w:rPr>
          <w:sz w:val="28"/>
        </w:rPr>
        <w:t>Капустянсь</w:t>
      </w:r>
      <w:r>
        <w:rPr>
          <w:sz w:val="28"/>
        </w:rPr>
        <w:t>кий</w:t>
      </w:r>
      <w:r>
        <w:rPr>
          <w:spacing w:val="26"/>
          <w:sz w:val="28"/>
        </w:rPr>
        <w:t> </w:t>
      </w:r>
      <w:r>
        <w:rPr>
          <w:sz w:val="28"/>
        </w:rPr>
        <w:t>П.З.</w:t>
      </w:r>
      <w:r>
        <w:rPr>
          <w:spacing w:val="22"/>
          <w:sz w:val="28"/>
        </w:rPr>
        <w:t> </w:t>
      </w:r>
      <w:r>
        <w:rPr>
          <w:sz w:val="28"/>
        </w:rPr>
        <w:t>Мотивація</w:t>
      </w:r>
      <w:r>
        <w:rPr>
          <w:spacing w:val="22"/>
          <w:sz w:val="28"/>
        </w:rPr>
        <w:t> </w:t>
      </w:r>
      <w:r>
        <w:rPr>
          <w:sz w:val="28"/>
        </w:rPr>
        <w:t>праці</w:t>
      </w:r>
      <w:r>
        <w:rPr>
          <w:spacing w:val="25"/>
          <w:sz w:val="28"/>
        </w:rPr>
        <w:t> </w:t>
      </w:r>
      <w:r>
        <w:rPr>
          <w:sz w:val="28"/>
        </w:rPr>
        <w:t>персоналу</w:t>
      </w:r>
      <w:r>
        <w:rPr>
          <w:spacing w:val="22"/>
          <w:sz w:val="28"/>
        </w:rPr>
        <w:t> </w:t>
      </w:r>
      <w:r>
        <w:rPr>
          <w:sz w:val="28"/>
        </w:rPr>
        <w:t>в</w:t>
      </w:r>
      <w:r>
        <w:rPr>
          <w:spacing w:val="24"/>
          <w:sz w:val="28"/>
        </w:rPr>
        <w:t> </w:t>
      </w:r>
      <w:r>
        <w:rPr>
          <w:sz w:val="28"/>
        </w:rPr>
        <w:t>сучасних</w:t>
      </w:r>
      <w:r>
        <w:rPr>
          <w:spacing w:val="25"/>
          <w:sz w:val="28"/>
        </w:rPr>
        <w:t> </w:t>
      </w:r>
      <w:r>
        <w:rPr>
          <w:spacing w:val="-2"/>
          <w:sz w:val="28"/>
        </w:rPr>
        <w:t>умовах</w:t>
      </w:r>
    </w:p>
    <w:p>
      <w:pPr>
        <w:pStyle w:val="BodyText"/>
        <w:spacing w:before="160"/>
      </w:pPr>
      <w:r>
        <w:rPr/>
        <w:t>(організаційно</w:t>
      </w:r>
      <w:r>
        <w:rPr>
          <w:spacing w:val="-9"/>
        </w:rPr>
        <w:t> </w:t>
      </w:r>
      <w:r>
        <w:rPr/>
        <w:t>-</w:t>
      </w:r>
      <w:r>
        <w:rPr>
          <w:spacing w:val="-5"/>
        </w:rPr>
        <w:t> </w:t>
      </w:r>
      <w:r>
        <w:rPr/>
        <w:t>управлінський</w:t>
      </w:r>
      <w:r>
        <w:rPr>
          <w:spacing w:val="-5"/>
        </w:rPr>
        <w:t> </w:t>
      </w:r>
      <w:r>
        <w:rPr/>
        <w:t>аспект).</w:t>
      </w:r>
      <w:r>
        <w:rPr>
          <w:spacing w:val="-6"/>
        </w:rPr>
        <w:t> </w:t>
      </w:r>
      <w:r>
        <w:rPr/>
        <w:t>К.:</w:t>
      </w:r>
      <w:r>
        <w:rPr>
          <w:spacing w:val="-4"/>
        </w:rPr>
        <w:t> </w:t>
      </w:r>
      <w:r>
        <w:rPr/>
        <w:t>ІПКДЗУ.</w:t>
      </w:r>
      <w:r>
        <w:rPr>
          <w:spacing w:val="-5"/>
        </w:rPr>
        <w:t> </w:t>
      </w:r>
      <w:r>
        <w:rPr/>
        <w:t>2007.</w:t>
      </w:r>
      <w:r>
        <w:rPr>
          <w:spacing w:val="-4"/>
        </w:rPr>
        <w:t> </w:t>
      </w:r>
      <w:r>
        <w:rPr/>
        <w:t>154 </w:t>
      </w:r>
      <w:r>
        <w:rPr>
          <w:spacing w:val="-10"/>
        </w:rPr>
        <w:t>с</w:t>
      </w:r>
    </w:p>
    <w:p>
      <w:pPr>
        <w:pStyle w:val="ListParagraph"/>
        <w:numPr>
          <w:ilvl w:val="0"/>
          <w:numId w:val="32"/>
        </w:numPr>
        <w:tabs>
          <w:tab w:pos="1550" w:val="left" w:leader="none"/>
        </w:tabs>
        <w:spacing w:line="360" w:lineRule="auto" w:before="160" w:after="0"/>
        <w:ind w:left="132" w:right="672" w:firstLine="708"/>
        <w:jc w:val="both"/>
        <w:rPr>
          <w:sz w:val="28"/>
        </w:rPr>
      </w:pPr>
      <w:r>
        <w:rPr>
          <w:sz w:val="28"/>
        </w:rPr>
        <w:t>Киш Л. М. Мотивація праці на підприємствах України. </w:t>
      </w:r>
      <w:r>
        <w:rPr>
          <w:i/>
          <w:sz w:val="28"/>
        </w:rPr>
        <w:t>Вісник</w:t>
      </w:r>
      <w:r>
        <w:rPr>
          <w:i/>
          <w:sz w:val="28"/>
        </w:rPr>
        <w:t> Дніпропетровського</w:t>
      </w:r>
      <w:r>
        <w:rPr>
          <w:i/>
          <w:spacing w:val="-8"/>
          <w:sz w:val="28"/>
        </w:rPr>
        <w:t> </w:t>
      </w:r>
      <w:r>
        <w:rPr>
          <w:i/>
          <w:sz w:val="28"/>
        </w:rPr>
        <w:t>університету.</w:t>
      </w:r>
      <w:r>
        <w:rPr>
          <w:i/>
          <w:spacing w:val="-8"/>
          <w:sz w:val="28"/>
        </w:rPr>
        <w:t> </w:t>
      </w:r>
      <w:r>
        <w:rPr>
          <w:i/>
          <w:sz w:val="28"/>
        </w:rPr>
        <w:t>Сер.:</w:t>
      </w:r>
      <w:r>
        <w:rPr>
          <w:i/>
          <w:spacing w:val="-12"/>
          <w:sz w:val="28"/>
        </w:rPr>
        <w:t> </w:t>
      </w:r>
      <w:r>
        <w:rPr>
          <w:i/>
          <w:sz w:val="28"/>
        </w:rPr>
        <w:t>Економіка</w:t>
      </w:r>
      <w:r>
        <w:rPr>
          <w:sz w:val="28"/>
        </w:rPr>
        <w:t>.</w:t>
      </w:r>
      <w:r>
        <w:rPr>
          <w:spacing w:val="-11"/>
          <w:sz w:val="28"/>
        </w:rPr>
        <w:t> </w:t>
      </w:r>
      <w:r>
        <w:rPr>
          <w:sz w:val="28"/>
        </w:rPr>
        <w:t>2014.</w:t>
      </w:r>
      <w:r>
        <w:rPr>
          <w:spacing w:val="-8"/>
          <w:sz w:val="28"/>
        </w:rPr>
        <w:t> </w:t>
      </w:r>
      <w:r>
        <w:rPr>
          <w:sz w:val="28"/>
        </w:rPr>
        <w:t>Т.</w:t>
      </w:r>
      <w:r>
        <w:rPr>
          <w:spacing w:val="-9"/>
          <w:sz w:val="28"/>
        </w:rPr>
        <w:t> </w:t>
      </w:r>
      <w:r>
        <w:rPr>
          <w:sz w:val="28"/>
        </w:rPr>
        <w:t>22.</w:t>
      </w:r>
      <w:r>
        <w:rPr>
          <w:spacing w:val="-4"/>
          <w:sz w:val="28"/>
        </w:rPr>
        <w:t> </w:t>
      </w:r>
      <w:r>
        <w:rPr>
          <w:sz w:val="28"/>
        </w:rPr>
        <w:t>вип.</w:t>
      </w:r>
      <w:r>
        <w:rPr>
          <w:spacing w:val="-12"/>
          <w:sz w:val="28"/>
        </w:rPr>
        <w:t> </w:t>
      </w:r>
      <w:r>
        <w:rPr>
          <w:sz w:val="28"/>
        </w:rPr>
        <w:t>8(1).</w:t>
      </w:r>
      <w:r>
        <w:rPr>
          <w:spacing w:val="-5"/>
          <w:sz w:val="28"/>
        </w:rPr>
        <w:t> </w:t>
      </w:r>
      <w:r>
        <w:rPr>
          <w:sz w:val="28"/>
        </w:rPr>
        <w:t>С.</w:t>
      </w:r>
      <w:r>
        <w:rPr>
          <w:spacing w:val="-10"/>
          <w:sz w:val="28"/>
        </w:rPr>
        <w:t> </w:t>
      </w:r>
      <w:r>
        <w:rPr>
          <w:sz w:val="28"/>
        </w:rPr>
        <w:t>65- </w:t>
      </w:r>
      <w:r>
        <w:rPr>
          <w:spacing w:val="-6"/>
          <w:sz w:val="28"/>
        </w:rPr>
        <w:t>72</w:t>
      </w:r>
    </w:p>
    <w:p>
      <w:pPr>
        <w:pStyle w:val="ListParagraph"/>
        <w:numPr>
          <w:ilvl w:val="0"/>
          <w:numId w:val="32"/>
        </w:numPr>
        <w:tabs>
          <w:tab w:pos="1550" w:val="left" w:leader="none"/>
        </w:tabs>
        <w:spacing w:line="360" w:lineRule="auto" w:before="2" w:after="0"/>
        <w:ind w:left="132" w:right="671" w:firstLine="708"/>
        <w:jc w:val="both"/>
        <w:rPr>
          <w:sz w:val="28"/>
        </w:rPr>
      </w:pPr>
      <w:bookmarkStart w:name="_bookmark13" w:id="22"/>
      <w:bookmarkEnd w:id="22"/>
      <w:r>
        <w:rPr>
          <w:sz w:val="28"/>
        </w:rPr>
        <w:t>Климчук</w:t>
      </w:r>
      <w:r>
        <w:rPr>
          <w:sz w:val="28"/>
        </w:rPr>
        <w:t> А.О. Аналіз наукових підходів до проблем управління персоналом підприємств. </w:t>
      </w:r>
      <w:r>
        <w:rPr>
          <w:i/>
          <w:sz w:val="28"/>
        </w:rPr>
        <w:t>Вісник Хмельницького національного університету.</w:t>
      </w:r>
      <w:r>
        <w:rPr>
          <w:i/>
          <w:sz w:val="28"/>
        </w:rPr>
        <w:t> Економічні науки. </w:t>
      </w:r>
      <w:r>
        <w:rPr>
          <w:sz w:val="28"/>
        </w:rPr>
        <w:t>2016. № 1. С. 42–45</w:t>
      </w:r>
    </w:p>
    <w:p>
      <w:pPr>
        <w:spacing w:after="0" w:line="360" w:lineRule="auto"/>
        <w:jc w:val="both"/>
        <w:rPr>
          <w:sz w:val="28"/>
        </w:rPr>
        <w:sectPr>
          <w:pgSz w:w="11910" w:h="16850"/>
          <w:pgMar w:header="707" w:footer="0" w:top="1040" w:bottom="280" w:left="1000" w:right="460"/>
        </w:sectPr>
      </w:pPr>
    </w:p>
    <w:p>
      <w:pPr>
        <w:pStyle w:val="ListParagraph"/>
        <w:numPr>
          <w:ilvl w:val="0"/>
          <w:numId w:val="32"/>
        </w:numPr>
        <w:tabs>
          <w:tab w:pos="1550" w:val="left" w:leader="none"/>
        </w:tabs>
        <w:spacing w:line="360" w:lineRule="auto" w:before="89" w:after="0"/>
        <w:ind w:left="132" w:right="671" w:firstLine="708"/>
        <w:jc w:val="both"/>
        <w:rPr>
          <w:sz w:val="28"/>
        </w:rPr>
      </w:pPr>
      <w:r>
        <w:rPr>
          <w:sz w:val="28"/>
        </w:rPr>
        <w:t>Кліпкова О. І. Дослідження мотиваційного процесу в аспектах формування креативного потенціалу працівників підприємства. </w:t>
      </w:r>
      <w:r>
        <w:rPr>
          <w:i/>
          <w:sz w:val="28"/>
        </w:rPr>
        <w:t>Європейські</w:t>
      </w:r>
      <w:r>
        <w:rPr>
          <w:i/>
          <w:sz w:val="28"/>
        </w:rPr>
        <w:t> перспективи</w:t>
      </w:r>
      <w:r>
        <w:rPr>
          <w:sz w:val="28"/>
        </w:rPr>
        <w:t>.</w:t>
      </w:r>
      <w:r>
        <w:rPr>
          <w:spacing w:val="40"/>
          <w:sz w:val="28"/>
        </w:rPr>
        <w:t> </w:t>
      </w:r>
      <w:r>
        <w:rPr>
          <w:sz w:val="28"/>
        </w:rPr>
        <w:t>2014. № 2.</w:t>
      </w:r>
      <w:r>
        <w:rPr>
          <w:spacing w:val="40"/>
          <w:sz w:val="28"/>
        </w:rPr>
        <w:t> </w:t>
      </w:r>
      <w:r>
        <w:rPr>
          <w:sz w:val="28"/>
        </w:rPr>
        <w:t>С.192-196.</w:t>
      </w:r>
    </w:p>
    <w:p>
      <w:pPr>
        <w:pStyle w:val="ListParagraph"/>
        <w:numPr>
          <w:ilvl w:val="0"/>
          <w:numId w:val="32"/>
        </w:numPr>
        <w:tabs>
          <w:tab w:pos="1550" w:val="left" w:leader="none"/>
        </w:tabs>
        <w:spacing w:line="240" w:lineRule="auto" w:before="2" w:after="0"/>
        <w:ind w:left="1549" w:right="0" w:hanging="709"/>
        <w:jc w:val="both"/>
        <w:rPr>
          <w:sz w:val="28"/>
        </w:rPr>
      </w:pPr>
      <w:r>
        <w:rPr>
          <w:sz w:val="28"/>
        </w:rPr>
        <w:t>Клочков</w:t>
      </w:r>
      <w:r>
        <w:rPr>
          <w:spacing w:val="46"/>
          <w:sz w:val="28"/>
        </w:rPr>
        <w:t>  </w:t>
      </w:r>
      <w:r>
        <w:rPr>
          <w:sz w:val="28"/>
        </w:rPr>
        <w:t>А.</w:t>
      </w:r>
      <w:r>
        <w:rPr>
          <w:spacing w:val="47"/>
          <w:sz w:val="28"/>
        </w:rPr>
        <w:t>  </w:t>
      </w:r>
      <w:r>
        <w:rPr>
          <w:sz w:val="28"/>
        </w:rPr>
        <w:t>Р.</w:t>
      </w:r>
      <w:r>
        <w:rPr>
          <w:spacing w:val="46"/>
          <w:sz w:val="28"/>
        </w:rPr>
        <w:t>  </w:t>
      </w:r>
      <w:r>
        <w:rPr>
          <w:sz w:val="28"/>
        </w:rPr>
        <w:t>Мотивація</w:t>
      </w:r>
      <w:r>
        <w:rPr>
          <w:spacing w:val="47"/>
          <w:sz w:val="28"/>
        </w:rPr>
        <w:t>  </w:t>
      </w:r>
      <w:r>
        <w:rPr>
          <w:sz w:val="28"/>
        </w:rPr>
        <w:t>персоналу</w:t>
      </w:r>
      <w:r>
        <w:rPr>
          <w:spacing w:val="48"/>
          <w:sz w:val="28"/>
        </w:rPr>
        <w:t>  </w:t>
      </w:r>
      <w:r>
        <w:rPr>
          <w:sz w:val="28"/>
        </w:rPr>
        <w:t>на</w:t>
      </w:r>
      <w:r>
        <w:rPr>
          <w:spacing w:val="47"/>
          <w:sz w:val="28"/>
        </w:rPr>
        <w:t>  </w:t>
      </w:r>
      <w:r>
        <w:rPr>
          <w:sz w:val="28"/>
        </w:rPr>
        <w:t>стратегію</w:t>
      </w:r>
      <w:r>
        <w:rPr>
          <w:spacing w:val="44"/>
          <w:sz w:val="28"/>
        </w:rPr>
        <w:t>  </w:t>
      </w:r>
      <w:r>
        <w:rPr>
          <w:spacing w:val="-2"/>
          <w:sz w:val="28"/>
        </w:rPr>
        <w:t>компанії.</w:t>
      </w:r>
    </w:p>
    <w:p>
      <w:pPr>
        <w:spacing w:before="160"/>
        <w:ind w:left="132" w:right="0" w:firstLine="0"/>
        <w:jc w:val="both"/>
        <w:rPr>
          <w:sz w:val="28"/>
        </w:rPr>
      </w:pPr>
      <w:r>
        <w:rPr>
          <w:i/>
          <w:sz w:val="28"/>
        </w:rPr>
        <w:t>Управління</w:t>
      </w:r>
      <w:r>
        <w:rPr>
          <w:i/>
          <w:spacing w:val="-5"/>
          <w:sz w:val="28"/>
        </w:rPr>
        <w:t> </w:t>
      </w:r>
      <w:r>
        <w:rPr>
          <w:i/>
          <w:sz w:val="28"/>
        </w:rPr>
        <w:t>персоналом.</w:t>
      </w:r>
      <w:r>
        <w:rPr>
          <w:i/>
          <w:spacing w:val="-5"/>
          <w:sz w:val="28"/>
        </w:rPr>
        <w:t> </w:t>
      </w:r>
      <w:r>
        <w:rPr>
          <w:i/>
          <w:sz w:val="28"/>
        </w:rPr>
        <w:t>Економіст</w:t>
      </w:r>
      <w:r>
        <w:rPr>
          <w:sz w:val="28"/>
        </w:rPr>
        <w:t>.</w:t>
      </w:r>
      <w:r>
        <w:rPr>
          <w:spacing w:val="68"/>
          <w:sz w:val="28"/>
        </w:rPr>
        <w:t> </w:t>
      </w:r>
      <w:r>
        <w:rPr>
          <w:sz w:val="28"/>
        </w:rPr>
        <w:t>2010.</w:t>
      </w:r>
      <w:r>
        <w:rPr>
          <w:spacing w:val="67"/>
          <w:sz w:val="28"/>
        </w:rPr>
        <w:t> </w:t>
      </w:r>
      <w:r>
        <w:rPr>
          <w:sz w:val="28"/>
        </w:rPr>
        <w:t>№</w:t>
      </w:r>
      <w:r>
        <w:rPr>
          <w:spacing w:val="-1"/>
          <w:sz w:val="28"/>
        </w:rPr>
        <w:t> </w:t>
      </w:r>
      <w:r>
        <w:rPr>
          <w:sz w:val="28"/>
        </w:rPr>
        <w:t>9.</w:t>
      </w:r>
      <w:r>
        <w:rPr>
          <w:spacing w:val="65"/>
          <w:sz w:val="28"/>
        </w:rPr>
        <w:t> </w:t>
      </w:r>
      <w:r>
        <w:rPr>
          <w:sz w:val="28"/>
        </w:rPr>
        <w:t>С.</w:t>
      </w:r>
      <w:r>
        <w:rPr>
          <w:spacing w:val="-1"/>
          <w:sz w:val="28"/>
        </w:rPr>
        <w:t> </w:t>
      </w:r>
      <w:r>
        <w:rPr>
          <w:sz w:val="28"/>
        </w:rPr>
        <w:t>32-</w:t>
      </w:r>
      <w:r>
        <w:rPr>
          <w:spacing w:val="-5"/>
          <w:sz w:val="28"/>
        </w:rPr>
        <w:t>36.</w:t>
      </w:r>
    </w:p>
    <w:p>
      <w:pPr>
        <w:pStyle w:val="ListParagraph"/>
        <w:numPr>
          <w:ilvl w:val="0"/>
          <w:numId w:val="32"/>
        </w:numPr>
        <w:tabs>
          <w:tab w:pos="1550" w:val="left" w:leader="none"/>
        </w:tabs>
        <w:spacing w:line="360" w:lineRule="auto" w:before="163" w:after="0"/>
        <w:ind w:left="132" w:right="674" w:firstLine="708"/>
        <w:jc w:val="both"/>
        <w:rPr>
          <w:sz w:val="28"/>
        </w:rPr>
      </w:pPr>
      <w:r>
        <w:rPr>
          <w:sz w:val="28"/>
        </w:rPr>
        <w:t>Кольбашенко Д. А. Мотивація персоналу як один з факторів підвищення продуктивності праці. </w:t>
      </w:r>
      <w:r>
        <w:rPr>
          <w:i/>
          <w:sz w:val="28"/>
        </w:rPr>
        <w:t>Вісник Луганського національного</w:t>
      </w:r>
      <w:r>
        <w:rPr>
          <w:i/>
          <w:sz w:val="28"/>
        </w:rPr>
        <w:t> університету</w:t>
      </w:r>
      <w:r>
        <w:rPr>
          <w:i/>
          <w:spacing w:val="-17"/>
          <w:sz w:val="28"/>
        </w:rPr>
        <w:t> </w:t>
      </w:r>
      <w:r>
        <w:rPr>
          <w:i/>
          <w:sz w:val="28"/>
        </w:rPr>
        <w:t>імені</w:t>
      </w:r>
      <w:r>
        <w:rPr>
          <w:i/>
          <w:spacing w:val="-13"/>
          <w:sz w:val="28"/>
        </w:rPr>
        <w:t> </w:t>
      </w:r>
      <w:r>
        <w:rPr>
          <w:i/>
          <w:sz w:val="28"/>
        </w:rPr>
        <w:t>Тараса</w:t>
      </w:r>
      <w:r>
        <w:rPr>
          <w:i/>
          <w:spacing w:val="-11"/>
          <w:sz w:val="28"/>
        </w:rPr>
        <w:t> </w:t>
      </w:r>
      <w:r>
        <w:rPr>
          <w:i/>
          <w:sz w:val="28"/>
        </w:rPr>
        <w:t>Шевченка.</w:t>
      </w:r>
      <w:r>
        <w:rPr>
          <w:i/>
          <w:spacing w:val="-12"/>
          <w:sz w:val="28"/>
        </w:rPr>
        <w:t> </w:t>
      </w:r>
      <w:r>
        <w:rPr>
          <w:i/>
          <w:sz w:val="28"/>
        </w:rPr>
        <w:t>Педагогічні</w:t>
      </w:r>
      <w:r>
        <w:rPr>
          <w:i/>
          <w:spacing w:val="-13"/>
          <w:sz w:val="28"/>
        </w:rPr>
        <w:t> </w:t>
      </w:r>
      <w:r>
        <w:rPr>
          <w:i/>
          <w:sz w:val="28"/>
        </w:rPr>
        <w:t>науки</w:t>
      </w:r>
      <w:r>
        <w:rPr>
          <w:sz w:val="28"/>
        </w:rPr>
        <w:t>.</w:t>
      </w:r>
      <w:r>
        <w:rPr>
          <w:spacing w:val="-15"/>
          <w:sz w:val="28"/>
        </w:rPr>
        <w:t> </w:t>
      </w:r>
      <w:r>
        <w:rPr>
          <w:sz w:val="28"/>
        </w:rPr>
        <w:t>2014.</w:t>
      </w:r>
      <w:r>
        <w:rPr>
          <w:spacing w:val="40"/>
          <w:sz w:val="28"/>
        </w:rPr>
        <w:t> </w:t>
      </w:r>
      <w:r>
        <w:rPr>
          <w:sz w:val="28"/>
        </w:rPr>
        <w:t>№</w:t>
      </w:r>
      <w:r>
        <w:rPr>
          <w:spacing w:val="-13"/>
          <w:sz w:val="28"/>
        </w:rPr>
        <w:t> </w:t>
      </w:r>
      <w:r>
        <w:rPr>
          <w:sz w:val="28"/>
        </w:rPr>
        <w:t>2.</w:t>
      </w:r>
      <w:r>
        <w:rPr>
          <w:spacing w:val="40"/>
          <w:sz w:val="28"/>
        </w:rPr>
        <w:t> </w:t>
      </w:r>
      <w:r>
        <w:rPr>
          <w:sz w:val="28"/>
        </w:rPr>
        <w:t>С.</w:t>
      </w:r>
      <w:r>
        <w:rPr>
          <w:spacing w:val="-16"/>
          <w:sz w:val="28"/>
        </w:rPr>
        <w:t> </w:t>
      </w:r>
      <w:r>
        <w:rPr>
          <w:sz w:val="28"/>
        </w:rPr>
        <w:t>237-</w:t>
      </w:r>
      <w:r>
        <w:rPr>
          <w:spacing w:val="-14"/>
          <w:sz w:val="28"/>
        </w:rPr>
        <w:t> </w:t>
      </w:r>
      <w:r>
        <w:rPr>
          <w:sz w:val="28"/>
        </w:rPr>
        <w:t>244.</w:t>
      </w:r>
    </w:p>
    <w:p>
      <w:pPr>
        <w:pStyle w:val="ListParagraph"/>
        <w:numPr>
          <w:ilvl w:val="0"/>
          <w:numId w:val="32"/>
        </w:numPr>
        <w:tabs>
          <w:tab w:pos="1550" w:val="left" w:leader="none"/>
        </w:tabs>
        <w:spacing w:line="360" w:lineRule="auto" w:before="0" w:after="0"/>
        <w:ind w:left="132" w:right="672" w:firstLine="708"/>
        <w:jc w:val="both"/>
        <w:rPr>
          <w:sz w:val="28"/>
        </w:rPr>
      </w:pPr>
      <w:r>
        <w:rPr>
          <w:sz w:val="28"/>
        </w:rPr>
        <w:t>Кузнєцов А.М. Концептуальні підходи до організації трудової мотивації. </w:t>
      </w:r>
      <w:r>
        <w:rPr>
          <w:i/>
          <w:sz w:val="28"/>
        </w:rPr>
        <w:t>Науковий вісник ОНУ імені Мечникова</w:t>
      </w:r>
      <w:r>
        <w:rPr>
          <w:sz w:val="28"/>
        </w:rPr>
        <w:t>.</w:t>
      </w:r>
      <w:r>
        <w:rPr>
          <w:spacing w:val="80"/>
          <w:sz w:val="28"/>
        </w:rPr>
        <w:t> </w:t>
      </w:r>
      <w:r>
        <w:rPr>
          <w:sz w:val="28"/>
        </w:rPr>
        <w:t>2014. Т.19.</w:t>
      </w:r>
      <w:r>
        <w:rPr>
          <w:spacing w:val="80"/>
          <w:sz w:val="28"/>
        </w:rPr>
        <w:t> </w:t>
      </w:r>
      <w:r>
        <w:rPr>
          <w:sz w:val="28"/>
        </w:rPr>
        <w:t>№. 3/4.</w:t>
      </w:r>
      <w:r>
        <w:rPr>
          <w:spacing w:val="80"/>
          <w:sz w:val="28"/>
        </w:rPr>
        <w:t> </w:t>
      </w:r>
      <w:r>
        <w:rPr>
          <w:sz w:val="28"/>
        </w:rPr>
        <w:t>С. 49 – </w:t>
      </w:r>
      <w:r>
        <w:rPr>
          <w:spacing w:val="-4"/>
          <w:sz w:val="28"/>
        </w:rPr>
        <w:t>54.</w:t>
      </w:r>
    </w:p>
    <w:p>
      <w:pPr>
        <w:pStyle w:val="ListParagraph"/>
        <w:numPr>
          <w:ilvl w:val="0"/>
          <w:numId w:val="32"/>
        </w:numPr>
        <w:tabs>
          <w:tab w:pos="1549" w:val="left" w:leader="none"/>
          <w:tab w:pos="1550" w:val="left" w:leader="none"/>
        </w:tabs>
        <w:spacing w:line="360" w:lineRule="auto" w:before="0" w:after="0"/>
        <w:ind w:left="132" w:right="675" w:firstLine="708"/>
        <w:jc w:val="left"/>
        <w:rPr>
          <w:sz w:val="28"/>
        </w:rPr>
      </w:pPr>
      <w:r>
        <w:rPr>
          <w:sz w:val="28"/>
        </w:rPr>
        <w:t>Лепейко</w:t>
      </w:r>
      <w:r>
        <w:rPr>
          <w:spacing w:val="40"/>
          <w:sz w:val="28"/>
        </w:rPr>
        <w:t> </w:t>
      </w:r>
      <w:r>
        <w:rPr>
          <w:sz w:val="28"/>
        </w:rPr>
        <w:t>Т.І.</w:t>
      </w:r>
      <w:r>
        <w:rPr>
          <w:spacing w:val="40"/>
          <w:sz w:val="28"/>
        </w:rPr>
        <w:t> </w:t>
      </w:r>
      <w:r>
        <w:rPr>
          <w:sz w:val="28"/>
        </w:rPr>
        <w:t>Обґрунтування</w:t>
      </w:r>
      <w:r>
        <w:rPr>
          <w:spacing w:val="40"/>
          <w:sz w:val="28"/>
        </w:rPr>
        <w:t> </w:t>
      </w:r>
      <w:r>
        <w:rPr>
          <w:sz w:val="28"/>
        </w:rPr>
        <w:t>показників</w:t>
      </w:r>
      <w:r>
        <w:rPr>
          <w:spacing w:val="40"/>
          <w:sz w:val="28"/>
        </w:rPr>
        <w:t> </w:t>
      </w:r>
      <w:r>
        <w:rPr>
          <w:sz w:val="28"/>
        </w:rPr>
        <w:t>оцінки</w:t>
      </w:r>
      <w:r>
        <w:rPr>
          <w:spacing w:val="40"/>
          <w:sz w:val="28"/>
        </w:rPr>
        <w:t> </w:t>
      </w:r>
      <w:r>
        <w:rPr>
          <w:sz w:val="28"/>
        </w:rPr>
        <w:t>якості</w:t>
      </w:r>
      <w:r>
        <w:rPr>
          <w:spacing w:val="40"/>
          <w:sz w:val="28"/>
        </w:rPr>
        <w:t> </w:t>
      </w:r>
      <w:r>
        <w:rPr>
          <w:sz w:val="28"/>
        </w:rPr>
        <w:t>трудового</w:t>
      </w:r>
      <w:r>
        <w:rPr>
          <w:spacing w:val="40"/>
          <w:sz w:val="28"/>
        </w:rPr>
        <w:t> </w:t>
      </w:r>
      <w:r>
        <w:rPr>
          <w:sz w:val="28"/>
        </w:rPr>
        <w:t>потенціалу. </w:t>
      </w:r>
      <w:r>
        <w:rPr>
          <w:i/>
          <w:sz w:val="28"/>
        </w:rPr>
        <w:t>Економіка розвитку</w:t>
      </w:r>
      <w:r>
        <w:rPr>
          <w:sz w:val="28"/>
        </w:rPr>
        <w:t>. 2015.</w:t>
      </w:r>
      <w:r>
        <w:rPr>
          <w:spacing w:val="40"/>
          <w:sz w:val="28"/>
        </w:rPr>
        <w:t> </w:t>
      </w:r>
      <w:r>
        <w:rPr>
          <w:sz w:val="28"/>
        </w:rPr>
        <w:t>№ 4.</w:t>
      </w:r>
      <w:r>
        <w:rPr>
          <w:spacing w:val="40"/>
          <w:sz w:val="28"/>
        </w:rPr>
        <w:t> </w:t>
      </w:r>
      <w:r>
        <w:rPr>
          <w:sz w:val="28"/>
        </w:rPr>
        <w:t>С. 72-75</w:t>
      </w:r>
    </w:p>
    <w:p>
      <w:pPr>
        <w:pStyle w:val="ListParagraph"/>
        <w:numPr>
          <w:ilvl w:val="0"/>
          <w:numId w:val="32"/>
        </w:numPr>
        <w:tabs>
          <w:tab w:pos="1549" w:val="left" w:leader="none"/>
          <w:tab w:pos="1550" w:val="left" w:leader="none"/>
        </w:tabs>
        <w:spacing w:line="360" w:lineRule="auto" w:before="1" w:after="0"/>
        <w:ind w:left="132" w:right="672" w:firstLine="708"/>
        <w:jc w:val="left"/>
        <w:rPr>
          <w:sz w:val="28"/>
        </w:rPr>
      </w:pPr>
      <w:bookmarkStart w:name="_bookmark14" w:id="23"/>
      <w:bookmarkEnd w:id="23"/>
      <w:r>
        <w:rPr>
          <w:sz w:val="28"/>
        </w:rPr>
        <w:t>Лещенк</w:t>
      </w:r>
      <w:r>
        <w:rPr>
          <w:sz w:val="28"/>
        </w:rPr>
        <w:t>о</w:t>
      </w:r>
      <w:r>
        <w:rPr>
          <w:spacing w:val="-20"/>
          <w:sz w:val="28"/>
        </w:rPr>
        <w:t> </w:t>
      </w:r>
      <w:r>
        <w:rPr>
          <w:sz w:val="28"/>
        </w:rPr>
        <w:t>Л.</w:t>
      </w:r>
      <w:r>
        <w:rPr>
          <w:spacing w:val="-17"/>
          <w:sz w:val="28"/>
        </w:rPr>
        <w:t> </w:t>
      </w:r>
      <w:r>
        <w:rPr>
          <w:sz w:val="28"/>
        </w:rPr>
        <w:t>О.</w:t>
      </w:r>
      <w:r>
        <w:rPr>
          <w:spacing w:val="-18"/>
          <w:sz w:val="28"/>
        </w:rPr>
        <w:t> </w:t>
      </w:r>
      <w:r>
        <w:rPr>
          <w:sz w:val="28"/>
        </w:rPr>
        <w:t>Мотивація</w:t>
      </w:r>
      <w:r>
        <w:rPr>
          <w:spacing w:val="-18"/>
          <w:sz w:val="28"/>
        </w:rPr>
        <w:t> </w:t>
      </w:r>
      <w:r>
        <w:rPr>
          <w:sz w:val="28"/>
        </w:rPr>
        <w:t>праці</w:t>
      </w:r>
      <w:r>
        <w:rPr>
          <w:spacing w:val="-17"/>
          <w:sz w:val="28"/>
        </w:rPr>
        <w:t> </w:t>
      </w:r>
      <w:r>
        <w:rPr>
          <w:sz w:val="28"/>
        </w:rPr>
        <w:t>як</w:t>
      </w:r>
      <w:r>
        <w:rPr>
          <w:spacing w:val="-18"/>
          <w:sz w:val="28"/>
        </w:rPr>
        <w:t> </w:t>
      </w:r>
      <w:r>
        <w:rPr>
          <w:sz w:val="28"/>
        </w:rPr>
        <w:t>фактор</w:t>
      </w:r>
      <w:r>
        <w:rPr>
          <w:spacing w:val="-17"/>
          <w:sz w:val="28"/>
        </w:rPr>
        <w:t> </w:t>
      </w:r>
      <w:r>
        <w:rPr>
          <w:sz w:val="28"/>
        </w:rPr>
        <w:t>підвищення</w:t>
      </w:r>
      <w:r>
        <w:rPr>
          <w:spacing w:val="-19"/>
          <w:sz w:val="28"/>
        </w:rPr>
        <w:t> </w:t>
      </w:r>
      <w:r>
        <w:rPr>
          <w:sz w:val="28"/>
        </w:rPr>
        <w:t>прибутковості виробництва URL: </w:t>
      </w:r>
      <w:hyperlink r:id="rId30">
        <w:r>
          <w:rPr>
            <w:sz w:val="28"/>
          </w:rPr>
          <w:t>http://nbuv.gov.ua/UJRN/efek_2016_4_46</w:t>
        </w:r>
      </w:hyperlink>
    </w:p>
    <w:p>
      <w:pPr>
        <w:pStyle w:val="ListParagraph"/>
        <w:numPr>
          <w:ilvl w:val="0"/>
          <w:numId w:val="32"/>
        </w:numPr>
        <w:tabs>
          <w:tab w:pos="1549" w:val="left" w:leader="none"/>
          <w:tab w:pos="1550" w:val="left" w:leader="none"/>
          <w:tab w:pos="1843" w:val="left" w:leader="none"/>
          <w:tab w:pos="3163" w:val="left" w:leader="none"/>
          <w:tab w:pos="3655" w:val="left" w:leader="none"/>
          <w:tab w:pos="3932" w:val="left" w:leader="none"/>
          <w:tab w:pos="4644" w:val="left" w:leader="none"/>
          <w:tab w:pos="5014" w:val="left" w:leader="none"/>
          <w:tab w:pos="5182" w:val="left" w:leader="none"/>
          <w:tab w:pos="5372" w:val="left" w:leader="none"/>
          <w:tab w:pos="5915" w:val="left" w:leader="none"/>
          <w:tab w:pos="6603" w:val="left" w:leader="none"/>
          <w:tab w:pos="6761" w:val="left" w:leader="none"/>
          <w:tab w:pos="7002" w:val="left" w:leader="none"/>
          <w:tab w:pos="8322" w:val="left" w:leader="none"/>
          <w:tab w:pos="8379" w:val="left" w:leader="none"/>
          <w:tab w:pos="8461" w:val="left" w:leader="none"/>
          <w:tab w:pos="9216" w:val="left" w:leader="none"/>
          <w:tab w:pos="9607" w:val="left" w:leader="none"/>
        </w:tabs>
        <w:spacing w:line="360" w:lineRule="auto" w:before="0" w:after="0"/>
        <w:ind w:left="132" w:right="670" w:firstLine="708"/>
        <w:jc w:val="left"/>
        <w:rPr>
          <w:sz w:val="28"/>
        </w:rPr>
      </w:pPr>
      <w:r>
        <w:rPr>
          <w:sz w:val="28"/>
        </w:rPr>
        <w:t>Литвиненко</w:t>
      </w:r>
      <w:r>
        <w:rPr>
          <w:spacing w:val="40"/>
          <w:sz w:val="28"/>
        </w:rPr>
        <w:t> </w:t>
      </w:r>
      <w:r>
        <w:rPr>
          <w:sz w:val="28"/>
        </w:rPr>
        <w:t>К.</w:t>
      </w:r>
      <w:r>
        <w:rPr>
          <w:spacing w:val="40"/>
          <w:sz w:val="28"/>
        </w:rPr>
        <w:t> </w:t>
      </w:r>
      <w:r>
        <w:rPr>
          <w:sz w:val="28"/>
        </w:rPr>
        <w:t>О.</w:t>
      </w:r>
      <w:r>
        <w:rPr>
          <w:spacing w:val="40"/>
          <w:sz w:val="28"/>
        </w:rPr>
        <w:t> </w:t>
      </w:r>
      <w:r>
        <w:rPr>
          <w:sz w:val="28"/>
        </w:rPr>
        <w:t>Внутрішній</w:t>
      </w:r>
      <w:r>
        <w:rPr>
          <w:spacing w:val="38"/>
          <w:sz w:val="28"/>
        </w:rPr>
        <w:t> </w:t>
      </w:r>
      <w:r>
        <w:rPr>
          <w:sz w:val="28"/>
        </w:rPr>
        <w:t>маркетинг</w:t>
      </w:r>
      <w:r>
        <w:rPr>
          <w:spacing w:val="40"/>
          <w:sz w:val="28"/>
        </w:rPr>
        <w:t> </w:t>
      </w:r>
      <w:r>
        <w:rPr>
          <w:sz w:val="28"/>
        </w:rPr>
        <w:t>в</w:t>
      </w:r>
      <w:r>
        <w:rPr>
          <w:spacing w:val="40"/>
          <w:sz w:val="28"/>
        </w:rPr>
        <w:t> </w:t>
      </w:r>
      <w:r>
        <w:rPr>
          <w:sz w:val="28"/>
        </w:rPr>
        <w:t>організації:</w:t>
      </w:r>
      <w:r>
        <w:rPr>
          <w:spacing w:val="40"/>
          <w:sz w:val="28"/>
        </w:rPr>
        <w:t> </w:t>
      </w:r>
      <w:r>
        <w:rPr>
          <w:sz w:val="28"/>
        </w:rPr>
        <w:t>поняття</w:t>
      </w:r>
      <w:r>
        <w:rPr>
          <w:spacing w:val="39"/>
          <w:sz w:val="28"/>
        </w:rPr>
        <w:t> </w:t>
      </w:r>
      <w:r>
        <w:rPr>
          <w:sz w:val="28"/>
        </w:rPr>
        <w:t>та </w:t>
      </w:r>
      <w:r>
        <w:rPr>
          <w:spacing w:val="-2"/>
          <w:sz w:val="28"/>
        </w:rPr>
        <w:t>особливості</w:t>
      </w:r>
      <w:r>
        <w:rPr>
          <w:sz w:val="28"/>
        </w:rPr>
        <w:tab/>
        <w:tab/>
        <w:tab/>
      </w:r>
      <w:r>
        <w:rPr>
          <w:spacing w:val="-2"/>
          <w:sz w:val="28"/>
        </w:rPr>
        <w:t>формування.</w:t>
      </w:r>
      <w:r>
        <w:rPr>
          <w:sz w:val="28"/>
        </w:rPr>
        <w:tab/>
      </w:r>
      <w:r>
        <w:rPr>
          <w:spacing w:val="-2"/>
          <w:sz w:val="28"/>
        </w:rPr>
        <w:t>Матеріали</w:t>
      </w:r>
      <w:r>
        <w:rPr>
          <w:sz w:val="28"/>
        </w:rPr>
        <w:tab/>
        <w:tab/>
      </w:r>
      <w:r>
        <w:rPr>
          <w:spacing w:val="-4"/>
          <w:sz w:val="28"/>
        </w:rPr>
        <w:t>74-ї</w:t>
      </w:r>
      <w:r>
        <w:rPr>
          <w:sz w:val="28"/>
        </w:rPr>
        <w:tab/>
      </w:r>
      <w:r>
        <w:rPr>
          <w:spacing w:val="-2"/>
          <w:sz w:val="28"/>
        </w:rPr>
        <w:t>звітної</w:t>
      </w:r>
      <w:r>
        <w:rPr>
          <w:sz w:val="28"/>
        </w:rPr>
        <w:tab/>
        <w:tab/>
      </w:r>
      <w:r>
        <w:rPr>
          <w:spacing w:val="-2"/>
          <w:sz w:val="28"/>
        </w:rPr>
        <w:t>наукової</w:t>
      </w:r>
      <w:r>
        <w:rPr>
          <w:sz w:val="28"/>
        </w:rPr>
        <w:tab/>
      </w:r>
      <w:r>
        <w:rPr>
          <w:spacing w:val="-2"/>
          <w:sz w:val="28"/>
        </w:rPr>
        <w:t>конференції</w:t>
      </w:r>
      <w:r>
        <w:rPr>
          <w:spacing w:val="-2"/>
          <w:sz w:val="28"/>
        </w:rPr>
        <w:t> професорсько-викладацького</w:t>
      </w:r>
      <w:r>
        <w:rPr>
          <w:sz w:val="28"/>
        </w:rPr>
        <w:tab/>
        <w:tab/>
      </w:r>
      <w:r>
        <w:rPr>
          <w:spacing w:val="-2"/>
          <w:sz w:val="28"/>
        </w:rPr>
        <w:t>складу</w:t>
      </w:r>
      <w:r>
        <w:rPr>
          <w:sz w:val="28"/>
        </w:rPr>
        <w:tab/>
      </w:r>
      <w:r>
        <w:rPr>
          <w:spacing w:val="-10"/>
          <w:sz w:val="28"/>
        </w:rPr>
        <w:t>і</w:t>
      </w:r>
      <w:r>
        <w:rPr>
          <w:sz w:val="28"/>
        </w:rPr>
        <w:tab/>
        <w:tab/>
      </w:r>
      <w:r>
        <w:rPr>
          <w:spacing w:val="-2"/>
          <w:sz w:val="28"/>
        </w:rPr>
        <w:t>наукових</w:t>
      </w:r>
      <w:r>
        <w:rPr>
          <w:sz w:val="28"/>
        </w:rPr>
        <w:tab/>
        <w:tab/>
      </w:r>
      <w:r>
        <w:rPr>
          <w:spacing w:val="-2"/>
          <w:sz w:val="28"/>
        </w:rPr>
        <w:t>працівників</w:t>
      </w:r>
      <w:r>
        <w:rPr>
          <w:sz w:val="28"/>
        </w:rPr>
        <w:tab/>
        <w:tab/>
        <w:tab/>
      </w:r>
      <w:r>
        <w:rPr>
          <w:spacing w:val="-2"/>
          <w:sz w:val="28"/>
        </w:rPr>
        <w:t>економіко-</w:t>
      </w:r>
      <w:r>
        <w:rPr>
          <w:spacing w:val="-2"/>
          <w:sz w:val="28"/>
        </w:rPr>
        <w:t> правового</w:t>
      </w:r>
      <w:r>
        <w:rPr>
          <w:sz w:val="28"/>
        </w:rPr>
        <w:tab/>
      </w:r>
      <w:r>
        <w:rPr>
          <w:spacing w:val="-43"/>
          <w:sz w:val="28"/>
        </w:rPr>
        <w:t> </w:t>
      </w:r>
      <w:r>
        <w:rPr>
          <w:sz w:val="28"/>
        </w:rPr>
        <w:t>факультету</w:t>
        <w:tab/>
      </w:r>
      <w:r>
        <w:rPr>
          <w:spacing w:val="-2"/>
          <w:sz w:val="28"/>
        </w:rPr>
        <w:t>Одеського</w:t>
      </w:r>
      <w:r>
        <w:rPr>
          <w:sz w:val="28"/>
        </w:rPr>
        <w:tab/>
      </w:r>
      <w:r>
        <w:rPr>
          <w:spacing w:val="-2"/>
          <w:sz w:val="28"/>
        </w:rPr>
        <w:t>національного</w:t>
      </w:r>
      <w:r>
        <w:rPr>
          <w:sz w:val="28"/>
        </w:rPr>
        <w:tab/>
      </w:r>
      <w:r>
        <w:rPr>
          <w:spacing w:val="-2"/>
          <w:sz w:val="28"/>
        </w:rPr>
        <w:t>університету</w:t>
      </w:r>
      <w:r>
        <w:rPr>
          <w:sz w:val="28"/>
        </w:rPr>
        <w:tab/>
        <w:tab/>
      </w:r>
      <w:r>
        <w:rPr>
          <w:spacing w:val="-2"/>
          <w:sz w:val="28"/>
        </w:rPr>
        <w:t>імені</w:t>
      </w:r>
      <w:r>
        <w:rPr>
          <w:sz w:val="28"/>
        </w:rPr>
        <w:tab/>
      </w:r>
      <w:r>
        <w:rPr>
          <w:spacing w:val="-6"/>
          <w:sz w:val="28"/>
        </w:rPr>
        <w:t>І.</w:t>
      </w:r>
      <w:r>
        <w:rPr>
          <w:sz w:val="28"/>
        </w:rPr>
        <w:tab/>
      </w:r>
      <w:r>
        <w:rPr>
          <w:spacing w:val="-6"/>
          <w:sz w:val="28"/>
        </w:rPr>
        <w:t>І.</w:t>
      </w:r>
      <w:r>
        <w:rPr>
          <w:spacing w:val="-6"/>
          <w:sz w:val="28"/>
        </w:rPr>
        <w:t> </w:t>
      </w:r>
      <w:r>
        <w:rPr>
          <w:sz w:val="28"/>
        </w:rPr>
        <w:t>Мечникова (м. Одеса, 27-29 листопада 2019 р.). Одеса. 2019. С. 123-125.</w:t>
      </w:r>
      <w:r>
        <w:rPr>
          <w:spacing w:val="80"/>
          <w:sz w:val="28"/>
        </w:rPr>
        <w:t> </w:t>
      </w:r>
      <w:r>
        <w:rPr>
          <w:i/>
          <w:sz w:val="28"/>
        </w:rPr>
        <w:t>URL</w:t>
      </w:r>
      <w:r>
        <w:rPr>
          <w:sz w:val="28"/>
        </w:rPr>
        <w:t>: </w:t>
      </w:r>
      <w:r>
        <w:rPr>
          <w:spacing w:val="-2"/>
          <w:sz w:val="28"/>
        </w:rPr>
        <w:t>http://dspace.onu.edu.ua:8080/bitstream/handle/123456789/26224/123- 125.pdf?sequence</w:t>
      </w:r>
    </w:p>
    <w:p>
      <w:pPr>
        <w:pStyle w:val="ListParagraph"/>
        <w:numPr>
          <w:ilvl w:val="0"/>
          <w:numId w:val="32"/>
        </w:numPr>
        <w:tabs>
          <w:tab w:pos="1550" w:val="left" w:leader="none"/>
        </w:tabs>
        <w:spacing w:line="360" w:lineRule="auto" w:before="0" w:after="0"/>
        <w:ind w:left="132" w:right="674" w:firstLine="708"/>
        <w:jc w:val="both"/>
        <w:rPr>
          <w:sz w:val="28"/>
        </w:rPr>
      </w:pPr>
      <w:r>
        <w:rPr>
          <w:sz w:val="28"/>
        </w:rPr>
        <w:t>Литвиненко К. О. Особливості управління мультикультуральними командами. Матеріали 75-ї звітної наукової конференції професорсько- викладацького складу і наукових працівників економіко-правового факультету Одеського національного університету імені І. І. Мечникова 25-27 лист. 2020, Одеса / відп. ред. А. В. Смітюх; ред. кол.: Н. Л. Кусик, А. Л. Святошнюк, Т. В. Степанова та ін. Одеса : Фенікс, 2020. С. 160-163. </w:t>
      </w:r>
      <w:r>
        <w:rPr>
          <w:i/>
          <w:sz w:val="28"/>
        </w:rPr>
        <w:t>URL</w:t>
      </w:r>
      <w:r>
        <w:rPr>
          <w:sz w:val="28"/>
        </w:rPr>
        <w:t>: </w:t>
      </w:r>
      <w:r>
        <w:rPr>
          <w:spacing w:val="-2"/>
          <w:sz w:val="28"/>
        </w:rPr>
        <w:t>http://dspace.onu.edu.ua:8080/bitstream/123456789/29679/1/160-163.pdf</w:t>
      </w:r>
    </w:p>
    <w:p>
      <w:pPr>
        <w:spacing w:after="0" w:line="360" w:lineRule="auto"/>
        <w:jc w:val="both"/>
        <w:rPr>
          <w:sz w:val="28"/>
        </w:rPr>
        <w:sectPr>
          <w:pgSz w:w="11910" w:h="16850"/>
          <w:pgMar w:header="707" w:footer="0" w:top="1040" w:bottom="280" w:left="1000" w:right="460"/>
        </w:sectPr>
      </w:pPr>
    </w:p>
    <w:p>
      <w:pPr>
        <w:pStyle w:val="ListParagraph"/>
        <w:numPr>
          <w:ilvl w:val="0"/>
          <w:numId w:val="32"/>
        </w:numPr>
        <w:tabs>
          <w:tab w:pos="1550" w:val="left" w:leader="none"/>
        </w:tabs>
        <w:spacing w:line="360" w:lineRule="auto" w:before="89" w:after="0"/>
        <w:ind w:left="132" w:right="671" w:firstLine="708"/>
        <w:jc w:val="both"/>
        <w:rPr>
          <w:sz w:val="28"/>
        </w:rPr>
      </w:pPr>
      <w:r>
        <w:rPr>
          <w:spacing w:val="-2"/>
          <w:sz w:val="28"/>
        </w:rPr>
        <w:t>Литвиненко</w:t>
      </w:r>
      <w:r>
        <w:rPr>
          <w:spacing w:val="-7"/>
          <w:sz w:val="28"/>
        </w:rPr>
        <w:t> </w:t>
      </w:r>
      <w:r>
        <w:rPr>
          <w:spacing w:val="-2"/>
          <w:sz w:val="28"/>
        </w:rPr>
        <w:t>К.</w:t>
      </w:r>
      <w:r>
        <w:rPr>
          <w:spacing w:val="-11"/>
          <w:sz w:val="28"/>
        </w:rPr>
        <w:t> </w:t>
      </w:r>
      <w:r>
        <w:rPr>
          <w:spacing w:val="-2"/>
          <w:sz w:val="28"/>
        </w:rPr>
        <w:t>О.,</w:t>
      </w:r>
      <w:r>
        <w:rPr>
          <w:spacing w:val="-10"/>
          <w:sz w:val="28"/>
        </w:rPr>
        <w:t> </w:t>
      </w:r>
      <w:r>
        <w:rPr>
          <w:spacing w:val="-2"/>
          <w:sz w:val="28"/>
        </w:rPr>
        <w:t>Донецька</w:t>
      </w:r>
      <w:r>
        <w:rPr>
          <w:spacing w:val="-11"/>
          <w:sz w:val="28"/>
        </w:rPr>
        <w:t> </w:t>
      </w:r>
      <w:r>
        <w:rPr>
          <w:spacing w:val="-2"/>
          <w:sz w:val="28"/>
        </w:rPr>
        <w:t>А.</w:t>
      </w:r>
      <w:r>
        <w:rPr>
          <w:spacing w:val="-7"/>
          <w:sz w:val="28"/>
        </w:rPr>
        <w:t> </w:t>
      </w:r>
      <w:r>
        <w:rPr>
          <w:spacing w:val="-2"/>
          <w:sz w:val="28"/>
        </w:rPr>
        <w:t>І.</w:t>
      </w:r>
      <w:r>
        <w:rPr>
          <w:spacing w:val="-7"/>
          <w:sz w:val="28"/>
        </w:rPr>
        <w:t> </w:t>
      </w:r>
      <w:r>
        <w:rPr>
          <w:spacing w:val="-2"/>
          <w:sz w:val="28"/>
        </w:rPr>
        <w:t>Вплив</w:t>
      </w:r>
      <w:r>
        <w:rPr>
          <w:spacing w:val="-12"/>
          <w:sz w:val="28"/>
        </w:rPr>
        <w:t> </w:t>
      </w:r>
      <w:r>
        <w:rPr>
          <w:spacing w:val="-2"/>
          <w:sz w:val="28"/>
        </w:rPr>
        <w:t>соціальних</w:t>
      </w:r>
      <w:r>
        <w:rPr>
          <w:spacing w:val="-10"/>
          <w:sz w:val="28"/>
        </w:rPr>
        <w:t> </w:t>
      </w:r>
      <w:r>
        <w:rPr>
          <w:spacing w:val="-2"/>
          <w:sz w:val="28"/>
        </w:rPr>
        <w:t>медіа</w:t>
      </w:r>
      <w:r>
        <w:rPr>
          <w:spacing w:val="-10"/>
          <w:sz w:val="28"/>
        </w:rPr>
        <w:t> </w:t>
      </w:r>
      <w:r>
        <w:rPr>
          <w:spacing w:val="-2"/>
          <w:sz w:val="28"/>
        </w:rPr>
        <w:t>на</w:t>
      </w:r>
      <w:r>
        <w:rPr>
          <w:spacing w:val="-10"/>
          <w:sz w:val="28"/>
        </w:rPr>
        <w:t> </w:t>
      </w:r>
      <w:r>
        <w:rPr>
          <w:spacing w:val="-2"/>
          <w:sz w:val="28"/>
        </w:rPr>
        <w:t>розвиток </w:t>
      </w:r>
      <w:r>
        <w:rPr>
          <w:sz w:val="28"/>
        </w:rPr>
        <w:t>менеджменту людських ресурсів. </w:t>
      </w:r>
      <w:r>
        <w:rPr>
          <w:i/>
          <w:sz w:val="28"/>
        </w:rPr>
        <w:t>Ефективна економіка</w:t>
      </w:r>
      <w:r>
        <w:rPr>
          <w:sz w:val="28"/>
        </w:rPr>
        <w:t>. 2019. № 11.</w:t>
      </w:r>
      <w:r>
        <w:rPr>
          <w:spacing w:val="40"/>
          <w:sz w:val="28"/>
        </w:rPr>
        <w:t> </w:t>
      </w:r>
      <w:r>
        <w:rPr>
          <w:i/>
          <w:sz w:val="28"/>
        </w:rPr>
        <w:t>URL:</w:t>
      </w:r>
      <w:r>
        <w:rPr>
          <w:i/>
          <w:sz w:val="28"/>
        </w:rPr>
        <w:t> </w:t>
      </w:r>
      <w:hyperlink r:id="rId31">
        <w:r>
          <w:rPr>
            <w:sz w:val="28"/>
          </w:rPr>
          <w:t>http://www.economy.nayka.com.ua/?op=1&amp;z=7423</w:t>
        </w:r>
      </w:hyperlink>
      <w:r>
        <w:rPr>
          <w:spacing w:val="40"/>
          <w:sz w:val="28"/>
        </w:rPr>
        <w:t> </w:t>
      </w:r>
      <w:r>
        <w:rPr>
          <w:sz w:val="28"/>
        </w:rPr>
        <w:t>DOI: 10.32702/2307-2105- </w:t>
      </w:r>
      <w:r>
        <w:rPr>
          <w:spacing w:val="-2"/>
          <w:sz w:val="28"/>
        </w:rPr>
        <w:t>2019.11.71</w:t>
      </w:r>
    </w:p>
    <w:p>
      <w:pPr>
        <w:pStyle w:val="ListParagraph"/>
        <w:numPr>
          <w:ilvl w:val="0"/>
          <w:numId w:val="32"/>
        </w:numPr>
        <w:tabs>
          <w:tab w:pos="1550" w:val="left" w:leader="none"/>
        </w:tabs>
        <w:spacing w:line="360" w:lineRule="auto" w:before="1" w:after="0"/>
        <w:ind w:left="132" w:right="668" w:firstLine="708"/>
        <w:jc w:val="both"/>
        <w:rPr>
          <w:sz w:val="28"/>
        </w:rPr>
      </w:pPr>
      <w:r>
        <w:rPr>
          <w:sz w:val="28"/>
        </w:rPr>
        <w:t>Литвиненко К. О., Доценко В. П. Роль впровадження системи контролінгу в управлінні потенціалом конкурентоспроможності підприємства. </w:t>
      </w:r>
      <w:r>
        <w:rPr>
          <w:i/>
          <w:sz w:val="28"/>
        </w:rPr>
        <w:t>Міжнародний науковий журнал "Інтернаука". Серія: "Економічні науки</w:t>
      </w:r>
      <w:r>
        <w:rPr>
          <w:sz w:val="28"/>
        </w:rPr>
        <w:t>". 2021.</w:t>
      </w:r>
    </w:p>
    <w:p>
      <w:pPr>
        <w:pStyle w:val="BodyText"/>
        <w:spacing w:before="1"/>
      </w:pPr>
      <w:r>
        <w:rPr>
          <w:spacing w:val="-2"/>
        </w:rPr>
        <w:t>№2.</w:t>
      </w:r>
      <w:r>
        <w:rPr>
          <w:spacing w:val="71"/>
        </w:rPr>
        <w:t> </w:t>
      </w:r>
      <w:r>
        <w:rPr>
          <w:i/>
          <w:spacing w:val="-2"/>
        </w:rPr>
        <w:t>URL:</w:t>
      </w:r>
      <w:r>
        <w:rPr>
          <w:spacing w:val="-2"/>
        </w:rPr>
        <w:t>https://doi.org/10.25313/2520-2294-2021-2-</w:t>
      </w:r>
      <w:r>
        <w:rPr>
          <w:spacing w:val="-4"/>
        </w:rPr>
        <w:t>6898</w:t>
      </w:r>
    </w:p>
    <w:p>
      <w:pPr>
        <w:pStyle w:val="ListParagraph"/>
        <w:numPr>
          <w:ilvl w:val="0"/>
          <w:numId w:val="32"/>
        </w:numPr>
        <w:tabs>
          <w:tab w:pos="1550" w:val="left" w:leader="none"/>
        </w:tabs>
        <w:spacing w:line="362" w:lineRule="auto" w:before="160" w:after="0"/>
        <w:ind w:left="132" w:right="675" w:firstLine="708"/>
        <w:jc w:val="both"/>
        <w:rPr>
          <w:sz w:val="28"/>
        </w:rPr>
      </w:pPr>
      <w:r>
        <w:rPr>
          <w:sz w:val="28"/>
        </w:rPr>
        <w:t>Лук’янченко Н.Д., Бунтовська Л.Л. Мотивація персоналу: Навчальний посібник.</w:t>
      </w:r>
      <w:r>
        <w:rPr>
          <w:spacing w:val="40"/>
          <w:sz w:val="28"/>
        </w:rPr>
        <w:t> </w:t>
      </w:r>
      <w:r>
        <w:rPr>
          <w:sz w:val="28"/>
        </w:rPr>
        <w:t>Донецьк, ДонНУ. 2004.- 302 с.</w:t>
      </w:r>
    </w:p>
    <w:p>
      <w:pPr>
        <w:pStyle w:val="ListParagraph"/>
        <w:numPr>
          <w:ilvl w:val="0"/>
          <w:numId w:val="32"/>
        </w:numPr>
        <w:tabs>
          <w:tab w:pos="1550" w:val="left" w:leader="none"/>
        </w:tabs>
        <w:spacing w:line="360" w:lineRule="auto" w:before="0" w:after="0"/>
        <w:ind w:left="132" w:right="669" w:firstLine="708"/>
        <w:jc w:val="both"/>
        <w:rPr>
          <w:sz w:val="28"/>
        </w:rPr>
      </w:pPr>
      <w:bookmarkStart w:name="_bookmark15" w:id="24"/>
      <w:bookmarkEnd w:id="24"/>
      <w:r>
        <w:rPr>
          <w:sz w:val="28"/>
        </w:rPr>
        <w:t>Мельни</w:t>
      </w:r>
      <w:r>
        <w:rPr>
          <w:sz w:val="28"/>
        </w:rPr>
        <w:t>к Д. Л. Маркетингова стратегія підприємства. </w:t>
      </w:r>
      <w:r>
        <w:rPr>
          <w:i/>
          <w:sz w:val="28"/>
        </w:rPr>
        <w:t>Вісник</w:t>
      </w:r>
      <w:r>
        <w:rPr>
          <w:i/>
          <w:sz w:val="28"/>
        </w:rPr>
        <w:t> Хмельницького національного університету. </w:t>
      </w:r>
      <w:r>
        <w:rPr>
          <w:sz w:val="28"/>
        </w:rPr>
        <w:t>2009. №3. С. 213-219</w:t>
      </w:r>
    </w:p>
    <w:p>
      <w:pPr>
        <w:pStyle w:val="ListParagraph"/>
        <w:numPr>
          <w:ilvl w:val="0"/>
          <w:numId w:val="32"/>
        </w:numPr>
        <w:tabs>
          <w:tab w:pos="1550" w:val="left" w:leader="none"/>
        </w:tabs>
        <w:spacing w:line="362" w:lineRule="auto" w:before="0" w:after="0"/>
        <w:ind w:left="132" w:right="672" w:firstLine="708"/>
        <w:jc w:val="both"/>
        <w:rPr>
          <w:sz w:val="28"/>
        </w:rPr>
      </w:pPr>
      <w:r>
        <w:rPr>
          <w:sz w:val="28"/>
        </w:rPr>
        <w:t>Назаришин Р. Фундаментальні поняття мотиватики як науки про мотивацію праці</w:t>
      </w:r>
      <w:r>
        <w:rPr>
          <w:i/>
          <w:sz w:val="28"/>
        </w:rPr>
        <w:t>. Україна: аспекти праці</w:t>
      </w:r>
      <w:r>
        <w:rPr>
          <w:sz w:val="28"/>
        </w:rPr>
        <w:t>.</w:t>
      </w:r>
      <w:r>
        <w:rPr>
          <w:spacing w:val="40"/>
          <w:sz w:val="28"/>
        </w:rPr>
        <w:t> </w:t>
      </w:r>
      <w:r>
        <w:rPr>
          <w:sz w:val="28"/>
        </w:rPr>
        <w:t>2013.</w:t>
      </w:r>
      <w:r>
        <w:rPr>
          <w:spacing w:val="40"/>
          <w:sz w:val="28"/>
        </w:rPr>
        <w:t> </w:t>
      </w:r>
      <w:r>
        <w:rPr>
          <w:sz w:val="28"/>
        </w:rPr>
        <w:t>№3.</w:t>
      </w:r>
      <w:r>
        <w:rPr>
          <w:spacing w:val="40"/>
          <w:sz w:val="28"/>
        </w:rPr>
        <w:t> </w:t>
      </w:r>
      <w:r>
        <w:rPr>
          <w:sz w:val="28"/>
        </w:rPr>
        <w:t>С. 38–42. 63.</w:t>
      </w:r>
    </w:p>
    <w:p>
      <w:pPr>
        <w:pStyle w:val="ListParagraph"/>
        <w:numPr>
          <w:ilvl w:val="0"/>
          <w:numId w:val="32"/>
        </w:numPr>
        <w:tabs>
          <w:tab w:pos="1550" w:val="left" w:leader="none"/>
        </w:tabs>
        <w:spacing w:line="360" w:lineRule="auto" w:before="0" w:after="0"/>
        <w:ind w:left="132" w:right="675" w:firstLine="708"/>
        <w:jc w:val="both"/>
        <w:rPr>
          <w:sz w:val="28"/>
        </w:rPr>
      </w:pPr>
      <w:bookmarkStart w:name="_bookmark16" w:id="25"/>
      <w:bookmarkEnd w:id="25"/>
      <w:r>
        <w:rPr>
          <w:sz w:val="28"/>
        </w:rPr>
        <w:t>Окланде</w:t>
      </w:r>
      <w:r>
        <w:rPr>
          <w:sz w:val="28"/>
        </w:rPr>
        <w:t>р М., Замлинська О. Маркетингові стратегії зростання: класичний та новітні підходи. </w:t>
      </w:r>
      <w:r>
        <w:rPr>
          <w:i/>
          <w:sz w:val="28"/>
        </w:rPr>
        <w:t>Економіст</w:t>
      </w:r>
      <w:r>
        <w:rPr>
          <w:sz w:val="28"/>
        </w:rPr>
        <w:t>.2013.№3. С. 20-24</w:t>
      </w:r>
    </w:p>
    <w:p>
      <w:pPr>
        <w:pStyle w:val="ListParagraph"/>
        <w:numPr>
          <w:ilvl w:val="0"/>
          <w:numId w:val="32"/>
        </w:numPr>
        <w:tabs>
          <w:tab w:pos="1550" w:val="left" w:leader="none"/>
        </w:tabs>
        <w:spacing w:line="360" w:lineRule="auto" w:before="0" w:after="0"/>
        <w:ind w:left="132" w:right="670" w:firstLine="708"/>
        <w:jc w:val="both"/>
        <w:rPr>
          <w:sz w:val="28"/>
        </w:rPr>
      </w:pPr>
      <w:r>
        <w:rPr>
          <w:sz w:val="28"/>
        </w:rPr>
        <w:t>Оніщук Ю.Ю. Мотивація як одна зі складових ефективного управління розвитком людських ресурсів організації. </w:t>
      </w:r>
      <w:r>
        <w:rPr>
          <w:i/>
          <w:sz w:val="28"/>
        </w:rPr>
        <w:t>Управління розвитком</w:t>
      </w:r>
      <w:r>
        <w:rPr>
          <w:sz w:val="28"/>
        </w:rPr>
        <w:t>. 2013.</w:t>
      </w:r>
      <w:r>
        <w:rPr>
          <w:spacing w:val="40"/>
          <w:sz w:val="28"/>
        </w:rPr>
        <w:t> </w:t>
      </w:r>
      <w:r>
        <w:rPr>
          <w:sz w:val="28"/>
        </w:rPr>
        <w:t>№. 12.</w:t>
      </w:r>
      <w:r>
        <w:rPr>
          <w:spacing w:val="40"/>
          <w:sz w:val="28"/>
        </w:rPr>
        <w:t> </w:t>
      </w:r>
      <w:r>
        <w:rPr>
          <w:sz w:val="28"/>
        </w:rPr>
        <w:t>С. 137-139.</w:t>
      </w:r>
    </w:p>
    <w:p>
      <w:pPr>
        <w:pStyle w:val="ListParagraph"/>
        <w:numPr>
          <w:ilvl w:val="0"/>
          <w:numId w:val="32"/>
        </w:numPr>
        <w:tabs>
          <w:tab w:pos="1550" w:val="left" w:leader="none"/>
        </w:tabs>
        <w:spacing w:line="360" w:lineRule="auto" w:before="0" w:after="0"/>
        <w:ind w:left="132" w:right="671" w:firstLine="708"/>
        <w:jc w:val="both"/>
        <w:rPr>
          <w:sz w:val="28"/>
        </w:rPr>
      </w:pPr>
      <w:r>
        <w:rPr>
          <w:sz w:val="28"/>
        </w:rPr>
        <w:t>Павленко</w:t>
      </w:r>
      <w:r>
        <w:rPr>
          <w:spacing w:val="-4"/>
          <w:sz w:val="28"/>
        </w:rPr>
        <w:t> </w:t>
      </w:r>
      <w:r>
        <w:rPr>
          <w:sz w:val="28"/>
        </w:rPr>
        <w:t>А.</w:t>
      </w:r>
      <w:r>
        <w:rPr>
          <w:spacing w:val="-7"/>
          <w:sz w:val="28"/>
        </w:rPr>
        <w:t> </w:t>
      </w:r>
      <w:r>
        <w:rPr>
          <w:sz w:val="28"/>
        </w:rPr>
        <w:t>Ф.</w:t>
      </w:r>
      <w:r>
        <w:rPr>
          <w:spacing w:val="-9"/>
          <w:sz w:val="28"/>
        </w:rPr>
        <w:t> </w:t>
      </w:r>
      <w:r>
        <w:rPr>
          <w:sz w:val="28"/>
        </w:rPr>
        <w:t>Маркетинг:</w:t>
      </w:r>
      <w:r>
        <w:rPr>
          <w:spacing w:val="-8"/>
          <w:sz w:val="28"/>
        </w:rPr>
        <w:t> </w:t>
      </w:r>
      <w:r>
        <w:rPr>
          <w:sz w:val="28"/>
        </w:rPr>
        <w:t>підручник</w:t>
      </w:r>
      <w:r>
        <w:rPr>
          <w:spacing w:val="-3"/>
          <w:sz w:val="28"/>
        </w:rPr>
        <w:t> </w:t>
      </w:r>
      <w:r>
        <w:rPr>
          <w:sz w:val="28"/>
        </w:rPr>
        <w:t>/</w:t>
      </w:r>
      <w:r>
        <w:rPr>
          <w:spacing w:val="-12"/>
          <w:sz w:val="28"/>
        </w:rPr>
        <w:t> </w:t>
      </w:r>
      <w:r>
        <w:rPr>
          <w:sz w:val="28"/>
        </w:rPr>
        <w:t>А.</w:t>
      </w:r>
      <w:r>
        <w:rPr>
          <w:spacing w:val="-7"/>
          <w:sz w:val="28"/>
        </w:rPr>
        <w:t> </w:t>
      </w:r>
      <w:r>
        <w:rPr>
          <w:sz w:val="28"/>
        </w:rPr>
        <w:t>Ф.</w:t>
      </w:r>
      <w:r>
        <w:rPr>
          <w:spacing w:val="-7"/>
          <w:sz w:val="28"/>
        </w:rPr>
        <w:t> </w:t>
      </w:r>
      <w:r>
        <w:rPr>
          <w:sz w:val="28"/>
        </w:rPr>
        <w:t>Павленко.</w:t>
      </w:r>
      <w:r>
        <w:rPr>
          <w:spacing w:val="-8"/>
          <w:sz w:val="28"/>
        </w:rPr>
        <w:t> </w:t>
      </w:r>
      <w:r>
        <w:rPr>
          <w:sz w:val="28"/>
        </w:rPr>
        <w:t>–</w:t>
      </w:r>
      <w:r>
        <w:rPr>
          <w:spacing w:val="-5"/>
          <w:sz w:val="28"/>
        </w:rPr>
        <w:t> </w:t>
      </w:r>
      <w:r>
        <w:rPr>
          <w:sz w:val="28"/>
        </w:rPr>
        <w:t>К.:</w:t>
      </w:r>
      <w:r>
        <w:rPr>
          <w:spacing w:val="-8"/>
          <w:sz w:val="28"/>
        </w:rPr>
        <w:t> </w:t>
      </w:r>
      <w:r>
        <w:rPr>
          <w:sz w:val="28"/>
        </w:rPr>
        <w:t>КНЕУ. 2003. 246с.</w:t>
      </w:r>
    </w:p>
    <w:p>
      <w:pPr>
        <w:pStyle w:val="ListParagraph"/>
        <w:numPr>
          <w:ilvl w:val="0"/>
          <w:numId w:val="32"/>
        </w:numPr>
        <w:tabs>
          <w:tab w:pos="1550" w:val="left" w:leader="none"/>
        </w:tabs>
        <w:spacing w:line="362" w:lineRule="auto" w:before="0" w:after="0"/>
        <w:ind w:left="132" w:right="675" w:firstLine="708"/>
        <w:jc w:val="both"/>
        <w:rPr>
          <w:sz w:val="28"/>
        </w:rPr>
      </w:pPr>
      <w:r>
        <w:rPr>
          <w:sz w:val="28"/>
        </w:rPr>
        <w:t>Письменна М.С. Системний підхід до мотивації управлінського персоналу. </w:t>
      </w:r>
      <w:r>
        <w:rPr>
          <w:i/>
          <w:sz w:val="28"/>
        </w:rPr>
        <w:t>URL </w:t>
      </w:r>
      <w:r>
        <w:rPr>
          <w:sz w:val="28"/>
        </w:rPr>
        <w:t>: </w:t>
      </w:r>
      <w:hyperlink r:id="rId32">
        <w:r>
          <w:rPr>
            <w:sz w:val="28"/>
          </w:rPr>
          <w:t>http://nltu.edu.ua/nv/Archive/</w:t>
        </w:r>
      </w:hyperlink>
      <w:r>
        <w:rPr>
          <w:sz w:val="28"/>
        </w:rPr>
        <w:t> 2014/24_9/67.pdf.</w:t>
      </w:r>
    </w:p>
    <w:p>
      <w:pPr>
        <w:pStyle w:val="ListParagraph"/>
        <w:numPr>
          <w:ilvl w:val="0"/>
          <w:numId w:val="32"/>
        </w:numPr>
        <w:tabs>
          <w:tab w:pos="1550" w:val="left" w:leader="none"/>
        </w:tabs>
        <w:spacing w:line="360" w:lineRule="auto" w:before="0" w:after="0"/>
        <w:ind w:left="132" w:right="673" w:firstLine="708"/>
        <w:jc w:val="both"/>
        <w:rPr>
          <w:sz w:val="28"/>
        </w:rPr>
      </w:pPr>
      <w:bookmarkStart w:name="_bookmark17" w:id="26"/>
      <w:bookmarkEnd w:id="26"/>
      <w:r>
        <w:rPr>
          <w:sz w:val="28"/>
        </w:rPr>
        <w:t>Погося</w:t>
      </w:r>
      <w:r>
        <w:rPr>
          <w:sz w:val="28"/>
        </w:rPr>
        <w:t>н К.В. Корпоративний імідж як чинник конкурентоспроможності компанії. Економіка та управління підприємствами. 2020. №2. С. 24-28</w:t>
      </w:r>
    </w:p>
    <w:p>
      <w:pPr>
        <w:pStyle w:val="ListParagraph"/>
        <w:numPr>
          <w:ilvl w:val="0"/>
          <w:numId w:val="32"/>
        </w:numPr>
        <w:tabs>
          <w:tab w:pos="1550" w:val="left" w:leader="none"/>
        </w:tabs>
        <w:spacing w:line="360" w:lineRule="auto" w:before="0" w:after="0"/>
        <w:ind w:left="132" w:right="673" w:firstLine="708"/>
        <w:jc w:val="both"/>
        <w:rPr>
          <w:sz w:val="28"/>
        </w:rPr>
      </w:pPr>
      <w:r>
        <w:rPr>
          <w:sz w:val="28"/>
        </w:rPr>
        <w:t>Покропивний С.Ф. Економіка підприємства: підручник. К.: КНЕУ, 2001. 528 с</w:t>
      </w:r>
    </w:p>
    <w:p>
      <w:pPr>
        <w:pStyle w:val="ListParagraph"/>
        <w:numPr>
          <w:ilvl w:val="0"/>
          <w:numId w:val="32"/>
        </w:numPr>
        <w:tabs>
          <w:tab w:pos="1550" w:val="left" w:leader="none"/>
        </w:tabs>
        <w:spacing w:line="360" w:lineRule="auto" w:before="0" w:after="0"/>
        <w:ind w:left="132" w:right="669" w:firstLine="708"/>
        <w:jc w:val="both"/>
        <w:rPr>
          <w:sz w:val="28"/>
        </w:rPr>
      </w:pPr>
      <w:r>
        <w:rPr>
          <w:sz w:val="28"/>
        </w:rPr>
        <w:t>Примак Т. О. Стратегії позиціонування у теорії маркетингу URL: </w:t>
      </w:r>
      <w:hyperlink r:id="rId33">
        <w:r>
          <w:rPr>
            <w:spacing w:val="-2"/>
            <w:sz w:val="28"/>
            <w:u w:val="single"/>
          </w:rPr>
          <w:t>http://mmi.fem.sumdu.edu.ua/sites/default/files/mmi2012_1_13_20.pdf</w:t>
        </w:r>
      </w:hyperlink>
    </w:p>
    <w:p>
      <w:pPr>
        <w:spacing w:after="0" w:line="360" w:lineRule="auto"/>
        <w:jc w:val="both"/>
        <w:rPr>
          <w:sz w:val="28"/>
        </w:rPr>
        <w:sectPr>
          <w:pgSz w:w="11910" w:h="16850"/>
          <w:pgMar w:header="707" w:footer="0" w:top="1040" w:bottom="280" w:left="1000" w:right="460"/>
        </w:sectPr>
      </w:pPr>
    </w:p>
    <w:p>
      <w:pPr>
        <w:pStyle w:val="ListParagraph"/>
        <w:numPr>
          <w:ilvl w:val="0"/>
          <w:numId w:val="32"/>
        </w:numPr>
        <w:tabs>
          <w:tab w:pos="1550" w:val="left" w:leader="none"/>
        </w:tabs>
        <w:spacing w:line="360" w:lineRule="auto" w:before="89" w:after="0"/>
        <w:ind w:left="132" w:right="672" w:firstLine="708"/>
        <w:jc w:val="both"/>
        <w:rPr>
          <w:sz w:val="28"/>
        </w:rPr>
      </w:pPr>
      <w:bookmarkStart w:name="_bookmark18" w:id="27"/>
      <w:bookmarkEnd w:id="27"/>
      <w:r>
        <w:rPr>
          <w:sz w:val="28"/>
        </w:rPr>
        <w:t>Причепа</w:t>
      </w:r>
      <w:r>
        <w:rPr>
          <w:sz w:val="28"/>
        </w:rPr>
        <w:t> І.В. Формування мотиваційного механізму стимулювання промислових підприємств за сучасних умов господарювання. </w:t>
      </w:r>
      <w:r>
        <w:rPr>
          <w:spacing w:val="-2"/>
          <w:sz w:val="28"/>
        </w:rPr>
        <w:t>URL:</w:t>
      </w:r>
      <w:hyperlink r:id="rId34">
        <w:r>
          <w:rPr>
            <w:spacing w:val="-2"/>
            <w:sz w:val="28"/>
          </w:rPr>
          <w:t>http://www.economy.nayka.com.ua/pdf/5_2019/59.pdf</w:t>
        </w:r>
      </w:hyperlink>
    </w:p>
    <w:p>
      <w:pPr>
        <w:pStyle w:val="ListParagraph"/>
        <w:numPr>
          <w:ilvl w:val="0"/>
          <w:numId w:val="32"/>
        </w:numPr>
        <w:tabs>
          <w:tab w:pos="1550" w:val="left" w:leader="none"/>
        </w:tabs>
        <w:spacing w:line="360" w:lineRule="auto" w:before="2" w:after="0"/>
        <w:ind w:left="132" w:right="672" w:firstLine="708"/>
        <w:jc w:val="both"/>
        <w:rPr>
          <w:sz w:val="28"/>
        </w:rPr>
      </w:pPr>
      <w:r>
        <w:rPr>
          <w:sz w:val="28"/>
        </w:rPr>
        <w:t>Процик І.С. Теоретичні аспекти мотивування управлінських працівників на вітчизняних підприємствах. Науковий вісник ОНМА : зб. наук.- техн. праць.</w:t>
      </w:r>
      <w:r>
        <w:rPr>
          <w:spacing w:val="40"/>
          <w:sz w:val="28"/>
        </w:rPr>
        <w:t> </w:t>
      </w:r>
      <w:r>
        <w:rPr>
          <w:sz w:val="28"/>
        </w:rPr>
        <w:t>Одеса :Центр "Видавінформ. 2006.</w:t>
      </w:r>
      <w:r>
        <w:rPr>
          <w:spacing w:val="40"/>
          <w:sz w:val="28"/>
        </w:rPr>
        <w:t> </w:t>
      </w:r>
      <w:r>
        <w:rPr>
          <w:sz w:val="28"/>
        </w:rPr>
        <w:t>№ 14(34).</w:t>
      </w:r>
      <w:r>
        <w:rPr>
          <w:spacing w:val="40"/>
          <w:sz w:val="28"/>
        </w:rPr>
        <w:t> </w:t>
      </w:r>
      <w:r>
        <w:rPr>
          <w:sz w:val="28"/>
        </w:rPr>
        <w:t>С. 29-35.</w:t>
      </w:r>
    </w:p>
    <w:p>
      <w:pPr>
        <w:pStyle w:val="ListParagraph"/>
        <w:numPr>
          <w:ilvl w:val="0"/>
          <w:numId w:val="32"/>
        </w:numPr>
        <w:tabs>
          <w:tab w:pos="1550" w:val="left" w:leader="none"/>
        </w:tabs>
        <w:spacing w:line="360" w:lineRule="auto" w:before="0" w:after="0"/>
        <w:ind w:left="132" w:right="669" w:firstLine="708"/>
        <w:jc w:val="both"/>
        <w:rPr>
          <w:sz w:val="28"/>
        </w:rPr>
      </w:pPr>
      <w:bookmarkStart w:name="_bookmark19" w:id="28"/>
      <w:bookmarkEnd w:id="28"/>
      <w:r>
        <w:rPr>
          <w:sz w:val="28"/>
        </w:rPr>
        <w:t>Пустові</w:t>
      </w:r>
      <w:r>
        <w:rPr>
          <w:sz w:val="28"/>
        </w:rPr>
        <w:t>т О.Г., Басюк Є.В. Сутність мотивації персоналу як основа розвитку підприємства. </w:t>
      </w:r>
      <w:r>
        <w:rPr>
          <w:i/>
          <w:sz w:val="28"/>
        </w:rPr>
        <w:t>Розвиток методів управління та господарювання на</w:t>
      </w:r>
      <w:r>
        <w:rPr>
          <w:i/>
          <w:sz w:val="28"/>
        </w:rPr>
        <w:t> транспорті. </w:t>
      </w:r>
      <w:r>
        <w:rPr>
          <w:sz w:val="28"/>
        </w:rPr>
        <w:t>2021. №3. С. 47-63</w:t>
      </w:r>
    </w:p>
    <w:p>
      <w:pPr>
        <w:pStyle w:val="ListParagraph"/>
        <w:numPr>
          <w:ilvl w:val="0"/>
          <w:numId w:val="32"/>
        </w:numPr>
        <w:tabs>
          <w:tab w:pos="1550" w:val="left" w:leader="none"/>
        </w:tabs>
        <w:spacing w:line="360" w:lineRule="auto" w:before="2" w:after="0"/>
        <w:ind w:left="132" w:right="671" w:firstLine="708"/>
        <w:jc w:val="both"/>
        <w:rPr>
          <w:sz w:val="28"/>
        </w:rPr>
      </w:pPr>
      <w:bookmarkStart w:name="_bookmark20" w:id="29"/>
      <w:bookmarkEnd w:id="29"/>
      <w:r>
        <w:rPr>
          <w:sz w:val="28"/>
        </w:rPr>
        <w:t>Решетніков</w:t>
      </w:r>
      <w:r>
        <w:rPr>
          <w:sz w:val="28"/>
        </w:rPr>
        <w:t>а І.Л. Регламентація процедур оперативного планування маркетингу</w:t>
      </w:r>
      <w:r>
        <w:rPr>
          <w:spacing w:val="-11"/>
          <w:sz w:val="28"/>
        </w:rPr>
        <w:t> </w:t>
      </w:r>
      <w:r>
        <w:rPr>
          <w:sz w:val="28"/>
        </w:rPr>
        <w:t>на</w:t>
      </w:r>
      <w:r>
        <w:rPr>
          <w:spacing w:val="-10"/>
          <w:sz w:val="28"/>
        </w:rPr>
        <w:t> </w:t>
      </w:r>
      <w:r>
        <w:rPr>
          <w:sz w:val="28"/>
        </w:rPr>
        <w:t>підприємстві.</w:t>
      </w:r>
      <w:r>
        <w:rPr>
          <w:spacing w:val="-7"/>
          <w:sz w:val="28"/>
        </w:rPr>
        <w:t> </w:t>
      </w:r>
      <w:r>
        <w:rPr>
          <w:i/>
          <w:sz w:val="28"/>
        </w:rPr>
        <w:t>Формування</w:t>
      </w:r>
      <w:r>
        <w:rPr>
          <w:i/>
          <w:spacing w:val="-11"/>
          <w:sz w:val="28"/>
        </w:rPr>
        <w:t> </w:t>
      </w:r>
      <w:r>
        <w:rPr>
          <w:i/>
          <w:sz w:val="28"/>
        </w:rPr>
        <w:t>ринкової</w:t>
      </w:r>
      <w:r>
        <w:rPr>
          <w:i/>
          <w:spacing w:val="-8"/>
          <w:sz w:val="28"/>
        </w:rPr>
        <w:t> </w:t>
      </w:r>
      <w:r>
        <w:rPr>
          <w:i/>
          <w:sz w:val="28"/>
        </w:rPr>
        <w:t>економіки.</w:t>
      </w:r>
      <w:r>
        <w:rPr>
          <w:i/>
          <w:spacing w:val="-8"/>
          <w:sz w:val="28"/>
        </w:rPr>
        <w:t> </w:t>
      </w:r>
      <w:r>
        <w:rPr>
          <w:sz w:val="28"/>
        </w:rPr>
        <w:t>2013.</w:t>
      </w:r>
      <w:r>
        <w:rPr>
          <w:spacing w:val="-11"/>
          <w:sz w:val="28"/>
        </w:rPr>
        <w:t> </w:t>
      </w:r>
      <w:r>
        <w:rPr>
          <w:sz w:val="28"/>
        </w:rPr>
        <w:t>№</w:t>
      </w:r>
      <w:r>
        <w:rPr>
          <w:spacing w:val="-3"/>
          <w:sz w:val="28"/>
        </w:rPr>
        <w:t> </w:t>
      </w:r>
      <w:r>
        <w:rPr>
          <w:sz w:val="28"/>
        </w:rPr>
        <w:t>30.</w:t>
      </w:r>
      <w:r>
        <w:rPr>
          <w:spacing w:val="-10"/>
          <w:sz w:val="28"/>
        </w:rPr>
        <w:t> </w:t>
      </w:r>
      <w:r>
        <w:rPr>
          <w:sz w:val="28"/>
        </w:rPr>
        <w:t>С.</w:t>
      </w:r>
      <w:r>
        <w:rPr>
          <w:spacing w:val="-11"/>
          <w:sz w:val="28"/>
        </w:rPr>
        <w:t> </w:t>
      </w:r>
      <w:r>
        <w:rPr>
          <w:sz w:val="28"/>
        </w:rPr>
        <w:t>206</w:t>
      </w:r>
    </w:p>
    <w:p>
      <w:pPr>
        <w:pStyle w:val="BodyText"/>
        <w:spacing w:line="321" w:lineRule="exact"/>
      </w:pPr>
      <w:r>
        <w:rPr/>
        <w:t>- </w:t>
      </w:r>
      <w:r>
        <w:rPr>
          <w:spacing w:val="-5"/>
        </w:rPr>
        <w:t>214</w:t>
      </w:r>
    </w:p>
    <w:p>
      <w:pPr>
        <w:pStyle w:val="ListParagraph"/>
        <w:numPr>
          <w:ilvl w:val="0"/>
          <w:numId w:val="32"/>
        </w:numPr>
        <w:tabs>
          <w:tab w:pos="1549" w:val="left" w:leader="none"/>
          <w:tab w:pos="1550" w:val="left" w:leader="none"/>
        </w:tabs>
        <w:spacing w:line="240" w:lineRule="auto" w:before="160" w:after="0"/>
        <w:ind w:left="1549" w:right="0" w:hanging="709"/>
        <w:jc w:val="left"/>
        <w:rPr>
          <w:sz w:val="28"/>
        </w:rPr>
      </w:pPr>
      <w:r>
        <w:rPr>
          <w:sz w:val="28"/>
        </w:rPr>
        <w:t>Рябоконь</w:t>
      </w:r>
      <w:r>
        <w:rPr>
          <w:spacing w:val="28"/>
          <w:sz w:val="28"/>
        </w:rPr>
        <w:t> </w:t>
      </w:r>
      <w:r>
        <w:rPr>
          <w:sz w:val="28"/>
        </w:rPr>
        <w:t>В.</w:t>
      </w:r>
      <w:r>
        <w:rPr>
          <w:spacing w:val="27"/>
          <w:sz w:val="28"/>
        </w:rPr>
        <w:t> </w:t>
      </w:r>
      <w:r>
        <w:rPr>
          <w:sz w:val="28"/>
        </w:rPr>
        <w:t>П.</w:t>
      </w:r>
      <w:r>
        <w:rPr>
          <w:spacing w:val="27"/>
          <w:sz w:val="28"/>
        </w:rPr>
        <w:t> </w:t>
      </w:r>
      <w:r>
        <w:rPr>
          <w:sz w:val="28"/>
        </w:rPr>
        <w:t>Адаптація</w:t>
      </w:r>
      <w:r>
        <w:rPr>
          <w:spacing w:val="29"/>
          <w:sz w:val="28"/>
        </w:rPr>
        <w:t> </w:t>
      </w:r>
      <w:r>
        <w:rPr>
          <w:sz w:val="28"/>
        </w:rPr>
        <w:t>системи</w:t>
      </w:r>
      <w:r>
        <w:rPr>
          <w:spacing w:val="29"/>
          <w:sz w:val="28"/>
        </w:rPr>
        <w:t> </w:t>
      </w:r>
      <w:r>
        <w:rPr>
          <w:sz w:val="28"/>
        </w:rPr>
        <w:t>мотивації</w:t>
      </w:r>
      <w:r>
        <w:rPr>
          <w:spacing w:val="29"/>
          <w:sz w:val="28"/>
        </w:rPr>
        <w:t> </w:t>
      </w:r>
      <w:r>
        <w:rPr>
          <w:sz w:val="28"/>
        </w:rPr>
        <w:t>праці</w:t>
      </w:r>
      <w:r>
        <w:rPr>
          <w:spacing w:val="27"/>
          <w:sz w:val="28"/>
        </w:rPr>
        <w:t> </w:t>
      </w:r>
      <w:r>
        <w:rPr>
          <w:sz w:val="28"/>
        </w:rPr>
        <w:t>до</w:t>
      </w:r>
      <w:r>
        <w:rPr>
          <w:spacing w:val="28"/>
          <w:sz w:val="28"/>
        </w:rPr>
        <w:t> </w:t>
      </w:r>
      <w:r>
        <w:rPr>
          <w:sz w:val="28"/>
        </w:rPr>
        <w:t>умов</w:t>
      </w:r>
      <w:r>
        <w:rPr>
          <w:spacing w:val="27"/>
          <w:sz w:val="28"/>
        </w:rPr>
        <w:t> </w:t>
      </w:r>
      <w:r>
        <w:rPr>
          <w:spacing w:val="-2"/>
          <w:sz w:val="28"/>
        </w:rPr>
        <w:t>ринку.</w:t>
      </w:r>
    </w:p>
    <w:p>
      <w:pPr>
        <w:spacing w:before="163"/>
        <w:ind w:left="132" w:right="0" w:firstLine="0"/>
        <w:jc w:val="left"/>
        <w:rPr>
          <w:sz w:val="28"/>
        </w:rPr>
      </w:pPr>
      <w:r>
        <w:rPr>
          <w:i/>
          <w:sz w:val="28"/>
        </w:rPr>
        <w:t>Фінанси</w:t>
      </w:r>
      <w:r>
        <w:rPr>
          <w:i/>
          <w:spacing w:val="-4"/>
          <w:sz w:val="28"/>
        </w:rPr>
        <w:t> </w:t>
      </w:r>
      <w:r>
        <w:rPr>
          <w:i/>
          <w:sz w:val="28"/>
        </w:rPr>
        <w:t>України</w:t>
      </w:r>
      <w:r>
        <w:rPr>
          <w:sz w:val="28"/>
        </w:rPr>
        <w:t>.</w:t>
      </w:r>
      <w:r>
        <w:rPr>
          <w:spacing w:val="64"/>
          <w:sz w:val="28"/>
        </w:rPr>
        <w:t> </w:t>
      </w:r>
      <w:r>
        <w:rPr>
          <w:sz w:val="28"/>
        </w:rPr>
        <w:t>2001. №</w:t>
      </w:r>
      <w:r>
        <w:rPr>
          <w:spacing w:val="-2"/>
          <w:sz w:val="28"/>
        </w:rPr>
        <w:t> </w:t>
      </w:r>
      <w:r>
        <w:rPr>
          <w:sz w:val="28"/>
        </w:rPr>
        <w:t>5.</w:t>
      </w:r>
      <w:r>
        <w:rPr>
          <w:spacing w:val="63"/>
          <w:sz w:val="28"/>
        </w:rPr>
        <w:t> </w:t>
      </w:r>
      <w:r>
        <w:rPr>
          <w:sz w:val="28"/>
        </w:rPr>
        <w:t>С.</w:t>
      </w:r>
      <w:r>
        <w:rPr>
          <w:spacing w:val="-1"/>
          <w:sz w:val="28"/>
        </w:rPr>
        <w:t> </w:t>
      </w:r>
      <w:r>
        <w:rPr>
          <w:spacing w:val="-2"/>
          <w:sz w:val="28"/>
        </w:rPr>
        <w:t>10–16.</w:t>
      </w:r>
    </w:p>
    <w:p>
      <w:pPr>
        <w:pStyle w:val="ListParagraph"/>
        <w:numPr>
          <w:ilvl w:val="0"/>
          <w:numId w:val="32"/>
        </w:numPr>
        <w:tabs>
          <w:tab w:pos="1549" w:val="left" w:leader="none"/>
          <w:tab w:pos="1550" w:val="left" w:leader="none"/>
        </w:tabs>
        <w:spacing w:line="240" w:lineRule="auto" w:before="160" w:after="0"/>
        <w:ind w:left="1549" w:right="0" w:hanging="709"/>
        <w:jc w:val="left"/>
        <w:rPr>
          <w:sz w:val="28"/>
        </w:rPr>
      </w:pPr>
      <w:r>
        <w:rPr>
          <w:sz w:val="28"/>
        </w:rPr>
        <w:t>Саламацька</w:t>
      </w:r>
      <w:r>
        <w:rPr>
          <w:spacing w:val="51"/>
          <w:w w:val="150"/>
          <w:sz w:val="28"/>
        </w:rPr>
        <w:t> </w:t>
      </w:r>
      <w:r>
        <w:rPr>
          <w:sz w:val="28"/>
        </w:rPr>
        <w:t>О.</w:t>
      </w:r>
      <w:r>
        <w:rPr>
          <w:spacing w:val="59"/>
          <w:w w:val="150"/>
          <w:sz w:val="28"/>
        </w:rPr>
        <w:t> </w:t>
      </w:r>
      <w:r>
        <w:rPr>
          <w:sz w:val="28"/>
        </w:rPr>
        <w:t>Ю.</w:t>
      </w:r>
      <w:r>
        <w:rPr>
          <w:spacing w:val="58"/>
          <w:w w:val="150"/>
          <w:sz w:val="28"/>
        </w:rPr>
        <w:t> </w:t>
      </w:r>
      <w:r>
        <w:rPr>
          <w:sz w:val="28"/>
        </w:rPr>
        <w:t>Дослідження</w:t>
      </w:r>
      <w:r>
        <w:rPr>
          <w:spacing w:val="55"/>
          <w:w w:val="150"/>
          <w:sz w:val="28"/>
        </w:rPr>
        <w:t> </w:t>
      </w:r>
      <w:r>
        <w:rPr>
          <w:sz w:val="28"/>
        </w:rPr>
        <w:t>сучасної</w:t>
      </w:r>
      <w:r>
        <w:rPr>
          <w:spacing w:val="55"/>
          <w:w w:val="150"/>
          <w:sz w:val="28"/>
        </w:rPr>
        <w:t> </w:t>
      </w:r>
      <w:r>
        <w:rPr>
          <w:sz w:val="28"/>
        </w:rPr>
        <w:t>концепції</w:t>
      </w:r>
      <w:r>
        <w:rPr>
          <w:spacing w:val="57"/>
          <w:w w:val="150"/>
          <w:sz w:val="28"/>
        </w:rPr>
        <w:t> </w:t>
      </w:r>
      <w:r>
        <w:rPr>
          <w:spacing w:val="-2"/>
          <w:sz w:val="28"/>
        </w:rPr>
        <w:t>маркетингу.</w:t>
      </w:r>
    </w:p>
    <w:p>
      <w:pPr>
        <w:spacing w:before="161"/>
        <w:ind w:left="132" w:right="0" w:firstLine="0"/>
        <w:jc w:val="left"/>
        <w:rPr>
          <w:sz w:val="28"/>
        </w:rPr>
      </w:pPr>
      <w:r>
        <w:rPr>
          <w:i/>
          <w:sz w:val="28"/>
        </w:rPr>
        <w:t>Європейський</w:t>
      </w:r>
      <w:r>
        <w:rPr>
          <w:i/>
          <w:spacing w:val="-8"/>
          <w:sz w:val="28"/>
        </w:rPr>
        <w:t> </w:t>
      </w:r>
      <w:r>
        <w:rPr>
          <w:i/>
          <w:sz w:val="28"/>
        </w:rPr>
        <w:t>вектор</w:t>
      </w:r>
      <w:r>
        <w:rPr>
          <w:i/>
          <w:spacing w:val="-4"/>
          <w:sz w:val="28"/>
        </w:rPr>
        <w:t> </w:t>
      </w:r>
      <w:r>
        <w:rPr>
          <w:i/>
          <w:sz w:val="28"/>
        </w:rPr>
        <w:t>економічного</w:t>
      </w:r>
      <w:r>
        <w:rPr>
          <w:i/>
          <w:spacing w:val="-2"/>
          <w:sz w:val="28"/>
        </w:rPr>
        <w:t> </w:t>
      </w:r>
      <w:r>
        <w:rPr>
          <w:i/>
          <w:sz w:val="28"/>
        </w:rPr>
        <w:t>розвитку</w:t>
      </w:r>
      <w:r>
        <w:rPr>
          <w:sz w:val="28"/>
        </w:rPr>
        <w:t>.</w:t>
      </w:r>
      <w:r>
        <w:rPr>
          <w:spacing w:val="-3"/>
          <w:sz w:val="28"/>
        </w:rPr>
        <w:t> </w:t>
      </w:r>
      <w:r>
        <w:rPr>
          <w:sz w:val="28"/>
        </w:rPr>
        <w:t>2011.</w:t>
      </w:r>
      <w:r>
        <w:rPr>
          <w:spacing w:val="-4"/>
          <w:sz w:val="28"/>
        </w:rPr>
        <w:t> </w:t>
      </w:r>
      <w:r>
        <w:rPr>
          <w:sz w:val="28"/>
        </w:rPr>
        <w:t>№</w:t>
      </w:r>
      <w:r>
        <w:rPr>
          <w:spacing w:val="-2"/>
          <w:sz w:val="28"/>
        </w:rPr>
        <w:t> </w:t>
      </w:r>
      <w:r>
        <w:rPr>
          <w:sz w:val="28"/>
        </w:rPr>
        <w:t>2</w:t>
      </w:r>
      <w:r>
        <w:rPr>
          <w:spacing w:val="-3"/>
          <w:sz w:val="28"/>
        </w:rPr>
        <w:t> </w:t>
      </w:r>
      <w:r>
        <w:rPr>
          <w:sz w:val="28"/>
        </w:rPr>
        <w:t>(11).</w:t>
      </w:r>
      <w:r>
        <w:rPr>
          <w:spacing w:val="-4"/>
          <w:sz w:val="28"/>
        </w:rPr>
        <w:t> </w:t>
      </w:r>
      <w:r>
        <w:rPr>
          <w:sz w:val="28"/>
        </w:rPr>
        <w:t>С.</w:t>
      </w:r>
      <w:r>
        <w:rPr>
          <w:spacing w:val="-2"/>
          <w:sz w:val="28"/>
        </w:rPr>
        <w:t> 210–216</w:t>
      </w:r>
    </w:p>
    <w:p>
      <w:pPr>
        <w:pStyle w:val="ListParagraph"/>
        <w:numPr>
          <w:ilvl w:val="0"/>
          <w:numId w:val="32"/>
        </w:numPr>
        <w:tabs>
          <w:tab w:pos="1549" w:val="left" w:leader="none"/>
          <w:tab w:pos="1550" w:val="left" w:leader="none"/>
        </w:tabs>
        <w:spacing w:line="360" w:lineRule="auto" w:before="160" w:after="0"/>
        <w:ind w:left="132" w:right="673" w:firstLine="708"/>
        <w:jc w:val="left"/>
        <w:rPr>
          <w:sz w:val="28"/>
        </w:rPr>
      </w:pPr>
      <w:bookmarkStart w:name="_bookmark21" w:id="30"/>
      <w:bookmarkEnd w:id="30"/>
      <w:r>
        <w:rPr>
          <w:sz w:val="28"/>
        </w:rPr>
        <w:t>Семенов</w:t>
      </w:r>
      <w:r>
        <w:rPr>
          <w:spacing w:val="-18"/>
          <w:sz w:val="28"/>
        </w:rPr>
        <w:t> </w:t>
      </w:r>
      <w:r>
        <w:rPr>
          <w:sz w:val="28"/>
        </w:rPr>
        <w:t>А.К.,</w:t>
      </w:r>
      <w:r>
        <w:rPr>
          <w:spacing w:val="-17"/>
          <w:sz w:val="28"/>
        </w:rPr>
        <w:t> </w:t>
      </w:r>
      <w:r>
        <w:rPr>
          <w:sz w:val="28"/>
        </w:rPr>
        <w:t>Набоков</w:t>
      </w:r>
      <w:r>
        <w:rPr>
          <w:spacing w:val="-18"/>
          <w:sz w:val="28"/>
        </w:rPr>
        <w:t> </w:t>
      </w:r>
      <w:r>
        <w:rPr>
          <w:sz w:val="28"/>
        </w:rPr>
        <w:t>В.И.</w:t>
      </w:r>
      <w:r>
        <w:rPr>
          <w:spacing w:val="-18"/>
          <w:sz w:val="28"/>
        </w:rPr>
        <w:t> </w:t>
      </w:r>
      <w:r>
        <w:rPr>
          <w:sz w:val="28"/>
        </w:rPr>
        <w:t>Основы</w:t>
      </w:r>
      <w:r>
        <w:rPr>
          <w:spacing w:val="-17"/>
          <w:sz w:val="28"/>
        </w:rPr>
        <w:t> </w:t>
      </w:r>
      <w:r>
        <w:rPr>
          <w:sz w:val="28"/>
        </w:rPr>
        <w:t>менеджмента:</w:t>
      </w:r>
      <w:r>
        <w:rPr>
          <w:spacing w:val="-18"/>
          <w:sz w:val="28"/>
        </w:rPr>
        <w:t> </w:t>
      </w:r>
      <w:r>
        <w:rPr>
          <w:sz w:val="28"/>
        </w:rPr>
        <w:t>практикум.</w:t>
      </w:r>
      <w:r>
        <w:rPr>
          <w:spacing w:val="-17"/>
          <w:sz w:val="28"/>
        </w:rPr>
        <w:t> </w:t>
      </w:r>
      <w:r>
        <w:rPr>
          <w:sz w:val="28"/>
        </w:rPr>
        <w:t>СПб.: Спец. лит.. 2007. 476 с.</w:t>
      </w:r>
    </w:p>
    <w:p>
      <w:pPr>
        <w:pStyle w:val="ListParagraph"/>
        <w:numPr>
          <w:ilvl w:val="0"/>
          <w:numId w:val="32"/>
        </w:numPr>
        <w:tabs>
          <w:tab w:pos="1549" w:val="left" w:leader="none"/>
          <w:tab w:pos="1550" w:val="left" w:leader="none"/>
        </w:tabs>
        <w:spacing w:line="360" w:lineRule="auto" w:before="2" w:after="0"/>
        <w:ind w:left="132" w:right="678" w:firstLine="708"/>
        <w:jc w:val="left"/>
        <w:rPr>
          <w:sz w:val="28"/>
        </w:rPr>
      </w:pPr>
      <w:bookmarkStart w:name="_bookmark22" w:id="31"/>
      <w:bookmarkEnd w:id="31"/>
      <w:r>
        <w:rPr>
          <w:sz w:val="28"/>
        </w:rPr>
        <w:t>Тужилкіна</w:t>
      </w:r>
      <w:r>
        <w:rPr>
          <w:sz w:val="28"/>
        </w:rPr>
        <w:t> О.В. Мотивація та стимулювання праці в підприємствах споживчої</w:t>
      </w:r>
      <w:r>
        <w:rPr>
          <w:spacing w:val="-6"/>
          <w:sz w:val="28"/>
        </w:rPr>
        <w:t> </w:t>
      </w:r>
      <w:r>
        <w:rPr>
          <w:sz w:val="28"/>
        </w:rPr>
        <w:t>кооперації</w:t>
      </w:r>
      <w:r>
        <w:rPr>
          <w:spacing w:val="-2"/>
          <w:sz w:val="28"/>
        </w:rPr>
        <w:t> </w:t>
      </w:r>
      <w:r>
        <w:rPr>
          <w:sz w:val="28"/>
        </w:rPr>
        <w:t>України.</w:t>
      </w:r>
      <w:r>
        <w:rPr>
          <w:spacing w:val="-3"/>
          <w:sz w:val="28"/>
        </w:rPr>
        <w:t> </w:t>
      </w:r>
      <w:r>
        <w:rPr>
          <w:sz w:val="28"/>
        </w:rPr>
        <w:t>URL:</w:t>
      </w:r>
      <w:r>
        <w:rPr>
          <w:spacing w:val="-3"/>
          <w:sz w:val="28"/>
        </w:rPr>
        <w:t> </w:t>
      </w:r>
      <w:r>
        <w:rPr>
          <w:sz w:val="28"/>
        </w:rPr>
        <w:t>http://ir.kneu.edu.ua:8080/handle/2010/19858</w:t>
      </w:r>
    </w:p>
    <w:p>
      <w:pPr>
        <w:pStyle w:val="ListParagraph"/>
        <w:numPr>
          <w:ilvl w:val="0"/>
          <w:numId w:val="32"/>
        </w:numPr>
        <w:tabs>
          <w:tab w:pos="1549" w:val="left" w:leader="none"/>
          <w:tab w:pos="1550" w:val="left" w:leader="none"/>
        </w:tabs>
        <w:spacing w:line="360" w:lineRule="auto" w:before="0" w:after="0"/>
        <w:ind w:left="132" w:right="672" w:firstLine="708"/>
        <w:jc w:val="left"/>
        <w:rPr>
          <w:sz w:val="28"/>
        </w:rPr>
      </w:pPr>
      <w:r>
        <w:rPr>
          <w:sz w:val="28"/>
        </w:rPr>
        <w:t>Урманов</w:t>
      </w:r>
      <w:r>
        <w:rPr>
          <w:spacing w:val="80"/>
          <w:sz w:val="28"/>
        </w:rPr>
        <w:t> </w:t>
      </w:r>
      <w:r>
        <w:rPr>
          <w:sz w:val="28"/>
        </w:rPr>
        <w:t>Ф.Ш.,</w:t>
      </w:r>
      <w:r>
        <w:rPr>
          <w:spacing w:val="80"/>
          <w:sz w:val="28"/>
        </w:rPr>
        <w:t> </w:t>
      </w:r>
      <w:r>
        <w:rPr>
          <w:sz w:val="28"/>
        </w:rPr>
        <w:t>Касімова</w:t>
      </w:r>
      <w:r>
        <w:rPr>
          <w:spacing w:val="80"/>
          <w:sz w:val="28"/>
        </w:rPr>
        <w:t> </w:t>
      </w:r>
      <w:r>
        <w:rPr>
          <w:sz w:val="28"/>
        </w:rPr>
        <w:t>А.А.</w:t>
      </w:r>
      <w:r>
        <w:rPr>
          <w:spacing w:val="80"/>
          <w:sz w:val="28"/>
        </w:rPr>
        <w:t> </w:t>
      </w:r>
      <w:r>
        <w:rPr>
          <w:sz w:val="28"/>
        </w:rPr>
        <w:t>Мотивація</w:t>
      </w:r>
      <w:r>
        <w:rPr>
          <w:spacing w:val="80"/>
          <w:sz w:val="28"/>
        </w:rPr>
        <w:t> </w:t>
      </w:r>
      <w:r>
        <w:rPr>
          <w:sz w:val="28"/>
        </w:rPr>
        <w:t>–</w:t>
      </w:r>
      <w:r>
        <w:rPr>
          <w:spacing w:val="80"/>
          <w:sz w:val="28"/>
        </w:rPr>
        <w:t> </w:t>
      </w:r>
      <w:r>
        <w:rPr>
          <w:sz w:val="28"/>
        </w:rPr>
        <w:t>основний</w:t>
      </w:r>
      <w:r>
        <w:rPr>
          <w:spacing w:val="80"/>
          <w:sz w:val="28"/>
        </w:rPr>
        <w:t> </w:t>
      </w:r>
      <w:r>
        <w:rPr>
          <w:sz w:val="28"/>
        </w:rPr>
        <w:t>чинник</w:t>
      </w:r>
      <w:r>
        <w:rPr>
          <w:spacing w:val="80"/>
          <w:w w:val="150"/>
          <w:sz w:val="28"/>
        </w:rPr>
        <w:t> </w:t>
      </w:r>
      <w:r>
        <w:rPr>
          <w:sz w:val="28"/>
        </w:rPr>
        <w:t>ефективності управлінської праці. </w:t>
      </w:r>
      <w:r>
        <w:rPr>
          <w:i/>
          <w:sz w:val="28"/>
        </w:rPr>
        <w:t>ВІСНИК ЖДТУ</w:t>
      </w:r>
      <w:r>
        <w:rPr>
          <w:sz w:val="28"/>
        </w:rPr>
        <w:t>.</w:t>
      </w:r>
      <w:r>
        <w:rPr>
          <w:spacing w:val="40"/>
          <w:sz w:val="28"/>
        </w:rPr>
        <w:t> </w:t>
      </w:r>
      <w:r>
        <w:rPr>
          <w:sz w:val="28"/>
        </w:rPr>
        <w:t>2018.</w:t>
      </w:r>
      <w:r>
        <w:rPr>
          <w:spacing w:val="40"/>
          <w:sz w:val="28"/>
        </w:rPr>
        <w:t> </w:t>
      </w:r>
      <w:r>
        <w:rPr>
          <w:sz w:val="28"/>
        </w:rPr>
        <w:t>№ 4 (82).</w:t>
      </w:r>
      <w:r>
        <w:rPr>
          <w:spacing w:val="80"/>
          <w:sz w:val="28"/>
        </w:rPr>
        <w:t> </w:t>
      </w:r>
      <w:r>
        <w:rPr>
          <w:sz w:val="28"/>
        </w:rPr>
        <w:t>С. 98-102.</w:t>
      </w:r>
    </w:p>
    <w:p>
      <w:pPr>
        <w:pStyle w:val="ListParagraph"/>
        <w:numPr>
          <w:ilvl w:val="0"/>
          <w:numId w:val="32"/>
        </w:numPr>
        <w:tabs>
          <w:tab w:pos="1549" w:val="left" w:leader="none"/>
          <w:tab w:pos="1550" w:val="left" w:leader="none"/>
        </w:tabs>
        <w:spacing w:line="360" w:lineRule="auto" w:before="0" w:after="0"/>
        <w:ind w:left="132" w:right="671" w:firstLine="708"/>
        <w:jc w:val="left"/>
        <w:rPr>
          <w:sz w:val="28"/>
        </w:rPr>
      </w:pPr>
      <w:bookmarkStart w:name="_bookmark23" w:id="32"/>
      <w:bookmarkEnd w:id="32"/>
      <w:r>
        <w:rPr>
          <w:sz w:val="28"/>
        </w:rPr>
        <w:t>Федорченк</w:t>
      </w:r>
      <w:r>
        <w:rPr>
          <w:sz w:val="28"/>
        </w:rPr>
        <w:t>о</w:t>
      </w:r>
      <w:r>
        <w:rPr>
          <w:spacing w:val="80"/>
          <w:sz w:val="28"/>
        </w:rPr>
        <w:t> </w:t>
      </w:r>
      <w:r>
        <w:rPr>
          <w:sz w:val="28"/>
        </w:rPr>
        <w:t>А.В.</w:t>
      </w:r>
      <w:r>
        <w:rPr>
          <w:spacing w:val="80"/>
          <w:sz w:val="28"/>
        </w:rPr>
        <w:t> </w:t>
      </w:r>
      <w:r>
        <w:rPr>
          <w:sz w:val="28"/>
        </w:rPr>
        <w:t>Сучасні</w:t>
      </w:r>
      <w:r>
        <w:rPr>
          <w:spacing w:val="80"/>
          <w:sz w:val="28"/>
        </w:rPr>
        <w:t> </w:t>
      </w:r>
      <w:r>
        <w:rPr>
          <w:sz w:val="28"/>
        </w:rPr>
        <w:t>концепції</w:t>
      </w:r>
      <w:r>
        <w:rPr>
          <w:spacing w:val="80"/>
          <w:sz w:val="28"/>
        </w:rPr>
        <w:t> </w:t>
      </w:r>
      <w:r>
        <w:rPr>
          <w:sz w:val="28"/>
        </w:rPr>
        <w:t>маркетингового</w:t>
      </w:r>
      <w:r>
        <w:rPr>
          <w:spacing w:val="80"/>
          <w:sz w:val="28"/>
        </w:rPr>
        <w:t> </w:t>
      </w:r>
      <w:r>
        <w:rPr>
          <w:sz w:val="28"/>
        </w:rPr>
        <w:t>управління розвитком</w:t>
      </w:r>
      <w:r>
        <w:rPr>
          <w:spacing w:val="25"/>
          <w:sz w:val="28"/>
        </w:rPr>
        <w:t> </w:t>
      </w:r>
      <w:r>
        <w:rPr>
          <w:sz w:val="28"/>
        </w:rPr>
        <w:t>підприємств.</w:t>
      </w:r>
      <w:r>
        <w:rPr>
          <w:i/>
          <w:sz w:val="28"/>
        </w:rPr>
        <w:t>Формування</w:t>
      </w:r>
      <w:r>
        <w:rPr>
          <w:i/>
          <w:spacing w:val="26"/>
          <w:sz w:val="28"/>
        </w:rPr>
        <w:t> </w:t>
      </w:r>
      <w:r>
        <w:rPr>
          <w:i/>
          <w:sz w:val="28"/>
        </w:rPr>
        <w:t>ринкової</w:t>
      </w:r>
      <w:r>
        <w:rPr>
          <w:i/>
          <w:spacing w:val="26"/>
          <w:sz w:val="28"/>
        </w:rPr>
        <w:t> </w:t>
      </w:r>
      <w:r>
        <w:rPr>
          <w:i/>
          <w:sz w:val="28"/>
        </w:rPr>
        <w:t>економіки:</w:t>
      </w:r>
      <w:r>
        <w:rPr>
          <w:i/>
          <w:spacing w:val="26"/>
          <w:sz w:val="28"/>
        </w:rPr>
        <w:t> </w:t>
      </w:r>
      <w:r>
        <w:rPr>
          <w:i/>
          <w:sz w:val="28"/>
        </w:rPr>
        <w:t>зб.</w:t>
      </w:r>
      <w:r>
        <w:rPr>
          <w:i/>
          <w:spacing w:val="28"/>
          <w:sz w:val="28"/>
        </w:rPr>
        <w:t> </w:t>
      </w:r>
      <w:r>
        <w:rPr>
          <w:i/>
          <w:sz w:val="28"/>
        </w:rPr>
        <w:t>наук.</w:t>
      </w:r>
      <w:r>
        <w:rPr>
          <w:i/>
          <w:spacing w:val="26"/>
          <w:sz w:val="28"/>
        </w:rPr>
        <w:t> </w:t>
      </w:r>
      <w:r>
        <w:rPr>
          <w:i/>
          <w:sz w:val="28"/>
        </w:rPr>
        <w:t>праць</w:t>
      </w:r>
      <w:r>
        <w:rPr>
          <w:sz w:val="28"/>
        </w:rPr>
        <w:t>.</w:t>
      </w:r>
      <w:r>
        <w:rPr>
          <w:spacing w:val="28"/>
          <w:sz w:val="28"/>
        </w:rPr>
        <w:t> </w:t>
      </w:r>
      <w:r>
        <w:rPr>
          <w:spacing w:val="-2"/>
          <w:sz w:val="28"/>
        </w:rPr>
        <w:t>2013.</w:t>
      </w:r>
    </w:p>
    <w:p>
      <w:pPr>
        <w:pStyle w:val="BodyText"/>
        <w:spacing w:line="321" w:lineRule="exact"/>
        <w:jc w:val="left"/>
      </w:pPr>
      <w:r>
        <w:rPr/>
        <w:t>№30.</w:t>
      </w:r>
      <w:r>
        <w:rPr>
          <w:spacing w:val="-3"/>
        </w:rPr>
        <w:t> </w:t>
      </w:r>
      <w:r>
        <w:rPr/>
        <w:t>С.</w:t>
      </w:r>
      <w:r>
        <w:rPr>
          <w:spacing w:val="-3"/>
        </w:rPr>
        <w:t> </w:t>
      </w:r>
      <w:r>
        <w:rPr/>
        <w:t>372-</w:t>
      </w:r>
      <w:r>
        <w:rPr>
          <w:spacing w:val="-5"/>
        </w:rPr>
        <w:t>381</w:t>
      </w:r>
    </w:p>
    <w:p>
      <w:pPr>
        <w:pStyle w:val="ListParagraph"/>
        <w:numPr>
          <w:ilvl w:val="0"/>
          <w:numId w:val="32"/>
        </w:numPr>
        <w:tabs>
          <w:tab w:pos="1550" w:val="left" w:leader="none"/>
        </w:tabs>
        <w:spacing w:line="360" w:lineRule="auto" w:before="161" w:after="0"/>
        <w:ind w:left="132" w:right="670" w:firstLine="708"/>
        <w:jc w:val="both"/>
        <w:rPr>
          <w:sz w:val="28"/>
        </w:rPr>
      </w:pPr>
      <w:bookmarkStart w:name="_bookmark24" w:id="33"/>
      <w:bookmarkEnd w:id="33"/>
      <w:r>
        <w:rPr>
          <w:sz w:val="28"/>
        </w:rPr>
        <w:t>Хару</w:t>
      </w:r>
      <w:r>
        <w:rPr>
          <w:sz w:val="28"/>
        </w:rPr>
        <w:t>н О.А. Теоретичні основи формування мотиваційного механізму управління персоналу машинобудівних підприємства. </w:t>
      </w:r>
      <w:r>
        <w:rPr>
          <w:i/>
          <w:sz w:val="28"/>
        </w:rPr>
        <w:t>Вісник</w:t>
      </w:r>
      <w:r>
        <w:rPr>
          <w:i/>
          <w:sz w:val="28"/>
        </w:rPr>
        <w:t> Хмельницького національного університету</w:t>
      </w:r>
      <w:r>
        <w:rPr>
          <w:sz w:val="28"/>
        </w:rPr>
        <w:t>. 2009. №5. С. 76-81</w:t>
      </w:r>
    </w:p>
    <w:p>
      <w:pPr>
        <w:spacing w:after="0" w:line="360" w:lineRule="auto"/>
        <w:jc w:val="both"/>
        <w:rPr>
          <w:sz w:val="28"/>
        </w:rPr>
        <w:sectPr>
          <w:pgSz w:w="11910" w:h="16850"/>
          <w:pgMar w:header="707" w:footer="0" w:top="1040" w:bottom="280" w:left="1000" w:right="460"/>
        </w:sectPr>
      </w:pPr>
    </w:p>
    <w:p>
      <w:pPr>
        <w:pStyle w:val="ListParagraph"/>
        <w:numPr>
          <w:ilvl w:val="0"/>
          <w:numId w:val="32"/>
        </w:numPr>
        <w:tabs>
          <w:tab w:pos="1550" w:val="left" w:leader="none"/>
        </w:tabs>
        <w:spacing w:line="360" w:lineRule="auto" w:before="89" w:after="0"/>
        <w:ind w:left="132" w:right="670" w:firstLine="708"/>
        <w:jc w:val="both"/>
        <w:rPr>
          <w:sz w:val="28"/>
        </w:rPr>
      </w:pPr>
      <w:bookmarkStart w:name="_bookmark25" w:id="34"/>
      <w:bookmarkEnd w:id="34"/>
      <w:r>
        <w:rPr>
          <w:sz w:val="28"/>
        </w:rPr>
        <w:t>Шаповал</w:t>
      </w:r>
      <w:r>
        <w:rPr>
          <w:spacing w:val="-18"/>
          <w:sz w:val="28"/>
        </w:rPr>
        <w:t> </w:t>
      </w:r>
      <w:r>
        <w:rPr>
          <w:sz w:val="28"/>
        </w:rPr>
        <w:t>О.А.</w:t>
      </w:r>
      <w:r>
        <w:rPr>
          <w:spacing w:val="-17"/>
          <w:sz w:val="28"/>
        </w:rPr>
        <w:t> </w:t>
      </w:r>
      <w:r>
        <w:rPr>
          <w:sz w:val="28"/>
        </w:rPr>
        <w:t>Кадрова</w:t>
      </w:r>
      <w:r>
        <w:rPr>
          <w:spacing w:val="-18"/>
          <w:sz w:val="28"/>
        </w:rPr>
        <w:t> </w:t>
      </w:r>
      <w:r>
        <w:rPr>
          <w:sz w:val="28"/>
        </w:rPr>
        <w:t>політика</w:t>
      </w:r>
      <w:r>
        <w:rPr>
          <w:spacing w:val="-17"/>
          <w:sz w:val="28"/>
        </w:rPr>
        <w:t> </w:t>
      </w:r>
      <w:r>
        <w:rPr>
          <w:sz w:val="28"/>
        </w:rPr>
        <w:t>підприємства</w:t>
      </w:r>
      <w:r>
        <w:rPr>
          <w:spacing w:val="-18"/>
          <w:sz w:val="28"/>
        </w:rPr>
        <w:t> </w:t>
      </w:r>
      <w:r>
        <w:rPr>
          <w:sz w:val="28"/>
        </w:rPr>
        <w:t>як</w:t>
      </w:r>
      <w:r>
        <w:rPr>
          <w:spacing w:val="-17"/>
          <w:sz w:val="28"/>
        </w:rPr>
        <w:t> </w:t>
      </w:r>
      <w:r>
        <w:rPr>
          <w:sz w:val="28"/>
        </w:rPr>
        <w:t>інструмент</w:t>
      </w:r>
      <w:r>
        <w:rPr>
          <w:spacing w:val="-18"/>
          <w:sz w:val="28"/>
        </w:rPr>
        <w:t> </w:t>
      </w:r>
      <w:r>
        <w:rPr>
          <w:sz w:val="28"/>
        </w:rPr>
        <w:t>системи управління персоналом. </w:t>
      </w:r>
      <w:r>
        <w:rPr>
          <w:i/>
          <w:sz w:val="28"/>
        </w:rPr>
        <w:t>Економічний вісник Запорізької державної інженерної</w:t>
      </w:r>
      <w:r>
        <w:rPr>
          <w:i/>
          <w:sz w:val="28"/>
        </w:rPr>
        <w:t> академії</w:t>
      </w:r>
      <w:r>
        <w:rPr>
          <w:sz w:val="28"/>
        </w:rPr>
        <w:t>.2018. №5 (17). С. 149-151.</w:t>
      </w:r>
    </w:p>
    <w:p>
      <w:pPr>
        <w:pStyle w:val="ListParagraph"/>
        <w:numPr>
          <w:ilvl w:val="0"/>
          <w:numId w:val="32"/>
        </w:numPr>
        <w:tabs>
          <w:tab w:pos="1550" w:val="left" w:leader="none"/>
        </w:tabs>
        <w:spacing w:line="240" w:lineRule="auto" w:before="2" w:after="0"/>
        <w:ind w:left="1549" w:right="0" w:hanging="709"/>
        <w:jc w:val="both"/>
        <w:rPr>
          <w:sz w:val="28"/>
        </w:rPr>
      </w:pPr>
      <w:bookmarkStart w:name="_bookmark26" w:id="35"/>
      <w:bookmarkEnd w:id="35"/>
      <w:r>
        <w:rPr>
          <w:sz w:val="28"/>
        </w:rPr>
        <w:t>Шлепаков</w:t>
      </w:r>
      <w:r>
        <w:rPr>
          <w:spacing w:val="-7"/>
          <w:sz w:val="28"/>
        </w:rPr>
        <w:t> </w:t>
      </w:r>
      <w:r>
        <w:rPr>
          <w:sz w:val="28"/>
        </w:rPr>
        <w:t>А.М.</w:t>
      </w:r>
      <w:r>
        <w:rPr>
          <w:spacing w:val="-3"/>
          <w:sz w:val="28"/>
        </w:rPr>
        <w:t> </w:t>
      </w:r>
      <w:r>
        <w:rPr>
          <w:sz w:val="28"/>
        </w:rPr>
        <w:t>Мотивація</w:t>
      </w:r>
      <w:r>
        <w:rPr>
          <w:spacing w:val="-5"/>
          <w:sz w:val="28"/>
        </w:rPr>
        <w:t> </w:t>
      </w:r>
      <w:r>
        <w:rPr>
          <w:sz w:val="28"/>
        </w:rPr>
        <w:t>праці</w:t>
      </w:r>
      <w:r>
        <w:rPr>
          <w:spacing w:val="-3"/>
          <w:sz w:val="28"/>
        </w:rPr>
        <w:t> </w:t>
      </w:r>
      <w:r>
        <w:rPr>
          <w:sz w:val="28"/>
        </w:rPr>
        <w:t>та</w:t>
      </w:r>
      <w:r>
        <w:rPr>
          <w:spacing w:val="-3"/>
          <w:sz w:val="28"/>
        </w:rPr>
        <w:t> </w:t>
      </w:r>
      <w:r>
        <w:rPr>
          <w:sz w:val="28"/>
        </w:rPr>
        <w:t>формування</w:t>
      </w:r>
      <w:r>
        <w:rPr>
          <w:spacing w:val="-6"/>
          <w:sz w:val="28"/>
        </w:rPr>
        <w:t> </w:t>
      </w:r>
      <w:r>
        <w:rPr>
          <w:sz w:val="28"/>
        </w:rPr>
        <w:t>ринку</w:t>
      </w:r>
      <w:r>
        <w:rPr>
          <w:spacing w:val="-5"/>
          <w:sz w:val="28"/>
        </w:rPr>
        <w:t> </w:t>
      </w:r>
      <w:r>
        <w:rPr>
          <w:sz w:val="28"/>
        </w:rPr>
        <w:t>робочої</w:t>
      </w:r>
      <w:r>
        <w:rPr>
          <w:spacing w:val="-3"/>
          <w:sz w:val="28"/>
        </w:rPr>
        <w:t> </w:t>
      </w:r>
      <w:r>
        <w:rPr>
          <w:spacing w:val="-4"/>
          <w:sz w:val="28"/>
        </w:rPr>
        <w:t>сили</w:t>
      </w:r>
    </w:p>
    <w:p>
      <w:pPr>
        <w:pStyle w:val="BodyText"/>
        <w:spacing w:line="362" w:lineRule="auto" w:before="160"/>
        <w:ind w:right="672"/>
      </w:pPr>
      <w:r>
        <w:rPr/>
        <w:t>/</w:t>
      </w:r>
      <w:r>
        <w:rPr>
          <w:spacing w:val="-3"/>
        </w:rPr>
        <w:t> </w:t>
      </w:r>
      <w:r>
        <w:rPr/>
        <w:t>О.</w:t>
      </w:r>
      <w:r>
        <w:rPr>
          <w:spacing w:val="-7"/>
        </w:rPr>
        <w:t> </w:t>
      </w:r>
      <w:r>
        <w:rPr/>
        <w:t>А.</w:t>
      </w:r>
      <w:r>
        <w:rPr>
          <w:spacing w:val="-5"/>
        </w:rPr>
        <w:t> </w:t>
      </w:r>
      <w:r>
        <w:rPr/>
        <w:t>Бугуцький</w:t>
      </w:r>
      <w:r>
        <w:rPr>
          <w:spacing w:val="-5"/>
        </w:rPr>
        <w:t> </w:t>
      </w:r>
      <w:r>
        <w:rPr/>
        <w:t>[та</w:t>
      </w:r>
      <w:r>
        <w:rPr>
          <w:spacing w:val="-3"/>
        </w:rPr>
        <w:t> </w:t>
      </w:r>
      <w:r>
        <w:rPr/>
        <w:t>ін.]</w:t>
      </w:r>
      <w:r>
        <w:rPr>
          <w:spacing w:val="-9"/>
        </w:rPr>
        <w:t> </w:t>
      </w:r>
      <w:r>
        <w:rPr/>
        <w:t>;</w:t>
      </w:r>
      <w:r>
        <w:rPr>
          <w:spacing w:val="-3"/>
        </w:rPr>
        <w:t> </w:t>
      </w:r>
      <w:r>
        <w:rPr/>
        <w:t>ред.</w:t>
      </w:r>
      <w:r>
        <w:rPr>
          <w:spacing w:val="-7"/>
        </w:rPr>
        <w:t> </w:t>
      </w:r>
      <w:r>
        <w:rPr/>
        <w:t>П.</w:t>
      </w:r>
      <w:r>
        <w:rPr>
          <w:spacing w:val="-5"/>
        </w:rPr>
        <w:t> </w:t>
      </w:r>
      <w:r>
        <w:rPr/>
        <w:t>Т.</w:t>
      </w:r>
      <w:r>
        <w:rPr>
          <w:spacing w:val="-5"/>
        </w:rPr>
        <w:t> </w:t>
      </w:r>
      <w:r>
        <w:rPr/>
        <w:t>Саблук,</w:t>
      </w:r>
      <w:r>
        <w:rPr>
          <w:spacing w:val="-5"/>
        </w:rPr>
        <w:t> </w:t>
      </w:r>
      <w:r>
        <w:rPr/>
        <w:t>О.</w:t>
      </w:r>
      <w:r>
        <w:rPr>
          <w:spacing w:val="-7"/>
        </w:rPr>
        <w:t> </w:t>
      </w:r>
      <w:r>
        <w:rPr/>
        <w:t>А.</w:t>
      </w:r>
      <w:r>
        <w:rPr>
          <w:spacing w:val="-5"/>
        </w:rPr>
        <w:t> </w:t>
      </w:r>
      <w:r>
        <w:rPr/>
        <w:t>Бугуцький.</w:t>
      </w:r>
      <w:r>
        <w:rPr>
          <w:spacing w:val="40"/>
        </w:rPr>
        <w:t> </w:t>
      </w:r>
      <w:r>
        <w:rPr/>
        <w:t>К.:</w:t>
      </w:r>
      <w:r>
        <w:rPr>
          <w:spacing w:val="-5"/>
        </w:rPr>
        <w:t> </w:t>
      </w:r>
      <w:r>
        <w:rPr/>
        <w:t>Урожай,</w:t>
      </w:r>
      <w:r>
        <w:rPr>
          <w:spacing w:val="-5"/>
        </w:rPr>
        <w:t> </w:t>
      </w:r>
      <w:r>
        <w:rPr/>
        <w:t>2013. 416 с</w:t>
      </w:r>
    </w:p>
    <w:p>
      <w:pPr>
        <w:pStyle w:val="ListParagraph"/>
        <w:numPr>
          <w:ilvl w:val="0"/>
          <w:numId w:val="32"/>
        </w:numPr>
        <w:tabs>
          <w:tab w:pos="1550" w:val="left" w:leader="none"/>
        </w:tabs>
        <w:spacing w:line="360" w:lineRule="auto" w:before="0" w:after="0"/>
        <w:ind w:left="132" w:right="671" w:firstLine="708"/>
        <w:jc w:val="both"/>
        <w:rPr>
          <w:sz w:val="28"/>
        </w:rPr>
      </w:pPr>
      <w:r>
        <w:rPr>
          <w:sz w:val="28"/>
        </w:rPr>
        <w:t>Шостак І. В. Оцінювання ефективності систем стимулювання праці персоналу та їх вплив на результативність діяльності торговельного підприємства. </w:t>
      </w:r>
      <w:r>
        <w:rPr>
          <w:i/>
          <w:sz w:val="28"/>
        </w:rPr>
        <w:t>Фінанси України</w:t>
      </w:r>
      <w:r>
        <w:rPr>
          <w:sz w:val="28"/>
        </w:rPr>
        <w:t>. 2015. №5((167)).</w:t>
      </w:r>
      <w:r>
        <w:rPr>
          <w:spacing w:val="40"/>
          <w:sz w:val="28"/>
        </w:rPr>
        <w:t> </w:t>
      </w:r>
      <w:r>
        <w:rPr>
          <w:sz w:val="28"/>
        </w:rPr>
        <w:t>С.257-266.</w:t>
      </w:r>
    </w:p>
    <w:p>
      <w:pPr>
        <w:pStyle w:val="ListParagraph"/>
        <w:numPr>
          <w:ilvl w:val="0"/>
          <w:numId w:val="32"/>
        </w:numPr>
        <w:tabs>
          <w:tab w:pos="1550" w:val="left" w:leader="none"/>
        </w:tabs>
        <w:spacing w:line="360" w:lineRule="auto" w:before="0" w:after="0"/>
        <w:ind w:left="132" w:right="670" w:firstLine="708"/>
        <w:jc w:val="both"/>
        <w:rPr>
          <w:sz w:val="28"/>
        </w:rPr>
      </w:pPr>
      <w:bookmarkStart w:name="_bookmark27" w:id="36"/>
      <w:bookmarkEnd w:id="36"/>
      <w:r>
        <w:rPr>
          <w:sz w:val="28"/>
        </w:rPr>
        <w:t>Язвінська</w:t>
      </w:r>
      <w:r>
        <w:rPr>
          <w:sz w:val="28"/>
        </w:rPr>
        <w:t> Н. Стратегічний маркетинг: Опорний конспект лекцій навч.</w:t>
      </w:r>
      <w:r>
        <w:rPr>
          <w:spacing w:val="77"/>
          <w:sz w:val="28"/>
        </w:rPr>
        <w:t>  </w:t>
      </w:r>
      <w:r>
        <w:rPr>
          <w:sz w:val="28"/>
        </w:rPr>
        <w:t>посіб.</w:t>
      </w:r>
      <w:r>
        <w:rPr>
          <w:spacing w:val="76"/>
          <w:sz w:val="28"/>
        </w:rPr>
        <w:t>  </w:t>
      </w:r>
      <w:r>
        <w:rPr>
          <w:sz w:val="28"/>
        </w:rPr>
        <w:t>для</w:t>
      </w:r>
      <w:r>
        <w:rPr>
          <w:spacing w:val="75"/>
          <w:sz w:val="28"/>
        </w:rPr>
        <w:t>  </w:t>
      </w:r>
      <w:r>
        <w:rPr>
          <w:sz w:val="28"/>
        </w:rPr>
        <w:t>студ.</w:t>
      </w:r>
      <w:r>
        <w:rPr>
          <w:spacing w:val="77"/>
          <w:sz w:val="28"/>
        </w:rPr>
        <w:t>  </w:t>
      </w:r>
      <w:r>
        <w:rPr>
          <w:sz w:val="28"/>
        </w:rPr>
        <w:t>спеціальності</w:t>
      </w:r>
      <w:r>
        <w:rPr>
          <w:spacing w:val="77"/>
          <w:sz w:val="28"/>
        </w:rPr>
        <w:t>  </w:t>
      </w:r>
      <w:r>
        <w:rPr>
          <w:sz w:val="28"/>
        </w:rPr>
        <w:t>075</w:t>
      </w:r>
      <w:r>
        <w:rPr>
          <w:spacing w:val="76"/>
          <w:sz w:val="28"/>
        </w:rPr>
        <w:t>  </w:t>
      </w:r>
      <w:r>
        <w:rPr>
          <w:sz w:val="28"/>
        </w:rPr>
        <w:t>«Маркетинг»,</w:t>
      </w:r>
      <w:r>
        <w:rPr>
          <w:spacing w:val="77"/>
          <w:sz w:val="28"/>
        </w:rPr>
        <w:t>  </w:t>
      </w:r>
      <w:r>
        <w:rPr>
          <w:sz w:val="28"/>
        </w:rPr>
        <w:t>спеціалізації</w:t>
      </w:r>
    </w:p>
    <w:p>
      <w:pPr>
        <w:pStyle w:val="BodyText"/>
        <w:spacing w:line="321" w:lineRule="exact"/>
      </w:pPr>
      <w:r>
        <w:rPr/>
        <w:t>«Промисловий</w:t>
      </w:r>
      <w:r>
        <w:rPr>
          <w:spacing w:val="6"/>
        </w:rPr>
        <w:t> </w:t>
      </w:r>
      <w:r>
        <w:rPr/>
        <w:t>маркетингї»</w:t>
      </w:r>
      <w:r>
        <w:rPr>
          <w:spacing w:val="6"/>
        </w:rPr>
        <w:t> </w:t>
      </w:r>
      <w:r>
        <w:rPr/>
        <w:t>/</w:t>
      </w:r>
      <w:r>
        <w:rPr>
          <w:spacing w:val="8"/>
        </w:rPr>
        <w:t> </w:t>
      </w:r>
      <w:r>
        <w:rPr/>
        <w:t>Н.</w:t>
      </w:r>
      <w:r>
        <w:rPr>
          <w:spacing w:val="8"/>
        </w:rPr>
        <w:t> </w:t>
      </w:r>
      <w:r>
        <w:rPr/>
        <w:t>В.</w:t>
      </w:r>
      <w:r>
        <w:rPr>
          <w:spacing w:val="8"/>
        </w:rPr>
        <w:t> </w:t>
      </w:r>
      <w:r>
        <w:rPr/>
        <w:t>Язвінська;.</w:t>
      </w:r>
      <w:r>
        <w:rPr>
          <w:spacing w:val="8"/>
        </w:rPr>
        <w:t> </w:t>
      </w:r>
      <w:r>
        <w:rPr/>
        <w:t>КПІ</w:t>
      </w:r>
      <w:r>
        <w:rPr>
          <w:spacing w:val="2"/>
        </w:rPr>
        <w:t> </w:t>
      </w:r>
      <w:r>
        <w:rPr/>
        <w:t>ім.</w:t>
      </w:r>
      <w:r>
        <w:rPr>
          <w:spacing w:val="8"/>
        </w:rPr>
        <w:t> </w:t>
      </w:r>
      <w:r>
        <w:rPr/>
        <w:t>Ігоря</w:t>
      </w:r>
      <w:r>
        <w:rPr>
          <w:spacing w:val="9"/>
        </w:rPr>
        <w:t> </w:t>
      </w:r>
      <w:r>
        <w:rPr/>
        <w:t>Сікорського.</w:t>
      </w:r>
      <w:r>
        <w:rPr>
          <w:spacing w:val="8"/>
        </w:rPr>
        <w:t> </w:t>
      </w:r>
      <w:r>
        <w:rPr/>
        <w:t>Київ</w:t>
      </w:r>
      <w:r>
        <w:rPr>
          <w:spacing w:val="2"/>
        </w:rPr>
        <w:t> </w:t>
      </w:r>
      <w:r>
        <w:rPr>
          <w:spacing w:val="-10"/>
        </w:rPr>
        <w:t>:</w:t>
      </w:r>
    </w:p>
    <w:p>
      <w:pPr>
        <w:pStyle w:val="BodyText"/>
        <w:spacing w:before="157"/>
      </w:pPr>
      <w:r>
        <w:rPr/>
        <w:t>КПІ</w:t>
      </w:r>
      <w:r>
        <w:rPr>
          <w:spacing w:val="-4"/>
        </w:rPr>
        <w:t> </w:t>
      </w:r>
      <w:r>
        <w:rPr/>
        <w:t>ім.</w:t>
      </w:r>
      <w:r>
        <w:rPr>
          <w:spacing w:val="-2"/>
        </w:rPr>
        <w:t> </w:t>
      </w:r>
      <w:r>
        <w:rPr/>
        <w:t>Ігоря</w:t>
      </w:r>
      <w:r>
        <w:rPr>
          <w:spacing w:val="-1"/>
        </w:rPr>
        <w:t> </w:t>
      </w:r>
      <w:r>
        <w:rPr/>
        <w:t>Сікорського,</w:t>
      </w:r>
      <w:r>
        <w:rPr>
          <w:spacing w:val="-2"/>
        </w:rPr>
        <w:t> </w:t>
      </w:r>
      <w:r>
        <w:rPr/>
        <w:t>2020.</w:t>
      </w:r>
      <w:r>
        <w:rPr>
          <w:spacing w:val="-1"/>
        </w:rPr>
        <w:t> </w:t>
      </w:r>
      <w:r>
        <w:rPr/>
        <w:t>28</w:t>
      </w:r>
      <w:r>
        <w:rPr>
          <w:spacing w:val="-4"/>
        </w:rPr>
        <w:t> </w:t>
      </w:r>
      <w:r>
        <w:rPr>
          <w:spacing w:val="-5"/>
        </w:rPr>
        <w:t>с.</w:t>
      </w:r>
    </w:p>
    <w:p>
      <w:pPr>
        <w:spacing w:after="0"/>
        <w:sectPr>
          <w:pgSz w:w="11910" w:h="16850"/>
          <w:pgMar w:header="707" w:footer="0" w:top="1040" w:bottom="280" w:left="1000" w:right="460"/>
        </w:sectPr>
      </w:pPr>
    </w:p>
    <w:p>
      <w:pPr>
        <w:pStyle w:val="Heading1"/>
      </w:pPr>
      <w:bookmarkStart w:name="_TOC_250000" w:id="37"/>
      <w:bookmarkEnd w:id="37"/>
      <w:r>
        <w:rPr>
          <w:spacing w:val="-2"/>
        </w:rPr>
        <w:t>ДОДАТКИ</w:t>
      </w:r>
    </w:p>
    <w:p>
      <w:pPr>
        <w:pStyle w:val="BodyText"/>
        <w:spacing w:before="164"/>
        <w:ind w:left="0" w:right="673"/>
        <w:jc w:val="right"/>
      </w:pPr>
      <w:r>
        <w:rPr/>
        <w:t>Додаток</w:t>
      </w:r>
      <w:r>
        <w:rPr>
          <w:spacing w:val="-7"/>
        </w:rPr>
        <w:t> </w:t>
      </w:r>
      <w:r>
        <w:rPr>
          <w:spacing w:val="-10"/>
        </w:rPr>
        <w:t>А</w:t>
      </w:r>
    </w:p>
    <w:p>
      <w:pPr>
        <w:pStyle w:val="BodyText"/>
        <w:ind w:left="0"/>
        <w:jc w:val="left"/>
        <w:rPr>
          <w:sz w:val="20"/>
        </w:rPr>
      </w:pPr>
    </w:p>
    <w:p>
      <w:pPr>
        <w:pStyle w:val="BodyText"/>
        <w:spacing w:before="211"/>
        <w:ind w:left="0" w:right="545"/>
        <w:jc w:val="center"/>
      </w:pPr>
      <w:r>
        <w:rPr/>
        <w:t>Баланс</w:t>
      </w:r>
      <w:r>
        <w:rPr>
          <w:spacing w:val="-7"/>
        </w:rPr>
        <w:t> </w:t>
      </w:r>
      <w:r>
        <w:rPr/>
        <w:t>(Звіт</w:t>
      </w:r>
      <w:r>
        <w:rPr>
          <w:spacing w:val="-3"/>
        </w:rPr>
        <w:t> </w:t>
      </w:r>
      <w:r>
        <w:rPr/>
        <w:t>про</w:t>
      </w:r>
      <w:r>
        <w:rPr>
          <w:spacing w:val="-3"/>
        </w:rPr>
        <w:t> </w:t>
      </w:r>
      <w:r>
        <w:rPr/>
        <w:t>фінансовий</w:t>
      </w:r>
      <w:r>
        <w:rPr>
          <w:spacing w:val="-3"/>
        </w:rPr>
        <w:t> </w:t>
      </w:r>
      <w:r>
        <w:rPr/>
        <w:t>стан)</w:t>
      </w:r>
      <w:r>
        <w:rPr>
          <w:spacing w:val="-5"/>
        </w:rPr>
        <w:t> </w:t>
      </w:r>
      <w:r>
        <w:rPr/>
        <w:t>за</w:t>
      </w:r>
      <w:r>
        <w:rPr>
          <w:spacing w:val="-4"/>
        </w:rPr>
        <w:t> </w:t>
      </w:r>
      <w:r>
        <w:rPr/>
        <w:t>2019-2021</w:t>
      </w:r>
      <w:r>
        <w:rPr>
          <w:spacing w:val="-3"/>
        </w:rPr>
        <w:t> </w:t>
      </w:r>
      <w:r>
        <w:rPr>
          <w:spacing w:val="-5"/>
        </w:rPr>
        <w:t>рр.</w:t>
      </w:r>
    </w:p>
    <w:p>
      <w:pPr>
        <w:pStyle w:val="BodyText"/>
        <w:spacing w:before="2"/>
        <w:ind w:left="0"/>
        <w:jc w:val="left"/>
        <w:rPr>
          <w:sz w:val="2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84"/>
        <w:gridCol w:w="1212"/>
        <w:gridCol w:w="1212"/>
        <w:gridCol w:w="1210"/>
        <w:gridCol w:w="1212"/>
      </w:tblGrid>
      <w:tr>
        <w:trPr>
          <w:trHeight w:val="554" w:hRule="atLeast"/>
        </w:trPr>
        <w:tc>
          <w:tcPr>
            <w:tcW w:w="4784" w:type="dxa"/>
          </w:tcPr>
          <w:p>
            <w:pPr>
              <w:pStyle w:val="TableParagraph"/>
              <w:spacing w:before="138"/>
              <w:ind w:left="2063" w:right="2043"/>
              <w:jc w:val="center"/>
              <w:rPr>
                <w:sz w:val="24"/>
              </w:rPr>
            </w:pPr>
            <w:r>
              <w:rPr>
                <w:spacing w:val="-2"/>
                <w:sz w:val="24"/>
              </w:rPr>
              <w:t>Актив</w:t>
            </w:r>
          </w:p>
        </w:tc>
        <w:tc>
          <w:tcPr>
            <w:tcW w:w="1212" w:type="dxa"/>
          </w:tcPr>
          <w:p>
            <w:pPr>
              <w:pStyle w:val="TableParagraph"/>
              <w:spacing w:line="270" w:lineRule="atLeast"/>
              <w:ind w:left="319" w:right="297" w:firstLine="86"/>
              <w:rPr>
                <w:sz w:val="24"/>
              </w:rPr>
            </w:pPr>
            <w:r>
              <w:rPr>
                <w:spacing w:val="-4"/>
                <w:sz w:val="24"/>
              </w:rPr>
              <w:t>Код </w:t>
            </w:r>
            <w:r>
              <w:rPr>
                <w:spacing w:val="-2"/>
                <w:sz w:val="24"/>
              </w:rPr>
              <w:t>рядка</w:t>
            </w:r>
          </w:p>
        </w:tc>
        <w:tc>
          <w:tcPr>
            <w:tcW w:w="1212" w:type="dxa"/>
          </w:tcPr>
          <w:p>
            <w:pPr>
              <w:pStyle w:val="TableParagraph"/>
              <w:spacing w:before="138"/>
              <w:ind w:left="365"/>
              <w:rPr>
                <w:sz w:val="24"/>
              </w:rPr>
            </w:pPr>
            <w:r>
              <w:rPr>
                <w:spacing w:val="-4"/>
                <w:sz w:val="24"/>
              </w:rPr>
              <w:t>2019</w:t>
            </w:r>
          </w:p>
        </w:tc>
        <w:tc>
          <w:tcPr>
            <w:tcW w:w="1210" w:type="dxa"/>
          </w:tcPr>
          <w:p>
            <w:pPr>
              <w:pStyle w:val="TableParagraph"/>
              <w:spacing w:before="138"/>
              <w:ind w:left="365"/>
              <w:rPr>
                <w:sz w:val="24"/>
              </w:rPr>
            </w:pPr>
            <w:r>
              <w:rPr>
                <w:spacing w:val="-4"/>
                <w:sz w:val="24"/>
              </w:rPr>
              <w:t>2020</w:t>
            </w:r>
          </w:p>
        </w:tc>
        <w:tc>
          <w:tcPr>
            <w:tcW w:w="1212" w:type="dxa"/>
          </w:tcPr>
          <w:p>
            <w:pPr>
              <w:pStyle w:val="TableParagraph"/>
              <w:spacing w:before="138"/>
              <w:ind w:left="174" w:right="161"/>
              <w:jc w:val="center"/>
              <w:rPr>
                <w:sz w:val="24"/>
              </w:rPr>
            </w:pPr>
            <w:r>
              <w:rPr>
                <w:spacing w:val="-4"/>
                <w:sz w:val="24"/>
              </w:rPr>
              <w:t>2021</w:t>
            </w:r>
          </w:p>
        </w:tc>
      </w:tr>
      <w:tr>
        <w:trPr>
          <w:trHeight w:val="275" w:hRule="atLeast"/>
        </w:trPr>
        <w:tc>
          <w:tcPr>
            <w:tcW w:w="4784" w:type="dxa"/>
          </w:tcPr>
          <w:p>
            <w:pPr>
              <w:pStyle w:val="TableParagraph"/>
              <w:spacing w:line="256" w:lineRule="exact"/>
              <w:ind w:left="110"/>
              <w:rPr>
                <w:sz w:val="24"/>
              </w:rPr>
            </w:pPr>
            <w:r>
              <w:rPr>
                <w:sz w:val="24"/>
              </w:rPr>
              <w:t>I.</w:t>
            </w:r>
            <w:r>
              <w:rPr>
                <w:spacing w:val="-12"/>
                <w:sz w:val="24"/>
              </w:rPr>
              <w:t> </w:t>
            </w:r>
            <w:r>
              <w:rPr>
                <w:sz w:val="24"/>
              </w:rPr>
              <w:t>Необоротні</w:t>
            </w:r>
            <w:r>
              <w:rPr>
                <w:spacing w:val="-13"/>
                <w:sz w:val="24"/>
              </w:rPr>
              <w:t> </w:t>
            </w:r>
            <w:r>
              <w:rPr>
                <w:spacing w:val="-2"/>
                <w:sz w:val="24"/>
              </w:rPr>
              <w:t>активи</w:t>
            </w:r>
          </w:p>
        </w:tc>
        <w:tc>
          <w:tcPr>
            <w:tcW w:w="1212" w:type="dxa"/>
          </w:tcPr>
          <w:p>
            <w:pPr>
              <w:pStyle w:val="TableParagraph"/>
              <w:rPr>
                <w:sz w:val="20"/>
              </w:rPr>
            </w:pPr>
          </w:p>
        </w:tc>
        <w:tc>
          <w:tcPr>
            <w:tcW w:w="1212" w:type="dxa"/>
          </w:tcPr>
          <w:p>
            <w:pPr>
              <w:pStyle w:val="TableParagraph"/>
              <w:rPr>
                <w:sz w:val="20"/>
              </w:rPr>
            </w:pPr>
          </w:p>
        </w:tc>
        <w:tc>
          <w:tcPr>
            <w:tcW w:w="1210" w:type="dxa"/>
          </w:tcPr>
          <w:p>
            <w:pPr>
              <w:pStyle w:val="TableParagraph"/>
              <w:rPr>
                <w:sz w:val="20"/>
              </w:rPr>
            </w:pP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Нематеріальні</w:t>
            </w:r>
            <w:r>
              <w:rPr>
                <w:spacing w:val="-1"/>
                <w:sz w:val="24"/>
              </w:rPr>
              <w:t> </w:t>
            </w:r>
            <w:r>
              <w:rPr>
                <w:spacing w:val="-2"/>
                <w:sz w:val="24"/>
              </w:rPr>
              <w:t>активи:</w:t>
            </w:r>
          </w:p>
        </w:tc>
        <w:tc>
          <w:tcPr>
            <w:tcW w:w="1212" w:type="dxa"/>
          </w:tcPr>
          <w:p>
            <w:pPr>
              <w:pStyle w:val="TableParagraph"/>
              <w:spacing w:line="256" w:lineRule="exact"/>
              <w:ind w:right="352"/>
              <w:jc w:val="right"/>
              <w:rPr>
                <w:sz w:val="24"/>
              </w:rPr>
            </w:pPr>
            <w:r>
              <w:rPr>
                <w:spacing w:val="-4"/>
                <w:sz w:val="24"/>
              </w:rPr>
              <w:t>1000</w:t>
            </w:r>
          </w:p>
        </w:tc>
        <w:tc>
          <w:tcPr>
            <w:tcW w:w="1212" w:type="dxa"/>
          </w:tcPr>
          <w:p>
            <w:pPr>
              <w:pStyle w:val="TableParagraph"/>
              <w:spacing w:line="256" w:lineRule="exact"/>
              <w:ind w:left="365"/>
              <w:rPr>
                <w:sz w:val="24"/>
              </w:rPr>
            </w:pPr>
            <w:r>
              <w:rPr>
                <w:spacing w:val="-4"/>
                <w:sz w:val="24"/>
              </w:rPr>
              <w:t>2521</w:t>
            </w:r>
          </w:p>
        </w:tc>
        <w:tc>
          <w:tcPr>
            <w:tcW w:w="1210" w:type="dxa"/>
          </w:tcPr>
          <w:p>
            <w:pPr>
              <w:pStyle w:val="TableParagraph"/>
              <w:spacing w:line="256" w:lineRule="exact"/>
              <w:ind w:left="365"/>
              <w:rPr>
                <w:sz w:val="24"/>
              </w:rPr>
            </w:pPr>
            <w:r>
              <w:rPr>
                <w:spacing w:val="-4"/>
                <w:sz w:val="24"/>
              </w:rPr>
              <w:t>2639</w:t>
            </w:r>
          </w:p>
        </w:tc>
        <w:tc>
          <w:tcPr>
            <w:tcW w:w="1212" w:type="dxa"/>
          </w:tcPr>
          <w:p>
            <w:pPr>
              <w:pStyle w:val="TableParagraph"/>
              <w:spacing w:line="256" w:lineRule="exact"/>
              <w:ind w:left="174" w:right="161"/>
              <w:jc w:val="center"/>
              <w:rPr>
                <w:sz w:val="24"/>
              </w:rPr>
            </w:pPr>
            <w:r>
              <w:rPr>
                <w:spacing w:val="-4"/>
                <w:sz w:val="24"/>
              </w:rPr>
              <w:t>3803</w:t>
            </w:r>
          </w:p>
        </w:tc>
      </w:tr>
      <w:tr>
        <w:trPr>
          <w:trHeight w:val="275" w:hRule="atLeast"/>
        </w:trPr>
        <w:tc>
          <w:tcPr>
            <w:tcW w:w="4784" w:type="dxa"/>
          </w:tcPr>
          <w:p>
            <w:pPr>
              <w:pStyle w:val="TableParagraph"/>
              <w:spacing w:line="256" w:lineRule="exact"/>
              <w:ind w:left="110"/>
              <w:rPr>
                <w:sz w:val="24"/>
              </w:rPr>
            </w:pPr>
            <w:r>
              <w:rPr>
                <w:sz w:val="24"/>
              </w:rPr>
              <w:t>первісна</w:t>
            </w:r>
            <w:r>
              <w:rPr>
                <w:spacing w:val="-10"/>
                <w:sz w:val="24"/>
              </w:rPr>
              <w:t> </w:t>
            </w:r>
            <w:r>
              <w:rPr>
                <w:spacing w:val="-2"/>
                <w:sz w:val="24"/>
              </w:rPr>
              <w:t>вартість</w:t>
            </w:r>
          </w:p>
        </w:tc>
        <w:tc>
          <w:tcPr>
            <w:tcW w:w="1212" w:type="dxa"/>
          </w:tcPr>
          <w:p>
            <w:pPr>
              <w:pStyle w:val="TableParagraph"/>
              <w:spacing w:line="256" w:lineRule="exact"/>
              <w:ind w:right="352"/>
              <w:jc w:val="right"/>
              <w:rPr>
                <w:sz w:val="24"/>
              </w:rPr>
            </w:pPr>
            <w:r>
              <w:rPr>
                <w:spacing w:val="-4"/>
                <w:sz w:val="24"/>
              </w:rPr>
              <w:t>1001</w:t>
            </w:r>
          </w:p>
        </w:tc>
        <w:tc>
          <w:tcPr>
            <w:tcW w:w="1212" w:type="dxa"/>
          </w:tcPr>
          <w:p>
            <w:pPr>
              <w:pStyle w:val="TableParagraph"/>
              <w:spacing w:line="256" w:lineRule="exact"/>
              <w:ind w:left="305"/>
              <w:rPr>
                <w:sz w:val="24"/>
              </w:rPr>
            </w:pPr>
            <w:r>
              <w:rPr>
                <w:spacing w:val="-2"/>
                <w:sz w:val="24"/>
              </w:rPr>
              <w:t>10786</w:t>
            </w:r>
          </w:p>
        </w:tc>
        <w:tc>
          <w:tcPr>
            <w:tcW w:w="1210" w:type="dxa"/>
          </w:tcPr>
          <w:p>
            <w:pPr>
              <w:pStyle w:val="TableParagraph"/>
              <w:spacing w:line="256" w:lineRule="exact"/>
              <w:ind w:left="305"/>
              <w:rPr>
                <w:sz w:val="24"/>
              </w:rPr>
            </w:pPr>
            <w:r>
              <w:rPr>
                <w:spacing w:val="-2"/>
                <w:sz w:val="24"/>
              </w:rPr>
              <w:t>11630</w:t>
            </w:r>
          </w:p>
        </w:tc>
        <w:tc>
          <w:tcPr>
            <w:tcW w:w="1212" w:type="dxa"/>
          </w:tcPr>
          <w:p>
            <w:pPr>
              <w:pStyle w:val="TableParagraph"/>
              <w:spacing w:line="256" w:lineRule="exact"/>
              <w:ind w:left="174" w:right="161"/>
              <w:jc w:val="center"/>
              <w:rPr>
                <w:sz w:val="24"/>
              </w:rPr>
            </w:pPr>
            <w:r>
              <w:rPr>
                <w:spacing w:val="-2"/>
                <w:sz w:val="24"/>
              </w:rPr>
              <w:t>12601</w:t>
            </w:r>
          </w:p>
        </w:tc>
      </w:tr>
      <w:tr>
        <w:trPr>
          <w:trHeight w:val="275" w:hRule="atLeast"/>
        </w:trPr>
        <w:tc>
          <w:tcPr>
            <w:tcW w:w="4784" w:type="dxa"/>
          </w:tcPr>
          <w:p>
            <w:pPr>
              <w:pStyle w:val="TableParagraph"/>
              <w:spacing w:line="256" w:lineRule="exact"/>
              <w:ind w:left="110"/>
              <w:rPr>
                <w:sz w:val="24"/>
              </w:rPr>
            </w:pPr>
            <w:r>
              <w:rPr>
                <w:sz w:val="24"/>
              </w:rPr>
              <w:t>накопичена</w:t>
            </w:r>
            <w:r>
              <w:rPr>
                <w:spacing w:val="-7"/>
                <w:sz w:val="24"/>
              </w:rPr>
              <w:t> </w:t>
            </w:r>
            <w:r>
              <w:rPr>
                <w:spacing w:val="-2"/>
                <w:sz w:val="24"/>
              </w:rPr>
              <w:t>амортизація</w:t>
            </w:r>
          </w:p>
        </w:tc>
        <w:tc>
          <w:tcPr>
            <w:tcW w:w="1212" w:type="dxa"/>
          </w:tcPr>
          <w:p>
            <w:pPr>
              <w:pStyle w:val="TableParagraph"/>
              <w:spacing w:line="256" w:lineRule="exact"/>
              <w:ind w:right="352"/>
              <w:jc w:val="right"/>
              <w:rPr>
                <w:sz w:val="24"/>
              </w:rPr>
            </w:pPr>
            <w:r>
              <w:rPr>
                <w:spacing w:val="-4"/>
                <w:sz w:val="24"/>
              </w:rPr>
              <w:t>1002</w:t>
            </w:r>
          </w:p>
        </w:tc>
        <w:tc>
          <w:tcPr>
            <w:tcW w:w="1212" w:type="dxa"/>
          </w:tcPr>
          <w:p>
            <w:pPr>
              <w:pStyle w:val="TableParagraph"/>
              <w:spacing w:line="256" w:lineRule="exact"/>
              <w:ind w:left="365"/>
              <w:rPr>
                <w:sz w:val="24"/>
              </w:rPr>
            </w:pPr>
            <w:r>
              <w:rPr>
                <w:spacing w:val="-4"/>
                <w:sz w:val="24"/>
              </w:rPr>
              <w:t>8265</w:t>
            </w:r>
          </w:p>
        </w:tc>
        <w:tc>
          <w:tcPr>
            <w:tcW w:w="1210" w:type="dxa"/>
          </w:tcPr>
          <w:p>
            <w:pPr>
              <w:pStyle w:val="TableParagraph"/>
              <w:spacing w:line="256" w:lineRule="exact"/>
              <w:ind w:left="365"/>
              <w:rPr>
                <w:sz w:val="24"/>
              </w:rPr>
            </w:pPr>
            <w:r>
              <w:rPr>
                <w:spacing w:val="-4"/>
                <w:sz w:val="24"/>
              </w:rPr>
              <w:t>8991</w:t>
            </w:r>
          </w:p>
        </w:tc>
        <w:tc>
          <w:tcPr>
            <w:tcW w:w="1212" w:type="dxa"/>
          </w:tcPr>
          <w:p>
            <w:pPr>
              <w:pStyle w:val="TableParagraph"/>
              <w:spacing w:line="256" w:lineRule="exact"/>
              <w:ind w:left="174" w:right="161"/>
              <w:jc w:val="center"/>
              <w:rPr>
                <w:sz w:val="24"/>
              </w:rPr>
            </w:pPr>
            <w:r>
              <w:rPr>
                <w:spacing w:val="-4"/>
                <w:sz w:val="24"/>
              </w:rPr>
              <w:t>8798</w:t>
            </w:r>
          </w:p>
        </w:tc>
      </w:tr>
      <w:tr>
        <w:trPr>
          <w:trHeight w:val="275" w:hRule="atLeast"/>
        </w:trPr>
        <w:tc>
          <w:tcPr>
            <w:tcW w:w="4784" w:type="dxa"/>
          </w:tcPr>
          <w:p>
            <w:pPr>
              <w:pStyle w:val="TableParagraph"/>
              <w:spacing w:line="256" w:lineRule="exact"/>
              <w:ind w:left="110"/>
              <w:rPr>
                <w:sz w:val="24"/>
              </w:rPr>
            </w:pPr>
            <w:r>
              <w:rPr>
                <w:sz w:val="24"/>
              </w:rPr>
              <w:t>Незавершені</w:t>
            </w:r>
            <w:r>
              <w:rPr>
                <w:spacing w:val="-6"/>
                <w:sz w:val="24"/>
              </w:rPr>
              <w:t> </w:t>
            </w:r>
            <w:r>
              <w:rPr>
                <w:sz w:val="24"/>
              </w:rPr>
              <w:t>капітальні</w:t>
            </w:r>
            <w:r>
              <w:rPr>
                <w:spacing w:val="-5"/>
                <w:sz w:val="24"/>
              </w:rPr>
              <w:t> </w:t>
            </w:r>
            <w:r>
              <w:rPr>
                <w:spacing w:val="-2"/>
                <w:sz w:val="24"/>
              </w:rPr>
              <w:t>інвестиції</w:t>
            </w:r>
          </w:p>
        </w:tc>
        <w:tc>
          <w:tcPr>
            <w:tcW w:w="1212" w:type="dxa"/>
          </w:tcPr>
          <w:p>
            <w:pPr>
              <w:pStyle w:val="TableParagraph"/>
              <w:spacing w:line="256" w:lineRule="exact"/>
              <w:ind w:right="352"/>
              <w:jc w:val="right"/>
              <w:rPr>
                <w:sz w:val="24"/>
              </w:rPr>
            </w:pPr>
            <w:r>
              <w:rPr>
                <w:spacing w:val="-4"/>
                <w:sz w:val="24"/>
              </w:rPr>
              <w:t>1005</w:t>
            </w:r>
          </w:p>
        </w:tc>
        <w:tc>
          <w:tcPr>
            <w:tcW w:w="1212" w:type="dxa"/>
          </w:tcPr>
          <w:p>
            <w:pPr>
              <w:pStyle w:val="TableParagraph"/>
              <w:spacing w:line="256" w:lineRule="exact"/>
              <w:ind w:right="234"/>
              <w:jc w:val="right"/>
              <w:rPr>
                <w:sz w:val="24"/>
              </w:rPr>
            </w:pPr>
            <w:r>
              <w:rPr>
                <w:spacing w:val="-2"/>
                <w:sz w:val="24"/>
              </w:rPr>
              <w:t>123916</w:t>
            </w:r>
          </w:p>
        </w:tc>
        <w:tc>
          <w:tcPr>
            <w:tcW w:w="1210" w:type="dxa"/>
          </w:tcPr>
          <w:p>
            <w:pPr>
              <w:pStyle w:val="TableParagraph"/>
              <w:spacing w:line="256" w:lineRule="exact"/>
              <w:ind w:left="305"/>
              <w:rPr>
                <w:sz w:val="24"/>
              </w:rPr>
            </w:pPr>
            <w:r>
              <w:rPr>
                <w:spacing w:val="-2"/>
                <w:sz w:val="24"/>
              </w:rPr>
              <w:t>92237</w:t>
            </w:r>
          </w:p>
        </w:tc>
        <w:tc>
          <w:tcPr>
            <w:tcW w:w="1212" w:type="dxa"/>
          </w:tcPr>
          <w:p>
            <w:pPr>
              <w:pStyle w:val="TableParagraph"/>
              <w:spacing w:line="256" w:lineRule="exact"/>
              <w:ind w:left="174" w:right="161"/>
              <w:jc w:val="center"/>
              <w:rPr>
                <w:sz w:val="24"/>
              </w:rPr>
            </w:pPr>
            <w:r>
              <w:rPr>
                <w:spacing w:val="-2"/>
                <w:sz w:val="24"/>
              </w:rPr>
              <w:t>181208</w:t>
            </w:r>
          </w:p>
        </w:tc>
      </w:tr>
      <w:tr>
        <w:trPr>
          <w:trHeight w:val="277" w:hRule="atLeast"/>
        </w:trPr>
        <w:tc>
          <w:tcPr>
            <w:tcW w:w="4784" w:type="dxa"/>
          </w:tcPr>
          <w:p>
            <w:pPr>
              <w:pStyle w:val="TableParagraph"/>
              <w:spacing w:line="257" w:lineRule="exact" w:before="1"/>
              <w:ind w:left="110"/>
              <w:rPr>
                <w:sz w:val="24"/>
              </w:rPr>
            </w:pPr>
            <w:r>
              <w:rPr>
                <w:sz w:val="24"/>
              </w:rPr>
              <w:t>Основні</w:t>
            </w:r>
            <w:r>
              <w:rPr>
                <w:spacing w:val="-5"/>
                <w:sz w:val="24"/>
              </w:rPr>
              <w:t> </w:t>
            </w:r>
            <w:r>
              <w:rPr>
                <w:spacing w:val="-2"/>
                <w:sz w:val="24"/>
              </w:rPr>
              <w:t>засоби:</w:t>
            </w:r>
          </w:p>
        </w:tc>
        <w:tc>
          <w:tcPr>
            <w:tcW w:w="1212" w:type="dxa"/>
          </w:tcPr>
          <w:p>
            <w:pPr>
              <w:pStyle w:val="TableParagraph"/>
              <w:spacing w:line="257" w:lineRule="exact" w:before="1"/>
              <w:ind w:right="352"/>
              <w:jc w:val="right"/>
              <w:rPr>
                <w:sz w:val="24"/>
              </w:rPr>
            </w:pPr>
            <w:r>
              <w:rPr>
                <w:spacing w:val="-4"/>
                <w:sz w:val="24"/>
              </w:rPr>
              <w:t>1010</w:t>
            </w:r>
          </w:p>
        </w:tc>
        <w:tc>
          <w:tcPr>
            <w:tcW w:w="1212" w:type="dxa"/>
          </w:tcPr>
          <w:p>
            <w:pPr>
              <w:pStyle w:val="TableParagraph"/>
              <w:spacing w:line="257" w:lineRule="exact" w:before="1"/>
              <w:ind w:right="174"/>
              <w:jc w:val="right"/>
              <w:rPr>
                <w:sz w:val="24"/>
              </w:rPr>
            </w:pPr>
            <w:r>
              <w:rPr>
                <w:spacing w:val="-2"/>
                <w:sz w:val="24"/>
              </w:rPr>
              <w:t>1001271</w:t>
            </w:r>
          </w:p>
        </w:tc>
        <w:tc>
          <w:tcPr>
            <w:tcW w:w="1210" w:type="dxa"/>
          </w:tcPr>
          <w:p>
            <w:pPr>
              <w:pStyle w:val="TableParagraph"/>
              <w:spacing w:line="257" w:lineRule="exact" w:before="1"/>
              <w:ind w:left="185"/>
              <w:rPr>
                <w:sz w:val="24"/>
              </w:rPr>
            </w:pPr>
            <w:r>
              <w:rPr>
                <w:spacing w:val="-2"/>
                <w:sz w:val="24"/>
              </w:rPr>
              <w:t>1110705</w:t>
            </w:r>
          </w:p>
        </w:tc>
        <w:tc>
          <w:tcPr>
            <w:tcW w:w="1212" w:type="dxa"/>
          </w:tcPr>
          <w:p>
            <w:pPr>
              <w:pStyle w:val="TableParagraph"/>
              <w:spacing w:line="257" w:lineRule="exact" w:before="1"/>
              <w:ind w:left="174" w:right="161"/>
              <w:jc w:val="center"/>
              <w:rPr>
                <w:sz w:val="24"/>
              </w:rPr>
            </w:pPr>
            <w:r>
              <w:rPr>
                <w:spacing w:val="-2"/>
                <w:sz w:val="24"/>
              </w:rPr>
              <w:t>1238433</w:t>
            </w:r>
          </w:p>
        </w:tc>
      </w:tr>
      <w:tr>
        <w:trPr>
          <w:trHeight w:val="276" w:hRule="atLeast"/>
        </w:trPr>
        <w:tc>
          <w:tcPr>
            <w:tcW w:w="4784" w:type="dxa"/>
          </w:tcPr>
          <w:p>
            <w:pPr>
              <w:pStyle w:val="TableParagraph"/>
              <w:spacing w:line="256" w:lineRule="exact"/>
              <w:ind w:left="110"/>
              <w:rPr>
                <w:sz w:val="24"/>
              </w:rPr>
            </w:pPr>
            <w:r>
              <w:rPr>
                <w:sz w:val="24"/>
              </w:rPr>
              <w:t>первісна</w:t>
            </w:r>
            <w:r>
              <w:rPr>
                <w:spacing w:val="-10"/>
                <w:sz w:val="24"/>
              </w:rPr>
              <w:t> </w:t>
            </w:r>
            <w:r>
              <w:rPr>
                <w:spacing w:val="-2"/>
                <w:sz w:val="24"/>
              </w:rPr>
              <w:t>вартість</w:t>
            </w:r>
          </w:p>
        </w:tc>
        <w:tc>
          <w:tcPr>
            <w:tcW w:w="1212" w:type="dxa"/>
          </w:tcPr>
          <w:p>
            <w:pPr>
              <w:pStyle w:val="TableParagraph"/>
              <w:spacing w:line="256" w:lineRule="exact"/>
              <w:ind w:right="352"/>
              <w:jc w:val="right"/>
              <w:rPr>
                <w:sz w:val="24"/>
              </w:rPr>
            </w:pPr>
            <w:r>
              <w:rPr>
                <w:spacing w:val="-4"/>
                <w:sz w:val="24"/>
              </w:rPr>
              <w:t>1011</w:t>
            </w:r>
          </w:p>
        </w:tc>
        <w:tc>
          <w:tcPr>
            <w:tcW w:w="1212" w:type="dxa"/>
          </w:tcPr>
          <w:p>
            <w:pPr>
              <w:pStyle w:val="TableParagraph"/>
              <w:spacing w:line="256" w:lineRule="exact"/>
              <w:ind w:right="174"/>
              <w:jc w:val="right"/>
              <w:rPr>
                <w:sz w:val="24"/>
              </w:rPr>
            </w:pPr>
            <w:r>
              <w:rPr>
                <w:spacing w:val="-2"/>
                <w:sz w:val="24"/>
              </w:rPr>
              <w:t>1313650</w:t>
            </w:r>
          </w:p>
        </w:tc>
        <w:tc>
          <w:tcPr>
            <w:tcW w:w="1210" w:type="dxa"/>
          </w:tcPr>
          <w:p>
            <w:pPr>
              <w:pStyle w:val="TableParagraph"/>
              <w:spacing w:line="256" w:lineRule="exact"/>
              <w:ind w:left="185"/>
              <w:rPr>
                <w:sz w:val="24"/>
              </w:rPr>
            </w:pPr>
            <w:r>
              <w:rPr>
                <w:spacing w:val="-2"/>
                <w:sz w:val="24"/>
              </w:rPr>
              <w:t>1490651</w:t>
            </w:r>
          </w:p>
        </w:tc>
        <w:tc>
          <w:tcPr>
            <w:tcW w:w="1212" w:type="dxa"/>
          </w:tcPr>
          <w:p>
            <w:pPr>
              <w:pStyle w:val="TableParagraph"/>
              <w:spacing w:line="256" w:lineRule="exact"/>
              <w:ind w:left="174" w:right="161"/>
              <w:jc w:val="center"/>
              <w:rPr>
                <w:sz w:val="24"/>
              </w:rPr>
            </w:pPr>
            <w:r>
              <w:rPr>
                <w:spacing w:val="-2"/>
                <w:sz w:val="24"/>
              </w:rPr>
              <w:t>1671586</w:t>
            </w:r>
          </w:p>
        </w:tc>
      </w:tr>
      <w:tr>
        <w:trPr>
          <w:trHeight w:val="275" w:hRule="atLeast"/>
        </w:trPr>
        <w:tc>
          <w:tcPr>
            <w:tcW w:w="4784" w:type="dxa"/>
          </w:tcPr>
          <w:p>
            <w:pPr>
              <w:pStyle w:val="TableParagraph"/>
              <w:spacing w:line="256" w:lineRule="exact"/>
              <w:ind w:left="110"/>
              <w:rPr>
                <w:sz w:val="24"/>
              </w:rPr>
            </w:pPr>
            <w:r>
              <w:rPr>
                <w:spacing w:val="-4"/>
                <w:sz w:val="24"/>
              </w:rPr>
              <w:t>знос</w:t>
            </w:r>
          </w:p>
        </w:tc>
        <w:tc>
          <w:tcPr>
            <w:tcW w:w="1212" w:type="dxa"/>
          </w:tcPr>
          <w:p>
            <w:pPr>
              <w:pStyle w:val="TableParagraph"/>
              <w:spacing w:line="256" w:lineRule="exact"/>
              <w:ind w:right="352"/>
              <w:jc w:val="right"/>
              <w:rPr>
                <w:sz w:val="24"/>
              </w:rPr>
            </w:pPr>
            <w:r>
              <w:rPr>
                <w:spacing w:val="-4"/>
                <w:sz w:val="24"/>
              </w:rPr>
              <w:t>1012</w:t>
            </w:r>
          </w:p>
        </w:tc>
        <w:tc>
          <w:tcPr>
            <w:tcW w:w="1212" w:type="dxa"/>
          </w:tcPr>
          <w:p>
            <w:pPr>
              <w:pStyle w:val="TableParagraph"/>
              <w:spacing w:line="256" w:lineRule="exact"/>
              <w:ind w:right="234"/>
              <w:jc w:val="right"/>
              <w:rPr>
                <w:sz w:val="24"/>
              </w:rPr>
            </w:pPr>
            <w:r>
              <w:rPr>
                <w:spacing w:val="-2"/>
                <w:sz w:val="24"/>
              </w:rPr>
              <w:t>312379</w:t>
            </w:r>
          </w:p>
        </w:tc>
        <w:tc>
          <w:tcPr>
            <w:tcW w:w="1210" w:type="dxa"/>
          </w:tcPr>
          <w:p>
            <w:pPr>
              <w:pStyle w:val="TableParagraph"/>
              <w:spacing w:line="256" w:lineRule="exact"/>
              <w:ind w:left="245"/>
              <w:rPr>
                <w:sz w:val="24"/>
              </w:rPr>
            </w:pPr>
            <w:r>
              <w:rPr>
                <w:spacing w:val="-2"/>
                <w:sz w:val="24"/>
              </w:rPr>
              <w:t>379946</w:t>
            </w:r>
          </w:p>
        </w:tc>
        <w:tc>
          <w:tcPr>
            <w:tcW w:w="1212" w:type="dxa"/>
          </w:tcPr>
          <w:p>
            <w:pPr>
              <w:pStyle w:val="TableParagraph"/>
              <w:spacing w:line="256" w:lineRule="exact"/>
              <w:ind w:left="174" w:right="161"/>
              <w:jc w:val="center"/>
              <w:rPr>
                <w:sz w:val="24"/>
              </w:rPr>
            </w:pPr>
            <w:r>
              <w:rPr>
                <w:spacing w:val="-2"/>
                <w:sz w:val="24"/>
              </w:rPr>
              <w:t>433153</w:t>
            </w:r>
          </w:p>
        </w:tc>
      </w:tr>
      <w:tr>
        <w:trPr>
          <w:trHeight w:val="275" w:hRule="atLeast"/>
        </w:trPr>
        <w:tc>
          <w:tcPr>
            <w:tcW w:w="4784" w:type="dxa"/>
          </w:tcPr>
          <w:p>
            <w:pPr>
              <w:pStyle w:val="TableParagraph"/>
              <w:spacing w:line="256" w:lineRule="exact"/>
              <w:ind w:left="110"/>
              <w:rPr>
                <w:sz w:val="24"/>
              </w:rPr>
            </w:pPr>
            <w:r>
              <w:rPr>
                <w:sz w:val="24"/>
              </w:rPr>
              <w:t>Інвестиційна </w:t>
            </w:r>
            <w:r>
              <w:rPr>
                <w:spacing w:val="-2"/>
                <w:sz w:val="24"/>
              </w:rPr>
              <w:t>нерухомість:</w:t>
            </w:r>
          </w:p>
        </w:tc>
        <w:tc>
          <w:tcPr>
            <w:tcW w:w="1212" w:type="dxa"/>
          </w:tcPr>
          <w:p>
            <w:pPr>
              <w:pStyle w:val="TableParagraph"/>
              <w:spacing w:line="256" w:lineRule="exact"/>
              <w:ind w:right="352"/>
              <w:jc w:val="right"/>
              <w:rPr>
                <w:sz w:val="24"/>
              </w:rPr>
            </w:pPr>
            <w:r>
              <w:rPr>
                <w:spacing w:val="-4"/>
                <w:sz w:val="24"/>
              </w:rPr>
              <w:t>1015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первісна</w:t>
            </w:r>
            <w:r>
              <w:rPr>
                <w:spacing w:val="-10"/>
                <w:sz w:val="24"/>
              </w:rPr>
              <w:t> </w:t>
            </w:r>
            <w:r>
              <w:rPr>
                <w:spacing w:val="-2"/>
                <w:sz w:val="24"/>
              </w:rPr>
              <w:t>вартість</w:t>
            </w:r>
          </w:p>
        </w:tc>
        <w:tc>
          <w:tcPr>
            <w:tcW w:w="1212" w:type="dxa"/>
          </w:tcPr>
          <w:p>
            <w:pPr>
              <w:pStyle w:val="TableParagraph"/>
              <w:spacing w:line="256" w:lineRule="exact"/>
              <w:ind w:right="352"/>
              <w:jc w:val="right"/>
              <w:rPr>
                <w:sz w:val="24"/>
              </w:rPr>
            </w:pPr>
            <w:r>
              <w:rPr>
                <w:spacing w:val="-4"/>
                <w:sz w:val="24"/>
              </w:rPr>
              <w:t>1016</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pacing w:val="-4"/>
                <w:sz w:val="24"/>
              </w:rPr>
              <w:t>знос</w:t>
            </w:r>
          </w:p>
        </w:tc>
        <w:tc>
          <w:tcPr>
            <w:tcW w:w="1212" w:type="dxa"/>
          </w:tcPr>
          <w:p>
            <w:pPr>
              <w:pStyle w:val="TableParagraph"/>
              <w:spacing w:line="256" w:lineRule="exact"/>
              <w:ind w:right="352"/>
              <w:jc w:val="right"/>
              <w:rPr>
                <w:sz w:val="24"/>
              </w:rPr>
            </w:pPr>
            <w:r>
              <w:rPr>
                <w:spacing w:val="-4"/>
                <w:sz w:val="24"/>
              </w:rPr>
              <w:t>1017</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Довгострокові</w:t>
            </w:r>
            <w:r>
              <w:rPr>
                <w:spacing w:val="-6"/>
                <w:sz w:val="24"/>
              </w:rPr>
              <w:t> </w:t>
            </w:r>
            <w:r>
              <w:rPr>
                <w:sz w:val="24"/>
              </w:rPr>
              <w:t>біологічні</w:t>
            </w:r>
            <w:r>
              <w:rPr>
                <w:spacing w:val="-6"/>
                <w:sz w:val="24"/>
              </w:rPr>
              <w:t> </w:t>
            </w:r>
            <w:r>
              <w:rPr>
                <w:spacing w:val="-2"/>
                <w:sz w:val="24"/>
              </w:rPr>
              <w:t>активи:</w:t>
            </w:r>
          </w:p>
        </w:tc>
        <w:tc>
          <w:tcPr>
            <w:tcW w:w="1212" w:type="dxa"/>
          </w:tcPr>
          <w:p>
            <w:pPr>
              <w:pStyle w:val="TableParagraph"/>
              <w:spacing w:line="256" w:lineRule="exact"/>
              <w:ind w:right="352"/>
              <w:jc w:val="right"/>
              <w:rPr>
                <w:sz w:val="24"/>
              </w:rPr>
            </w:pPr>
            <w:r>
              <w:rPr>
                <w:spacing w:val="-4"/>
                <w:sz w:val="24"/>
              </w:rPr>
              <w:t>1020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8" w:hRule="atLeast"/>
        </w:trPr>
        <w:tc>
          <w:tcPr>
            <w:tcW w:w="4784" w:type="dxa"/>
          </w:tcPr>
          <w:p>
            <w:pPr>
              <w:pStyle w:val="TableParagraph"/>
              <w:spacing w:line="257" w:lineRule="exact" w:before="1"/>
              <w:ind w:left="110"/>
              <w:rPr>
                <w:sz w:val="24"/>
              </w:rPr>
            </w:pPr>
            <w:r>
              <w:rPr>
                <w:sz w:val="24"/>
              </w:rPr>
              <w:t>первісна</w:t>
            </w:r>
            <w:r>
              <w:rPr>
                <w:spacing w:val="-10"/>
                <w:sz w:val="24"/>
              </w:rPr>
              <w:t> </w:t>
            </w:r>
            <w:r>
              <w:rPr>
                <w:spacing w:val="-2"/>
                <w:sz w:val="24"/>
              </w:rPr>
              <w:t>вартість</w:t>
            </w:r>
          </w:p>
        </w:tc>
        <w:tc>
          <w:tcPr>
            <w:tcW w:w="1212" w:type="dxa"/>
          </w:tcPr>
          <w:p>
            <w:pPr>
              <w:pStyle w:val="TableParagraph"/>
              <w:spacing w:line="257" w:lineRule="exact" w:before="1"/>
              <w:ind w:right="352"/>
              <w:jc w:val="right"/>
              <w:rPr>
                <w:sz w:val="24"/>
              </w:rPr>
            </w:pPr>
            <w:r>
              <w:rPr>
                <w:spacing w:val="-4"/>
                <w:sz w:val="24"/>
              </w:rPr>
              <w:t>1021</w:t>
            </w:r>
          </w:p>
        </w:tc>
        <w:tc>
          <w:tcPr>
            <w:tcW w:w="1212" w:type="dxa"/>
          </w:tcPr>
          <w:p>
            <w:pPr>
              <w:pStyle w:val="TableParagraph"/>
              <w:spacing w:line="257" w:lineRule="exact" w:before="1"/>
              <w:ind w:left="8"/>
              <w:jc w:val="center"/>
              <w:rPr>
                <w:sz w:val="24"/>
              </w:rPr>
            </w:pPr>
            <w:r>
              <w:rPr>
                <w:sz w:val="24"/>
              </w:rPr>
              <w:t>0</w:t>
            </w:r>
          </w:p>
        </w:tc>
        <w:tc>
          <w:tcPr>
            <w:tcW w:w="1210" w:type="dxa"/>
          </w:tcPr>
          <w:p>
            <w:pPr>
              <w:pStyle w:val="TableParagraph"/>
              <w:spacing w:line="257" w:lineRule="exact" w:before="1"/>
              <w:ind w:left="11"/>
              <w:jc w:val="center"/>
              <w:rPr>
                <w:sz w:val="24"/>
              </w:rPr>
            </w:pPr>
            <w:r>
              <w:rPr>
                <w:sz w:val="24"/>
              </w:rPr>
              <w:t>0</w:t>
            </w:r>
          </w:p>
        </w:tc>
        <w:tc>
          <w:tcPr>
            <w:tcW w:w="1212" w:type="dxa"/>
          </w:tcPr>
          <w:p>
            <w:pPr>
              <w:pStyle w:val="TableParagraph"/>
              <w:spacing w:line="257" w:lineRule="exact" w:before="1"/>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накопичена</w:t>
            </w:r>
            <w:r>
              <w:rPr>
                <w:spacing w:val="-7"/>
                <w:sz w:val="24"/>
              </w:rPr>
              <w:t> </w:t>
            </w:r>
            <w:r>
              <w:rPr>
                <w:spacing w:val="-2"/>
                <w:sz w:val="24"/>
              </w:rPr>
              <w:t>амортизація</w:t>
            </w:r>
          </w:p>
        </w:tc>
        <w:tc>
          <w:tcPr>
            <w:tcW w:w="1212" w:type="dxa"/>
          </w:tcPr>
          <w:p>
            <w:pPr>
              <w:pStyle w:val="TableParagraph"/>
              <w:spacing w:line="256" w:lineRule="exact"/>
              <w:ind w:right="352"/>
              <w:jc w:val="right"/>
              <w:rPr>
                <w:sz w:val="24"/>
              </w:rPr>
            </w:pPr>
            <w:r>
              <w:rPr>
                <w:spacing w:val="-4"/>
                <w:sz w:val="24"/>
              </w:rPr>
              <w:t>1022</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827" w:hRule="atLeast"/>
        </w:trPr>
        <w:tc>
          <w:tcPr>
            <w:tcW w:w="4784" w:type="dxa"/>
          </w:tcPr>
          <w:p>
            <w:pPr>
              <w:pStyle w:val="TableParagraph"/>
              <w:spacing w:line="276" w:lineRule="exact"/>
              <w:ind w:left="110" w:right="88"/>
              <w:jc w:val="both"/>
              <w:rPr>
                <w:sz w:val="24"/>
              </w:rPr>
            </w:pPr>
            <w:r>
              <w:rPr>
                <w:sz w:val="24"/>
              </w:rPr>
              <w:t>Довгострокові фінансові інвестиції:які обліковуються за методом участі в капіталі інших підприємств</w:t>
            </w:r>
          </w:p>
        </w:tc>
        <w:tc>
          <w:tcPr>
            <w:tcW w:w="1212" w:type="dxa"/>
          </w:tcPr>
          <w:p>
            <w:pPr>
              <w:pStyle w:val="TableParagraph"/>
              <w:spacing w:before="10"/>
              <w:rPr>
                <w:sz w:val="23"/>
              </w:rPr>
            </w:pPr>
          </w:p>
          <w:p>
            <w:pPr>
              <w:pStyle w:val="TableParagraph"/>
              <w:ind w:right="352"/>
              <w:jc w:val="right"/>
              <w:rPr>
                <w:sz w:val="24"/>
              </w:rPr>
            </w:pPr>
            <w:r>
              <w:rPr>
                <w:spacing w:val="-4"/>
                <w:sz w:val="24"/>
              </w:rPr>
              <w:t>1030</w:t>
            </w:r>
          </w:p>
        </w:tc>
        <w:tc>
          <w:tcPr>
            <w:tcW w:w="1212" w:type="dxa"/>
          </w:tcPr>
          <w:p>
            <w:pPr>
              <w:pStyle w:val="TableParagraph"/>
              <w:spacing w:before="10"/>
              <w:rPr>
                <w:sz w:val="23"/>
              </w:rPr>
            </w:pPr>
          </w:p>
          <w:p>
            <w:pPr>
              <w:pStyle w:val="TableParagraph"/>
              <w:ind w:left="8"/>
              <w:jc w:val="center"/>
              <w:rPr>
                <w:sz w:val="24"/>
              </w:rPr>
            </w:pPr>
            <w:r>
              <w:rPr>
                <w:sz w:val="24"/>
              </w:rPr>
              <w:t>0</w:t>
            </w:r>
          </w:p>
        </w:tc>
        <w:tc>
          <w:tcPr>
            <w:tcW w:w="1210" w:type="dxa"/>
          </w:tcPr>
          <w:p>
            <w:pPr>
              <w:pStyle w:val="TableParagraph"/>
              <w:spacing w:before="10"/>
              <w:rPr>
                <w:sz w:val="23"/>
              </w:rPr>
            </w:pPr>
          </w:p>
          <w:p>
            <w:pPr>
              <w:pStyle w:val="TableParagraph"/>
              <w:ind w:left="11"/>
              <w:jc w:val="center"/>
              <w:rPr>
                <w:sz w:val="24"/>
              </w:rPr>
            </w:pPr>
            <w:r>
              <w:rPr>
                <w:sz w:val="24"/>
              </w:rPr>
              <w:t>0</w:t>
            </w:r>
          </w:p>
        </w:tc>
        <w:tc>
          <w:tcPr>
            <w:tcW w:w="1212" w:type="dxa"/>
          </w:tcPr>
          <w:p>
            <w:pPr>
              <w:pStyle w:val="TableParagraph"/>
              <w:spacing w:before="10"/>
              <w:rPr>
                <w:sz w:val="23"/>
              </w:rPr>
            </w:pPr>
          </w:p>
          <w:p>
            <w:pPr>
              <w:pStyle w:val="TableParagraph"/>
              <w:ind w:left="13"/>
              <w:jc w:val="center"/>
              <w:rPr>
                <w:sz w:val="24"/>
              </w:rPr>
            </w:pPr>
            <w:r>
              <w:rPr>
                <w:sz w:val="24"/>
              </w:rPr>
              <w:t>0</w:t>
            </w:r>
          </w:p>
        </w:tc>
      </w:tr>
      <w:tr>
        <w:trPr>
          <w:trHeight w:val="275" w:hRule="atLeast"/>
        </w:trPr>
        <w:tc>
          <w:tcPr>
            <w:tcW w:w="4784" w:type="dxa"/>
          </w:tcPr>
          <w:p>
            <w:pPr>
              <w:pStyle w:val="TableParagraph"/>
              <w:spacing w:line="255" w:lineRule="exact"/>
              <w:ind w:left="110"/>
              <w:rPr>
                <w:sz w:val="24"/>
              </w:rPr>
            </w:pPr>
            <w:r>
              <w:rPr>
                <w:sz w:val="24"/>
              </w:rPr>
              <w:t>інші фінансові </w:t>
            </w:r>
            <w:r>
              <w:rPr>
                <w:spacing w:val="-2"/>
                <w:sz w:val="24"/>
              </w:rPr>
              <w:t>інвестиції</w:t>
            </w:r>
          </w:p>
        </w:tc>
        <w:tc>
          <w:tcPr>
            <w:tcW w:w="1212" w:type="dxa"/>
          </w:tcPr>
          <w:p>
            <w:pPr>
              <w:pStyle w:val="TableParagraph"/>
              <w:spacing w:line="255" w:lineRule="exact"/>
              <w:ind w:right="352"/>
              <w:jc w:val="right"/>
              <w:rPr>
                <w:sz w:val="24"/>
              </w:rPr>
            </w:pPr>
            <w:r>
              <w:rPr>
                <w:spacing w:val="-4"/>
                <w:sz w:val="24"/>
              </w:rPr>
              <w:t>1035</w:t>
            </w:r>
          </w:p>
        </w:tc>
        <w:tc>
          <w:tcPr>
            <w:tcW w:w="1212" w:type="dxa"/>
          </w:tcPr>
          <w:p>
            <w:pPr>
              <w:pStyle w:val="TableParagraph"/>
              <w:spacing w:line="255" w:lineRule="exact"/>
              <w:ind w:left="8"/>
              <w:jc w:val="center"/>
              <w:rPr>
                <w:sz w:val="24"/>
              </w:rPr>
            </w:pPr>
            <w:r>
              <w:rPr>
                <w:sz w:val="24"/>
              </w:rPr>
              <w:t>0</w:t>
            </w:r>
          </w:p>
        </w:tc>
        <w:tc>
          <w:tcPr>
            <w:tcW w:w="1210" w:type="dxa"/>
          </w:tcPr>
          <w:p>
            <w:pPr>
              <w:pStyle w:val="TableParagraph"/>
              <w:spacing w:line="255" w:lineRule="exact"/>
              <w:ind w:left="11"/>
              <w:jc w:val="center"/>
              <w:rPr>
                <w:sz w:val="24"/>
              </w:rPr>
            </w:pPr>
            <w:r>
              <w:rPr>
                <w:sz w:val="24"/>
              </w:rPr>
              <w:t>0</w:t>
            </w:r>
          </w:p>
        </w:tc>
        <w:tc>
          <w:tcPr>
            <w:tcW w:w="1212" w:type="dxa"/>
          </w:tcPr>
          <w:p>
            <w:pPr>
              <w:pStyle w:val="TableParagraph"/>
              <w:spacing w:line="255"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Довгострокова</w:t>
            </w:r>
            <w:r>
              <w:rPr>
                <w:spacing w:val="-8"/>
                <w:sz w:val="24"/>
              </w:rPr>
              <w:t> </w:t>
            </w:r>
            <w:r>
              <w:rPr>
                <w:sz w:val="24"/>
              </w:rPr>
              <w:t>дебіторська</w:t>
            </w:r>
            <w:r>
              <w:rPr>
                <w:spacing w:val="-8"/>
                <w:sz w:val="24"/>
              </w:rPr>
              <w:t> </w:t>
            </w:r>
            <w:r>
              <w:rPr>
                <w:spacing w:val="-2"/>
                <w:sz w:val="24"/>
              </w:rPr>
              <w:t>заборгованість</w:t>
            </w:r>
          </w:p>
        </w:tc>
        <w:tc>
          <w:tcPr>
            <w:tcW w:w="1212" w:type="dxa"/>
          </w:tcPr>
          <w:p>
            <w:pPr>
              <w:pStyle w:val="TableParagraph"/>
              <w:spacing w:line="256" w:lineRule="exact"/>
              <w:ind w:right="352"/>
              <w:jc w:val="right"/>
              <w:rPr>
                <w:sz w:val="24"/>
              </w:rPr>
            </w:pPr>
            <w:r>
              <w:rPr>
                <w:spacing w:val="-4"/>
                <w:sz w:val="24"/>
              </w:rPr>
              <w:t>1040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Відстрочені</w:t>
            </w:r>
            <w:r>
              <w:rPr>
                <w:spacing w:val="-3"/>
                <w:sz w:val="24"/>
              </w:rPr>
              <w:t> </w:t>
            </w:r>
            <w:r>
              <w:rPr>
                <w:sz w:val="24"/>
              </w:rPr>
              <w:t>податкові</w:t>
            </w:r>
            <w:r>
              <w:rPr>
                <w:spacing w:val="-2"/>
                <w:sz w:val="24"/>
              </w:rPr>
              <w:t> активи</w:t>
            </w:r>
          </w:p>
        </w:tc>
        <w:tc>
          <w:tcPr>
            <w:tcW w:w="1212" w:type="dxa"/>
          </w:tcPr>
          <w:p>
            <w:pPr>
              <w:pStyle w:val="TableParagraph"/>
              <w:spacing w:line="256" w:lineRule="exact"/>
              <w:ind w:right="352"/>
              <w:jc w:val="right"/>
              <w:rPr>
                <w:sz w:val="24"/>
              </w:rPr>
            </w:pPr>
            <w:r>
              <w:rPr>
                <w:spacing w:val="-4"/>
                <w:sz w:val="24"/>
              </w:rPr>
              <w:t>1045</w:t>
            </w:r>
          </w:p>
        </w:tc>
        <w:tc>
          <w:tcPr>
            <w:tcW w:w="1212" w:type="dxa"/>
          </w:tcPr>
          <w:p>
            <w:pPr>
              <w:pStyle w:val="TableParagraph"/>
              <w:spacing w:line="256" w:lineRule="exact"/>
              <w:ind w:left="305"/>
              <w:rPr>
                <w:sz w:val="24"/>
              </w:rPr>
            </w:pPr>
            <w:r>
              <w:rPr>
                <w:spacing w:val="-2"/>
                <w:sz w:val="24"/>
              </w:rPr>
              <w:t>31318</w:t>
            </w:r>
          </w:p>
        </w:tc>
        <w:tc>
          <w:tcPr>
            <w:tcW w:w="1210" w:type="dxa"/>
          </w:tcPr>
          <w:p>
            <w:pPr>
              <w:pStyle w:val="TableParagraph"/>
              <w:spacing w:line="256" w:lineRule="exact"/>
              <w:ind w:left="305"/>
              <w:rPr>
                <w:sz w:val="24"/>
              </w:rPr>
            </w:pPr>
            <w:r>
              <w:rPr>
                <w:spacing w:val="-2"/>
                <w:sz w:val="24"/>
              </w:rPr>
              <w:t>20561</w:t>
            </w:r>
          </w:p>
        </w:tc>
        <w:tc>
          <w:tcPr>
            <w:tcW w:w="1212" w:type="dxa"/>
          </w:tcPr>
          <w:p>
            <w:pPr>
              <w:pStyle w:val="TableParagraph"/>
              <w:spacing w:line="256" w:lineRule="exact"/>
              <w:ind w:left="174" w:right="161"/>
              <w:jc w:val="center"/>
              <w:rPr>
                <w:sz w:val="24"/>
              </w:rPr>
            </w:pPr>
            <w:r>
              <w:rPr>
                <w:spacing w:val="-2"/>
                <w:sz w:val="24"/>
              </w:rPr>
              <w:t>66176</w:t>
            </w:r>
          </w:p>
        </w:tc>
      </w:tr>
      <w:tr>
        <w:trPr>
          <w:trHeight w:val="278" w:hRule="atLeast"/>
        </w:trPr>
        <w:tc>
          <w:tcPr>
            <w:tcW w:w="4784" w:type="dxa"/>
          </w:tcPr>
          <w:p>
            <w:pPr>
              <w:pStyle w:val="TableParagraph"/>
              <w:spacing w:line="257" w:lineRule="exact" w:before="1"/>
              <w:ind w:left="110"/>
              <w:rPr>
                <w:sz w:val="24"/>
              </w:rPr>
            </w:pPr>
            <w:r>
              <w:rPr>
                <w:spacing w:val="-2"/>
                <w:sz w:val="24"/>
              </w:rPr>
              <w:t>Гудвіл</w:t>
            </w:r>
          </w:p>
        </w:tc>
        <w:tc>
          <w:tcPr>
            <w:tcW w:w="1212" w:type="dxa"/>
          </w:tcPr>
          <w:p>
            <w:pPr>
              <w:pStyle w:val="TableParagraph"/>
              <w:spacing w:line="257" w:lineRule="exact" w:before="1"/>
              <w:ind w:right="352"/>
              <w:jc w:val="right"/>
              <w:rPr>
                <w:sz w:val="24"/>
              </w:rPr>
            </w:pPr>
            <w:r>
              <w:rPr>
                <w:spacing w:val="-4"/>
                <w:sz w:val="24"/>
              </w:rPr>
              <w:t>1050</w:t>
            </w:r>
          </w:p>
        </w:tc>
        <w:tc>
          <w:tcPr>
            <w:tcW w:w="1212" w:type="dxa"/>
          </w:tcPr>
          <w:p>
            <w:pPr>
              <w:pStyle w:val="TableParagraph"/>
              <w:spacing w:line="257" w:lineRule="exact" w:before="1"/>
              <w:ind w:left="8"/>
              <w:jc w:val="center"/>
              <w:rPr>
                <w:sz w:val="24"/>
              </w:rPr>
            </w:pPr>
            <w:r>
              <w:rPr>
                <w:sz w:val="24"/>
              </w:rPr>
              <w:t>0</w:t>
            </w:r>
          </w:p>
        </w:tc>
        <w:tc>
          <w:tcPr>
            <w:tcW w:w="1210" w:type="dxa"/>
          </w:tcPr>
          <w:p>
            <w:pPr>
              <w:pStyle w:val="TableParagraph"/>
              <w:spacing w:line="257" w:lineRule="exact" w:before="1"/>
              <w:ind w:left="11"/>
              <w:jc w:val="center"/>
              <w:rPr>
                <w:sz w:val="24"/>
              </w:rPr>
            </w:pPr>
            <w:r>
              <w:rPr>
                <w:sz w:val="24"/>
              </w:rPr>
              <w:t>0</w:t>
            </w:r>
          </w:p>
        </w:tc>
        <w:tc>
          <w:tcPr>
            <w:tcW w:w="1212" w:type="dxa"/>
          </w:tcPr>
          <w:p>
            <w:pPr>
              <w:pStyle w:val="TableParagraph"/>
              <w:spacing w:line="257" w:lineRule="exact" w:before="1"/>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Гудвіл</w:t>
            </w:r>
            <w:r>
              <w:rPr>
                <w:spacing w:val="-3"/>
                <w:sz w:val="24"/>
              </w:rPr>
              <w:t> </w:t>
            </w:r>
            <w:r>
              <w:rPr>
                <w:sz w:val="24"/>
              </w:rPr>
              <w:t>при</w:t>
            </w:r>
            <w:r>
              <w:rPr>
                <w:spacing w:val="-2"/>
                <w:sz w:val="24"/>
              </w:rPr>
              <w:t> консолідації</w:t>
            </w:r>
          </w:p>
        </w:tc>
        <w:tc>
          <w:tcPr>
            <w:tcW w:w="1212" w:type="dxa"/>
          </w:tcPr>
          <w:p>
            <w:pPr>
              <w:pStyle w:val="TableParagraph"/>
              <w:spacing w:line="256" w:lineRule="exact"/>
              <w:ind w:right="352"/>
              <w:jc w:val="right"/>
              <w:rPr>
                <w:sz w:val="24"/>
              </w:rPr>
            </w:pPr>
            <w:r>
              <w:rPr>
                <w:spacing w:val="-4"/>
                <w:sz w:val="24"/>
              </w:rPr>
              <w:t>1055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Відстрочені</w:t>
            </w:r>
            <w:r>
              <w:rPr>
                <w:spacing w:val="1"/>
                <w:sz w:val="24"/>
              </w:rPr>
              <w:t> </w:t>
            </w:r>
            <w:r>
              <w:rPr>
                <w:sz w:val="24"/>
              </w:rPr>
              <w:t>аквізиційні </w:t>
            </w:r>
            <w:r>
              <w:rPr>
                <w:spacing w:val="-2"/>
                <w:sz w:val="24"/>
              </w:rPr>
              <w:t>витрати</w:t>
            </w:r>
          </w:p>
        </w:tc>
        <w:tc>
          <w:tcPr>
            <w:tcW w:w="1212" w:type="dxa"/>
          </w:tcPr>
          <w:p>
            <w:pPr>
              <w:pStyle w:val="TableParagraph"/>
              <w:spacing w:line="256" w:lineRule="exact"/>
              <w:ind w:right="352"/>
              <w:jc w:val="right"/>
              <w:rPr>
                <w:sz w:val="24"/>
              </w:rPr>
            </w:pPr>
            <w:r>
              <w:rPr>
                <w:spacing w:val="-4"/>
                <w:sz w:val="24"/>
              </w:rPr>
              <w:t>1060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551" w:hRule="atLeast"/>
        </w:trPr>
        <w:tc>
          <w:tcPr>
            <w:tcW w:w="4784" w:type="dxa"/>
          </w:tcPr>
          <w:p>
            <w:pPr>
              <w:pStyle w:val="TableParagraph"/>
              <w:tabs>
                <w:tab w:pos="1392" w:val="left" w:leader="none"/>
                <w:tab w:pos="2481" w:val="left" w:leader="none"/>
                <w:tab w:pos="2986" w:val="left" w:leader="none"/>
              </w:tabs>
              <w:spacing w:line="276" w:lineRule="exact"/>
              <w:ind w:left="110" w:right="93"/>
              <w:rPr>
                <w:sz w:val="24"/>
              </w:rPr>
            </w:pPr>
            <w:r>
              <w:rPr>
                <w:spacing w:val="-2"/>
                <w:sz w:val="24"/>
              </w:rPr>
              <w:t>Залишок</w:t>
            </w:r>
            <w:r>
              <w:rPr>
                <w:sz w:val="24"/>
              </w:rPr>
              <w:tab/>
            </w:r>
            <w:r>
              <w:rPr>
                <w:spacing w:val="-2"/>
                <w:sz w:val="24"/>
              </w:rPr>
              <w:t>коштів</w:t>
            </w:r>
            <w:r>
              <w:rPr>
                <w:sz w:val="24"/>
              </w:rPr>
              <w:tab/>
            </w:r>
            <w:r>
              <w:rPr>
                <w:spacing w:val="-10"/>
                <w:sz w:val="24"/>
              </w:rPr>
              <w:t>у</w:t>
            </w:r>
            <w:r>
              <w:rPr>
                <w:sz w:val="24"/>
              </w:rPr>
              <w:tab/>
            </w:r>
            <w:r>
              <w:rPr>
                <w:spacing w:val="-2"/>
                <w:sz w:val="24"/>
              </w:rPr>
              <w:t>централізованих </w:t>
            </w:r>
            <w:r>
              <w:rPr>
                <w:sz w:val="24"/>
              </w:rPr>
              <w:t>страхових резервних фондах</w:t>
            </w:r>
          </w:p>
        </w:tc>
        <w:tc>
          <w:tcPr>
            <w:tcW w:w="1212" w:type="dxa"/>
          </w:tcPr>
          <w:p>
            <w:pPr>
              <w:pStyle w:val="TableParagraph"/>
              <w:spacing w:before="138"/>
              <w:ind w:right="352"/>
              <w:jc w:val="right"/>
              <w:rPr>
                <w:sz w:val="24"/>
              </w:rPr>
            </w:pPr>
            <w:r>
              <w:rPr>
                <w:spacing w:val="-4"/>
                <w:sz w:val="24"/>
              </w:rPr>
              <w:t>1065</w:t>
            </w:r>
          </w:p>
        </w:tc>
        <w:tc>
          <w:tcPr>
            <w:tcW w:w="1212" w:type="dxa"/>
          </w:tcPr>
          <w:p>
            <w:pPr>
              <w:pStyle w:val="TableParagraph"/>
              <w:spacing w:before="138"/>
              <w:ind w:left="8"/>
              <w:jc w:val="center"/>
              <w:rPr>
                <w:sz w:val="24"/>
              </w:rPr>
            </w:pPr>
            <w:r>
              <w:rPr>
                <w:sz w:val="24"/>
              </w:rPr>
              <w:t>0</w:t>
            </w:r>
          </w:p>
        </w:tc>
        <w:tc>
          <w:tcPr>
            <w:tcW w:w="1210" w:type="dxa"/>
          </w:tcPr>
          <w:p>
            <w:pPr>
              <w:pStyle w:val="TableParagraph"/>
              <w:spacing w:before="138"/>
              <w:ind w:left="11"/>
              <w:jc w:val="center"/>
              <w:rPr>
                <w:sz w:val="24"/>
              </w:rPr>
            </w:pPr>
            <w:r>
              <w:rPr>
                <w:sz w:val="24"/>
              </w:rPr>
              <w:t>0</w:t>
            </w:r>
          </w:p>
        </w:tc>
        <w:tc>
          <w:tcPr>
            <w:tcW w:w="1212" w:type="dxa"/>
          </w:tcPr>
          <w:p>
            <w:pPr>
              <w:pStyle w:val="TableParagraph"/>
              <w:spacing w:before="138"/>
              <w:ind w:left="13"/>
              <w:jc w:val="center"/>
              <w:rPr>
                <w:sz w:val="24"/>
              </w:rPr>
            </w:pPr>
            <w:r>
              <w:rPr>
                <w:sz w:val="24"/>
              </w:rPr>
              <w:t>0</w:t>
            </w:r>
          </w:p>
        </w:tc>
      </w:tr>
      <w:tr>
        <w:trPr>
          <w:trHeight w:val="275" w:hRule="atLeast"/>
        </w:trPr>
        <w:tc>
          <w:tcPr>
            <w:tcW w:w="4784" w:type="dxa"/>
          </w:tcPr>
          <w:p>
            <w:pPr>
              <w:pStyle w:val="TableParagraph"/>
              <w:spacing w:line="255" w:lineRule="exact"/>
              <w:ind w:left="110"/>
              <w:rPr>
                <w:sz w:val="24"/>
              </w:rPr>
            </w:pPr>
            <w:r>
              <w:rPr>
                <w:sz w:val="24"/>
              </w:rPr>
              <w:t>Інші</w:t>
            </w:r>
            <w:r>
              <w:rPr>
                <w:spacing w:val="-7"/>
                <w:sz w:val="24"/>
              </w:rPr>
              <w:t> </w:t>
            </w:r>
            <w:r>
              <w:rPr>
                <w:sz w:val="24"/>
              </w:rPr>
              <w:t>необоротні</w:t>
            </w:r>
            <w:r>
              <w:rPr>
                <w:spacing w:val="-1"/>
                <w:sz w:val="24"/>
              </w:rPr>
              <w:t> </w:t>
            </w:r>
            <w:r>
              <w:rPr>
                <w:spacing w:val="-2"/>
                <w:sz w:val="24"/>
              </w:rPr>
              <w:t>активи</w:t>
            </w:r>
          </w:p>
        </w:tc>
        <w:tc>
          <w:tcPr>
            <w:tcW w:w="1212" w:type="dxa"/>
          </w:tcPr>
          <w:p>
            <w:pPr>
              <w:pStyle w:val="TableParagraph"/>
              <w:spacing w:line="255" w:lineRule="exact"/>
              <w:ind w:right="352"/>
              <w:jc w:val="right"/>
              <w:rPr>
                <w:sz w:val="24"/>
              </w:rPr>
            </w:pPr>
            <w:r>
              <w:rPr>
                <w:spacing w:val="-4"/>
                <w:sz w:val="24"/>
              </w:rPr>
              <w:t>1090</w:t>
            </w:r>
          </w:p>
        </w:tc>
        <w:tc>
          <w:tcPr>
            <w:tcW w:w="1212" w:type="dxa"/>
          </w:tcPr>
          <w:p>
            <w:pPr>
              <w:pStyle w:val="TableParagraph"/>
              <w:spacing w:line="255" w:lineRule="exact"/>
              <w:ind w:left="8"/>
              <w:jc w:val="center"/>
              <w:rPr>
                <w:sz w:val="24"/>
              </w:rPr>
            </w:pPr>
            <w:r>
              <w:rPr>
                <w:sz w:val="24"/>
              </w:rPr>
              <w:t>0</w:t>
            </w:r>
          </w:p>
        </w:tc>
        <w:tc>
          <w:tcPr>
            <w:tcW w:w="1210" w:type="dxa"/>
          </w:tcPr>
          <w:p>
            <w:pPr>
              <w:pStyle w:val="TableParagraph"/>
              <w:spacing w:line="255" w:lineRule="exact"/>
              <w:ind w:left="245"/>
              <w:rPr>
                <w:sz w:val="24"/>
              </w:rPr>
            </w:pPr>
            <w:r>
              <w:rPr>
                <w:spacing w:val="-2"/>
                <w:sz w:val="24"/>
              </w:rPr>
              <w:t>130674</w:t>
            </w:r>
          </w:p>
        </w:tc>
        <w:tc>
          <w:tcPr>
            <w:tcW w:w="1212" w:type="dxa"/>
          </w:tcPr>
          <w:p>
            <w:pPr>
              <w:pStyle w:val="TableParagraph"/>
              <w:spacing w:line="255" w:lineRule="exact"/>
              <w:ind w:left="174" w:right="161"/>
              <w:jc w:val="center"/>
              <w:rPr>
                <w:sz w:val="24"/>
              </w:rPr>
            </w:pPr>
            <w:r>
              <w:rPr>
                <w:spacing w:val="-2"/>
                <w:sz w:val="24"/>
              </w:rPr>
              <w:t>76490</w:t>
            </w:r>
          </w:p>
        </w:tc>
      </w:tr>
      <w:tr>
        <w:trPr>
          <w:trHeight w:val="275" w:hRule="atLeast"/>
        </w:trPr>
        <w:tc>
          <w:tcPr>
            <w:tcW w:w="4784" w:type="dxa"/>
          </w:tcPr>
          <w:p>
            <w:pPr>
              <w:pStyle w:val="TableParagraph"/>
              <w:spacing w:line="256" w:lineRule="exact"/>
              <w:ind w:left="110"/>
              <w:rPr>
                <w:sz w:val="24"/>
              </w:rPr>
            </w:pPr>
            <w:r>
              <w:rPr>
                <w:sz w:val="24"/>
              </w:rPr>
              <w:t>Усього</w:t>
            </w:r>
            <w:r>
              <w:rPr>
                <w:spacing w:val="-1"/>
                <w:sz w:val="24"/>
              </w:rPr>
              <w:t> </w:t>
            </w:r>
            <w:r>
              <w:rPr>
                <w:sz w:val="24"/>
              </w:rPr>
              <w:t>за</w:t>
            </w:r>
            <w:r>
              <w:rPr>
                <w:spacing w:val="-1"/>
                <w:sz w:val="24"/>
              </w:rPr>
              <w:t> </w:t>
            </w:r>
            <w:r>
              <w:rPr>
                <w:sz w:val="24"/>
              </w:rPr>
              <w:t>розділом </w:t>
            </w:r>
            <w:r>
              <w:rPr>
                <w:spacing w:val="-10"/>
                <w:sz w:val="24"/>
              </w:rPr>
              <w:t>I</w:t>
            </w:r>
          </w:p>
        </w:tc>
        <w:tc>
          <w:tcPr>
            <w:tcW w:w="1212" w:type="dxa"/>
          </w:tcPr>
          <w:p>
            <w:pPr>
              <w:pStyle w:val="TableParagraph"/>
              <w:spacing w:line="256" w:lineRule="exact"/>
              <w:ind w:right="352"/>
              <w:jc w:val="right"/>
              <w:rPr>
                <w:sz w:val="24"/>
              </w:rPr>
            </w:pPr>
            <w:r>
              <w:rPr>
                <w:spacing w:val="-4"/>
                <w:sz w:val="24"/>
              </w:rPr>
              <w:t>1095</w:t>
            </w:r>
          </w:p>
        </w:tc>
        <w:tc>
          <w:tcPr>
            <w:tcW w:w="1212" w:type="dxa"/>
          </w:tcPr>
          <w:p>
            <w:pPr>
              <w:pStyle w:val="TableParagraph"/>
              <w:spacing w:line="256" w:lineRule="exact"/>
              <w:ind w:right="174"/>
              <w:jc w:val="right"/>
              <w:rPr>
                <w:sz w:val="24"/>
              </w:rPr>
            </w:pPr>
            <w:r>
              <w:rPr>
                <w:spacing w:val="-2"/>
                <w:sz w:val="24"/>
              </w:rPr>
              <w:t>1159026</w:t>
            </w:r>
          </w:p>
        </w:tc>
        <w:tc>
          <w:tcPr>
            <w:tcW w:w="1210" w:type="dxa"/>
          </w:tcPr>
          <w:p>
            <w:pPr>
              <w:pStyle w:val="TableParagraph"/>
              <w:spacing w:line="256" w:lineRule="exact"/>
              <w:ind w:left="185"/>
              <w:rPr>
                <w:sz w:val="24"/>
              </w:rPr>
            </w:pPr>
            <w:r>
              <w:rPr>
                <w:spacing w:val="-2"/>
                <w:sz w:val="24"/>
              </w:rPr>
              <w:t>1356817</w:t>
            </w:r>
          </w:p>
        </w:tc>
        <w:tc>
          <w:tcPr>
            <w:tcW w:w="1212" w:type="dxa"/>
          </w:tcPr>
          <w:p>
            <w:pPr>
              <w:pStyle w:val="TableParagraph"/>
              <w:spacing w:line="256" w:lineRule="exact"/>
              <w:ind w:left="174" w:right="161"/>
              <w:jc w:val="center"/>
              <w:rPr>
                <w:sz w:val="24"/>
              </w:rPr>
            </w:pPr>
            <w:r>
              <w:rPr>
                <w:spacing w:val="-2"/>
                <w:sz w:val="24"/>
              </w:rPr>
              <w:t>1566110</w:t>
            </w:r>
          </w:p>
        </w:tc>
      </w:tr>
      <w:tr>
        <w:trPr>
          <w:trHeight w:val="275" w:hRule="atLeast"/>
        </w:trPr>
        <w:tc>
          <w:tcPr>
            <w:tcW w:w="4784" w:type="dxa"/>
          </w:tcPr>
          <w:p>
            <w:pPr>
              <w:pStyle w:val="TableParagraph"/>
              <w:spacing w:line="256" w:lineRule="exact"/>
              <w:ind w:left="110"/>
              <w:rPr>
                <w:sz w:val="24"/>
              </w:rPr>
            </w:pPr>
            <w:r>
              <w:rPr>
                <w:sz w:val="24"/>
              </w:rPr>
              <w:t>II.</w:t>
            </w:r>
            <w:r>
              <w:rPr>
                <w:spacing w:val="-8"/>
                <w:sz w:val="24"/>
              </w:rPr>
              <w:t> </w:t>
            </w:r>
            <w:r>
              <w:rPr>
                <w:sz w:val="24"/>
              </w:rPr>
              <w:t>Оборотні</w:t>
            </w:r>
            <w:r>
              <w:rPr>
                <w:spacing w:val="-7"/>
                <w:sz w:val="24"/>
              </w:rPr>
              <w:t> </w:t>
            </w:r>
            <w:r>
              <w:rPr>
                <w:spacing w:val="-2"/>
                <w:sz w:val="24"/>
              </w:rPr>
              <w:t>активи</w:t>
            </w:r>
          </w:p>
        </w:tc>
        <w:tc>
          <w:tcPr>
            <w:tcW w:w="1212" w:type="dxa"/>
          </w:tcPr>
          <w:p>
            <w:pPr>
              <w:pStyle w:val="TableParagraph"/>
              <w:rPr>
                <w:sz w:val="20"/>
              </w:rPr>
            </w:pPr>
          </w:p>
        </w:tc>
        <w:tc>
          <w:tcPr>
            <w:tcW w:w="1212" w:type="dxa"/>
          </w:tcPr>
          <w:p>
            <w:pPr>
              <w:pStyle w:val="TableParagraph"/>
              <w:rPr>
                <w:sz w:val="20"/>
              </w:rPr>
            </w:pPr>
          </w:p>
        </w:tc>
        <w:tc>
          <w:tcPr>
            <w:tcW w:w="1210" w:type="dxa"/>
          </w:tcPr>
          <w:p>
            <w:pPr>
              <w:pStyle w:val="TableParagraph"/>
              <w:rPr>
                <w:sz w:val="20"/>
              </w:rPr>
            </w:pPr>
          </w:p>
        </w:tc>
        <w:tc>
          <w:tcPr>
            <w:tcW w:w="1212" w:type="dxa"/>
          </w:tcPr>
          <w:p>
            <w:pPr>
              <w:pStyle w:val="TableParagraph"/>
              <w:rPr>
                <w:sz w:val="20"/>
              </w:rPr>
            </w:pPr>
          </w:p>
        </w:tc>
      </w:tr>
      <w:tr>
        <w:trPr>
          <w:trHeight w:val="277" w:hRule="atLeast"/>
        </w:trPr>
        <w:tc>
          <w:tcPr>
            <w:tcW w:w="4784" w:type="dxa"/>
          </w:tcPr>
          <w:p>
            <w:pPr>
              <w:pStyle w:val="TableParagraph"/>
              <w:spacing w:line="257" w:lineRule="exact" w:before="1"/>
              <w:ind w:left="110"/>
              <w:rPr>
                <w:sz w:val="24"/>
              </w:rPr>
            </w:pPr>
            <w:r>
              <w:rPr>
                <w:spacing w:val="-2"/>
                <w:sz w:val="24"/>
              </w:rPr>
              <w:t>Запаси</w:t>
            </w:r>
          </w:p>
        </w:tc>
        <w:tc>
          <w:tcPr>
            <w:tcW w:w="1212" w:type="dxa"/>
          </w:tcPr>
          <w:p>
            <w:pPr>
              <w:pStyle w:val="TableParagraph"/>
              <w:spacing w:line="257" w:lineRule="exact" w:before="1"/>
              <w:ind w:right="352"/>
              <w:jc w:val="right"/>
              <w:rPr>
                <w:sz w:val="24"/>
              </w:rPr>
            </w:pPr>
            <w:r>
              <w:rPr>
                <w:spacing w:val="-4"/>
                <w:sz w:val="24"/>
              </w:rPr>
              <w:t>1100</w:t>
            </w:r>
          </w:p>
        </w:tc>
        <w:tc>
          <w:tcPr>
            <w:tcW w:w="1212" w:type="dxa"/>
          </w:tcPr>
          <w:p>
            <w:pPr>
              <w:pStyle w:val="TableParagraph"/>
              <w:spacing w:line="257" w:lineRule="exact" w:before="1"/>
              <w:ind w:right="234"/>
              <w:jc w:val="right"/>
              <w:rPr>
                <w:sz w:val="24"/>
              </w:rPr>
            </w:pPr>
            <w:r>
              <w:rPr>
                <w:spacing w:val="-2"/>
                <w:sz w:val="24"/>
              </w:rPr>
              <w:t>700189</w:t>
            </w:r>
          </w:p>
        </w:tc>
        <w:tc>
          <w:tcPr>
            <w:tcW w:w="1210" w:type="dxa"/>
          </w:tcPr>
          <w:p>
            <w:pPr>
              <w:pStyle w:val="TableParagraph"/>
              <w:spacing w:line="257" w:lineRule="exact" w:before="1"/>
              <w:ind w:left="245"/>
              <w:rPr>
                <w:sz w:val="24"/>
              </w:rPr>
            </w:pPr>
            <w:r>
              <w:rPr>
                <w:spacing w:val="-2"/>
                <w:sz w:val="24"/>
              </w:rPr>
              <w:t>417027</w:t>
            </w:r>
          </w:p>
        </w:tc>
        <w:tc>
          <w:tcPr>
            <w:tcW w:w="1212" w:type="dxa"/>
          </w:tcPr>
          <w:p>
            <w:pPr>
              <w:pStyle w:val="TableParagraph"/>
              <w:spacing w:line="257" w:lineRule="exact" w:before="1"/>
              <w:ind w:left="174" w:right="161"/>
              <w:jc w:val="center"/>
              <w:rPr>
                <w:sz w:val="24"/>
              </w:rPr>
            </w:pPr>
            <w:r>
              <w:rPr>
                <w:spacing w:val="-2"/>
                <w:sz w:val="24"/>
              </w:rPr>
              <w:t>505275</w:t>
            </w:r>
          </w:p>
        </w:tc>
      </w:tr>
      <w:tr>
        <w:trPr>
          <w:trHeight w:val="275" w:hRule="atLeast"/>
        </w:trPr>
        <w:tc>
          <w:tcPr>
            <w:tcW w:w="4784" w:type="dxa"/>
          </w:tcPr>
          <w:p>
            <w:pPr>
              <w:pStyle w:val="TableParagraph"/>
              <w:spacing w:line="256" w:lineRule="exact"/>
              <w:ind w:left="110"/>
              <w:rPr>
                <w:sz w:val="24"/>
              </w:rPr>
            </w:pPr>
            <w:r>
              <w:rPr>
                <w:sz w:val="24"/>
              </w:rPr>
              <w:t>Виробничі</w:t>
            </w:r>
            <w:r>
              <w:rPr>
                <w:spacing w:val="-3"/>
                <w:sz w:val="24"/>
              </w:rPr>
              <w:t> </w:t>
            </w:r>
            <w:r>
              <w:rPr>
                <w:spacing w:val="-2"/>
                <w:sz w:val="24"/>
              </w:rPr>
              <w:t>запаси</w:t>
            </w:r>
          </w:p>
        </w:tc>
        <w:tc>
          <w:tcPr>
            <w:tcW w:w="1212" w:type="dxa"/>
          </w:tcPr>
          <w:p>
            <w:pPr>
              <w:pStyle w:val="TableParagraph"/>
              <w:spacing w:line="256" w:lineRule="exact"/>
              <w:ind w:right="352"/>
              <w:jc w:val="right"/>
              <w:rPr>
                <w:sz w:val="24"/>
              </w:rPr>
            </w:pPr>
            <w:r>
              <w:rPr>
                <w:spacing w:val="-4"/>
                <w:sz w:val="24"/>
              </w:rPr>
              <w:t>1101</w:t>
            </w:r>
          </w:p>
        </w:tc>
        <w:tc>
          <w:tcPr>
            <w:tcW w:w="1212" w:type="dxa"/>
          </w:tcPr>
          <w:p>
            <w:pPr>
              <w:pStyle w:val="TableParagraph"/>
              <w:spacing w:line="256" w:lineRule="exact"/>
              <w:ind w:right="234"/>
              <w:jc w:val="right"/>
              <w:rPr>
                <w:sz w:val="24"/>
              </w:rPr>
            </w:pPr>
            <w:r>
              <w:rPr>
                <w:spacing w:val="-2"/>
                <w:sz w:val="24"/>
              </w:rPr>
              <w:t>438238</w:t>
            </w:r>
          </w:p>
        </w:tc>
        <w:tc>
          <w:tcPr>
            <w:tcW w:w="1210" w:type="dxa"/>
          </w:tcPr>
          <w:p>
            <w:pPr>
              <w:pStyle w:val="TableParagraph"/>
              <w:spacing w:line="256" w:lineRule="exact"/>
              <w:ind w:left="245"/>
              <w:rPr>
                <w:sz w:val="24"/>
              </w:rPr>
            </w:pPr>
            <w:r>
              <w:rPr>
                <w:spacing w:val="-2"/>
                <w:sz w:val="24"/>
              </w:rPr>
              <w:t>280997</w:t>
            </w:r>
          </w:p>
        </w:tc>
        <w:tc>
          <w:tcPr>
            <w:tcW w:w="1212" w:type="dxa"/>
          </w:tcPr>
          <w:p>
            <w:pPr>
              <w:pStyle w:val="TableParagraph"/>
              <w:spacing w:line="256" w:lineRule="exact"/>
              <w:ind w:left="174" w:right="161"/>
              <w:jc w:val="center"/>
              <w:rPr>
                <w:sz w:val="24"/>
              </w:rPr>
            </w:pPr>
            <w:r>
              <w:rPr>
                <w:spacing w:val="-2"/>
                <w:sz w:val="24"/>
              </w:rPr>
              <w:t>355233</w:t>
            </w:r>
          </w:p>
        </w:tc>
      </w:tr>
      <w:tr>
        <w:trPr>
          <w:trHeight w:val="275" w:hRule="atLeast"/>
        </w:trPr>
        <w:tc>
          <w:tcPr>
            <w:tcW w:w="4784" w:type="dxa"/>
          </w:tcPr>
          <w:p>
            <w:pPr>
              <w:pStyle w:val="TableParagraph"/>
              <w:spacing w:line="256" w:lineRule="exact"/>
              <w:ind w:left="110"/>
              <w:rPr>
                <w:sz w:val="24"/>
              </w:rPr>
            </w:pPr>
            <w:r>
              <w:rPr>
                <w:sz w:val="24"/>
              </w:rPr>
              <w:t>Незавершене</w:t>
            </w:r>
            <w:r>
              <w:rPr>
                <w:spacing w:val="-13"/>
                <w:sz w:val="24"/>
              </w:rPr>
              <w:t> </w:t>
            </w:r>
            <w:r>
              <w:rPr>
                <w:spacing w:val="-2"/>
                <w:sz w:val="24"/>
              </w:rPr>
              <w:t>виробництво</w:t>
            </w:r>
          </w:p>
        </w:tc>
        <w:tc>
          <w:tcPr>
            <w:tcW w:w="1212" w:type="dxa"/>
          </w:tcPr>
          <w:p>
            <w:pPr>
              <w:pStyle w:val="TableParagraph"/>
              <w:spacing w:line="256" w:lineRule="exact"/>
              <w:ind w:right="352"/>
              <w:jc w:val="right"/>
              <w:rPr>
                <w:sz w:val="24"/>
              </w:rPr>
            </w:pPr>
            <w:r>
              <w:rPr>
                <w:spacing w:val="-4"/>
                <w:sz w:val="24"/>
              </w:rPr>
              <w:t>1102</w:t>
            </w:r>
          </w:p>
        </w:tc>
        <w:tc>
          <w:tcPr>
            <w:tcW w:w="1212" w:type="dxa"/>
          </w:tcPr>
          <w:p>
            <w:pPr>
              <w:pStyle w:val="TableParagraph"/>
              <w:spacing w:line="256" w:lineRule="exact"/>
              <w:ind w:left="305"/>
              <w:rPr>
                <w:sz w:val="24"/>
              </w:rPr>
            </w:pPr>
            <w:r>
              <w:rPr>
                <w:spacing w:val="-2"/>
                <w:sz w:val="24"/>
              </w:rPr>
              <w:t>16198</w:t>
            </w:r>
          </w:p>
        </w:tc>
        <w:tc>
          <w:tcPr>
            <w:tcW w:w="1210" w:type="dxa"/>
          </w:tcPr>
          <w:p>
            <w:pPr>
              <w:pStyle w:val="TableParagraph"/>
              <w:spacing w:line="256" w:lineRule="exact"/>
              <w:ind w:left="305"/>
              <w:rPr>
                <w:sz w:val="24"/>
              </w:rPr>
            </w:pPr>
            <w:r>
              <w:rPr>
                <w:spacing w:val="-2"/>
                <w:sz w:val="24"/>
              </w:rPr>
              <w:t>15199</w:t>
            </w:r>
          </w:p>
        </w:tc>
        <w:tc>
          <w:tcPr>
            <w:tcW w:w="1212" w:type="dxa"/>
          </w:tcPr>
          <w:p>
            <w:pPr>
              <w:pStyle w:val="TableParagraph"/>
              <w:spacing w:line="256" w:lineRule="exact"/>
              <w:ind w:left="174" w:right="161"/>
              <w:jc w:val="center"/>
              <w:rPr>
                <w:sz w:val="24"/>
              </w:rPr>
            </w:pPr>
            <w:r>
              <w:rPr>
                <w:spacing w:val="-2"/>
                <w:sz w:val="24"/>
              </w:rPr>
              <w:t>31784</w:t>
            </w:r>
          </w:p>
        </w:tc>
      </w:tr>
      <w:tr>
        <w:trPr>
          <w:trHeight w:val="275" w:hRule="atLeast"/>
        </w:trPr>
        <w:tc>
          <w:tcPr>
            <w:tcW w:w="4784" w:type="dxa"/>
          </w:tcPr>
          <w:p>
            <w:pPr>
              <w:pStyle w:val="TableParagraph"/>
              <w:spacing w:line="256" w:lineRule="exact"/>
              <w:ind w:left="110"/>
              <w:rPr>
                <w:sz w:val="24"/>
              </w:rPr>
            </w:pPr>
            <w:r>
              <w:rPr>
                <w:sz w:val="24"/>
              </w:rPr>
              <w:t>Готова</w:t>
            </w:r>
            <w:r>
              <w:rPr>
                <w:spacing w:val="-2"/>
                <w:sz w:val="24"/>
              </w:rPr>
              <w:t> продукція</w:t>
            </w:r>
          </w:p>
        </w:tc>
        <w:tc>
          <w:tcPr>
            <w:tcW w:w="1212" w:type="dxa"/>
          </w:tcPr>
          <w:p>
            <w:pPr>
              <w:pStyle w:val="TableParagraph"/>
              <w:spacing w:line="256" w:lineRule="exact"/>
              <w:ind w:right="352"/>
              <w:jc w:val="right"/>
              <w:rPr>
                <w:sz w:val="24"/>
              </w:rPr>
            </w:pPr>
            <w:r>
              <w:rPr>
                <w:spacing w:val="-4"/>
                <w:sz w:val="24"/>
              </w:rPr>
              <w:t>1103</w:t>
            </w:r>
          </w:p>
        </w:tc>
        <w:tc>
          <w:tcPr>
            <w:tcW w:w="1212" w:type="dxa"/>
          </w:tcPr>
          <w:p>
            <w:pPr>
              <w:pStyle w:val="TableParagraph"/>
              <w:spacing w:line="256" w:lineRule="exact"/>
              <w:ind w:right="234"/>
              <w:jc w:val="right"/>
              <w:rPr>
                <w:sz w:val="24"/>
              </w:rPr>
            </w:pPr>
            <w:r>
              <w:rPr>
                <w:spacing w:val="-2"/>
                <w:sz w:val="24"/>
              </w:rPr>
              <w:t>180746</w:t>
            </w:r>
          </w:p>
        </w:tc>
        <w:tc>
          <w:tcPr>
            <w:tcW w:w="1210" w:type="dxa"/>
          </w:tcPr>
          <w:p>
            <w:pPr>
              <w:pStyle w:val="TableParagraph"/>
              <w:spacing w:line="256" w:lineRule="exact"/>
              <w:ind w:left="305"/>
              <w:rPr>
                <w:sz w:val="24"/>
              </w:rPr>
            </w:pPr>
            <w:r>
              <w:rPr>
                <w:spacing w:val="-2"/>
                <w:sz w:val="24"/>
              </w:rPr>
              <w:t>71957</w:t>
            </w:r>
          </w:p>
        </w:tc>
        <w:tc>
          <w:tcPr>
            <w:tcW w:w="1212" w:type="dxa"/>
          </w:tcPr>
          <w:p>
            <w:pPr>
              <w:pStyle w:val="TableParagraph"/>
              <w:spacing w:line="256" w:lineRule="exact"/>
              <w:ind w:left="174" w:right="161"/>
              <w:jc w:val="center"/>
              <w:rPr>
                <w:sz w:val="24"/>
              </w:rPr>
            </w:pPr>
            <w:r>
              <w:rPr>
                <w:spacing w:val="-2"/>
                <w:sz w:val="24"/>
              </w:rPr>
              <w:t>99452</w:t>
            </w:r>
          </w:p>
        </w:tc>
      </w:tr>
      <w:tr>
        <w:trPr>
          <w:trHeight w:val="275" w:hRule="atLeast"/>
        </w:trPr>
        <w:tc>
          <w:tcPr>
            <w:tcW w:w="4784" w:type="dxa"/>
          </w:tcPr>
          <w:p>
            <w:pPr>
              <w:pStyle w:val="TableParagraph"/>
              <w:spacing w:line="256" w:lineRule="exact"/>
              <w:ind w:left="110"/>
              <w:rPr>
                <w:sz w:val="24"/>
              </w:rPr>
            </w:pPr>
            <w:r>
              <w:rPr>
                <w:spacing w:val="-2"/>
                <w:sz w:val="24"/>
              </w:rPr>
              <w:t>Товари</w:t>
            </w:r>
          </w:p>
        </w:tc>
        <w:tc>
          <w:tcPr>
            <w:tcW w:w="1212" w:type="dxa"/>
          </w:tcPr>
          <w:p>
            <w:pPr>
              <w:pStyle w:val="TableParagraph"/>
              <w:spacing w:line="256" w:lineRule="exact"/>
              <w:ind w:right="352"/>
              <w:jc w:val="right"/>
              <w:rPr>
                <w:sz w:val="24"/>
              </w:rPr>
            </w:pPr>
            <w:r>
              <w:rPr>
                <w:spacing w:val="-4"/>
                <w:sz w:val="24"/>
              </w:rPr>
              <w:t>1104</w:t>
            </w:r>
          </w:p>
        </w:tc>
        <w:tc>
          <w:tcPr>
            <w:tcW w:w="1212" w:type="dxa"/>
          </w:tcPr>
          <w:p>
            <w:pPr>
              <w:pStyle w:val="TableParagraph"/>
              <w:spacing w:line="256" w:lineRule="exact"/>
              <w:ind w:left="305"/>
              <w:rPr>
                <w:sz w:val="24"/>
              </w:rPr>
            </w:pPr>
            <w:r>
              <w:rPr>
                <w:spacing w:val="-2"/>
                <w:sz w:val="24"/>
              </w:rPr>
              <w:t>65007</w:t>
            </w:r>
          </w:p>
        </w:tc>
        <w:tc>
          <w:tcPr>
            <w:tcW w:w="1210" w:type="dxa"/>
          </w:tcPr>
          <w:p>
            <w:pPr>
              <w:pStyle w:val="TableParagraph"/>
              <w:spacing w:line="256" w:lineRule="exact"/>
              <w:ind w:left="305"/>
              <w:rPr>
                <w:sz w:val="24"/>
              </w:rPr>
            </w:pPr>
            <w:r>
              <w:rPr>
                <w:spacing w:val="-2"/>
                <w:sz w:val="24"/>
              </w:rPr>
              <w:t>48874</w:t>
            </w:r>
          </w:p>
        </w:tc>
        <w:tc>
          <w:tcPr>
            <w:tcW w:w="1212" w:type="dxa"/>
          </w:tcPr>
          <w:p>
            <w:pPr>
              <w:pStyle w:val="TableParagraph"/>
              <w:spacing w:line="256" w:lineRule="exact"/>
              <w:ind w:left="174" w:right="161"/>
              <w:jc w:val="center"/>
              <w:rPr>
                <w:sz w:val="24"/>
              </w:rPr>
            </w:pPr>
            <w:r>
              <w:rPr>
                <w:spacing w:val="-2"/>
                <w:sz w:val="24"/>
              </w:rPr>
              <w:t>18806</w:t>
            </w:r>
          </w:p>
        </w:tc>
      </w:tr>
      <w:tr>
        <w:trPr>
          <w:trHeight w:val="276" w:hRule="atLeast"/>
        </w:trPr>
        <w:tc>
          <w:tcPr>
            <w:tcW w:w="4784" w:type="dxa"/>
          </w:tcPr>
          <w:p>
            <w:pPr>
              <w:pStyle w:val="TableParagraph"/>
              <w:spacing w:line="256" w:lineRule="exact"/>
              <w:ind w:left="110"/>
              <w:rPr>
                <w:sz w:val="24"/>
              </w:rPr>
            </w:pPr>
            <w:r>
              <w:rPr>
                <w:sz w:val="24"/>
              </w:rPr>
              <w:t>Поточні</w:t>
            </w:r>
            <w:r>
              <w:rPr>
                <w:spacing w:val="-3"/>
                <w:sz w:val="24"/>
              </w:rPr>
              <w:t> </w:t>
            </w:r>
            <w:r>
              <w:rPr>
                <w:sz w:val="24"/>
              </w:rPr>
              <w:t>біологічні</w:t>
            </w:r>
            <w:r>
              <w:rPr>
                <w:spacing w:val="-3"/>
                <w:sz w:val="24"/>
              </w:rPr>
              <w:t> </w:t>
            </w:r>
            <w:r>
              <w:rPr>
                <w:spacing w:val="-2"/>
                <w:sz w:val="24"/>
              </w:rPr>
              <w:t>активи</w:t>
            </w:r>
          </w:p>
        </w:tc>
        <w:tc>
          <w:tcPr>
            <w:tcW w:w="1212" w:type="dxa"/>
          </w:tcPr>
          <w:p>
            <w:pPr>
              <w:pStyle w:val="TableParagraph"/>
              <w:spacing w:line="256" w:lineRule="exact"/>
              <w:ind w:right="352"/>
              <w:jc w:val="right"/>
              <w:rPr>
                <w:sz w:val="24"/>
              </w:rPr>
            </w:pPr>
            <w:r>
              <w:rPr>
                <w:spacing w:val="-4"/>
                <w:sz w:val="24"/>
              </w:rPr>
              <w:t>1110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8" w:hRule="atLeast"/>
        </w:trPr>
        <w:tc>
          <w:tcPr>
            <w:tcW w:w="4784" w:type="dxa"/>
          </w:tcPr>
          <w:p>
            <w:pPr>
              <w:pStyle w:val="TableParagraph"/>
              <w:spacing w:line="257" w:lineRule="exact" w:before="1"/>
              <w:ind w:left="110"/>
              <w:rPr>
                <w:sz w:val="24"/>
              </w:rPr>
            </w:pPr>
            <w:r>
              <w:rPr>
                <w:sz w:val="24"/>
              </w:rPr>
              <w:t>Депозити</w:t>
            </w:r>
            <w:r>
              <w:rPr>
                <w:spacing w:val="-8"/>
                <w:sz w:val="24"/>
              </w:rPr>
              <w:t> </w:t>
            </w:r>
            <w:r>
              <w:rPr>
                <w:spacing w:val="-2"/>
                <w:sz w:val="24"/>
              </w:rPr>
              <w:t>перестрахування</w:t>
            </w:r>
          </w:p>
        </w:tc>
        <w:tc>
          <w:tcPr>
            <w:tcW w:w="1212" w:type="dxa"/>
          </w:tcPr>
          <w:p>
            <w:pPr>
              <w:pStyle w:val="TableParagraph"/>
              <w:spacing w:line="257" w:lineRule="exact" w:before="1"/>
              <w:ind w:right="352"/>
              <w:jc w:val="right"/>
              <w:rPr>
                <w:sz w:val="24"/>
              </w:rPr>
            </w:pPr>
            <w:r>
              <w:rPr>
                <w:spacing w:val="-4"/>
                <w:sz w:val="24"/>
              </w:rPr>
              <w:t>1115</w:t>
            </w:r>
          </w:p>
        </w:tc>
        <w:tc>
          <w:tcPr>
            <w:tcW w:w="1212" w:type="dxa"/>
          </w:tcPr>
          <w:p>
            <w:pPr>
              <w:pStyle w:val="TableParagraph"/>
              <w:spacing w:line="257" w:lineRule="exact" w:before="1"/>
              <w:ind w:left="8"/>
              <w:jc w:val="center"/>
              <w:rPr>
                <w:sz w:val="24"/>
              </w:rPr>
            </w:pPr>
            <w:r>
              <w:rPr>
                <w:sz w:val="24"/>
              </w:rPr>
              <w:t>0</w:t>
            </w:r>
          </w:p>
        </w:tc>
        <w:tc>
          <w:tcPr>
            <w:tcW w:w="1210" w:type="dxa"/>
          </w:tcPr>
          <w:p>
            <w:pPr>
              <w:pStyle w:val="TableParagraph"/>
              <w:spacing w:line="257" w:lineRule="exact" w:before="1"/>
              <w:ind w:left="11"/>
              <w:jc w:val="center"/>
              <w:rPr>
                <w:sz w:val="24"/>
              </w:rPr>
            </w:pPr>
            <w:r>
              <w:rPr>
                <w:sz w:val="24"/>
              </w:rPr>
              <w:t>0</w:t>
            </w:r>
          </w:p>
        </w:tc>
        <w:tc>
          <w:tcPr>
            <w:tcW w:w="1212" w:type="dxa"/>
          </w:tcPr>
          <w:p>
            <w:pPr>
              <w:pStyle w:val="TableParagraph"/>
              <w:spacing w:line="257" w:lineRule="exact" w:before="1"/>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Векселі</w:t>
            </w:r>
            <w:r>
              <w:rPr>
                <w:spacing w:val="-3"/>
                <w:sz w:val="24"/>
              </w:rPr>
              <w:t> </w:t>
            </w:r>
            <w:r>
              <w:rPr>
                <w:spacing w:val="-2"/>
                <w:sz w:val="24"/>
              </w:rPr>
              <w:t>одержані</w:t>
            </w:r>
          </w:p>
        </w:tc>
        <w:tc>
          <w:tcPr>
            <w:tcW w:w="1212" w:type="dxa"/>
          </w:tcPr>
          <w:p>
            <w:pPr>
              <w:pStyle w:val="TableParagraph"/>
              <w:spacing w:line="256" w:lineRule="exact"/>
              <w:ind w:right="352"/>
              <w:jc w:val="right"/>
              <w:rPr>
                <w:sz w:val="24"/>
              </w:rPr>
            </w:pPr>
            <w:r>
              <w:rPr>
                <w:spacing w:val="-4"/>
                <w:sz w:val="24"/>
              </w:rPr>
              <w:t>1120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551" w:hRule="atLeast"/>
        </w:trPr>
        <w:tc>
          <w:tcPr>
            <w:tcW w:w="4784" w:type="dxa"/>
          </w:tcPr>
          <w:p>
            <w:pPr>
              <w:pStyle w:val="TableParagraph"/>
              <w:spacing w:line="276" w:lineRule="exact"/>
              <w:ind w:left="110"/>
              <w:rPr>
                <w:sz w:val="24"/>
              </w:rPr>
            </w:pPr>
            <w:r>
              <w:rPr>
                <w:sz w:val="24"/>
              </w:rPr>
              <w:t>Дебіторська</w:t>
            </w:r>
            <w:r>
              <w:rPr>
                <w:spacing w:val="40"/>
                <w:sz w:val="24"/>
              </w:rPr>
              <w:t> </w:t>
            </w:r>
            <w:r>
              <w:rPr>
                <w:sz w:val="24"/>
              </w:rPr>
              <w:t>заборгованість</w:t>
            </w:r>
            <w:r>
              <w:rPr>
                <w:spacing w:val="40"/>
                <w:sz w:val="24"/>
              </w:rPr>
              <w:t> </w:t>
            </w:r>
            <w:r>
              <w:rPr>
                <w:sz w:val="24"/>
              </w:rPr>
              <w:t>за</w:t>
            </w:r>
            <w:r>
              <w:rPr>
                <w:spacing w:val="40"/>
                <w:sz w:val="24"/>
              </w:rPr>
              <w:t> </w:t>
            </w:r>
            <w:r>
              <w:rPr>
                <w:sz w:val="24"/>
              </w:rPr>
              <w:t>продукцію, товари, роботи, послуги</w:t>
            </w:r>
          </w:p>
        </w:tc>
        <w:tc>
          <w:tcPr>
            <w:tcW w:w="1212" w:type="dxa"/>
          </w:tcPr>
          <w:p>
            <w:pPr>
              <w:pStyle w:val="TableParagraph"/>
              <w:spacing w:before="135"/>
              <w:ind w:right="352"/>
              <w:jc w:val="right"/>
              <w:rPr>
                <w:sz w:val="24"/>
              </w:rPr>
            </w:pPr>
            <w:r>
              <w:rPr>
                <w:spacing w:val="-4"/>
                <w:sz w:val="24"/>
              </w:rPr>
              <w:t>1125</w:t>
            </w:r>
          </w:p>
        </w:tc>
        <w:tc>
          <w:tcPr>
            <w:tcW w:w="1212" w:type="dxa"/>
          </w:tcPr>
          <w:p>
            <w:pPr>
              <w:pStyle w:val="TableParagraph"/>
              <w:spacing w:before="135"/>
              <w:ind w:right="234"/>
              <w:jc w:val="right"/>
              <w:rPr>
                <w:sz w:val="24"/>
              </w:rPr>
            </w:pPr>
            <w:r>
              <w:rPr>
                <w:spacing w:val="-2"/>
                <w:sz w:val="24"/>
              </w:rPr>
              <w:t>312457</w:t>
            </w:r>
          </w:p>
        </w:tc>
        <w:tc>
          <w:tcPr>
            <w:tcW w:w="1210" w:type="dxa"/>
          </w:tcPr>
          <w:p>
            <w:pPr>
              <w:pStyle w:val="TableParagraph"/>
              <w:spacing w:before="135"/>
              <w:ind w:left="245"/>
              <w:rPr>
                <w:sz w:val="24"/>
              </w:rPr>
            </w:pPr>
            <w:r>
              <w:rPr>
                <w:spacing w:val="-2"/>
                <w:sz w:val="24"/>
              </w:rPr>
              <w:t>813333</w:t>
            </w:r>
          </w:p>
        </w:tc>
        <w:tc>
          <w:tcPr>
            <w:tcW w:w="1212" w:type="dxa"/>
          </w:tcPr>
          <w:p>
            <w:pPr>
              <w:pStyle w:val="TableParagraph"/>
              <w:spacing w:before="135"/>
              <w:ind w:left="174" w:right="161"/>
              <w:jc w:val="center"/>
              <w:rPr>
                <w:sz w:val="24"/>
              </w:rPr>
            </w:pPr>
            <w:r>
              <w:rPr>
                <w:spacing w:val="-2"/>
                <w:sz w:val="24"/>
              </w:rPr>
              <w:t>508877</w:t>
            </w:r>
          </w:p>
        </w:tc>
      </w:tr>
      <w:tr>
        <w:trPr>
          <w:trHeight w:val="551" w:hRule="atLeast"/>
        </w:trPr>
        <w:tc>
          <w:tcPr>
            <w:tcW w:w="4784" w:type="dxa"/>
          </w:tcPr>
          <w:p>
            <w:pPr>
              <w:pStyle w:val="TableParagraph"/>
              <w:tabs>
                <w:tab w:pos="2157" w:val="left" w:leader="none"/>
                <w:tab w:pos="4479" w:val="left" w:leader="none"/>
              </w:tabs>
              <w:spacing w:line="276" w:lineRule="exact"/>
              <w:ind w:left="110" w:right="89"/>
              <w:rPr>
                <w:sz w:val="24"/>
              </w:rPr>
            </w:pPr>
            <w:r>
              <w:rPr>
                <w:spacing w:val="-2"/>
                <w:sz w:val="24"/>
              </w:rPr>
              <w:t>Дебіторська</w:t>
            </w:r>
            <w:r>
              <w:rPr>
                <w:sz w:val="24"/>
              </w:rPr>
              <w:tab/>
            </w:r>
            <w:r>
              <w:rPr>
                <w:spacing w:val="-2"/>
                <w:sz w:val="24"/>
              </w:rPr>
              <w:t>заборгованість</w:t>
            </w:r>
            <w:r>
              <w:rPr>
                <w:sz w:val="24"/>
              </w:rPr>
              <w:tab/>
            </w:r>
            <w:r>
              <w:rPr>
                <w:spacing w:val="-6"/>
                <w:sz w:val="24"/>
              </w:rPr>
              <w:t>за </w:t>
            </w:r>
            <w:r>
              <w:rPr>
                <w:sz w:val="24"/>
              </w:rPr>
              <w:t>розрахунками:за виданими авансами</w:t>
            </w:r>
          </w:p>
        </w:tc>
        <w:tc>
          <w:tcPr>
            <w:tcW w:w="1212" w:type="dxa"/>
          </w:tcPr>
          <w:p>
            <w:pPr>
              <w:pStyle w:val="TableParagraph"/>
              <w:spacing w:before="137"/>
              <w:ind w:right="352"/>
              <w:jc w:val="right"/>
              <w:rPr>
                <w:sz w:val="24"/>
              </w:rPr>
            </w:pPr>
            <w:r>
              <w:rPr>
                <w:spacing w:val="-4"/>
                <w:sz w:val="24"/>
              </w:rPr>
              <w:t>1130</w:t>
            </w:r>
          </w:p>
        </w:tc>
        <w:tc>
          <w:tcPr>
            <w:tcW w:w="1212" w:type="dxa"/>
          </w:tcPr>
          <w:p>
            <w:pPr>
              <w:pStyle w:val="TableParagraph"/>
              <w:spacing w:before="137"/>
              <w:ind w:left="305"/>
              <w:rPr>
                <w:sz w:val="24"/>
              </w:rPr>
            </w:pPr>
            <w:r>
              <w:rPr>
                <w:spacing w:val="-2"/>
                <w:sz w:val="24"/>
              </w:rPr>
              <w:t>68480</w:t>
            </w:r>
          </w:p>
        </w:tc>
        <w:tc>
          <w:tcPr>
            <w:tcW w:w="1210" w:type="dxa"/>
          </w:tcPr>
          <w:p>
            <w:pPr>
              <w:pStyle w:val="TableParagraph"/>
              <w:spacing w:before="137"/>
              <w:ind w:left="305"/>
              <w:rPr>
                <w:sz w:val="24"/>
              </w:rPr>
            </w:pPr>
            <w:r>
              <w:rPr>
                <w:spacing w:val="-2"/>
                <w:sz w:val="24"/>
              </w:rPr>
              <w:t>41075</w:t>
            </w:r>
          </w:p>
        </w:tc>
        <w:tc>
          <w:tcPr>
            <w:tcW w:w="1212" w:type="dxa"/>
          </w:tcPr>
          <w:p>
            <w:pPr>
              <w:pStyle w:val="TableParagraph"/>
              <w:spacing w:before="137"/>
              <w:ind w:left="174" w:right="161"/>
              <w:jc w:val="center"/>
              <w:rPr>
                <w:sz w:val="24"/>
              </w:rPr>
            </w:pPr>
            <w:r>
              <w:rPr>
                <w:spacing w:val="-2"/>
                <w:sz w:val="24"/>
              </w:rPr>
              <w:t>42619</w:t>
            </w:r>
          </w:p>
        </w:tc>
      </w:tr>
      <w:tr>
        <w:trPr>
          <w:trHeight w:val="274" w:hRule="atLeast"/>
        </w:trPr>
        <w:tc>
          <w:tcPr>
            <w:tcW w:w="4784" w:type="dxa"/>
          </w:tcPr>
          <w:p>
            <w:pPr>
              <w:pStyle w:val="TableParagraph"/>
              <w:spacing w:line="255" w:lineRule="exact"/>
              <w:ind w:left="110"/>
              <w:rPr>
                <w:sz w:val="24"/>
              </w:rPr>
            </w:pPr>
            <w:r>
              <w:rPr>
                <w:sz w:val="24"/>
              </w:rPr>
              <w:t>з</w:t>
            </w:r>
            <w:r>
              <w:rPr>
                <w:spacing w:val="1"/>
                <w:sz w:val="24"/>
              </w:rPr>
              <w:t> </w:t>
            </w:r>
            <w:r>
              <w:rPr>
                <w:spacing w:val="-2"/>
                <w:sz w:val="24"/>
              </w:rPr>
              <w:t>бюджетом</w:t>
            </w:r>
          </w:p>
        </w:tc>
        <w:tc>
          <w:tcPr>
            <w:tcW w:w="1212" w:type="dxa"/>
          </w:tcPr>
          <w:p>
            <w:pPr>
              <w:pStyle w:val="TableParagraph"/>
              <w:spacing w:line="255" w:lineRule="exact"/>
              <w:ind w:right="352"/>
              <w:jc w:val="right"/>
              <w:rPr>
                <w:sz w:val="24"/>
              </w:rPr>
            </w:pPr>
            <w:r>
              <w:rPr>
                <w:spacing w:val="-4"/>
                <w:sz w:val="24"/>
              </w:rPr>
              <w:t>1135</w:t>
            </w:r>
          </w:p>
        </w:tc>
        <w:tc>
          <w:tcPr>
            <w:tcW w:w="1212" w:type="dxa"/>
          </w:tcPr>
          <w:p>
            <w:pPr>
              <w:pStyle w:val="TableParagraph"/>
              <w:spacing w:line="255" w:lineRule="exact"/>
              <w:ind w:right="234"/>
              <w:jc w:val="right"/>
              <w:rPr>
                <w:sz w:val="24"/>
              </w:rPr>
            </w:pPr>
            <w:r>
              <w:rPr>
                <w:spacing w:val="-2"/>
                <w:sz w:val="24"/>
              </w:rPr>
              <w:t>216293</w:t>
            </w:r>
          </w:p>
        </w:tc>
        <w:tc>
          <w:tcPr>
            <w:tcW w:w="1210" w:type="dxa"/>
          </w:tcPr>
          <w:p>
            <w:pPr>
              <w:pStyle w:val="TableParagraph"/>
              <w:spacing w:line="255" w:lineRule="exact"/>
              <w:ind w:left="245"/>
              <w:rPr>
                <w:sz w:val="24"/>
              </w:rPr>
            </w:pPr>
            <w:r>
              <w:rPr>
                <w:spacing w:val="-2"/>
                <w:sz w:val="24"/>
              </w:rPr>
              <w:t>138601</w:t>
            </w:r>
          </w:p>
        </w:tc>
        <w:tc>
          <w:tcPr>
            <w:tcW w:w="1212" w:type="dxa"/>
          </w:tcPr>
          <w:p>
            <w:pPr>
              <w:pStyle w:val="TableParagraph"/>
              <w:spacing w:line="255" w:lineRule="exact"/>
              <w:ind w:left="174" w:right="161"/>
              <w:jc w:val="center"/>
              <w:rPr>
                <w:sz w:val="24"/>
              </w:rPr>
            </w:pPr>
            <w:r>
              <w:rPr>
                <w:spacing w:val="-2"/>
                <w:sz w:val="24"/>
              </w:rPr>
              <w:t>148291</w:t>
            </w:r>
          </w:p>
        </w:tc>
      </w:tr>
      <w:tr>
        <w:trPr>
          <w:trHeight w:val="278" w:hRule="atLeast"/>
        </w:trPr>
        <w:tc>
          <w:tcPr>
            <w:tcW w:w="4784" w:type="dxa"/>
          </w:tcPr>
          <w:p>
            <w:pPr>
              <w:pStyle w:val="TableParagraph"/>
              <w:spacing w:line="258" w:lineRule="exact"/>
              <w:ind w:left="110"/>
              <w:rPr>
                <w:sz w:val="24"/>
              </w:rPr>
            </w:pPr>
            <w:r>
              <w:rPr>
                <w:sz w:val="24"/>
              </w:rPr>
              <w:t>у</w:t>
            </w:r>
            <w:r>
              <w:rPr>
                <w:spacing w:val="-4"/>
                <w:sz w:val="24"/>
              </w:rPr>
              <w:t> </w:t>
            </w:r>
            <w:r>
              <w:rPr>
                <w:sz w:val="24"/>
              </w:rPr>
              <w:t>тому</w:t>
            </w:r>
            <w:r>
              <w:rPr>
                <w:spacing w:val="-2"/>
                <w:sz w:val="24"/>
              </w:rPr>
              <w:t> </w:t>
            </w:r>
            <w:r>
              <w:rPr>
                <w:sz w:val="24"/>
              </w:rPr>
              <w:t>числі</w:t>
            </w:r>
            <w:r>
              <w:rPr>
                <w:spacing w:val="1"/>
                <w:sz w:val="24"/>
              </w:rPr>
              <w:t> </w:t>
            </w:r>
            <w:r>
              <w:rPr>
                <w:sz w:val="24"/>
              </w:rPr>
              <w:t>з</w:t>
            </w:r>
            <w:r>
              <w:rPr>
                <w:spacing w:val="-1"/>
                <w:sz w:val="24"/>
              </w:rPr>
              <w:t> </w:t>
            </w:r>
            <w:r>
              <w:rPr>
                <w:sz w:val="24"/>
              </w:rPr>
              <w:t>податку</w:t>
            </w:r>
            <w:r>
              <w:rPr>
                <w:spacing w:val="-1"/>
                <w:sz w:val="24"/>
              </w:rPr>
              <w:t> </w:t>
            </w:r>
            <w:r>
              <w:rPr>
                <w:sz w:val="24"/>
              </w:rPr>
              <w:t>на</w:t>
            </w:r>
            <w:r>
              <w:rPr>
                <w:spacing w:val="-2"/>
                <w:sz w:val="24"/>
              </w:rPr>
              <w:t> прибуток</w:t>
            </w:r>
          </w:p>
        </w:tc>
        <w:tc>
          <w:tcPr>
            <w:tcW w:w="1212" w:type="dxa"/>
          </w:tcPr>
          <w:p>
            <w:pPr>
              <w:pStyle w:val="TableParagraph"/>
              <w:spacing w:line="258" w:lineRule="exact"/>
              <w:ind w:right="352"/>
              <w:jc w:val="right"/>
              <w:rPr>
                <w:sz w:val="24"/>
              </w:rPr>
            </w:pPr>
            <w:r>
              <w:rPr>
                <w:spacing w:val="-4"/>
                <w:sz w:val="24"/>
              </w:rPr>
              <w:t>1136</w:t>
            </w:r>
          </w:p>
        </w:tc>
        <w:tc>
          <w:tcPr>
            <w:tcW w:w="1212" w:type="dxa"/>
          </w:tcPr>
          <w:p>
            <w:pPr>
              <w:pStyle w:val="TableParagraph"/>
              <w:spacing w:line="258" w:lineRule="exact"/>
              <w:ind w:right="234"/>
              <w:jc w:val="right"/>
              <w:rPr>
                <w:sz w:val="24"/>
              </w:rPr>
            </w:pPr>
            <w:r>
              <w:rPr>
                <w:spacing w:val="-2"/>
                <w:sz w:val="24"/>
              </w:rPr>
              <w:t>124683</w:t>
            </w:r>
          </w:p>
        </w:tc>
        <w:tc>
          <w:tcPr>
            <w:tcW w:w="1210" w:type="dxa"/>
          </w:tcPr>
          <w:p>
            <w:pPr>
              <w:pStyle w:val="TableParagraph"/>
              <w:spacing w:line="258" w:lineRule="exact"/>
              <w:ind w:left="305"/>
              <w:rPr>
                <w:sz w:val="24"/>
              </w:rPr>
            </w:pPr>
            <w:r>
              <w:rPr>
                <w:spacing w:val="-2"/>
                <w:sz w:val="24"/>
              </w:rPr>
              <w:t>58176</w:t>
            </w:r>
          </w:p>
        </w:tc>
        <w:tc>
          <w:tcPr>
            <w:tcW w:w="1212" w:type="dxa"/>
          </w:tcPr>
          <w:p>
            <w:pPr>
              <w:pStyle w:val="TableParagraph"/>
              <w:spacing w:line="258" w:lineRule="exact"/>
              <w:ind w:left="174" w:right="161"/>
              <w:jc w:val="center"/>
              <w:rPr>
                <w:sz w:val="24"/>
              </w:rPr>
            </w:pPr>
            <w:r>
              <w:rPr>
                <w:spacing w:val="-2"/>
                <w:sz w:val="24"/>
              </w:rPr>
              <w:t>55141</w:t>
            </w:r>
          </w:p>
        </w:tc>
      </w:tr>
    </w:tbl>
    <w:p>
      <w:pPr>
        <w:spacing w:after="0" w:line="258" w:lineRule="exact"/>
        <w:jc w:val="center"/>
        <w:rPr>
          <w:sz w:val="24"/>
        </w:rP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84"/>
        <w:gridCol w:w="1212"/>
        <w:gridCol w:w="1212"/>
        <w:gridCol w:w="1210"/>
        <w:gridCol w:w="1212"/>
      </w:tblGrid>
      <w:tr>
        <w:trPr>
          <w:trHeight w:val="277" w:hRule="atLeast"/>
        </w:trPr>
        <w:tc>
          <w:tcPr>
            <w:tcW w:w="4784" w:type="dxa"/>
          </w:tcPr>
          <w:p>
            <w:pPr>
              <w:pStyle w:val="TableParagraph"/>
              <w:spacing w:line="257" w:lineRule="exact" w:before="1"/>
              <w:ind w:left="110"/>
              <w:rPr>
                <w:sz w:val="24"/>
              </w:rPr>
            </w:pPr>
            <w:r>
              <w:rPr>
                <w:sz w:val="24"/>
              </w:rPr>
              <w:t>з</w:t>
            </w:r>
            <w:r>
              <w:rPr>
                <w:spacing w:val="-5"/>
                <w:sz w:val="24"/>
              </w:rPr>
              <w:t> </w:t>
            </w:r>
            <w:r>
              <w:rPr>
                <w:sz w:val="24"/>
              </w:rPr>
              <w:t>нарахованих</w:t>
            </w:r>
            <w:r>
              <w:rPr>
                <w:spacing w:val="-4"/>
                <w:sz w:val="24"/>
              </w:rPr>
              <w:t> </w:t>
            </w:r>
            <w:r>
              <w:rPr>
                <w:spacing w:val="-2"/>
                <w:sz w:val="24"/>
              </w:rPr>
              <w:t>доходів</w:t>
            </w:r>
          </w:p>
        </w:tc>
        <w:tc>
          <w:tcPr>
            <w:tcW w:w="1212" w:type="dxa"/>
          </w:tcPr>
          <w:p>
            <w:pPr>
              <w:pStyle w:val="TableParagraph"/>
              <w:spacing w:line="257" w:lineRule="exact" w:before="1"/>
              <w:ind w:right="352"/>
              <w:jc w:val="right"/>
              <w:rPr>
                <w:sz w:val="24"/>
              </w:rPr>
            </w:pPr>
            <w:r>
              <w:rPr>
                <w:spacing w:val="-4"/>
                <w:sz w:val="24"/>
              </w:rPr>
              <w:t>1140</w:t>
            </w:r>
          </w:p>
        </w:tc>
        <w:tc>
          <w:tcPr>
            <w:tcW w:w="1212" w:type="dxa"/>
          </w:tcPr>
          <w:p>
            <w:pPr>
              <w:pStyle w:val="TableParagraph"/>
              <w:spacing w:line="257" w:lineRule="exact" w:before="1"/>
              <w:ind w:left="8"/>
              <w:jc w:val="center"/>
              <w:rPr>
                <w:sz w:val="24"/>
              </w:rPr>
            </w:pPr>
            <w:r>
              <w:rPr>
                <w:sz w:val="24"/>
              </w:rPr>
              <w:t>0</w:t>
            </w:r>
          </w:p>
        </w:tc>
        <w:tc>
          <w:tcPr>
            <w:tcW w:w="1210" w:type="dxa"/>
          </w:tcPr>
          <w:p>
            <w:pPr>
              <w:pStyle w:val="TableParagraph"/>
              <w:spacing w:line="257" w:lineRule="exact" w:before="1"/>
              <w:ind w:left="11"/>
              <w:jc w:val="center"/>
              <w:rPr>
                <w:sz w:val="24"/>
              </w:rPr>
            </w:pPr>
            <w:r>
              <w:rPr>
                <w:sz w:val="24"/>
              </w:rPr>
              <w:t>0</w:t>
            </w:r>
          </w:p>
        </w:tc>
        <w:tc>
          <w:tcPr>
            <w:tcW w:w="1212" w:type="dxa"/>
          </w:tcPr>
          <w:p>
            <w:pPr>
              <w:pStyle w:val="TableParagraph"/>
              <w:spacing w:line="257" w:lineRule="exact" w:before="1"/>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із</w:t>
            </w:r>
            <w:r>
              <w:rPr>
                <w:spacing w:val="-4"/>
                <w:sz w:val="24"/>
              </w:rPr>
              <w:t> </w:t>
            </w:r>
            <w:r>
              <w:rPr>
                <w:sz w:val="24"/>
              </w:rPr>
              <w:t>внутрішніх</w:t>
            </w:r>
            <w:r>
              <w:rPr>
                <w:spacing w:val="-3"/>
                <w:sz w:val="24"/>
              </w:rPr>
              <w:t> </w:t>
            </w:r>
            <w:r>
              <w:rPr>
                <w:spacing w:val="-2"/>
                <w:sz w:val="24"/>
              </w:rPr>
              <w:t>розрахунків</w:t>
            </w:r>
          </w:p>
        </w:tc>
        <w:tc>
          <w:tcPr>
            <w:tcW w:w="1212" w:type="dxa"/>
          </w:tcPr>
          <w:p>
            <w:pPr>
              <w:pStyle w:val="TableParagraph"/>
              <w:spacing w:line="256" w:lineRule="exact"/>
              <w:ind w:right="352"/>
              <w:jc w:val="right"/>
              <w:rPr>
                <w:sz w:val="24"/>
              </w:rPr>
            </w:pPr>
            <w:r>
              <w:rPr>
                <w:spacing w:val="-4"/>
                <w:sz w:val="24"/>
              </w:rPr>
              <w:t>1145</w:t>
            </w:r>
          </w:p>
        </w:tc>
        <w:tc>
          <w:tcPr>
            <w:tcW w:w="1212" w:type="dxa"/>
          </w:tcPr>
          <w:p>
            <w:pPr>
              <w:pStyle w:val="TableParagraph"/>
              <w:spacing w:line="256" w:lineRule="exact"/>
              <w:ind w:right="234"/>
              <w:jc w:val="right"/>
              <w:rPr>
                <w:sz w:val="24"/>
              </w:rPr>
            </w:pPr>
            <w:r>
              <w:rPr>
                <w:spacing w:val="-2"/>
                <w:sz w:val="24"/>
              </w:rPr>
              <w:t>136297</w:t>
            </w:r>
          </w:p>
        </w:tc>
        <w:tc>
          <w:tcPr>
            <w:tcW w:w="1210" w:type="dxa"/>
          </w:tcPr>
          <w:p>
            <w:pPr>
              <w:pStyle w:val="TableParagraph"/>
              <w:spacing w:line="256" w:lineRule="exact"/>
              <w:ind w:left="245"/>
              <w:rPr>
                <w:sz w:val="24"/>
              </w:rPr>
            </w:pPr>
            <w:r>
              <w:rPr>
                <w:spacing w:val="-2"/>
                <w:sz w:val="24"/>
              </w:rPr>
              <w:t>149251</w:t>
            </w:r>
          </w:p>
        </w:tc>
        <w:tc>
          <w:tcPr>
            <w:tcW w:w="1212" w:type="dxa"/>
          </w:tcPr>
          <w:p>
            <w:pPr>
              <w:pStyle w:val="TableParagraph"/>
              <w:spacing w:line="256" w:lineRule="exact"/>
              <w:ind w:left="174" w:right="161"/>
              <w:jc w:val="center"/>
              <w:rPr>
                <w:sz w:val="24"/>
              </w:rPr>
            </w:pPr>
            <w:r>
              <w:rPr>
                <w:spacing w:val="-2"/>
                <w:sz w:val="24"/>
              </w:rPr>
              <w:t>245133</w:t>
            </w:r>
          </w:p>
        </w:tc>
      </w:tr>
      <w:tr>
        <w:trPr>
          <w:trHeight w:val="276" w:hRule="atLeast"/>
        </w:trPr>
        <w:tc>
          <w:tcPr>
            <w:tcW w:w="4784" w:type="dxa"/>
          </w:tcPr>
          <w:p>
            <w:pPr>
              <w:pStyle w:val="TableParagraph"/>
              <w:spacing w:line="256" w:lineRule="exact"/>
              <w:ind w:left="110"/>
              <w:rPr>
                <w:sz w:val="24"/>
              </w:rPr>
            </w:pPr>
            <w:r>
              <w:rPr>
                <w:sz w:val="24"/>
              </w:rPr>
              <w:t>Інша</w:t>
            </w:r>
            <w:r>
              <w:rPr>
                <w:spacing w:val="-5"/>
                <w:sz w:val="24"/>
              </w:rPr>
              <w:t> </w:t>
            </w:r>
            <w:r>
              <w:rPr>
                <w:sz w:val="24"/>
              </w:rPr>
              <w:t>поточна</w:t>
            </w:r>
            <w:r>
              <w:rPr>
                <w:spacing w:val="-1"/>
                <w:sz w:val="24"/>
              </w:rPr>
              <w:t> </w:t>
            </w:r>
            <w:r>
              <w:rPr>
                <w:sz w:val="24"/>
              </w:rPr>
              <w:t>дебіторська</w:t>
            </w:r>
            <w:r>
              <w:rPr>
                <w:spacing w:val="-1"/>
                <w:sz w:val="24"/>
              </w:rPr>
              <w:t> </w:t>
            </w:r>
            <w:r>
              <w:rPr>
                <w:spacing w:val="-2"/>
                <w:sz w:val="24"/>
              </w:rPr>
              <w:t>заборгованість</w:t>
            </w:r>
          </w:p>
        </w:tc>
        <w:tc>
          <w:tcPr>
            <w:tcW w:w="1212" w:type="dxa"/>
          </w:tcPr>
          <w:p>
            <w:pPr>
              <w:pStyle w:val="TableParagraph"/>
              <w:spacing w:line="256" w:lineRule="exact"/>
              <w:ind w:right="352"/>
              <w:jc w:val="right"/>
              <w:rPr>
                <w:sz w:val="24"/>
              </w:rPr>
            </w:pPr>
            <w:r>
              <w:rPr>
                <w:spacing w:val="-4"/>
                <w:sz w:val="24"/>
              </w:rPr>
              <w:t>1155</w:t>
            </w:r>
          </w:p>
        </w:tc>
        <w:tc>
          <w:tcPr>
            <w:tcW w:w="1212" w:type="dxa"/>
          </w:tcPr>
          <w:p>
            <w:pPr>
              <w:pStyle w:val="TableParagraph"/>
              <w:spacing w:line="256" w:lineRule="exact"/>
              <w:ind w:left="305"/>
              <w:rPr>
                <w:sz w:val="24"/>
              </w:rPr>
            </w:pPr>
            <w:r>
              <w:rPr>
                <w:spacing w:val="-2"/>
                <w:sz w:val="24"/>
              </w:rPr>
              <w:t>10168</w:t>
            </w:r>
          </w:p>
        </w:tc>
        <w:tc>
          <w:tcPr>
            <w:tcW w:w="1210" w:type="dxa"/>
          </w:tcPr>
          <w:p>
            <w:pPr>
              <w:pStyle w:val="TableParagraph"/>
              <w:spacing w:line="256" w:lineRule="exact"/>
              <w:ind w:left="365"/>
              <w:rPr>
                <w:sz w:val="24"/>
              </w:rPr>
            </w:pPr>
            <w:r>
              <w:rPr>
                <w:spacing w:val="-4"/>
                <w:sz w:val="24"/>
              </w:rPr>
              <w:t>8020</w:t>
            </w:r>
          </w:p>
        </w:tc>
        <w:tc>
          <w:tcPr>
            <w:tcW w:w="1212" w:type="dxa"/>
          </w:tcPr>
          <w:p>
            <w:pPr>
              <w:pStyle w:val="TableParagraph"/>
              <w:spacing w:line="256" w:lineRule="exact"/>
              <w:ind w:left="174" w:right="161"/>
              <w:jc w:val="center"/>
              <w:rPr>
                <w:sz w:val="24"/>
              </w:rPr>
            </w:pPr>
            <w:r>
              <w:rPr>
                <w:spacing w:val="-2"/>
                <w:sz w:val="24"/>
              </w:rPr>
              <w:t>14867</w:t>
            </w:r>
          </w:p>
        </w:tc>
      </w:tr>
      <w:tr>
        <w:trPr>
          <w:trHeight w:val="275" w:hRule="atLeast"/>
        </w:trPr>
        <w:tc>
          <w:tcPr>
            <w:tcW w:w="4784" w:type="dxa"/>
          </w:tcPr>
          <w:p>
            <w:pPr>
              <w:pStyle w:val="TableParagraph"/>
              <w:spacing w:line="256" w:lineRule="exact"/>
              <w:ind w:left="110"/>
              <w:rPr>
                <w:sz w:val="24"/>
              </w:rPr>
            </w:pPr>
            <w:r>
              <w:rPr>
                <w:sz w:val="24"/>
              </w:rPr>
              <w:t>Поточні</w:t>
            </w:r>
            <w:r>
              <w:rPr>
                <w:spacing w:val="-2"/>
                <w:sz w:val="24"/>
              </w:rPr>
              <w:t> </w:t>
            </w:r>
            <w:r>
              <w:rPr>
                <w:sz w:val="24"/>
              </w:rPr>
              <w:t>фінансові</w:t>
            </w:r>
            <w:r>
              <w:rPr>
                <w:spacing w:val="-2"/>
                <w:sz w:val="24"/>
              </w:rPr>
              <w:t> інвестиції</w:t>
            </w:r>
          </w:p>
        </w:tc>
        <w:tc>
          <w:tcPr>
            <w:tcW w:w="1212" w:type="dxa"/>
          </w:tcPr>
          <w:p>
            <w:pPr>
              <w:pStyle w:val="TableParagraph"/>
              <w:spacing w:line="256" w:lineRule="exact"/>
              <w:ind w:right="352"/>
              <w:jc w:val="right"/>
              <w:rPr>
                <w:sz w:val="24"/>
              </w:rPr>
            </w:pPr>
            <w:r>
              <w:rPr>
                <w:spacing w:val="-4"/>
                <w:sz w:val="24"/>
              </w:rPr>
              <w:t>1160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Гроші та</w:t>
            </w:r>
            <w:r>
              <w:rPr>
                <w:spacing w:val="-1"/>
                <w:sz w:val="24"/>
              </w:rPr>
              <w:t> </w:t>
            </w:r>
            <w:r>
              <w:rPr>
                <w:sz w:val="24"/>
              </w:rPr>
              <w:t>їх </w:t>
            </w:r>
            <w:r>
              <w:rPr>
                <w:spacing w:val="-2"/>
                <w:sz w:val="24"/>
              </w:rPr>
              <w:t>еквіваленти</w:t>
            </w:r>
          </w:p>
        </w:tc>
        <w:tc>
          <w:tcPr>
            <w:tcW w:w="1212" w:type="dxa"/>
          </w:tcPr>
          <w:p>
            <w:pPr>
              <w:pStyle w:val="TableParagraph"/>
              <w:spacing w:line="256" w:lineRule="exact"/>
              <w:ind w:right="352"/>
              <w:jc w:val="right"/>
              <w:rPr>
                <w:sz w:val="24"/>
              </w:rPr>
            </w:pPr>
            <w:r>
              <w:rPr>
                <w:spacing w:val="-4"/>
                <w:sz w:val="24"/>
              </w:rPr>
              <w:t>1165</w:t>
            </w:r>
          </w:p>
        </w:tc>
        <w:tc>
          <w:tcPr>
            <w:tcW w:w="1212" w:type="dxa"/>
          </w:tcPr>
          <w:p>
            <w:pPr>
              <w:pStyle w:val="TableParagraph"/>
              <w:spacing w:line="256" w:lineRule="exact"/>
              <w:ind w:right="234"/>
              <w:jc w:val="right"/>
              <w:rPr>
                <w:sz w:val="24"/>
              </w:rPr>
            </w:pPr>
            <w:r>
              <w:rPr>
                <w:spacing w:val="-2"/>
                <w:sz w:val="24"/>
              </w:rPr>
              <w:t>782483</w:t>
            </w:r>
          </w:p>
        </w:tc>
        <w:tc>
          <w:tcPr>
            <w:tcW w:w="1210" w:type="dxa"/>
          </w:tcPr>
          <w:p>
            <w:pPr>
              <w:pStyle w:val="TableParagraph"/>
              <w:spacing w:line="256" w:lineRule="exact"/>
              <w:ind w:left="245"/>
              <w:rPr>
                <w:sz w:val="24"/>
              </w:rPr>
            </w:pPr>
            <w:r>
              <w:rPr>
                <w:spacing w:val="-2"/>
                <w:sz w:val="24"/>
              </w:rPr>
              <w:t>264044</w:t>
            </w:r>
          </w:p>
        </w:tc>
        <w:tc>
          <w:tcPr>
            <w:tcW w:w="1212" w:type="dxa"/>
          </w:tcPr>
          <w:p>
            <w:pPr>
              <w:pStyle w:val="TableParagraph"/>
              <w:spacing w:line="256" w:lineRule="exact"/>
              <w:ind w:left="174" w:right="161"/>
              <w:jc w:val="center"/>
              <w:rPr>
                <w:sz w:val="24"/>
              </w:rPr>
            </w:pPr>
            <w:r>
              <w:rPr>
                <w:spacing w:val="-2"/>
                <w:sz w:val="24"/>
              </w:rPr>
              <w:t>239197</w:t>
            </w:r>
          </w:p>
        </w:tc>
      </w:tr>
      <w:tr>
        <w:trPr>
          <w:trHeight w:val="275" w:hRule="atLeast"/>
        </w:trPr>
        <w:tc>
          <w:tcPr>
            <w:tcW w:w="4784" w:type="dxa"/>
          </w:tcPr>
          <w:p>
            <w:pPr>
              <w:pStyle w:val="TableParagraph"/>
              <w:spacing w:line="256" w:lineRule="exact"/>
              <w:ind w:left="110"/>
              <w:rPr>
                <w:sz w:val="24"/>
              </w:rPr>
            </w:pPr>
            <w:r>
              <w:rPr>
                <w:spacing w:val="-2"/>
                <w:sz w:val="24"/>
              </w:rPr>
              <w:t>Готівка</w:t>
            </w:r>
          </w:p>
        </w:tc>
        <w:tc>
          <w:tcPr>
            <w:tcW w:w="1212" w:type="dxa"/>
          </w:tcPr>
          <w:p>
            <w:pPr>
              <w:pStyle w:val="TableParagraph"/>
              <w:spacing w:line="256" w:lineRule="exact"/>
              <w:ind w:right="352"/>
              <w:jc w:val="right"/>
              <w:rPr>
                <w:sz w:val="24"/>
              </w:rPr>
            </w:pPr>
            <w:r>
              <w:rPr>
                <w:spacing w:val="-4"/>
                <w:sz w:val="24"/>
              </w:rPr>
              <w:t>1166</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7" w:hRule="atLeast"/>
        </w:trPr>
        <w:tc>
          <w:tcPr>
            <w:tcW w:w="4784" w:type="dxa"/>
          </w:tcPr>
          <w:p>
            <w:pPr>
              <w:pStyle w:val="TableParagraph"/>
              <w:spacing w:line="257" w:lineRule="exact" w:before="1"/>
              <w:ind w:left="110"/>
              <w:rPr>
                <w:sz w:val="24"/>
              </w:rPr>
            </w:pPr>
            <w:r>
              <w:rPr>
                <w:sz w:val="24"/>
              </w:rPr>
              <w:t>Рахунки в</w:t>
            </w:r>
            <w:r>
              <w:rPr>
                <w:spacing w:val="-1"/>
                <w:sz w:val="24"/>
              </w:rPr>
              <w:t> </w:t>
            </w:r>
            <w:r>
              <w:rPr>
                <w:spacing w:val="-2"/>
                <w:sz w:val="24"/>
              </w:rPr>
              <w:t>банках</w:t>
            </w:r>
          </w:p>
        </w:tc>
        <w:tc>
          <w:tcPr>
            <w:tcW w:w="1212" w:type="dxa"/>
          </w:tcPr>
          <w:p>
            <w:pPr>
              <w:pStyle w:val="TableParagraph"/>
              <w:spacing w:line="257" w:lineRule="exact" w:before="1"/>
              <w:ind w:right="352"/>
              <w:jc w:val="right"/>
              <w:rPr>
                <w:sz w:val="24"/>
              </w:rPr>
            </w:pPr>
            <w:r>
              <w:rPr>
                <w:spacing w:val="-4"/>
                <w:sz w:val="24"/>
              </w:rPr>
              <w:t>1167</w:t>
            </w:r>
          </w:p>
        </w:tc>
        <w:tc>
          <w:tcPr>
            <w:tcW w:w="1212" w:type="dxa"/>
          </w:tcPr>
          <w:p>
            <w:pPr>
              <w:pStyle w:val="TableParagraph"/>
              <w:spacing w:line="257" w:lineRule="exact" w:before="1"/>
              <w:ind w:right="234"/>
              <w:jc w:val="right"/>
              <w:rPr>
                <w:sz w:val="24"/>
              </w:rPr>
            </w:pPr>
            <w:r>
              <w:rPr>
                <w:spacing w:val="-2"/>
                <w:sz w:val="24"/>
              </w:rPr>
              <w:t>782483</w:t>
            </w:r>
          </w:p>
        </w:tc>
        <w:tc>
          <w:tcPr>
            <w:tcW w:w="1210" w:type="dxa"/>
          </w:tcPr>
          <w:p>
            <w:pPr>
              <w:pStyle w:val="TableParagraph"/>
              <w:spacing w:line="257" w:lineRule="exact" w:before="1"/>
              <w:ind w:left="245"/>
              <w:rPr>
                <w:sz w:val="24"/>
              </w:rPr>
            </w:pPr>
            <w:r>
              <w:rPr>
                <w:spacing w:val="-2"/>
                <w:sz w:val="24"/>
              </w:rPr>
              <w:t>264044</w:t>
            </w:r>
          </w:p>
        </w:tc>
        <w:tc>
          <w:tcPr>
            <w:tcW w:w="1212" w:type="dxa"/>
          </w:tcPr>
          <w:p>
            <w:pPr>
              <w:pStyle w:val="TableParagraph"/>
              <w:spacing w:line="257" w:lineRule="exact" w:before="1"/>
              <w:ind w:left="174" w:right="161"/>
              <w:jc w:val="center"/>
              <w:rPr>
                <w:sz w:val="24"/>
              </w:rPr>
            </w:pPr>
            <w:r>
              <w:rPr>
                <w:spacing w:val="-2"/>
                <w:sz w:val="24"/>
              </w:rPr>
              <w:t>239197</w:t>
            </w:r>
          </w:p>
        </w:tc>
      </w:tr>
      <w:tr>
        <w:trPr>
          <w:trHeight w:val="275" w:hRule="atLeast"/>
        </w:trPr>
        <w:tc>
          <w:tcPr>
            <w:tcW w:w="4784" w:type="dxa"/>
          </w:tcPr>
          <w:p>
            <w:pPr>
              <w:pStyle w:val="TableParagraph"/>
              <w:spacing w:line="256" w:lineRule="exact"/>
              <w:ind w:left="110"/>
              <w:rPr>
                <w:sz w:val="24"/>
              </w:rPr>
            </w:pPr>
            <w:r>
              <w:rPr>
                <w:sz w:val="24"/>
              </w:rPr>
              <w:t>Витрати</w:t>
            </w:r>
            <w:r>
              <w:rPr>
                <w:spacing w:val="-7"/>
                <w:sz w:val="24"/>
              </w:rPr>
              <w:t> </w:t>
            </w:r>
            <w:r>
              <w:rPr>
                <w:sz w:val="24"/>
              </w:rPr>
              <w:t>майбутніх</w:t>
            </w:r>
            <w:r>
              <w:rPr>
                <w:spacing w:val="-5"/>
                <w:sz w:val="24"/>
              </w:rPr>
              <w:t> </w:t>
            </w:r>
            <w:r>
              <w:rPr>
                <w:spacing w:val="-2"/>
                <w:sz w:val="24"/>
              </w:rPr>
              <w:t>періодів</w:t>
            </w:r>
          </w:p>
        </w:tc>
        <w:tc>
          <w:tcPr>
            <w:tcW w:w="1212" w:type="dxa"/>
          </w:tcPr>
          <w:p>
            <w:pPr>
              <w:pStyle w:val="TableParagraph"/>
              <w:spacing w:line="256" w:lineRule="exact"/>
              <w:ind w:right="352"/>
              <w:jc w:val="right"/>
              <w:rPr>
                <w:sz w:val="24"/>
              </w:rPr>
            </w:pPr>
            <w:r>
              <w:rPr>
                <w:spacing w:val="-4"/>
                <w:sz w:val="24"/>
              </w:rPr>
              <w:t>1170</w:t>
            </w:r>
          </w:p>
        </w:tc>
        <w:tc>
          <w:tcPr>
            <w:tcW w:w="1212" w:type="dxa"/>
          </w:tcPr>
          <w:p>
            <w:pPr>
              <w:pStyle w:val="TableParagraph"/>
              <w:spacing w:line="256" w:lineRule="exact"/>
              <w:ind w:left="365"/>
              <w:rPr>
                <w:sz w:val="24"/>
              </w:rPr>
            </w:pPr>
            <w:r>
              <w:rPr>
                <w:spacing w:val="-4"/>
                <w:sz w:val="24"/>
              </w:rPr>
              <w:t>6665</w:t>
            </w:r>
          </w:p>
        </w:tc>
        <w:tc>
          <w:tcPr>
            <w:tcW w:w="1210" w:type="dxa"/>
          </w:tcPr>
          <w:p>
            <w:pPr>
              <w:pStyle w:val="TableParagraph"/>
              <w:spacing w:line="256" w:lineRule="exact"/>
              <w:ind w:left="365"/>
              <w:rPr>
                <w:sz w:val="24"/>
              </w:rPr>
            </w:pPr>
            <w:r>
              <w:rPr>
                <w:spacing w:val="-4"/>
                <w:sz w:val="24"/>
              </w:rPr>
              <w:t>6918</w:t>
            </w:r>
          </w:p>
        </w:tc>
        <w:tc>
          <w:tcPr>
            <w:tcW w:w="1212" w:type="dxa"/>
          </w:tcPr>
          <w:p>
            <w:pPr>
              <w:pStyle w:val="TableParagraph"/>
              <w:spacing w:line="256" w:lineRule="exact"/>
              <w:ind w:left="174" w:right="161"/>
              <w:jc w:val="center"/>
              <w:rPr>
                <w:sz w:val="24"/>
              </w:rPr>
            </w:pPr>
            <w:r>
              <w:rPr>
                <w:spacing w:val="-4"/>
                <w:sz w:val="24"/>
              </w:rPr>
              <w:t>6012</w:t>
            </w:r>
          </w:p>
        </w:tc>
      </w:tr>
      <w:tr>
        <w:trPr>
          <w:trHeight w:val="275" w:hRule="atLeast"/>
        </w:trPr>
        <w:tc>
          <w:tcPr>
            <w:tcW w:w="4784" w:type="dxa"/>
          </w:tcPr>
          <w:p>
            <w:pPr>
              <w:pStyle w:val="TableParagraph"/>
              <w:spacing w:line="256" w:lineRule="exact"/>
              <w:ind w:left="110"/>
              <w:rPr>
                <w:sz w:val="24"/>
              </w:rPr>
            </w:pPr>
            <w:r>
              <w:rPr>
                <w:sz w:val="24"/>
              </w:rPr>
              <w:t>Частка</w:t>
            </w:r>
            <w:r>
              <w:rPr>
                <w:spacing w:val="-12"/>
                <w:sz w:val="24"/>
              </w:rPr>
              <w:t> </w:t>
            </w:r>
            <w:r>
              <w:rPr>
                <w:sz w:val="24"/>
              </w:rPr>
              <w:t>перестраховика</w:t>
            </w:r>
            <w:r>
              <w:rPr>
                <w:spacing w:val="-9"/>
                <w:sz w:val="24"/>
              </w:rPr>
              <w:t> </w:t>
            </w:r>
            <w:r>
              <w:rPr>
                <w:sz w:val="24"/>
              </w:rPr>
              <w:t>у</w:t>
            </w:r>
            <w:r>
              <w:rPr>
                <w:spacing w:val="-10"/>
                <w:sz w:val="24"/>
              </w:rPr>
              <w:t> </w:t>
            </w:r>
            <w:r>
              <w:rPr>
                <w:sz w:val="24"/>
              </w:rPr>
              <w:t>страхових</w:t>
            </w:r>
            <w:r>
              <w:rPr>
                <w:spacing w:val="-7"/>
                <w:sz w:val="24"/>
              </w:rPr>
              <w:t> </w:t>
            </w:r>
            <w:r>
              <w:rPr>
                <w:spacing w:val="-2"/>
                <w:sz w:val="24"/>
              </w:rPr>
              <w:t>резервах</w:t>
            </w:r>
          </w:p>
        </w:tc>
        <w:tc>
          <w:tcPr>
            <w:tcW w:w="1212" w:type="dxa"/>
          </w:tcPr>
          <w:p>
            <w:pPr>
              <w:pStyle w:val="TableParagraph"/>
              <w:spacing w:line="256" w:lineRule="exact"/>
              <w:ind w:right="352"/>
              <w:jc w:val="right"/>
              <w:rPr>
                <w:sz w:val="24"/>
              </w:rPr>
            </w:pPr>
            <w:r>
              <w:rPr>
                <w:spacing w:val="-4"/>
                <w:sz w:val="24"/>
              </w:rPr>
              <w:t>1180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551" w:hRule="atLeast"/>
        </w:trPr>
        <w:tc>
          <w:tcPr>
            <w:tcW w:w="4784" w:type="dxa"/>
          </w:tcPr>
          <w:p>
            <w:pPr>
              <w:pStyle w:val="TableParagraph"/>
              <w:spacing w:line="276" w:lineRule="exact"/>
              <w:ind w:left="110"/>
              <w:rPr>
                <w:sz w:val="24"/>
              </w:rPr>
            </w:pPr>
            <w:r>
              <w:rPr>
                <w:sz w:val="24"/>
              </w:rPr>
              <w:t>у</w:t>
            </w:r>
            <w:r>
              <w:rPr>
                <w:spacing w:val="80"/>
                <w:sz w:val="24"/>
              </w:rPr>
              <w:t> </w:t>
            </w:r>
            <w:r>
              <w:rPr>
                <w:sz w:val="24"/>
              </w:rPr>
              <w:t>тому</w:t>
            </w:r>
            <w:r>
              <w:rPr>
                <w:spacing w:val="80"/>
                <w:sz w:val="24"/>
              </w:rPr>
              <w:t> </w:t>
            </w:r>
            <w:r>
              <w:rPr>
                <w:sz w:val="24"/>
              </w:rPr>
              <w:t>числі</w:t>
            </w:r>
            <w:r>
              <w:rPr>
                <w:spacing w:val="80"/>
                <w:sz w:val="24"/>
              </w:rPr>
              <w:t> </w:t>
            </w:r>
            <w:r>
              <w:rPr>
                <w:sz w:val="24"/>
              </w:rPr>
              <w:t>в:резервах</w:t>
            </w:r>
            <w:r>
              <w:rPr>
                <w:spacing w:val="80"/>
                <w:sz w:val="24"/>
              </w:rPr>
              <w:t> </w:t>
            </w:r>
            <w:r>
              <w:rPr>
                <w:sz w:val="24"/>
              </w:rPr>
              <w:t>довгострокових </w:t>
            </w:r>
            <w:r>
              <w:rPr>
                <w:spacing w:val="-2"/>
                <w:sz w:val="24"/>
              </w:rPr>
              <w:t>зобов’язань</w:t>
            </w:r>
          </w:p>
        </w:tc>
        <w:tc>
          <w:tcPr>
            <w:tcW w:w="1212" w:type="dxa"/>
          </w:tcPr>
          <w:p>
            <w:pPr>
              <w:pStyle w:val="TableParagraph"/>
              <w:spacing w:before="138"/>
              <w:ind w:right="352"/>
              <w:jc w:val="right"/>
              <w:rPr>
                <w:sz w:val="24"/>
              </w:rPr>
            </w:pPr>
            <w:r>
              <w:rPr>
                <w:spacing w:val="-4"/>
                <w:sz w:val="24"/>
              </w:rPr>
              <w:t>1181</w:t>
            </w:r>
          </w:p>
        </w:tc>
        <w:tc>
          <w:tcPr>
            <w:tcW w:w="1212" w:type="dxa"/>
          </w:tcPr>
          <w:p>
            <w:pPr>
              <w:pStyle w:val="TableParagraph"/>
              <w:spacing w:before="138"/>
              <w:ind w:left="8"/>
              <w:jc w:val="center"/>
              <w:rPr>
                <w:sz w:val="24"/>
              </w:rPr>
            </w:pPr>
            <w:r>
              <w:rPr>
                <w:sz w:val="24"/>
              </w:rPr>
              <w:t>0</w:t>
            </w:r>
          </w:p>
        </w:tc>
        <w:tc>
          <w:tcPr>
            <w:tcW w:w="1210" w:type="dxa"/>
          </w:tcPr>
          <w:p>
            <w:pPr>
              <w:pStyle w:val="TableParagraph"/>
              <w:spacing w:before="138"/>
              <w:ind w:left="11"/>
              <w:jc w:val="center"/>
              <w:rPr>
                <w:sz w:val="24"/>
              </w:rPr>
            </w:pPr>
            <w:r>
              <w:rPr>
                <w:sz w:val="24"/>
              </w:rPr>
              <w:t>0</w:t>
            </w:r>
          </w:p>
        </w:tc>
        <w:tc>
          <w:tcPr>
            <w:tcW w:w="1212" w:type="dxa"/>
          </w:tcPr>
          <w:p>
            <w:pPr>
              <w:pStyle w:val="TableParagraph"/>
              <w:spacing w:before="138"/>
              <w:ind w:left="13"/>
              <w:jc w:val="center"/>
              <w:rPr>
                <w:sz w:val="24"/>
              </w:rPr>
            </w:pPr>
            <w:r>
              <w:rPr>
                <w:sz w:val="24"/>
              </w:rPr>
              <w:t>0</w:t>
            </w:r>
          </w:p>
        </w:tc>
      </w:tr>
      <w:tr>
        <w:trPr>
          <w:trHeight w:val="551" w:hRule="atLeast"/>
        </w:trPr>
        <w:tc>
          <w:tcPr>
            <w:tcW w:w="4784" w:type="dxa"/>
          </w:tcPr>
          <w:p>
            <w:pPr>
              <w:pStyle w:val="TableParagraph"/>
              <w:spacing w:line="276" w:lineRule="exact"/>
              <w:ind w:left="110"/>
              <w:rPr>
                <w:sz w:val="24"/>
              </w:rPr>
            </w:pPr>
            <w:r>
              <w:rPr>
                <w:sz w:val="24"/>
              </w:rPr>
              <w:t>резервах</w:t>
            </w:r>
            <w:r>
              <w:rPr>
                <w:spacing w:val="80"/>
                <w:sz w:val="24"/>
              </w:rPr>
              <w:t> </w:t>
            </w:r>
            <w:r>
              <w:rPr>
                <w:sz w:val="24"/>
              </w:rPr>
              <w:t>збитків</w:t>
            </w:r>
            <w:r>
              <w:rPr>
                <w:spacing w:val="80"/>
                <w:sz w:val="24"/>
              </w:rPr>
              <w:t> </w:t>
            </w:r>
            <w:r>
              <w:rPr>
                <w:sz w:val="24"/>
              </w:rPr>
              <w:t>або</w:t>
            </w:r>
            <w:r>
              <w:rPr>
                <w:spacing w:val="80"/>
                <w:sz w:val="24"/>
              </w:rPr>
              <w:t> </w:t>
            </w:r>
            <w:r>
              <w:rPr>
                <w:sz w:val="24"/>
              </w:rPr>
              <w:t>резервах</w:t>
            </w:r>
            <w:r>
              <w:rPr>
                <w:spacing w:val="80"/>
                <w:sz w:val="24"/>
              </w:rPr>
              <w:t> </w:t>
            </w:r>
            <w:r>
              <w:rPr>
                <w:sz w:val="24"/>
              </w:rPr>
              <w:t>належних </w:t>
            </w:r>
            <w:r>
              <w:rPr>
                <w:spacing w:val="-2"/>
                <w:sz w:val="24"/>
              </w:rPr>
              <w:t>виплат</w:t>
            </w:r>
          </w:p>
        </w:tc>
        <w:tc>
          <w:tcPr>
            <w:tcW w:w="1212" w:type="dxa"/>
          </w:tcPr>
          <w:p>
            <w:pPr>
              <w:pStyle w:val="TableParagraph"/>
              <w:spacing w:before="137"/>
              <w:ind w:right="352"/>
              <w:jc w:val="right"/>
              <w:rPr>
                <w:sz w:val="24"/>
              </w:rPr>
            </w:pPr>
            <w:r>
              <w:rPr>
                <w:spacing w:val="-4"/>
                <w:sz w:val="24"/>
              </w:rPr>
              <w:t>1182</w:t>
            </w:r>
          </w:p>
        </w:tc>
        <w:tc>
          <w:tcPr>
            <w:tcW w:w="1212" w:type="dxa"/>
          </w:tcPr>
          <w:p>
            <w:pPr>
              <w:pStyle w:val="TableParagraph"/>
              <w:spacing w:before="137"/>
              <w:ind w:left="8"/>
              <w:jc w:val="center"/>
              <w:rPr>
                <w:sz w:val="24"/>
              </w:rPr>
            </w:pPr>
            <w:r>
              <w:rPr>
                <w:sz w:val="24"/>
              </w:rPr>
              <w:t>0</w:t>
            </w:r>
          </w:p>
        </w:tc>
        <w:tc>
          <w:tcPr>
            <w:tcW w:w="1210" w:type="dxa"/>
          </w:tcPr>
          <w:p>
            <w:pPr>
              <w:pStyle w:val="TableParagraph"/>
              <w:spacing w:before="137"/>
              <w:ind w:left="11"/>
              <w:jc w:val="center"/>
              <w:rPr>
                <w:sz w:val="24"/>
              </w:rPr>
            </w:pPr>
            <w:r>
              <w:rPr>
                <w:sz w:val="24"/>
              </w:rPr>
              <w:t>0</w:t>
            </w:r>
          </w:p>
        </w:tc>
        <w:tc>
          <w:tcPr>
            <w:tcW w:w="1212" w:type="dxa"/>
          </w:tcPr>
          <w:p>
            <w:pPr>
              <w:pStyle w:val="TableParagraph"/>
              <w:spacing w:before="137"/>
              <w:ind w:left="13"/>
              <w:jc w:val="center"/>
              <w:rPr>
                <w:sz w:val="24"/>
              </w:rPr>
            </w:pPr>
            <w:r>
              <w:rPr>
                <w:sz w:val="24"/>
              </w:rPr>
              <w:t>0</w:t>
            </w:r>
          </w:p>
        </w:tc>
      </w:tr>
      <w:tr>
        <w:trPr>
          <w:trHeight w:val="274" w:hRule="atLeast"/>
        </w:trPr>
        <w:tc>
          <w:tcPr>
            <w:tcW w:w="4784" w:type="dxa"/>
          </w:tcPr>
          <w:p>
            <w:pPr>
              <w:pStyle w:val="TableParagraph"/>
              <w:spacing w:line="255" w:lineRule="exact"/>
              <w:ind w:left="110"/>
              <w:rPr>
                <w:sz w:val="24"/>
              </w:rPr>
            </w:pPr>
            <w:r>
              <w:rPr>
                <w:sz w:val="24"/>
              </w:rPr>
              <w:t>резервах</w:t>
            </w:r>
            <w:r>
              <w:rPr>
                <w:spacing w:val="-9"/>
                <w:sz w:val="24"/>
              </w:rPr>
              <w:t> </w:t>
            </w:r>
            <w:r>
              <w:rPr>
                <w:sz w:val="24"/>
              </w:rPr>
              <w:t>незароблених</w:t>
            </w:r>
            <w:r>
              <w:rPr>
                <w:spacing w:val="-3"/>
                <w:sz w:val="24"/>
              </w:rPr>
              <w:t> </w:t>
            </w:r>
            <w:r>
              <w:rPr>
                <w:spacing w:val="-2"/>
                <w:sz w:val="24"/>
              </w:rPr>
              <w:t>премій</w:t>
            </w:r>
          </w:p>
        </w:tc>
        <w:tc>
          <w:tcPr>
            <w:tcW w:w="1212" w:type="dxa"/>
          </w:tcPr>
          <w:p>
            <w:pPr>
              <w:pStyle w:val="TableParagraph"/>
              <w:spacing w:line="255" w:lineRule="exact"/>
              <w:ind w:right="352"/>
              <w:jc w:val="right"/>
              <w:rPr>
                <w:sz w:val="24"/>
              </w:rPr>
            </w:pPr>
            <w:r>
              <w:rPr>
                <w:spacing w:val="-4"/>
                <w:sz w:val="24"/>
              </w:rPr>
              <w:t>1183</w:t>
            </w:r>
          </w:p>
        </w:tc>
        <w:tc>
          <w:tcPr>
            <w:tcW w:w="1212" w:type="dxa"/>
          </w:tcPr>
          <w:p>
            <w:pPr>
              <w:pStyle w:val="TableParagraph"/>
              <w:spacing w:line="255" w:lineRule="exact"/>
              <w:ind w:left="8"/>
              <w:jc w:val="center"/>
              <w:rPr>
                <w:sz w:val="24"/>
              </w:rPr>
            </w:pPr>
            <w:r>
              <w:rPr>
                <w:sz w:val="24"/>
              </w:rPr>
              <w:t>0</w:t>
            </w:r>
          </w:p>
        </w:tc>
        <w:tc>
          <w:tcPr>
            <w:tcW w:w="1210" w:type="dxa"/>
          </w:tcPr>
          <w:p>
            <w:pPr>
              <w:pStyle w:val="TableParagraph"/>
              <w:spacing w:line="255" w:lineRule="exact"/>
              <w:ind w:left="11"/>
              <w:jc w:val="center"/>
              <w:rPr>
                <w:sz w:val="24"/>
              </w:rPr>
            </w:pPr>
            <w:r>
              <w:rPr>
                <w:sz w:val="24"/>
              </w:rPr>
              <w:t>0</w:t>
            </w:r>
          </w:p>
        </w:tc>
        <w:tc>
          <w:tcPr>
            <w:tcW w:w="1212" w:type="dxa"/>
          </w:tcPr>
          <w:p>
            <w:pPr>
              <w:pStyle w:val="TableParagraph"/>
              <w:spacing w:line="255" w:lineRule="exact"/>
              <w:ind w:left="13"/>
              <w:jc w:val="center"/>
              <w:rPr>
                <w:sz w:val="24"/>
              </w:rPr>
            </w:pPr>
            <w:r>
              <w:rPr>
                <w:sz w:val="24"/>
              </w:rPr>
              <w:t>0</w:t>
            </w:r>
          </w:p>
        </w:tc>
      </w:tr>
      <w:tr>
        <w:trPr>
          <w:trHeight w:val="277" w:hRule="atLeast"/>
        </w:trPr>
        <w:tc>
          <w:tcPr>
            <w:tcW w:w="4784" w:type="dxa"/>
          </w:tcPr>
          <w:p>
            <w:pPr>
              <w:pStyle w:val="TableParagraph"/>
              <w:spacing w:line="257" w:lineRule="exact" w:before="1"/>
              <w:ind w:left="110"/>
              <w:rPr>
                <w:sz w:val="24"/>
              </w:rPr>
            </w:pPr>
            <w:r>
              <w:rPr>
                <w:sz w:val="24"/>
              </w:rPr>
              <w:t>інших</w:t>
            </w:r>
            <w:r>
              <w:rPr>
                <w:spacing w:val="-5"/>
                <w:sz w:val="24"/>
              </w:rPr>
              <w:t> </w:t>
            </w:r>
            <w:r>
              <w:rPr>
                <w:sz w:val="24"/>
              </w:rPr>
              <w:t>страхових </w:t>
            </w:r>
            <w:r>
              <w:rPr>
                <w:spacing w:val="-2"/>
                <w:sz w:val="24"/>
              </w:rPr>
              <w:t>резервах</w:t>
            </w:r>
          </w:p>
        </w:tc>
        <w:tc>
          <w:tcPr>
            <w:tcW w:w="1212" w:type="dxa"/>
          </w:tcPr>
          <w:p>
            <w:pPr>
              <w:pStyle w:val="TableParagraph"/>
              <w:spacing w:line="257" w:lineRule="exact" w:before="1"/>
              <w:ind w:right="352"/>
              <w:jc w:val="right"/>
              <w:rPr>
                <w:sz w:val="24"/>
              </w:rPr>
            </w:pPr>
            <w:r>
              <w:rPr>
                <w:spacing w:val="-4"/>
                <w:sz w:val="24"/>
              </w:rPr>
              <w:t>1184</w:t>
            </w:r>
          </w:p>
        </w:tc>
        <w:tc>
          <w:tcPr>
            <w:tcW w:w="1212" w:type="dxa"/>
          </w:tcPr>
          <w:p>
            <w:pPr>
              <w:pStyle w:val="TableParagraph"/>
              <w:spacing w:line="257" w:lineRule="exact" w:before="1"/>
              <w:ind w:left="8"/>
              <w:jc w:val="center"/>
              <w:rPr>
                <w:sz w:val="24"/>
              </w:rPr>
            </w:pPr>
            <w:r>
              <w:rPr>
                <w:sz w:val="24"/>
              </w:rPr>
              <w:t>0</w:t>
            </w:r>
          </w:p>
        </w:tc>
        <w:tc>
          <w:tcPr>
            <w:tcW w:w="1210" w:type="dxa"/>
          </w:tcPr>
          <w:p>
            <w:pPr>
              <w:pStyle w:val="TableParagraph"/>
              <w:spacing w:line="257" w:lineRule="exact" w:before="1"/>
              <w:ind w:left="11"/>
              <w:jc w:val="center"/>
              <w:rPr>
                <w:sz w:val="24"/>
              </w:rPr>
            </w:pPr>
            <w:r>
              <w:rPr>
                <w:sz w:val="24"/>
              </w:rPr>
              <w:t>0</w:t>
            </w:r>
          </w:p>
        </w:tc>
        <w:tc>
          <w:tcPr>
            <w:tcW w:w="1212" w:type="dxa"/>
          </w:tcPr>
          <w:p>
            <w:pPr>
              <w:pStyle w:val="TableParagraph"/>
              <w:spacing w:line="257" w:lineRule="exact" w:before="1"/>
              <w:ind w:left="13"/>
              <w:jc w:val="center"/>
              <w:rPr>
                <w:sz w:val="24"/>
              </w:rPr>
            </w:pPr>
            <w:r>
              <w:rPr>
                <w:sz w:val="24"/>
              </w:rPr>
              <w:t>0</w:t>
            </w:r>
          </w:p>
        </w:tc>
      </w:tr>
      <w:tr>
        <w:trPr>
          <w:trHeight w:val="276" w:hRule="atLeast"/>
        </w:trPr>
        <w:tc>
          <w:tcPr>
            <w:tcW w:w="4784" w:type="dxa"/>
          </w:tcPr>
          <w:p>
            <w:pPr>
              <w:pStyle w:val="TableParagraph"/>
              <w:spacing w:line="256" w:lineRule="exact"/>
              <w:ind w:left="110"/>
              <w:rPr>
                <w:sz w:val="24"/>
              </w:rPr>
            </w:pPr>
            <w:r>
              <w:rPr>
                <w:sz w:val="24"/>
              </w:rPr>
              <w:t>Інші</w:t>
            </w:r>
            <w:r>
              <w:rPr>
                <w:spacing w:val="-2"/>
                <w:sz w:val="24"/>
              </w:rPr>
              <w:t> </w:t>
            </w:r>
            <w:r>
              <w:rPr>
                <w:sz w:val="24"/>
              </w:rPr>
              <w:t>оборотні</w:t>
            </w:r>
            <w:r>
              <w:rPr>
                <w:spacing w:val="2"/>
                <w:sz w:val="24"/>
              </w:rPr>
              <w:t> </w:t>
            </w:r>
            <w:r>
              <w:rPr>
                <w:spacing w:val="-2"/>
                <w:sz w:val="24"/>
              </w:rPr>
              <w:t>активи</w:t>
            </w:r>
          </w:p>
        </w:tc>
        <w:tc>
          <w:tcPr>
            <w:tcW w:w="1212" w:type="dxa"/>
          </w:tcPr>
          <w:p>
            <w:pPr>
              <w:pStyle w:val="TableParagraph"/>
              <w:spacing w:line="256" w:lineRule="exact"/>
              <w:ind w:right="352"/>
              <w:jc w:val="right"/>
              <w:rPr>
                <w:sz w:val="24"/>
              </w:rPr>
            </w:pPr>
            <w:r>
              <w:rPr>
                <w:spacing w:val="-4"/>
                <w:sz w:val="24"/>
              </w:rPr>
              <w:t>1190</w:t>
            </w:r>
          </w:p>
        </w:tc>
        <w:tc>
          <w:tcPr>
            <w:tcW w:w="1212" w:type="dxa"/>
          </w:tcPr>
          <w:p>
            <w:pPr>
              <w:pStyle w:val="TableParagraph"/>
              <w:spacing w:line="256" w:lineRule="exact"/>
              <w:ind w:left="365"/>
              <w:rPr>
                <w:sz w:val="24"/>
              </w:rPr>
            </w:pPr>
            <w:r>
              <w:rPr>
                <w:spacing w:val="-4"/>
                <w:sz w:val="24"/>
              </w:rPr>
              <w:t>1345</w:t>
            </w:r>
          </w:p>
        </w:tc>
        <w:tc>
          <w:tcPr>
            <w:tcW w:w="1210" w:type="dxa"/>
          </w:tcPr>
          <w:p>
            <w:pPr>
              <w:pStyle w:val="TableParagraph"/>
              <w:spacing w:line="256" w:lineRule="exact"/>
              <w:ind w:left="245"/>
              <w:rPr>
                <w:sz w:val="24"/>
              </w:rPr>
            </w:pPr>
            <w:r>
              <w:rPr>
                <w:spacing w:val="-2"/>
                <w:sz w:val="24"/>
              </w:rPr>
              <w:t>281516</w:t>
            </w:r>
          </w:p>
        </w:tc>
        <w:tc>
          <w:tcPr>
            <w:tcW w:w="1212" w:type="dxa"/>
          </w:tcPr>
          <w:p>
            <w:pPr>
              <w:pStyle w:val="TableParagraph"/>
              <w:spacing w:line="256" w:lineRule="exact"/>
              <w:ind w:left="174" w:right="161"/>
              <w:jc w:val="center"/>
              <w:rPr>
                <w:sz w:val="24"/>
              </w:rPr>
            </w:pPr>
            <w:r>
              <w:rPr>
                <w:spacing w:val="-2"/>
                <w:sz w:val="24"/>
              </w:rPr>
              <w:t>24484</w:t>
            </w:r>
          </w:p>
        </w:tc>
      </w:tr>
      <w:tr>
        <w:trPr>
          <w:trHeight w:val="275" w:hRule="atLeast"/>
        </w:trPr>
        <w:tc>
          <w:tcPr>
            <w:tcW w:w="4784" w:type="dxa"/>
          </w:tcPr>
          <w:p>
            <w:pPr>
              <w:pStyle w:val="TableParagraph"/>
              <w:spacing w:line="256" w:lineRule="exact"/>
              <w:ind w:left="110"/>
              <w:rPr>
                <w:sz w:val="24"/>
              </w:rPr>
            </w:pPr>
            <w:r>
              <w:rPr>
                <w:sz w:val="24"/>
              </w:rPr>
              <w:t>Усього</w:t>
            </w:r>
            <w:r>
              <w:rPr>
                <w:spacing w:val="-1"/>
                <w:sz w:val="24"/>
              </w:rPr>
              <w:t> </w:t>
            </w:r>
            <w:r>
              <w:rPr>
                <w:sz w:val="24"/>
              </w:rPr>
              <w:t>за</w:t>
            </w:r>
            <w:r>
              <w:rPr>
                <w:spacing w:val="-1"/>
                <w:sz w:val="24"/>
              </w:rPr>
              <w:t> </w:t>
            </w:r>
            <w:r>
              <w:rPr>
                <w:sz w:val="24"/>
              </w:rPr>
              <w:t>розділом </w:t>
            </w:r>
            <w:r>
              <w:rPr>
                <w:spacing w:val="-5"/>
                <w:sz w:val="24"/>
              </w:rPr>
              <w:t>II</w:t>
            </w:r>
          </w:p>
        </w:tc>
        <w:tc>
          <w:tcPr>
            <w:tcW w:w="1212" w:type="dxa"/>
          </w:tcPr>
          <w:p>
            <w:pPr>
              <w:pStyle w:val="TableParagraph"/>
              <w:spacing w:line="256" w:lineRule="exact"/>
              <w:ind w:right="352"/>
              <w:jc w:val="right"/>
              <w:rPr>
                <w:sz w:val="24"/>
              </w:rPr>
            </w:pPr>
            <w:r>
              <w:rPr>
                <w:spacing w:val="-4"/>
                <w:sz w:val="24"/>
              </w:rPr>
              <w:t>1195</w:t>
            </w:r>
          </w:p>
        </w:tc>
        <w:tc>
          <w:tcPr>
            <w:tcW w:w="1212" w:type="dxa"/>
          </w:tcPr>
          <w:p>
            <w:pPr>
              <w:pStyle w:val="TableParagraph"/>
              <w:spacing w:line="256" w:lineRule="exact"/>
              <w:ind w:right="174"/>
              <w:jc w:val="right"/>
              <w:rPr>
                <w:sz w:val="24"/>
              </w:rPr>
            </w:pPr>
            <w:r>
              <w:rPr>
                <w:spacing w:val="-2"/>
                <w:sz w:val="24"/>
              </w:rPr>
              <w:t>2234377</w:t>
            </w:r>
          </w:p>
        </w:tc>
        <w:tc>
          <w:tcPr>
            <w:tcW w:w="1210" w:type="dxa"/>
          </w:tcPr>
          <w:p>
            <w:pPr>
              <w:pStyle w:val="TableParagraph"/>
              <w:spacing w:line="256" w:lineRule="exact"/>
              <w:ind w:left="185"/>
              <w:rPr>
                <w:sz w:val="24"/>
              </w:rPr>
            </w:pPr>
            <w:r>
              <w:rPr>
                <w:spacing w:val="-2"/>
                <w:sz w:val="24"/>
              </w:rPr>
              <w:t>2119785</w:t>
            </w:r>
          </w:p>
        </w:tc>
        <w:tc>
          <w:tcPr>
            <w:tcW w:w="1212" w:type="dxa"/>
          </w:tcPr>
          <w:p>
            <w:pPr>
              <w:pStyle w:val="TableParagraph"/>
              <w:spacing w:line="256" w:lineRule="exact"/>
              <w:ind w:left="174" w:right="161"/>
              <w:jc w:val="center"/>
              <w:rPr>
                <w:sz w:val="24"/>
              </w:rPr>
            </w:pPr>
            <w:r>
              <w:rPr>
                <w:spacing w:val="-2"/>
                <w:sz w:val="24"/>
              </w:rPr>
              <w:t>1734755</w:t>
            </w:r>
          </w:p>
        </w:tc>
      </w:tr>
      <w:tr>
        <w:trPr>
          <w:trHeight w:val="551" w:hRule="atLeast"/>
        </w:trPr>
        <w:tc>
          <w:tcPr>
            <w:tcW w:w="4784" w:type="dxa"/>
          </w:tcPr>
          <w:p>
            <w:pPr>
              <w:pStyle w:val="TableParagraph"/>
              <w:tabs>
                <w:tab w:pos="612" w:val="left" w:leader="none"/>
                <w:tab w:pos="1999" w:val="left" w:leader="none"/>
                <w:tab w:pos="2964" w:val="left" w:leader="none"/>
                <w:tab w:pos="4330" w:val="left" w:leader="none"/>
              </w:tabs>
              <w:spacing w:line="276" w:lineRule="exact"/>
              <w:ind w:left="110" w:right="88"/>
              <w:rPr>
                <w:sz w:val="24"/>
              </w:rPr>
            </w:pPr>
            <w:r>
              <w:rPr>
                <w:spacing w:val="-4"/>
                <w:sz w:val="24"/>
              </w:rPr>
              <w:t>III.</w:t>
            </w:r>
            <w:r>
              <w:rPr>
                <w:sz w:val="24"/>
              </w:rPr>
              <w:tab/>
            </w:r>
            <w:r>
              <w:rPr>
                <w:spacing w:val="-2"/>
                <w:sz w:val="24"/>
              </w:rPr>
              <w:t>Необоротні</w:t>
            </w:r>
            <w:r>
              <w:rPr>
                <w:sz w:val="24"/>
              </w:rPr>
              <w:tab/>
            </w:r>
            <w:r>
              <w:rPr>
                <w:spacing w:val="-2"/>
                <w:sz w:val="24"/>
              </w:rPr>
              <w:t>активи,</w:t>
            </w:r>
            <w:r>
              <w:rPr>
                <w:sz w:val="24"/>
              </w:rPr>
              <w:tab/>
            </w:r>
            <w:r>
              <w:rPr>
                <w:spacing w:val="-2"/>
                <w:sz w:val="24"/>
              </w:rPr>
              <w:t>утримувані</w:t>
            </w:r>
            <w:r>
              <w:rPr>
                <w:sz w:val="24"/>
              </w:rPr>
              <w:tab/>
            </w:r>
            <w:r>
              <w:rPr>
                <w:spacing w:val="-4"/>
                <w:sz w:val="24"/>
              </w:rPr>
              <w:t>для</w:t>
            </w:r>
            <w:r>
              <w:rPr>
                <w:spacing w:val="-4"/>
                <w:sz w:val="24"/>
              </w:rPr>
              <w:t> </w:t>
            </w:r>
            <w:r>
              <w:rPr>
                <w:sz w:val="24"/>
              </w:rPr>
              <w:t>продажу, та групи вибуття</w:t>
            </w:r>
          </w:p>
        </w:tc>
        <w:tc>
          <w:tcPr>
            <w:tcW w:w="1212" w:type="dxa"/>
          </w:tcPr>
          <w:p>
            <w:pPr>
              <w:pStyle w:val="TableParagraph"/>
              <w:spacing w:before="135"/>
              <w:ind w:right="352"/>
              <w:jc w:val="right"/>
              <w:rPr>
                <w:sz w:val="24"/>
              </w:rPr>
            </w:pPr>
            <w:r>
              <w:rPr>
                <w:spacing w:val="-4"/>
                <w:sz w:val="24"/>
              </w:rPr>
              <w:t>1200</w:t>
            </w:r>
          </w:p>
        </w:tc>
        <w:tc>
          <w:tcPr>
            <w:tcW w:w="1212" w:type="dxa"/>
          </w:tcPr>
          <w:p>
            <w:pPr>
              <w:pStyle w:val="TableParagraph"/>
              <w:spacing w:before="135"/>
              <w:ind w:right="234"/>
              <w:jc w:val="right"/>
              <w:rPr>
                <w:sz w:val="24"/>
              </w:rPr>
            </w:pPr>
            <w:r>
              <w:rPr>
                <w:spacing w:val="-2"/>
                <w:sz w:val="24"/>
              </w:rPr>
              <w:t>132822</w:t>
            </w:r>
          </w:p>
        </w:tc>
        <w:tc>
          <w:tcPr>
            <w:tcW w:w="1210" w:type="dxa"/>
          </w:tcPr>
          <w:p>
            <w:pPr>
              <w:pStyle w:val="TableParagraph"/>
              <w:spacing w:before="135"/>
              <w:ind w:left="11"/>
              <w:jc w:val="center"/>
              <w:rPr>
                <w:sz w:val="24"/>
              </w:rPr>
            </w:pPr>
            <w:r>
              <w:rPr>
                <w:sz w:val="24"/>
              </w:rPr>
              <w:t>0</w:t>
            </w:r>
          </w:p>
        </w:tc>
        <w:tc>
          <w:tcPr>
            <w:tcW w:w="1212" w:type="dxa"/>
          </w:tcPr>
          <w:p>
            <w:pPr>
              <w:pStyle w:val="TableParagraph"/>
              <w:spacing w:before="135"/>
              <w:ind w:left="174" w:right="161"/>
              <w:jc w:val="center"/>
              <w:rPr>
                <w:sz w:val="24"/>
              </w:rPr>
            </w:pPr>
            <w:r>
              <w:rPr>
                <w:spacing w:val="-4"/>
                <w:sz w:val="24"/>
              </w:rPr>
              <w:t>5624</w:t>
            </w:r>
          </w:p>
        </w:tc>
      </w:tr>
      <w:tr>
        <w:trPr>
          <w:trHeight w:val="275" w:hRule="atLeast"/>
        </w:trPr>
        <w:tc>
          <w:tcPr>
            <w:tcW w:w="4784" w:type="dxa"/>
          </w:tcPr>
          <w:p>
            <w:pPr>
              <w:pStyle w:val="TableParagraph"/>
              <w:spacing w:line="255" w:lineRule="exact"/>
              <w:ind w:left="110"/>
              <w:rPr>
                <w:sz w:val="24"/>
              </w:rPr>
            </w:pPr>
            <w:r>
              <w:rPr>
                <w:spacing w:val="-2"/>
                <w:sz w:val="24"/>
              </w:rPr>
              <w:t>Баланс</w:t>
            </w:r>
          </w:p>
        </w:tc>
        <w:tc>
          <w:tcPr>
            <w:tcW w:w="1212" w:type="dxa"/>
          </w:tcPr>
          <w:p>
            <w:pPr>
              <w:pStyle w:val="TableParagraph"/>
              <w:spacing w:line="255" w:lineRule="exact"/>
              <w:ind w:right="352"/>
              <w:jc w:val="right"/>
              <w:rPr>
                <w:sz w:val="24"/>
              </w:rPr>
            </w:pPr>
            <w:r>
              <w:rPr>
                <w:spacing w:val="-4"/>
                <w:sz w:val="24"/>
              </w:rPr>
              <w:t>1300</w:t>
            </w:r>
          </w:p>
        </w:tc>
        <w:tc>
          <w:tcPr>
            <w:tcW w:w="1212" w:type="dxa"/>
          </w:tcPr>
          <w:p>
            <w:pPr>
              <w:pStyle w:val="TableParagraph"/>
              <w:spacing w:line="255" w:lineRule="exact"/>
              <w:ind w:right="174"/>
              <w:jc w:val="right"/>
              <w:rPr>
                <w:sz w:val="24"/>
              </w:rPr>
            </w:pPr>
            <w:r>
              <w:rPr>
                <w:spacing w:val="-2"/>
                <w:sz w:val="24"/>
              </w:rPr>
              <w:t>3526225</w:t>
            </w:r>
          </w:p>
        </w:tc>
        <w:tc>
          <w:tcPr>
            <w:tcW w:w="1210" w:type="dxa"/>
          </w:tcPr>
          <w:p>
            <w:pPr>
              <w:pStyle w:val="TableParagraph"/>
              <w:spacing w:line="255" w:lineRule="exact"/>
              <w:ind w:left="185"/>
              <w:rPr>
                <w:sz w:val="24"/>
              </w:rPr>
            </w:pPr>
            <w:r>
              <w:rPr>
                <w:spacing w:val="-2"/>
                <w:sz w:val="24"/>
              </w:rPr>
              <w:t>3476601</w:t>
            </w:r>
          </w:p>
        </w:tc>
        <w:tc>
          <w:tcPr>
            <w:tcW w:w="1212" w:type="dxa"/>
          </w:tcPr>
          <w:p>
            <w:pPr>
              <w:pStyle w:val="TableParagraph"/>
              <w:spacing w:line="255" w:lineRule="exact"/>
              <w:ind w:left="174" w:right="161"/>
              <w:jc w:val="center"/>
              <w:rPr>
                <w:sz w:val="24"/>
              </w:rPr>
            </w:pPr>
            <w:r>
              <w:rPr>
                <w:spacing w:val="-2"/>
                <w:sz w:val="24"/>
              </w:rPr>
              <w:t>3306489</w:t>
            </w:r>
          </w:p>
        </w:tc>
      </w:tr>
      <w:tr>
        <w:trPr>
          <w:trHeight w:val="551" w:hRule="atLeast"/>
        </w:trPr>
        <w:tc>
          <w:tcPr>
            <w:tcW w:w="4784" w:type="dxa"/>
          </w:tcPr>
          <w:p>
            <w:pPr>
              <w:pStyle w:val="TableParagraph"/>
              <w:spacing w:before="138"/>
              <w:ind w:left="110"/>
              <w:rPr>
                <w:sz w:val="24"/>
              </w:rPr>
            </w:pPr>
            <w:r>
              <w:rPr>
                <w:spacing w:val="-2"/>
                <w:sz w:val="24"/>
              </w:rPr>
              <w:t>Пасив</w:t>
            </w:r>
          </w:p>
        </w:tc>
        <w:tc>
          <w:tcPr>
            <w:tcW w:w="1212" w:type="dxa"/>
          </w:tcPr>
          <w:p>
            <w:pPr>
              <w:pStyle w:val="TableParagraph"/>
              <w:spacing w:line="276" w:lineRule="exact"/>
              <w:ind w:left="319" w:right="297" w:firstLine="86"/>
              <w:rPr>
                <w:sz w:val="24"/>
              </w:rPr>
            </w:pPr>
            <w:r>
              <w:rPr>
                <w:spacing w:val="-4"/>
                <w:sz w:val="24"/>
              </w:rPr>
              <w:t>Код </w:t>
            </w:r>
            <w:r>
              <w:rPr>
                <w:spacing w:val="-2"/>
                <w:sz w:val="24"/>
              </w:rPr>
              <w:t>рядка</w:t>
            </w:r>
          </w:p>
        </w:tc>
        <w:tc>
          <w:tcPr>
            <w:tcW w:w="1212" w:type="dxa"/>
          </w:tcPr>
          <w:p>
            <w:pPr>
              <w:pStyle w:val="TableParagraph"/>
              <w:spacing w:before="138"/>
              <w:ind w:left="365"/>
              <w:rPr>
                <w:sz w:val="24"/>
              </w:rPr>
            </w:pPr>
            <w:r>
              <w:rPr>
                <w:spacing w:val="-4"/>
                <w:sz w:val="24"/>
              </w:rPr>
              <w:t>2019</w:t>
            </w:r>
          </w:p>
        </w:tc>
        <w:tc>
          <w:tcPr>
            <w:tcW w:w="1210" w:type="dxa"/>
          </w:tcPr>
          <w:p>
            <w:pPr>
              <w:pStyle w:val="TableParagraph"/>
              <w:spacing w:before="138"/>
              <w:ind w:left="365"/>
              <w:rPr>
                <w:sz w:val="24"/>
              </w:rPr>
            </w:pPr>
            <w:r>
              <w:rPr>
                <w:spacing w:val="-4"/>
                <w:sz w:val="24"/>
              </w:rPr>
              <w:t>2020</w:t>
            </w:r>
          </w:p>
        </w:tc>
        <w:tc>
          <w:tcPr>
            <w:tcW w:w="1212" w:type="dxa"/>
          </w:tcPr>
          <w:p>
            <w:pPr>
              <w:pStyle w:val="TableParagraph"/>
              <w:spacing w:before="138"/>
              <w:ind w:left="174" w:right="161"/>
              <w:jc w:val="center"/>
              <w:rPr>
                <w:sz w:val="24"/>
              </w:rPr>
            </w:pPr>
            <w:r>
              <w:rPr>
                <w:spacing w:val="-4"/>
                <w:sz w:val="24"/>
              </w:rPr>
              <w:t>2021</w:t>
            </w:r>
          </w:p>
        </w:tc>
      </w:tr>
      <w:tr>
        <w:trPr>
          <w:trHeight w:val="275" w:hRule="atLeast"/>
        </w:trPr>
        <w:tc>
          <w:tcPr>
            <w:tcW w:w="4784" w:type="dxa"/>
          </w:tcPr>
          <w:p>
            <w:pPr>
              <w:pStyle w:val="TableParagraph"/>
              <w:spacing w:line="255" w:lineRule="exact"/>
              <w:ind w:left="110"/>
              <w:rPr>
                <w:sz w:val="24"/>
              </w:rPr>
            </w:pPr>
            <w:r>
              <w:rPr>
                <w:sz w:val="24"/>
              </w:rPr>
              <w:t>I.</w:t>
            </w:r>
            <w:r>
              <w:rPr>
                <w:spacing w:val="-8"/>
                <w:sz w:val="24"/>
              </w:rPr>
              <w:t> </w:t>
            </w:r>
            <w:r>
              <w:rPr>
                <w:sz w:val="24"/>
              </w:rPr>
              <w:t>Власний</w:t>
            </w:r>
            <w:r>
              <w:rPr>
                <w:spacing w:val="-7"/>
                <w:sz w:val="24"/>
              </w:rPr>
              <w:t> </w:t>
            </w:r>
            <w:r>
              <w:rPr>
                <w:spacing w:val="-2"/>
                <w:sz w:val="24"/>
              </w:rPr>
              <w:t>капітал</w:t>
            </w:r>
          </w:p>
        </w:tc>
        <w:tc>
          <w:tcPr>
            <w:tcW w:w="1212" w:type="dxa"/>
          </w:tcPr>
          <w:p>
            <w:pPr>
              <w:pStyle w:val="TableParagraph"/>
              <w:rPr>
                <w:sz w:val="20"/>
              </w:rPr>
            </w:pPr>
          </w:p>
        </w:tc>
        <w:tc>
          <w:tcPr>
            <w:tcW w:w="1212" w:type="dxa"/>
          </w:tcPr>
          <w:p>
            <w:pPr>
              <w:pStyle w:val="TableParagraph"/>
              <w:rPr>
                <w:sz w:val="20"/>
              </w:rPr>
            </w:pPr>
          </w:p>
        </w:tc>
        <w:tc>
          <w:tcPr>
            <w:tcW w:w="1210" w:type="dxa"/>
          </w:tcPr>
          <w:p>
            <w:pPr>
              <w:pStyle w:val="TableParagraph"/>
              <w:rPr>
                <w:sz w:val="20"/>
              </w:rPr>
            </w:pPr>
          </w:p>
        </w:tc>
        <w:tc>
          <w:tcPr>
            <w:tcW w:w="1212" w:type="dxa"/>
          </w:tcPr>
          <w:p>
            <w:pPr>
              <w:pStyle w:val="TableParagraph"/>
              <w:rPr>
                <w:sz w:val="20"/>
              </w:rPr>
            </w:pPr>
          </w:p>
        </w:tc>
      </w:tr>
      <w:tr>
        <w:trPr>
          <w:trHeight w:val="278" w:hRule="atLeast"/>
        </w:trPr>
        <w:tc>
          <w:tcPr>
            <w:tcW w:w="4784" w:type="dxa"/>
          </w:tcPr>
          <w:p>
            <w:pPr>
              <w:pStyle w:val="TableParagraph"/>
              <w:spacing w:line="257" w:lineRule="exact" w:before="1"/>
              <w:ind w:left="110"/>
              <w:rPr>
                <w:sz w:val="24"/>
              </w:rPr>
            </w:pPr>
            <w:r>
              <w:rPr>
                <w:sz w:val="24"/>
              </w:rPr>
              <w:t>Зареєстрований</w:t>
            </w:r>
            <w:r>
              <w:rPr>
                <w:spacing w:val="-2"/>
                <w:sz w:val="24"/>
              </w:rPr>
              <w:t> </w:t>
            </w:r>
            <w:r>
              <w:rPr>
                <w:sz w:val="24"/>
              </w:rPr>
              <w:t>(пайовий)</w:t>
            </w:r>
            <w:r>
              <w:rPr>
                <w:spacing w:val="-3"/>
                <w:sz w:val="24"/>
              </w:rPr>
              <w:t> </w:t>
            </w:r>
            <w:r>
              <w:rPr>
                <w:spacing w:val="-2"/>
                <w:sz w:val="24"/>
              </w:rPr>
              <w:t>капітал</w:t>
            </w:r>
          </w:p>
        </w:tc>
        <w:tc>
          <w:tcPr>
            <w:tcW w:w="1212" w:type="dxa"/>
          </w:tcPr>
          <w:p>
            <w:pPr>
              <w:pStyle w:val="TableParagraph"/>
              <w:spacing w:line="257" w:lineRule="exact" w:before="1"/>
              <w:ind w:right="352"/>
              <w:jc w:val="right"/>
              <w:rPr>
                <w:sz w:val="24"/>
              </w:rPr>
            </w:pPr>
            <w:r>
              <w:rPr>
                <w:spacing w:val="-4"/>
                <w:sz w:val="24"/>
              </w:rPr>
              <w:t>1400</w:t>
            </w:r>
          </w:p>
        </w:tc>
        <w:tc>
          <w:tcPr>
            <w:tcW w:w="1212" w:type="dxa"/>
          </w:tcPr>
          <w:p>
            <w:pPr>
              <w:pStyle w:val="TableParagraph"/>
              <w:spacing w:line="257" w:lineRule="exact" w:before="1"/>
              <w:ind w:left="365"/>
              <w:rPr>
                <w:sz w:val="24"/>
              </w:rPr>
            </w:pPr>
            <w:r>
              <w:rPr>
                <w:spacing w:val="-4"/>
                <w:sz w:val="24"/>
              </w:rPr>
              <w:t>3595</w:t>
            </w:r>
          </w:p>
        </w:tc>
        <w:tc>
          <w:tcPr>
            <w:tcW w:w="1210" w:type="dxa"/>
          </w:tcPr>
          <w:p>
            <w:pPr>
              <w:pStyle w:val="TableParagraph"/>
              <w:spacing w:line="257" w:lineRule="exact" w:before="1"/>
              <w:ind w:left="365"/>
              <w:rPr>
                <w:sz w:val="24"/>
              </w:rPr>
            </w:pPr>
            <w:r>
              <w:rPr>
                <w:spacing w:val="-4"/>
                <w:sz w:val="24"/>
              </w:rPr>
              <w:t>1883</w:t>
            </w:r>
          </w:p>
        </w:tc>
        <w:tc>
          <w:tcPr>
            <w:tcW w:w="1212" w:type="dxa"/>
          </w:tcPr>
          <w:p>
            <w:pPr>
              <w:pStyle w:val="TableParagraph"/>
              <w:spacing w:line="257" w:lineRule="exact" w:before="1"/>
              <w:ind w:left="174" w:right="161"/>
              <w:jc w:val="center"/>
              <w:rPr>
                <w:sz w:val="24"/>
              </w:rPr>
            </w:pPr>
            <w:r>
              <w:rPr>
                <w:spacing w:val="-4"/>
                <w:sz w:val="24"/>
              </w:rPr>
              <w:t>1883</w:t>
            </w:r>
          </w:p>
        </w:tc>
      </w:tr>
      <w:tr>
        <w:trPr>
          <w:trHeight w:val="551" w:hRule="atLeast"/>
        </w:trPr>
        <w:tc>
          <w:tcPr>
            <w:tcW w:w="4784" w:type="dxa"/>
          </w:tcPr>
          <w:p>
            <w:pPr>
              <w:pStyle w:val="TableParagraph"/>
              <w:spacing w:line="276" w:lineRule="exact"/>
              <w:ind w:left="110"/>
              <w:rPr>
                <w:sz w:val="24"/>
              </w:rPr>
            </w:pPr>
            <w:r>
              <w:rPr>
                <w:sz w:val="24"/>
              </w:rPr>
              <w:t>Внески</w:t>
            </w:r>
            <w:r>
              <w:rPr>
                <w:spacing w:val="80"/>
                <w:sz w:val="24"/>
              </w:rPr>
              <w:t> </w:t>
            </w:r>
            <w:r>
              <w:rPr>
                <w:sz w:val="24"/>
              </w:rPr>
              <w:t>до</w:t>
            </w:r>
            <w:r>
              <w:rPr>
                <w:spacing w:val="80"/>
                <w:sz w:val="24"/>
              </w:rPr>
              <w:t> </w:t>
            </w:r>
            <w:r>
              <w:rPr>
                <w:sz w:val="24"/>
              </w:rPr>
              <w:t>незареєстрованого</w:t>
            </w:r>
            <w:r>
              <w:rPr>
                <w:spacing w:val="80"/>
                <w:sz w:val="24"/>
              </w:rPr>
              <w:t> </w:t>
            </w:r>
            <w:r>
              <w:rPr>
                <w:sz w:val="24"/>
              </w:rPr>
              <w:t>статутного </w:t>
            </w:r>
            <w:r>
              <w:rPr>
                <w:spacing w:val="-2"/>
                <w:sz w:val="24"/>
              </w:rPr>
              <w:t>капіталу</w:t>
            </w:r>
          </w:p>
        </w:tc>
        <w:tc>
          <w:tcPr>
            <w:tcW w:w="1212" w:type="dxa"/>
          </w:tcPr>
          <w:p>
            <w:pPr>
              <w:pStyle w:val="TableParagraph"/>
              <w:spacing w:before="135"/>
              <w:ind w:right="352"/>
              <w:jc w:val="right"/>
              <w:rPr>
                <w:sz w:val="24"/>
              </w:rPr>
            </w:pPr>
            <w:r>
              <w:rPr>
                <w:spacing w:val="-4"/>
                <w:sz w:val="24"/>
              </w:rPr>
              <w:t>1401</w:t>
            </w:r>
          </w:p>
        </w:tc>
        <w:tc>
          <w:tcPr>
            <w:tcW w:w="1212" w:type="dxa"/>
          </w:tcPr>
          <w:p>
            <w:pPr>
              <w:pStyle w:val="TableParagraph"/>
              <w:spacing w:before="135"/>
              <w:ind w:left="8"/>
              <w:jc w:val="center"/>
              <w:rPr>
                <w:sz w:val="24"/>
              </w:rPr>
            </w:pPr>
            <w:r>
              <w:rPr>
                <w:sz w:val="24"/>
              </w:rPr>
              <w:t>0</w:t>
            </w:r>
          </w:p>
        </w:tc>
        <w:tc>
          <w:tcPr>
            <w:tcW w:w="1210" w:type="dxa"/>
          </w:tcPr>
          <w:p>
            <w:pPr>
              <w:pStyle w:val="TableParagraph"/>
              <w:spacing w:before="135"/>
              <w:ind w:left="11"/>
              <w:jc w:val="center"/>
              <w:rPr>
                <w:sz w:val="24"/>
              </w:rPr>
            </w:pPr>
            <w:r>
              <w:rPr>
                <w:sz w:val="24"/>
              </w:rPr>
              <w:t>0</w:t>
            </w:r>
          </w:p>
        </w:tc>
        <w:tc>
          <w:tcPr>
            <w:tcW w:w="1212" w:type="dxa"/>
          </w:tcPr>
          <w:p>
            <w:pPr>
              <w:pStyle w:val="TableParagraph"/>
              <w:spacing w:before="135"/>
              <w:ind w:left="13"/>
              <w:jc w:val="center"/>
              <w:rPr>
                <w:sz w:val="24"/>
              </w:rPr>
            </w:pPr>
            <w:r>
              <w:rPr>
                <w:sz w:val="24"/>
              </w:rPr>
              <w:t>0</w:t>
            </w:r>
          </w:p>
        </w:tc>
      </w:tr>
      <w:tr>
        <w:trPr>
          <w:trHeight w:val="275" w:hRule="atLeast"/>
        </w:trPr>
        <w:tc>
          <w:tcPr>
            <w:tcW w:w="4784" w:type="dxa"/>
          </w:tcPr>
          <w:p>
            <w:pPr>
              <w:pStyle w:val="TableParagraph"/>
              <w:spacing w:line="255" w:lineRule="exact"/>
              <w:ind w:left="110"/>
              <w:rPr>
                <w:sz w:val="24"/>
              </w:rPr>
            </w:pPr>
            <w:r>
              <w:rPr>
                <w:sz w:val="24"/>
              </w:rPr>
              <w:t>Капітал</w:t>
            </w:r>
            <w:r>
              <w:rPr>
                <w:spacing w:val="-3"/>
                <w:sz w:val="24"/>
              </w:rPr>
              <w:t> </w:t>
            </w:r>
            <w:r>
              <w:rPr>
                <w:sz w:val="24"/>
              </w:rPr>
              <w:t>у </w:t>
            </w:r>
            <w:r>
              <w:rPr>
                <w:spacing w:val="-2"/>
                <w:sz w:val="24"/>
              </w:rPr>
              <w:t>дооцінках</w:t>
            </w:r>
          </w:p>
        </w:tc>
        <w:tc>
          <w:tcPr>
            <w:tcW w:w="1212" w:type="dxa"/>
          </w:tcPr>
          <w:p>
            <w:pPr>
              <w:pStyle w:val="TableParagraph"/>
              <w:spacing w:line="255" w:lineRule="exact"/>
              <w:ind w:right="352"/>
              <w:jc w:val="right"/>
              <w:rPr>
                <w:sz w:val="24"/>
              </w:rPr>
            </w:pPr>
            <w:r>
              <w:rPr>
                <w:spacing w:val="-4"/>
                <w:sz w:val="24"/>
              </w:rPr>
              <w:t>1405</w:t>
            </w:r>
          </w:p>
        </w:tc>
        <w:tc>
          <w:tcPr>
            <w:tcW w:w="1212" w:type="dxa"/>
          </w:tcPr>
          <w:p>
            <w:pPr>
              <w:pStyle w:val="TableParagraph"/>
              <w:spacing w:line="255" w:lineRule="exact"/>
              <w:ind w:left="8"/>
              <w:jc w:val="center"/>
              <w:rPr>
                <w:sz w:val="24"/>
              </w:rPr>
            </w:pPr>
            <w:r>
              <w:rPr>
                <w:sz w:val="24"/>
              </w:rPr>
              <w:t>0</w:t>
            </w:r>
          </w:p>
        </w:tc>
        <w:tc>
          <w:tcPr>
            <w:tcW w:w="1210" w:type="dxa"/>
          </w:tcPr>
          <w:p>
            <w:pPr>
              <w:pStyle w:val="TableParagraph"/>
              <w:spacing w:line="255" w:lineRule="exact"/>
              <w:ind w:left="11"/>
              <w:jc w:val="center"/>
              <w:rPr>
                <w:sz w:val="24"/>
              </w:rPr>
            </w:pPr>
            <w:r>
              <w:rPr>
                <w:sz w:val="24"/>
              </w:rPr>
              <w:t>0</w:t>
            </w:r>
          </w:p>
        </w:tc>
        <w:tc>
          <w:tcPr>
            <w:tcW w:w="1212" w:type="dxa"/>
          </w:tcPr>
          <w:p>
            <w:pPr>
              <w:pStyle w:val="TableParagraph"/>
              <w:spacing w:line="255"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Додатковий</w:t>
            </w:r>
            <w:r>
              <w:rPr>
                <w:spacing w:val="-7"/>
                <w:sz w:val="24"/>
              </w:rPr>
              <w:t> </w:t>
            </w:r>
            <w:r>
              <w:rPr>
                <w:spacing w:val="-2"/>
                <w:sz w:val="24"/>
              </w:rPr>
              <w:t>капітал</w:t>
            </w:r>
          </w:p>
        </w:tc>
        <w:tc>
          <w:tcPr>
            <w:tcW w:w="1212" w:type="dxa"/>
          </w:tcPr>
          <w:p>
            <w:pPr>
              <w:pStyle w:val="TableParagraph"/>
              <w:spacing w:line="256" w:lineRule="exact"/>
              <w:ind w:right="352"/>
              <w:jc w:val="right"/>
              <w:rPr>
                <w:sz w:val="24"/>
              </w:rPr>
            </w:pPr>
            <w:r>
              <w:rPr>
                <w:spacing w:val="-4"/>
                <w:sz w:val="24"/>
              </w:rPr>
              <w:t>1410</w:t>
            </w:r>
          </w:p>
        </w:tc>
        <w:tc>
          <w:tcPr>
            <w:tcW w:w="1212" w:type="dxa"/>
          </w:tcPr>
          <w:p>
            <w:pPr>
              <w:pStyle w:val="TableParagraph"/>
              <w:spacing w:line="256" w:lineRule="exact"/>
              <w:ind w:left="305"/>
              <w:rPr>
                <w:sz w:val="24"/>
              </w:rPr>
            </w:pPr>
            <w:r>
              <w:rPr>
                <w:spacing w:val="-2"/>
                <w:sz w:val="24"/>
              </w:rPr>
              <w:t>11509</w:t>
            </w:r>
          </w:p>
        </w:tc>
        <w:tc>
          <w:tcPr>
            <w:tcW w:w="1210" w:type="dxa"/>
          </w:tcPr>
          <w:p>
            <w:pPr>
              <w:pStyle w:val="TableParagraph"/>
              <w:spacing w:line="256" w:lineRule="exact"/>
              <w:ind w:left="305"/>
              <w:rPr>
                <w:sz w:val="24"/>
              </w:rPr>
            </w:pPr>
            <w:r>
              <w:rPr>
                <w:spacing w:val="-2"/>
                <w:sz w:val="24"/>
              </w:rPr>
              <w:t>11509</w:t>
            </w:r>
          </w:p>
        </w:tc>
        <w:tc>
          <w:tcPr>
            <w:tcW w:w="1212" w:type="dxa"/>
          </w:tcPr>
          <w:p>
            <w:pPr>
              <w:pStyle w:val="TableParagraph"/>
              <w:spacing w:line="256" w:lineRule="exact"/>
              <w:ind w:left="174" w:right="161"/>
              <w:jc w:val="center"/>
              <w:rPr>
                <w:sz w:val="24"/>
              </w:rPr>
            </w:pPr>
            <w:r>
              <w:rPr>
                <w:spacing w:val="-2"/>
                <w:sz w:val="24"/>
              </w:rPr>
              <w:t>11509</w:t>
            </w:r>
          </w:p>
        </w:tc>
      </w:tr>
      <w:tr>
        <w:trPr>
          <w:trHeight w:val="276" w:hRule="atLeast"/>
        </w:trPr>
        <w:tc>
          <w:tcPr>
            <w:tcW w:w="4784" w:type="dxa"/>
          </w:tcPr>
          <w:p>
            <w:pPr>
              <w:pStyle w:val="TableParagraph"/>
              <w:spacing w:line="256" w:lineRule="exact"/>
              <w:ind w:left="110"/>
              <w:rPr>
                <w:sz w:val="24"/>
              </w:rPr>
            </w:pPr>
            <w:r>
              <w:rPr>
                <w:sz w:val="24"/>
              </w:rPr>
              <w:t>Емісійний</w:t>
            </w:r>
            <w:r>
              <w:rPr>
                <w:spacing w:val="-5"/>
                <w:sz w:val="24"/>
              </w:rPr>
              <w:t> </w:t>
            </w:r>
            <w:r>
              <w:rPr>
                <w:spacing w:val="-2"/>
                <w:sz w:val="24"/>
              </w:rPr>
              <w:t>дохід</w:t>
            </w:r>
          </w:p>
        </w:tc>
        <w:tc>
          <w:tcPr>
            <w:tcW w:w="1212" w:type="dxa"/>
          </w:tcPr>
          <w:p>
            <w:pPr>
              <w:pStyle w:val="TableParagraph"/>
              <w:spacing w:line="256" w:lineRule="exact"/>
              <w:ind w:right="352"/>
              <w:jc w:val="right"/>
              <w:rPr>
                <w:sz w:val="24"/>
              </w:rPr>
            </w:pPr>
            <w:r>
              <w:rPr>
                <w:spacing w:val="-4"/>
                <w:sz w:val="24"/>
              </w:rPr>
              <w:t>1411</w:t>
            </w:r>
          </w:p>
        </w:tc>
        <w:tc>
          <w:tcPr>
            <w:tcW w:w="1212" w:type="dxa"/>
          </w:tcPr>
          <w:p>
            <w:pPr>
              <w:pStyle w:val="TableParagraph"/>
              <w:spacing w:line="256" w:lineRule="exact"/>
              <w:ind w:left="305"/>
              <w:rPr>
                <w:sz w:val="24"/>
              </w:rPr>
            </w:pPr>
            <w:r>
              <w:rPr>
                <w:spacing w:val="-2"/>
                <w:sz w:val="24"/>
              </w:rPr>
              <w:t>83546</w:t>
            </w:r>
          </w:p>
        </w:tc>
        <w:tc>
          <w:tcPr>
            <w:tcW w:w="1210" w:type="dxa"/>
          </w:tcPr>
          <w:p>
            <w:pPr>
              <w:pStyle w:val="TableParagraph"/>
              <w:spacing w:line="256" w:lineRule="exact"/>
              <w:ind w:left="305"/>
              <w:rPr>
                <w:sz w:val="24"/>
              </w:rPr>
            </w:pPr>
            <w:r>
              <w:rPr>
                <w:spacing w:val="-2"/>
                <w:sz w:val="24"/>
              </w:rPr>
              <w:t>83546</w:t>
            </w:r>
          </w:p>
        </w:tc>
        <w:tc>
          <w:tcPr>
            <w:tcW w:w="1212" w:type="dxa"/>
          </w:tcPr>
          <w:p>
            <w:pPr>
              <w:pStyle w:val="TableParagraph"/>
              <w:spacing w:line="256" w:lineRule="exact"/>
              <w:ind w:left="174" w:right="161"/>
              <w:jc w:val="center"/>
              <w:rPr>
                <w:sz w:val="24"/>
              </w:rPr>
            </w:pPr>
            <w:r>
              <w:rPr>
                <w:spacing w:val="-2"/>
                <w:sz w:val="24"/>
              </w:rPr>
              <w:t>83546</w:t>
            </w:r>
          </w:p>
        </w:tc>
      </w:tr>
      <w:tr>
        <w:trPr>
          <w:trHeight w:val="275" w:hRule="atLeast"/>
        </w:trPr>
        <w:tc>
          <w:tcPr>
            <w:tcW w:w="4784" w:type="dxa"/>
          </w:tcPr>
          <w:p>
            <w:pPr>
              <w:pStyle w:val="TableParagraph"/>
              <w:spacing w:line="256" w:lineRule="exact"/>
              <w:ind w:left="110"/>
              <w:rPr>
                <w:sz w:val="24"/>
              </w:rPr>
            </w:pPr>
            <w:r>
              <w:rPr>
                <w:sz w:val="24"/>
              </w:rPr>
              <w:t>Накопичені</w:t>
            </w:r>
            <w:r>
              <w:rPr>
                <w:spacing w:val="-3"/>
                <w:sz w:val="24"/>
              </w:rPr>
              <w:t> </w:t>
            </w:r>
            <w:r>
              <w:rPr>
                <w:sz w:val="24"/>
              </w:rPr>
              <w:t>курсові</w:t>
            </w:r>
            <w:r>
              <w:rPr>
                <w:spacing w:val="-6"/>
                <w:sz w:val="24"/>
              </w:rPr>
              <w:t> </w:t>
            </w:r>
            <w:r>
              <w:rPr>
                <w:spacing w:val="-2"/>
                <w:sz w:val="24"/>
              </w:rPr>
              <w:t>різниці</w:t>
            </w:r>
          </w:p>
        </w:tc>
        <w:tc>
          <w:tcPr>
            <w:tcW w:w="1212" w:type="dxa"/>
          </w:tcPr>
          <w:p>
            <w:pPr>
              <w:pStyle w:val="TableParagraph"/>
              <w:spacing w:line="256" w:lineRule="exact"/>
              <w:ind w:right="352"/>
              <w:jc w:val="right"/>
              <w:rPr>
                <w:sz w:val="24"/>
              </w:rPr>
            </w:pPr>
            <w:r>
              <w:rPr>
                <w:spacing w:val="-4"/>
                <w:sz w:val="24"/>
              </w:rPr>
              <w:t>1412</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7" w:hRule="atLeast"/>
        </w:trPr>
        <w:tc>
          <w:tcPr>
            <w:tcW w:w="4784" w:type="dxa"/>
          </w:tcPr>
          <w:p>
            <w:pPr>
              <w:pStyle w:val="TableParagraph"/>
              <w:spacing w:line="257" w:lineRule="exact" w:before="1"/>
              <w:ind w:left="110"/>
              <w:rPr>
                <w:sz w:val="24"/>
              </w:rPr>
            </w:pPr>
            <w:r>
              <w:rPr>
                <w:sz w:val="24"/>
              </w:rPr>
              <w:t>Резервний</w:t>
            </w:r>
            <w:r>
              <w:rPr>
                <w:spacing w:val="-7"/>
                <w:sz w:val="24"/>
              </w:rPr>
              <w:t> </w:t>
            </w:r>
            <w:r>
              <w:rPr>
                <w:spacing w:val="-2"/>
                <w:sz w:val="24"/>
              </w:rPr>
              <w:t>капітал</w:t>
            </w:r>
          </w:p>
        </w:tc>
        <w:tc>
          <w:tcPr>
            <w:tcW w:w="1212" w:type="dxa"/>
          </w:tcPr>
          <w:p>
            <w:pPr>
              <w:pStyle w:val="TableParagraph"/>
              <w:spacing w:line="257" w:lineRule="exact" w:before="1"/>
              <w:ind w:right="352"/>
              <w:jc w:val="right"/>
              <w:rPr>
                <w:sz w:val="24"/>
              </w:rPr>
            </w:pPr>
            <w:r>
              <w:rPr>
                <w:spacing w:val="-4"/>
                <w:sz w:val="24"/>
              </w:rPr>
              <w:t>1415</w:t>
            </w:r>
          </w:p>
        </w:tc>
        <w:tc>
          <w:tcPr>
            <w:tcW w:w="1212" w:type="dxa"/>
          </w:tcPr>
          <w:p>
            <w:pPr>
              <w:pStyle w:val="TableParagraph"/>
              <w:spacing w:line="257" w:lineRule="exact" w:before="1"/>
              <w:ind w:left="365"/>
              <w:rPr>
                <w:sz w:val="24"/>
              </w:rPr>
            </w:pPr>
            <w:r>
              <w:rPr>
                <w:spacing w:val="-4"/>
                <w:sz w:val="24"/>
              </w:rPr>
              <w:t>4200</w:t>
            </w:r>
          </w:p>
        </w:tc>
        <w:tc>
          <w:tcPr>
            <w:tcW w:w="1210" w:type="dxa"/>
          </w:tcPr>
          <w:p>
            <w:pPr>
              <w:pStyle w:val="TableParagraph"/>
              <w:spacing w:line="257" w:lineRule="exact" w:before="1"/>
              <w:ind w:left="365"/>
              <w:rPr>
                <w:sz w:val="24"/>
              </w:rPr>
            </w:pPr>
            <w:r>
              <w:rPr>
                <w:spacing w:val="-4"/>
                <w:sz w:val="24"/>
              </w:rPr>
              <w:t>6800</w:t>
            </w:r>
          </w:p>
        </w:tc>
        <w:tc>
          <w:tcPr>
            <w:tcW w:w="1212" w:type="dxa"/>
          </w:tcPr>
          <w:p>
            <w:pPr>
              <w:pStyle w:val="TableParagraph"/>
              <w:spacing w:line="257" w:lineRule="exact" w:before="1"/>
              <w:ind w:left="174" w:right="161"/>
              <w:jc w:val="center"/>
              <w:rPr>
                <w:sz w:val="24"/>
              </w:rPr>
            </w:pPr>
            <w:r>
              <w:rPr>
                <w:spacing w:val="-4"/>
                <w:sz w:val="24"/>
              </w:rPr>
              <w:t>8347</w:t>
            </w:r>
          </w:p>
        </w:tc>
      </w:tr>
      <w:tr>
        <w:trPr>
          <w:trHeight w:val="551" w:hRule="atLeast"/>
        </w:trPr>
        <w:tc>
          <w:tcPr>
            <w:tcW w:w="4784" w:type="dxa"/>
          </w:tcPr>
          <w:p>
            <w:pPr>
              <w:pStyle w:val="TableParagraph"/>
              <w:tabs>
                <w:tab w:pos="2102" w:val="left" w:leader="none"/>
                <w:tab w:pos="3389" w:val="left" w:leader="none"/>
              </w:tabs>
              <w:spacing w:line="276" w:lineRule="exact"/>
              <w:ind w:left="110" w:right="93"/>
              <w:rPr>
                <w:sz w:val="24"/>
              </w:rPr>
            </w:pPr>
            <w:r>
              <w:rPr>
                <w:spacing w:val="-2"/>
                <w:sz w:val="24"/>
              </w:rPr>
              <w:t>Нерозподілений</w:t>
            </w:r>
            <w:r>
              <w:rPr>
                <w:sz w:val="24"/>
              </w:rPr>
              <w:tab/>
            </w:r>
            <w:r>
              <w:rPr>
                <w:spacing w:val="-2"/>
                <w:sz w:val="24"/>
              </w:rPr>
              <w:t>прибуток</w:t>
            </w:r>
            <w:r>
              <w:rPr>
                <w:sz w:val="24"/>
              </w:rPr>
              <w:tab/>
            </w:r>
            <w:r>
              <w:rPr>
                <w:spacing w:val="-2"/>
                <w:sz w:val="24"/>
              </w:rPr>
              <w:t>(непокритий збиток)</w:t>
            </w:r>
          </w:p>
        </w:tc>
        <w:tc>
          <w:tcPr>
            <w:tcW w:w="1212" w:type="dxa"/>
          </w:tcPr>
          <w:p>
            <w:pPr>
              <w:pStyle w:val="TableParagraph"/>
              <w:spacing w:before="135"/>
              <w:ind w:right="352"/>
              <w:jc w:val="right"/>
              <w:rPr>
                <w:sz w:val="24"/>
              </w:rPr>
            </w:pPr>
            <w:r>
              <w:rPr>
                <w:spacing w:val="-4"/>
                <w:sz w:val="24"/>
              </w:rPr>
              <w:t>1420</w:t>
            </w:r>
          </w:p>
        </w:tc>
        <w:tc>
          <w:tcPr>
            <w:tcW w:w="1212" w:type="dxa"/>
          </w:tcPr>
          <w:p>
            <w:pPr>
              <w:pStyle w:val="TableParagraph"/>
              <w:spacing w:before="135"/>
              <w:ind w:right="174"/>
              <w:jc w:val="right"/>
              <w:rPr>
                <w:sz w:val="24"/>
              </w:rPr>
            </w:pPr>
            <w:r>
              <w:rPr>
                <w:spacing w:val="-2"/>
                <w:sz w:val="24"/>
              </w:rPr>
              <w:t>1720905</w:t>
            </w:r>
          </w:p>
        </w:tc>
        <w:tc>
          <w:tcPr>
            <w:tcW w:w="1210" w:type="dxa"/>
          </w:tcPr>
          <w:p>
            <w:pPr>
              <w:pStyle w:val="TableParagraph"/>
              <w:spacing w:before="135"/>
              <w:ind w:left="185"/>
              <w:rPr>
                <w:sz w:val="24"/>
              </w:rPr>
            </w:pPr>
            <w:r>
              <w:rPr>
                <w:spacing w:val="-2"/>
                <w:sz w:val="24"/>
              </w:rPr>
              <w:t>1764325</w:t>
            </w:r>
          </w:p>
        </w:tc>
        <w:tc>
          <w:tcPr>
            <w:tcW w:w="1212" w:type="dxa"/>
          </w:tcPr>
          <w:p>
            <w:pPr>
              <w:pStyle w:val="TableParagraph"/>
              <w:spacing w:before="135"/>
              <w:ind w:left="174" w:right="161"/>
              <w:jc w:val="center"/>
              <w:rPr>
                <w:sz w:val="24"/>
              </w:rPr>
            </w:pPr>
            <w:r>
              <w:rPr>
                <w:spacing w:val="-2"/>
                <w:sz w:val="24"/>
              </w:rPr>
              <w:t>1759896</w:t>
            </w:r>
          </w:p>
        </w:tc>
      </w:tr>
      <w:tr>
        <w:trPr>
          <w:trHeight w:val="275" w:hRule="atLeast"/>
        </w:trPr>
        <w:tc>
          <w:tcPr>
            <w:tcW w:w="4784" w:type="dxa"/>
          </w:tcPr>
          <w:p>
            <w:pPr>
              <w:pStyle w:val="TableParagraph"/>
              <w:spacing w:line="255" w:lineRule="exact"/>
              <w:ind w:left="110"/>
              <w:rPr>
                <w:sz w:val="24"/>
              </w:rPr>
            </w:pPr>
            <w:r>
              <w:rPr>
                <w:sz w:val="24"/>
              </w:rPr>
              <w:t>Неоплачений</w:t>
            </w:r>
            <w:r>
              <w:rPr>
                <w:spacing w:val="-9"/>
                <w:sz w:val="24"/>
              </w:rPr>
              <w:t> </w:t>
            </w:r>
            <w:r>
              <w:rPr>
                <w:spacing w:val="-2"/>
                <w:sz w:val="24"/>
              </w:rPr>
              <w:t>капітал</w:t>
            </w:r>
          </w:p>
        </w:tc>
        <w:tc>
          <w:tcPr>
            <w:tcW w:w="1212" w:type="dxa"/>
          </w:tcPr>
          <w:p>
            <w:pPr>
              <w:pStyle w:val="TableParagraph"/>
              <w:spacing w:line="255" w:lineRule="exact"/>
              <w:ind w:right="352"/>
              <w:jc w:val="right"/>
              <w:rPr>
                <w:sz w:val="24"/>
              </w:rPr>
            </w:pPr>
            <w:r>
              <w:rPr>
                <w:spacing w:val="-4"/>
                <w:sz w:val="24"/>
              </w:rPr>
              <w:t>1425</w:t>
            </w:r>
          </w:p>
        </w:tc>
        <w:tc>
          <w:tcPr>
            <w:tcW w:w="1212" w:type="dxa"/>
          </w:tcPr>
          <w:p>
            <w:pPr>
              <w:pStyle w:val="TableParagraph"/>
              <w:spacing w:line="255" w:lineRule="exact"/>
              <w:ind w:left="8"/>
              <w:jc w:val="center"/>
              <w:rPr>
                <w:sz w:val="24"/>
              </w:rPr>
            </w:pPr>
            <w:r>
              <w:rPr>
                <w:sz w:val="24"/>
              </w:rPr>
              <w:t>0</w:t>
            </w:r>
          </w:p>
        </w:tc>
        <w:tc>
          <w:tcPr>
            <w:tcW w:w="1210" w:type="dxa"/>
          </w:tcPr>
          <w:p>
            <w:pPr>
              <w:pStyle w:val="TableParagraph"/>
              <w:spacing w:line="255" w:lineRule="exact"/>
              <w:ind w:left="11"/>
              <w:jc w:val="center"/>
              <w:rPr>
                <w:sz w:val="24"/>
              </w:rPr>
            </w:pPr>
            <w:r>
              <w:rPr>
                <w:sz w:val="24"/>
              </w:rPr>
              <w:t>0</w:t>
            </w:r>
          </w:p>
        </w:tc>
        <w:tc>
          <w:tcPr>
            <w:tcW w:w="1212" w:type="dxa"/>
          </w:tcPr>
          <w:p>
            <w:pPr>
              <w:pStyle w:val="TableParagraph"/>
              <w:spacing w:line="255"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Вилучений</w:t>
            </w:r>
            <w:r>
              <w:rPr>
                <w:spacing w:val="1"/>
                <w:sz w:val="24"/>
              </w:rPr>
              <w:t> </w:t>
            </w:r>
            <w:r>
              <w:rPr>
                <w:spacing w:val="-2"/>
                <w:sz w:val="24"/>
              </w:rPr>
              <w:t>капітал</w:t>
            </w:r>
          </w:p>
        </w:tc>
        <w:tc>
          <w:tcPr>
            <w:tcW w:w="1212" w:type="dxa"/>
          </w:tcPr>
          <w:p>
            <w:pPr>
              <w:pStyle w:val="TableParagraph"/>
              <w:spacing w:line="256" w:lineRule="exact"/>
              <w:ind w:right="352"/>
              <w:jc w:val="right"/>
              <w:rPr>
                <w:sz w:val="24"/>
              </w:rPr>
            </w:pPr>
            <w:r>
              <w:rPr>
                <w:spacing w:val="-4"/>
                <w:sz w:val="24"/>
              </w:rPr>
              <w:t>1430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Інші</w:t>
            </w:r>
            <w:r>
              <w:rPr>
                <w:spacing w:val="-2"/>
                <w:sz w:val="24"/>
              </w:rPr>
              <w:t> резерви</w:t>
            </w:r>
          </w:p>
        </w:tc>
        <w:tc>
          <w:tcPr>
            <w:tcW w:w="1212" w:type="dxa"/>
          </w:tcPr>
          <w:p>
            <w:pPr>
              <w:pStyle w:val="TableParagraph"/>
              <w:spacing w:line="256" w:lineRule="exact"/>
              <w:ind w:right="352"/>
              <w:jc w:val="right"/>
              <w:rPr>
                <w:sz w:val="24"/>
              </w:rPr>
            </w:pPr>
            <w:r>
              <w:rPr>
                <w:spacing w:val="-4"/>
                <w:sz w:val="24"/>
              </w:rPr>
              <w:t>1435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Неконтрольована</w:t>
            </w:r>
            <w:r>
              <w:rPr>
                <w:spacing w:val="-13"/>
                <w:sz w:val="24"/>
              </w:rPr>
              <w:t> </w:t>
            </w:r>
            <w:r>
              <w:rPr>
                <w:spacing w:val="-2"/>
                <w:sz w:val="24"/>
              </w:rPr>
              <w:t>частка</w:t>
            </w:r>
          </w:p>
        </w:tc>
        <w:tc>
          <w:tcPr>
            <w:tcW w:w="1212" w:type="dxa"/>
          </w:tcPr>
          <w:p>
            <w:pPr>
              <w:pStyle w:val="TableParagraph"/>
              <w:spacing w:line="256" w:lineRule="exact"/>
              <w:ind w:right="352"/>
              <w:jc w:val="right"/>
              <w:rPr>
                <w:sz w:val="24"/>
              </w:rPr>
            </w:pPr>
            <w:r>
              <w:rPr>
                <w:spacing w:val="-4"/>
                <w:sz w:val="24"/>
              </w:rPr>
              <w:t>1490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Усього</w:t>
            </w:r>
            <w:r>
              <w:rPr>
                <w:spacing w:val="-1"/>
                <w:sz w:val="24"/>
              </w:rPr>
              <w:t> </w:t>
            </w:r>
            <w:r>
              <w:rPr>
                <w:sz w:val="24"/>
              </w:rPr>
              <w:t>за</w:t>
            </w:r>
            <w:r>
              <w:rPr>
                <w:spacing w:val="-1"/>
                <w:sz w:val="24"/>
              </w:rPr>
              <w:t> </w:t>
            </w:r>
            <w:r>
              <w:rPr>
                <w:sz w:val="24"/>
              </w:rPr>
              <w:t>розділом </w:t>
            </w:r>
            <w:r>
              <w:rPr>
                <w:spacing w:val="-10"/>
                <w:sz w:val="24"/>
              </w:rPr>
              <w:t>I</w:t>
            </w:r>
          </w:p>
        </w:tc>
        <w:tc>
          <w:tcPr>
            <w:tcW w:w="1212" w:type="dxa"/>
          </w:tcPr>
          <w:p>
            <w:pPr>
              <w:pStyle w:val="TableParagraph"/>
              <w:spacing w:line="256" w:lineRule="exact"/>
              <w:ind w:right="352"/>
              <w:jc w:val="right"/>
              <w:rPr>
                <w:sz w:val="24"/>
              </w:rPr>
            </w:pPr>
            <w:r>
              <w:rPr>
                <w:spacing w:val="-4"/>
                <w:sz w:val="24"/>
              </w:rPr>
              <w:t>1495</w:t>
            </w:r>
          </w:p>
        </w:tc>
        <w:tc>
          <w:tcPr>
            <w:tcW w:w="1212" w:type="dxa"/>
          </w:tcPr>
          <w:p>
            <w:pPr>
              <w:pStyle w:val="TableParagraph"/>
              <w:spacing w:line="256" w:lineRule="exact"/>
              <w:ind w:right="174"/>
              <w:jc w:val="right"/>
              <w:rPr>
                <w:sz w:val="24"/>
              </w:rPr>
            </w:pPr>
            <w:r>
              <w:rPr>
                <w:spacing w:val="-2"/>
                <w:sz w:val="24"/>
              </w:rPr>
              <w:t>1823755</w:t>
            </w:r>
          </w:p>
        </w:tc>
        <w:tc>
          <w:tcPr>
            <w:tcW w:w="1210" w:type="dxa"/>
          </w:tcPr>
          <w:p>
            <w:pPr>
              <w:pStyle w:val="TableParagraph"/>
              <w:spacing w:line="256" w:lineRule="exact"/>
              <w:ind w:left="185"/>
              <w:rPr>
                <w:sz w:val="24"/>
              </w:rPr>
            </w:pPr>
            <w:r>
              <w:rPr>
                <w:spacing w:val="-2"/>
                <w:sz w:val="24"/>
              </w:rPr>
              <w:t>1868063</w:t>
            </w:r>
          </w:p>
        </w:tc>
        <w:tc>
          <w:tcPr>
            <w:tcW w:w="1212" w:type="dxa"/>
          </w:tcPr>
          <w:p>
            <w:pPr>
              <w:pStyle w:val="TableParagraph"/>
              <w:spacing w:line="256" w:lineRule="exact"/>
              <w:ind w:left="174" w:right="161"/>
              <w:jc w:val="center"/>
              <w:rPr>
                <w:sz w:val="24"/>
              </w:rPr>
            </w:pPr>
            <w:r>
              <w:rPr>
                <w:spacing w:val="-2"/>
                <w:sz w:val="24"/>
              </w:rPr>
              <w:t>1865181</w:t>
            </w:r>
          </w:p>
        </w:tc>
      </w:tr>
      <w:tr>
        <w:trPr>
          <w:trHeight w:val="553" w:hRule="atLeast"/>
        </w:trPr>
        <w:tc>
          <w:tcPr>
            <w:tcW w:w="4784" w:type="dxa"/>
          </w:tcPr>
          <w:p>
            <w:pPr>
              <w:pStyle w:val="TableParagraph"/>
              <w:tabs>
                <w:tab w:pos="818" w:val="left" w:leader="none"/>
                <w:tab w:pos="2794" w:val="left" w:leader="none"/>
                <w:tab w:pos="4613" w:val="left" w:leader="none"/>
              </w:tabs>
              <w:spacing w:line="270" w:lineRule="atLeast"/>
              <w:ind w:left="110" w:right="91"/>
              <w:rPr>
                <w:sz w:val="24"/>
              </w:rPr>
            </w:pPr>
            <w:r>
              <w:rPr>
                <w:spacing w:val="-4"/>
                <w:sz w:val="24"/>
              </w:rPr>
              <w:t>II.</w:t>
            </w:r>
            <w:r>
              <w:rPr>
                <w:sz w:val="24"/>
              </w:rPr>
              <w:tab/>
            </w:r>
            <w:r>
              <w:rPr>
                <w:spacing w:val="-2"/>
                <w:sz w:val="24"/>
              </w:rPr>
              <w:t>Довгострокові</w:t>
            </w:r>
            <w:r>
              <w:rPr>
                <w:sz w:val="24"/>
              </w:rPr>
              <w:tab/>
            </w:r>
            <w:r>
              <w:rPr>
                <w:spacing w:val="-2"/>
                <w:sz w:val="24"/>
              </w:rPr>
              <w:t>зобов’язання</w:t>
            </w:r>
            <w:r>
              <w:rPr>
                <w:sz w:val="24"/>
              </w:rPr>
              <w:tab/>
            </w:r>
            <w:r>
              <w:rPr>
                <w:spacing w:val="-10"/>
                <w:sz w:val="24"/>
              </w:rPr>
              <w:t>і</w:t>
            </w:r>
            <w:r>
              <w:rPr>
                <w:spacing w:val="-10"/>
                <w:sz w:val="24"/>
              </w:rPr>
              <w:t> </w:t>
            </w:r>
            <w:r>
              <w:rPr>
                <w:spacing w:val="-2"/>
                <w:sz w:val="24"/>
              </w:rPr>
              <w:t>забезпечення</w:t>
            </w:r>
          </w:p>
        </w:tc>
        <w:tc>
          <w:tcPr>
            <w:tcW w:w="1212" w:type="dxa"/>
          </w:tcPr>
          <w:p>
            <w:pPr>
              <w:pStyle w:val="TableParagraph"/>
              <w:rPr>
                <w:sz w:val="24"/>
              </w:rPr>
            </w:pPr>
          </w:p>
        </w:tc>
        <w:tc>
          <w:tcPr>
            <w:tcW w:w="1212" w:type="dxa"/>
          </w:tcPr>
          <w:p>
            <w:pPr>
              <w:pStyle w:val="TableParagraph"/>
              <w:rPr>
                <w:sz w:val="24"/>
              </w:rPr>
            </w:pPr>
          </w:p>
        </w:tc>
        <w:tc>
          <w:tcPr>
            <w:tcW w:w="1210" w:type="dxa"/>
          </w:tcPr>
          <w:p>
            <w:pPr>
              <w:pStyle w:val="TableParagraph"/>
              <w:rPr>
                <w:sz w:val="24"/>
              </w:rPr>
            </w:pPr>
          </w:p>
        </w:tc>
        <w:tc>
          <w:tcPr>
            <w:tcW w:w="1212" w:type="dxa"/>
          </w:tcPr>
          <w:p>
            <w:pPr>
              <w:pStyle w:val="TableParagraph"/>
              <w:rPr>
                <w:sz w:val="24"/>
              </w:rPr>
            </w:pPr>
          </w:p>
        </w:tc>
      </w:tr>
      <w:tr>
        <w:trPr>
          <w:trHeight w:val="275" w:hRule="atLeast"/>
        </w:trPr>
        <w:tc>
          <w:tcPr>
            <w:tcW w:w="4784" w:type="dxa"/>
          </w:tcPr>
          <w:p>
            <w:pPr>
              <w:pStyle w:val="TableParagraph"/>
              <w:spacing w:line="256" w:lineRule="exact"/>
              <w:ind w:left="110"/>
              <w:rPr>
                <w:sz w:val="24"/>
              </w:rPr>
            </w:pPr>
            <w:r>
              <w:rPr>
                <w:sz w:val="24"/>
              </w:rPr>
              <w:t>Відстрочені</w:t>
            </w:r>
            <w:r>
              <w:rPr>
                <w:spacing w:val="-4"/>
                <w:sz w:val="24"/>
              </w:rPr>
              <w:t> </w:t>
            </w:r>
            <w:r>
              <w:rPr>
                <w:sz w:val="24"/>
              </w:rPr>
              <w:t>податкові</w:t>
            </w:r>
            <w:r>
              <w:rPr>
                <w:spacing w:val="-3"/>
                <w:sz w:val="24"/>
              </w:rPr>
              <w:t> </w:t>
            </w:r>
            <w:r>
              <w:rPr>
                <w:spacing w:val="-2"/>
                <w:sz w:val="24"/>
              </w:rPr>
              <w:t>зобов’язання</w:t>
            </w:r>
          </w:p>
        </w:tc>
        <w:tc>
          <w:tcPr>
            <w:tcW w:w="1212" w:type="dxa"/>
          </w:tcPr>
          <w:p>
            <w:pPr>
              <w:pStyle w:val="TableParagraph"/>
              <w:spacing w:line="256" w:lineRule="exact"/>
              <w:ind w:right="352"/>
              <w:jc w:val="right"/>
              <w:rPr>
                <w:sz w:val="24"/>
              </w:rPr>
            </w:pPr>
            <w:r>
              <w:rPr>
                <w:spacing w:val="-4"/>
                <w:sz w:val="24"/>
              </w:rPr>
              <w:t>1500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273" w:hRule="atLeast"/>
        </w:trPr>
        <w:tc>
          <w:tcPr>
            <w:tcW w:w="4784" w:type="dxa"/>
            <w:tcBorders>
              <w:bottom w:val="single" w:sz="6" w:space="0" w:color="000000"/>
            </w:tcBorders>
          </w:tcPr>
          <w:p>
            <w:pPr>
              <w:pStyle w:val="TableParagraph"/>
              <w:spacing w:line="253" w:lineRule="exact"/>
              <w:ind w:left="110"/>
              <w:rPr>
                <w:sz w:val="24"/>
              </w:rPr>
            </w:pPr>
            <w:r>
              <w:rPr>
                <w:sz w:val="24"/>
              </w:rPr>
              <w:t>Пенсійні</w:t>
            </w:r>
            <w:r>
              <w:rPr>
                <w:spacing w:val="-5"/>
                <w:sz w:val="24"/>
              </w:rPr>
              <w:t> </w:t>
            </w:r>
            <w:r>
              <w:rPr>
                <w:spacing w:val="-2"/>
                <w:sz w:val="24"/>
              </w:rPr>
              <w:t>зобов’язання</w:t>
            </w:r>
          </w:p>
        </w:tc>
        <w:tc>
          <w:tcPr>
            <w:tcW w:w="1212" w:type="dxa"/>
            <w:tcBorders>
              <w:bottom w:val="single" w:sz="6" w:space="0" w:color="000000"/>
            </w:tcBorders>
          </w:tcPr>
          <w:p>
            <w:pPr>
              <w:pStyle w:val="TableParagraph"/>
              <w:spacing w:line="253" w:lineRule="exact"/>
              <w:ind w:right="352"/>
              <w:jc w:val="right"/>
              <w:rPr>
                <w:sz w:val="24"/>
              </w:rPr>
            </w:pPr>
            <w:r>
              <w:rPr>
                <w:spacing w:val="-4"/>
                <w:sz w:val="24"/>
              </w:rPr>
              <w:t>1505</w:t>
            </w:r>
          </w:p>
        </w:tc>
        <w:tc>
          <w:tcPr>
            <w:tcW w:w="1212" w:type="dxa"/>
            <w:tcBorders>
              <w:bottom w:val="single" w:sz="6" w:space="0" w:color="000000"/>
            </w:tcBorders>
          </w:tcPr>
          <w:p>
            <w:pPr>
              <w:pStyle w:val="TableParagraph"/>
              <w:spacing w:line="253" w:lineRule="exact"/>
              <w:ind w:left="8"/>
              <w:jc w:val="center"/>
              <w:rPr>
                <w:sz w:val="24"/>
              </w:rPr>
            </w:pPr>
            <w:r>
              <w:rPr>
                <w:sz w:val="24"/>
              </w:rPr>
              <w:t>0</w:t>
            </w:r>
          </w:p>
        </w:tc>
        <w:tc>
          <w:tcPr>
            <w:tcW w:w="1210" w:type="dxa"/>
            <w:tcBorders>
              <w:bottom w:val="single" w:sz="6" w:space="0" w:color="000000"/>
            </w:tcBorders>
          </w:tcPr>
          <w:p>
            <w:pPr>
              <w:pStyle w:val="TableParagraph"/>
              <w:spacing w:line="253" w:lineRule="exact"/>
              <w:ind w:left="11"/>
              <w:jc w:val="center"/>
              <w:rPr>
                <w:sz w:val="24"/>
              </w:rPr>
            </w:pPr>
            <w:r>
              <w:rPr>
                <w:sz w:val="24"/>
              </w:rPr>
              <w:t>0</w:t>
            </w:r>
          </w:p>
        </w:tc>
        <w:tc>
          <w:tcPr>
            <w:tcW w:w="1212" w:type="dxa"/>
            <w:tcBorders>
              <w:bottom w:val="single" w:sz="6" w:space="0" w:color="000000"/>
            </w:tcBorders>
          </w:tcPr>
          <w:p>
            <w:pPr>
              <w:pStyle w:val="TableParagraph"/>
              <w:rPr>
                <w:sz w:val="20"/>
              </w:rPr>
            </w:pPr>
          </w:p>
        </w:tc>
      </w:tr>
      <w:tr>
        <w:trPr>
          <w:trHeight w:val="273" w:hRule="atLeast"/>
        </w:trPr>
        <w:tc>
          <w:tcPr>
            <w:tcW w:w="4784" w:type="dxa"/>
            <w:tcBorders>
              <w:top w:val="single" w:sz="6" w:space="0" w:color="000000"/>
            </w:tcBorders>
          </w:tcPr>
          <w:p>
            <w:pPr>
              <w:pStyle w:val="TableParagraph"/>
              <w:spacing w:line="253" w:lineRule="exact"/>
              <w:ind w:left="110"/>
              <w:rPr>
                <w:sz w:val="24"/>
              </w:rPr>
            </w:pPr>
            <w:r>
              <w:rPr>
                <w:sz w:val="24"/>
              </w:rPr>
              <w:t>Довгострокові</w:t>
            </w:r>
            <w:r>
              <w:rPr>
                <w:spacing w:val="-6"/>
                <w:sz w:val="24"/>
              </w:rPr>
              <w:t> </w:t>
            </w:r>
            <w:r>
              <w:rPr>
                <w:sz w:val="24"/>
              </w:rPr>
              <w:t>кредити</w:t>
            </w:r>
            <w:r>
              <w:rPr>
                <w:spacing w:val="-6"/>
                <w:sz w:val="24"/>
              </w:rPr>
              <w:t> </w:t>
            </w:r>
            <w:r>
              <w:rPr>
                <w:spacing w:val="-2"/>
                <w:sz w:val="24"/>
              </w:rPr>
              <w:t>банків</w:t>
            </w:r>
          </w:p>
        </w:tc>
        <w:tc>
          <w:tcPr>
            <w:tcW w:w="1212" w:type="dxa"/>
            <w:tcBorders>
              <w:top w:val="single" w:sz="6" w:space="0" w:color="000000"/>
            </w:tcBorders>
          </w:tcPr>
          <w:p>
            <w:pPr>
              <w:pStyle w:val="TableParagraph"/>
              <w:spacing w:line="253" w:lineRule="exact"/>
              <w:ind w:right="352"/>
              <w:jc w:val="right"/>
              <w:rPr>
                <w:sz w:val="24"/>
              </w:rPr>
            </w:pPr>
            <w:r>
              <w:rPr>
                <w:spacing w:val="-4"/>
                <w:sz w:val="24"/>
              </w:rPr>
              <w:t>1510</w:t>
            </w:r>
          </w:p>
        </w:tc>
        <w:tc>
          <w:tcPr>
            <w:tcW w:w="1212" w:type="dxa"/>
            <w:tcBorders>
              <w:top w:val="single" w:sz="6" w:space="0" w:color="000000"/>
            </w:tcBorders>
          </w:tcPr>
          <w:p>
            <w:pPr>
              <w:pStyle w:val="TableParagraph"/>
              <w:spacing w:line="253" w:lineRule="exact"/>
              <w:ind w:left="8"/>
              <w:jc w:val="center"/>
              <w:rPr>
                <w:sz w:val="24"/>
              </w:rPr>
            </w:pPr>
            <w:r>
              <w:rPr>
                <w:sz w:val="24"/>
              </w:rPr>
              <w:t>0</w:t>
            </w:r>
          </w:p>
        </w:tc>
        <w:tc>
          <w:tcPr>
            <w:tcW w:w="1210" w:type="dxa"/>
            <w:tcBorders>
              <w:top w:val="single" w:sz="6" w:space="0" w:color="000000"/>
            </w:tcBorders>
          </w:tcPr>
          <w:p>
            <w:pPr>
              <w:pStyle w:val="TableParagraph"/>
              <w:spacing w:line="253" w:lineRule="exact"/>
              <w:ind w:left="11"/>
              <w:jc w:val="center"/>
              <w:rPr>
                <w:sz w:val="24"/>
              </w:rPr>
            </w:pPr>
            <w:r>
              <w:rPr>
                <w:sz w:val="24"/>
              </w:rPr>
              <w:t>0</w:t>
            </w:r>
          </w:p>
        </w:tc>
        <w:tc>
          <w:tcPr>
            <w:tcW w:w="1212" w:type="dxa"/>
            <w:tcBorders>
              <w:top w:val="single" w:sz="6" w:space="0" w:color="000000"/>
            </w:tcBorders>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Інші</w:t>
            </w:r>
            <w:r>
              <w:rPr>
                <w:spacing w:val="-2"/>
                <w:sz w:val="24"/>
              </w:rPr>
              <w:t> </w:t>
            </w:r>
            <w:r>
              <w:rPr>
                <w:sz w:val="24"/>
              </w:rPr>
              <w:t>довгострокові</w:t>
            </w:r>
            <w:r>
              <w:rPr>
                <w:spacing w:val="-1"/>
                <w:sz w:val="24"/>
              </w:rPr>
              <w:t> </w:t>
            </w:r>
            <w:r>
              <w:rPr>
                <w:spacing w:val="-2"/>
                <w:sz w:val="24"/>
              </w:rPr>
              <w:t>зобов’язання</w:t>
            </w:r>
          </w:p>
        </w:tc>
        <w:tc>
          <w:tcPr>
            <w:tcW w:w="1212" w:type="dxa"/>
          </w:tcPr>
          <w:p>
            <w:pPr>
              <w:pStyle w:val="TableParagraph"/>
              <w:spacing w:line="256" w:lineRule="exact"/>
              <w:ind w:right="352"/>
              <w:jc w:val="right"/>
              <w:rPr>
                <w:sz w:val="24"/>
              </w:rPr>
            </w:pPr>
            <w:r>
              <w:rPr>
                <w:spacing w:val="-4"/>
                <w:sz w:val="24"/>
              </w:rPr>
              <w:t>1515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Довгострокові</w:t>
            </w:r>
            <w:r>
              <w:rPr>
                <w:spacing w:val="-12"/>
                <w:sz w:val="24"/>
              </w:rPr>
              <w:t> </w:t>
            </w:r>
            <w:r>
              <w:rPr>
                <w:spacing w:val="-2"/>
                <w:sz w:val="24"/>
              </w:rPr>
              <w:t>забезпечення</w:t>
            </w:r>
          </w:p>
        </w:tc>
        <w:tc>
          <w:tcPr>
            <w:tcW w:w="1212" w:type="dxa"/>
          </w:tcPr>
          <w:p>
            <w:pPr>
              <w:pStyle w:val="TableParagraph"/>
              <w:spacing w:line="256" w:lineRule="exact"/>
              <w:ind w:right="352"/>
              <w:jc w:val="right"/>
              <w:rPr>
                <w:sz w:val="24"/>
              </w:rPr>
            </w:pPr>
            <w:r>
              <w:rPr>
                <w:spacing w:val="-4"/>
                <w:sz w:val="24"/>
              </w:rPr>
              <w:t>1520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554" w:hRule="atLeast"/>
        </w:trPr>
        <w:tc>
          <w:tcPr>
            <w:tcW w:w="4784" w:type="dxa"/>
          </w:tcPr>
          <w:p>
            <w:pPr>
              <w:pStyle w:val="TableParagraph"/>
              <w:tabs>
                <w:tab w:pos="2119" w:val="left" w:leader="none"/>
                <w:tab w:pos="4003" w:val="left" w:leader="none"/>
              </w:tabs>
              <w:spacing w:line="270" w:lineRule="atLeast"/>
              <w:ind w:left="110" w:right="90"/>
              <w:rPr>
                <w:sz w:val="24"/>
              </w:rPr>
            </w:pPr>
            <w:r>
              <w:rPr>
                <w:spacing w:val="-2"/>
                <w:sz w:val="24"/>
              </w:rPr>
              <w:t>Довгострокові</w:t>
            </w:r>
            <w:r>
              <w:rPr>
                <w:sz w:val="24"/>
              </w:rPr>
              <w:tab/>
            </w:r>
            <w:r>
              <w:rPr>
                <w:spacing w:val="-2"/>
                <w:sz w:val="24"/>
              </w:rPr>
              <w:t>забезпечення</w:t>
            </w:r>
            <w:r>
              <w:rPr>
                <w:sz w:val="24"/>
              </w:rPr>
              <w:tab/>
            </w:r>
            <w:r>
              <w:rPr>
                <w:spacing w:val="-2"/>
                <w:sz w:val="24"/>
              </w:rPr>
              <w:t>витрат персоналу</w:t>
            </w:r>
          </w:p>
        </w:tc>
        <w:tc>
          <w:tcPr>
            <w:tcW w:w="1212" w:type="dxa"/>
          </w:tcPr>
          <w:p>
            <w:pPr>
              <w:pStyle w:val="TableParagraph"/>
              <w:spacing w:before="138"/>
              <w:ind w:right="352"/>
              <w:jc w:val="right"/>
              <w:rPr>
                <w:sz w:val="24"/>
              </w:rPr>
            </w:pPr>
            <w:r>
              <w:rPr>
                <w:spacing w:val="-4"/>
                <w:sz w:val="24"/>
              </w:rPr>
              <w:t>1521</w:t>
            </w:r>
          </w:p>
        </w:tc>
        <w:tc>
          <w:tcPr>
            <w:tcW w:w="1212" w:type="dxa"/>
          </w:tcPr>
          <w:p>
            <w:pPr>
              <w:pStyle w:val="TableParagraph"/>
              <w:spacing w:before="138"/>
              <w:ind w:left="8"/>
              <w:jc w:val="center"/>
              <w:rPr>
                <w:sz w:val="24"/>
              </w:rPr>
            </w:pPr>
            <w:r>
              <w:rPr>
                <w:sz w:val="24"/>
              </w:rPr>
              <w:t>0</w:t>
            </w:r>
          </w:p>
        </w:tc>
        <w:tc>
          <w:tcPr>
            <w:tcW w:w="1210" w:type="dxa"/>
          </w:tcPr>
          <w:p>
            <w:pPr>
              <w:pStyle w:val="TableParagraph"/>
              <w:spacing w:before="138"/>
              <w:ind w:left="11"/>
              <w:jc w:val="center"/>
              <w:rPr>
                <w:sz w:val="24"/>
              </w:rPr>
            </w:pPr>
            <w:r>
              <w:rPr>
                <w:sz w:val="24"/>
              </w:rPr>
              <w:t>0</w:t>
            </w:r>
          </w:p>
        </w:tc>
        <w:tc>
          <w:tcPr>
            <w:tcW w:w="1212" w:type="dxa"/>
          </w:tcPr>
          <w:p>
            <w:pPr>
              <w:pStyle w:val="TableParagraph"/>
              <w:rPr>
                <w:sz w:val="24"/>
              </w:rPr>
            </w:pPr>
          </w:p>
        </w:tc>
      </w:tr>
      <w:tr>
        <w:trPr>
          <w:trHeight w:val="275" w:hRule="atLeast"/>
        </w:trPr>
        <w:tc>
          <w:tcPr>
            <w:tcW w:w="4784" w:type="dxa"/>
          </w:tcPr>
          <w:p>
            <w:pPr>
              <w:pStyle w:val="TableParagraph"/>
              <w:spacing w:line="256" w:lineRule="exact"/>
              <w:ind w:left="110"/>
              <w:rPr>
                <w:sz w:val="24"/>
              </w:rPr>
            </w:pPr>
            <w:r>
              <w:rPr>
                <w:sz w:val="24"/>
              </w:rPr>
              <w:t>Цільове</w:t>
            </w:r>
            <w:r>
              <w:rPr>
                <w:spacing w:val="-7"/>
                <w:sz w:val="24"/>
              </w:rPr>
              <w:t> </w:t>
            </w:r>
            <w:r>
              <w:rPr>
                <w:spacing w:val="-2"/>
                <w:sz w:val="24"/>
              </w:rPr>
              <w:t>фінансування</w:t>
            </w:r>
          </w:p>
        </w:tc>
        <w:tc>
          <w:tcPr>
            <w:tcW w:w="1212" w:type="dxa"/>
          </w:tcPr>
          <w:p>
            <w:pPr>
              <w:pStyle w:val="TableParagraph"/>
              <w:spacing w:line="256" w:lineRule="exact"/>
              <w:ind w:right="352"/>
              <w:jc w:val="right"/>
              <w:rPr>
                <w:sz w:val="24"/>
              </w:rPr>
            </w:pPr>
            <w:r>
              <w:rPr>
                <w:spacing w:val="-4"/>
                <w:sz w:val="24"/>
              </w:rPr>
              <w:t>1525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Благодійна</w:t>
            </w:r>
            <w:r>
              <w:rPr>
                <w:spacing w:val="-9"/>
                <w:sz w:val="24"/>
              </w:rPr>
              <w:t> </w:t>
            </w:r>
            <w:r>
              <w:rPr>
                <w:spacing w:val="-2"/>
                <w:sz w:val="24"/>
              </w:rPr>
              <w:t>допомога</w:t>
            </w:r>
          </w:p>
        </w:tc>
        <w:tc>
          <w:tcPr>
            <w:tcW w:w="1212" w:type="dxa"/>
          </w:tcPr>
          <w:p>
            <w:pPr>
              <w:pStyle w:val="TableParagraph"/>
              <w:spacing w:line="256" w:lineRule="exact"/>
              <w:ind w:right="352"/>
              <w:jc w:val="right"/>
              <w:rPr>
                <w:sz w:val="24"/>
              </w:rPr>
            </w:pPr>
            <w:r>
              <w:rPr>
                <w:spacing w:val="-4"/>
                <w:sz w:val="24"/>
              </w:rPr>
              <w:t>1526</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Страхові</w:t>
            </w:r>
            <w:r>
              <w:rPr>
                <w:spacing w:val="-2"/>
                <w:sz w:val="24"/>
              </w:rPr>
              <w:t> </w:t>
            </w:r>
            <w:r>
              <w:rPr>
                <w:sz w:val="24"/>
              </w:rPr>
              <w:t>резерви, у тому</w:t>
            </w:r>
            <w:r>
              <w:rPr>
                <w:spacing w:val="-1"/>
                <w:sz w:val="24"/>
              </w:rPr>
              <w:t> </w:t>
            </w:r>
            <w:r>
              <w:rPr>
                <w:spacing w:val="-2"/>
                <w:sz w:val="24"/>
              </w:rPr>
              <w:t>числі:</w:t>
            </w:r>
          </w:p>
        </w:tc>
        <w:tc>
          <w:tcPr>
            <w:tcW w:w="1212" w:type="dxa"/>
          </w:tcPr>
          <w:p>
            <w:pPr>
              <w:pStyle w:val="TableParagraph"/>
              <w:spacing w:line="256" w:lineRule="exact"/>
              <w:ind w:right="352"/>
              <w:jc w:val="right"/>
              <w:rPr>
                <w:sz w:val="24"/>
              </w:rPr>
            </w:pPr>
            <w:r>
              <w:rPr>
                <w:spacing w:val="-4"/>
                <w:sz w:val="24"/>
              </w:rPr>
              <w:t>1530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bl>
    <w:p>
      <w:pPr>
        <w:spacing w:after="0"/>
        <w:rPr>
          <w:sz w:val="20"/>
        </w:rP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84"/>
        <w:gridCol w:w="1212"/>
        <w:gridCol w:w="1212"/>
        <w:gridCol w:w="1210"/>
        <w:gridCol w:w="1212"/>
      </w:tblGrid>
      <w:tr>
        <w:trPr>
          <w:trHeight w:val="554" w:hRule="atLeast"/>
        </w:trPr>
        <w:tc>
          <w:tcPr>
            <w:tcW w:w="4784" w:type="dxa"/>
          </w:tcPr>
          <w:p>
            <w:pPr>
              <w:pStyle w:val="TableParagraph"/>
              <w:tabs>
                <w:tab w:pos="1003" w:val="left" w:leader="none"/>
                <w:tab w:pos="2863" w:val="left" w:leader="none"/>
                <w:tab w:pos="4366" w:val="left" w:leader="none"/>
              </w:tabs>
              <w:spacing w:line="270" w:lineRule="atLeast"/>
              <w:ind w:left="110" w:right="89"/>
              <w:rPr>
                <w:sz w:val="24"/>
              </w:rPr>
            </w:pPr>
            <w:r>
              <w:rPr>
                <w:spacing w:val="-2"/>
                <w:sz w:val="24"/>
              </w:rPr>
              <w:t>резерв</w:t>
            </w:r>
            <w:r>
              <w:rPr>
                <w:sz w:val="24"/>
              </w:rPr>
              <w:tab/>
            </w:r>
            <w:r>
              <w:rPr>
                <w:spacing w:val="-2"/>
                <w:sz w:val="24"/>
              </w:rPr>
              <w:t>довгострокових</w:t>
            </w:r>
            <w:r>
              <w:rPr>
                <w:sz w:val="24"/>
              </w:rPr>
              <w:tab/>
            </w:r>
            <w:r>
              <w:rPr>
                <w:spacing w:val="-2"/>
                <w:sz w:val="24"/>
              </w:rPr>
              <w:t>зобов’язань;</w:t>
            </w:r>
            <w:r>
              <w:rPr>
                <w:sz w:val="24"/>
              </w:rPr>
              <w:tab/>
            </w:r>
            <w:r>
              <w:rPr>
                <w:spacing w:val="-4"/>
                <w:sz w:val="24"/>
              </w:rPr>
              <w:t>(на </w:t>
            </w:r>
            <w:r>
              <w:rPr>
                <w:sz w:val="24"/>
              </w:rPr>
              <w:t>початок звітного періоду)</w:t>
            </w:r>
          </w:p>
        </w:tc>
        <w:tc>
          <w:tcPr>
            <w:tcW w:w="1212" w:type="dxa"/>
          </w:tcPr>
          <w:p>
            <w:pPr>
              <w:pStyle w:val="TableParagraph"/>
              <w:spacing w:before="138"/>
              <w:ind w:right="352"/>
              <w:jc w:val="right"/>
              <w:rPr>
                <w:sz w:val="24"/>
              </w:rPr>
            </w:pPr>
            <w:r>
              <w:rPr>
                <w:spacing w:val="-4"/>
                <w:sz w:val="24"/>
              </w:rPr>
              <w:t>1531</w:t>
            </w:r>
          </w:p>
        </w:tc>
        <w:tc>
          <w:tcPr>
            <w:tcW w:w="1212" w:type="dxa"/>
          </w:tcPr>
          <w:p>
            <w:pPr>
              <w:pStyle w:val="TableParagraph"/>
              <w:spacing w:before="138"/>
              <w:ind w:left="8"/>
              <w:jc w:val="center"/>
              <w:rPr>
                <w:sz w:val="24"/>
              </w:rPr>
            </w:pPr>
            <w:r>
              <w:rPr>
                <w:sz w:val="24"/>
              </w:rPr>
              <w:t>0</w:t>
            </w:r>
          </w:p>
        </w:tc>
        <w:tc>
          <w:tcPr>
            <w:tcW w:w="1210" w:type="dxa"/>
          </w:tcPr>
          <w:p>
            <w:pPr>
              <w:pStyle w:val="TableParagraph"/>
              <w:spacing w:before="138"/>
              <w:ind w:left="11"/>
              <w:jc w:val="center"/>
              <w:rPr>
                <w:sz w:val="24"/>
              </w:rPr>
            </w:pPr>
            <w:r>
              <w:rPr>
                <w:sz w:val="24"/>
              </w:rPr>
              <w:t>0</w:t>
            </w:r>
          </w:p>
        </w:tc>
        <w:tc>
          <w:tcPr>
            <w:tcW w:w="1212" w:type="dxa"/>
          </w:tcPr>
          <w:p>
            <w:pPr>
              <w:pStyle w:val="TableParagraph"/>
              <w:rPr>
                <w:sz w:val="24"/>
              </w:rPr>
            </w:pPr>
          </w:p>
        </w:tc>
      </w:tr>
      <w:tr>
        <w:trPr>
          <w:trHeight w:val="552" w:hRule="atLeast"/>
        </w:trPr>
        <w:tc>
          <w:tcPr>
            <w:tcW w:w="4784" w:type="dxa"/>
          </w:tcPr>
          <w:p>
            <w:pPr>
              <w:pStyle w:val="TableParagraph"/>
              <w:spacing w:line="276" w:lineRule="exact"/>
              <w:ind w:left="110"/>
              <w:rPr>
                <w:sz w:val="24"/>
              </w:rPr>
            </w:pPr>
            <w:r>
              <w:rPr>
                <w:sz w:val="24"/>
              </w:rPr>
              <w:t>резерв збитків або резерв належних виплат; (на початок звітного періоду)</w:t>
            </w:r>
          </w:p>
        </w:tc>
        <w:tc>
          <w:tcPr>
            <w:tcW w:w="1212" w:type="dxa"/>
          </w:tcPr>
          <w:p>
            <w:pPr>
              <w:pStyle w:val="TableParagraph"/>
              <w:spacing w:before="136"/>
              <w:ind w:right="352"/>
              <w:jc w:val="right"/>
              <w:rPr>
                <w:sz w:val="24"/>
              </w:rPr>
            </w:pPr>
            <w:r>
              <w:rPr>
                <w:spacing w:val="-4"/>
                <w:sz w:val="24"/>
              </w:rPr>
              <w:t>1532</w:t>
            </w:r>
          </w:p>
        </w:tc>
        <w:tc>
          <w:tcPr>
            <w:tcW w:w="1212" w:type="dxa"/>
          </w:tcPr>
          <w:p>
            <w:pPr>
              <w:pStyle w:val="TableParagraph"/>
              <w:spacing w:before="136"/>
              <w:ind w:left="8"/>
              <w:jc w:val="center"/>
              <w:rPr>
                <w:sz w:val="24"/>
              </w:rPr>
            </w:pPr>
            <w:r>
              <w:rPr>
                <w:sz w:val="24"/>
              </w:rPr>
              <w:t>0</w:t>
            </w:r>
          </w:p>
        </w:tc>
        <w:tc>
          <w:tcPr>
            <w:tcW w:w="1210" w:type="dxa"/>
          </w:tcPr>
          <w:p>
            <w:pPr>
              <w:pStyle w:val="TableParagraph"/>
              <w:spacing w:before="136"/>
              <w:ind w:left="11"/>
              <w:jc w:val="center"/>
              <w:rPr>
                <w:sz w:val="24"/>
              </w:rPr>
            </w:pPr>
            <w:r>
              <w:rPr>
                <w:sz w:val="24"/>
              </w:rPr>
              <w:t>0</w:t>
            </w:r>
          </w:p>
        </w:tc>
        <w:tc>
          <w:tcPr>
            <w:tcW w:w="1212" w:type="dxa"/>
          </w:tcPr>
          <w:p>
            <w:pPr>
              <w:pStyle w:val="TableParagraph"/>
              <w:rPr>
                <w:sz w:val="24"/>
              </w:rPr>
            </w:pPr>
          </w:p>
        </w:tc>
      </w:tr>
      <w:tr>
        <w:trPr>
          <w:trHeight w:val="551" w:hRule="atLeast"/>
        </w:trPr>
        <w:tc>
          <w:tcPr>
            <w:tcW w:w="4784" w:type="dxa"/>
          </w:tcPr>
          <w:p>
            <w:pPr>
              <w:pStyle w:val="TableParagraph"/>
              <w:spacing w:line="276" w:lineRule="exact"/>
              <w:ind w:left="110"/>
              <w:rPr>
                <w:sz w:val="24"/>
              </w:rPr>
            </w:pPr>
            <w:r>
              <w:rPr>
                <w:sz w:val="24"/>
              </w:rPr>
              <w:t>резерв</w:t>
            </w:r>
            <w:r>
              <w:rPr>
                <w:spacing w:val="40"/>
                <w:sz w:val="24"/>
              </w:rPr>
              <w:t> </w:t>
            </w:r>
            <w:r>
              <w:rPr>
                <w:sz w:val="24"/>
              </w:rPr>
              <w:t>незароблених</w:t>
            </w:r>
            <w:r>
              <w:rPr>
                <w:spacing w:val="80"/>
                <w:sz w:val="24"/>
              </w:rPr>
              <w:t> </w:t>
            </w:r>
            <w:r>
              <w:rPr>
                <w:sz w:val="24"/>
              </w:rPr>
              <w:t>премій;</w:t>
            </w:r>
            <w:r>
              <w:rPr>
                <w:spacing w:val="40"/>
                <w:sz w:val="24"/>
              </w:rPr>
              <w:t> </w:t>
            </w:r>
            <w:r>
              <w:rPr>
                <w:sz w:val="24"/>
              </w:rPr>
              <w:t>(на</w:t>
            </w:r>
            <w:r>
              <w:rPr>
                <w:spacing w:val="40"/>
                <w:sz w:val="24"/>
              </w:rPr>
              <w:t> </w:t>
            </w:r>
            <w:r>
              <w:rPr>
                <w:sz w:val="24"/>
              </w:rPr>
              <w:t>початок звітного періоду)</w:t>
            </w:r>
          </w:p>
        </w:tc>
        <w:tc>
          <w:tcPr>
            <w:tcW w:w="1212" w:type="dxa"/>
          </w:tcPr>
          <w:p>
            <w:pPr>
              <w:pStyle w:val="TableParagraph"/>
              <w:spacing w:before="135"/>
              <w:ind w:right="352"/>
              <w:jc w:val="right"/>
              <w:rPr>
                <w:sz w:val="24"/>
              </w:rPr>
            </w:pPr>
            <w:r>
              <w:rPr>
                <w:spacing w:val="-4"/>
                <w:sz w:val="24"/>
              </w:rPr>
              <w:t>1533</w:t>
            </w:r>
          </w:p>
        </w:tc>
        <w:tc>
          <w:tcPr>
            <w:tcW w:w="1212" w:type="dxa"/>
          </w:tcPr>
          <w:p>
            <w:pPr>
              <w:pStyle w:val="TableParagraph"/>
              <w:spacing w:before="135"/>
              <w:ind w:left="8"/>
              <w:jc w:val="center"/>
              <w:rPr>
                <w:sz w:val="24"/>
              </w:rPr>
            </w:pPr>
            <w:r>
              <w:rPr>
                <w:sz w:val="24"/>
              </w:rPr>
              <w:t>0</w:t>
            </w:r>
          </w:p>
        </w:tc>
        <w:tc>
          <w:tcPr>
            <w:tcW w:w="1210" w:type="dxa"/>
          </w:tcPr>
          <w:p>
            <w:pPr>
              <w:pStyle w:val="TableParagraph"/>
              <w:spacing w:before="135"/>
              <w:ind w:left="11"/>
              <w:jc w:val="center"/>
              <w:rPr>
                <w:sz w:val="24"/>
              </w:rPr>
            </w:pPr>
            <w:r>
              <w:rPr>
                <w:sz w:val="24"/>
              </w:rPr>
              <w:t>0</w:t>
            </w:r>
          </w:p>
        </w:tc>
        <w:tc>
          <w:tcPr>
            <w:tcW w:w="1212" w:type="dxa"/>
          </w:tcPr>
          <w:p>
            <w:pPr>
              <w:pStyle w:val="TableParagraph"/>
              <w:rPr>
                <w:sz w:val="24"/>
              </w:rPr>
            </w:pPr>
          </w:p>
        </w:tc>
      </w:tr>
      <w:tr>
        <w:trPr>
          <w:trHeight w:val="551" w:hRule="atLeast"/>
        </w:trPr>
        <w:tc>
          <w:tcPr>
            <w:tcW w:w="4784" w:type="dxa"/>
          </w:tcPr>
          <w:p>
            <w:pPr>
              <w:pStyle w:val="TableParagraph"/>
              <w:spacing w:line="276" w:lineRule="exact"/>
              <w:ind w:left="110"/>
              <w:rPr>
                <w:sz w:val="24"/>
              </w:rPr>
            </w:pPr>
            <w:r>
              <w:rPr>
                <w:sz w:val="24"/>
              </w:rPr>
              <w:t>інші страхові резерви; (на початок звітного </w:t>
            </w:r>
            <w:r>
              <w:rPr>
                <w:spacing w:val="-2"/>
                <w:sz w:val="24"/>
              </w:rPr>
              <w:t>періоду)</w:t>
            </w:r>
          </w:p>
        </w:tc>
        <w:tc>
          <w:tcPr>
            <w:tcW w:w="1212" w:type="dxa"/>
          </w:tcPr>
          <w:p>
            <w:pPr>
              <w:pStyle w:val="TableParagraph"/>
              <w:spacing w:before="137"/>
              <w:ind w:right="352"/>
              <w:jc w:val="right"/>
              <w:rPr>
                <w:sz w:val="24"/>
              </w:rPr>
            </w:pPr>
            <w:r>
              <w:rPr>
                <w:spacing w:val="-4"/>
                <w:sz w:val="24"/>
              </w:rPr>
              <w:t>1534</w:t>
            </w:r>
          </w:p>
        </w:tc>
        <w:tc>
          <w:tcPr>
            <w:tcW w:w="1212" w:type="dxa"/>
          </w:tcPr>
          <w:p>
            <w:pPr>
              <w:pStyle w:val="TableParagraph"/>
              <w:spacing w:before="137"/>
              <w:ind w:left="8"/>
              <w:jc w:val="center"/>
              <w:rPr>
                <w:sz w:val="24"/>
              </w:rPr>
            </w:pPr>
            <w:r>
              <w:rPr>
                <w:sz w:val="24"/>
              </w:rPr>
              <w:t>0</w:t>
            </w:r>
          </w:p>
        </w:tc>
        <w:tc>
          <w:tcPr>
            <w:tcW w:w="1210" w:type="dxa"/>
          </w:tcPr>
          <w:p>
            <w:pPr>
              <w:pStyle w:val="TableParagraph"/>
              <w:spacing w:before="137"/>
              <w:ind w:left="11"/>
              <w:jc w:val="center"/>
              <w:rPr>
                <w:sz w:val="24"/>
              </w:rPr>
            </w:pPr>
            <w:r>
              <w:rPr>
                <w:sz w:val="24"/>
              </w:rPr>
              <w:t>0</w:t>
            </w:r>
          </w:p>
        </w:tc>
        <w:tc>
          <w:tcPr>
            <w:tcW w:w="1212" w:type="dxa"/>
          </w:tcPr>
          <w:p>
            <w:pPr>
              <w:pStyle w:val="TableParagraph"/>
              <w:rPr>
                <w:sz w:val="24"/>
              </w:rPr>
            </w:pPr>
          </w:p>
        </w:tc>
      </w:tr>
      <w:tr>
        <w:trPr>
          <w:trHeight w:val="274" w:hRule="atLeast"/>
        </w:trPr>
        <w:tc>
          <w:tcPr>
            <w:tcW w:w="4784" w:type="dxa"/>
          </w:tcPr>
          <w:p>
            <w:pPr>
              <w:pStyle w:val="TableParagraph"/>
              <w:spacing w:line="255" w:lineRule="exact"/>
              <w:ind w:left="110"/>
              <w:rPr>
                <w:sz w:val="24"/>
              </w:rPr>
            </w:pPr>
            <w:r>
              <w:rPr>
                <w:sz w:val="24"/>
              </w:rPr>
              <w:t>Інвестиційні</w:t>
            </w:r>
            <w:r>
              <w:rPr>
                <w:spacing w:val="2"/>
                <w:sz w:val="24"/>
              </w:rPr>
              <w:t> </w:t>
            </w:r>
            <w:r>
              <w:rPr>
                <w:spacing w:val="-2"/>
                <w:sz w:val="24"/>
              </w:rPr>
              <w:t>контракти;</w:t>
            </w:r>
          </w:p>
        </w:tc>
        <w:tc>
          <w:tcPr>
            <w:tcW w:w="1212" w:type="dxa"/>
          </w:tcPr>
          <w:p>
            <w:pPr>
              <w:pStyle w:val="TableParagraph"/>
              <w:spacing w:line="255" w:lineRule="exact"/>
              <w:ind w:right="352"/>
              <w:jc w:val="right"/>
              <w:rPr>
                <w:sz w:val="24"/>
              </w:rPr>
            </w:pPr>
            <w:r>
              <w:rPr>
                <w:spacing w:val="-4"/>
                <w:sz w:val="24"/>
              </w:rPr>
              <w:t>1535</w:t>
            </w:r>
          </w:p>
        </w:tc>
        <w:tc>
          <w:tcPr>
            <w:tcW w:w="1212" w:type="dxa"/>
          </w:tcPr>
          <w:p>
            <w:pPr>
              <w:pStyle w:val="TableParagraph"/>
              <w:spacing w:line="255" w:lineRule="exact"/>
              <w:ind w:left="8"/>
              <w:jc w:val="center"/>
              <w:rPr>
                <w:sz w:val="24"/>
              </w:rPr>
            </w:pPr>
            <w:r>
              <w:rPr>
                <w:sz w:val="24"/>
              </w:rPr>
              <w:t>0</w:t>
            </w:r>
          </w:p>
        </w:tc>
        <w:tc>
          <w:tcPr>
            <w:tcW w:w="1210" w:type="dxa"/>
          </w:tcPr>
          <w:p>
            <w:pPr>
              <w:pStyle w:val="TableParagraph"/>
              <w:spacing w:line="255" w:lineRule="exact"/>
              <w:ind w:left="11"/>
              <w:jc w:val="center"/>
              <w:rPr>
                <w:sz w:val="24"/>
              </w:rPr>
            </w:pPr>
            <w:r>
              <w:rPr>
                <w:sz w:val="24"/>
              </w:rPr>
              <w:t>0</w:t>
            </w: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Призовий</w:t>
            </w:r>
            <w:r>
              <w:rPr>
                <w:spacing w:val="-6"/>
                <w:sz w:val="24"/>
              </w:rPr>
              <w:t> </w:t>
            </w:r>
            <w:r>
              <w:rPr>
                <w:spacing w:val="-4"/>
                <w:sz w:val="24"/>
              </w:rPr>
              <w:t>фонд</w:t>
            </w:r>
          </w:p>
        </w:tc>
        <w:tc>
          <w:tcPr>
            <w:tcW w:w="1212" w:type="dxa"/>
          </w:tcPr>
          <w:p>
            <w:pPr>
              <w:pStyle w:val="TableParagraph"/>
              <w:spacing w:line="256" w:lineRule="exact"/>
              <w:ind w:right="352"/>
              <w:jc w:val="right"/>
              <w:rPr>
                <w:sz w:val="24"/>
              </w:rPr>
            </w:pPr>
            <w:r>
              <w:rPr>
                <w:spacing w:val="-4"/>
                <w:sz w:val="24"/>
              </w:rPr>
              <w:t>1540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277" w:hRule="atLeast"/>
        </w:trPr>
        <w:tc>
          <w:tcPr>
            <w:tcW w:w="4784" w:type="dxa"/>
          </w:tcPr>
          <w:p>
            <w:pPr>
              <w:pStyle w:val="TableParagraph"/>
              <w:spacing w:line="257" w:lineRule="exact" w:before="1"/>
              <w:ind w:left="110"/>
              <w:rPr>
                <w:sz w:val="24"/>
              </w:rPr>
            </w:pPr>
            <w:r>
              <w:rPr>
                <w:sz w:val="24"/>
              </w:rPr>
              <w:t>Резерв</w:t>
            </w:r>
            <w:r>
              <w:rPr>
                <w:spacing w:val="-6"/>
                <w:sz w:val="24"/>
              </w:rPr>
              <w:t> </w:t>
            </w:r>
            <w:r>
              <w:rPr>
                <w:sz w:val="24"/>
              </w:rPr>
              <w:t>на</w:t>
            </w:r>
            <w:r>
              <w:rPr>
                <w:spacing w:val="-6"/>
                <w:sz w:val="24"/>
              </w:rPr>
              <w:t> </w:t>
            </w:r>
            <w:r>
              <w:rPr>
                <w:sz w:val="24"/>
              </w:rPr>
              <w:t>виплату</w:t>
            </w:r>
            <w:r>
              <w:rPr>
                <w:spacing w:val="-2"/>
                <w:sz w:val="24"/>
              </w:rPr>
              <w:t> </w:t>
            </w:r>
            <w:r>
              <w:rPr>
                <w:sz w:val="24"/>
              </w:rPr>
              <w:t>джек-</w:t>
            </w:r>
            <w:r>
              <w:rPr>
                <w:spacing w:val="-4"/>
                <w:sz w:val="24"/>
              </w:rPr>
              <w:t>поту</w:t>
            </w:r>
          </w:p>
        </w:tc>
        <w:tc>
          <w:tcPr>
            <w:tcW w:w="1212" w:type="dxa"/>
          </w:tcPr>
          <w:p>
            <w:pPr>
              <w:pStyle w:val="TableParagraph"/>
              <w:spacing w:line="257" w:lineRule="exact" w:before="1"/>
              <w:ind w:right="352"/>
              <w:jc w:val="right"/>
              <w:rPr>
                <w:sz w:val="24"/>
              </w:rPr>
            </w:pPr>
            <w:r>
              <w:rPr>
                <w:spacing w:val="-4"/>
                <w:sz w:val="24"/>
              </w:rPr>
              <w:t>1545</w:t>
            </w:r>
          </w:p>
        </w:tc>
        <w:tc>
          <w:tcPr>
            <w:tcW w:w="1212" w:type="dxa"/>
          </w:tcPr>
          <w:p>
            <w:pPr>
              <w:pStyle w:val="TableParagraph"/>
              <w:spacing w:line="257" w:lineRule="exact" w:before="1"/>
              <w:ind w:left="8"/>
              <w:jc w:val="center"/>
              <w:rPr>
                <w:sz w:val="24"/>
              </w:rPr>
            </w:pPr>
            <w:r>
              <w:rPr>
                <w:sz w:val="24"/>
              </w:rPr>
              <w:t>0</w:t>
            </w:r>
          </w:p>
        </w:tc>
        <w:tc>
          <w:tcPr>
            <w:tcW w:w="1210" w:type="dxa"/>
          </w:tcPr>
          <w:p>
            <w:pPr>
              <w:pStyle w:val="TableParagraph"/>
              <w:spacing w:line="257" w:lineRule="exact" w:before="1"/>
              <w:ind w:left="11"/>
              <w:jc w:val="center"/>
              <w:rPr>
                <w:sz w:val="24"/>
              </w:rPr>
            </w:pPr>
            <w:r>
              <w:rPr>
                <w:sz w:val="24"/>
              </w:rPr>
              <w:t>0</w:t>
            </w: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Усього</w:t>
            </w:r>
            <w:r>
              <w:rPr>
                <w:spacing w:val="-1"/>
                <w:sz w:val="24"/>
              </w:rPr>
              <w:t> </w:t>
            </w:r>
            <w:r>
              <w:rPr>
                <w:sz w:val="24"/>
              </w:rPr>
              <w:t>за</w:t>
            </w:r>
            <w:r>
              <w:rPr>
                <w:spacing w:val="-1"/>
                <w:sz w:val="24"/>
              </w:rPr>
              <w:t> </w:t>
            </w:r>
            <w:r>
              <w:rPr>
                <w:sz w:val="24"/>
              </w:rPr>
              <w:t>розділом </w:t>
            </w:r>
            <w:r>
              <w:rPr>
                <w:spacing w:val="-5"/>
                <w:sz w:val="24"/>
              </w:rPr>
              <w:t>II</w:t>
            </w:r>
          </w:p>
        </w:tc>
        <w:tc>
          <w:tcPr>
            <w:tcW w:w="1212" w:type="dxa"/>
          </w:tcPr>
          <w:p>
            <w:pPr>
              <w:pStyle w:val="TableParagraph"/>
              <w:spacing w:line="256" w:lineRule="exact"/>
              <w:ind w:right="352"/>
              <w:jc w:val="right"/>
              <w:rPr>
                <w:sz w:val="24"/>
              </w:rPr>
            </w:pPr>
            <w:r>
              <w:rPr>
                <w:spacing w:val="-4"/>
                <w:sz w:val="24"/>
              </w:rPr>
              <w:t>1595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IІІ.</w:t>
            </w:r>
            <w:r>
              <w:rPr>
                <w:spacing w:val="-10"/>
                <w:sz w:val="24"/>
              </w:rPr>
              <w:t> </w:t>
            </w:r>
            <w:r>
              <w:rPr>
                <w:sz w:val="24"/>
              </w:rPr>
              <w:t>Поточні</w:t>
            </w:r>
            <w:r>
              <w:rPr>
                <w:spacing w:val="-9"/>
                <w:sz w:val="24"/>
              </w:rPr>
              <w:t> </w:t>
            </w:r>
            <w:r>
              <w:rPr>
                <w:sz w:val="24"/>
              </w:rPr>
              <w:t>зобов’язання</w:t>
            </w:r>
            <w:r>
              <w:rPr>
                <w:spacing w:val="-7"/>
                <w:sz w:val="24"/>
              </w:rPr>
              <w:t> </w:t>
            </w:r>
            <w:r>
              <w:rPr>
                <w:sz w:val="24"/>
              </w:rPr>
              <w:t>і</w:t>
            </w:r>
            <w:r>
              <w:rPr>
                <w:spacing w:val="-9"/>
                <w:sz w:val="24"/>
              </w:rPr>
              <w:t> </w:t>
            </w:r>
            <w:r>
              <w:rPr>
                <w:spacing w:val="-2"/>
                <w:sz w:val="24"/>
              </w:rPr>
              <w:t>забезпечення</w:t>
            </w:r>
          </w:p>
        </w:tc>
        <w:tc>
          <w:tcPr>
            <w:tcW w:w="1212" w:type="dxa"/>
          </w:tcPr>
          <w:p>
            <w:pPr>
              <w:pStyle w:val="TableParagraph"/>
              <w:rPr>
                <w:sz w:val="20"/>
              </w:rPr>
            </w:pPr>
          </w:p>
        </w:tc>
        <w:tc>
          <w:tcPr>
            <w:tcW w:w="1212" w:type="dxa"/>
          </w:tcPr>
          <w:p>
            <w:pPr>
              <w:pStyle w:val="TableParagraph"/>
              <w:rPr>
                <w:sz w:val="20"/>
              </w:rPr>
            </w:pPr>
          </w:p>
        </w:tc>
        <w:tc>
          <w:tcPr>
            <w:tcW w:w="1210" w:type="dxa"/>
          </w:tcPr>
          <w:p>
            <w:pPr>
              <w:pStyle w:val="TableParagraph"/>
              <w:rPr>
                <w:sz w:val="20"/>
              </w:rPr>
            </w:pPr>
          </w:p>
        </w:tc>
        <w:tc>
          <w:tcPr>
            <w:tcW w:w="1212" w:type="dxa"/>
          </w:tcPr>
          <w:p>
            <w:pPr>
              <w:pStyle w:val="TableParagraph"/>
              <w:rPr>
                <w:sz w:val="20"/>
              </w:rPr>
            </w:pPr>
          </w:p>
        </w:tc>
      </w:tr>
      <w:tr>
        <w:trPr>
          <w:trHeight w:val="275" w:hRule="atLeast"/>
        </w:trPr>
        <w:tc>
          <w:tcPr>
            <w:tcW w:w="4784" w:type="dxa"/>
          </w:tcPr>
          <w:p>
            <w:pPr>
              <w:pStyle w:val="TableParagraph"/>
              <w:spacing w:line="256" w:lineRule="exact"/>
              <w:ind w:left="110"/>
              <w:rPr>
                <w:sz w:val="24"/>
              </w:rPr>
            </w:pPr>
            <w:r>
              <w:rPr>
                <w:sz w:val="24"/>
              </w:rPr>
              <w:t>Короткострокові</w:t>
            </w:r>
            <w:r>
              <w:rPr>
                <w:spacing w:val="-3"/>
                <w:sz w:val="24"/>
              </w:rPr>
              <w:t> </w:t>
            </w:r>
            <w:r>
              <w:rPr>
                <w:sz w:val="24"/>
              </w:rPr>
              <w:t>кредити</w:t>
            </w:r>
            <w:r>
              <w:rPr>
                <w:spacing w:val="1"/>
                <w:sz w:val="24"/>
              </w:rPr>
              <w:t> </w:t>
            </w:r>
            <w:r>
              <w:rPr>
                <w:spacing w:val="-2"/>
                <w:sz w:val="24"/>
              </w:rPr>
              <w:t>банків</w:t>
            </w:r>
          </w:p>
        </w:tc>
        <w:tc>
          <w:tcPr>
            <w:tcW w:w="1212" w:type="dxa"/>
          </w:tcPr>
          <w:p>
            <w:pPr>
              <w:pStyle w:val="TableParagraph"/>
              <w:spacing w:line="256" w:lineRule="exact"/>
              <w:ind w:right="352"/>
              <w:jc w:val="right"/>
              <w:rPr>
                <w:sz w:val="24"/>
              </w:rPr>
            </w:pPr>
            <w:r>
              <w:rPr>
                <w:spacing w:val="-4"/>
                <w:sz w:val="24"/>
              </w:rPr>
              <w:t>1600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Векселі</w:t>
            </w:r>
            <w:r>
              <w:rPr>
                <w:spacing w:val="-1"/>
                <w:sz w:val="24"/>
              </w:rPr>
              <w:t> </w:t>
            </w:r>
            <w:r>
              <w:rPr>
                <w:spacing w:val="-2"/>
                <w:sz w:val="24"/>
              </w:rPr>
              <w:t>видані</w:t>
            </w:r>
          </w:p>
        </w:tc>
        <w:tc>
          <w:tcPr>
            <w:tcW w:w="1212" w:type="dxa"/>
          </w:tcPr>
          <w:p>
            <w:pPr>
              <w:pStyle w:val="TableParagraph"/>
              <w:spacing w:line="256" w:lineRule="exact"/>
              <w:ind w:right="352"/>
              <w:jc w:val="right"/>
              <w:rPr>
                <w:sz w:val="24"/>
              </w:rPr>
            </w:pPr>
            <w:r>
              <w:rPr>
                <w:spacing w:val="-4"/>
                <w:sz w:val="24"/>
              </w:rPr>
              <w:t>1605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552" w:hRule="atLeast"/>
        </w:trPr>
        <w:tc>
          <w:tcPr>
            <w:tcW w:w="4784" w:type="dxa"/>
          </w:tcPr>
          <w:p>
            <w:pPr>
              <w:pStyle w:val="TableParagraph"/>
              <w:tabs>
                <w:tab w:pos="1250" w:val="left" w:leader="none"/>
                <w:tab w:pos="2892" w:val="left" w:leader="none"/>
              </w:tabs>
              <w:spacing w:line="276" w:lineRule="exact"/>
              <w:ind w:left="110" w:right="91"/>
              <w:rPr>
                <w:sz w:val="24"/>
              </w:rPr>
            </w:pPr>
            <w:r>
              <w:rPr>
                <w:spacing w:val="-2"/>
                <w:sz w:val="24"/>
              </w:rPr>
              <w:t>Поточна</w:t>
            </w:r>
            <w:r>
              <w:rPr>
                <w:sz w:val="24"/>
              </w:rPr>
              <w:tab/>
            </w:r>
            <w:r>
              <w:rPr>
                <w:spacing w:val="-2"/>
                <w:sz w:val="24"/>
              </w:rPr>
              <w:t>кредиторська</w:t>
            </w:r>
            <w:r>
              <w:rPr>
                <w:sz w:val="24"/>
              </w:rPr>
              <w:tab/>
            </w:r>
            <w:r>
              <w:rPr>
                <w:spacing w:val="-2"/>
                <w:sz w:val="24"/>
              </w:rPr>
              <w:t>заборгованість:за </w:t>
            </w:r>
            <w:r>
              <w:rPr>
                <w:sz w:val="24"/>
              </w:rPr>
              <w:t>довгостроковими зобов’язаннями</w:t>
            </w:r>
          </w:p>
        </w:tc>
        <w:tc>
          <w:tcPr>
            <w:tcW w:w="1212" w:type="dxa"/>
          </w:tcPr>
          <w:p>
            <w:pPr>
              <w:pStyle w:val="TableParagraph"/>
              <w:spacing w:before="138"/>
              <w:ind w:right="352"/>
              <w:jc w:val="right"/>
              <w:rPr>
                <w:sz w:val="24"/>
              </w:rPr>
            </w:pPr>
            <w:r>
              <w:rPr>
                <w:spacing w:val="-4"/>
                <w:sz w:val="24"/>
              </w:rPr>
              <w:t>1610</w:t>
            </w:r>
          </w:p>
        </w:tc>
        <w:tc>
          <w:tcPr>
            <w:tcW w:w="1212" w:type="dxa"/>
          </w:tcPr>
          <w:p>
            <w:pPr>
              <w:pStyle w:val="TableParagraph"/>
              <w:spacing w:before="138"/>
              <w:ind w:left="8"/>
              <w:jc w:val="center"/>
              <w:rPr>
                <w:sz w:val="24"/>
              </w:rPr>
            </w:pPr>
            <w:r>
              <w:rPr>
                <w:sz w:val="24"/>
              </w:rPr>
              <w:t>0</w:t>
            </w:r>
          </w:p>
        </w:tc>
        <w:tc>
          <w:tcPr>
            <w:tcW w:w="1210" w:type="dxa"/>
          </w:tcPr>
          <w:p>
            <w:pPr>
              <w:pStyle w:val="TableParagraph"/>
              <w:spacing w:before="138"/>
              <w:ind w:left="11"/>
              <w:jc w:val="center"/>
              <w:rPr>
                <w:sz w:val="24"/>
              </w:rPr>
            </w:pPr>
            <w:r>
              <w:rPr>
                <w:sz w:val="24"/>
              </w:rPr>
              <w:t>0</w:t>
            </w:r>
          </w:p>
        </w:tc>
        <w:tc>
          <w:tcPr>
            <w:tcW w:w="1212" w:type="dxa"/>
          </w:tcPr>
          <w:p>
            <w:pPr>
              <w:pStyle w:val="TableParagraph"/>
              <w:spacing w:before="138"/>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за</w:t>
            </w:r>
            <w:r>
              <w:rPr>
                <w:spacing w:val="-3"/>
                <w:sz w:val="24"/>
              </w:rPr>
              <w:t> </w:t>
            </w:r>
            <w:r>
              <w:rPr>
                <w:sz w:val="24"/>
              </w:rPr>
              <w:t>товари,</w:t>
            </w:r>
            <w:r>
              <w:rPr>
                <w:spacing w:val="-1"/>
                <w:sz w:val="24"/>
              </w:rPr>
              <w:t> </w:t>
            </w:r>
            <w:r>
              <w:rPr>
                <w:sz w:val="24"/>
              </w:rPr>
              <w:t>роботи,</w:t>
            </w:r>
            <w:r>
              <w:rPr>
                <w:spacing w:val="-2"/>
                <w:sz w:val="24"/>
              </w:rPr>
              <w:t> послуги</w:t>
            </w:r>
          </w:p>
        </w:tc>
        <w:tc>
          <w:tcPr>
            <w:tcW w:w="1212" w:type="dxa"/>
          </w:tcPr>
          <w:p>
            <w:pPr>
              <w:pStyle w:val="TableParagraph"/>
              <w:spacing w:line="256" w:lineRule="exact"/>
              <w:ind w:right="352"/>
              <w:jc w:val="right"/>
              <w:rPr>
                <w:sz w:val="24"/>
              </w:rPr>
            </w:pPr>
            <w:r>
              <w:rPr>
                <w:spacing w:val="-4"/>
                <w:sz w:val="24"/>
              </w:rPr>
              <w:t>1615</w:t>
            </w:r>
          </w:p>
        </w:tc>
        <w:tc>
          <w:tcPr>
            <w:tcW w:w="1212" w:type="dxa"/>
          </w:tcPr>
          <w:p>
            <w:pPr>
              <w:pStyle w:val="TableParagraph"/>
              <w:spacing w:line="256" w:lineRule="exact"/>
              <w:ind w:right="234"/>
              <w:jc w:val="right"/>
              <w:rPr>
                <w:sz w:val="24"/>
              </w:rPr>
            </w:pPr>
            <w:r>
              <w:rPr>
                <w:spacing w:val="-2"/>
                <w:sz w:val="24"/>
              </w:rPr>
              <w:t>634249</w:t>
            </w:r>
          </w:p>
        </w:tc>
        <w:tc>
          <w:tcPr>
            <w:tcW w:w="1210" w:type="dxa"/>
          </w:tcPr>
          <w:p>
            <w:pPr>
              <w:pStyle w:val="TableParagraph"/>
              <w:spacing w:line="256" w:lineRule="exact"/>
              <w:ind w:left="245"/>
              <w:rPr>
                <w:sz w:val="24"/>
              </w:rPr>
            </w:pPr>
            <w:r>
              <w:rPr>
                <w:spacing w:val="-2"/>
                <w:sz w:val="24"/>
              </w:rPr>
              <w:t>962663</w:t>
            </w:r>
          </w:p>
        </w:tc>
        <w:tc>
          <w:tcPr>
            <w:tcW w:w="1212" w:type="dxa"/>
          </w:tcPr>
          <w:p>
            <w:pPr>
              <w:pStyle w:val="TableParagraph"/>
              <w:spacing w:line="256" w:lineRule="exact"/>
              <w:ind w:left="174" w:right="161"/>
              <w:jc w:val="center"/>
              <w:rPr>
                <w:sz w:val="24"/>
              </w:rPr>
            </w:pPr>
            <w:r>
              <w:rPr>
                <w:spacing w:val="-2"/>
                <w:sz w:val="24"/>
              </w:rPr>
              <w:t>691040</w:t>
            </w:r>
          </w:p>
        </w:tc>
      </w:tr>
      <w:tr>
        <w:trPr>
          <w:trHeight w:val="277" w:hRule="atLeast"/>
        </w:trPr>
        <w:tc>
          <w:tcPr>
            <w:tcW w:w="4784" w:type="dxa"/>
          </w:tcPr>
          <w:p>
            <w:pPr>
              <w:pStyle w:val="TableParagraph"/>
              <w:spacing w:line="257" w:lineRule="exact" w:before="1"/>
              <w:ind w:left="110"/>
              <w:rPr>
                <w:sz w:val="24"/>
              </w:rPr>
            </w:pPr>
            <w:r>
              <w:rPr>
                <w:sz w:val="24"/>
              </w:rPr>
              <w:t>за</w:t>
            </w:r>
            <w:r>
              <w:rPr>
                <w:spacing w:val="-3"/>
                <w:sz w:val="24"/>
              </w:rPr>
              <w:t> </w:t>
            </w:r>
            <w:r>
              <w:rPr>
                <w:sz w:val="24"/>
              </w:rPr>
              <w:t>розрахунками</w:t>
            </w:r>
            <w:r>
              <w:rPr>
                <w:spacing w:val="1"/>
                <w:sz w:val="24"/>
              </w:rPr>
              <w:t> </w:t>
            </w:r>
            <w:r>
              <w:rPr>
                <w:sz w:val="24"/>
              </w:rPr>
              <w:t>з</w:t>
            </w:r>
            <w:r>
              <w:rPr>
                <w:spacing w:val="2"/>
                <w:sz w:val="24"/>
              </w:rPr>
              <w:t> </w:t>
            </w:r>
            <w:r>
              <w:rPr>
                <w:spacing w:val="-2"/>
                <w:sz w:val="24"/>
              </w:rPr>
              <w:t>бюджетом</w:t>
            </w:r>
          </w:p>
        </w:tc>
        <w:tc>
          <w:tcPr>
            <w:tcW w:w="1212" w:type="dxa"/>
          </w:tcPr>
          <w:p>
            <w:pPr>
              <w:pStyle w:val="TableParagraph"/>
              <w:spacing w:line="257" w:lineRule="exact" w:before="1"/>
              <w:ind w:right="352"/>
              <w:jc w:val="right"/>
              <w:rPr>
                <w:sz w:val="24"/>
              </w:rPr>
            </w:pPr>
            <w:r>
              <w:rPr>
                <w:spacing w:val="-4"/>
                <w:sz w:val="24"/>
              </w:rPr>
              <w:t>1620</w:t>
            </w:r>
          </w:p>
        </w:tc>
        <w:tc>
          <w:tcPr>
            <w:tcW w:w="1212" w:type="dxa"/>
          </w:tcPr>
          <w:p>
            <w:pPr>
              <w:pStyle w:val="TableParagraph"/>
              <w:spacing w:line="257" w:lineRule="exact" w:before="1"/>
              <w:ind w:left="365"/>
              <w:rPr>
                <w:sz w:val="24"/>
              </w:rPr>
            </w:pPr>
            <w:r>
              <w:rPr>
                <w:spacing w:val="-4"/>
                <w:sz w:val="24"/>
              </w:rPr>
              <w:t>2030</w:t>
            </w:r>
          </w:p>
        </w:tc>
        <w:tc>
          <w:tcPr>
            <w:tcW w:w="1210" w:type="dxa"/>
          </w:tcPr>
          <w:p>
            <w:pPr>
              <w:pStyle w:val="TableParagraph"/>
              <w:spacing w:line="257" w:lineRule="exact" w:before="1"/>
              <w:ind w:left="365"/>
              <w:rPr>
                <w:sz w:val="24"/>
              </w:rPr>
            </w:pPr>
            <w:r>
              <w:rPr>
                <w:spacing w:val="-4"/>
                <w:sz w:val="24"/>
              </w:rPr>
              <w:t>2566</w:t>
            </w:r>
          </w:p>
        </w:tc>
        <w:tc>
          <w:tcPr>
            <w:tcW w:w="1212" w:type="dxa"/>
          </w:tcPr>
          <w:p>
            <w:pPr>
              <w:pStyle w:val="TableParagraph"/>
              <w:spacing w:line="257" w:lineRule="exact" w:before="1"/>
              <w:ind w:left="174" w:right="161"/>
              <w:jc w:val="center"/>
              <w:rPr>
                <w:sz w:val="24"/>
              </w:rPr>
            </w:pPr>
            <w:r>
              <w:rPr>
                <w:spacing w:val="-4"/>
                <w:sz w:val="24"/>
              </w:rPr>
              <w:t>3381</w:t>
            </w:r>
          </w:p>
        </w:tc>
      </w:tr>
      <w:tr>
        <w:trPr>
          <w:trHeight w:val="275" w:hRule="atLeast"/>
        </w:trPr>
        <w:tc>
          <w:tcPr>
            <w:tcW w:w="4784" w:type="dxa"/>
          </w:tcPr>
          <w:p>
            <w:pPr>
              <w:pStyle w:val="TableParagraph"/>
              <w:spacing w:line="256" w:lineRule="exact"/>
              <w:ind w:left="110"/>
              <w:rPr>
                <w:sz w:val="24"/>
              </w:rPr>
            </w:pPr>
            <w:r>
              <w:rPr>
                <w:sz w:val="24"/>
              </w:rPr>
              <w:t>за</w:t>
            </w:r>
            <w:r>
              <w:rPr>
                <w:spacing w:val="-3"/>
                <w:sz w:val="24"/>
              </w:rPr>
              <w:t> </w:t>
            </w:r>
            <w:r>
              <w:rPr>
                <w:sz w:val="24"/>
              </w:rPr>
              <w:t>у</w:t>
            </w:r>
            <w:r>
              <w:rPr>
                <w:spacing w:val="-1"/>
                <w:sz w:val="24"/>
              </w:rPr>
              <w:t> </w:t>
            </w:r>
            <w:r>
              <w:rPr>
                <w:sz w:val="24"/>
              </w:rPr>
              <w:t>тому</w:t>
            </w:r>
            <w:r>
              <w:rPr>
                <w:spacing w:val="-2"/>
                <w:sz w:val="24"/>
              </w:rPr>
              <w:t> </w:t>
            </w:r>
            <w:r>
              <w:rPr>
                <w:sz w:val="24"/>
              </w:rPr>
              <w:t>числі</w:t>
            </w:r>
            <w:r>
              <w:rPr>
                <w:spacing w:val="2"/>
                <w:sz w:val="24"/>
              </w:rPr>
              <w:t> </w:t>
            </w:r>
            <w:r>
              <w:rPr>
                <w:sz w:val="24"/>
              </w:rPr>
              <w:t>з податку</w:t>
            </w:r>
            <w:r>
              <w:rPr>
                <w:spacing w:val="-3"/>
                <w:sz w:val="24"/>
              </w:rPr>
              <w:t> </w:t>
            </w:r>
            <w:r>
              <w:rPr>
                <w:sz w:val="24"/>
              </w:rPr>
              <w:t>на</w:t>
            </w:r>
            <w:r>
              <w:rPr>
                <w:spacing w:val="-2"/>
                <w:sz w:val="24"/>
              </w:rPr>
              <w:t> прибуток</w:t>
            </w:r>
          </w:p>
        </w:tc>
        <w:tc>
          <w:tcPr>
            <w:tcW w:w="1212" w:type="dxa"/>
          </w:tcPr>
          <w:p>
            <w:pPr>
              <w:pStyle w:val="TableParagraph"/>
              <w:spacing w:line="256" w:lineRule="exact"/>
              <w:ind w:right="352"/>
              <w:jc w:val="right"/>
              <w:rPr>
                <w:sz w:val="24"/>
              </w:rPr>
            </w:pPr>
            <w:r>
              <w:rPr>
                <w:spacing w:val="-4"/>
                <w:sz w:val="24"/>
              </w:rPr>
              <w:t>1621</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за</w:t>
            </w:r>
            <w:r>
              <w:rPr>
                <w:spacing w:val="-4"/>
                <w:sz w:val="24"/>
              </w:rPr>
              <w:t> </w:t>
            </w:r>
            <w:r>
              <w:rPr>
                <w:sz w:val="24"/>
              </w:rPr>
              <w:t>розрахунками</w:t>
            </w:r>
            <w:r>
              <w:rPr>
                <w:spacing w:val="1"/>
                <w:sz w:val="24"/>
              </w:rPr>
              <w:t> </w:t>
            </w:r>
            <w:r>
              <w:rPr>
                <w:sz w:val="24"/>
              </w:rPr>
              <w:t>зі </w:t>
            </w:r>
            <w:r>
              <w:rPr>
                <w:spacing w:val="-2"/>
                <w:sz w:val="24"/>
              </w:rPr>
              <w:t>страхування</w:t>
            </w:r>
          </w:p>
        </w:tc>
        <w:tc>
          <w:tcPr>
            <w:tcW w:w="1212" w:type="dxa"/>
          </w:tcPr>
          <w:p>
            <w:pPr>
              <w:pStyle w:val="TableParagraph"/>
              <w:spacing w:line="256" w:lineRule="exact"/>
              <w:ind w:right="352"/>
              <w:jc w:val="right"/>
              <w:rPr>
                <w:sz w:val="24"/>
              </w:rPr>
            </w:pPr>
            <w:r>
              <w:rPr>
                <w:spacing w:val="-4"/>
                <w:sz w:val="24"/>
              </w:rPr>
              <w:t>1625</w:t>
            </w:r>
          </w:p>
        </w:tc>
        <w:tc>
          <w:tcPr>
            <w:tcW w:w="1212" w:type="dxa"/>
          </w:tcPr>
          <w:p>
            <w:pPr>
              <w:pStyle w:val="TableParagraph"/>
              <w:spacing w:line="256" w:lineRule="exact"/>
              <w:ind w:left="169" w:right="161"/>
              <w:jc w:val="center"/>
              <w:rPr>
                <w:sz w:val="24"/>
              </w:rPr>
            </w:pPr>
            <w:r>
              <w:rPr>
                <w:spacing w:val="-5"/>
                <w:sz w:val="24"/>
              </w:rPr>
              <w:t>946</w:t>
            </w:r>
          </w:p>
        </w:tc>
        <w:tc>
          <w:tcPr>
            <w:tcW w:w="1210" w:type="dxa"/>
          </w:tcPr>
          <w:p>
            <w:pPr>
              <w:pStyle w:val="TableParagraph"/>
              <w:spacing w:line="256" w:lineRule="exact"/>
              <w:ind w:left="412" w:right="402"/>
              <w:jc w:val="center"/>
              <w:rPr>
                <w:sz w:val="24"/>
              </w:rPr>
            </w:pPr>
            <w:r>
              <w:rPr>
                <w:spacing w:val="-5"/>
                <w:sz w:val="24"/>
              </w:rPr>
              <w:t>322</w:t>
            </w:r>
          </w:p>
        </w:tc>
        <w:tc>
          <w:tcPr>
            <w:tcW w:w="1212" w:type="dxa"/>
          </w:tcPr>
          <w:p>
            <w:pPr>
              <w:pStyle w:val="TableParagraph"/>
              <w:spacing w:line="256" w:lineRule="exact"/>
              <w:ind w:left="174" w:right="161"/>
              <w:jc w:val="center"/>
              <w:rPr>
                <w:sz w:val="24"/>
              </w:rPr>
            </w:pPr>
            <w:r>
              <w:rPr>
                <w:spacing w:val="-5"/>
                <w:sz w:val="24"/>
              </w:rPr>
              <w:t>630</w:t>
            </w:r>
          </w:p>
        </w:tc>
      </w:tr>
      <w:tr>
        <w:trPr>
          <w:trHeight w:val="275" w:hRule="atLeast"/>
        </w:trPr>
        <w:tc>
          <w:tcPr>
            <w:tcW w:w="4784" w:type="dxa"/>
          </w:tcPr>
          <w:p>
            <w:pPr>
              <w:pStyle w:val="TableParagraph"/>
              <w:spacing w:line="256" w:lineRule="exact"/>
              <w:ind w:left="110"/>
              <w:rPr>
                <w:sz w:val="24"/>
              </w:rPr>
            </w:pPr>
            <w:r>
              <w:rPr>
                <w:sz w:val="24"/>
              </w:rPr>
              <w:t>за</w:t>
            </w:r>
            <w:r>
              <w:rPr>
                <w:spacing w:val="-4"/>
                <w:sz w:val="24"/>
              </w:rPr>
              <w:t> </w:t>
            </w:r>
            <w:r>
              <w:rPr>
                <w:sz w:val="24"/>
              </w:rPr>
              <w:t>розрахунками з оплати</w:t>
            </w:r>
            <w:r>
              <w:rPr>
                <w:spacing w:val="1"/>
                <w:sz w:val="24"/>
              </w:rPr>
              <w:t> </w:t>
            </w:r>
            <w:r>
              <w:rPr>
                <w:spacing w:val="-2"/>
                <w:sz w:val="24"/>
              </w:rPr>
              <w:t>праці</w:t>
            </w:r>
          </w:p>
        </w:tc>
        <w:tc>
          <w:tcPr>
            <w:tcW w:w="1212" w:type="dxa"/>
          </w:tcPr>
          <w:p>
            <w:pPr>
              <w:pStyle w:val="TableParagraph"/>
              <w:spacing w:line="256" w:lineRule="exact"/>
              <w:ind w:right="352"/>
              <w:jc w:val="right"/>
              <w:rPr>
                <w:sz w:val="24"/>
              </w:rPr>
            </w:pPr>
            <w:r>
              <w:rPr>
                <w:spacing w:val="-4"/>
                <w:sz w:val="24"/>
              </w:rPr>
              <w:t>1630</w:t>
            </w:r>
          </w:p>
        </w:tc>
        <w:tc>
          <w:tcPr>
            <w:tcW w:w="1212" w:type="dxa"/>
          </w:tcPr>
          <w:p>
            <w:pPr>
              <w:pStyle w:val="TableParagraph"/>
              <w:spacing w:line="256" w:lineRule="exact"/>
              <w:ind w:left="365"/>
              <w:rPr>
                <w:sz w:val="24"/>
              </w:rPr>
            </w:pPr>
            <w:r>
              <w:rPr>
                <w:spacing w:val="-4"/>
                <w:sz w:val="24"/>
              </w:rPr>
              <w:t>4729</w:t>
            </w:r>
          </w:p>
        </w:tc>
        <w:tc>
          <w:tcPr>
            <w:tcW w:w="1210" w:type="dxa"/>
          </w:tcPr>
          <w:p>
            <w:pPr>
              <w:pStyle w:val="TableParagraph"/>
              <w:spacing w:line="256" w:lineRule="exact"/>
              <w:ind w:left="365"/>
              <w:rPr>
                <w:sz w:val="24"/>
              </w:rPr>
            </w:pPr>
            <w:r>
              <w:rPr>
                <w:spacing w:val="-4"/>
                <w:sz w:val="24"/>
              </w:rPr>
              <w:t>3018</w:t>
            </w:r>
          </w:p>
        </w:tc>
        <w:tc>
          <w:tcPr>
            <w:tcW w:w="1212" w:type="dxa"/>
          </w:tcPr>
          <w:p>
            <w:pPr>
              <w:pStyle w:val="TableParagraph"/>
              <w:spacing w:line="256" w:lineRule="exact"/>
              <w:ind w:left="174" w:right="161"/>
              <w:jc w:val="center"/>
              <w:rPr>
                <w:sz w:val="24"/>
              </w:rPr>
            </w:pPr>
            <w:r>
              <w:rPr>
                <w:spacing w:val="-4"/>
                <w:sz w:val="24"/>
              </w:rPr>
              <w:t>4624</w:t>
            </w:r>
          </w:p>
        </w:tc>
      </w:tr>
      <w:tr>
        <w:trPr>
          <w:trHeight w:val="275" w:hRule="atLeast"/>
        </w:trPr>
        <w:tc>
          <w:tcPr>
            <w:tcW w:w="4784" w:type="dxa"/>
          </w:tcPr>
          <w:p>
            <w:pPr>
              <w:pStyle w:val="TableParagraph"/>
              <w:spacing w:line="256" w:lineRule="exact"/>
              <w:ind w:left="110"/>
              <w:rPr>
                <w:sz w:val="24"/>
              </w:rPr>
            </w:pPr>
            <w:r>
              <w:rPr>
                <w:sz w:val="24"/>
              </w:rPr>
              <w:t>за</w:t>
            </w:r>
            <w:r>
              <w:rPr>
                <w:spacing w:val="-1"/>
                <w:sz w:val="24"/>
              </w:rPr>
              <w:t> </w:t>
            </w:r>
            <w:r>
              <w:rPr>
                <w:sz w:val="24"/>
              </w:rPr>
              <w:t>одержаними</w:t>
            </w:r>
            <w:r>
              <w:rPr>
                <w:spacing w:val="1"/>
                <w:sz w:val="24"/>
              </w:rPr>
              <w:t> </w:t>
            </w:r>
            <w:r>
              <w:rPr>
                <w:spacing w:val="-2"/>
                <w:sz w:val="24"/>
              </w:rPr>
              <w:t>авансами</w:t>
            </w:r>
          </w:p>
        </w:tc>
        <w:tc>
          <w:tcPr>
            <w:tcW w:w="1212" w:type="dxa"/>
          </w:tcPr>
          <w:p>
            <w:pPr>
              <w:pStyle w:val="TableParagraph"/>
              <w:spacing w:line="256" w:lineRule="exact"/>
              <w:ind w:right="352"/>
              <w:jc w:val="right"/>
              <w:rPr>
                <w:sz w:val="24"/>
              </w:rPr>
            </w:pPr>
            <w:r>
              <w:rPr>
                <w:spacing w:val="-4"/>
                <w:sz w:val="24"/>
              </w:rPr>
              <w:t>1635</w:t>
            </w:r>
          </w:p>
        </w:tc>
        <w:tc>
          <w:tcPr>
            <w:tcW w:w="1212" w:type="dxa"/>
          </w:tcPr>
          <w:p>
            <w:pPr>
              <w:pStyle w:val="TableParagraph"/>
              <w:spacing w:line="256" w:lineRule="exact"/>
              <w:ind w:left="169" w:right="161"/>
              <w:jc w:val="center"/>
              <w:rPr>
                <w:sz w:val="24"/>
              </w:rPr>
            </w:pPr>
            <w:r>
              <w:rPr>
                <w:spacing w:val="-5"/>
                <w:sz w:val="24"/>
              </w:rPr>
              <w:t>22</w:t>
            </w:r>
          </w:p>
        </w:tc>
        <w:tc>
          <w:tcPr>
            <w:tcW w:w="1210" w:type="dxa"/>
          </w:tcPr>
          <w:p>
            <w:pPr>
              <w:pStyle w:val="TableParagraph"/>
              <w:spacing w:line="256" w:lineRule="exact"/>
              <w:ind w:left="412" w:right="401"/>
              <w:jc w:val="center"/>
              <w:rPr>
                <w:sz w:val="24"/>
              </w:rPr>
            </w:pPr>
            <w:r>
              <w:rPr>
                <w:spacing w:val="-5"/>
                <w:sz w:val="24"/>
              </w:rPr>
              <w:t>22</w:t>
            </w:r>
          </w:p>
        </w:tc>
        <w:tc>
          <w:tcPr>
            <w:tcW w:w="1212" w:type="dxa"/>
          </w:tcPr>
          <w:p>
            <w:pPr>
              <w:pStyle w:val="TableParagraph"/>
              <w:spacing w:line="256" w:lineRule="exact"/>
              <w:ind w:left="174" w:right="161"/>
              <w:jc w:val="center"/>
              <w:rPr>
                <w:sz w:val="24"/>
              </w:rPr>
            </w:pPr>
            <w:r>
              <w:rPr>
                <w:spacing w:val="-5"/>
                <w:sz w:val="24"/>
              </w:rPr>
              <w:t>192</w:t>
            </w:r>
          </w:p>
        </w:tc>
      </w:tr>
      <w:tr>
        <w:trPr>
          <w:trHeight w:val="275" w:hRule="atLeast"/>
        </w:trPr>
        <w:tc>
          <w:tcPr>
            <w:tcW w:w="4784" w:type="dxa"/>
          </w:tcPr>
          <w:p>
            <w:pPr>
              <w:pStyle w:val="TableParagraph"/>
              <w:spacing w:line="256" w:lineRule="exact"/>
              <w:ind w:left="110"/>
              <w:rPr>
                <w:sz w:val="24"/>
              </w:rPr>
            </w:pPr>
            <w:r>
              <w:rPr>
                <w:sz w:val="24"/>
              </w:rPr>
              <w:t>за</w:t>
            </w:r>
            <w:r>
              <w:rPr>
                <w:spacing w:val="-1"/>
                <w:sz w:val="24"/>
              </w:rPr>
              <w:t> </w:t>
            </w:r>
            <w:r>
              <w:rPr>
                <w:sz w:val="24"/>
              </w:rPr>
              <w:t>розрахунками</w:t>
            </w:r>
            <w:r>
              <w:rPr>
                <w:spacing w:val="1"/>
                <w:sz w:val="24"/>
              </w:rPr>
              <w:t> </w:t>
            </w:r>
            <w:r>
              <w:rPr>
                <w:sz w:val="24"/>
              </w:rPr>
              <w:t>з</w:t>
            </w:r>
            <w:r>
              <w:rPr>
                <w:spacing w:val="2"/>
                <w:sz w:val="24"/>
              </w:rPr>
              <w:t> </w:t>
            </w:r>
            <w:r>
              <w:rPr>
                <w:spacing w:val="-2"/>
                <w:sz w:val="24"/>
              </w:rPr>
              <w:t>учасниками</w:t>
            </w:r>
          </w:p>
        </w:tc>
        <w:tc>
          <w:tcPr>
            <w:tcW w:w="1212" w:type="dxa"/>
          </w:tcPr>
          <w:p>
            <w:pPr>
              <w:pStyle w:val="TableParagraph"/>
              <w:spacing w:line="256" w:lineRule="exact"/>
              <w:ind w:right="352"/>
              <w:jc w:val="right"/>
              <w:rPr>
                <w:sz w:val="24"/>
              </w:rPr>
            </w:pPr>
            <w:r>
              <w:rPr>
                <w:spacing w:val="-4"/>
                <w:sz w:val="24"/>
              </w:rPr>
              <w:t>1640</w:t>
            </w:r>
          </w:p>
        </w:tc>
        <w:tc>
          <w:tcPr>
            <w:tcW w:w="1212" w:type="dxa"/>
          </w:tcPr>
          <w:p>
            <w:pPr>
              <w:pStyle w:val="TableParagraph"/>
              <w:spacing w:line="256" w:lineRule="exact"/>
              <w:ind w:left="169" w:right="161"/>
              <w:jc w:val="center"/>
              <w:rPr>
                <w:sz w:val="24"/>
              </w:rPr>
            </w:pPr>
            <w:r>
              <w:rPr>
                <w:spacing w:val="-5"/>
                <w:sz w:val="24"/>
              </w:rPr>
              <w:t>63</w:t>
            </w:r>
          </w:p>
        </w:tc>
        <w:tc>
          <w:tcPr>
            <w:tcW w:w="1210" w:type="dxa"/>
          </w:tcPr>
          <w:p>
            <w:pPr>
              <w:pStyle w:val="TableParagraph"/>
              <w:spacing w:line="256" w:lineRule="exact"/>
              <w:ind w:left="412" w:right="401"/>
              <w:jc w:val="center"/>
              <w:rPr>
                <w:sz w:val="24"/>
              </w:rPr>
            </w:pPr>
            <w:r>
              <w:rPr>
                <w:spacing w:val="-5"/>
                <w:sz w:val="24"/>
              </w:rPr>
              <w:t>61</w:t>
            </w:r>
          </w:p>
        </w:tc>
        <w:tc>
          <w:tcPr>
            <w:tcW w:w="1212" w:type="dxa"/>
          </w:tcPr>
          <w:p>
            <w:pPr>
              <w:pStyle w:val="TableParagraph"/>
              <w:spacing w:line="256" w:lineRule="exact"/>
              <w:ind w:left="174" w:right="161"/>
              <w:jc w:val="center"/>
              <w:rPr>
                <w:sz w:val="24"/>
              </w:rPr>
            </w:pPr>
            <w:r>
              <w:rPr>
                <w:spacing w:val="-5"/>
                <w:sz w:val="24"/>
              </w:rPr>
              <w:t>60</w:t>
            </w:r>
          </w:p>
        </w:tc>
      </w:tr>
      <w:tr>
        <w:trPr>
          <w:trHeight w:val="277" w:hRule="atLeast"/>
        </w:trPr>
        <w:tc>
          <w:tcPr>
            <w:tcW w:w="4784" w:type="dxa"/>
          </w:tcPr>
          <w:p>
            <w:pPr>
              <w:pStyle w:val="TableParagraph"/>
              <w:spacing w:line="257" w:lineRule="exact" w:before="1"/>
              <w:ind w:left="110"/>
              <w:rPr>
                <w:sz w:val="24"/>
              </w:rPr>
            </w:pPr>
            <w:r>
              <w:rPr>
                <w:sz w:val="24"/>
              </w:rPr>
              <w:t>із</w:t>
            </w:r>
            <w:r>
              <w:rPr>
                <w:spacing w:val="-4"/>
                <w:sz w:val="24"/>
              </w:rPr>
              <w:t> </w:t>
            </w:r>
            <w:r>
              <w:rPr>
                <w:sz w:val="24"/>
              </w:rPr>
              <w:t>внутрішніх</w:t>
            </w:r>
            <w:r>
              <w:rPr>
                <w:spacing w:val="-3"/>
                <w:sz w:val="24"/>
              </w:rPr>
              <w:t> </w:t>
            </w:r>
            <w:r>
              <w:rPr>
                <w:spacing w:val="-2"/>
                <w:sz w:val="24"/>
              </w:rPr>
              <w:t>розрахунків</w:t>
            </w:r>
          </w:p>
        </w:tc>
        <w:tc>
          <w:tcPr>
            <w:tcW w:w="1212" w:type="dxa"/>
          </w:tcPr>
          <w:p>
            <w:pPr>
              <w:pStyle w:val="TableParagraph"/>
              <w:spacing w:line="257" w:lineRule="exact" w:before="1"/>
              <w:ind w:right="352"/>
              <w:jc w:val="right"/>
              <w:rPr>
                <w:sz w:val="24"/>
              </w:rPr>
            </w:pPr>
            <w:r>
              <w:rPr>
                <w:spacing w:val="-4"/>
                <w:sz w:val="24"/>
              </w:rPr>
              <w:t>1645</w:t>
            </w:r>
          </w:p>
        </w:tc>
        <w:tc>
          <w:tcPr>
            <w:tcW w:w="1212" w:type="dxa"/>
          </w:tcPr>
          <w:p>
            <w:pPr>
              <w:pStyle w:val="TableParagraph"/>
              <w:spacing w:line="257" w:lineRule="exact" w:before="1"/>
              <w:ind w:right="234"/>
              <w:jc w:val="right"/>
              <w:rPr>
                <w:sz w:val="24"/>
              </w:rPr>
            </w:pPr>
            <w:r>
              <w:rPr>
                <w:spacing w:val="-2"/>
                <w:sz w:val="24"/>
              </w:rPr>
              <w:t>999937</w:t>
            </w:r>
          </w:p>
        </w:tc>
        <w:tc>
          <w:tcPr>
            <w:tcW w:w="1210" w:type="dxa"/>
          </w:tcPr>
          <w:p>
            <w:pPr>
              <w:pStyle w:val="TableParagraph"/>
              <w:spacing w:line="257" w:lineRule="exact" w:before="1"/>
              <w:ind w:left="245"/>
              <w:rPr>
                <w:sz w:val="24"/>
              </w:rPr>
            </w:pPr>
            <w:r>
              <w:rPr>
                <w:spacing w:val="-2"/>
                <w:sz w:val="24"/>
              </w:rPr>
              <w:t>536089</w:t>
            </w:r>
          </w:p>
        </w:tc>
        <w:tc>
          <w:tcPr>
            <w:tcW w:w="1212" w:type="dxa"/>
          </w:tcPr>
          <w:p>
            <w:pPr>
              <w:pStyle w:val="TableParagraph"/>
              <w:spacing w:line="257" w:lineRule="exact" w:before="1"/>
              <w:ind w:left="174" w:right="161"/>
              <w:jc w:val="center"/>
              <w:rPr>
                <w:sz w:val="24"/>
              </w:rPr>
            </w:pPr>
            <w:r>
              <w:rPr>
                <w:spacing w:val="-2"/>
                <w:sz w:val="24"/>
              </w:rPr>
              <w:t>385423</w:t>
            </w:r>
          </w:p>
        </w:tc>
      </w:tr>
      <w:tr>
        <w:trPr>
          <w:trHeight w:val="275" w:hRule="atLeast"/>
        </w:trPr>
        <w:tc>
          <w:tcPr>
            <w:tcW w:w="4784" w:type="dxa"/>
          </w:tcPr>
          <w:p>
            <w:pPr>
              <w:pStyle w:val="TableParagraph"/>
              <w:spacing w:line="256" w:lineRule="exact"/>
              <w:ind w:left="110"/>
              <w:rPr>
                <w:sz w:val="24"/>
              </w:rPr>
            </w:pPr>
            <w:r>
              <w:rPr>
                <w:sz w:val="24"/>
              </w:rPr>
              <w:t>за</w:t>
            </w:r>
            <w:r>
              <w:rPr>
                <w:spacing w:val="-5"/>
                <w:sz w:val="24"/>
              </w:rPr>
              <w:t> </w:t>
            </w:r>
            <w:r>
              <w:rPr>
                <w:sz w:val="24"/>
              </w:rPr>
              <w:t>страховою</w:t>
            </w:r>
            <w:r>
              <w:rPr>
                <w:spacing w:val="-3"/>
                <w:sz w:val="24"/>
              </w:rPr>
              <w:t> </w:t>
            </w:r>
            <w:r>
              <w:rPr>
                <w:spacing w:val="-2"/>
                <w:sz w:val="24"/>
              </w:rPr>
              <w:t>діяльністю</w:t>
            </w:r>
          </w:p>
        </w:tc>
        <w:tc>
          <w:tcPr>
            <w:tcW w:w="1212" w:type="dxa"/>
          </w:tcPr>
          <w:p>
            <w:pPr>
              <w:pStyle w:val="TableParagraph"/>
              <w:spacing w:line="256" w:lineRule="exact"/>
              <w:ind w:right="352"/>
              <w:jc w:val="right"/>
              <w:rPr>
                <w:sz w:val="24"/>
              </w:rPr>
            </w:pPr>
            <w:r>
              <w:rPr>
                <w:spacing w:val="-4"/>
                <w:sz w:val="24"/>
              </w:rPr>
              <w:t>1650</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Поточні</w:t>
            </w:r>
            <w:r>
              <w:rPr>
                <w:spacing w:val="-7"/>
                <w:sz w:val="24"/>
              </w:rPr>
              <w:t> </w:t>
            </w:r>
            <w:r>
              <w:rPr>
                <w:spacing w:val="-2"/>
                <w:sz w:val="24"/>
              </w:rPr>
              <w:t>забезпечення</w:t>
            </w:r>
          </w:p>
        </w:tc>
        <w:tc>
          <w:tcPr>
            <w:tcW w:w="1212" w:type="dxa"/>
          </w:tcPr>
          <w:p>
            <w:pPr>
              <w:pStyle w:val="TableParagraph"/>
              <w:spacing w:line="256" w:lineRule="exact"/>
              <w:ind w:right="352"/>
              <w:jc w:val="right"/>
              <w:rPr>
                <w:sz w:val="24"/>
              </w:rPr>
            </w:pPr>
            <w:r>
              <w:rPr>
                <w:spacing w:val="-4"/>
                <w:sz w:val="24"/>
              </w:rPr>
              <w:t>1660</w:t>
            </w:r>
          </w:p>
        </w:tc>
        <w:tc>
          <w:tcPr>
            <w:tcW w:w="1212" w:type="dxa"/>
          </w:tcPr>
          <w:p>
            <w:pPr>
              <w:pStyle w:val="TableParagraph"/>
              <w:spacing w:line="256" w:lineRule="exact"/>
              <w:ind w:left="305"/>
              <w:rPr>
                <w:sz w:val="24"/>
              </w:rPr>
            </w:pPr>
            <w:r>
              <w:rPr>
                <w:spacing w:val="-2"/>
                <w:sz w:val="24"/>
              </w:rPr>
              <w:t>46386</w:t>
            </w:r>
          </w:p>
        </w:tc>
        <w:tc>
          <w:tcPr>
            <w:tcW w:w="1210" w:type="dxa"/>
          </w:tcPr>
          <w:p>
            <w:pPr>
              <w:pStyle w:val="TableParagraph"/>
              <w:spacing w:line="256" w:lineRule="exact"/>
              <w:ind w:left="245"/>
              <w:rPr>
                <w:sz w:val="24"/>
              </w:rPr>
            </w:pPr>
            <w:r>
              <w:rPr>
                <w:spacing w:val="-2"/>
                <w:sz w:val="24"/>
              </w:rPr>
              <w:t>100025</w:t>
            </w:r>
          </w:p>
        </w:tc>
        <w:tc>
          <w:tcPr>
            <w:tcW w:w="1212" w:type="dxa"/>
          </w:tcPr>
          <w:p>
            <w:pPr>
              <w:pStyle w:val="TableParagraph"/>
              <w:spacing w:line="256" w:lineRule="exact"/>
              <w:ind w:left="174" w:right="161"/>
              <w:jc w:val="center"/>
              <w:rPr>
                <w:sz w:val="24"/>
              </w:rPr>
            </w:pPr>
            <w:r>
              <w:rPr>
                <w:spacing w:val="-2"/>
                <w:sz w:val="24"/>
              </w:rPr>
              <w:t>350475</w:t>
            </w:r>
          </w:p>
        </w:tc>
      </w:tr>
      <w:tr>
        <w:trPr>
          <w:trHeight w:val="275" w:hRule="atLeast"/>
        </w:trPr>
        <w:tc>
          <w:tcPr>
            <w:tcW w:w="4784" w:type="dxa"/>
          </w:tcPr>
          <w:p>
            <w:pPr>
              <w:pStyle w:val="TableParagraph"/>
              <w:spacing w:line="256" w:lineRule="exact"/>
              <w:ind w:left="110"/>
              <w:rPr>
                <w:sz w:val="24"/>
              </w:rPr>
            </w:pPr>
            <w:r>
              <w:rPr>
                <w:sz w:val="24"/>
              </w:rPr>
              <w:t>Доходи</w:t>
            </w:r>
            <w:r>
              <w:rPr>
                <w:spacing w:val="-2"/>
                <w:sz w:val="24"/>
              </w:rPr>
              <w:t> </w:t>
            </w:r>
            <w:r>
              <w:rPr>
                <w:sz w:val="24"/>
              </w:rPr>
              <w:t>майбутніх</w:t>
            </w:r>
            <w:r>
              <w:rPr>
                <w:spacing w:val="-3"/>
                <w:sz w:val="24"/>
              </w:rPr>
              <w:t> </w:t>
            </w:r>
            <w:r>
              <w:rPr>
                <w:spacing w:val="-2"/>
                <w:sz w:val="24"/>
              </w:rPr>
              <w:t>періодів</w:t>
            </w:r>
          </w:p>
        </w:tc>
        <w:tc>
          <w:tcPr>
            <w:tcW w:w="1212" w:type="dxa"/>
          </w:tcPr>
          <w:p>
            <w:pPr>
              <w:pStyle w:val="TableParagraph"/>
              <w:spacing w:line="256" w:lineRule="exact"/>
              <w:ind w:right="352"/>
              <w:jc w:val="right"/>
              <w:rPr>
                <w:sz w:val="24"/>
              </w:rPr>
            </w:pPr>
            <w:r>
              <w:rPr>
                <w:spacing w:val="-4"/>
                <w:sz w:val="24"/>
              </w:rPr>
              <w:t>1665</w:t>
            </w:r>
          </w:p>
        </w:tc>
        <w:tc>
          <w:tcPr>
            <w:tcW w:w="1212" w:type="dxa"/>
          </w:tcPr>
          <w:p>
            <w:pPr>
              <w:pStyle w:val="TableParagraph"/>
              <w:spacing w:line="256" w:lineRule="exact"/>
              <w:ind w:left="8"/>
              <w:jc w:val="center"/>
              <w:rPr>
                <w:sz w:val="24"/>
              </w:rPr>
            </w:pPr>
            <w:r>
              <w:rPr>
                <w:sz w:val="24"/>
              </w:rPr>
              <w:t>0</w:t>
            </w:r>
          </w:p>
        </w:tc>
        <w:tc>
          <w:tcPr>
            <w:tcW w:w="1210" w:type="dxa"/>
          </w:tcPr>
          <w:p>
            <w:pPr>
              <w:pStyle w:val="TableParagraph"/>
              <w:spacing w:line="256" w:lineRule="exact"/>
              <w:ind w:left="11"/>
              <w:jc w:val="center"/>
              <w:rPr>
                <w:sz w:val="24"/>
              </w:rPr>
            </w:pPr>
            <w:r>
              <w:rPr>
                <w:sz w:val="24"/>
              </w:rPr>
              <w:t>0</w:t>
            </w:r>
          </w:p>
        </w:tc>
        <w:tc>
          <w:tcPr>
            <w:tcW w:w="1212" w:type="dxa"/>
          </w:tcPr>
          <w:p>
            <w:pPr>
              <w:pStyle w:val="TableParagraph"/>
              <w:spacing w:line="256" w:lineRule="exact"/>
              <w:ind w:left="13"/>
              <w:jc w:val="center"/>
              <w:rPr>
                <w:sz w:val="24"/>
              </w:rPr>
            </w:pPr>
            <w:r>
              <w:rPr>
                <w:sz w:val="24"/>
              </w:rPr>
              <w:t>0</w:t>
            </w:r>
          </w:p>
        </w:tc>
      </w:tr>
      <w:tr>
        <w:trPr>
          <w:trHeight w:val="551" w:hRule="atLeast"/>
        </w:trPr>
        <w:tc>
          <w:tcPr>
            <w:tcW w:w="4784" w:type="dxa"/>
          </w:tcPr>
          <w:p>
            <w:pPr>
              <w:pStyle w:val="TableParagraph"/>
              <w:tabs>
                <w:tab w:pos="1788" w:val="left" w:leader="none"/>
                <w:tab w:pos="3195" w:val="left" w:leader="none"/>
                <w:tab w:pos="4380" w:val="left" w:leader="none"/>
              </w:tabs>
              <w:spacing w:line="276" w:lineRule="exact"/>
              <w:ind w:left="110" w:right="92"/>
              <w:rPr>
                <w:sz w:val="24"/>
              </w:rPr>
            </w:pPr>
            <w:r>
              <w:rPr>
                <w:spacing w:val="-2"/>
                <w:sz w:val="24"/>
              </w:rPr>
              <w:t>Відстрочені</w:t>
            </w:r>
            <w:r>
              <w:rPr>
                <w:sz w:val="24"/>
              </w:rPr>
              <w:tab/>
            </w:r>
            <w:r>
              <w:rPr>
                <w:spacing w:val="-2"/>
                <w:sz w:val="24"/>
              </w:rPr>
              <w:t>комісійні</w:t>
            </w:r>
            <w:r>
              <w:rPr>
                <w:sz w:val="24"/>
              </w:rPr>
              <w:tab/>
            </w:r>
            <w:r>
              <w:rPr>
                <w:spacing w:val="-2"/>
                <w:sz w:val="24"/>
              </w:rPr>
              <w:t>доходи</w:t>
            </w:r>
            <w:r>
              <w:rPr>
                <w:sz w:val="24"/>
              </w:rPr>
              <w:tab/>
            </w:r>
            <w:r>
              <w:rPr>
                <w:spacing w:val="-4"/>
                <w:sz w:val="24"/>
              </w:rPr>
              <w:t>від </w:t>
            </w:r>
            <w:r>
              <w:rPr>
                <w:spacing w:val="-2"/>
                <w:sz w:val="24"/>
              </w:rPr>
              <w:t>перестраховиків</w:t>
            </w:r>
          </w:p>
        </w:tc>
        <w:tc>
          <w:tcPr>
            <w:tcW w:w="1212" w:type="dxa"/>
          </w:tcPr>
          <w:p>
            <w:pPr>
              <w:pStyle w:val="TableParagraph"/>
              <w:spacing w:before="138"/>
              <w:ind w:right="352"/>
              <w:jc w:val="right"/>
              <w:rPr>
                <w:sz w:val="24"/>
              </w:rPr>
            </w:pPr>
            <w:r>
              <w:rPr>
                <w:spacing w:val="-4"/>
                <w:sz w:val="24"/>
              </w:rPr>
              <w:t>1670</w:t>
            </w:r>
          </w:p>
        </w:tc>
        <w:tc>
          <w:tcPr>
            <w:tcW w:w="1212" w:type="dxa"/>
          </w:tcPr>
          <w:p>
            <w:pPr>
              <w:pStyle w:val="TableParagraph"/>
              <w:spacing w:before="138"/>
              <w:ind w:left="8"/>
              <w:jc w:val="center"/>
              <w:rPr>
                <w:sz w:val="24"/>
              </w:rPr>
            </w:pPr>
            <w:r>
              <w:rPr>
                <w:sz w:val="24"/>
              </w:rPr>
              <w:t>0</w:t>
            </w:r>
          </w:p>
        </w:tc>
        <w:tc>
          <w:tcPr>
            <w:tcW w:w="1210" w:type="dxa"/>
          </w:tcPr>
          <w:p>
            <w:pPr>
              <w:pStyle w:val="TableParagraph"/>
              <w:spacing w:before="138"/>
              <w:ind w:left="11"/>
              <w:jc w:val="center"/>
              <w:rPr>
                <w:sz w:val="24"/>
              </w:rPr>
            </w:pPr>
            <w:r>
              <w:rPr>
                <w:sz w:val="24"/>
              </w:rPr>
              <w:t>0</w:t>
            </w:r>
          </w:p>
        </w:tc>
        <w:tc>
          <w:tcPr>
            <w:tcW w:w="1212" w:type="dxa"/>
          </w:tcPr>
          <w:p>
            <w:pPr>
              <w:pStyle w:val="TableParagraph"/>
              <w:spacing w:before="138"/>
              <w:ind w:left="13"/>
              <w:jc w:val="center"/>
              <w:rPr>
                <w:sz w:val="24"/>
              </w:rPr>
            </w:pPr>
            <w:r>
              <w:rPr>
                <w:sz w:val="24"/>
              </w:rPr>
              <w:t>0</w:t>
            </w:r>
          </w:p>
        </w:tc>
      </w:tr>
      <w:tr>
        <w:trPr>
          <w:trHeight w:val="275" w:hRule="atLeast"/>
        </w:trPr>
        <w:tc>
          <w:tcPr>
            <w:tcW w:w="4784" w:type="dxa"/>
          </w:tcPr>
          <w:p>
            <w:pPr>
              <w:pStyle w:val="TableParagraph"/>
              <w:spacing w:line="256" w:lineRule="exact"/>
              <w:ind w:left="110"/>
              <w:rPr>
                <w:sz w:val="24"/>
              </w:rPr>
            </w:pPr>
            <w:r>
              <w:rPr>
                <w:sz w:val="24"/>
              </w:rPr>
              <w:t>Інші</w:t>
            </w:r>
            <w:r>
              <w:rPr>
                <w:spacing w:val="-5"/>
                <w:sz w:val="24"/>
              </w:rPr>
              <w:t> </w:t>
            </w:r>
            <w:r>
              <w:rPr>
                <w:sz w:val="24"/>
              </w:rPr>
              <w:t>поточні </w:t>
            </w:r>
            <w:r>
              <w:rPr>
                <w:spacing w:val="-2"/>
                <w:sz w:val="24"/>
              </w:rPr>
              <w:t>зобов’язання</w:t>
            </w:r>
          </w:p>
        </w:tc>
        <w:tc>
          <w:tcPr>
            <w:tcW w:w="1212" w:type="dxa"/>
          </w:tcPr>
          <w:p>
            <w:pPr>
              <w:pStyle w:val="TableParagraph"/>
              <w:spacing w:line="256" w:lineRule="exact"/>
              <w:ind w:right="352"/>
              <w:jc w:val="right"/>
              <w:rPr>
                <w:sz w:val="24"/>
              </w:rPr>
            </w:pPr>
            <w:r>
              <w:rPr>
                <w:spacing w:val="-4"/>
                <w:sz w:val="24"/>
              </w:rPr>
              <w:t>1690</w:t>
            </w:r>
          </w:p>
        </w:tc>
        <w:tc>
          <w:tcPr>
            <w:tcW w:w="1212" w:type="dxa"/>
          </w:tcPr>
          <w:p>
            <w:pPr>
              <w:pStyle w:val="TableParagraph"/>
              <w:spacing w:line="256" w:lineRule="exact"/>
              <w:ind w:left="365"/>
              <w:rPr>
                <w:sz w:val="24"/>
              </w:rPr>
            </w:pPr>
            <w:r>
              <w:rPr>
                <w:spacing w:val="-4"/>
                <w:sz w:val="24"/>
              </w:rPr>
              <w:t>9829</w:t>
            </w:r>
          </w:p>
        </w:tc>
        <w:tc>
          <w:tcPr>
            <w:tcW w:w="1210" w:type="dxa"/>
          </w:tcPr>
          <w:p>
            <w:pPr>
              <w:pStyle w:val="TableParagraph"/>
              <w:spacing w:line="256" w:lineRule="exact"/>
              <w:ind w:left="365"/>
              <w:rPr>
                <w:sz w:val="24"/>
              </w:rPr>
            </w:pPr>
            <w:r>
              <w:rPr>
                <w:spacing w:val="-4"/>
                <w:sz w:val="24"/>
              </w:rPr>
              <w:t>3772</w:t>
            </w:r>
          </w:p>
        </w:tc>
        <w:tc>
          <w:tcPr>
            <w:tcW w:w="1212" w:type="dxa"/>
          </w:tcPr>
          <w:p>
            <w:pPr>
              <w:pStyle w:val="TableParagraph"/>
              <w:spacing w:line="256" w:lineRule="exact"/>
              <w:ind w:left="174" w:right="161"/>
              <w:jc w:val="center"/>
              <w:rPr>
                <w:sz w:val="24"/>
              </w:rPr>
            </w:pPr>
            <w:r>
              <w:rPr>
                <w:spacing w:val="-4"/>
                <w:sz w:val="24"/>
              </w:rPr>
              <w:t>5483</w:t>
            </w:r>
          </w:p>
        </w:tc>
      </w:tr>
      <w:tr>
        <w:trPr>
          <w:trHeight w:val="277" w:hRule="atLeast"/>
        </w:trPr>
        <w:tc>
          <w:tcPr>
            <w:tcW w:w="4784" w:type="dxa"/>
          </w:tcPr>
          <w:p>
            <w:pPr>
              <w:pStyle w:val="TableParagraph"/>
              <w:spacing w:line="257" w:lineRule="exact" w:before="1"/>
              <w:ind w:left="110"/>
              <w:rPr>
                <w:sz w:val="24"/>
              </w:rPr>
            </w:pPr>
            <w:r>
              <w:rPr>
                <w:sz w:val="24"/>
              </w:rPr>
              <w:t>Усього</w:t>
            </w:r>
            <w:r>
              <w:rPr>
                <w:spacing w:val="-1"/>
                <w:sz w:val="24"/>
              </w:rPr>
              <w:t> </w:t>
            </w:r>
            <w:r>
              <w:rPr>
                <w:sz w:val="24"/>
              </w:rPr>
              <w:t>за</w:t>
            </w:r>
            <w:r>
              <w:rPr>
                <w:spacing w:val="-1"/>
                <w:sz w:val="24"/>
              </w:rPr>
              <w:t> </w:t>
            </w:r>
            <w:r>
              <w:rPr>
                <w:sz w:val="24"/>
              </w:rPr>
              <w:t>розділом </w:t>
            </w:r>
            <w:r>
              <w:rPr>
                <w:spacing w:val="-5"/>
                <w:sz w:val="24"/>
              </w:rPr>
              <w:t>IІІ</w:t>
            </w:r>
          </w:p>
        </w:tc>
        <w:tc>
          <w:tcPr>
            <w:tcW w:w="1212" w:type="dxa"/>
          </w:tcPr>
          <w:p>
            <w:pPr>
              <w:pStyle w:val="TableParagraph"/>
              <w:spacing w:line="257" w:lineRule="exact" w:before="1"/>
              <w:ind w:right="352"/>
              <w:jc w:val="right"/>
              <w:rPr>
                <w:sz w:val="24"/>
              </w:rPr>
            </w:pPr>
            <w:r>
              <w:rPr>
                <w:spacing w:val="-4"/>
                <w:sz w:val="24"/>
              </w:rPr>
              <w:t>1695</w:t>
            </w:r>
          </w:p>
        </w:tc>
        <w:tc>
          <w:tcPr>
            <w:tcW w:w="1212" w:type="dxa"/>
          </w:tcPr>
          <w:p>
            <w:pPr>
              <w:pStyle w:val="TableParagraph"/>
              <w:spacing w:line="257" w:lineRule="exact" w:before="1"/>
              <w:ind w:right="174"/>
              <w:jc w:val="right"/>
              <w:rPr>
                <w:sz w:val="24"/>
              </w:rPr>
            </w:pPr>
            <w:r>
              <w:rPr>
                <w:spacing w:val="-2"/>
                <w:sz w:val="24"/>
              </w:rPr>
              <w:t>1698191</w:t>
            </w:r>
          </w:p>
        </w:tc>
        <w:tc>
          <w:tcPr>
            <w:tcW w:w="1210" w:type="dxa"/>
          </w:tcPr>
          <w:p>
            <w:pPr>
              <w:pStyle w:val="TableParagraph"/>
              <w:spacing w:line="257" w:lineRule="exact" w:before="1"/>
              <w:ind w:left="185"/>
              <w:rPr>
                <w:sz w:val="24"/>
              </w:rPr>
            </w:pPr>
            <w:r>
              <w:rPr>
                <w:spacing w:val="-2"/>
                <w:sz w:val="24"/>
              </w:rPr>
              <w:t>1608538</w:t>
            </w:r>
          </w:p>
        </w:tc>
        <w:tc>
          <w:tcPr>
            <w:tcW w:w="1212" w:type="dxa"/>
          </w:tcPr>
          <w:p>
            <w:pPr>
              <w:pStyle w:val="TableParagraph"/>
              <w:spacing w:line="257" w:lineRule="exact" w:before="1"/>
              <w:ind w:left="174" w:right="161"/>
              <w:jc w:val="center"/>
              <w:rPr>
                <w:sz w:val="24"/>
              </w:rPr>
            </w:pPr>
            <w:r>
              <w:rPr>
                <w:spacing w:val="-2"/>
                <w:sz w:val="24"/>
              </w:rPr>
              <w:t>1441308</w:t>
            </w:r>
          </w:p>
        </w:tc>
      </w:tr>
      <w:tr>
        <w:trPr>
          <w:trHeight w:val="827" w:hRule="atLeast"/>
        </w:trPr>
        <w:tc>
          <w:tcPr>
            <w:tcW w:w="4784" w:type="dxa"/>
          </w:tcPr>
          <w:p>
            <w:pPr>
              <w:pStyle w:val="TableParagraph"/>
              <w:spacing w:line="276" w:lineRule="exact"/>
              <w:ind w:left="110" w:right="89"/>
              <w:jc w:val="both"/>
              <w:rPr>
                <w:sz w:val="24"/>
              </w:rPr>
            </w:pPr>
            <w:r>
              <w:rPr>
                <w:sz w:val="24"/>
              </w:rPr>
              <w:t>ІV. Зобов’язання, пов’язані з необоротними активами, утримуваними для продажу, та групами вибуття</w:t>
            </w:r>
          </w:p>
        </w:tc>
        <w:tc>
          <w:tcPr>
            <w:tcW w:w="1212" w:type="dxa"/>
          </w:tcPr>
          <w:p>
            <w:pPr>
              <w:pStyle w:val="TableParagraph"/>
              <w:spacing w:before="10"/>
              <w:rPr>
                <w:sz w:val="23"/>
              </w:rPr>
            </w:pPr>
          </w:p>
          <w:p>
            <w:pPr>
              <w:pStyle w:val="TableParagraph"/>
              <w:ind w:right="352"/>
              <w:jc w:val="right"/>
              <w:rPr>
                <w:sz w:val="24"/>
              </w:rPr>
            </w:pPr>
            <w:r>
              <w:rPr>
                <w:spacing w:val="-4"/>
                <w:sz w:val="24"/>
              </w:rPr>
              <w:t>1700</w:t>
            </w:r>
          </w:p>
        </w:tc>
        <w:tc>
          <w:tcPr>
            <w:tcW w:w="1212" w:type="dxa"/>
          </w:tcPr>
          <w:p>
            <w:pPr>
              <w:pStyle w:val="TableParagraph"/>
              <w:spacing w:before="10"/>
              <w:rPr>
                <w:sz w:val="23"/>
              </w:rPr>
            </w:pPr>
          </w:p>
          <w:p>
            <w:pPr>
              <w:pStyle w:val="TableParagraph"/>
              <w:ind w:left="365"/>
              <w:rPr>
                <w:sz w:val="24"/>
              </w:rPr>
            </w:pPr>
            <w:r>
              <w:rPr>
                <w:spacing w:val="-4"/>
                <w:sz w:val="24"/>
              </w:rPr>
              <w:t>4279</w:t>
            </w:r>
          </w:p>
        </w:tc>
        <w:tc>
          <w:tcPr>
            <w:tcW w:w="1210" w:type="dxa"/>
          </w:tcPr>
          <w:p>
            <w:pPr>
              <w:pStyle w:val="TableParagraph"/>
              <w:spacing w:before="10"/>
              <w:rPr>
                <w:sz w:val="23"/>
              </w:rPr>
            </w:pPr>
          </w:p>
          <w:p>
            <w:pPr>
              <w:pStyle w:val="TableParagraph"/>
              <w:ind w:left="11"/>
              <w:jc w:val="center"/>
              <w:rPr>
                <w:sz w:val="24"/>
              </w:rPr>
            </w:pPr>
            <w:r>
              <w:rPr>
                <w:sz w:val="24"/>
              </w:rPr>
              <w:t>0</w:t>
            </w:r>
          </w:p>
        </w:tc>
        <w:tc>
          <w:tcPr>
            <w:tcW w:w="1212" w:type="dxa"/>
          </w:tcPr>
          <w:p>
            <w:pPr>
              <w:pStyle w:val="TableParagraph"/>
              <w:spacing w:before="10"/>
              <w:rPr>
                <w:sz w:val="23"/>
              </w:rPr>
            </w:pPr>
          </w:p>
          <w:p>
            <w:pPr>
              <w:pStyle w:val="TableParagraph"/>
              <w:ind w:left="13"/>
              <w:jc w:val="center"/>
              <w:rPr>
                <w:sz w:val="24"/>
              </w:rPr>
            </w:pPr>
            <w:r>
              <w:rPr>
                <w:sz w:val="24"/>
              </w:rPr>
              <w:t>0</w:t>
            </w:r>
          </w:p>
        </w:tc>
      </w:tr>
      <w:tr>
        <w:trPr>
          <w:trHeight w:val="551" w:hRule="atLeast"/>
        </w:trPr>
        <w:tc>
          <w:tcPr>
            <w:tcW w:w="4784" w:type="dxa"/>
          </w:tcPr>
          <w:p>
            <w:pPr>
              <w:pStyle w:val="TableParagraph"/>
              <w:spacing w:line="276" w:lineRule="exact"/>
              <w:ind w:left="110"/>
              <w:rPr>
                <w:sz w:val="24"/>
              </w:rPr>
            </w:pPr>
            <w:r>
              <w:rPr>
                <w:sz w:val="24"/>
              </w:rPr>
              <w:t>V.</w:t>
            </w:r>
            <w:r>
              <w:rPr>
                <w:spacing w:val="80"/>
                <w:sz w:val="24"/>
              </w:rPr>
              <w:t> </w:t>
            </w:r>
            <w:r>
              <w:rPr>
                <w:sz w:val="24"/>
              </w:rPr>
              <w:t>Чиста</w:t>
            </w:r>
            <w:r>
              <w:rPr>
                <w:spacing w:val="80"/>
                <w:sz w:val="24"/>
              </w:rPr>
              <w:t> </w:t>
            </w:r>
            <w:r>
              <w:rPr>
                <w:sz w:val="24"/>
              </w:rPr>
              <w:t>вартість</w:t>
            </w:r>
            <w:r>
              <w:rPr>
                <w:spacing w:val="80"/>
                <w:sz w:val="24"/>
              </w:rPr>
              <w:t> </w:t>
            </w:r>
            <w:r>
              <w:rPr>
                <w:sz w:val="24"/>
              </w:rPr>
              <w:t>активів</w:t>
            </w:r>
            <w:r>
              <w:rPr>
                <w:spacing w:val="80"/>
                <w:sz w:val="24"/>
              </w:rPr>
              <w:t> </w:t>
            </w:r>
            <w:r>
              <w:rPr>
                <w:sz w:val="24"/>
              </w:rPr>
              <w:t>недержавного пенсійного фонду</w:t>
            </w:r>
          </w:p>
        </w:tc>
        <w:tc>
          <w:tcPr>
            <w:tcW w:w="1212" w:type="dxa"/>
          </w:tcPr>
          <w:p>
            <w:pPr>
              <w:pStyle w:val="TableParagraph"/>
              <w:spacing w:before="135"/>
              <w:ind w:right="352"/>
              <w:jc w:val="right"/>
              <w:rPr>
                <w:sz w:val="24"/>
              </w:rPr>
            </w:pPr>
            <w:r>
              <w:rPr>
                <w:spacing w:val="-4"/>
                <w:sz w:val="24"/>
              </w:rPr>
              <w:t>1800</w:t>
            </w:r>
          </w:p>
        </w:tc>
        <w:tc>
          <w:tcPr>
            <w:tcW w:w="1212" w:type="dxa"/>
          </w:tcPr>
          <w:p>
            <w:pPr>
              <w:pStyle w:val="TableParagraph"/>
              <w:spacing w:before="135"/>
              <w:ind w:left="8"/>
              <w:jc w:val="center"/>
              <w:rPr>
                <w:sz w:val="24"/>
              </w:rPr>
            </w:pPr>
            <w:r>
              <w:rPr>
                <w:sz w:val="24"/>
              </w:rPr>
              <w:t>0</w:t>
            </w:r>
          </w:p>
        </w:tc>
        <w:tc>
          <w:tcPr>
            <w:tcW w:w="1210" w:type="dxa"/>
          </w:tcPr>
          <w:p>
            <w:pPr>
              <w:pStyle w:val="TableParagraph"/>
              <w:spacing w:before="135"/>
              <w:ind w:left="11"/>
              <w:jc w:val="center"/>
              <w:rPr>
                <w:sz w:val="24"/>
              </w:rPr>
            </w:pPr>
            <w:r>
              <w:rPr>
                <w:sz w:val="24"/>
              </w:rPr>
              <w:t>0</w:t>
            </w:r>
          </w:p>
        </w:tc>
        <w:tc>
          <w:tcPr>
            <w:tcW w:w="1212" w:type="dxa"/>
          </w:tcPr>
          <w:p>
            <w:pPr>
              <w:pStyle w:val="TableParagraph"/>
              <w:spacing w:before="135"/>
              <w:ind w:left="13"/>
              <w:jc w:val="center"/>
              <w:rPr>
                <w:sz w:val="24"/>
              </w:rPr>
            </w:pPr>
            <w:r>
              <w:rPr>
                <w:sz w:val="24"/>
              </w:rPr>
              <w:t>0</w:t>
            </w:r>
          </w:p>
        </w:tc>
      </w:tr>
      <w:tr>
        <w:trPr>
          <w:trHeight w:val="274" w:hRule="atLeast"/>
        </w:trPr>
        <w:tc>
          <w:tcPr>
            <w:tcW w:w="4784" w:type="dxa"/>
          </w:tcPr>
          <w:p>
            <w:pPr>
              <w:pStyle w:val="TableParagraph"/>
              <w:spacing w:line="255" w:lineRule="exact"/>
              <w:ind w:left="110"/>
              <w:rPr>
                <w:sz w:val="24"/>
              </w:rPr>
            </w:pPr>
            <w:r>
              <w:rPr>
                <w:spacing w:val="-2"/>
                <w:sz w:val="24"/>
              </w:rPr>
              <w:t>Баланс</w:t>
            </w:r>
          </w:p>
        </w:tc>
        <w:tc>
          <w:tcPr>
            <w:tcW w:w="1212" w:type="dxa"/>
          </w:tcPr>
          <w:p>
            <w:pPr>
              <w:pStyle w:val="TableParagraph"/>
              <w:spacing w:line="255" w:lineRule="exact"/>
              <w:ind w:right="352"/>
              <w:jc w:val="right"/>
              <w:rPr>
                <w:sz w:val="24"/>
              </w:rPr>
            </w:pPr>
            <w:r>
              <w:rPr>
                <w:spacing w:val="-4"/>
                <w:sz w:val="24"/>
              </w:rPr>
              <w:t>1900</w:t>
            </w:r>
          </w:p>
        </w:tc>
        <w:tc>
          <w:tcPr>
            <w:tcW w:w="1212" w:type="dxa"/>
          </w:tcPr>
          <w:p>
            <w:pPr>
              <w:pStyle w:val="TableParagraph"/>
              <w:spacing w:line="255" w:lineRule="exact"/>
              <w:ind w:right="174"/>
              <w:jc w:val="right"/>
              <w:rPr>
                <w:sz w:val="24"/>
              </w:rPr>
            </w:pPr>
            <w:r>
              <w:rPr>
                <w:spacing w:val="-2"/>
                <w:sz w:val="24"/>
              </w:rPr>
              <w:t>3526225</w:t>
            </w:r>
          </w:p>
        </w:tc>
        <w:tc>
          <w:tcPr>
            <w:tcW w:w="1210" w:type="dxa"/>
          </w:tcPr>
          <w:p>
            <w:pPr>
              <w:pStyle w:val="TableParagraph"/>
              <w:spacing w:line="255" w:lineRule="exact"/>
              <w:ind w:left="185"/>
              <w:rPr>
                <w:sz w:val="24"/>
              </w:rPr>
            </w:pPr>
            <w:r>
              <w:rPr>
                <w:spacing w:val="-2"/>
                <w:sz w:val="24"/>
              </w:rPr>
              <w:t>3476601</w:t>
            </w:r>
          </w:p>
        </w:tc>
        <w:tc>
          <w:tcPr>
            <w:tcW w:w="1212" w:type="dxa"/>
          </w:tcPr>
          <w:p>
            <w:pPr>
              <w:pStyle w:val="TableParagraph"/>
              <w:spacing w:line="255" w:lineRule="exact"/>
              <w:ind w:left="174" w:right="161"/>
              <w:jc w:val="center"/>
              <w:rPr>
                <w:sz w:val="24"/>
              </w:rPr>
            </w:pPr>
            <w:r>
              <w:rPr>
                <w:spacing w:val="-2"/>
                <w:sz w:val="24"/>
              </w:rPr>
              <w:t>3306489</w:t>
            </w:r>
          </w:p>
        </w:tc>
      </w:tr>
    </w:tbl>
    <w:p>
      <w:pPr>
        <w:spacing w:after="0" w:line="255" w:lineRule="exact"/>
        <w:jc w:val="center"/>
        <w:rPr>
          <w:sz w:val="24"/>
        </w:rPr>
        <w:sectPr>
          <w:pgSz w:w="11910" w:h="16850"/>
          <w:pgMar w:header="707" w:footer="0" w:top="1040" w:bottom="280" w:left="1000" w:right="460"/>
        </w:sectPr>
      </w:pPr>
    </w:p>
    <w:p>
      <w:pPr>
        <w:pStyle w:val="BodyText"/>
        <w:spacing w:line="362" w:lineRule="auto" w:before="89"/>
        <w:ind w:left="586" w:right="243" w:firstLine="7959"/>
        <w:jc w:val="left"/>
      </w:pPr>
      <w:r>
        <w:rPr/>
        <w:t>Додаток</w:t>
      </w:r>
      <w:r>
        <w:rPr>
          <w:spacing w:val="-18"/>
        </w:rPr>
        <w:t> </w:t>
      </w:r>
      <w:r>
        <w:rPr/>
        <w:t>Б Звіт про фінансові результати (Звіт про сукупний дохід) за 2019-2021 рр.</w:t>
      </w:r>
    </w:p>
    <w:p>
      <w:pPr>
        <w:spacing w:line="270" w:lineRule="exact" w:before="0"/>
        <w:ind w:left="132" w:right="0" w:firstLine="0"/>
        <w:jc w:val="left"/>
        <w:rPr>
          <w:sz w:val="24"/>
        </w:rPr>
      </w:pPr>
      <w:r>
        <w:rPr>
          <w:sz w:val="24"/>
        </w:rPr>
        <w:t>І.</w:t>
      </w:r>
      <w:r>
        <w:rPr>
          <w:spacing w:val="-2"/>
          <w:sz w:val="24"/>
        </w:rPr>
        <w:t> </w:t>
      </w:r>
      <w:r>
        <w:rPr>
          <w:sz w:val="24"/>
        </w:rPr>
        <w:t>ФІНАНСОВІ</w:t>
      </w:r>
      <w:r>
        <w:rPr>
          <w:spacing w:val="-2"/>
          <w:sz w:val="24"/>
        </w:rPr>
        <w:t> РЕЗУЛЬТАТИ</w:t>
      </w: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97"/>
        <w:gridCol w:w="1116"/>
        <w:gridCol w:w="1117"/>
        <w:gridCol w:w="1116"/>
        <w:gridCol w:w="1116"/>
      </w:tblGrid>
      <w:tr>
        <w:trPr>
          <w:trHeight w:val="551" w:hRule="atLeast"/>
        </w:trPr>
        <w:tc>
          <w:tcPr>
            <w:tcW w:w="5497" w:type="dxa"/>
          </w:tcPr>
          <w:p>
            <w:pPr>
              <w:pStyle w:val="TableParagraph"/>
              <w:spacing w:line="275" w:lineRule="exact"/>
              <w:ind w:left="2392" w:right="2374"/>
              <w:jc w:val="center"/>
              <w:rPr>
                <w:sz w:val="24"/>
              </w:rPr>
            </w:pPr>
            <w:r>
              <w:rPr>
                <w:spacing w:val="-2"/>
                <w:sz w:val="24"/>
              </w:rPr>
              <w:t>Стаття</w:t>
            </w:r>
          </w:p>
        </w:tc>
        <w:tc>
          <w:tcPr>
            <w:tcW w:w="1116" w:type="dxa"/>
          </w:tcPr>
          <w:p>
            <w:pPr>
              <w:pStyle w:val="TableParagraph"/>
              <w:spacing w:line="276" w:lineRule="exact"/>
              <w:ind w:left="269" w:right="251" w:firstLine="86"/>
              <w:rPr>
                <w:sz w:val="24"/>
              </w:rPr>
            </w:pPr>
            <w:r>
              <w:rPr>
                <w:spacing w:val="-4"/>
                <w:sz w:val="24"/>
              </w:rPr>
              <w:t>Код </w:t>
            </w:r>
            <w:r>
              <w:rPr>
                <w:spacing w:val="-2"/>
                <w:sz w:val="24"/>
              </w:rPr>
              <w:t>рядка</w:t>
            </w:r>
          </w:p>
        </w:tc>
        <w:tc>
          <w:tcPr>
            <w:tcW w:w="1117" w:type="dxa"/>
          </w:tcPr>
          <w:p>
            <w:pPr>
              <w:pStyle w:val="TableParagraph"/>
              <w:spacing w:line="275" w:lineRule="exact"/>
              <w:ind w:left="124" w:right="117"/>
              <w:jc w:val="center"/>
              <w:rPr>
                <w:sz w:val="24"/>
              </w:rPr>
            </w:pPr>
            <w:r>
              <w:rPr>
                <w:spacing w:val="-4"/>
                <w:sz w:val="24"/>
              </w:rPr>
              <w:t>2019</w:t>
            </w:r>
          </w:p>
        </w:tc>
        <w:tc>
          <w:tcPr>
            <w:tcW w:w="1116" w:type="dxa"/>
          </w:tcPr>
          <w:p>
            <w:pPr>
              <w:pStyle w:val="TableParagraph"/>
              <w:spacing w:line="275" w:lineRule="exact"/>
              <w:ind w:left="123" w:right="116"/>
              <w:jc w:val="center"/>
              <w:rPr>
                <w:sz w:val="24"/>
              </w:rPr>
            </w:pPr>
            <w:r>
              <w:rPr>
                <w:spacing w:val="-4"/>
                <w:sz w:val="24"/>
              </w:rPr>
              <w:t>2020</w:t>
            </w:r>
          </w:p>
        </w:tc>
        <w:tc>
          <w:tcPr>
            <w:tcW w:w="1116" w:type="dxa"/>
          </w:tcPr>
          <w:p>
            <w:pPr>
              <w:pStyle w:val="TableParagraph"/>
              <w:spacing w:line="275" w:lineRule="exact"/>
              <w:ind w:left="123" w:right="116"/>
              <w:jc w:val="center"/>
              <w:rPr>
                <w:sz w:val="24"/>
              </w:rPr>
            </w:pPr>
            <w:r>
              <w:rPr>
                <w:spacing w:val="-4"/>
                <w:sz w:val="24"/>
              </w:rPr>
              <w:t>2021</w:t>
            </w:r>
          </w:p>
        </w:tc>
      </w:tr>
      <w:tr>
        <w:trPr>
          <w:trHeight w:val="551" w:hRule="atLeast"/>
        </w:trPr>
        <w:tc>
          <w:tcPr>
            <w:tcW w:w="5497" w:type="dxa"/>
          </w:tcPr>
          <w:p>
            <w:pPr>
              <w:pStyle w:val="TableParagraph"/>
              <w:spacing w:line="275" w:lineRule="exact"/>
              <w:ind w:left="110"/>
              <w:rPr>
                <w:sz w:val="24"/>
              </w:rPr>
            </w:pPr>
            <w:r>
              <w:rPr>
                <w:sz w:val="24"/>
              </w:rPr>
              <w:t>Чистий</w:t>
            </w:r>
            <w:r>
              <w:rPr>
                <w:spacing w:val="69"/>
                <w:w w:val="150"/>
                <w:sz w:val="24"/>
              </w:rPr>
              <w:t> </w:t>
            </w:r>
            <w:r>
              <w:rPr>
                <w:sz w:val="24"/>
              </w:rPr>
              <w:t>дохід</w:t>
            </w:r>
            <w:r>
              <w:rPr>
                <w:spacing w:val="69"/>
                <w:w w:val="150"/>
                <w:sz w:val="24"/>
              </w:rPr>
              <w:t> </w:t>
            </w:r>
            <w:r>
              <w:rPr>
                <w:sz w:val="24"/>
              </w:rPr>
              <w:t>від</w:t>
            </w:r>
            <w:r>
              <w:rPr>
                <w:spacing w:val="71"/>
                <w:w w:val="150"/>
                <w:sz w:val="24"/>
              </w:rPr>
              <w:t> </w:t>
            </w:r>
            <w:r>
              <w:rPr>
                <w:sz w:val="24"/>
              </w:rPr>
              <w:t>реалізації</w:t>
            </w:r>
            <w:r>
              <w:rPr>
                <w:spacing w:val="70"/>
                <w:w w:val="150"/>
                <w:sz w:val="24"/>
              </w:rPr>
              <w:t> </w:t>
            </w:r>
            <w:r>
              <w:rPr>
                <w:sz w:val="24"/>
              </w:rPr>
              <w:t>продукції</w:t>
            </w:r>
            <w:r>
              <w:rPr>
                <w:spacing w:val="73"/>
                <w:w w:val="150"/>
                <w:sz w:val="24"/>
              </w:rPr>
              <w:t> </w:t>
            </w:r>
            <w:r>
              <w:rPr>
                <w:spacing w:val="-2"/>
                <w:sz w:val="24"/>
              </w:rPr>
              <w:t>(товарів,</w:t>
            </w:r>
          </w:p>
          <w:p>
            <w:pPr>
              <w:pStyle w:val="TableParagraph"/>
              <w:spacing w:line="257" w:lineRule="exact"/>
              <w:ind w:left="110"/>
              <w:rPr>
                <w:sz w:val="24"/>
              </w:rPr>
            </w:pPr>
            <w:r>
              <w:rPr>
                <w:sz w:val="24"/>
              </w:rPr>
              <w:t>робіт, </w:t>
            </w:r>
            <w:r>
              <w:rPr>
                <w:spacing w:val="-2"/>
                <w:sz w:val="24"/>
              </w:rPr>
              <w:t>послуг)</w:t>
            </w:r>
          </w:p>
        </w:tc>
        <w:tc>
          <w:tcPr>
            <w:tcW w:w="1116" w:type="dxa"/>
          </w:tcPr>
          <w:p>
            <w:pPr>
              <w:pStyle w:val="TableParagraph"/>
              <w:spacing w:line="275" w:lineRule="exact"/>
              <w:ind w:left="123" w:right="116"/>
              <w:jc w:val="center"/>
              <w:rPr>
                <w:sz w:val="24"/>
              </w:rPr>
            </w:pPr>
            <w:r>
              <w:rPr>
                <w:spacing w:val="-4"/>
                <w:sz w:val="24"/>
              </w:rPr>
              <w:t>2000</w:t>
            </w:r>
          </w:p>
        </w:tc>
        <w:tc>
          <w:tcPr>
            <w:tcW w:w="1117" w:type="dxa"/>
          </w:tcPr>
          <w:p>
            <w:pPr>
              <w:pStyle w:val="TableParagraph"/>
              <w:spacing w:line="275" w:lineRule="exact"/>
              <w:ind w:left="124" w:right="117"/>
              <w:jc w:val="center"/>
              <w:rPr>
                <w:sz w:val="24"/>
              </w:rPr>
            </w:pPr>
            <w:r>
              <w:rPr>
                <w:spacing w:val="-2"/>
                <w:sz w:val="24"/>
              </w:rPr>
              <w:t>5368137</w:t>
            </w:r>
          </w:p>
        </w:tc>
        <w:tc>
          <w:tcPr>
            <w:tcW w:w="1116" w:type="dxa"/>
          </w:tcPr>
          <w:p>
            <w:pPr>
              <w:pStyle w:val="TableParagraph"/>
              <w:spacing w:line="275" w:lineRule="exact"/>
              <w:ind w:left="123" w:right="116"/>
              <w:jc w:val="center"/>
              <w:rPr>
                <w:sz w:val="24"/>
              </w:rPr>
            </w:pPr>
            <w:r>
              <w:rPr>
                <w:spacing w:val="-2"/>
                <w:sz w:val="24"/>
              </w:rPr>
              <w:t>4623412</w:t>
            </w:r>
          </w:p>
        </w:tc>
        <w:tc>
          <w:tcPr>
            <w:tcW w:w="1116" w:type="dxa"/>
          </w:tcPr>
          <w:p>
            <w:pPr>
              <w:pStyle w:val="TableParagraph"/>
              <w:spacing w:line="275" w:lineRule="exact"/>
              <w:ind w:left="123" w:right="116"/>
              <w:jc w:val="center"/>
              <w:rPr>
                <w:sz w:val="24"/>
              </w:rPr>
            </w:pPr>
            <w:r>
              <w:rPr>
                <w:spacing w:val="-2"/>
                <w:sz w:val="24"/>
              </w:rPr>
              <w:t>4002962</w:t>
            </w:r>
          </w:p>
        </w:tc>
      </w:tr>
      <w:tr>
        <w:trPr>
          <w:trHeight w:val="285" w:hRule="atLeast"/>
        </w:trPr>
        <w:tc>
          <w:tcPr>
            <w:tcW w:w="5497" w:type="dxa"/>
          </w:tcPr>
          <w:p>
            <w:pPr>
              <w:pStyle w:val="TableParagraph"/>
              <w:spacing w:line="265" w:lineRule="exact"/>
              <w:ind w:left="110"/>
              <w:rPr>
                <w:sz w:val="24"/>
              </w:rPr>
            </w:pPr>
            <w:r>
              <w:rPr>
                <w:sz w:val="24"/>
              </w:rPr>
              <w:t>Чисті</w:t>
            </w:r>
            <w:r>
              <w:rPr>
                <w:spacing w:val="-5"/>
                <w:sz w:val="24"/>
              </w:rPr>
              <w:t> </w:t>
            </w:r>
            <w:r>
              <w:rPr>
                <w:sz w:val="24"/>
              </w:rPr>
              <w:t>зароблені страхові</w:t>
            </w:r>
            <w:r>
              <w:rPr>
                <w:spacing w:val="-1"/>
                <w:sz w:val="24"/>
              </w:rPr>
              <w:t> </w:t>
            </w:r>
            <w:r>
              <w:rPr>
                <w:spacing w:val="-2"/>
                <w:sz w:val="24"/>
              </w:rPr>
              <w:t>премії</w:t>
            </w:r>
          </w:p>
        </w:tc>
        <w:tc>
          <w:tcPr>
            <w:tcW w:w="1116" w:type="dxa"/>
          </w:tcPr>
          <w:p>
            <w:pPr>
              <w:pStyle w:val="TableParagraph"/>
              <w:spacing w:line="265" w:lineRule="exact"/>
              <w:ind w:left="123" w:right="116"/>
              <w:jc w:val="center"/>
              <w:rPr>
                <w:sz w:val="24"/>
              </w:rPr>
            </w:pPr>
            <w:r>
              <w:rPr>
                <w:spacing w:val="-4"/>
                <w:sz w:val="24"/>
              </w:rPr>
              <w:t>2010</w:t>
            </w:r>
          </w:p>
        </w:tc>
        <w:tc>
          <w:tcPr>
            <w:tcW w:w="1117"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Премії</w:t>
            </w:r>
            <w:r>
              <w:rPr>
                <w:spacing w:val="-4"/>
                <w:sz w:val="24"/>
              </w:rPr>
              <w:t> </w:t>
            </w:r>
            <w:r>
              <w:rPr>
                <w:sz w:val="24"/>
              </w:rPr>
              <w:t>підписані,</w:t>
            </w:r>
            <w:r>
              <w:rPr>
                <w:spacing w:val="-2"/>
                <w:sz w:val="24"/>
              </w:rPr>
              <w:t> </w:t>
            </w:r>
            <w:r>
              <w:rPr>
                <w:sz w:val="24"/>
              </w:rPr>
              <w:t>валова</w:t>
            </w:r>
            <w:r>
              <w:rPr>
                <w:spacing w:val="-2"/>
                <w:sz w:val="24"/>
              </w:rPr>
              <w:t> </w:t>
            </w:r>
            <w:r>
              <w:rPr>
                <w:spacing w:val="-4"/>
                <w:sz w:val="24"/>
              </w:rPr>
              <w:t>сума</w:t>
            </w:r>
          </w:p>
        </w:tc>
        <w:tc>
          <w:tcPr>
            <w:tcW w:w="1116" w:type="dxa"/>
          </w:tcPr>
          <w:p>
            <w:pPr>
              <w:pStyle w:val="TableParagraph"/>
              <w:spacing w:line="263" w:lineRule="exact"/>
              <w:ind w:left="123" w:right="116"/>
              <w:jc w:val="center"/>
              <w:rPr>
                <w:sz w:val="24"/>
              </w:rPr>
            </w:pPr>
            <w:r>
              <w:rPr>
                <w:spacing w:val="-4"/>
                <w:sz w:val="24"/>
              </w:rPr>
              <w:t>2011</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285" w:hRule="atLeast"/>
        </w:trPr>
        <w:tc>
          <w:tcPr>
            <w:tcW w:w="5497" w:type="dxa"/>
          </w:tcPr>
          <w:p>
            <w:pPr>
              <w:pStyle w:val="TableParagraph"/>
              <w:spacing w:line="265" w:lineRule="exact"/>
              <w:ind w:left="110"/>
              <w:rPr>
                <w:sz w:val="24"/>
              </w:rPr>
            </w:pPr>
            <w:r>
              <w:rPr>
                <w:sz w:val="24"/>
              </w:rPr>
              <w:t>Премії,</w:t>
            </w:r>
            <w:r>
              <w:rPr>
                <w:spacing w:val="-5"/>
                <w:sz w:val="24"/>
              </w:rPr>
              <w:t> </w:t>
            </w:r>
            <w:r>
              <w:rPr>
                <w:sz w:val="24"/>
              </w:rPr>
              <w:t>передані</w:t>
            </w:r>
            <w:r>
              <w:rPr>
                <w:spacing w:val="-3"/>
                <w:sz w:val="24"/>
              </w:rPr>
              <w:t> </w:t>
            </w:r>
            <w:r>
              <w:rPr>
                <w:sz w:val="24"/>
              </w:rPr>
              <w:t>у</w:t>
            </w:r>
            <w:r>
              <w:rPr>
                <w:spacing w:val="-3"/>
                <w:sz w:val="24"/>
              </w:rPr>
              <w:t> </w:t>
            </w:r>
            <w:r>
              <w:rPr>
                <w:spacing w:val="-2"/>
                <w:sz w:val="24"/>
              </w:rPr>
              <w:t>перестрахування</w:t>
            </w:r>
          </w:p>
        </w:tc>
        <w:tc>
          <w:tcPr>
            <w:tcW w:w="1116" w:type="dxa"/>
          </w:tcPr>
          <w:p>
            <w:pPr>
              <w:pStyle w:val="TableParagraph"/>
              <w:spacing w:line="265" w:lineRule="exact"/>
              <w:ind w:left="123" w:right="116"/>
              <w:jc w:val="center"/>
              <w:rPr>
                <w:sz w:val="24"/>
              </w:rPr>
            </w:pPr>
            <w:r>
              <w:rPr>
                <w:spacing w:val="-4"/>
                <w:sz w:val="24"/>
              </w:rPr>
              <w:t>2012</w:t>
            </w:r>
          </w:p>
        </w:tc>
        <w:tc>
          <w:tcPr>
            <w:tcW w:w="1117"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Зміна</w:t>
            </w:r>
            <w:r>
              <w:rPr>
                <w:spacing w:val="-8"/>
                <w:sz w:val="24"/>
              </w:rPr>
              <w:t> </w:t>
            </w:r>
            <w:r>
              <w:rPr>
                <w:sz w:val="24"/>
              </w:rPr>
              <w:t>резерву</w:t>
            </w:r>
            <w:r>
              <w:rPr>
                <w:spacing w:val="-6"/>
                <w:sz w:val="24"/>
              </w:rPr>
              <w:t> </w:t>
            </w:r>
            <w:r>
              <w:rPr>
                <w:sz w:val="24"/>
              </w:rPr>
              <w:t>незароблених</w:t>
            </w:r>
            <w:r>
              <w:rPr>
                <w:spacing w:val="-1"/>
                <w:sz w:val="24"/>
              </w:rPr>
              <w:t> </w:t>
            </w:r>
            <w:r>
              <w:rPr>
                <w:sz w:val="24"/>
              </w:rPr>
              <w:t>премій,</w:t>
            </w:r>
            <w:r>
              <w:rPr>
                <w:spacing w:val="-5"/>
                <w:sz w:val="24"/>
              </w:rPr>
              <w:t> </w:t>
            </w:r>
            <w:r>
              <w:rPr>
                <w:sz w:val="24"/>
              </w:rPr>
              <w:t>валова</w:t>
            </w:r>
            <w:r>
              <w:rPr>
                <w:spacing w:val="-5"/>
                <w:sz w:val="24"/>
              </w:rPr>
              <w:t> </w:t>
            </w:r>
            <w:r>
              <w:rPr>
                <w:spacing w:val="-4"/>
                <w:sz w:val="24"/>
              </w:rPr>
              <w:t>сума</w:t>
            </w:r>
          </w:p>
        </w:tc>
        <w:tc>
          <w:tcPr>
            <w:tcW w:w="1116" w:type="dxa"/>
          </w:tcPr>
          <w:p>
            <w:pPr>
              <w:pStyle w:val="TableParagraph"/>
              <w:spacing w:line="263" w:lineRule="exact"/>
              <w:ind w:left="123" w:right="116"/>
              <w:jc w:val="center"/>
              <w:rPr>
                <w:sz w:val="24"/>
              </w:rPr>
            </w:pPr>
            <w:r>
              <w:rPr>
                <w:spacing w:val="-4"/>
                <w:sz w:val="24"/>
              </w:rPr>
              <w:t>2016</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551" w:hRule="atLeast"/>
        </w:trPr>
        <w:tc>
          <w:tcPr>
            <w:tcW w:w="5497" w:type="dxa"/>
          </w:tcPr>
          <w:p>
            <w:pPr>
              <w:pStyle w:val="TableParagraph"/>
              <w:tabs>
                <w:tab w:pos="1058" w:val="left" w:leader="none"/>
                <w:tab w:pos="2116" w:val="left" w:leader="none"/>
                <w:tab w:pos="4169" w:val="left" w:leader="none"/>
                <w:tab w:pos="4663" w:val="left" w:leader="none"/>
              </w:tabs>
              <w:spacing w:line="276" w:lineRule="exact"/>
              <w:ind w:left="110" w:right="93"/>
              <w:rPr>
                <w:sz w:val="24"/>
              </w:rPr>
            </w:pPr>
            <w:r>
              <w:rPr>
                <w:spacing w:val="-2"/>
                <w:sz w:val="24"/>
              </w:rPr>
              <w:t>Зміна</w:t>
            </w:r>
            <w:r>
              <w:rPr>
                <w:sz w:val="24"/>
              </w:rPr>
              <w:tab/>
            </w:r>
            <w:r>
              <w:rPr>
                <w:spacing w:val="-2"/>
                <w:sz w:val="24"/>
              </w:rPr>
              <w:t>частки</w:t>
            </w:r>
            <w:r>
              <w:rPr>
                <w:sz w:val="24"/>
              </w:rPr>
              <w:tab/>
            </w:r>
            <w:r>
              <w:rPr>
                <w:spacing w:val="-2"/>
                <w:sz w:val="24"/>
              </w:rPr>
              <w:t>перестраховиків</w:t>
            </w:r>
            <w:r>
              <w:rPr>
                <w:sz w:val="24"/>
              </w:rPr>
              <w:tab/>
            </w:r>
            <w:r>
              <w:rPr>
                <w:spacing w:val="-10"/>
                <w:sz w:val="24"/>
              </w:rPr>
              <w:t>у</w:t>
            </w:r>
            <w:r>
              <w:rPr>
                <w:sz w:val="24"/>
              </w:rPr>
              <w:tab/>
            </w:r>
            <w:r>
              <w:rPr>
                <w:spacing w:val="-2"/>
                <w:sz w:val="24"/>
              </w:rPr>
              <w:t>резерві </w:t>
            </w:r>
            <w:r>
              <w:rPr>
                <w:sz w:val="24"/>
              </w:rPr>
              <w:t>незароблених премій</w:t>
            </w:r>
          </w:p>
        </w:tc>
        <w:tc>
          <w:tcPr>
            <w:tcW w:w="1116" w:type="dxa"/>
          </w:tcPr>
          <w:p>
            <w:pPr>
              <w:pStyle w:val="TableParagraph"/>
              <w:spacing w:line="275" w:lineRule="exact"/>
              <w:ind w:left="123" w:right="116"/>
              <w:jc w:val="center"/>
              <w:rPr>
                <w:sz w:val="24"/>
              </w:rPr>
            </w:pPr>
            <w:r>
              <w:rPr>
                <w:spacing w:val="-4"/>
                <w:sz w:val="24"/>
              </w:rPr>
              <w:t>2019</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554" w:hRule="atLeast"/>
        </w:trPr>
        <w:tc>
          <w:tcPr>
            <w:tcW w:w="5497" w:type="dxa"/>
          </w:tcPr>
          <w:p>
            <w:pPr>
              <w:pStyle w:val="TableParagraph"/>
              <w:spacing w:line="270" w:lineRule="atLeast"/>
              <w:ind w:left="110"/>
              <w:rPr>
                <w:sz w:val="24"/>
              </w:rPr>
            </w:pPr>
            <w:r>
              <w:rPr>
                <w:sz w:val="24"/>
              </w:rPr>
              <w:t>Собівартість</w:t>
            </w:r>
            <w:r>
              <w:rPr>
                <w:spacing w:val="-8"/>
                <w:sz w:val="24"/>
              </w:rPr>
              <w:t> </w:t>
            </w:r>
            <w:r>
              <w:rPr>
                <w:sz w:val="24"/>
              </w:rPr>
              <w:t>реалізованої</w:t>
            </w:r>
            <w:r>
              <w:rPr>
                <w:spacing w:val="-11"/>
                <w:sz w:val="24"/>
              </w:rPr>
              <w:t> </w:t>
            </w:r>
            <w:r>
              <w:rPr>
                <w:sz w:val="24"/>
              </w:rPr>
              <w:t>продукції</w:t>
            </w:r>
            <w:r>
              <w:rPr>
                <w:spacing w:val="-7"/>
                <w:sz w:val="24"/>
              </w:rPr>
              <w:t> </w:t>
            </w:r>
            <w:r>
              <w:rPr>
                <w:sz w:val="24"/>
              </w:rPr>
              <w:t>(товарів,</w:t>
            </w:r>
            <w:r>
              <w:rPr>
                <w:spacing w:val="-9"/>
                <w:sz w:val="24"/>
              </w:rPr>
              <w:t> </w:t>
            </w:r>
            <w:r>
              <w:rPr>
                <w:sz w:val="24"/>
              </w:rPr>
              <w:t>робіт, </w:t>
            </w:r>
            <w:r>
              <w:rPr>
                <w:spacing w:val="-2"/>
                <w:sz w:val="24"/>
              </w:rPr>
              <w:t>послуг)</w:t>
            </w:r>
          </w:p>
        </w:tc>
        <w:tc>
          <w:tcPr>
            <w:tcW w:w="1116" w:type="dxa"/>
          </w:tcPr>
          <w:p>
            <w:pPr>
              <w:pStyle w:val="TableParagraph"/>
              <w:spacing w:before="1"/>
              <w:ind w:left="123" w:right="116"/>
              <w:jc w:val="center"/>
              <w:rPr>
                <w:sz w:val="24"/>
              </w:rPr>
            </w:pPr>
            <w:r>
              <w:rPr>
                <w:spacing w:val="-4"/>
                <w:sz w:val="24"/>
              </w:rPr>
              <w:t>2050</w:t>
            </w:r>
          </w:p>
        </w:tc>
        <w:tc>
          <w:tcPr>
            <w:tcW w:w="1117" w:type="dxa"/>
          </w:tcPr>
          <w:p>
            <w:pPr>
              <w:pStyle w:val="TableParagraph"/>
              <w:spacing w:before="1"/>
              <w:ind w:left="124" w:right="117"/>
              <w:jc w:val="center"/>
              <w:rPr>
                <w:sz w:val="24"/>
              </w:rPr>
            </w:pPr>
            <w:r>
              <w:rPr>
                <w:spacing w:val="-2"/>
                <w:sz w:val="24"/>
              </w:rPr>
              <w:t>3546318</w:t>
            </w:r>
          </w:p>
        </w:tc>
        <w:tc>
          <w:tcPr>
            <w:tcW w:w="1116" w:type="dxa"/>
          </w:tcPr>
          <w:p>
            <w:pPr>
              <w:pStyle w:val="TableParagraph"/>
              <w:spacing w:before="1"/>
              <w:ind w:left="123" w:right="116"/>
              <w:jc w:val="center"/>
              <w:rPr>
                <w:sz w:val="24"/>
              </w:rPr>
            </w:pPr>
            <w:r>
              <w:rPr>
                <w:spacing w:val="-2"/>
                <w:sz w:val="24"/>
              </w:rPr>
              <w:t>3165972</w:t>
            </w:r>
          </w:p>
        </w:tc>
        <w:tc>
          <w:tcPr>
            <w:tcW w:w="1116" w:type="dxa"/>
          </w:tcPr>
          <w:p>
            <w:pPr>
              <w:pStyle w:val="TableParagraph"/>
              <w:spacing w:before="1"/>
              <w:ind w:left="123" w:right="116"/>
              <w:jc w:val="center"/>
              <w:rPr>
                <w:sz w:val="24"/>
              </w:rPr>
            </w:pPr>
            <w:r>
              <w:rPr>
                <w:spacing w:val="-2"/>
                <w:sz w:val="24"/>
              </w:rPr>
              <w:t>3054886</w:t>
            </w:r>
          </w:p>
        </w:tc>
      </w:tr>
      <w:tr>
        <w:trPr>
          <w:trHeight w:val="282" w:hRule="atLeast"/>
        </w:trPr>
        <w:tc>
          <w:tcPr>
            <w:tcW w:w="5497" w:type="dxa"/>
          </w:tcPr>
          <w:p>
            <w:pPr>
              <w:pStyle w:val="TableParagraph"/>
              <w:spacing w:line="263" w:lineRule="exact"/>
              <w:ind w:left="110"/>
              <w:rPr>
                <w:sz w:val="24"/>
              </w:rPr>
            </w:pPr>
            <w:r>
              <w:rPr>
                <w:sz w:val="24"/>
              </w:rPr>
              <w:t>Чисті</w:t>
            </w:r>
            <w:r>
              <w:rPr>
                <w:spacing w:val="-7"/>
                <w:sz w:val="24"/>
              </w:rPr>
              <w:t> </w:t>
            </w:r>
            <w:r>
              <w:rPr>
                <w:sz w:val="24"/>
              </w:rPr>
              <w:t>понесені</w:t>
            </w:r>
            <w:r>
              <w:rPr>
                <w:spacing w:val="-5"/>
                <w:sz w:val="24"/>
              </w:rPr>
              <w:t> </w:t>
            </w:r>
            <w:r>
              <w:rPr>
                <w:sz w:val="24"/>
              </w:rPr>
              <w:t>збитки</w:t>
            </w:r>
            <w:r>
              <w:rPr>
                <w:spacing w:val="-3"/>
                <w:sz w:val="24"/>
              </w:rPr>
              <w:t> </w:t>
            </w:r>
            <w:r>
              <w:rPr>
                <w:sz w:val="24"/>
              </w:rPr>
              <w:t>за</w:t>
            </w:r>
            <w:r>
              <w:rPr>
                <w:spacing w:val="-5"/>
                <w:sz w:val="24"/>
              </w:rPr>
              <w:t> </w:t>
            </w:r>
            <w:r>
              <w:rPr>
                <w:sz w:val="24"/>
              </w:rPr>
              <w:t>страховими</w:t>
            </w:r>
            <w:r>
              <w:rPr>
                <w:spacing w:val="-2"/>
                <w:sz w:val="24"/>
              </w:rPr>
              <w:t> виплатами</w:t>
            </w:r>
          </w:p>
        </w:tc>
        <w:tc>
          <w:tcPr>
            <w:tcW w:w="1116" w:type="dxa"/>
          </w:tcPr>
          <w:p>
            <w:pPr>
              <w:pStyle w:val="TableParagraph"/>
              <w:spacing w:line="263" w:lineRule="exact"/>
              <w:ind w:left="123" w:right="116"/>
              <w:jc w:val="center"/>
              <w:rPr>
                <w:sz w:val="24"/>
              </w:rPr>
            </w:pPr>
            <w:r>
              <w:rPr>
                <w:spacing w:val="-4"/>
                <w:sz w:val="24"/>
              </w:rPr>
              <w:t>2070</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285" w:hRule="atLeast"/>
        </w:trPr>
        <w:tc>
          <w:tcPr>
            <w:tcW w:w="5497" w:type="dxa"/>
          </w:tcPr>
          <w:p>
            <w:pPr>
              <w:pStyle w:val="TableParagraph"/>
              <w:spacing w:line="265" w:lineRule="exact"/>
              <w:ind w:left="110"/>
              <w:rPr>
                <w:sz w:val="24"/>
              </w:rPr>
            </w:pPr>
            <w:r>
              <w:rPr>
                <w:sz w:val="24"/>
              </w:rPr>
              <w:t>Валовий:</w:t>
            </w:r>
            <w:r>
              <w:rPr>
                <w:spacing w:val="-1"/>
                <w:sz w:val="24"/>
              </w:rPr>
              <w:t> </w:t>
            </w:r>
            <w:r>
              <w:rPr>
                <w:spacing w:val="-2"/>
                <w:sz w:val="24"/>
              </w:rPr>
              <w:t>прибуток</w:t>
            </w:r>
          </w:p>
        </w:tc>
        <w:tc>
          <w:tcPr>
            <w:tcW w:w="1116" w:type="dxa"/>
          </w:tcPr>
          <w:p>
            <w:pPr>
              <w:pStyle w:val="TableParagraph"/>
              <w:spacing w:line="265" w:lineRule="exact"/>
              <w:ind w:left="123" w:right="116"/>
              <w:jc w:val="center"/>
              <w:rPr>
                <w:sz w:val="24"/>
              </w:rPr>
            </w:pPr>
            <w:r>
              <w:rPr>
                <w:spacing w:val="-4"/>
                <w:sz w:val="24"/>
              </w:rPr>
              <w:t>2090</w:t>
            </w:r>
          </w:p>
        </w:tc>
        <w:tc>
          <w:tcPr>
            <w:tcW w:w="1117" w:type="dxa"/>
          </w:tcPr>
          <w:p>
            <w:pPr>
              <w:pStyle w:val="TableParagraph"/>
              <w:spacing w:line="265" w:lineRule="exact"/>
              <w:ind w:left="124" w:right="117"/>
              <w:jc w:val="center"/>
              <w:rPr>
                <w:sz w:val="24"/>
              </w:rPr>
            </w:pPr>
            <w:r>
              <w:rPr>
                <w:spacing w:val="-2"/>
                <w:sz w:val="24"/>
              </w:rPr>
              <w:t>1821819</w:t>
            </w:r>
          </w:p>
        </w:tc>
        <w:tc>
          <w:tcPr>
            <w:tcW w:w="1116" w:type="dxa"/>
          </w:tcPr>
          <w:p>
            <w:pPr>
              <w:pStyle w:val="TableParagraph"/>
              <w:spacing w:line="265" w:lineRule="exact"/>
              <w:ind w:left="123" w:right="116"/>
              <w:jc w:val="center"/>
              <w:rPr>
                <w:sz w:val="24"/>
              </w:rPr>
            </w:pPr>
            <w:r>
              <w:rPr>
                <w:spacing w:val="-2"/>
                <w:sz w:val="24"/>
              </w:rPr>
              <w:t>1457440</w:t>
            </w:r>
          </w:p>
        </w:tc>
        <w:tc>
          <w:tcPr>
            <w:tcW w:w="1116" w:type="dxa"/>
          </w:tcPr>
          <w:p>
            <w:pPr>
              <w:pStyle w:val="TableParagraph"/>
              <w:spacing w:line="265" w:lineRule="exact"/>
              <w:ind w:left="123" w:right="116"/>
              <w:jc w:val="center"/>
              <w:rPr>
                <w:sz w:val="24"/>
              </w:rPr>
            </w:pPr>
            <w:r>
              <w:rPr>
                <w:spacing w:val="-2"/>
                <w:sz w:val="24"/>
              </w:rPr>
              <w:t>968076</w:t>
            </w:r>
          </w:p>
        </w:tc>
      </w:tr>
      <w:tr>
        <w:trPr>
          <w:trHeight w:val="282" w:hRule="atLeast"/>
        </w:trPr>
        <w:tc>
          <w:tcPr>
            <w:tcW w:w="5497" w:type="dxa"/>
          </w:tcPr>
          <w:p>
            <w:pPr>
              <w:pStyle w:val="TableParagraph"/>
              <w:spacing w:line="263" w:lineRule="exact"/>
              <w:ind w:left="110"/>
              <w:rPr>
                <w:sz w:val="24"/>
              </w:rPr>
            </w:pPr>
            <w:r>
              <w:rPr>
                <w:sz w:val="24"/>
              </w:rPr>
              <w:t>Валовий:</w:t>
            </w:r>
            <w:r>
              <w:rPr>
                <w:spacing w:val="1"/>
                <w:sz w:val="24"/>
              </w:rPr>
              <w:t> </w:t>
            </w:r>
            <w:r>
              <w:rPr>
                <w:spacing w:val="-2"/>
                <w:sz w:val="24"/>
              </w:rPr>
              <w:t>збиток</w:t>
            </w:r>
          </w:p>
        </w:tc>
        <w:tc>
          <w:tcPr>
            <w:tcW w:w="1116" w:type="dxa"/>
          </w:tcPr>
          <w:p>
            <w:pPr>
              <w:pStyle w:val="TableParagraph"/>
              <w:spacing w:line="263" w:lineRule="exact"/>
              <w:ind w:left="123" w:right="116"/>
              <w:jc w:val="center"/>
              <w:rPr>
                <w:sz w:val="24"/>
              </w:rPr>
            </w:pPr>
            <w:r>
              <w:rPr>
                <w:spacing w:val="-4"/>
                <w:sz w:val="24"/>
              </w:rPr>
              <w:t>2095</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551" w:hRule="atLeast"/>
        </w:trPr>
        <w:tc>
          <w:tcPr>
            <w:tcW w:w="5497" w:type="dxa"/>
          </w:tcPr>
          <w:p>
            <w:pPr>
              <w:pStyle w:val="TableParagraph"/>
              <w:tabs>
                <w:tab w:pos="1070" w:val="left" w:leader="none"/>
                <w:tab w:pos="2404" w:val="left" w:leader="none"/>
                <w:tab w:pos="3075" w:val="left" w:leader="none"/>
                <w:tab w:pos="4015" w:val="left" w:leader="none"/>
                <w:tab w:pos="4503" w:val="left" w:leader="none"/>
              </w:tabs>
              <w:spacing w:line="276" w:lineRule="exact"/>
              <w:ind w:left="110" w:right="97"/>
              <w:rPr>
                <w:sz w:val="24"/>
              </w:rPr>
            </w:pPr>
            <w:r>
              <w:rPr>
                <w:spacing w:val="-2"/>
                <w:sz w:val="24"/>
              </w:rPr>
              <w:t>Дохід</w:t>
            </w:r>
            <w:r>
              <w:rPr>
                <w:sz w:val="24"/>
              </w:rPr>
              <w:tab/>
            </w:r>
            <w:r>
              <w:rPr>
                <w:spacing w:val="-2"/>
                <w:sz w:val="24"/>
              </w:rPr>
              <w:t>(витрати)</w:t>
            </w:r>
            <w:r>
              <w:rPr>
                <w:sz w:val="24"/>
              </w:rPr>
              <w:tab/>
            </w:r>
            <w:r>
              <w:rPr>
                <w:spacing w:val="-4"/>
                <w:sz w:val="24"/>
              </w:rPr>
              <w:t>від</w:t>
            </w:r>
            <w:r>
              <w:rPr>
                <w:sz w:val="24"/>
              </w:rPr>
              <w:tab/>
            </w:r>
            <w:r>
              <w:rPr>
                <w:spacing w:val="-2"/>
                <w:sz w:val="24"/>
              </w:rPr>
              <w:t>зміни</w:t>
            </w:r>
            <w:r>
              <w:rPr>
                <w:sz w:val="24"/>
              </w:rPr>
              <w:tab/>
            </w:r>
            <w:r>
              <w:rPr>
                <w:spacing w:val="-10"/>
                <w:sz w:val="24"/>
              </w:rPr>
              <w:t>у</w:t>
            </w:r>
            <w:r>
              <w:rPr>
                <w:sz w:val="24"/>
              </w:rPr>
              <w:tab/>
            </w:r>
            <w:r>
              <w:rPr>
                <w:spacing w:val="-2"/>
                <w:sz w:val="24"/>
              </w:rPr>
              <w:t>резервах </w:t>
            </w:r>
            <w:r>
              <w:rPr>
                <w:sz w:val="24"/>
              </w:rPr>
              <w:t>довгострокових зобов’язань</w:t>
            </w:r>
          </w:p>
        </w:tc>
        <w:tc>
          <w:tcPr>
            <w:tcW w:w="1116" w:type="dxa"/>
          </w:tcPr>
          <w:p>
            <w:pPr>
              <w:pStyle w:val="TableParagraph"/>
              <w:spacing w:line="275" w:lineRule="exact"/>
              <w:ind w:left="123" w:right="116"/>
              <w:jc w:val="center"/>
              <w:rPr>
                <w:sz w:val="24"/>
              </w:rPr>
            </w:pPr>
            <w:r>
              <w:rPr>
                <w:spacing w:val="-4"/>
                <w:sz w:val="24"/>
              </w:rPr>
              <w:t>2105</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285" w:hRule="atLeast"/>
        </w:trPr>
        <w:tc>
          <w:tcPr>
            <w:tcW w:w="5497" w:type="dxa"/>
          </w:tcPr>
          <w:p>
            <w:pPr>
              <w:pStyle w:val="TableParagraph"/>
              <w:spacing w:line="265" w:lineRule="exact"/>
              <w:ind w:left="110"/>
              <w:rPr>
                <w:sz w:val="24"/>
              </w:rPr>
            </w:pPr>
            <w:r>
              <w:rPr>
                <w:sz w:val="24"/>
              </w:rPr>
              <w:t>Дохід</w:t>
            </w:r>
            <w:r>
              <w:rPr>
                <w:spacing w:val="-6"/>
                <w:sz w:val="24"/>
              </w:rPr>
              <w:t> </w:t>
            </w:r>
            <w:r>
              <w:rPr>
                <w:sz w:val="24"/>
              </w:rPr>
              <w:t>(витрати)</w:t>
            </w:r>
            <w:r>
              <w:rPr>
                <w:spacing w:val="-7"/>
                <w:sz w:val="24"/>
              </w:rPr>
              <w:t> </w:t>
            </w:r>
            <w:r>
              <w:rPr>
                <w:sz w:val="24"/>
              </w:rPr>
              <w:t>від</w:t>
            </w:r>
            <w:r>
              <w:rPr>
                <w:spacing w:val="-6"/>
                <w:sz w:val="24"/>
              </w:rPr>
              <w:t> </w:t>
            </w:r>
            <w:r>
              <w:rPr>
                <w:sz w:val="24"/>
              </w:rPr>
              <w:t>зміни</w:t>
            </w:r>
            <w:r>
              <w:rPr>
                <w:spacing w:val="-7"/>
                <w:sz w:val="24"/>
              </w:rPr>
              <w:t> </w:t>
            </w:r>
            <w:r>
              <w:rPr>
                <w:sz w:val="24"/>
              </w:rPr>
              <w:t>інших</w:t>
            </w:r>
            <w:r>
              <w:rPr>
                <w:spacing w:val="-6"/>
                <w:sz w:val="24"/>
              </w:rPr>
              <w:t> </w:t>
            </w:r>
            <w:r>
              <w:rPr>
                <w:sz w:val="24"/>
              </w:rPr>
              <w:t>страхових</w:t>
            </w:r>
            <w:r>
              <w:rPr>
                <w:spacing w:val="-2"/>
                <w:sz w:val="24"/>
              </w:rPr>
              <w:t> резервів</w:t>
            </w:r>
          </w:p>
        </w:tc>
        <w:tc>
          <w:tcPr>
            <w:tcW w:w="1116" w:type="dxa"/>
          </w:tcPr>
          <w:p>
            <w:pPr>
              <w:pStyle w:val="TableParagraph"/>
              <w:spacing w:line="265" w:lineRule="exact"/>
              <w:ind w:left="123" w:right="116"/>
              <w:jc w:val="center"/>
              <w:rPr>
                <w:sz w:val="24"/>
              </w:rPr>
            </w:pPr>
            <w:r>
              <w:rPr>
                <w:spacing w:val="-4"/>
                <w:sz w:val="24"/>
              </w:rPr>
              <w:t>2110</w:t>
            </w:r>
          </w:p>
        </w:tc>
        <w:tc>
          <w:tcPr>
            <w:tcW w:w="1117"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Зміна</w:t>
            </w:r>
            <w:r>
              <w:rPr>
                <w:spacing w:val="-8"/>
                <w:sz w:val="24"/>
              </w:rPr>
              <w:t> </w:t>
            </w:r>
            <w:r>
              <w:rPr>
                <w:sz w:val="24"/>
              </w:rPr>
              <w:t>інших</w:t>
            </w:r>
            <w:r>
              <w:rPr>
                <w:spacing w:val="-6"/>
                <w:sz w:val="24"/>
              </w:rPr>
              <w:t> </w:t>
            </w:r>
            <w:r>
              <w:rPr>
                <w:sz w:val="24"/>
              </w:rPr>
              <w:t>страхових</w:t>
            </w:r>
            <w:r>
              <w:rPr>
                <w:spacing w:val="-3"/>
                <w:sz w:val="24"/>
              </w:rPr>
              <w:t> </w:t>
            </w:r>
            <w:r>
              <w:rPr>
                <w:sz w:val="24"/>
              </w:rPr>
              <w:t>резервів,</w:t>
            </w:r>
            <w:r>
              <w:rPr>
                <w:spacing w:val="-3"/>
                <w:sz w:val="24"/>
              </w:rPr>
              <w:t> </w:t>
            </w:r>
            <w:r>
              <w:rPr>
                <w:sz w:val="24"/>
              </w:rPr>
              <w:t>валова</w:t>
            </w:r>
            <w:r>
              <w:rPr>
                <w:spacing w:val="-4"/>
                <w:sz w:val="24"/>
              </w:rPr>
              <w:t> сума</w:t>
            </w:r>
          </w:p>
        </w:tc>
        <w:tc>
          <w:tcPr>
            <w:tcW w:w="1116" w:type="dxa"/>
          </w:tcPr>
          <w:p>
            <w:pPr>
              <w:pStyle w:val="TableParagraph"/>
              <w:spacing w:line="263" w:lineRule="exact"/>
              <w:ind w:left="123" w:right="116"/>
              <w:jc w:val="center"/>
              <w:rPr>
                <w:sz w:val="24"/>
              </w:rPr>
            </w:pPr>
            <w:r>
              <w:rPr>
                <w:spacing w:val="-4"/>
                <w:sz w:val="24"/>
              </w:rPr>
              <w:t>2111</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551" w:hRule="atLeast"/>
        </w:trPr>
        <w:tc>
          <w:tcPr>
            <w:tcW w:w="5497" w:type="dxa"/>
          </w:tcPr>
          <w:p>
            <w:pPr>
              <w:pStyle w:val="TableParagraph"/>
              <w:spacing w:line="276" w:lineRule="exact"/>
              <w:ind w:left="110"/>
              <w:rPr>
                <w:sz w:val="24"/>
              </w:rPr>
            </w:pPr>
            <w:r>
              <w:rPr>
                <w:sz w:val="24"/>
              </w:rPr>
              <w:t>Зміна</w:t>
            </w:r>
            <w:r>
              <w:rPr>
                <w:spacing w:val="40"/>
                <w:sz w:val="24"/>
              </w:rPr>
              <w:t> </w:t>
            </w:r>
            <w:r>
              <w:rPr>
                <w:sz w:val="24"/>
              </w:rPr>
              <w:t>частки</w:t>
            </w:r>
            <w:r>
              <w:rPr>
                <w:spacing w:val="40"/>
                <w:sz w:val="24"/>
              </w:rPr>
              <w:t> </w:t>
            </w:r>
            <w:r>
              <w:rPr>
                <w:sz w:val="24"/>
              </w:rPr>
              <w:t>перестраховиків</w:t>
            </w:r>
            <w:r>
              <w:rPr>
                <w:spacing w:val="40"/>
                <w:sz w:val="24"/>
              </w:rPr>
              <w:t> </w:t>
            </w:r>
            <w:r>
              <w:rPr>
                <w:sz w:val="24"/>
              </w:rPr>
              <w:t>в</w:t>
            </w:r>
            <w:r>
              <w:rPr>
                <w:spacing w:val="40"/>
                <w:sz w:val="24"/>
              </w:rPr>
              <w:t> </w:t>
            </w:r>
            <w:r>
              <w:rPr>
                <w:sz w:val="24"/>
              </w:rPr>
              <w:t>інших</w:t>
            </w:r>
            <w:r>
              <w:rPr>
                <w:spacing w:val="40"/>
                <w:sz w:val="24"/>
              </w:rPr>
              <w:t> </w:t>
            </w:r>
            <w:r>
              <w:rPr>
                <w:sz w:val="24"/>
              </w:rPr>
              <w:t>страхових </w:t>
            </w:r>
            <w:r>
              <w:rPr>
                <w:spacing w:val="-2"/>
                <w:sz w:val="24"/>
              </w:rPr>
              <w:t>резервах</w:t>
            </w:r>
          </w:p>
        </w:tc>
        <w:tc>
          <w:tcPr>
            <w:tcW w:w="1116" w:type="dxa"/>
          </w:tcPr>
          <w:p>
            <w:pPr>
              <w:pStyle w:val="TableParagraph"/>
              <w:spacing w:line="275" w:lineRule="exact"/>
              <w:ind w:left="123" w:right="116"/>
              <w:jc w:val="center"/>
              <w:rPr>
                <w:sz w:val="24"/>
              </w:rPr>
            </w:pPr>
            <w:r>
              <w:rPr>
                <w:spacing w:val="-4"/>
                <w:sz w:val="24"/>
              </w:rPr>
              <w:t>2112</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285" w:hRule="atLeast"/>
        </w:trPr>
        <w:tc>
          <w:tcPr>
            <w:tcW w:w="5497" w:type="dxa"/>
          </w:tcPr>
          <w:p>
            <w:pPr>
              <w:pStyle w:val="TableParagraph"/>
              <w:spacing w:line="265" w:lineRule="exact"/>
              <w:ind w:left="110"/>
              <w:rPr>
                <w:sz w:val="24"/>
              </w:rPr>
            </w:pPr>
            <w:r>
              <w:rPr>
                <w:sz w:val="24"/>
              </w:rPr>
              <w:t>Інші</w:t>
            </w:r>
            <w:r>
              <w:rPr>
                <w:spacing w:val="-2"/>
                <w:sz w:val="24"/>
              </w:rPr>
              <w:t> </w:t>
            </w:r>
            <w:r>
              <w:rPr>
                <w:sz w:val="24"/>
              </w:rPr>
              <w:t>операційні</w:t>
            </w:r>
            <w:r>
              <w:rPr>
                <w:spacing w:val="3"/>
                <w:sz w:val="24"/>
              </w:rPr>
              <w:t> </w:t>
            </w:r>
            <w:r>
              <w:rPr>
                <w:spacing w:val="-2"/>
                <w:sz w:val="24"/>
              </w:rPr>
              <w:t>доходи</w:t>
            </w:r>
          </w:p>
        </w:tc>
        <w:tc>
          <w:tcPr>
            <w:tcW w:w="1116" w:type="dxa"/>
          </w:tcPr>
          <w:p>
            <w:pPr>
              <w:pStyle w:val="TableParagraph"/>
              <w:spacing w:line="265" w:lineRule="exact"/>
              <w:ind w:left="123" w:right="116"/>
              <w:jc w:val="center"/>
              <w:rPr>
                <w:sz w:val="24"/>
              </w:rPr>
            </w:pPr>
            <w:r>
              <w:rPr>
                <w:spacing w:val="-4"/>
                <w:sz w:val="24"/>
              </w:rPr>
              <w:t>2120</w:t>
            </w:r>
          </w:p>
        </w:tc>
        <w:tc>
          <w:tcPr>
            <w:tcW w:w="1117" w:type="dxa"/>
          </w:tcPr>
          <w:p>
            <w:pPr>
              <w:pStyle w:val="TableParagraph"/>
              <w:spacing w:line="265" w:lineRule="exact"/>
              <w:ind w:left="124" w:right="117"/>
              <w:jc w:val="center"/>
              <w:rPr>
                <w:sz w:val="24"/>
              </w:rPr>
            </w:pPr>
            <w:r>
              <w:rPr>
                <w:spacing w:val="-2"/>
                <w:sz w:val="24"/>
              </w:rPr>
              <w:t>19229</w:t>
            </w:r>
          </w:p>
        </w:tc>
        <w:tc>
          <w:tcPr>
            <w:tcW w:w="1116" w:type="dxa"/>
          </w:tcPr>
          <w:p>
            <w:pPr>
              <w:pStyle w:val="TableParagraph"/>
              <w:spacing w:line="265" w:lineRule="exact"/>
              <w:ind w:left="123" w:right="116"/>
              <w:jc w:val="center"/>
              <w:rPr>
                <w:sz w:val="24"/>
              </w:rPr>
            </w:pPr>
            <w:r>
              <w:rPr>
                <w:spacing w:val="-2"/>
                <w:sz w:val="24"/>
              </w:rPr>
              <w:t>22626</w:t>
            </w:r>
          </w:p>
        </w:tc>
        <w:tc>
          <w:tcPr>
            <w:tcW w:w="1116" w:type="dxa"/>
          </w:tcPr>
          <w:p>
            <w:pPr>
              <w:pStyle w:val="TableParagraph"/>
              <w:spacing w:line="265" w:lineRule="exact"/>
              <w:ind w:left="123" w:right="116"/>
              <w:jc w:val="center"/>
              <w:rPr>
                <w:sz w:val="24"/>
              </w:rPr>
            </w:pPr>
            <w:r>
              <w:rPr>
                <w:spacing w:val="-2"/>
                <w:sz w:val="24"/>
              </w:rPr>
              <w:t>22277</w:t>
            </w:r>
          </w:p>
        </w:tc>
      </w:tr>
      <w:tr>
        <w:trPr>
          <w:trHeight w:val="551" w:hRule="atLeast"/>
        </w:trPr>
        <w:tc>
          <w:tcPr>
            <w:tcW w:w="5497" w:type="dxa"/>
          </w:tcPr>
          <w:p>
            <w:pPr>
              <w:pStyle w:val="TableParagraph"/>
              <w:spacing w:line="276" w:lineRule="exact"/>
              <w:ind w:left="110"/>
              <w:rPr>
                <w:sz w:val="24"/>
              </w:rPr>
            </w:pPr>
            <w:r>
              <w:rPr>
                <w:sz w:val="24"/>
              </w:rPr>
              <w:t>Дохід</w:t>
            </w:r>
            <w:r>
              <w:rPr>
                <w:spacing w:val="-4"/>
                <w:sz w:val="24"/>
              </w:rPr>
              <w:t> </w:t>
            </w:r>
            <w:r>
              <w:rPr>
                <w:sz w:val="24"/>
              </w:rPr>
              <w:t>від</w:t>
            </w:r>
            <w:r>
              <w:rPr>
                <w:spacing w:val="-3"/>
                <w:sz w:val="24"/>
              </w:rPr>
              <w:t> </w:t>
            </w:r>
            <w:r>
              <w:rPr>
                <w:sz w:val="24"/>
              </w:rPr>
              <w:t>зміни</w:t>
            </w:r>
            <w:r>
              <w:rPr>
                <w:spacing w:val="-2"/>
                <w:sz w:val="24"/>
              </w:rPr>
              <w:t> </w:t>
            </w:r>
            <w:r>
              <w:rPr>
                <w:sz w:val="24"/>
              </w:rPr>
              <w:t>вартості</w:t>
            </w:r>
            <w:r>
              <w:rPr>
                <w:spacing w:val="-1"/>
                <w:sz w:val="24"/>
              </w:rPr>
              <w:t> </w:t>
            </w:r>
            <w:r>
              <w:rPr>
                <w:sz w:val="24"/>
              </w:rPr>
              <w:t>активів,</w:t>
            </w:r>
            <w:r>
              <w:rPr>
                <w:spacing w:val="-3"/>
                <w:sz w:val="24"/>
              </w:rPr>
              <w:t> </w:t>
            </w:r>
            <w:r>
              <w:rPr>
                <w:sz w:val="24"/>
              </w:rPr>
              <w:t>які</w:t>
            </w:r>
            <w:r>
              <w:rPr>
                <w:spacing w:val="-4"/>
                <w:sz w:val="24"/>
              </w:rPr>
              <w:t> </w:t>
            </w:r>
            <w:r>
              <w:rPr>
                <w:sz w:val="24"/>
              </w:rPr>
              <w:t>оцінюються</w:t>
            </w:r>
            <w:r>
              <w:rPr>
                <w:spacing w:val="-5"/>
                <w:sz w:val="24"/>
              </w:rPr>
              <w:t> </w:t>
            </w:r>
            <w:r>
              <w:rPr>
                <w:sz w:val="24"/>
              </w:rPr>
              <w:t>за справедливою вартістю</w:t>
            </w:r>
          </w:p>
        </w:tc>
        <w:tc>
          <w:tcPr>
            <w:tcW w:w="1116" w:type="dxa"/>
          </w:tcPr>
          <w:p>
            <w:pPr>
              <w:pStyle w:val="TableParagraph"/>
              <w:spacing w:line="275" w:lineRule="exact"/>
              <w:ind w:left="123" w:right="116"/>
              <w:jc w:val="center"/>
              <w:rPr>
                <w:sz w:val="24"/>
              </w:rPr>
            </w:pPr>
            <w:r>
              <w:rPr>
                <w:spacing w:val="-4"/>
                <w:sz w:val="24"/>
              </w:rPr>
              <w:t>2121</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552" w:hRule="atLeast"/>
        </w:trPr>
        <w:tc>
          <w:tcPr>
            <w:tcW w:w="5497" w:type="dxa"/>
          </w:tcPr>
          <w:p>
            <w:pPr>
              <w:pStyle w:val="TableParagraph"/>
              <w:spacing w:line="276" w:lineRule="exact"/>
              <w:ind w:left="110" w:right="107"/>
              <w:rPr>
                <w:sz w:val="24"/>
              </w:rPr>
            </w:pPr>
            <w:r>
              <w:rPr>
                <w:sz w:val="24"/>
              </w:rPr>
              <w:t>Дохід від первісного визнання біологічних активів і сільськогосподарської продукції</w:t>
            </w:r>
          </w:p>
        </w:tc>
        <w:tc>
          <w:tcPr>
            <w:tcW w:w="1116" w:type="dxa"/>
          </w:tcPr>
          <w:p>
            <w:pPr>
              <w:pStyle w:val="TableParagraph"/>
              <w:spacing w:line="275" w:lineRule="exact"/>
              <w:ind w:left="123" w:right="116"/>
              <w:jc w:val="center"/>
              <w:rPr>
                <w:sz w:val="24"/>
              </w:rPr>
            </w:pPr>
            <w:r>
              <w:rPr>
                <w:spacing w:val="-4"/>
                <w:sz w:val="24"/>
              </w:rPr>
              <w:t>2122</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551" w:hRule="atLeast"/>
        </w:trPr>
        <w:tc>
          <w:tcPr>
            <w:tcW w:w="5497" w:type="dxa"/>
          </w:tcPr>
          <w:p>
            <w:pPr>
              <w:pStyle w:val="TableParagraph"/>
              <w:spacing w:line="276" w:lineRule="exact"/>
              <w:ind w:left="110"/>
              <w:rPr>
                <w:sz w:val="24"/>
              </w:rPr>
            </w:pPr>
            <w:r>
              <w:rPr>
                <w:sz w:val="24"/>
              </w:rPr>
              <w:t>Дохід</w:t>
            </w:r>
            <w:r>
              <w:rPr>
                <w:spacing w:val="40"/>
                <w:sz w:val="24"/>
              </w:rPr>
              <w:t> </w:t>
            </w:r>
            <w:r>
              <w:rPr>
                <w:sz w:val="24"/>
              </w:rPr>
              <w:t>від</w:t>
            </w:r>
            <w:r>
              <w:rPr>
                <w:spacing w:val="40"/>
                <w:sz w:val="24"/>
              </w:rPr>
              <w:t> </w:t>
            </w:r>
            <w:r>
              <w:rPr>
                <w:sz w:val="24"/>
              </w:rPr>
              <w:t>використання</w:t>
            </w:r>
            <w:r>
              <w:rPr>
                <w:spacing w:val="40"/>
                <w:sz w:val="24"/>
              </w:rPr>
              <w:t> </w:t>
            </w:r>
            <w:r>
              <w:rPr>
                <w:sz w:val="24"/>
              </w:rPr>
              <w:t>коштів,</w:t>
            </w:r>
            <w:r>
              <w:rPr>
                <w:spacing w:val="40"/>
                <w:sz w:val="24"/>
              </w:rPr>
              <w:t> </w:t>
            </w:r>
            <w:r>
              <w:rPr>
                <w:sz w:val="24"/>
              </w:rPr>
              <w:t>вивільнених</w:t>
            </w:r>
            <w:r>
              <w:rPr>
                <w:spacing w:val="40"/>
                <w:sz w:val="24"/>
              </w:rPr>
              <w:t> </w:t>
            </w:r>
            <w:r>
              <w:rPr>
                <w:sz w:val="24"/>
              </w:rPr>
              <w:t>від </w:t>
            </w:r>
            <w:r>
              <w:rPr>
                <w:spacing w:val="-2"/>
                <w:sz w:val="24"/>
              </w:rPr>
              <w:t>оподаткування</w:t>
            </w:r>
          </w:p>
        </w:tc>
        <w:tc>
          <w:tcPr>
            <w:tcW w:w="1116" w:type="dxa"/>
          </w:tcPr>
          <w:p>
            <w:pPr>
              <w:pStyle w:val="TableParagraph"/>
              <w:spacing w:line="275" w:lineRule="exact"/>
              <w:ind w:left="123" w:right="116"/>
              <w:jc w:val="center"/>
              <w:rPr>
                <w:sz w:val="24"/>
              </w:rPr>
            </w:pPr>
            <w:r>
              <w:rPr>
                <w:spacing w:val="-4"/>
                <w:sz w:val="24"/>
              </w:rPr>
              <w:t>2130</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284" w:hRule="atLeast"/>
        </w:trPr>
        <w:tc>
          <w:tcPr>
            <w:tcW w:w="5497" w:type="dxa"/>
          </w:tcPr>
          <w:p>
            <w:pPr>
              <w:pStyle w:val="TableParagraph"/>
              <w:spacing w:line="264" w:lineRule="exact"/>
              <w:ind w:left="110"/>
              <w:rPr>
                <w:sz w:val="24"/>
              </w:rPr>
            </w:pPr>
            <w:r>
              <w:rPr>
                <w:sz w:val="24"/>
              </w:rPr>
              <w:t>Адміністративні</w:t>
            </w:r>
            <w:r>
              <w:rPr>
                <w:spacing w:val="-11"/>
                <w:sz w:val="24"/>
              </w:rPr>
              <w:t> </w:t>
            </w:r>
            <w:r>
              <w:rPr>
                <w:spacing w:val="-2"/>
                <w:sz w:val="24"/>
              </w:rPr>
              <w:t>витрати</w:t>
            </w:r>
          </w:p>
        </w:tc>
        <w:tc>
          <w:tcPr>
            <w:tcW w:w="1116" w:type="dxa"/>
          </w:tcPr>
          <w:p>
            <w:pPr>
              <w:pStyle w:val="TableParagraph"/>
              <w:spacing w:line="264" w:lineRule="exact"/>
              <w:ind w:left="123" w:right="116"/>
              <w:jc w:val="center"/>
              <w:rPr>
                <w:sz w:val="24"/>
              </w:rPr>
            </w:pPr>
            <w:r>
              <w:rPr>
                <w:spacing w:val="-4"/>
                <w:sz w:val="24"/>
              </w:rPr>
              <w:t>2130</w:t>
            </w:r>
          </w:p>
        </w:tc>
        <w:tc>
          <w:tcPr>
            <w:tcW w:w="1117" w:type="dxa"/>
          </w:tcPr>
          <w:p>
            <w:pPr>
              <w:pStyle w:val="TableParagraph"/>
              <w:spacing w:line="264" w:lineRule="exact"/>
              <w:ind w:left="124" w:right="117"/>
              <w:jc w:val="center"/>
              <w:rPr>
                <w:sz w:val="24"/>
              </w:rPr>
            </w:pPr>
            <w:r>
              <w:rPr>
                <w:spacing w:val="-2"/>
                <w:sz w:val="24"/>
              </w:rPr>
              <w:t>241900</w:t>
            </w:r>
          </w:p>
        </w:tc>
        <w:tc>
          <w:tcPr>
            <w:tcW w:w="1116" w:type="dxa"/>
          </w:tcPr>
          <w:p>
            <w:pPr>
              <w:pStyle w:val="TableParagraph"/>
              <w:spacing w:line="264" w:lineRule="exact"/>
              <w:ind w:left="123" w:right="116"/>
              <w:jc w:val="center"/>
              <w:rPr>
                <w:sz w:val="24"/>
              </w:rPr>
            </w:pPr>
            <w:r>
              <w:rPr>
                <w:spacing w:val="-2"/>
                <w:sz w:val="24"/>
              </w:rPr>
              <w:t>282774</w:t>
            </w:r>
          </w:p>
        </w:tc>
        <w:tc>
          <w:tcPr>
            <w:tcW w:w="1116" w:type="dxa"/>
          </w:tcPr>
          <w:p>
            <w:pPr>
              <w:pStyle w:val="TableParagraph"/>
              <w:spacing w:line="264" w:lineRule="exact"/>
              <w:ind w:left="123" w:right="116"/>
              <w:jc w:val="center"/>
              <w:rPr>
                <w:sz w:val="24"/>
              </w:rPr>
            </w:pPr>
            <w:r>
              <w:rPr>
                <w:spacing w:val="-2"/>
                <w:sz w:val="24"/>
              </w:rPr>
              <w:t>238398</w:t>
            </w:r>
          </w:p>
        </w:tc>
      </w:tr>
      <w:tr>
        <w:trPr>
          <w:trHeight w:val="282" w:hRule="atLeast"/>
        </w:trPr>
        <w:tc>
          <w:tcPr>
            <w:tcW w:w="5497" w:type="dxa"/>
          </w:tcPr>
          <w:p>
            <w:pPr>
              <w:pStyle w:val="TableParagraph"/>
              <w:spacing w:line="263" w:lineRule="exact"/>
              <w:ind w:left="110"/>
              <w:rPr>
                <w:sz w:val="24"/>
              </w:rPr>
            </w:pPr>
            <w:r>
              <w:rPr>
                <w:sz w:val="24"/>
              </w:rPr>
              <w:t>Витрати</w:t>
            </w:r>
            <w:r>
              <w:rPr>
                <w:spacing w:val="-5"/>
                <w:sz w:val="24"/>
              </w:rPr>
              <w:t> </w:t>
            </w:r>
            <w:r>
              <w:rPr>
                <w:sz w:val="24"/>
              </w:rPr>
              <w:t>на </w:t>
            </w:r>
            <w:r>
              <w:rPr>
                <w:spacing w:val="-4"/>
                <w:sz w:val="24"/>
              </w:rPr>
              <w:t>збут</w:t>
            </w:r>
          </w:p>
        </w:tc>
        <w:tc>
          <w:tcPr>
            <w:tcW w:w="1116" w:type="dxa"/>
          </w:tcPr>
          <w:p>
            <w:pPr>
              <w:pStyle w:val="TableParagraph"/>
              <w:spacing w:line="263" w:lineRule="exact"/>
              <w:ind w:left="123" w:right="116"/>
              <w:jc w:val="center"/>
              <w:rPr>
                <w:sz w:val="24"/>
              </w:rPr>
            </w:pPr>
            <w:r>
              <w:rPr>
                <w:spacing w:val="-4"/>
                <w:sz w:val="24"/>
              </w:rPr>
              <w:t>2150</w:t>
            </w:r>
          </w:p>
        </w:tc>
        <w:tc>
          <w:tcPr>
            <w:tcW w:w="1117" w:type="dxa"/>
          </w:tcPr>
          <w:p>
            <w:pPr>
              <w:pStyle w:val="TableParagraph"/>
              <w:spacing w:line="263" w:lineRule="exact"/>
              <w:ind w:left="124" w:right="117"/>
              <w:jc w:val="center"/>
              <w:rPr>
                <w:sz w:val="24"/>
              </w:rPr>
            </w:pPr>
            <w:r>
              <w:rPr>
                <w:spacing w:val="-2"/>
                <w:sz w:val="24"/>
              </w:rPr>
              <w:t>1089263</w:t>
            </w:r>
          </w:p>
        </w:tc>
        <w:tc>
          <w:tcPr>
            <w:tcW w:w="1116" w:type="dxa"/>
          </w:tcPr>
          <w:p>
            <w:pPr>
              <w:pStyle w:val="TableParagraph"/>
              <w:spacing w:line="263" w:lineRule="exact"/>
              <w:ind w:left="123" w:right="116"/>
              <w:jc w:val="center"/>
              <w:rPr>
                <w:sz w:val="24"/>
              </w:rPr>
            </w:pPr>
            <w:r>
              <w:rPr>
                <w:spacing w:val="-2"/>
                <w:sz w:val="24"/>
              </w:rPr>
              <w:t>715987</w:t>
            </w:r>
          </w:p>
        </w:tc>
        <w:tc>
          <w:tcPr>
            <w:tcW w:w="1116" w:type="dxa"/>
          </w:tcPr>
          <w:p>
            <w:pPr>
              <w:pStyle w:val="TableParagraph"/>
              <w:spacing w:line="263" w:lineRule="exact"/>
              <w:ind w:left="123" w:right="116"/>
              <w:jc w:val="center"/>
              <w:rPr>
                <w:sz w:val="24"/>
              </w:rPr>
            </w:pPr>
            <w:r>
              <w:rPr>
                <w:spacing w:val="-2"/>
                <w:sz w:val="24"/>
              </w:rPr>
              <w:t>592448</w:t>
            </w:r>
          </w:p>
        </w:tc>
      </w:tr>
      <w:tr>
        <w:trPr>
          <w:trHeight w:val="285" w:hRule="atLeast"/>
        </w:trPr>
        <w:tc>
          <w:tcPr>
            <w:tcW w:w="5497" w:type="dxa"/>
          </w:tcPr>
          <w:p>
            <w:pPr>
              <w:pStyle w:val="TableParagraph"/>
              <w:spacing w:line="265" w:lineRule="exact"/>
              <w:ind w:left="110"/>
              <w:rPr>
                <w:sz w:val="24"/>
              </w:rPr>
            </w:pPr>
            <w:r>
              <w:rPr>
                <w:sz w:val="24"/>
              </w:rPr>
              <w:t>Інші</w:t>
            </w:r>
            <w:r>
              <w:rPr>
                <w:spacing w:val="-2"/>
                <w:sz w:val="24"/>
              </w:rPr>
              <w:t> </w:t>
            </w:r>
            <w:r>
              <w:rPr>
                <w:sz w:val="24"/>
              </w:rPr>
              <w:t>операційні</w:t>
            </w:r>
            <w:r>
              <w:rPr>
                <w:spacing w:val="3"/>
                <w:sz w:val="24"/>
              </w:rPr>
              <w:t> </w:t>
            </w:r>
            <w:r>
              <w:rPr>
                <w:spacing w:val="-2"/>
                <w:sz w:val="24"/>
              </w:rPr>
              <w:t>витрати</w:t>
            </w:r>
          </w:p>
        </w:tc>
        <w:tc>
          <w:tcPr>
            <w:tcW w:w="1116" w:type="dxa"/>
          </w:tcPr>
          <w:p>
            <w:pPr>
              <w:pStyle w:val="TableParagraph"/>
              <w:spacing w:line="265" w:lineRule="exact"/>
              <w:ind w:left="123" w:right="116"/>
              <w:jc w:val="center"/>
              <w:rPr>
                <w:sz w:val="24"/>
              </w:rPr>
            </w:pPr>
            <w:r>
              <w:rPr>
                <w:spacing w:val="-4"/>
                <w:sz w:val="24"/>
              </w:rPr>
              <w:t>2180</w:t>
            </w:r>
          </w:p>
        </w:tc>
        <w:tc>
          <w:tcPr>
            <w:tcW w:w="1117" w:type="dxa"/>
          </w:tcPr>
          <w:p>
            <w:pPr>
              <w:pStyle w:val="TableParagraph"/>
              <w:spacing w:line="265" w:lineRule="exact"/>
              <w:ind w:left="124" w:right="117"/>
              <w:jc w:val="center"/>
              <w:rPr>
                <w:sz w:val="24"/>
              </w:rPr>
            </w:pPr>
            <w:r>
              <w:rPr>
                <w:spacing w:val="-2"/>
                <w:sz w:val="24"/>
              </w:rPr>
              <w:t>86111</w:t>
            </w:r>
          </w:p>
        </w:tc>
        <w:tc>
          <w:tcPr>
            <w:tcW w:w="1116" w:type="dxa"/>
          </w:tcPr>
          <w:p>
            <w:pPr>
              <w:pStyle w:val="TableParagraph"/>
              <w:spacing w:line="265" w:lineRule="exact"/>
              <w:ind w:left="123" w:right="116"/>
              <w:jc w:val="center"/>
              <w:rPr>
                <w:sz w:val="24"/>
              </w:rPr>
            </w:pPr>
            <w:r>
              <w:rPr>
                <w:spacing w:val="-2"/>
                <w:sz w:val="24"/>
              </w:rPr>
              <w:t>287534</w:t>
            </w:r>
          </w:p>
        </w:tc>
        <w:tc>
          <w:tcPr>
            <w:tcW w:w="1116" w:type="dxa"/>
          </w:tcPr>
          <w:p>
            <w:pPr>
              <w:pStyle w:val="TableParagraph"/>
              <w:spacing w:line="265" w:lineRule="exact"/>
              <w:ind w:left="123" w:right="116"/>
              <w:jc w:val="center"/>
              <w:rPr>
                <w:sz w:val="24"/>
              </w:rPr>
            </w:pPr>
            <w:r>
              <w:rPr>
                <w:spacing w:val="-2"/>
                <w:sz w:val="24"/>
              </w:rPr>
              <w:t>58960</w:t>
            </w:r>
          </w:p>
        </w:tc>
      </w:tr>
      <w:tr>
        <w:trPr>
          <w:trHeight w:val="551" w:hRule="atLeast"/>
        </w:trPr>
        <w:tc>
          <w:tcPr>
            <w:tcW w:w="5497" w:type="dxa"/>
          </w:tcPr>
          <w:p>
            <w:pPr>
              <w:pStyle w:val="TableParagraph"/>
              <w:spacing w:line="276" w:lineRule="exact"/>
              <w:ind w:left="110" w:right="93"/>
              <w:rPr>
                <w:sz w:val="24"/>
              </w:rPr>
            </w:pPr>
            <w:r>
              <w:rPr>
                <w:sz w:val="24"/>
              </w:rPr>
              <w:t>Витрат від зміни вартості активів, які оцінюються за справедливою вартістю</w:t>
            </w:r>
          </w:p>
        </w:tc>
        <w:tc>
          <w:tcPr>
            <w:tcW w:w="1116" w:type="dxa"/>
          </w:tcPr>
          <w:p>
            <w:pPr>
              <w:pStyle w:val="TableParagraph"/>
              <w:spacing w:line="275" w:lineRule="exact"/>
              <w:ind w:left="123" w:right="116"/>
              <w:jc w:val="center"/>
              <w:rPr>
                <w:sz w:val="24"/>
              </w:rPr>
            </w:pPr>
            <w:r>
              <w:rPr>
                <w:spacing w:val="-4"/>
                <w:sz w:val="24"/>
              </w:rPr>
              <w:t>2181</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551" w:hRule="atLeast"/>
        </w:trPr>
        <w:tc>
          <w:tcPr>
            <w:tcW w:w="5497" w:type="dxa"/>
          </w:tcPr>
          <w:p>
            <w:pPr>
              <w:pStyle w:val="TableParagraph"/>
              <w:spacing w:line="276" w:lineRule="exact"/>
              <w:ind w:left="110" w:right="70"/>
              <w:rPr>
                <w:sz w:val="24"/>
              </w:rPr>
            </w:pPr>
            <w:r>
              <w:rPr>
                <w:sz w:val="24"/>
              </w:rPr>
              <w:t>Витрат</w:t>
            </w:r>
            <w:r>
              <w:rPr>
                <w:spacing w:val="-15"/>
                <w:sz w:val="24"/>
              </w:rPr>
              <w:t> </w:t>
            </w:r>
            <w:r>
              <w:rPr>
                <w:sz w:val="24"/>
              </w:rPr>
              <w:t>від</w:t>
            </w:r>
            <w:r>
              <w:rPr>
                <w:spacing w:val="-15"/>
                <w:sz w:val="24"/>
              </w:rPr>
              <w:t> </w:t>
            </w:r>
            <w:r>
              <w:rPr>
                <w:sz w:val="24"/>
              </w:rPr>
              <w:t>первісного</w:t>
            </w:r>
            <w:r>
              <w:rPr>
                <w:spacing w:val="-15"/>
                <w:sz w:val="24"/>
              </w:rPr>
              <w:t> </w:t>
            </w:r>
            <w:r>
              <w:rPr>
                <w:sz w:val="24"/>
              </w:rPr>
              <w:t>визнання</w:t>
            </w:r>
            <w:r>
              <w:rPr>
                <w:spacing w:val="-15"/>
                <w:sz w:val="24"/>
              </w:rPr>
              <w:t> </w:t>
            </w:r>
            <w:r>
              <w:rPr>
                <w:sz w:val="24"/>
              </w:rPr>
              <w:t>біологічних</w:t>
            </w:r>
            <w:r>
              <w:rPr>
                <w:spacing w:val="-15"/>
                <w:sz w:val="24"/>
              </w:rPr>
              <w:t> </w:t>
            </w:r>
            <w:r>
              <w:rPr>
                <w:sz w:val="24"/>
              </w:rPr>
              <w:t>активів і сільськогосподарської продукції</w:t>
            </w:r>
          </w:p>
        </w:tc>
        <w:tc>
          <w:tcPr>
            <w:tcW w:w="1116" w:type="dxa"/>
          </w:tcPr>
          <w:p>
            <w:pPr>
              <w:pStyle w:val="TableParagraph"/>
              <w:spacing w:line="275" w:lineRule="exact"/>
              <w:ind w:left="123" w:right="116"/>
              <w:jc w:val="center"/>
              <w:rPr>
                <w:sz w:val="24"/>
              </w:rPr>
            </w:pPr>
            <w:r>
              <w:rPr>
                <w:spacing w:val="-4"/>
                <w:sz w:val="24"/>
              </w:rPr>
              <w:t>2182</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550" w:hRule="atLeast"/>
        </w:trPr>
        <w:tc>
          <w:tcPr>
            <w:tcW w:w="5497" w:type="dxa"/>
          </w:tcPr>
          <w:p>
            <w:pPr>
              <w:pStyle w:val="TableParagraph"/>
              <w:spacing w:line="276" w:lineRule="exact"/>
              <w:ind w:left="110"/>
              <w:rPr>
                <w:sz w:val="24"/>
              </w:rPr>
            </w:pPr>
            <w:r>
              <w:rPr>
                <w:sz w:val="24"/>
              </w:rPr>
              <w:t>Фінансовий</w:t>
            </w:r>
            <w:r>
              <w:rPr>
                <w:spacing w:val="40"/>
                <w:sz w:val="24"/>
              </w:rPr>
              <w:t> </w:t>
            </w:r>
            <w:r>
              <w:rPr>
                <w:sz w:val="24"/>
              </w:rPr>
              <w:t>результат</w:t>
            </w:r>
            <w:r>
              <w:rPr>
                <w:spacing w:val="36"/>
                <w:sz w:val="24"/>
              </w:rPr>
              <w:t> </w:t>
            </w:r>
            <w:r>
              <w:rPr>
                <w:sz w:val="24"/>
              </w:rPr>
              <w:t>від</w:t>
            </w:r>
            <w:r>
              <w:rPr>
                <w:spacing w:val="38"/>
                <w:sz w:val="24"/>
              </w:rPr>
              <w:t> </w:t>
            </w:r>
            <w:r>
              <w:rPr>
                <w:sz w:val="24"/>
              </w:rPr>
              <w:t>операційної</w:t>
            </w:r>
            <w:r>
              <w:rPr>
                <w:spacing w:val="39"/>
                <w:sz w:val="24"/>
              </w:rPr>
              <w:t> </w:t>
            </w:r>
            <w:r>
              <w:rPr>
                <w:sz w:val="24"/>
              </w:rPr>
              <w:t>діяльності: </w:t>
            </w:r>
            <w:r>
              <w:rPr>
                <w:spacing w:val="-2"/>
                <w:sz w:val="24"/>
              </w:rPr>
              <w:t>прибуток</w:t>
            </w:r>
          </w:p>
        </w:tc>
        <w:tc>
          <w:tcPr>
            <w:tcW w:w="1116" w:type="dxa"/>
          </w:tcPr>
          <w:p>
            <w:pPr>
              <w:pStyle w:val="TableParagraph"/>
              <w:spacing w:line="274" w:lineRule="exact"/>
              <w:ind w:left="123" w:right="116"/>
              <w:jc w:val="center"/>
              <w:rPr>
                <w:sz w:val="24"/>
              </w:rPr>
            </w:pPr>
            <w:r>
              <w:rPr>
                <w:spacing w:val="-4"/>
                <w:sz w:val="24"/>
              </w:rPr>
              <w:t>2190</w:t>
            </w:r>
          </w:p>
        </w:tc>
        <w:tc>
          <w:tcPr>
            <w:tcW w:w="1117" w:type="dxa"/>
          </w:tcPr>
          <w:p>
            <w:pPr>
              <w:pStyle w:val="TableParagraph"/>
              <w:spacing w:line="274" w:lineRule="exact"/>
              <w:ind w:left="124" w:right="117"/>
              <w:jc w:val="center"/>
              <w:rPr>
                <w:sz w:val="24"/>
              </w:rPr>
            </w:pPr>
            <w:r>
              <w:rPr>
                <w:spacing w:val="-2"/>
                <w:sz w:val="24"/>
              </w:rPr>
              <w:t>423774</w:t>
            </w:r>
          </w:p>
        </w:tc>
        <w:tc>
          <w:tcPr>
            <w:tcW w:w="1116" w:type="dxa"/>
          </w:tcPr>
          <w:p>
            <w:pPr>
              <w:pStyle w:val="TableParagraph"/>
              <w:spacing w:line="274" w:lineRule="exact"/>
              <w:ind w:left="123" w:right="116"/>
              <w:jc w:val="center"/>
              <w:rPr>
                <w:sz w:val="24"/>
              </w:rPr>
            </w:pPr>
            <w:r>
              <w:rPr>
                <w:spacing w:val="-2"/>
                <w:sz w:val="24"/>
              </w:rPr>
              <w:t>193711</w:t>
            </w:r>
          </w:p>
        </w:tc>
        <w:tc>
          <w:tcPr>
            <w:tcW w:w="1116" w:type="dxa"/>
          </w:tcPr>
          <w:p>
            <w:pPr>
              <w:pStyle w:val="TableParagraph"/>
              <w:spacing w:line="274" w:lineRule="exact"/>
              <w:ind w:left="123" w:right="116"/>
              <w:jc w:val="center"/>
              <w:rPr>
                <w:sz w:val="24"/>
              </w:rPr>
            </w:pPr>
            <w:r>
              <w:rPr>
                <w:spacing w:val="-2"/>
                <w:sz w:val="24"/>
              </w:rPr>
              <w:t>100547</w:t>
            </w:r>
          </w:p>
        </w:tc>
      </w:tr>
      <w:tr>
        <w:trPr>
          <w:trHeight w:val="551" w:hRule="atLeast"/>
        </w:trPr>
        <w:tc>
          <w:tcPr>
            <w:tcW w:w="5497" w:type="dxa"/>
          </w:tcPr>
          <w:p>
            <w:pPr>
              <w:pStyle w:val="TableParagraph"/>
              <w:spacing w:line="276" w:lineRule="exact"/>
              <w:ind w:left="110"/>
              <w:rPr>
                <w:sz w:val="24"/>
              </w:rPr>
            </w:pPr>
            <w:r>
              <w:rPr>
                <w:sz w:val="24"/>
              </w:rPr>
              <w:t>Фінансовий</w:t>
            </w:r>
            <w:r>
              <w:rPr>
                <w:spacing w:val="40"/>
                <w:sz w:val="24"/>
              </w:rPr>
              <w:t> </w:t>
            </w:r>
            <w:r>
              <w:rPr>
                <w:sz w:val="24"/>
              </w:rPr>
              <w:t>результат</w:t>
            </w:r>
            <w:r>
              <w:rPr>
                <w:spacing w:val="36"/>
                <w:sz w:val="24"/>
              </w:rPr>
              <w:t> </w:t>
            </w:r>
            <w:r>
              <w:rPr>
                <w:sz w:val="24"/>
              </w:rPr>
              <w:t>від</w:t>
            </w:r>
            <w:r>
              <w:rPr>
                <w:spacing w:val="38"/>
                <w:sz w:val="24"/>
              </w:rPr>
              <w:t> </w:t>
            </w:r>
            <w:r>
              <w:rPr>
                <w:sz w:val="24"/>
              </w:rPr>
              <w:t>операційної</w:t>
            </w:r>
            <w:r>
              <w:rPr>
                <w:spacing w:val="39"/>
                <w:sz w:val="24"/>
              </w:rPr>
              <w:t> </w:t>
            </w:r>
            <w:r>
              <w:rPr>
                <w:sz w:val="24"/>
              </w:rPr>
              <w:t>діяльності: </w:t>
            </w:r>
            <w:r>
              <w:rPr>
                <w:spacing w:val="-2"/>
                <w:sz w:val="24"/>
              </w:rPr>
              <w:t>збиток</w:t>
            </w:r>
          </w:p>
        </w:tc>
        <w:tc>
          <w:tcPr>
            <w:tcW w:w="1116" w:type="dxa"/>
          </w:tcPr>
          <w:p>
            <w:pPr>
              <w:pStyle w:val="TableParagraph"/>
              <w:spacing w:line="274" w:lineRule="exact"/>
              <w:ind w:left="123" w:right="116"/>
              <w:jc w:val="center"/>
              <w:rPr>
                <w:sz w:val="24"/>
              </w:rPr>
            </w:pPr>
            <w:r>
              <w:rPr>
                <w:spacing w:val="-4"/>
                <w:sz w:val="24"/>
              </w:rPr>
              <w:t>2195</w:t>
            </w:r>
          </w:p>
        </w:tc>
        <w:tc>
          <w:tcPr>
            <w:tcW w:w="1117" w:type="dxa"/>
          </w:tcPr>
          <w:p>
            <w:pPr>
              <w:pStyle w:val="TableParagraph"/>
              <w:spacing w:line="274" w:lineRule="exact"/>
              <w:ind w:left="7"/>
              <w:jc w:val="center"/>
              <w:rPr>
                <w:sz w:val="24"/>
              </w:rPr>
            </w:pPr>
            <w:r>
              <w:rPr>
                <w:sz w:val="24"/>
              </w:rPr>
              <w:t>0</w:t>
            </w:r>
          </w:p>
        </w:tc>
        <w:tc>
          <w:tcPr>
            <w:tcW w:w="1116" w:type="dxa"/>
          </w:tcPr>
          <w:p>
            <w:pPr>
              <w:pStyle w:val="TableParagraph"/>
              <w:spacing w:line="274" w:lineRule="exact"/>
              <w:ind w:left="7"/>
              <w:jc w:val="center"/>
              <w:rPr>
                <w:sz w:val="24"/>
              </w:rPr>
            </w:pPr>
            <w:r>
              <w:rPr>
                <w:sz w:val="24"/>
              </w:rPr>
              <w:t>0</w:t>
            </w:r>
          </w:p>
        </w:tc>
        <w:tc>
          <w:tcPr>
            <w:tcW w:w="1116" w:type="dxa"/>
          </w:tcPr>
          <w:p>
            <w:pPr>
              <w:pStyle w:val="TableParagraph"/>
              <w:spacing w:line="274" w:lineRule="exact"/>
              <w:ind w:left="7"/>
              <w:jc w:val="center"/>
              <w:rPr>
                <w:sz w:val="24"/>
              </w:rPr>
            </w:pPr>
            <w:r>
              <w:rPr>
                <w:sz w:val="24"/>
              </w:rPr>
              <w:t>0</w:t>
            </w:r>
          </w:p>
        </w:tc>
      </w:tr>
      <w:tr>
        <w:trPr>
          <w:trHeight w:val="284" w:hRule="atLeast"/>
        </w:trPr>
        <w:tc>
          <w:tcPr>
            <w:tcW w:w="5497" w:type="dxa"/>
          </w:tcPr>
          <w:p>
            <w:pPr>
              <w:pStyle w:val="TableParagraph"/>
              <w:spacing w:line="264" w:lineRule="exact"/>
              <w:ind w:left="110"/>
              <w:rPr>
                <w:sz w:val="24"/>
              </w:rPr>
            </w:pPr>
            <w:r>
              <w:rPr>
                <w:sz w:val="24"/>
              </w:rPr>
              <w:t>Дохід</w:t>
            </w:r>
            <w:r>
              <w:rPr>
                <w:spacing w:val="-5"/>
                <w:sz w:val="24"/>
              </w:rPr>
              <w:t> </w:t>
            </w:r>
            <w:r>
              <w:rPr>
                <w:sz w:val="24"/>
              </w:rPr>
              <w:t>від</w:t>
            </w:r>
            <w:r>
              <w:rPr>
                <w:spacing w:val="-2"/>
                <w:sz w:val="24"/>
              </w:rPr>
              <w:t> </w:t>
            </w:r>
            <w:r>
              <w:rPr>
                <w:sz w:val="24"/>
              </w:rPr>
              <w:t>участі в</w:t>
            </w:r>
            <w:r>
              <w:rPr>
                <w:spacing w:val="-2"/>
                <w:sz w:val="24"/>
              </w:rPr>
              <w:t> капіталі</w:t>
            </w:r>
          </w:p>
        </w:tc>
        <w:tc>
          <w:tcPr>
            <w:tcW w:w="1116" w:type="dxa"/>
          </w:tcPr>
          <w:p>
            <w:pPr>
              <w:pStyle w:val="TableParagraph"/>
              <w:spacing w:line="264" w:lineRule="exact"/>
              <w:ind w:left="123" w:right="116"/>
              <w:jc w:val="center"/>
              <w:rPr>
                <w:sz w:val="24"/>
              </w:rPr>
            </w:pPr>
            <w:r>
              <w:rPr>
                <w:spacing w:val="-4"/>
                <w:sz w:val="24"/>
              </w:rPr>
              <w:t>2200</w:t>
            </w:r>
          </w:p>
        </w:tc>
        <w:tc>
          <w:tcPr>
            <w:tcW w:w="1117" w:type="dxa"/>
          </w:tcPr>
          <w:p>
            <w:pPr>
              <w:pStyle w:val="TableParagraph"/>
              <w:spacing w:line="264" w:lineRule="exact"/>
              <w:ind w:left="7"/>
              <w:jc w:val="center"/>
              <w:rPr>
                <w:sz w:val="24"/>
              </w:rPr>
            </w:pPr>
            <w:r>
              <w:rPr>
                <w:sz w:val="24"/>
              </w:rPr>
              <w:t>0</w:t>
            </w:r>
          </w:p>
        </w:tc>
        <w:tc>
          <w:tcPr>
            <w:tcW w:w="1116" w:type="dxa"/>
          </w:tcPr>
          <w:p>
            <w:pPr>
              <w:pStyle w:val="TableParagraph"/>
              <w:spacing w:line="264" w:lineRule="exact"/>
              <w:ind w:left="7"/>
              <w:jc w:val="center"/>
              <w:rPr>
                <w:sz w:val="24"/>
              </w:rPr>
            </w:pPr>
            <w:r>
              <w:rPr>
                <w:sz w:val="24"/>
              </w:rPr>
              <w:t>0</w:t>
            </w:r>
          </w:p>
        </w:tc>
        <w:tc>
          <w:tcPr>
            <w:tcW w:w="1116" w:type="dxa"/>
          </w:tcPr>
          <w:p>
            <w:pPr>
              <w:pStyle w:val="TableParagraph"/>
              <w:spacing w:line="264" w:lineRule="exact"/>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Інші</w:t>
            </w:r>
            <w:r>
              <w:rPr>
                <w:spacing w:val="-2"/>
                <w:sz w:val="24"/>
              </w:rPr>
              <w:t> </w:t>
            </w:r>
            <w:r>
              <w:rPr>
                <w:sz w:val="24"/>
              </w:rPr>
              <w:t>фінансові</w:t>
            </w:r>
            <w:r>
              <w:rPr>
                <w:spacing w:val="1"/>
                <w:sz w:val="24"/>
              </w:rPr>
              <w:t> </w:t>
            </w:r>
            <w:r>
              <w:rPr>
                <w:spacing w:val="-2"/>
                <w:sz w:val="24"/>
              </w:rPr>
              <w:t>доходи</w:t>
            </w:r>
          </w:p>
        </w:tc>
        <w:tc>
          <w:tcPr>
            <w:tcW w:w="1116" w:type="dxa"/>
          </w:tcPr>
          <w:p>
            <w:pPr>
              <w:pStyle w:val="TableParagraph"/>
              <w:spacing w:line="263" w:lineRule="exact"/>
              <w:ind w:left="123" w:right="116"/>
              <w:jc w:val="center"/>
              <w:rPr>
                <w:sz w:val="24"/>
              </w:rPr>
            </w:pPr>
            <w:r>
              <w:rPr>
                <w:spacing w:val="-4"/>
                <w:sz w:val="24"/>
              </w:rPr>
              <w:t>2220</w:t>
            </w:r>
          </w:p>
        </w:tc>
        <w:tc>
          <w:tcPr>
            <w:tcW w:w="1117" w:type="dxa"/>
          </w:tcPr>
          <w:p>
            <w:pPr>
              <w:pStyle w:val="TableParagraph"/>
              <w:spacing w:line="263" w:lineRule="exact"/>
              <w:ind w:left="124" w:right="117"/>
              <w:jc w:val="center"/>
              <w:rPr>
                <w:sz w:val="24"/>
              </w:rPr>
            </w:pPr>
            <w:r>
              <w:rPr>
                <w:spacing w:val="-5"/>
                <w:sz w:val="24"/>
              </w:rPr>
              <w:t>811</w:t>
            </w:r>
          </w:p>
        </w:tc>
        <w:tc>
          <w:tcPr>
            <w:tcW w:w="1116" w:type="dxa"/>
          </w:tcPr>
          <w:p>
            <w:pPr>
              <w:pStyle w:val="TableParagraph"/>
              <w:spacing w:line="263" w:lineRule="exact"/>
              <w:ind w:left="123" w:right="116"/>
              <w:jc w:val="center"/>
              <w:rPr>
                <w:sz w:val="24"/>
              </w:rPr>
            </w:pPr>
            <w:r>
              <w:rPr>
                <w:spacing w:val="-2"/>
                <w:sz w:val="24"/>
              </w:rPr>
              <w:t>20685</w:t>
            </w:r>
          </w:p>
        </w:tc>
        <w:tc>
          <w:tcPr>
            <w:tcW w:w="1116" w:type="dxa"/>
          </w:tcPr>
          <w:p>
            <w:pPr>
              <w:pStyle w:val="TableParagraph"/>
              <w:spacing w:line="263" w:lineRule="exact"/>
              <w:ind w:left="123" w:right="116"/>
              <w:jc w:val="center"/>
              <w:rPr>
                <w:sz w:val="24"/>
              </w:rPr>
            </w:pPr>
            <w:r>
              <w:rPr>
                <w:spacing w:val="-2"/>
                <w:sz w:val="24"/>
              </w:rPr>
              <w:t>23804</w:t>
            </w:r>
          </w:p>
        </w:tc>
      </w:tr>
      <w:tr>
        <w:trPr>
          <w:trHeight w:val="285" w:hRule="atLeast"/>
        </w:trPr>
        <w:tc>
          <w:tcPr>
            <w:tcW w:w="5497" w:type="dxa"/>
          </w:tcPr>
          <w:p>
            <w:pPr>
              <w:pStyle w:val="TableParagraph"/>
              <w:spacing w:line="264" w:lineRule="exact" w:before="1"/>
              <w:ind w:left="110"/>
              <w:rPr>
                <w:sz w:val="24"/>
              </w:rPr>
            </w:pPr>
            <w:r>
              <w:rPr>
                <w:sz w:val="24"/>
              </w:rPr>
              <w:t>Інші</w:t>
            </w:r>
            <w:r>
              <w:rPr>
                <w:spacing w:val="-2"/>
                <w:sz w:val="24"/>
              </w:rPr>
              <w:t> доходи</w:t>
            </w:r>
          </w:p>
        </w:tc>
        <w:tc>
          <w:tcPr>
            <w:tcW w:w="1116" w:type="dxa"/>
          </w:tcPr>
          <w:p>
            <w:pPr>
              <w:pStyle w:val="TableParagraph"/>
              <w:spacing w:line="264" w:lineRule="exact" w:before="1"/>
              <w:ind w:left="123" w:right="116"/>
              <w:jc w:val="center"/>
              <w:rPr>
                <w:sz w:val="24"/>
              </w:rPr>
            </w:pPr>
            <w:r>
              <w:rPr>
                <w:spacing w:val="-4"/>
                <w:sz w:val="24"/>
              </w:rPr>
              <w:t>2240</w:t>
            </w:r>
          </w:p>
        </w:tc>
        <w:tc>
          <w:tcPr>
            <w:tcW w:w="1117" w:type="dxa"/>
          </w:tcPr>
          <w:p>
            <w:pPr>
              <w:pStyle w:val="TableParagraph"/>
              <w:spacing w:line="264" w:lineRule="exact" w:before="1"/>
              <w:ind w:left="124" w:right="117"/>
              <w:jc w:val="center"/>
              <w:rPr>
                <w:sz w:val="24"/>
              </w:rPr>
            </w:pPr>
            <w:r>
              <w:rPr>
                <w:spacing w:val="-5"/>
                <w:sz w:val="24"/>
              </w:rPr>
              <w:t>126</w:t>
            </w:r>
          </w:p>
        </w:tc>
        <w:tc>
          <w:tcPr>
            <w:tcW w:w="1116" w:type="dxa"/>
          </w:tcPr>
          <w:p>
            <w:pPr>
              <w:pStyle w:val="TableParagraph"/>
              <w:spacing w:line="264" w:lineRule="exact" w:before="1"/>
              <w:ind w:left="123" w:right="116"/>
              <w:jc w:val="center"/>
              <w:rPr>
                <w:sz w:val="24"/>
              </w:rPr>
            </w:pPr>
            <w:r>
              <w:rPr>
                <w:spacing w:val="-5"/>
                <w:sz w:val="24"/>
              </w:rPr>
              <w:t>649</w:t>
            </w:r>
          </w:p>
        </w:tc>
        <w:tc>
          <w:tcPr>
            <w:tcW w:w="1116" w:type="dxa"/>
          </w:tcPr>
          <w:p>
            <w:pPr>
              <w:pStyle w:val="TableParagraph"/>
              <w:spacing w:line="264" w:lineRule="exact" w:before="1"/>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Дохід</w:t>
            </w:r>
            <w:r>
              <w:rPr>
                <w:spacing w:val="-2"/>
                <w:sz w:val="24"/>
              </w:rPr>
              <w:t> </w:t>
            </w:r>
            <w:r>
              <w:rPr>
                <w:sz w:val="24"/>
              </w:rPr>
              <w:t>від</w:t>
            </w:r>
            <w:r>
              <w:rPr>
                <w:spacing w:val="-1"/>
                <w:sz w:val="24"/>
              </w:rPr>
              <w:t> </w:t>
            </w:r>
            <w:r>
              <w:rPr>
                <w:sz w:val="24"/>
              </w:rPr>
              <w:t>благодійної </w:t>
            </w:r>
            <w:r>
              <w:rPr>
                <w:spacing w:val="-2"/>
                <w:sz w:val="24"/>
              </w:rPr>
              <w:t>допомоги</w:t>
            </w:r>
          </w:p>
        </w:tc>
        <w:tc>
          <w:tcPr>
            <w:tcW w:w="1116" w:type="dxa"/>
          </w:tcPr>
          <w:p>
            <w:pPr>
              <w:pStyle w:val="TableParagraph"/>
              <w:spacing w:line="263" w:lineRule="exact"/>
              <w:ind w:left="123" w:right="116"/>
              <w:jc w:val="center"/>
              <w:rPr>
                <w:sz w:val="24"/>
              </w:rPr>
            </w:pPr>
            <w:r>
              <w:rPr>
                <w:spacing w:val="-4"/>
                <w:sz w:val="24"/>
              </w:rPr>
              <w:t>2241</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285" w:hRule="atLeast"/>
        </w:trPr>
        <w:tc>
          <w:tcPr>
            <w:tcW w:w="5497" w:type="dxa"/>
          </w:tcPr>
          <w:p>
            <w:pPr>
              <w:pStyle w:val="TableParagraph"/>
              <w:spacing w:line="264" w:lineRule="exact" w:before="1"/>
              <w:ind w:left="110"/>
              <w:rPr>
                <w:sz w:val="24"/>
              </w:rPr>
            </w:pPr>
            <w:r>
              <w:rPr>
                <w:sz w:val="24"/>
              </w:rPr>
              <w:t>Фінансові </w:t>
            </w:r>
            <w:r>
              <w:rPr>
                <w:spacing w:val="-2"/>
                <w:sz w:val="24"/>
              </w:rPr>
              <w:t>витрати</w:t>
            </w:r>
          </w:p>
        </w:tc>
        <w:tc>
          <w:tcPr>
            <w:tcW w:w="1116" w:type="dxa"/>
          </w:tcPr>
          <w:p>
            <w:pPr>
              <w:pStyle w:val="TableParagraph"/>
              <w:spacing w:line="264" w:lineRule="exact" w:before="1"/>
              <w:ind w:left="123" w:right="116"/>
              <w:jc w:val="center"/>
              <w:rPr>
                <w:sz w:val="24"/>
              </w:rPr>
            </w:pPr>
            <w:r>
              <w:rPr>
                <w:spacing w:val="-4"/>
                <w:sz w:val="24"/>
              </w:rPr>
              <w:t>2250</w:t>
            </w:r>
          </w:p>
        </w:tc>
        <w:tc>
          <w:tcPr>
            <w:tcW w:w="1117" w:type="dxa"/>
          </w:tcPr>
          <w:p>
            <w:pPr>
              <w:pStyle w:val="TableParagraph"/>
              <w:spacing w:line="264" w:lineRule="exact" w:before="1"/>
              <w:ind w:left="124" w:right="117"/>
              <w:jc w:val="center"/>
              <w:rPr>
                <w:sz w:val="24"/>
              </w:rPr>
            </w:pPr>
            <w:r>
              <w:rPr>
                <w:spacing w:val="-4"/>
                <w:sz w:val="24"/>
              </w:rPr>
              <w:t>7220</w:t>
            </w:r>
          </w:p>
        </w:tc>
        <w:tc>
          <w:tcPr>
            <w:tcW w:w="1116" w:type="dxa"/>
          </w:tcPr>
          <w:p>
            <w:pPr>
              <w:pStyle w:val="TableParagraph"/>
              <w:spacing w:line="264" w:lineRule="exact" w:before="1"/>
              <w:ind w:left="123" w:right="116"/>
              <w:jc w:val="center"/>
              <w:rPr>
                <w:sz w:val="24"/>
              </w:rPr>
            </w:pPr>
            <w:r>
              <w:rPr>
                <w:spacing w:val="-4"/>
                <w:sz w:val="24"/>
              </w:rPr>
              <w:t>4435</w:t>
            </w:r>
          </w:p>
        </w:tc>
        <w:tc>
          <w:tcPr>
            <w:tcW w:w="1116" w:type="dxa"/>
          </w:tcPr>
          <w:p>
            <w:pPr>
              <w:pStyle w:val="TableParagraph"/>
              <w:spacing w:line="264" w:lineRule="exact" w:before="1"/>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Втрати</w:t>
            </w:r>
            <w:r>
              <w:rPr>
                <w:spacing w:val="-5"/>
                <w:sz w:val="24"/>
              </w:rPr>
              <w:t> </w:t>
            </w:r>
            <w:r>
              <w:rPr>
                <w:sz w:val="24"/>
              </w:rPr>
              <w:t>від</w:t>
            </w:r>
            <w:r>
              <w:rPr>
                <w:spacing w:val="-2"/>
                <w:sz w:val="24"/>
              </w:rPr>
              <w:t> </w:t>
            </w:r>
            <w:r>
              <w:rPr>
                <w:sz w:val="24"/>
              </w:rPr>
              <w:t>участі в</w:t>
            </w:r>
            <w:r>
              <w:rPr>
                <w:spacing w:val="-2"/>
                <w:sz w:val="24"/>
              </w:rPr>
              <w:t> капіталі</w:t>
            </w:r>
          </w:p>
        </w:tc>
        <w:tc>
          <w:tcPr>
            <w:tcW w:w="1116" w:type="dxa"/>
          </w:tcPr>
          <w:p>
            <w:pPr>
              <w:pStyle w:val="TableParagraph"/>
              <w:spacing w:line="263" w:lineRule="exact"/>
              <w:ind w:left="123" w:right="116"/>
              <w:jc w:val="center"/>
              <w:rPr>
                <w:sz w:val="24"/>
              </w:rPr>
            </w:pPr>
            <w:r>
              <w:rPr>
                <w:spacing w:val="-4"/>
                <w:sz w:val="24"/>
              </w:rPr>
              <w:t>2255</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285" w:hRule="atLeast"/>
        </w:trPr>
        <w:tc>
          <w:tcPr>
            <w:tcW w:w="5497" w:type="dxa"/>
          </w:tcPr>
          <w:p>
            <w:pPr>
              <w:pStyle w:val="TableParagraph"/>
              <w:spacing w:line="264" w:lineRule="exact" w:before="1"/>
              <w:ind w:left="110"/>
              <w:rPr>
                <w:sz w:val="24"/>
              </w:rPr>
            </w:pPr>
            <w:r>
              <w:rPr>
                <w:sz w:val="24"/>
              </w:rPr>
              <w:t>Інші</w:t>
            </w:r>
            <w:r>
              <w:rPr>
                <w:spacing w:val="-2"/>
                <w:sz w:val="24"/>
              </w:rPr>
              <w:t> витрати</w:t>
            </w:r>
          </w:p>
        </w:tc>
        <w:tc>
          <w:tcPr>
            <w:tcW w:w="1116" w:type="dxa"/>
          </w:tcPr>
          <w:p>
            <w:pPr>
              <w:pStyle w:val="TableParagraph"/>
              <w:spacing w:line="264" w:lineRule="exact" w:before="1"/>
              <w:ind w:left="123" w:right="116"/>
              <w:jc w:val="center"/>
              <w:rPr>
                <w:sz w:val="24"/>
              </w:rPr>
            </w:pPr>
            <w:r>
              <w:rPr>
                <w:spacing w:val="-4"/>
                <w:sz w:val="24"/>
              </w:rPr>
              <w:t>2270</w:t>
            </w:r>
          </w:p>
        </w:tc>
        <w:tc>
          <w:tcPr>
            <w:tcW w:w="1117" w:type="dxa"/>
          </w:tcPr>
          <w:p>
            <w:pPr>
              <w:pStyle w:val="TableParagraph"/>
              <w:spacing w:line="264" w:lineRule="exact" w:before="1"/>
              <w:ind w:left="124" w:right="117"/>
              <w:jc w:val="center"/>
              <w:rPr>
                <w:sz w:val="24"/>
              </w:rPr>
            </w:pPr>
            <w:r>
              <w:rPr>
                <w:spacing w:val="-2"/>
                <w:sz w:val="24"/>
              </w:rPr>
              <w:t>13608</w:t>
            </w:r>
          </w:p>
        </w:tc>
        <w:tc>
          <w:tcPr>
            <w:tcW w:w="1116" w:type="dxa"/>
          </w:tcPr>
          <w:p>
            <w:pPr>
              <w:pStyle w:val="TableParagraph"/>
              <w:spacing w:line="264" w:lineRule="exact" w:before="1"/>
              <w:ind w:left="123" w:right="116"/>
              <w:jc w:val="center"/>
              <w:rPr>
                <w:sz w:val="24"/>
              </w:rPr>
            </w:pPr>
            <w:r>
              <w:rPr>
                <w:spacing w:val="-2"/>
                <w:sz w:val="24"/>
              </w:rPr>
              <w:t>10303</w:t>
            </w:r>
          </w:p>
        </w:tc>
        <w:tc>
          <w:tcPr>
            <w:tcW w:w="1116" w:type="dxa"/>
          </w:tcPr>
          <w:p>
            <w:pPr>
              <w:pStyle w:val="TableParagraph"/>
              <w:spacing w:line="264" w:lineRule="exact" w:before="1"/>
              <w:ind w:left="123" w:right="116"/>
              <w:jc w:val="center"/>
              <w:rPr>
                <w:sz w:val="24"/>
              </w:rPr>
            </w:pPr>
            <w:r>
              <w:rPr>
                <w:spacing w:val="-4"/>
                <w:sz w:val="24"/>
              </w:rPr>
              <w:t>9307</w:t>
            </w:r>
          </w:p>
        </w:tc>
      </w:tr>
    </w:tbl>
    <w:p>
      <w:pPr>
        <w:spacing w:after="0" w:line="264" w:lineRule="exact"/>
        <w:jc w:val="center"/>
        <w:rPr>
          <w:sz w:val="24"/>
        </w:rPr>
        <w:sectPr>
          <w:pgSz w:w="11910" w:h="16850"/>
          <w:pgMar w:header="707" w:footer="0" w:top="1040" w:bottom="280" w:left="1000" w:right="460"/>
        </w:sectPr>
      </w:pPr>
    </w:p>
    <w:p>
      <w:pPr>
        <w:pStyle w:val="BodyText"/>
        <w:spacing w:before="9"/>
        <w:ind w:left="0"/>
        <w:jc w:val="left"/>
        <w:rPr>
          <w:sz w:val="7"/>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97"/>
        <w:gridCol w:w="1116"/>
        <w:gridCol w:w="1117"/>
        <w:gridCol w:w="1116"/>
        <w:gridCol w:w="1116"/>
      </w:tblGrid>
      <w:tr>
        <w:trPr>
          <w:trHeight w:val="554" w:hRule="atLeast"/>
        </w:trPr>
        <w:tc>
          <w:tcPr>
            <w:tcW w:w="5497" w:type="dxa"/>
          </w:tcPr>
          <w:p>
            <w:pPr>
              <w:pStyle w:val="TableParagraph"/>
              <w:spacing w:line="270" w:lineRule="atLeast"/>
              <w:ind w:left="110"/>
              <w:rPr>
                <w:sz w:val="24"/>
              </w:rPr>
            </w:pPr>
            <w:r>
              <w:rPr>
                <w:sz w:val="24"/>
              </w:rPr>
              <w:t>Прибуток</w:t>
            </w:r>
            <w:r>
              <w:rPr>
                <w:spacing w:val="-15"/>
                <w:sz w:val="24"/>
              </w:rPr>
              <w:t> </w:t>
            </w:r>
            <w:r>
              <w:rPr>
                <w:sz w:val="24"/>
              </w:rPr>
              <w:t>(збиток)</w:t>
            </w:r>
            <w:r>
              <w:rPr>
                <w:spacing w:val="-15"/>
                <w:sz w:val="24"/>
              </w:rPr>
              <w:t> </w:t>
            </w:r>
            <w:r>
              <w:rPr>
                <w:sz w:val="24"/>
              </w:rPr>
              <w:t>від</w:t>
            </w:r>
            <w:r>
              <w:rPr>
                <w:spacing w:val="-15"/>
                <w:sz w:val="24"/>
              </w:rPr>
              <w:t> </w:t>
            </w:r>
            <w:r>
              <w:rPr>
                <w:sz w:val="24"/>
              </w:rPr>
              <w:t>впливу</w:t>
            </w:r>
            <w:r>
              <w:rPr>
                <w:spacing w:val="-15"/>
                <w:sz w:val="24"/>
              </w:rPr>
              <w:t> </w:t>
            </w:r>
            <w:r>
              <w:rPr>
                <w:sz w:val="24"/>
              </w:rPr>
              <w:t>інфляції</w:t>
            </w:r>
            <w:r>
              <w:rPr>
                <w:spacing w:val="-15"/>
                <w:sz w:val="24"/>
              </w:rPr>
              <w:t> </w:t>
            </w:r>
            <w:r>
              <w:rPr>
                <w:sz w:val="24"/>
              </w:rPr>
              <w:t>на</w:t>
            </w:r>
            <w:r>
              <w:rPr>
                <w:spacing w:val="-15"/>
                <w:sz w:val="24"/>
              </w:rPr>
              <w:t> </w:t>
            </w:r>
            <w:r>
              <w:rPr>
                <w:sz w:val="24"/>
              </w:rPr>
              <w:t>монетарні </w:t>
            </w:r>
            <w:r>
              <w:rPr>
                <w:spacing w:val="-2"/>
                <w:sz w:val="24"/>
              </w:rPr>
              <w:t>статті</w:t>
            </w:r>
          </w:p>
        </w:tc>
        <w:tc>
          <w:tcPr>
            <w:tcW w:w="1116" w:type="dxa"/>
          </w:tcPr>
          <w:p>
            <w:pPr>
              <w:pStyle w:val="TableParagraph"/>
              <w:spacing w:before="1"/>
              <w:ind w:left="123" w:right="116"/>
              <w:jc w:val="center"/>
              <w:rPr>
                <w:sz w:val="24"/>
              </w:rPr>
            </w:pPr>
            <w:r>
              <w:rPr>
                <w:spacing w:val="-4"/>
                <w:sz w:val="24"/>
              </w:rPr>
              <w:t>2275</w:t>
            </w:r>
          </w:p>
        </w:tc>
        <w:tc>
          <w:tcPr>
            <w:tcW w:w="1117" w:type="dxa"/>
          </w:tcPr>
          <w:p>
            <w:pPr>
              <w:pStyle w:val="TableParagraph"/>
              <w:spacing w:before="1"/>
              <w:ind w:left="7"/>
              <w:jc w:val="center"/>
              <w:rPr>
                <w:sz w:val="24"/>
              </w:rPr>
            </w:pPr>
            <w:r>
              <w:rPr>
                <w:sz w:val="24"/>
              </w:rPr>
              <w:t>0</w:t>
            </w:r>
          </w:p>
        </w:tc>
        <w:tc>
          <w:tcPr>
            <w:tcW w:w="1116" w:type="dxa"/>
          </w:tcPr>
          <w:p>
            <w:pPr>
              <w:pStyle w:val="TableParagraph"/>
              <w:spacing w:before="1"/>
              <w:ind w:left="7"/>
              <w:jc w:val="center"/>
              <w:rPr>
                <w:sz w:val="24"/>
              </w:rPr>
            </w:pPr>
            <w:r>
              <w:rPr>
                <w:sz w:val="24"/>
              </w:rPr>
              <w:t>0</w:t>
            </w:r>
          </w:p>
        </w:tc>
        <w:tc>
          <w:tcPr>
            <w:tcW w:w="1116" w:type="dxa"/>
          </w:tcPr>
          <w:p>
            <w:pPr>
              <w:pStyle w:val="TableParagraph"/>
              <w:spacing w:before="1"/>
              <w:ind w:left="7"/>
              <w:jc w:val="center"/>
              <w:rPr>
                <w:sz w:val="24"/>
              </w:rPr>
            </w:pPr>
            <w:r>
              <w:rPr>
                <w:sz w:val="24"/>
              </w:rPr>
              <w:t>0</w:t>
            </w:r>
          </w:p>
        </w:tc>
      </w:tr>
      <w:tr>
        <w:trPr>
          <w:trHeight w:val="283" w:hRule="atLeast"/>
        </w:trPr>
        <w:tc>
          <w:tcPr>
            <w:tcW w:w="5497" w:type="dxa"/>
          </w:tcPr>
          <w:p>
            <w:pPr>
              <w:pStyle w:val="TableParagraph"/>
              <w:spacing w:line="263" w:lineRule="exact"/>
              <w:ind w:left="110"/>
              <w:rPr>
                <w:sz w:val="24"/>
              </w:rPr>
            </w:pPr>
            <w:r>
              <w:rPr>
                <w:sz w:val="24"/>
              </w:rPr>
              <w:t>Фінансовий результат</w:t>
            </w:r>
            <w:r>
              <w:rPr>
                <w:spacing w:val="-1"/>
                <w:sz w:val="24"/>
              </w:rPr>
              <w:t> </w:t>
            </w:r>
            <w:r>
              <w:rPr>
                <w:sz w:val="24"/>
              </w:rPr>
              <w:t>до оподаткування:</w:t>
            </w:r>
            <w:r>
              <w:rPr>
                <w:spacing w:val="-2"/>
                <w:sz w:val="24"/>
              </w:rPr>
              <w:t> прибуток</w:t>
            </w:r>
          </w:p>
        </w:tc>
        <w:tc>
          <w:tcPr>
            <w:tcW w:w="1116" w:type="dxa"/>
          </w:tcPr>
          <w:p>
            <w:pPr>
              <w:pStyle w:val="TableParagraph"/>
              <w:spacing w:line="263" w:lineRule="exact"/>
              <w:ind w:left="123" w:right="116"/>
              <w:jc w:val="center"/>
              <w:rPr>
                <w:sz w:val="24"/>
              </w:rPr>
            </w:pPr>
            <w:r>
              <w:rPr>
                <w:spacing w:val="-4"/>
                <w:sz w:val="24"/>
              </w:rPr>
              <w:t>2290</w:t>
            </w:r>
          </w:p>
        </w:tc>
        <w:tc>
          <w:tcPr>
            <w:tcW w:w="1117" w:type="dxa"/>
          </w:tcPr>
          <w:p>
            <w:pPr>
              <w:pStyle w:val="TableParagraph"/>
              <w:spacing w:line="263" w:lineRule="exact"/>
              <w:ind w:left="197"/>
              <w:rPr>
                <w:sz w:val="24"/>
              </w:rPr>
            </w:pPr>
            <w:r>
              <w:rPr>
                <w:spacing w:val="-2"/>
                <w:sz w:val="24"/>
              </w:rPr>
              <w:t>403883</w:t>
            </w:r>
          </w:p>
        </w:tc>
        <w:tc>
          <w:tcPr>
            <w:tcW w:w="1116" w:type="dxa"/>
          </w:tcPr>
          <w:p>
            <w:pPr>
              <w:pStyle w:val="TableParagraph"/>
              <w:spacing w:line="263" w:lineRule="exact"/>
              <w:ind w:left="196"/>
              <w:rPr>
                <w:sz w:val="24"/>
              </w:rPr>
            </w:pPr>
            <w:r>
              <w:rPr>
                <w:spacing w:val="-2"/>
                <w:sz w:val="24"/>
              </w:rPr>
              <w:t>200307</w:t>
            </w:r>
          </w:p>
        </w:tc>
        <w:tc>
          <w:tcPr>
            <w:tcW w:w="1116" w:type="dxa"/>
          </w:tcPr>
          <w:p>
            <w:pPr>
              <w:pStyle w:val="TableParagraph"/>
              <w:spacing w:line="263" w:lineRule="exact"/>
              <w:ind w:right="187"/>
              <w:jc w:val="right"/>
              <w:rPr>
                <w:sz w:val="24"/>
              </w:rPr>
            </w:pPr>
            <w:r>
              <w:rPr>
                <w:spacing w:val="-2"/>
                <w:sz w:val="24"/>
              </w:rPr>
              <w:t>115044</w:t>
            </w:r>
          </w:p>
        </w:tc>
      </w:tr>
      <w:tr>
        <w:trPr>
          <w:trHeight w:val="285" w:hRule="atLeast"/>
        </w:trPr>
        <w:tc>
          <w:tcPr>
            <w:tcW w:w="5497" w:type="dxa"/>
          </w:tcPr>
          <w:p>
            <w:pPr>
              <w:pStyle w:val="TableParagraph"/>
              <w:spacing w:line="265" w:lineRule="exact"/>
              <w:ind w:left="110"/>
              <w:rPr>
                <w:sz w:val="24"/>
              </w:rPr>
            </w:pPr>
            <w:r>
              <w:rPr>
                <w:sz w:val="24"/>
              </w:rPr>
              <w:t>Фінансовий результат</w:t>
            </w:r>
            <w:r>
              <w:rPr>
                <w:spacing w:val="-1"/>
                <w:sz w:val="24"/>
              </w:rPr>
              <w:t> </w:t>
            </w:r>
            <w:r>
              <w:rPr>
                <w:sz w:val="24"/>
              </w:rPr>
              <w:t>до оподаткування:</w:t>
            </w:r>
            <w:r>
              <w:rPr>
                <w:spacing w:val="-2"/>
                <w:sz w:val="24"/>
              </w:rPr>
              <w:t> збиток</w:t>
            </w:r>
          </w:p>
        </w:tc>
        <w:tc>
          <w:tcPr>
            <w:tcW w:w="1116" w:type="dxa"/>
          </w:tcPr>
          <w:p>
            <w:pPr>
              <w:pStyle w:val="TableParagraph"/>
              <w:spacing w:line="265" w:lineRule="exact"/>
              <w:ind w:left="123" w:right="116"/>
              <w:jc w:val="center"/>
              <w:rPr>
                <w:sz w:val="24"/>
              </w:rPr>
            </w:pPr>
            <w:r>
              <w:rPr>
                <w:spacing w:val="-4"/>
                <w:sz w:val="24"/>
              </w:rPr>
              <w:t>2295</w:t>
            </w:r>
          </w:p>
        </w:tc>
        <w:tc>
          <w:tcPr>
            <w:tcW w:w="1117"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r>
      <w:tr>
        <w:trPr>
          <w:trHeight w:val="282" w:hRule="atLeast"/>
        </w:trPr>
        <w:tc>
          <w:tcPr>
            <w:tcW w:w="5497" w:type="dxa"/>
          </w:tcPr>
          <w:p>
            <w:pPr>
              <w:pStyle w:val="TableParagraph"/>
              <w:spacing w:line="263" w:lineRule="exact"/>
              <w:ind w:left="110"/>
              <w:rPr>
                <w:sz w:val="24"/>
              </w:rPr>
            </w:pPr>
            <w:r>
              <w:rPr>
                <w:sz w:val="24"/>
              </w:rPr>
              <w:t>Витрати</w:t>
            </w:r>
            <w:r>
              <w:rPr>
                <w:spacing w:val="-5"/>
                <w:sz w:val="24"/>
              </w:rPr>
              <w:t> </w:t>
            </w:r>
            <w:r>
              <w:rPr>
                <w:sz w:val="24"/>
              </w:rPr>
              <w:t>(дохід)</w:t>
            </w:r>
            <w:r>
              <w:rPr>
                <w:spacing w:val="-3"/>
                <w:sz w:val="24"/>
              </w:rPr>
              <w:t> </w:t>
            </w:r>
            <w:r>
              <w:rPr>
                <w:sz w:val="24"/>
              </w:rPr>
              <w:t>з податку</w:t>
            </w:r>
            <w:r>
              <w:rPr>
                <w:spacing w:val="-2"/>
                <w:sz w:val="24"/>
              </w:rPr>
              <w:t> </w:t>
            </w:r>
            <w:r>
              <w:rPr>
                <w:sz w:val="24"/>
              </w:rPr>
              <w:t>на</w:t>
            </w:r>
            <w:r>
              <w:rPr>
                <w:spacing w:val="-2"/>
                <w:sz w:val="24"/>
              </w:rPr>
              <w:t> прибуток</w:t>
            </w:r>
          </w:p>
        </w:tc>
        <w:tc>
          <w:tcPr>
            <w:tcW w:w="1116" w:type="dxa"/>
          </w:tcPr>
          <w:p>
            <w:pPr>
              <w:pStyle w:val="TableParagraph"/>
              <w:spacing w:line="263" w:lineRule="exact"/>
              <w:ind w:left="123" w:right="116"/>
              <w:jc w:val="center"/>
              <w:rPr>
                <w:sz w:val="24"/>
              </w:rPr>
            </w:pPr>
            <w:r>
              <w:rPr>
                <w:spacing w:val="-4"/>
                <w:sz w:val="24"/>
              </w:rPr>
              <w:t>2300</w:t>
            </w:r>
          </w:p>
        </w:tc>
        <w:tc>
          <w:tcPr>
            <w:tcW w:w="1117" w:type="dxa"/>
          </w:tcPr>
          <w:p>
            <w:pPr>
              <w:pStyle w:val="TableParagraph"/>
              <w:spacing w:line="263" w:lineRule="exact"/>
              <w:ind w:left="197"/>
              <w:rPr>
                <w:sz w:val="24"/>
              </w:rPr>
            </w:pPr>
            <w:r>
              <w:rPr>
                <w:spacing w:val="-2"/>
                <w:sz w:val="24"/>
              </w:rPr>
              <w:t>127634</w:t>
            </w:r>
          </w:p>
        </w:tc>
        <w:tc>
          <w:tcPr>
            <w:tcW w:w="1116" w:type="dxa"/>
          </w:tcPr>
          <w:p>
            <w:pPr>
              <w:pStyle w:val="TableParagraph"/>
              <w:spacing w:line="263" w:lineRule="exact"/>
              <w:ind w:left="256"/>
              <w:rPr>
                <w:sz w:val="24"/>
              </w:rPr>
            </w:pPr>
            <w:r>
              <w:rPr>
                <w:spacing w:val="-2"/>
                <w:sz w:val="24"/>
              </w:rPr>
              <w:t>29000</w:t>
            </w:r>
          </w:p>
        </w:tc>
        <w:tc>
          <w:tcPr>
            <w:tcW w:w="1116" w:type="dxa"/>
          </w:tcPr>
          <w:p>
            <w:pPr>
              <w:pStyle w:val="TableParagraph"/>
              <w:spacing w:line="263" w:lineRule="exact"/>
              <w:ind w:right="247"/>
              <w:jc w:val="right"/>
              <w:rPr>
                <w:sz w:val="24"/>
              </w:rPr>
            </w:pPr>
            <w:r>
              <w:rPr>
                <w:spacing w:val="-2"/>
                <w:sz w:val="24"/>
              </w:rPr>
              <w:t>15950</w:t>
            </w:r>
          </w:p>
        </w:tc>
      </w:tr>
      <w:tr>
        <w:trPr>
          <w:trHeight w:val="551" w:hRule="atLeast"/>
        </w:trPr>
        <w:tc>
          <w:tcPr>
            <w:tcW w:w="5497" w:type="dxa"/>
          </w:tcPr>
          <w:p>
            <w:pPr>
              <w:pStyle w:val="TableParagraph"/>
              <w:spacing w:line="276" w:lineRule="exact"/>
              <w:ind w:left="110"/>
              <w:rPr>
                <w:sz w:val="24"/>
              </w:rPr>
            </w:pPr>
            <w:r>
              <w:rPr>
                <w:sz w:val="24"/>
              </w:rPr>
              <w:t>Прибуток (збиток) від припиненої діяльності після </w:t>
            </w:r>
            <w:r>
              <w:rPr>
                <w:spacing w:val="-2"/>
                <w:sz w:val="24"/>
              </w:rPr>
              <w:t>оподаткування</w:t>
            </w:r>
          </w:p>
        </w:tc>
        <w:tc>
          <w:tcPr>
            <w:tcW w:w="1116" w:type="dxa"/>
          </w:tcPr>
          <w:p>
            <w:pPr>
              <w:pStyle w:val="TableParagraph"/>
              <w:spacing w:line="275" w:lineRule="exact"/>
              <w:ind w:left="123" w:right="116"/>
              <w:jc w:val="center"/>
              <w:rPr>
                <w:sz w:val="24"/>
              </w:rPr>
            </w:pPr>
            <w:r>
              <w:rPr>
                <w:spacing w:val="-4"/>
                <w:sz w:val="24"/>
              </w:rPr>
              <w:t>2305</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r>
      <w:tr>
        <w:trPr>
          <w:trHeight w:val="285" w:hRule="atLeast"/>
        </w:trPr>
        <w:tc>
          <w:tcPr>
            <w:tcW w:w="5497" w:type="dxa"/>
          </w:tcPr>
          <w:p>
            <w:pPr>
              <w:pStyle w:val="TableParagraph"/>
              <w:spacing w:line="265" w:lineRule="exact"/>
              <w:ind w:left="110"/>
              <w:rPr>
                <w:sz w:val="24"/>
              </w:rPr>
            </w:pPr>
            <w:r>
              <w:rPr>
                <w:sz w:val="24"/>
              </w:rPr>
              <w:t>Чистий</w:t>
            </w:r>
            <w:r>
              <w:rPr>
                <w:spacing w:val="-6"/>
                <w:sz w:val="24"/>
              </w:rPr>
              <w:t> </w:t>
            </w:r>
            <w:r>
              <w:rPr>
                <w:sz w:val="24"/>
              </w:rPr>
              <w:t>фінансовий</w:t>
            </w:r>
            <w:r>
              <w:rPr>
                <w:spacing w:val="-1"/>
                <w:sz w:val="24"/>
              </w:rPr>
              <w:t> </w:t>
            </w:r>
            <w:r>
              <w:rPr>
                <w:sz w:val="24"/>
              </w:rPr>
              <w:t>результат: </w:t>
            </w:r>
            <w:r>
              <w:rPr>
                <w:spacing w:val="-2"/>
                <w:sz w:val="24"/>
              </w:rPr>
              <w:t>прибуток</w:t>
            </w:r>
          </w:p>
        </w:tc>
        <w:tc>
          <w:tcPr>
            <w:tcW w:w="1116" w:type="dxa"/>
          </w:tcPr>
          <w:p>
            <w:pPr>
              <w:pStyle w:val="TableParagraph"/>
              <w:spacing w:line="265" w:lineRule="exact"/>
              <w:ind w:left="123" w:right="116"/>
              <w:jc w:val="center"/>
              <w:rPr>
                <w:sz w:val="24"/>
              </w:rPr>
            </w:pPr>
            <w:r>
              <w:rPr>
                <w:spacing w:val="-4"/>
                <w:sz w:val="24"/>
              </w:rPr>
              <w:t>2350</w:t>
            </w:r>
          </w:p>
        </w:tc>
        <w:tc>
          <w:tcPr>
            <w:tcW w:w="1117" w:type="dxa"/>
          </w:tcPr>
          <w:p>
            <w:pPr>
              <w:pStyle w:val="TableParagraph"/>
              <w:spacing w:line="265" w:lineRule="exact"/>
              <w:ind w:left="197"/>
              <w:rPr>
                <w:sz w:val="24"/>
              </w:rPr>
            </w:pPr>
            <w:r>
              <w:rPr>
                <w:spacing w:val="-2"/>
                <w:sz w:val="24"/>
              </w:rPr>
              <w:t>276249</w:t>
            </w:r>
          </w:p>
        </w:tc>
        <w:tc>
          <w:tcPr>
            <w:tcW w:w="1116" w:type="dxa"/>
          </w:tcPr>
          <w:p>
            <w:pPr>
              <w:pStyle w:val="TableParagraph"/>
              <w:spacing w:line="265" w:lineRule="exact"/>
              <w:ind w:left="196"/>
              <w:rPr>
                <w:sz w:val="24"/>
              </w:rPr>
            </w:pPr>
            <w:r>
              <w:rPr>
                <w:spacing w:val="-2"/>
                <w:sz w:val="24"/>
              </w:rPr>
              <w:t>171307</w:t>
            </w:r>
          </w:p>
        </w:tc>
        <w:tc>
          <w:tcPr>
            <w:tcW w:w="1116" w:type="dxa"/>
          </w:tcPr>
          <w:p>
            <w:pPr>
              <w:pStyle w:val="TableParagraph"/>
              <w:spacing w:line="265" w:lineRule="exact"/>
              <w:ind w:right="247"/>
              <w:jc w:val="right"/>
              <w:rPr>
                <w:sz w:val="24"/>
              </w:rPr>
            </w:pPr>
            <w:r>
              <w:rPr>
                <w:spacing w:val="-2"/>
                <w:sz w:val="24"/>
              </w:rPr>
              <w:t>99094</w:t>
            </w:r>
          </w:p>
        </w:tc>
      </w:tr>
      <w:tr>
        <w:trPr>
          <w:trHeight w:val="282" w:hRule="atLeast"/>
        </w:trPr>
        <w:tc>
          <w:tcPr>
            <w:tcW w:w="5497" w:type="dxa"/>
          </w:tcPr>
          <w:p>
            <w:pPr>
              <w:pStyle w:val="TableParagraph"/>
              <w:spacing w:line="263" w:lineRule="exact"/>
              <w:ind w:left="110"/>
              <w:rPr>
                <w:sz w:val="24"/>
              </w:rPr>
            </w:pPr>
            <w:r>
              <w:rPr>
                <w:sz w:val="24"/>
              </w:rPr>
              <w:t>Чистий</w:t>
            </w:r>
            <w:r>
              <w:rPr>
                <w:spacing w:val="-6"/>
                <w:sz w:val="24"/>
              </w:rPr>
              <w:t> </w:t>
            </w:r>
            <w:r>
              <w:rPr>
                <w:sz w:val="24"/>
              </w:rPr>
              <w:t>фінансовий</w:t>
            </w:r>
            <w:r>
              <w:rPr>
                <w:spacing w:val="-1"/>
                <w:sz w:val="24"/>
              </w:rPr>
              <w:t> </w:t>
            </w:r>
            <w:r>
              <w:rPr>
                <w:sz w:val="24"/>
              </w:rPr>
              <w:t>результат: </w:t>
            </w:r>
            <w:r>
              <w:rPr>
                <w:spacing w:val="-2"/>
                <w:sz w:val="24"/>
              </w:rPr>
              <w:t>збиток</w:t>
            </w:r>
          </w:p>
        </w:tc>
        <w:tc>
          <w:tcPr>
            <w:tcW w:w="1116" w:type="dxa"/>
          </w:tcPr>
          <w:p>
            <w:pPr>
              <w:pStyle w:val="TableParagraph"/>
              <w:spacing w:line="263" w:lineRule="exact"/>
              <w:ind w:left="123" w:right="116"/>
              <w:jc w:val="center"/>
              <w:rPr>
                <w:sz w:val="24"/>
              </w:rPr>
            </w:pPr>
            <w:r>
              <w:rPr>
                <w:spacing w:val="-4"/>
                <w:sz w:val="24"/>
              </w:rPr>
              <w:t>2355</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r>
      <w:tr>
        <w:trPr>
          <w:trHeight w:val="285" w:hRule="atLeast"/>
        </w:trPr>
        <w:tc>
          <w:tcPr>
            <w:tcW w:w="5497" w:type="dxa"/>
          </w:tcPr>
          <w:p>
            <w:pPr>
              <w:pStyle w:val="TableParagraph"/>
              <w:spacing w:line="265" w:lineRule="exact"/>
              <w:ind w:left="110"/>
              <w:rPr>
                <w:sz w:val="24"/>
              </w:rPr>
            </w:pPr>
            <w:r>
              <w:rPr>
                <w:sz w:val="24"/>
              </w:rPr>
              <w:t>II.</w:t>
            </w:r>
            <w:r>
              <w:rPr>
                <w:spacing w:val="-10"/>
                <w:sz w:val="24"/>
              </w:rPr>
              <w:t> </w:t>
            </w:r>
            <w:r>
              <w:rPr>
                <w:sz w:val="24"/>
              </w:rPr>
              <w:t>СУКУПНИЙ</w:t>
            </w:r>
            <w:r>
              <w:rPr>
                <w:spacing w:val="-9"/>
                <w:sz w:val="24"/>
              </w:rPr>
              <w:t> </w:t>
            </w:r>
            <w:r>
              <w:rPr>
                <w:spacing w:val="-2"/>
                <w:sz w:val="24"/>
              </w:rPr>
              <w:t>ДОХІД</w:t>
            </w:r>
          </w:p>
        </w:tc>
        <w:tc>
          <w:tcPr>
            <w:tcW w:w="1116" w:type="dxa"/>
          </w:tcPr>
          <w:p>
            <w:pPr>
              <w:pStyle w:val="TableParagraph"/>
              <w:rPr>
                <w:sz w:val="20"/>
              </w:rPr>
            </w:pPr>
          </w:p>
        </w:tc>
        <w:tc>
          <w:tcPr>
            <w:tcW w:w="1117" w:type="dxa"/>
          </w:tcPr>
          <w:p>
            <w:pPr>
              <w:pStyle w:val="TableParagraph"/>
              <w:rPr>
                <w:sz w:val="20"/>
              </w:rPr>
            </w:pPr>
          </w:p>
        </w:tc>
        <w:tc>
          <w:tcPr>
            <w:tcW w:w="1116" w:type="dxa"/>
          </w:tcPr>
          <w:p>
            <w:pPr>
              <w:pStyle w:val="TableParagraph"/>
              <w:rPr>
                <w:sz w:val="20"/>
              </w:rPr>
            </w:pPr>
          </w:p>
        </w:tc>
        <w:tc>
          <w:tcPr>
            <w:tcW w:w="1116" w:type="dxa"/>
          </w:tcPr>
          <w:p>
            <w:pPr>
              <w:pStyle w:val="TableParagraph"/>
              <w:rPr>
                <w:sz w:val="20"/>
              </w:rPr>
            </w:pPr>
          </w:p>
        </w:tc>
      </w:tr>
      <w:tr>
        <w:trPr>
          <w:trHeight w:val="551" w:hRule="atLeast"/>
        </w:trPr>
        <w:tc>
          <w:tcPr>
            <w:tcW w:w="5497" w:type="dxa"/>
          </w:tcPr>
          <w:p>
            <w:pPr>
              <w:pStyle w:val="TableParagraph"/>
              <w:spacing w:line="275" w:lineRule="exact"/>
              <w:ind w:left="110"/>
              <w:rPr>
                <w:sz w:val="24"/>
              </w:rPr>
            </w:pPr>
            <w:r>
              <w:rPr>
                <w:spacing w:val="-2"/>
                <w:sz w:val="24"/>
              </w:rPr>
              <w:t>Стаття</w:t>
            </w:r>
          </w:p>
        </w:tc>
        <w:tc>
          <w:tcPr>
            <w:tcW w:w="1116" w:type="dxa"/>
          </w:tcPr>
          <w:p>
            <w:pPr>
              <w:pStyle w:val="TableParagraph"/>
              <w:spacing w:line="276" w:lineRule="exact"/>
              <w:ind w:left="269" w:right="251" w:firstLine="86"/>
              <w:rPr>
                <w:sz w:val="24"/>
              </w:rPr>
            </w:pPr>
            <w:r>
              <w:rPr>
                <w:spacing w:val="-4"/>
                <w:sz w:val="24"/>
              </w:rPr>
              <w:t>Код </w:t>
            </w:r>
            <w:r>
              <w:rPr>
                <w:spacing w:val="-2"/>
                <w:sz w:val="24"/>
              </w:rPr>
              <w:t>рядка</w:t>
            </w:r>
          </w:p>
        </w:tc>
        <w:tc>
          <w:tcPr>
            <w:tcW w:w="1117" w:type="dxa"/>
          </w:tcPr>
          <w:p>
            <w:pPr>
              <w:pStyle w:val="TableParagraph"/>
              <w:spacing w:line="275" w:lineRule="exact"/>
              <w:ind w:left="317"/>
              <w:rPr>
                <w:sz w:val="24"/>
              </w:rPr>
            </w:pPr>
            <w:r>
              <w:rPr>
                <w:spacing w:val="-4"/>
                <w:sz w:val="24"/>
              </w:rPr>
              <w:t>2019</w:t>
            </w:r>
          </w:p>
        </w:tc>
        <w:tc>
          <w:tcPr>
            <w:tcW w:w="1116" w:type="dxa"/>
          </w:tcPr>
          <w:p>
            <w:pPr>
              <w:pStyle w:val="TableParagraph"/>
              <w:spacing w:line="275" w:lineRule="exact"/>
              <w:ind w:left="316"/>
              <w:rPr>
                <w:sz w:val="24"/>
              </w:rPr>
            </w:pPr>
            <w:r>
              <w:rPr>
                <w:spacing w:val="-4"/>
                <w:sz w:val="24"/>
              </w:rPr>
              <w:t>2020</w:t>
            </w:r>
          </w:p>
        </w:tc>
        <w:tc>
          <w:tcPr>
            <w:tcW w:w="1116" w:type="dxa"/>
          </w:tcPr>
          <w:p>
            <w:pPr>
              <w:pStyle w:val="TableParagraph"/>
              <w:spacing w:line="275" w:lineRule="exact"/>
              <w:ind w:left="316"/>
              <w:rPr>
                <w:sz w:val="24"/>
              </w:rPr>
            </w:pPr>
            <w:r>
              <w:rPr>
                <w:spacing w:val="-4"/>
                <w:sz w:val="24"/>
              </w:rPr>
              <w:t>2021</w:t>
            </w:r>
          </w:p>
        </w:tc>
      </w:tr>
      <w:tr>
        <w:trPr>
          <w:trHeight w:val="282" w:hRule="atLeast"/>
        </w:trPr>
        <w:tc>
          <w:tcPr>
            <w:tcW w:w="5497" w:type="dxa"/>
          </w:tcPr>
          <w:p>
            <w:pPr>
              <w:pStyle w:val="TableParagraph"/>
              <w:spacing w:line="262" w:lineRule="exact"/>
              <w:ind w:left="110"/>
              <w:rPr>
                <w:sz w:val="24"/>
              </w:rPr>
            </w:pPr>
            <w:r>
              <w:rPr>
                <w:sz w:val="24"/>
              </w:rPr>
              <w:t>Дооцінка</w:t>
            </w:r>
            <w:r>
              <w:rPr>
                <w:spacing w:val="-7"/>
                <w:sz w:val="24"/>
              </w:rPr>
              <w:t> </w:t>
            </w:r>
            <w:r>
              <w:rPr>
                <w:sz w:val="24"/>
              </w:rPr>
              <w:t>(уцінка)</w:t>
            </w:r>
            <w:r>
              <w:rPr>
                <w:spacing w:val="-5"/>
                <w:sz w:val="24"/>
              </w:rPr>
              <w:t> </w:t>
            </w:r>
            <w:r>
              <w:rPr>
                <w:sz w:val="24"/>
              </w:rPr>
              <w:t>необоротних</w:t>
            </w:r>
            <w:r>
              <w:rPr>
                <w:spacing w:val="-1"/>
                <w:sz w:val="24"/>
              </w:rPr>
              <w:t> </w:t>
            </w:r>
            <w:r>
              <w:rPr>
                <w:spacing w:val="-2"/>
                <w:sz w:val="24"/>
              </w:rPr>
              <w:t>активів</w:t>
            </w:r>
          </w:p>
        </w:tc>
        <w:tc>
          <w:tcPr>
            <w:tcW w:w="1116" w:type="dxa"/>
          </w:tcPr>
          <w:p>
            <w:pPr>
              <w:pStyle w:val="TableParagraph"/>
              <w:spacing w:line="262" w:lineRule="exact"/>
              <w:ind w:left="123" w:right="116"/>
              <w:jc w:val="center"/>
              <w:rPr>
                <w:sz w:val="24"/>
              </w:rPr>
            </w:pPr>
            <w:r>
              <w:rPr>
                <w:spacing w:val="-4"/>
                <w:sz w:val="24"/>
              </w:rPr>
              <w:t>2400</w:t>
            </w:r>
          </w:p>
        </w:tc>
        <w:tc>
          <w:tcPr>
            <w:tcW w:w="1117" w:type="dxa"/>
          </w:tcPr>
          <w:p>
            <w:pPr>
              <w:pStyle w:val="TableParagraph"/>
              <w:spacing w:line="262" w:lineRule="exact"/>
              <w:ind w:left="7"/>
              <w:jc w:val="center"/>
              <w:rPr>
                <w:sz w:val="24"/>
              </w:rPr>
            </w:pPr>
            <w:r>
              <w:rPr>
                <w:sz w:val="24"/>
              </w:rPr>
              <w:t>0</w:t>
            </w:r>
          </w:p>
        </w:tc>
        <w:tc>
          <w:tcPr>
            <w:tcW w:w="1116" w:type="dxa"/>
          </w:tcPr>
          <w:p>
            <w:pPr>
              <w:pStyle w:val="TableParagraph"/>
              <w:spacing w:line="262" w:lineRule="exact"/>
              <w:ind w:left="7"/>
              <w:jc w:val="center"/>
              <w:rPr>
                <w:sz w:val="24"/>
              </w:rPr>
            </w:pPr>
            <w:r>
              <w:rPr>
                <w:sz w:val="24"/>
              </w:rPr>
              <w:t>0</w:t>
            </w:r>
          </w:p>
        </w:tc>
        <w:tc>
          <w:tcPr>
            <w:tcW w:w="1116" w:type="dxa"/>
          </w:tcPr>
          <w:p>
            <w:pPr>
              <w:pStyle w:val="TableParagraph"/>
              <w:rPr>
                <w:sz w:val="20"/>
              </w:rPr>
            </w:pPr>
          </w:p>
        </w:tc>
      </w:tr>
      <w:tr>
        <w:trPr>
          <w:trHeight w:val="285" w:hRule="atLeast"/>
        </w:trPr>
        <w:tc>
          <w:tcPr>
            <w:tcW w:w="5497" w:type="dxa"/>
          </w:tcPr>
          <w:p>
            <w:pPr>
              <w:pStyle w:val="TableParagraph"/>
              <w:spacing w:line="264" w:lineRule="exact" w:before="1"/>
              <w:ind w:left="110"/>
              <w:rPr>
                <w:sz w:val="24"/>
              </w:rPr>
            </w:pPr>
            <w:r>
              <w:rPr>
                <w:sz w:val="24"/>
              </w:rPr>
              <w:t>Дооцінка</w:t>
            </w:r>
            <w:r>
              <w:rPr>
                <w:spacing w:val="-4"/>
                <w:sz w:val="24"/>
              </w:rPr>
              <w:t> </w:t>
            </w:r>
            <w:r>
              <w:rPr>
                <w:sz w:val="24"/>
              </w:rPr>
              <w:t>(уцінка)</w:t>
            </w:r>
            <w:r>
              <w:rPr>
                <w:spacing w:val="-1"/>
                <w:sz w:val="24"/>
              </w:rPr>
              <w:t> </w:t>
            </w:r>
            <w:r>
              <w:rPr>
                <w:sz w:val="24"/>
              </w:rPr>
              <w:t>фінансових </w:t>
            </w:r>
            <w:r>
              <w:rPr>
                <w:spacing w:val="-2"/>
                <w:sz w:val="24"/>
              </w:rPr>
              <w:t>інструментів</w:t>
            </w:r>
          </w:p>
        </w:tc>
        <w:tc>
          <w:tcPr>
            <w:tcW w:w="1116" w:type="dxa"/>
          </w:tcPr>
          <w:p>
            <w:pPr>
              <w:pStyle w:val="TableParagraph"/>
              <w:spacing w:line="264" w:lineRule="exact" w:before="1"/>
              <w:ind w:left="123" w:right="116"/>
              <w:jc w:val="center"/>
              <w:rPr>
                <w:sz w:val="24"/>
              </w:rPr>
            </w:pPr>
            <w:r>
              <w:rPr>
                <w:spacing w:val="-4"/>
                <w:sz w:val="24"/>
              </w:rPr>
              <w:t>2405</w:t>
            </w:r>
          </w:p>
        </w:tc>
        <w:tc>
          <w:tcPr>
            <w:tcW w:w="1117" w:type="dxa"/>
          </w:tcPr>
          <w:p>
            <w:pPr>
              <w:pStyle w:val="TableParagraph"/>
              <w:spacing w:line="264" w:lineRule="exact" w:before="1"/>
              <w:ind w:left="7"/>
              <w:jc w:val="center"/>
              <w:rPr>
                <w:sz w:val="24"/>
              </w:rPr>
            </w:pPr>
            <w:r>
              <w:rPr>
                <w:sz w:val="24"/>
              </w:rPr>
              <w:t>0</w:t>
            </w:r>
          </w:p>
        </w:tc>
        <w:tc>
          <w:tcPr>
            <w:tcW w:w="1116" w:type="dxa"/>
          </w:tcPr>
          <w:p>
            <w:pPr>
              <w:pStyle w:val="TableParagraph"/>
              <w:spacing w:line="264" w:lineRule="exact" w:before="1"/>
              <w:ind w:left="7"/>
              <w:jc w:val="center"/>
              <w:rPr>
                <w:sz w:val="24"/>
              </w:rPr>
            </w:pPr>
            <w:r>
              <w:rPr>
                <w:sz w:val="24"/>
              </w:rPr>
              <w:t>0</w:t>
            </w:r>
          </w:p>
        </w:tc>
        <w:tc>
          <w:tcPr>
            <w:tcW w:w="1116" w:type="dxa"/>
          </w:tcPr>
          <w:p>
            <w:pPr>
              <w:pStyle w:val="TableParagraph"/>
              <w:rPr>
                <w:sz w:val="20"/>
              </w:rPr>
            </w:pPr>
          </w:p>
        </w:tc>
      </w:tr>
      <w:tr>
        <w:trPr>
          <w:trHeight w:val="282" w:hRule="atLeast"/>
        </w:trPr>
        <w:tc>
          <w:tcPr>
            <w:tcW w:w="5497" w:type="dxa"/>
          </w:tcPr>
          <w:p>
            <w:pPr>
              <w:pStyle w:val="TableParagraph"/>
              <w:spacing w:line="263" w:lineRule="exact"/>
              <w:ind w:left="110"/>
              <w:rPr>
                <w:sz w:val="24"/>
              </w:rPr>
            </w:pPr>
            <w:r>
              <w:rPr>
                <w:sz w:val="24"/>
              </w:rPr>
              <w:t>Накопичені</w:t>
            </w:r>
            <w:r>
              <w:rPr>
                <w:spacing w:val="-3"/>
                <w:sz w:val="24"/>
              </w:rPr>
              <w:t> </w:t>
            </w:r>
            <w:r>
              <w:rPr>
                <w:sz w:val="24"/>
              </w:rPr>
              <w:t>курсові</w:t>
            </w:r>
            <w:r>
              <w:rPr>
                <w:spacing w:val="-6"/>
                <w:sz w:val="24"/>
              </w:rPr>
              <w:t> </w:t>
            </w:r>
            <w:r>
              <w:rPr>
                <w:spacing w:val="-2"/>
                <w:sz w:val="24"/>
              </w:rPr>
              <w:t>різниці</w:t>
            </w:r>
          </w:p>
        </w:tc>
        <w:tc>
          <w:tcPr>
            <w:tcW w:w="1116" w:type="dxa"/>
          </w:tcPr>
          <w:p>
            <w:pPr>
              <w:pStyle w:val="TableParagraph"/>
              <w:spacing w:line="263" w:lineRule="exact"/>
              <w:ind w:left="123" w:right="116"/>
              <w:jc w:val="center"/>
              <w:rPr>
                <w:sz w:val="24"/>
              </w:rPr>
            </w:pPr>
            <w:r>
              <w:rPr>
                <w:spacing w:val="-4"/>
                <w:sz w:val="24"/>
              </w:rPr>
              <w:t>2410</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rPr>
                <w:sz w:val="20"/>
              </w:rPr>
            </w:pPr>
          </w:p>
        </w:tc>
      </w:tr>
      <w:tr>
        <w:trPr>
          <w:trHeight w:val="554" w:hRule="atLeast"/>
        </w:trPr>
        <w:tc>
          <w:tcPr>
            <w:tcW w:w="5497" w:type="dxa"/>
          </w:tcPr>
          <w:p>
            <w:pPr>
              <w:pStyle w:val="TableParagraph"/>
              <w:spacing w:line="270" w:lineRule="atLeast"/>
              <w:ind w:left="110"/>
              <w:rPr>
                <w:sz w:val="24"/>
              </w:rPr>
            </w:pPr>
            <w:r>
              <w:rPr>
                <w:sz w:val="24"/>
              </w:rPr>
              <w:t>Частка</w:t>
            </w:r>
            <w:r>
              <w:rPr>
                <w:spacing w:val="31"/>
                <w:sz w:val="24"/>
              </w:rPr>
              <w:t> </w:t>
            </w:r>
            <w:r>
              <w:rPr>
                <w:sz w:val="24"/>
              </w:rPr>
              <w:t>іншого</w:t>
            </w:r>
            <w:r>
              <w:rPr>
                <w:spacing w:val="33"/>
                <w:sz w:val="24"/>
              </w:rPr>
              <w:t> </w:t>
            </w:r>
            <w:r>
              <w:rPr>
                <w:sz w:val="24"/>
              </w:rPr>
              <w:t>сукупного</w:t>
            </w:r>
            <w:r>
              <w:rPr>
                <w:spacing w:val="29"/>
                <w:sz w:val="24"/>
              </w:rPr>
              <w:t> </w:t>
            </w:r>
            <w:r>
              <w:rPr>
                <w:sz w:val="24"/>
              </w:rPr>
              <w:t>доходу</w:t>
            </w:r>
            <w:r>
              <w:rPr>
                <w:spacing w:val="32"/>
                <w:sz w:val="24"/>
              </w:rPr>
              <w:t> </w:t>
            </w:r>
            <w:r>
              <w:rPr>
                <w:sz w:val="24"/>
              </w:rPr>
              <w:t>асоційованих</w:t>
            </w:r>
            <w:r>
              <w:rPr>
                <w:spacing w:val="34"/>
                <w:sz w:val="24"/>
              </w:rPr>
              <w:t> </w:t>
            </w:r>
            <w:r>
              <w:rPr>
                <w:sz w:val="24"/>
              </w:rPr>
              <w:t>та спільних підприємств</w:t>
            </w:r>
          </w:p>
        </w:tc>
        <w:tc>
          <w:tcPr>
            <w:tcW w:w="1116" w:type="dxa"/>
          </w:tcPr>
          <w:p>
            <w:pPr>
              <w:pStyle w:val="TableParagraph"/>
              <w:spacing w:before="2"/>
              <w:ind w:left="123" w:right="116"/>
              <w:jc w:val="center"/>
              <w:rPr>
                <w:sz w:val="24"/>
              </w:rPr>
            </w:pPr>
            <w:r>
              <w:rPr>
                <w:spacing w:val="-4"/>
                <w:sz w:val="24"/>
              </w:rPr>
              <w:t>2415</w:t>
            </w:r>
          </w:p>
        </w:tc>
        <w:tc>
          <w:tcPr>
            <w:tcW w:w="1117" w:type="dxa"/>
          </w:tcPr>
          <w:p>
            <w:pPr>
              <w:pStyle w:val="TableParagraph"/>
              <w:spacing w:before="2"/>
              <w:ind w:left="7"/>
              <w:jc w:val="center"/>
              <w:rPr>
                <w:sz w:val="24"/>
              </w:rPr>
            </w:pPr>
            <w:r>
              <w:rPr>
                <w:sz w:val="24"/>
              </w:rPr>
              <w:t>0</w:t>
            </w:r>
          </w:p>
        </w:tc>
        <w:tc>
          <w:tcPr>
            <w:tcW w:w="1116" w:type="dxa"/>
          </w:tcPr>
          <w:p>
            <w:pPr>
              <w:pStyle w:val="TableParagraph"/>
              <w:spacing w:before="2"/>
              <w:ind w:left="7"/>
              <w:jc w:val="center"/>
              <w:rPr>
                <w:sz w:val="24"/>
              </w:rPr>
            </w:pPr>
            <w:r>
              <w:rPr>
                <w:sz w:val="24"/>
              </w:rPr>
              <w:t>0</w:t>
            </w:r>
          </w:p>
        </w:tc>
        <w:tc>
          <w:tcPr>
            <w:tcW w:w="1116" w:type="dxa"/>
          </w:tcPr>
          <w:p>
            <w:pPr>
              <w:pStyle w:val="TableParagraph"/>
              <w:rPr>
                <w:sz w:val="24"/>
              </w:rPr>
            </w:pPr>
          </w:p>
        </w:tc>
      </w:tr>
      <w:tr>
        <w:trPr>
          <w:trHeight w:val="282" w:hRule="atLeast"/>
        </w:trPr>
        <w:tc>
          <w:tcPr>
            <w:tcW w:w="5497" w:type="dxa"/>
          </w:tcPr>
          <w:p>
            <w:pPr>
              <w:pStyle w:val="TableParagraph"/>
              <w:spacing w:line="263" w:lineRule="exact"/>
              <w:ind w:left="110"/>
              <w:rPr>
                <w:sz w:val="24"/>
              </w:rPr>
            </w:pPr>
            <w:r>
              <w:rPr>
                <w:sz w:val="24"/>
              </w:rPr>
              <w:t>Інший сукупний</w:t>
            </w:r>
            <w:r>
              <w:rPr>
                <w:spacing w:val="1"/>
                <w:sz w:val="24"/>
              </w:rPr>
              <w:t> </w:t>
            </w:r>
            <w:r>
              <w:rPr>
                <w:spacing w:val="-2"/>
                <w:sz w:val="24"/>
              </w:rPr>
              <w:t>дохід</w:t>
            </w:r>
          </w:p>
        </w:tc>
        <w:tc>
          <w:tcPr>
            <w:tcW w:w="1116" w:type="dxa"/>
          </w:tcPr>
          <w:p>
            <w:pPr>
              <w:pStyle w:val="TableParagraph"/>
              <w:spacing w:line="263" w:lineRule="exact"/>
              <w:ind w:left="123" w:right="116"/>
              <w:jc w:val="center"/>
              <w:rPr>
                <w:sz w:val="24"/>
              </w:rPr>
            </w:pPr>
            <w:r>
              <w:rPr>
                <w:spacing w:val="-4"/>
                <w:sz w:val="24"/>
              </w:rPr>
              <w:t>2445</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rPr>
                <w:sz w:val="20"/>
              </w:rPr>
            </w:pPr>
          </w:p>
        </w:tc>
      </w:tr>
      <w:tr>
        <w:trPr>
          <w:trHeight w:val="285" w:hRule="atLeast"/>
        </w:trPr>
        <w:tc>
          <w:tcPr>
            <w:tcW w:w="5497" w:type="dxa"/>
          </w:tcPr>
          <w:p>
            <w:pPr>
              <w:pStyle w:val="TableParagraph"/>
              <w:spacing w:line="265" w:lineRule="exact"/>
              <w:ind w:left="110"/>
              <w:rPr>
                <w:sz w:val="24"/>
              </w:rPr>
            </w:pPr>
            <w:r>
              <w:rPr>
                <w:sz w:val="24"/>
              </w:rPr>
              <w:t>Інший</w:t>
            </w:r>
            <w:r>
              <w:rPr>
                <w:spacing w:val="-2"/>
                <w:sz w:val="24"/>
              </w:rPr>
              <w:t> </w:t>
            </w:r>
            <w:r>
              <w:rPr>
                <w:sz w:val="24"/>
              </w:rPr>
              <w:t>сукупний</w:t>
            </w:r>
            <w:r>
              <w:rPr>
                <w:spacing w:val="1"/>
                <w:sz w:val="24"/>
              </w:rPr>
              <w:t> </w:t>
            </w:r>
            <w:r>
              <w:rPr>
                <w:sz w:val="24"/>
              </w:rPr>
              <w:t>дохід</w:t>
            </w:r>
            <w:r>
              <w:rPr>
                <w:spacing w:val="-4"/>
                <w:sz w:val="24"/>
              </w:rPr>
              <w:t> </w:t>
            </w:r>
            <w:r>
              <w:rPr>
                <w:sz w:val="24"/>
              </w:rPr>
              <w:t>до </w:t>
            </w:r>
            <w:r>
              <w:rPr>
                <w:spacing w:val="-2"/>
                <w:sz w:val="24"/>
              </w:rPr>
              <w:t>оподаткування</w:t>
            </w:r>
          </w:p>
        </w:tc>
        <w:tc>
          <w:tcPr>
            <w:tcW w:w="1116" w:type="dxa"/>
          </w:tcPr>
          <w:p>
            <w:pPr>
              <w:pStyle w:val="TableParagraph"/>
              <w:spacing w:line="265" w:lineRule="exact"/>
              <w:ind w:left="123" w:right="116"/>
              <w:jc w:val="center"/>
              <w:rPr>
                <w:sz w:val="24"/>
              </w:rPr>
            </w:pPr>
            <w:r>
              <w:rPr>
                <w:spacing w:val="-4"/>
                <w:sz w:val="24"/>
              </w:rPr>
              <w:t>2450</w:t>
            </w:r>
          </w:p>
        </w:tc>
        <w:tc>
          <w:tcPr>
            <w:tcW w:w="1117"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c>
          <w:tcPr>
            <w:tcW w:w="1116" w:type="dxa"/>
          </w:tcPr>
          <w:p>
            <w:pPr>
              <w:pStyle w:val="TableParagraph"/>
              <w:rPr>
                <w:sz w:val="20"/>
              </w:rPr>
            </w:pPr>
          </w:p>
        </w:tc>
      </w:tr>
      <w:tr>
        <w:trPr>
          <w:trHeight w:val="551" w:hRule="atLeast"/>
        </w:trPr>
        <w:tc>
          <w:tcPr>
            <w:tcW w:w="5497" w:type="dxa"/>
          </w:tcPr>
          <w:p>
            <w:pPr>
              <w:pStyle w:val="TableParagraph"/>
              <w:tabs>
                <w:tab w:pos="1228" w:val="left" w:leader="none"/>
                <w:tab w:pos="1716" w:val="left" w:leader="none"/>
                <w:tab w:pos="2991" w:val="left" w:leader="none"/>
                <w:tab w:pos="4383" w:val="left" w:leader="none"/>
                <w:tab w:pos="4731" w:val="left" w:leader="none"/>
              </w:tabs>
              <w:spacing w:line="276" w:lineRule="exact"/>
              <w:ind w:left="110" w:right="93"/>
              <w:rPr>
                <w:sz w:val="24"/>
              </w:rPr>
            </w:pPr>
            <w:r>
              <w:rPr>
                <w:spacing w:val="-2"/>
                <w:sz w:val="24"/>
              </w:rPr>
              <w:t>Податок</w:t>
            </w:r>
            <w:r>
              <w:rPr>
                <w:sz w:val="24"/>
              </w:rPr>
              <w:tab/>
            </w:r>
            <w:r>
              <w:rPr>
                <w:spacing w:val="-6"/>
                <w:sz w:val="24"/>
              </w:rPr>
              <w:t>на</w:t>
            </w:r>
            <w:r>
              <w:rPr>
                <w:sz w:val="24"/>
              </w:rPr>
              <w:tab/>
            </w:r>
            <w:r>
              <w:rPr>
                <w:spacing w:val="-2"/>
                <w:sz w:val="24"/>
              </w:rPr>
              <w:t>прибуток,</w:t>
            </w:r>
            <w:r>
              <w:rPr>
                <w:sz w:val="24"/>
              </w:rPr>
              <w:tab/>
            </w:r>
            <w:r>
              <w:rPr>
                <w:spacing w:val="-2"/>
                <w:sz w:val="24"/>
              </w:rPr>
              <w:t>пов’язаний</w:t>
            </w:r>
            <w:r>
              <w:rPr>
                <w:sz w:val="24"/>
              </w:rPr>
              <w:tab/>
            </w:r>
            <w:r>
              <w:rPr>
                <w:spacing w:val="-10"/>
                <w:sz w:val="24"/>
              </w:rPr>
              <w:t>з</w:t>
            </w:r>
            <w:r>
              <w:rPr>
                <w:sz w:val="24"/>
              </w:rPr>
              <w:tab/>
            </w:r>
            <w:r>
              <w:rPr>
                <w:spacing w:val="-2"/>
                <w:sz w:val="24"/>
              </w:rPr>
              <w:t>іншим </w:t>
            </w:r>
            <w:r>
              <w:rPr>
                <w:sz w:val="24"/>
              </w:rPr>
              <w:t>сукупним доходом</w:t>
            </w:r>
          </w:p>
        </w:tc>
        <w:tc>
          <w:tcPr>
            <w:tcW w:w="1116" w:type="dxa"/>
          </w:tcPr>
          <w:p>
            <w:pPr>
              <w:pStyle w:val="TableParagraph"/>
              <w:spacing w:line="275" w:lineRule="exact"/>
              <w:ind w:left="123" w:right="116"/>
              <w:jc w:val="center"/>
              <w:rPr>
                <w:sz w:val="24"/>
              </w:rPr>
            </w:pPr>
            <w:r>
              <w:rPr>
                <w:spacing w:val="-4"/>
                <w:sz w:val="24"/>
              </w:rPr>
              <w:t>2455</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rPr>
                <w:sz w:val="24"/>
              </w:rPr>
            </w:pPr>
          </w:p>
        </w:tc>
      </w:tr>
      <w:tr>
        <w:trPr>
          <w:trHeight w:val="282" w:hRule="atLeast"/>
        </w:trPr>
        <w:tc>
          <w:tcPr>
            <w:tcW w:w="5497" w:type="dxa"/>
          </w:tcPr>
          <w:p>
            <w:pPr>
              <w:pStyle w:val="TableParagraph"/>
              <w:spacing w:line="262" w:lineRule="exact"/>
              <w:ind w:left="110"/>
              <w:rPr>
                <w:sz w:val="24"/>
              </w:rPr>
            </w:pPr>
            <w:r>
              <w:rPr>
                <w:sz w:val="24"/>
              </w:rPr>
              <w:t>Інший сукупний</w:t>
            </w:r>
            <w:r>
              <w:rPr>
                <w:spacing w:val="1"/>
                <w:sz w:val="24"/>
              </w:rPr>
              <w:t> </w:t>
            </w:r>
            <w:r>
              <w:rPr>
                <w:sz w:val="24"/>
              </w:rPr>
              <w:t>дохід</w:t>
            </w:r>
            <w:r>
              <w:rPr>
                <w:spacing w:val="-4"/>
                <w:sz w:val="24"/>
              </w:rPr>
              <w:t> </w:t>
            </w:r>
            <w:r>
              <w:rPr>
                <w:sz w:val="24"/>
              </w:rPr>
              <w:t>після</w:t>
            </w:r>
            <w:r>
              <w:rPr>
                <w:spacing w:val="-3"/>
                <w:sz w:val="24"/>
              </w:rPr>
              <w:t> </w:t>
            </w:r>
            <w:r>
              <w:rPr>
                <w:spacing w:val="-2"/>
                <w:sz w:val="24"/>
              </w:rPr>
              <w:t>оподаткування</w:t>
            </w:r>
          </w:p>
        </w:tc>
        <w:tc>
          <w:tcPr>
            <w:tcW w:w="1116" w:type="dxa"/>
          </w:tcPr>
          <w:p>
            <w:pPr>
              <w:pStyle w:val="TableParagraph"/>
              <w:spacing w:line="262" w:lineRule="exact"/>
              <w:ind w:left="123" w:right="116"/>
              <w:jc w:val="center"/>
              <w:rPr>
                <w:sz w:val="24"/>
              </w:rPr>
            </w:pPr>
            <w:r>
              <w:rPr>
                <w:spacing w:val="-4"/>
                <w:sz w:val="24"/>
              </w:rPr>
              <w:t>2460</w:t>
            </w:r>
          </w:p>
        </w:tc>
        <w:tc>
          <w:tcPr>
            <w:tcW w:w="1117" w:type="dxa"/>
          </w:tcPr>
          <w:p>
            <w:pPr>
              <w:pStyle w:val="TableParagraph"/>
              <w:spacing w:line="262" w:lineRule="exact"/>
              <w:ind w:left="7"/>
              <w:jc w:val="center"/>
              <w:rPr>
                <w:sz w:val="24"/>
              </w:rPr>
            </w:pPr>
            <w:r>
              <w:rPr>
                <w:sz w:val="24"/>
              </w:rPr>
              <w:t>0</w:t>
            </w:r>
          </w:p>
        </w:tc>
        <w:tc>
          <w:tcPr>
            <w:tcW w:w="1116" w:type="dxa"/>
          </w:tcPr>
          <w:p>
            <w:pPr>
              <w:pStyle w:val="TableParagraph"/>
              <w:spacing w:line="262" w:lineRule="exact"/>
              <w:ind w:left="7"/>
              <w:jc w:val="center"/>
              <w:rPr>
                <w:sz w:val="24"/>
              </w:rPr>
            </w:pPr>
            <w:r>
              <w:rPr>
                <w:sz w:val="24"/>
              </w:rPr>
              <w:t>0</w:t>
            </w:r>
          </w:p>
        </w:tc>
        <w:tc>
          <w:tcPr>
            <w:tcW w:w="1116" w:type="dxa"/>
          </w:tcPr>
          <w:p>
            <w:pPr>
              <w:pStyle w:val="TableParagraph"/>
              <w:rPr>
                <w:sz w:val="20"/>
              </w:rPr>
            </w:pPr>
          </w:p>
        </w:tc>
      </w:tr>
      <w:tr>
        <w:trPr>
          <w:trHeight w:val="285" w:hRule="atLeast"/>
        </w:trPr>
        <w:tc>
          <w:tcPr>
            <w:tcW w:w="5497" w:type="dxa"/>
          </w:tcPr>
          <w:p>
            <w:pPr>
              <w:pStyle w:val="TableParagraph"/>
              <w:spacing w:line="265" w:lineRule="exact"/>
              <w:ind w:left="110"/>
              <w:rPr>
                <w:sz w:val="24"/>
              </w:rPr>
            </w:pPr>
            <w:r>
              <w:rPr>
                <w:sz w:val="24"/>
              </w:rPr>
              <w:t>Сукупний</w:t>
            </w:r>
            <w:r>
              <w:rPr>
                <w:spacing w:val="-3"/>
                <w:sz w:val="24"/>
              </w:rPr>
              <w:t> </w:t>
            </w:r>
            <w:r>
              <w:rPr>
                <w:sz w:val="24"/>
              </w:rPr>
              <w:t>дохід</w:t>
            </w:r>
            <w:r>
              <w:rPr>
                <w:spacing w:val="-2"/>
                <w:sz w:val="24"/>
              </w:rPr>
              <w:t> </w:t>
            </w:r>
            <w:r>
              <w:rPr>
                <w:sz w:val="24"/>
              </w:rPr>
              <w:t>(сума</w:t>
            </w:r>
            <w:r>
              <w:rPr>
                <w:spacing w:val="-2"/>
                <w:sz w:val="24"/>
              </w:rPr>
              <w:t> </w:t>
            </w:r>
            <w:r>
              <w:rPr>
                <w:sz w:val="24"/>
              </w:rPr>
              <w:t>рядків</w:t>
            </w:r>
            <w:r>
              <w:rPr>
                <w:spacing w:val="-2"/>
                <w:sz w:val="24"/>
              </w:rPr>
              <w:t> </w:t>
            </w:r>
            <w:r>
              <w:rPr>
                <w:sz w:val="24"/>
              </w:rPr>
              <w:t>2350, 2355</w:t>
            </w:r>
            <w:r>
              <w:rPr>
                <w:spacing w:val="-1"/>
                <w:sz w:val="24"/>
              </w:rPr>
              <w:t> </w:t>
            </w:r>
            <w:r>
              <w:rPr>
                <w:sz w:val="24"/>
              </w:rPr>
              <w:t>та</w:t>
            </w:r>
            <w:r>
              <w:rPr>
                <w:spacing w:val="-1"/>
                <w:sz w:val="24"/>
              </w:rPr>
              <w:t> </w:t>
            </w:r>
            <w:r>
              <w:rPr>
                <w:spacing w:val="-2"/>
                <w:sz w:val="24"/>
              </w:rPr>
              <w:t>2460)</w:t>
            </w:r>
          </w:p>
        </w:tc>
        <w:tc>
          <w:tcPr>
            <w:tcW w:w="1116" w:type="dxa"/>
          </w:tcPr>
          <w:p>
            <w:pPr>
              <w:pStyle w:val="TableParagraph"/>
              <w:spacing w:line="265" w:lineRule="exact"/>
              <w:ind w:left="123" w:right="116"/>
              <w:jc w:val="center"/>
              <w:rPr>
                <w:sz w:val="24"/>
              </w:rPr>
            </w:pPr>
            <w:r>
              <w:rPr>
                <w:spacing w:val="-4"/>
                <w:sz w:val="24"/>
              </w:rPr>
              <w:t>2465</w:t>
            </w:r>
          </w:p>
        </w:tc>
        <w:tc>
          <w:tcPr>
            <w:tcW w:w="1117" w:type="dxa"/>
          </w:tcPr>
          <w:p>
            <w:pPr>
              <w:pStyle w:val="TableParagraph"/>
              <w:spacing w:line="265" w:lineRule="exact"/>
              <w:ind w:left="197"/>
              <w:rPr>
                <w:sz w:val="24"/>
              </w:rPr>
            </w:pPr>
            <w:r>
              <w:rPr>
                <w:spacing w:val="-2"/>
                <w:sz w:val="24"/>
              </w:rPr>
              <w:t>276249</w:t>
            </w:r>
          </w:p>
        </w:tc>
        <w:tc>
          <w:tcPr>
            <w:tcW w:w="1116" w:type="dxa"/>
          </w:tcPr>
          <w:p>
            <w:pPr>
              <w:pStyle w:val="TableParagraph"/>
              <w:spacing w:line="265" w:lineRule="exact"/>
              <w:ind w:left="196"/>
              <w:rPr>
                <w:sz w:val="24"/>
              </w:rPr>
            </w:pPr>
            <w:r>
              <w:rPr>
                <w:spacing w:val="-2"/>
                <w:sz w:val="24"/>
              </w:rPr>
              <w:t>171307</w:t>
            </w:r>
          </w:p>
        </w:tc>
        <w:tc>
          <w:tcPr>
            <w:tcW w:w="1116" w:type="dxa"/>
          </w:tcPr>
          <w:p>
            <w:pPr>
              <w:pStyle w:val="TableParagraph"/>
              <w:rPr>
                <w:sz w:val="20"/>
              </w:rPr>
            </w:pPr>
          </w:p>
        </w:tc>
      </w:tr>
      <w:tr>
        <w:trPr>
          <w:trHeight w:val="551" w:hRule="atLeast"/>
        </w:trPr>
        <w:tc>
          <w:tcPr>
            <w:tcW w:w="5497" w:type="dxa"/>
          </w:tcPr>
          <w:p>
            <w:pPr>
              <w:pStyle w:val="TableParagraph"/>
              <w:spacing w:line="276" w:lineRule="exact"/>
              <w:ind w:left="110" w:right="94"/>
              <w:rPr>
                <w:sz w:val="24"/>
              </w:rPr>
            </w:pPr>
            <w:r>
              <w:rPr>
                <w:sz w:val="24"/>
              </w:rPr>
              <w:t>Чистий</w:t>
            </w:r>
            <w:r>
              <w:rPr>
                <w:spacing w:val="-17"/>
                <w:sz w:val="24"/>
              </w:rPr>
              <w:t> </w:t>
            </w:r>
            <w:r>
              <w:rPr>
                <w:sz w:val="24"/>
              </w:rPr>
              <w:t>прибуток</w:t>
            </w:r>
            <w:r>
              <w:rPr>
                <w:spacing w:val="-15"/>
                <w:sz w:val="24"/>
              </w:rPr>
              <w:t> </w:t>
            </w:r>
            <w:r>
              <w:rPr>
                <w:sz w:val="24"/>
              </w:rPr>
              <w:t>(збиток),</w:t>
            </w:r>
            <w:r>
              <w:rPr>
                <w:spacing w:val="-15"/>
                <w:sz w:val="24"/>
              </w:rPr>
              <w:t> </w:t>
            </w:r>
            <w:r>
              <w:rPr>
                <w:sz w:val="24"/>
              </w:rPr>
              <w:t>що</w:t>
            </w:r>
            <w:r>
              <w:rPr>
                <w:spacing w:val="-15"/>
                <w:sz w:val="24"/>
              </w:rPr>
              <w:t> </w:t>
            </w:r>
            <w:r>
              <w:rPr>
                <w:sz w:val="24"/>
              </w:rPr>
              <w:t>належить:</w:t>
            </w:r>
            <w:r>
              <w:rPr>
                <w:spacing w:val="-15"/>
                <w:sz w:val="24"/>
              </w:rPr>
              <w:t> </w:t>
            </w:r>
            <w:r>
              <w:rPr>
                <w:sz w:val="24"/>
              </w:rPr>
              <w:t>власникам материнської компанії</w:t>
            </w:r>
          </w:p>
        </w:tc>
        <w:tc>
          <w:tcPr>
            <w:tcW w:w="1116" w:type="dxa"/>
          </w:tcPr>
          <w:p>
            <w:pPr>
              <w:pStyle w:val="TableParagraph"/>
              <w:spacing w:line="275" w:lineRule="exact"/>
              <w:ind w:left="123" w:right="116"/>
              <w:jc w:val="center"/>
              <w:rPr>
                <w:sz w:val="24"/>
              </w:rPr>
            </w:pPr>
            <w:r>
              <w:rPr>
                <w:spacing w:val="-4"/>
                <w:sz w:val="24"/>
              </w:rPr>
              <w:t>2470</w:t>
            </w:r>
          </w:p>
        </w:tc>
        <w:tc>
          <w:tcPr>
            <w:tcW w:w="1117" w:type="dxa"/>
          </w:tcPr>
          <w:p>
            <w:pPr>
              <w:pStyle w:val="TableParagraph"/>
              <w:spacing w:line="275" w:lineRule="exact"/>
              <w:ind w:left="7"/>
              <w:jc w:val="center"/>
              <w:rPr>
                <w:sz w:val="24"/>
              </w:rPr>
            </w:pPr>
            <w:r>
              <w:rPr>
                <w:sz w:val="24"/>
              </w:rPr>
              <w:t>0</w:t>
            </w:r>
          </w:p>
        </w:tc>
        <w:tc>
          <w:tcPr>
            <w:tcW w:w="1116" w:type="dxa"/>
          </w:tcPr>
          <w:p>
            <w:pPr>
              <w:pStyle w:val="TableParagraph"/>
              <w:spacing w:line="275" w:lineRule="exact"/>
              <w:ind w:left="7"/>
              <w:jc w:val="center"/>
              <w:rPr>
                <w:sz w:val="24"/>
              </w:rPr>
            </w:pPr>
            <w:r>
              <w:rPr>
                <w:sz w:val="24"/>
              </w:rPr>
              <w:t>0</w:t>
            </w:r>
          </w:p>
        </w:tc>
        <w:tc>
          <w:tcPr>
            <w:tcW w:w="1116" w:type="dxa"/>
          </w:tcPr>
          <w:p>
            <w:pPr>
              <w:pStyle w:val="TableParagraph"/>
              <w:rPr>
                <w:sz w:val="24"/>
              </w:rPr>
            </w:pPr>
          </w:p>
        </w:tc>
      </w:tr>
      <w:tr>
        <w:trPr>
          <w:trHeight w:val="282" w:hRule="atLeast"/>
        </w:trPr>
        <w:tc>
          <w:tcPr>
            <w:tcW w:w="5497" w:type="dxa"/>
          </w:tcPr>
          <w:p>
            <w:pPr>
              <w:pStyle w:val="TableParagraph"/>
              <w:spacing w:line="262" w:lineRule="exact"/>
              <w:ind w:left="110"/>
              <w:rPr>
                <w:sz w:val="24"/>
              </w:rPr>
            </w:pPr>
            <w:r>
              <w:rPr>
                <w:sz w:val="24"/>
              </w:rPr>
              <w:t>неконтрольованій</w:t>
            </w:r>
            <w:r>
              <w:rPr>
                <w:spacing w:val="-12"/>
                <w:sz w:val="24"/>
              </w:rPr>
              <w:t> </w:t>
            </w:r>
            <w:r>
              <w:rPr>
                <w:spacing w:val="-2"/>
                <w:sz w:val="24"/>
              </w:rPr>
              <w:t>частці</w:t>
            </w:r>
          </w:p>
        </w:tc>
        <w:tc>
          <w:tcPr>
            <w:tcW w:w="1116" w:type="dxa"/>
          </w:tcPr>
          <w:p>
            <w:pPr>
              <w:pStyle w:val="TableParagraph"/>
              <w:spacing w:line="262" w:lineRule="exact"/>
              <w:ind w:left="123" w:right="116"/>
              <w:jc w:val="center"/>
              <w:rPr>
                <w:sz w:val="24"/>
              </w:rPr>
            </w:pPr>
            <w:r>
              <w:rPr>
                <w:spacing w:val="-4"/>
                <w:sz w:val="24"/>
              </w:rPr>
              <w:t>2475</w:t>
            </w:r>
          </w:p>
        </w:tc>
        <w:tc>
          <w:tcPr>
            <w:tcW w:w="1117" w:type="dxa"/>
          </w:tcPr>
          <w:p>
            <w:pPr>
              <w:pStyle w:val="TableParagraph"/>
              <w:spacing w:line="262" w:lineRule="exact"/>
              <w:ind w:left="7"/>
              <w:jc w:val="center"/>
              <w:rPr>
                <w:sz w:val="24"/>
              </w:rPr>
            </w:pPr>
            <w:r>
              <w:rPr>
                <w:sz w:val="24"/>
              </w:rPr>
              <w:t>0</w:t>
            </w:r>
          </w:p>
        </w:tc>
        <w:tc>
          <w:tcPr>
            <w:tcW w:w="1116" w:type="dxa"/>
          </w:tcPr>
          <w:p>
            <w:pPr>
              <w:pStyle w:val="TableParagraph"/>
              <w:spacing w:line="262" w:lineRule="exact"/>
              <w:ind w:left="7"/>
              <w:jc w:val="center"/>
              <w:rPr>
                <w:sz w:val="24"/>
              </w:rPr>
            </w:pPr>
            <w:r>
              <w:rPr>
                <w:sz w:val="24"/>
              </w:rPr>
              <w:t>0</w:t>
            </w:r>
          </w:p>
        </w:tc>
        <w:tc>
          <w:tcPr>
            <w:tcW w:w="1116" w:type="dxa"/>
          </w:tcPr>
          <w:p>
            <w:pPr>
              <w:pStyle w:val="TableParagraph"/>
              <w:rPr>
                <w:sz w:val="20"/>
              </w:rPr>
            </w:pPr>
          </w:p>
        </w:tc>
      </w:tr>
      <w:tr>
        <w:trPr>
          <w:trHeight w:val="554" w:hRule="atLeast"/>
        </w:trPr>
        <w:tc>
          <w:tcPr>
            <w:tcW w:w="5497" w:type="dxa"/>
          </w:tcPr>
          <w:p>
            <w:pPr>
              <w:pStyle w:val="TableParagraph"/>
              <w:tabs>
                <w:tab w:pos="1548" w:val="left" w:leader="none"/>
                <w:tab w:pos="2563" w:val="left" w:leader="none"/>
                <w:tab w:pos="3274" w:val="left" w:leader="none"/>
              </w:tabs>
              <w:spacing w:line="270" w:lineRule="atLeast"/>
              <w:ind w:left="110" w:right="93"/>
              <w:rPr>
                <w:sz w:val="24"/>
              </w:rPr>
            </w:pPr>
            <w:r>
              <w:rPr>
                <w:spacing w:val="-2"/>
                <w:sz w:val="24"/>
              </w:rPr>
              <w:t>Сукупний</w:t>
            </w:r>
            <w:r>
              <w:rPr>
                <w:sz w:val="24"/>
              </w:rPr>
              <w:tab/>
            </w:r>
            <w:r>
              <w:rPr>
                <w:spacing w:val="-2"/>
                <w:sz w:val="24"/>
              </w:rPr>
              <w:t>дохід,</w:t>
            </w:r>
            <w:r>
              <w:rPr>
                <w:sz w:val="24"/>
              </w:rPr>
              <w:tab/>
            </w:r>
            <w:r>
              <w:rPr>
                <w:spacing w:val="-6"/>
                <w:sz w:val="24"/>
              </w:rPr>
              <w:t>що</w:t>
            </w:r>
            <w:r>
              <w:rPr>
                <w:sz w:val="24"/>
              </w:rPr>
              <w:tab/>
            </w:r>
            <w:r>
              <w:rPr>
                <w:spacing w:val="-2"/>
                <w:sz w:val="24"/>
              </w:rPr>
              <w:t>належить:власникам </w:t>
            </w:r>
            <w:r>
              <w:rPr>
                <w:sz w:val="24"/>
              </w:rPr>
              <w:t>материнської компанії</w:t>
            </w:r>
          </w:p>
        </w:tc>
        <w:tc>
          <w:tcPr>
            <w:tcW w:w="1116" w:type="dxa"/>
          </w:tcPr>
          <w:p>
            <w:pPr>
              <w:pStyle w:val="TableParagraph"/>
              <w:spacing w:before="1"/>
              <w:ind w:left="123" w:right="116"/>
              <w:jc w:val="center"/>
              <w:rPr>
                <w:sz w:val="24"/>
              </w:rPr>
            </w:pPr>
            <w:r>
              <w:rPr>
                <w:spacing w:val="-4"/>
                <w:sz w:val="24"/>
              </w:rPr>
              <w:t>2480</w:t>
            </w:r>
          </w:p>
        </w:tc>
        <w:tc>
          <w:tcPr>
            <w:tcW w:w="1117" w:type="dxa"/>
          </w:tcPr>
          <w:p>
            <w:pPr>
              <w:pStyle w:val="TableParagraph"/>
              <w:spacing w:before="1"/>
              <w:ind w:left="7"/>
              <w:jc w:val="center"/>
              <w:rPr>
                <w:sz w:val="24"/>
              </w:rPr>
            </w:pPr>
            <w:r>
              <w:rPr>
                <w:sz w:val="24"/>
              </w:rPr>
              <w:t>0</w:t>
            </w:r>
          </w:p>
        </w:tc>
        <w:tc>
          <w:tcPr>
            <w:tcW w:w="1116" w:type="dxa"/>
          </w:tcPr>
          <w:p>
            <w:pPr>
              <w:pStyle w:val="TableParagraph"/>
              <w:spacing w:before="1"/>
              <w:ind w:left="7"/>
              <w:jc w:val="center"/>
              <w:rPr>
                <w:sz w:val="24"/>
              </w:rPr>
            </w:pPr>
            <w:r>
              <w:rPr>
                <w:sz w:val="24"/>
              </w:rPr>
              <w:t>0</w:t>
            </w:r>
          </w:p>
        </w:tc>
        <w:tc>
          <w:tcPr>
            <w:tcW w:w="1116" w:type="dxa"/>
          </w:tcPr>
          <w:p>
            <w:pPr>
              <w:pStyle w:val="TableParagraph"/>
              <w:rPr>
                <w:sz w:val="24"/>
              </w:rPr>
            </w:pPr>
          </w:p>
        </w:tc>
      </w:tr>
      <w:tr>
        <w:trPr>
          <w:trHeight w:val="283" w:hRule="atLeast"/>
        </w:trPr>
        <w:tc>
          <w:tcPr>
            <w:tcW w:w="5497" w:type="dxa"/>
          </w:tcPr>
          <w:p>
            <w:pPr>
              <w:pStyle w:val="TableParagraph"/>
              <w:spacing w:line="263" w:lineRule="exact"/>
              <w:ind w:left="110"/>
              <w:rPr>
                <w:sz w:val="24"/>
              </w:rPr>
            </w:pPr>
            <w:r>
              <w:rPr>
                <w:sz w:val="24"/>
              </w:rPr>
              <w:t>неконтрольованій</w:t>
            </w:r>
            <w:r>
              <w:rPr>
                <w:spacing w:val="-12"/>
                <w:sz w:val="24"/>
              </w:rPr>
              <w:t> </w:t>
            </w:r>
            <w:r>
              <w:rPr>
                <w:spacing w:val="-2"/>
                <w:sz w:val="24"/>
              </w:rPr>
              <w:t>частці</w:t>
            </w:r>
          </w:p>
        </w:tc>
        <w:tc>
          <w:tcPr>
            <w:tcW w:w="1116" w:type="dxa"/>
          </w:tcPr>
          <w:p>
            <w:pPr>
              <w:pStyle w:val="TableParagraph"/>
              <w:spacing w:line="263" w:lineRule="exact"/>
              <w:ind w:left="123" w:right="116"/>
              <w:jc w:val="center"/>
              <w:rPr>
                <w:sz w:val="24"/>
              </w:rPr>
            </w:pPr>
            <w:r>
              <w:rPr>
                <w:spacing w:val="-4"/>
                <w:sz w:val="24"/>
              </w:rPr>
              <w:t>2485</w:t>
            </w:r>
          </w:p>
        </w:tc>
        <w:tc>
          <w:tcPr>
            <w:tcW w:w="1117" w:type="dxa"/>
          </w:tcPr>
          <w:p>
            <w:pPr>
              <w:pStyle w:val="TableParagraph"/>
              <w:spacing w:line="263" w:lineRule="exact"/>
              <w:ind w:left="7"/>
              <w:jc w:val="center"/>
              <w:rPr>
                <w:sz w:val="24"/>
              </w:rPr>
            </w:pPr>
            <w:r>
              <w:rPr>
                <w:sz w:val="24"/>
              </w:rPr>
              <w:t>0</w:t>
            </w:r>
          </w:p>
        </w:tc>
        <w:tc>
          <w:tcPr>
            <w:tcW w:w="1116" w:type="dxa"/>
          </w:tcPr>
          <w:p>
            <w:pPr>
              <w:pStyle w:val="TableParagraph"/>
              <w:spacing w:line="263" w:lineRule="exact"/>
              <w:ind w:left="7"/>
              <w:jc w:val="center"/>
              <w:rPr>
                <w:sz w:val="24"/>
              </w:rPr>
            </w:pPr>
            <w:r>
              <w:rPr>
                <w:sz w:val="24"/>
              </w:rPr>
              <w:t>0</w:t>
            </w:r>
          </w:p>
        </w:tc>
        <w:tc>
          <w:tcPr>
            <w:tcW w:w="1116" w:type="dxa"/>
          </w:tcPr>
          <w:p>
            <w:pPr>
              <w:pStyle w:val="TableParagraph"/>
              <w:rPr>
                <w:sz w:val="20"/>
              </w:rPr>
            </w:pPr>
          </w:p>
        </w:tc>
      </w:tr>
      <w:tr>
        <w:trPr>
          <w:trHeight w:val="285" w:hRule="atLeast"/>
        </w:trPr>
        <w:tc>
          <w:tcPr>
            <w:tcW w:w="5497" w:type="dxa"/>
          </w:tcPr>
          <w:p>
            <w:pPr>
              <w:pStyle w:val="TableParagraph"/>
              <w:spacing w:line="265" w:lineRule="exact"/>
              <w:ind w:left="110"/>
              <w:rPr>
                <w:sz w:val="24"/>
              </w:rPr>
            </w:pPr>
            <w:r>
              <w:rPr>
                <w:sz w:val="24"/>
              </w:rPr>
              <w:t>III.</w:t>
            </w:r>
            <w:r>
              <w:rPr>
                <w:spacing w:val="-15"/>
                <w:sz w:val="24"/>
              </w:rPr>
              <w:t> </w:t>
            </w:r>
            <w:r>
              <w:rPr>
                <w:sz w:val="24"/>
              </w:rPr>
              <w:t>ЕЛЕМЕНТИ</w:t>
            </w:r>
            <w:r>
              <w:rPr>
                <w:spacing w:val="-15"/>
                <w:sz w:val="24"/>
              </w:rPr>
              <w:t> </w:t>
            </w:r>
            <w:r>
              <w:rPr>
                <w:sz w:val="24"/>
              </w:rPr>
              <w:t>ОПЕРАЦІЙНИХ</w:t>
            </w:r>
            <w:r>
              <w:rPr>
                <w:spacing w:val="-13"/>
                <w:sz w:val="24"/>
              </w:rPr>
              <w:t> </w:t>
            </w:r>
            <w:r>
              <w:rPr>
                <w:spacing w:val="-2"/>
                <w:sz w:val="24"/>
              </w:rPr>
              <w:t>ВИТРАТ</w:t>
            </w:r>
          </w:p>
        </w:tc>
        <w:tc>
          <w:tcPr>
            <w:tcW w:w="1116" w:type="dxa"/>
          </w:tcPr>
          <w:p>
            <w:pPr>
              <w:pStyle w:val="TableParagraph"/>
              <w:rPr>
                <w:sz w:val="20"/>
              </w:rPr>
            </w:pPr>
          </w:p>
        </w:tc>
        <w:tc>
          <w:tcPr>
            <w:tcW w:w="1117" w:type="dxa"/>
          </w:tcPr>
          <w:p>
            <w:pPr>
              <w:pStyle w:val="TableParagraph"/>
              <w:rPr>
                <w:sz w:val="20"/>
              </w:rPr>
            </w:pPr>
          </w:p>
        </w:tc>
        <w:tc>
          <w:tcPr>
            <w:tcW w:w="1116" w:type="dxa"/>
          </w:tcPr>
          <w:p>
            <w:pPr>
              <w:pStyle w:val="TableParagraph"/>
              <w:rPr>
                <w:sz w:val="20"/>
              </w:rPr>
            </w:pPr>
          </w:p>
        </w:tc>
        <w:tc>
          <w:tcPr>
            <w:tcW w:w="1116" w:type="dxa"/>
          </w:tcPr>
          <w:p>
            <w:pPr>
              <w:pStyle w:val="TableParagraph"/>
              <w:rPr>
                <w:sz w:val="20"/>
              </w:rPr>
            </w:pPr>
          </w:p>
        </w:tc>
      </w:tr>
      <w:tr>
        <w:trPr>
          <w:trHeight w:val="282" w:hRule="atLeast"/>
        </w:trPr>
        <w:tc>
          <w:tcPr>
            <w:tcW w:w="5497" w:type="dxa"/>
          </w:tcPr>
          <w:p>
            <w:pPr>
              <w:pStyle w:val="TableParagraph"/>
              <w:spacing w:line="263" w:lineRule="exact"/>
              <w:ind w:left="110"/>
              <w:rPr>
                <w:sz w:val="24"/>
              </w:rPr>
            </w:pPr>
            <w:r>
              <w:rPr>
                <w:sz w:val="24"/>
              </w:rPr>
              <w:t>Матеріальні</w:t>
            </w:r>
            <w:r>
              <w:rPr>
                <w:spacing w:val="-9"/>
                <w:sz w:val="24"/>
              </w:rPr>
              <w:t> </w:t>
            </w:r>
            <w:r>
              <w:rPr>
                <w:spacing w:val="-2"/>
                <w:sz w:val="24"/>
              </w:rPr>
              <w:t>затрати</w:t>
            </w:r>
          </w:p>
        </w:tc>
        <w:tc>
          <w:tcPr>
            <w:tcW w:w="1116" w:type="dxa"/>
          </w:tcPr>
          <w:p>
            <w:pPr>
              <w:pStyle w:val="TableParagraph"/>
              <w:spacing w:line="263" w:lineRule="exact"/>
              <w:ind w:left="123" w:right="116"/>
              <w:jc w:val="center"/>
              <w:rPr>
                <w:sz w:val="24"/>
              </w:rPr>
            </w:pPr>
            <w:r>
              <w:rPr>
                <w:spacing w:val="-4"/>
                <w:sz w:val="24"/>
              </w:rPr>
              <w:t>2500</w:t>
            </w:r>
          </w:p>
        </w:tc>
        <w:tc>
          <w:tcPr>
            <w:tcW w:w="1117" w:type="dxa"/>
          </w:tcPr>
          <w:p>
            <w:pPr>
              <w:pStyle w:val="TableParagraph"/>
              <w:spacing w:line="257" w:lineRule="exact" w:before="6"/>
              <w:ind w:left="108"/>
              <w:rPr>
                <w:sz w:val="24"/>
              </w:rPr>
            </w:pPr>
            <w:r>
              <w:rPr>
                <w:spacing w:val="-2"/>
                <w:sz w:val="24"/>
              </w:rPr>
              <w:t>20416</w:t>
            </w:r>
          </w:p>
        </w:tc>
        <w:tc>
          <w:tcPr>
            <w:tcW w:w="1116" w:type="dxa"/>
          </w:tcPr>
          <w:p>
            <w:pPr>
              <w:pStyle w:val="TableParagraph"/>
              <w:spacing w:line="257" w:lineRule="exact" w:before="6"/>
              <w:ind w:left="107"/>
              <w:rPr>
                <w:sz w:val="24"/>
              </w:rPr>
            </w:pPr>
            <w:r>
              <w:rPr>
                <w:spacing w:val="-2"/>
                <w:sz w:val="24"/>
              </w:rPr>
              <w:t>21996</w:t>
            </w:r>
          </w:p>
        </w:tc>
        <w:tc>
          <w:tcPr>
            <w:tcW w:w="1116" w:type="dxa"/>
          </w:tcPr>
          <w:p>
            <w:pPr>
              <w:pStyle w:val="TableParagraph"/>
              <w:spacing w:line="257" w:lineRule="exact" w:before="6"/>
              <w:ind w:left="107"/>
              <w:rPr>
                <w:sz w:val="24"/>
              </w:rPr>
            </w:pPr>
            <w:r>
              <w:rPr>
                <w:spacing w:val="-2"/>
                <w:sz w:val="24"/>
              </w:rPr>
              <w:t>22789</w:t>
            </w:r>
          </w:p>
        </w:tc>
      </w:tr>
      <w:tr>
        <w:trPr>
          <w:trHeight w:val="285" w:hRule="atLeast"/>
        </w:trPr>
        <w:tc>
          <w:tcPr>
            <w:tcW w:w="5497" w:type="dxa"/>
          </w:tcPr>
          <w:p>
            <w:pPr>
              <w:pStyle w:val="TableParagraph"/>
              <w:spacing w:line="265" w:lineRule="exact"/>
              <w:ind w:left="110"/>
              <w:rPr>
                <w:sz w:val="24"/>
              </w:rPr>
            </w:pPr>
            <w:r>
              <w:rPr>
                <w:sz w:val="24"/>
              </w:rPr>
              <w:t>Витрати</w:t>
            </w:r>
            <w:r>
              <w:rPr>
                <w:spacing w:val="-5"/>
                <w:sz w:val="24"/>
              </w:rPr>
              <w:t> </w:t>
            </w:r>
            <w:r>
              <w:rPr>
                <w:sz w:val="24"/>
              </w:rPr>
              <w:t>на</w:t>
            </w:r>
            <w:r>
              <w:rPr>
                <w:spacing w:val="-1"/>
                <w:sz w:val="24"/>
              </w:rPr>
              <w:t> </w:t>
            </w:r>
            <w:r>
              <w:rPr>
                <w:sz w:val="24"/>
              </w:rPr>
              <w:t>оплату</w:t>
            </w:r>
            <w:r>
              <w:rPr>
                <w:spacing w:val="2"/>
                <w:sz w:val="24"/>
              </w:rPr>
              <w:t> </w:t>
            </w:r>
            <w:r>
              <w:rPr>
                <w:spacing w:val="-2"/>
                <w:sz w:val="24"/>
              </w:rPr>
              <w:t>праці</w:t>
            </w:r>
          </w:p>
        </w:tc>
        <w:tc>
          <w:tcPr>
            <w:tcW w:w="1116" w:type="dxa"/>
          </w:tcPr>
          <w:p>
            <w:pPr>
              <w:pStyle w:val="TableParagraph"/>
              <w:spacing w:line="265" w:lineRule="exact"/>
              <w:ind w:left="123" w:right="116"/>
              <w:jc w:val="center"/>
              <w:rPr>
                <w:sz w:val="24"/>
              </w:rPr>
            </w:pPr>
            <w:r>
              <w:rPr>
                <w:spacing w:val="-4"/>
                <w:sz w:val="24"/>
              </w:rPr>
              <w:t>2505</w:t>
            </w:r>
          </w:p>
        </w:tc>
        <w:tc>
          <w:tcPr>
            <w:tcW w:w="1117" w:type="dxa"/>
          </w:tcPr>
          <w:p>
            <w:pPr>
              <w:pStyle w:val="TableParagraph"/>
              <w:spacing w:line="265" w:lineRule="exact"/>
              <w:ind w:left="108"/>
              <w:rPr>
                <w:sz w:val="24"/>
              </w:rPr>
            </w:pPr>
            <w:r>
              <w:rPr>
                <w:spacing w:val="-4"/>
                <w:sz w:val="24"/>
              </w:rPr>
              <w:t>9699</w:t>
            </w:r>
          </w:p>
        </w:tc>
        <w:tc>
          <w:tcPr>
            <w:tcW w:w="1116" w:type="dxa"/>
          </w:tcPr>
          <w:p>
            <w:pPr>
              <w:pStyle w:val="TableParagraph"/>
              <w:spacing w:line="265" w:lineRule="exact"/>
              <w:ind w:left="107"/>
              <w:rPr>
                <w:sz w:val="24"/>
              </w:rPr>
            </w:pPr>
            <w:r>
              <w:rPr>
                <w:spacing w:val="-4"/>
                <w:sz w:val="24"/>
              </w:rPr>
              <w:t>9967</w:t>
            </w:r>
          </w:p>
        </w:tc>
        <w:tc>
          <w:tcPr>
            <w:tcW w:w="1116" w:type="dxa"/>
          </w:tcPr>
          <w:p>
            <w:pPr>
              <w:pStyle w:val="TableParagraph"/>
              <w:spacing w:line="265" w:lineRule="exact"/>
              <w:ind w:left="107"/>
              <w:rPr>
                <w:sz w:val="24"/>
              </w:rPr>
            </w:pPr>
            <w:r>
              <w:rPr>
                <w:spacing w:val="-2"/>
                <w:sz w:val="24"/>
              </w:rPr>
              <w:t>10050</w:t>
            </w:r>
          </w:p>
        </w:tc>
      </w:tr>
      <w:tr>
        <w:trPr>
          <w:trHeight w:val="282" w:hRule="atLeast"/>
        </w:trPr>
        <w:tc>
          <w:tcPr>
            <w:tcW w:w="5497" w:type="dxa"/>
          </w:tcPr>
          <w:p>
            <w:pPr>
              <w:pStyle w:val="TableParagraph"/>
              <w:spacing w:line="263" w:lineRule="exact"/>
              <w:ind w:left="110"/>
              <w:rPr>
                <w:sz w:val="24"/>
              </w:rPr>
            </w:pPr>
            <w:r>
              <w:rPr>
                <w:sz w:val="24"/>
              </w:rPr>
              <w:t>Відрахування</w:t>
            </w:r>
            <w:r>
              <w:rPr>
                <w:spacing w:val="1"/>
                <w:sz w:val="24"/>
              </w:rPr>
              <w:t> </w:t>
            </w:r>
            <w:r>
              <w:rPr>
                <w:sz w:val="24"/>
              </w:rPr>
              <w:t>на</w:t>
            </w:r>
            <w:r>
              <w:rPr>
                <w:spacing w:val="-1"/>
                <w:sz w:val="24"/>
              </w:rPr>
              <w:t> </w:t>
            </w:r>
            <w:r>
              <w:rPr>
                <w:sz w:val="24"/>
              </w:rPr>
              <w:t>соціальні</w:t>
            </w:r>
            <w:r>
              <w:rPr>
                <w:spacing w:val="-1"/>
                <w:sz w:val="24"/>
              </w:rPr>
              <w:t> </w:t>
            </w:r>
            <w:r>
              <w:rPr>
                <w:spacing w:val="-2"/>
                <w:sz w:val="24"/>
              </w:rPr>
              <w:t>заходи</w:t>
            </w:r>
          </w:p>
        </w:tc>
        <w:tc>
          <w:tcPr>
            <w:tcW w:w="1116" w:type="dxa"/>
          </w:tcPr>
          <w:p>
            <w:pPr>
              <w:pStyle w:val="TableParagraph"/>
              <w:spacing w:line="263" w:lineRule="exact"/>
              <w:ind w:left="123" w:right="116"/>
              <w:jc w:val="center"/>
              <w:rPr>
                <w:sz w:val="24"/>
              </w:rPr>
            </w:pPr>
            <w:r>
              <w:rPr>
                <w:spacing w:val="-4"/>
                <w:sz w:val="24"/>
              </w:rPr>
              <w:t>2510</w:t>
            </w:r>
          </w:p>
        </w:tc>
        <w:tc>
          <w:tcPr>
            <w:tcW w:w="1117" w:type="dxa"/>
          </w:tcPr>
          <w:p>
            <w:pPr>
              <w:pStyle w:val="TableParagraph"/>
              <w:spacing w:line="263" w:lineRule="exact"/>
              <w:ind w:left="108"/>
              <w:rPr>
                <w:sz w:val="24"/>
              </w:rPr>
            </w:pPr>
            <w:r>
              <w:rPr>
                <w:spacing w:val="-2"/>
                <w:sz w:val="24"/>
              </w:rPr>
              <w:t>59514</w:t>
            </w:r>
          </w:p>
        </w:tc>
        <w:tc>
          <w:tcPr>
            <w:tcW w:w="1116" w:type="dxa"/>
          </w:tcPr>
          <w:p>
            <w:pPr>
              <w:pStyle w:val="TableParagraph"/>
              <w:spacing w:line="263" w:lineRule="exact"/>
              <w:ind w:left="107"/>
              <w:rPr>
                <w:sz w:val="24"/>
              </w:rPr>
            </w:pPr>
            <w:r>
              <w:rPr>
                <w:spacing w:val="-2"/>
                <w:sz w:val="24"/>
              </w:rPr>
              <w:t>52020</w:t>
            </w:r>
          </w:p>
        </w:tc>
        <w:tc>
          <w:tcPr>
            <w:tcW w:w="1116" w:type="dxa"/>
          </w:tcPr>
          <w:p>
            <w:pPr>
              <w:pStyle w:val="TableParagraph"/>
              <w:spacing w:line="263" w:lineRule="exact"/>
              <w:ind w:left="107"/>
              <w:rPr>
                <w:sz w:val="24"/>
              </w:rPr>
            </w:pPr>
            <w:r>
              <w:rPr>
                <w:spacing w:val="-2"/>
                <w:sz w:val="24"/>
              </w:rPr>
              <w:t>33678</w:t>
            </w:r>
          </w:p>
        </w:tc>
      </w:tr>
      <w:tr>
        <w:trPr>
          <w:trHeight w:val="285" w:hRule="atLeast"/>
        </w:trPr>
        <w:tc>
          <w:tcPr>
            <w:tcW w:w="5497" w:type="dxa"/>
          </w:tcPr>
          <w:p>
            <w:pPr>
              <w:pStyle w:val="TableParagraph"/>
              <w:spacing w:line="265" w:lineRule="exact"/>
              <w:ind w:left="110"/>
              <w:rPr>
                <w:sz w:val="24"/>
              </w:rPr>
            </w:pPr>
            <w:r>
              <w:rPr>
                <w:spacing w:val="-2"/>
                <w:sz w:val="24"/>
              </w:rPr>
              <w:t>Амортизація</w:t>
            </w:r>
          </w:p>
        </w:tc>
        <w:tc>
          <w:tcPr>
            <w:tcW w:w="1116" w:type="dxa"/>
          </w:tcPr>
          <w:p>
            <w:pPr>
              <w:pStyle w:val="TableParagraph"/>
              <w:spacing w:line="265" w:lineRule="exact"/>
              <w:ind w:left="123" w:right="116"/>
              <w:jc w:val="center"/>
              <w:rPr>
                <w:sz w:val="24"/>
              </w:rPr>
            </w:pPr>
            <w:r>
              <w:rPr>
                <w:spacing w:val="-4"/>
                <w:sz w:val="24"/>
              </w:rPr>
              <w:t>2515</w:t>
            </w:r>
          </w:p>
        </w:tc>
        <w:tc>
          <w:tcPr>
            <w:tcW w:w="1117" w:type="dxa"/>
          </w:tcPr>
          <w:p>
            <w:pPr>
              <w:pStyle w:val="TableParagraph"/>
              <w:spacing w:line="265" w:lineRule="exact"/>
              <w:ind w:left="108"/>
              <w:rPr>
                <w:sz w:val="24"/>
              </w:rPr>
            </w:pPr>
            <w:r>
              <w:rPr>
                <w:spacing w:val="-2"/>
                <w:sz w:val="24"/>
              </w:rPr>
              <w:t>86608</w:t>
            </w:r>
          </w:p>
        </w:tc>
        <w:tc>
          <w:tcPr>
            <w:tcW w:w="1116" w:type="dxa"/>
          </w:tcPr>
          <w:p>
            <w:pPr>
              <w:pStyle w:val="TableParagraph"/>
              <w:spacing w:line="265" w:lineRule="exact"/>
              <w:ind w:left="107"/>
              <w:rPr>
                <w:sz w:val="24"/>
              </w:rPr>
            </w:pPr>
            <w:r>
              <w:rPr>
                <w:spacing w:val="-2"/>
                <w:sz w:val="24"/>
              </w:rPr>
              <w:t>84942</w:t>
            </w:r>
          </w:p>
        </w:tc>
        <w:tc>
          <w:tcPr>
            <w:tcW w:w="1116" w:type="dxa"/>
          </w:tcPr>
          <w:p>
            <w:pPr>
              <w:pStyle w:val="TableParagraph"/>
              <w:spacing w:line="265" w:lineRule="exact"/>
              <w:ind w:left="107"/>
              <w:rPr>
                <w:sz w:val="24"/>
              </w:rPr>
            </w:pPr>
            <w:r>
              <w:rPr>
                <w:spacing w:val="-2"/>
                <w:sz w:val="24"/>
              </w:rPr>
              <w:t>83676</w:t>
            </w:r>
          </w:p>
        </w:tc>
      </w:tr>
      <w:tr>
        <w:trPr>
          <w:trHeight w:val="282" w:hRule="atLeast"/>
        </w:trPr>
        <w:tc>
          <w:tcPr>
            <w:tcW w:w="5497" w:type="dxa"/>
          </w:tcPr>
          <w:p>
            <w:pPr>
              <w:pStyle w:val="TableParagraph"/>
              <w:spacing w:line="263" w:lineRule="exact"/>
              <w:ind w:left="110"/>
              <w:rPr>
                <w:sz w:val="24"/>
              </w:rPr>
            </w:pPr>
            <w:r>
              <w:rPr>
                <w:sz w:val="24"/>
              </w:rPr>
              <w:t>Інші</w:t>
            </w:r>
            <w:r>
              <w:rPr>
                <w:spacing w:val="-2"/>
                <w:sz w:val="24"/>
              </w:rPr>
              <w:t> </w:t>
            </w:r>
            <w:r>
              <w:rPr>
                <w:sz w:val="24"/>
              </w:rPr>
              <w:t>операційні</w:t>
            </w:r>
            <w:r>
              <w:rPr>
                <w:spacing w:val="3"/>
                <w:sz w:val="24"/>
              </w:rPr>
              <w:t> </w:t>
            </w:r>
            <w:r>
              <w:rPr>
                <w:spacing w:val="-2"/>
                <w:sz w:val="24"/>
              </w:rPr>
              <w:t>витрати</w:t>
            </w:r>
          </w:p>
        </w:tc>
        <w:tc>
          <w:tcPr>
            <w:tcW w:w="1116" w:type="dxa"/>
          </w:tcPr>
          <w:p>
            <w:pPr>
              <w:pStyle w:val="TableParagraph"/>
              <w:spacing w:line="263" w:lineRule="exact"/>
              <w:ind w:left="123" w:right="116"/>
              <w:jc w:val="center"/>
              <w:rPr>
                <w:sz w:val="24"/>
              </w:rPr>
            </w:pPr>
            <w:r>
              <w:rPr>
                <w:spacing w:val="-4"/>
                <w:sz w:val="24"/>
              </w:rPr>
              <w:t>2520</w:t>
            </w:r>
          </w:p>
        </w:tc>
        <w:tc>
          <w:tcPr>
            <w:tcW w:w="1117" w:type="dxa"/>
          </w:tcPr>
          <w:p>
            <w:pPr>
              <w:pStyle w:val="TableParagraph"/>
              <w:spacing w:line="263" w:lineRule="exact"/>
              <w:ind w:left="108"/>
              <w:rPr>
                <w:sz w:val="24"/>
              </w:rPr>
            </w:pPr>
            <w:r>
              <w:rPr>
                <w:spacing w:val="-2"/>
                <w:sz w:val="24"/>
              </w:rPr>
              <w:t>1277800</w:t>
            </w:r>
          </w:p>
        </w:tc>
        <w:tc>
          <w:tcPr>
            <w:tcW w:w="1116" w:type="dxa"/>
          </w:tcPr>
          <w:p>
            <w:pPr>
              <w:pStyle w:val="TableParagraph"/>
              <w:spacing w:line="263" w:lineRule="exact"/>
              <w:ind w:left="107"/>
              <w:rPr>
                <w:sz w:val="24"/>
              </w:rPr>
            </w:pPr>
            <w:r>
              <w:rPr>
                <w:spacing w:val="-2"/>
                <w:sz w:val="24"/>
              </w:rPr>
              <w:t>1267685</w:t>
            </w:r>
          </w:p>
        </w:tc>
        <w:tc>
          <w:tcPr>
            <w:tcW w:w="1116" w:type="dxa"/>
          </w:tcPr>
          <w:p>
            <w:pPr>
              <w:pStyle w:val="TableParagraph"/>
              <w:spacing w:line="263" w:lineRule="exact"/>
              <w:ind w:left="107"/>
              <w:rPr>
                <w:sz w:val="24"/>
              </w:rPr>
            </w:pPr>
            <w:r>
              <w:rPr>
                <w:spacing w:val="-2"/>
                <w:sz w:val="24"/>
              </w:rPr>
              <w:t>913956</w:t>
            </w:r>
          </w:p>
        </w:tc>
      </w:tr>
      <w:tr>
        <w:trPr>
          <w:trHeight w:val="285" w:hRule="atLeast"/>
        </w:trPr>
        <w:tc>
          <w:tcPr>
            <w:tcW w:w="5497" w:type="dxa"/>
          </w:tcPr>
          <w:p>
            <w:pPr>
              <w:pStyle w:val="TableParagraph"/>
              <w:spacing w:line="265" w:lineRule="exact"/>
              <w:ind w:left="110"/>
              <w:rPr>
                <w:sz w:val="24"/>
              </w:rPr>
            </w:pPr>
            <w:r>
              <w:rPr>
                <w:spacing w:val="-2"/>
                <w:sz w:val="24"/>
              </w:rPr>
              <w:t>Разом</w:t>
            </w:r>
          </w:p>
        </w:tc>
        <w:tc>
          <w:tcPr>
            <w:tcW w:w="1116" w:type="dxa"/>
          </w:tcPr>
          <w:p>
            <w:pPr>
              <w:pStyle w:val="TableParagraph"/>
              <w:spacing w:line="265" w:lineRule="exact"/>
              <w:ind w:left="123" w:right="116"/>
              <w:jc w:val="center"/>
              <w:rPr>
                <w:sz w:val="24"/>
              </w:rPr>
            </w:pPr>
            <w:r>
              <w:rPr>
                <w:spacing w:val="-4"/>
                <w:sz w:val="24"/>
              </w:rPr>
              <w:t>2550</w:t>
            </w:r>
          </w:p>
        </w:tc>
        <w:tc>
          <w:tcPr>
            <w:tcW w:w="1117" w:type="dxa"/>
          </w:tcPr>
          <w:p>
            <w:pPr>
              <w:pStyle w:val="TableParagraph"/>
              <w:spacing w:line="265" w:lineRule="exact"/>
              <w:ind w:left="108"/>
              <w:rPr>
                <w:sz w:val="24"/>
              </w:rPr>
            </w:pPr>
            <w:r>
              <w:rPr>
                <w:spacing w:val="-2"/>
                <w:sz w:val="24"/>
              </w:rPr>
              <w:t>1454037</w:t>
            </w:r>
          </w:p>
        </w:tc>
        <w:tc>
          <w:tcPr>
            <w:tcW w:w="1116" w:type="dxa"/>
          </w:tcPr>
          <w:p>
            <w:pPr>
              <w:pStyle w:val="TableParagraph"/>
              <w:spacing w:line="265" w:lineRule="exact"/>
              <w:ind w:left="107"/>
              <w:rPr>
                <w:sz w:val="24"/>
              </w:rPr>
            </w:pPr>
            <w:r>
              <w:rPr>
                <w:spacing w:val="-2"/>
                <w:sz w:val="24"/>
              </w:rPr>
              <w:t>1436610</w:t>
            </w:r>
          </w:p>
        </w:tc>
        <w:tc>
          <w:tcPr>
            <w:tcW w:w="1116" w:type="dxa"/>
          </w:tcPr>
          <w:p>
            <w:pPr>
              <w:pStyle w:val="TableParagraph"/>
              <w:spacing w:line="265" w:lineRule="exact"/>
              <w:ind w:left="107"/>
              <w:rPr>
                <w:sz w:val="24"/>
              </w:rPr>
            </w:pPr>
            <w:r>
              <w:rPr>
                <w:spacing w:val="-2"/>
                <w:sz w:val="24"/>
              </w:rPr>
              <w:t>1064149</w:t>
            </w:r>
          </w:p>
        </w:tc>
      </w:tr>
      <w:tr>
        <w:trPr>
          <w:trHeight w:val="551" w:hRule="atLeast"/>
        </w:trPr>
        <w:tc>
          <w:tcPr>
            <w:tcW w:w="5497" w:type="dxa"/>
          </w:tcPr>
          <w:p>
            <w:pPr>
              <w:pStyle w:val="TableParagraph"/>
              <w:tabs>
                <w:tab w:pos="1339" w:val="left" w:leader="none"/>
                <w:tab w:pos="3843" w:val="left" w:leader="none"/>
              </w:tabs>
              <w:spacing w:line="276" w:lineRule="exact"/>
              <w:ind w:left="110" w:right="95"/>
              <w:rPr>
                <w:sz w:val="24"/>
              </w:rPr>
            </w:pPr>
            <w:r>
              <w:rPr>
                <w:spacing w:val="-4"/>
                <w:sz w:val="24"/>
              </w:rPr>
              <w:t>ІV.</w:t>
            </w:r>
            <w:r>
              <w:rPr>
                <w:sz w:val="24"/>
              </w:rPr>
              <w:tab/>
            </w:r>
            <w:r>
              <w:rPr>
                <w:spacing w:val="-2"/>
                <w:sz w:val="24"/>
              </w:rPr>
              <w:t>РОЗРАХУНОК</w:t>
            </w:r>
            <w:r>
              <w:rPr>
                <w:sz w:val="24"/>
              </w:rPr>
              <w:tab/>
            </w:r>
            <w:r>
              <w:rPr>
                <w:spacing w:val="-2"/>
                <w:sz w:val="24"/>
              </w:rPr>
              <w:t>ПОКАЗНИКІВ </w:t>
            </w:r>
            <w:r>
              <w:rPr>
                <w:sz w:val="24"/>
              </w:rPr>
              <w:t>ПРИБУТКОВОСТІ АКЦІЙ</w:t>
            </w:r>
          </w:p>
        </w:tc>
        <w:tc>
          <w:tcPr>
            <w:tcW w:w="1116" w:type="dxa"/>
          </w:tcPr>
          <w:p>
            <w:pPr>
              <w:pStyle w:val="TableParagraph"/>
              <w:rPr>
                <w:sz w:val="24"/>
              </w:rPr>
            </w:pPr>
          </w:p>
        </w:tc>
        <w:tc>
          <w:tcPr>
            <w:tcW w:w="1117" w:type="dxa"/>
          </w:tcPr>
          <w:p>
            <w:pPr>
              <w:pStyle w:val="TableParagraph"/>
              <w:rPr>
                <w:sz w:val="24"/>
              </w:rPr>
            </w:pPr>
          </w:p>
        </w:tc>
        <w:tc>
          <w:tcPr>
            <w:tcW w:w="1116" w:type="dxa"/>
          </w:tcPr>
          <w:p>
            <w:pPr>
              <w:pStyle w:val="TableParagraph"/>
              <w:rPr>
                <w:sz w:val="24"/>
              </w:rPr>
            </w:pPr>
          </w:p>
        </w:tc>
        <w:tc>
          <w:tcPr>
            <w:tcW w:w="1116" w:type="dxa"/>
          </w:tcPr>
          <w:p>
            <w:pPr>
              <w:pStyle w:val="TableParagraph"/>
              <w:rPr>
                <w:sz w:val="24"/>
              </w:rPr>
            </w:pPr>
          </w:p>
        </w:tc>
      </w:tr>
      <w:tr>
        <w:trPr>
          <w:trHeight w:val="282" w:hRule="atLeast"/>
        </w:trPr>
        <w:tc>
          <w:tcPr>
            <w:tcW w:w="5497" w:type="dxa"/>
          </w:tcPr>
          <w:p>
            <w:pPr>
              <w:pStyle w:val="TableParagraph"/>
              <w:spacing w:line="262" w:lineRule="exact"/>
              <w:ind w:left="110"/>
              <w:rPr>
                <w:sz w:val="24"/>
              </w:rPr>
            </w:pPr>
            <w:r>
              <w:rPr>
                <w:sz w:val="24"/>
              </w:rPr>
              <w:t>Середньорічна</w:t>
            </w:r>
            <w:r>
              <w:rPr>
                <w:spacing w:val="-3"/>
                <w:sz w:val="24"/>
              </w:rPr>
              <w:t> </w:t>
            </w:r>
            <w:r>
              <w:rPr>
                <w:sz w:val="24"/>
              </w:rPr>
              <w:t>кількість</w:t>
            </w:r>
            <w:r>
              <w:rPr>
                <w:spacing w:val="-2"/>
                <w:sz w:val="24"/>
              </w:rPr>
              <w:t> </w:t>
            </w:r>
            <w:r>
              <w:rPr>
                <w:sz w:val="24"/>
              </w:rPr>
              <w:t>простих </w:t>
            </w:r>
            <w:r>
              <w:rPr>
                <w:spacing w:val="-2"/>
                <w:sz w:val="24"/>
              </w:rPr>
              <w:t>акцій</w:t>
            </w:r>
          </w:p>
        </w:tc>
        <w:tc>
          <w:tcPr>
            <w:tcW w:w="1116" w:type="dxa"/>
          </w:tcPr>
          <w:p>
            <w:pPr>
              <w:pStyle w:val="TableParagraph"/>
              <w:spacing w:line="262" w:lineRule="exact"/>
              <w:ind w:left="123" w:right="116"/>
              <w:jc w:val="center"/>
              <w:rPr>
                <w:sz w:val="24"/>
              </w:rPr>
            </w:pPr>
            <w:r>
              <w:rPr>
                <w:spacing w:val="-4"/>
                <w:sz w:val="24"/>
              </w:rPr>
              <w:t>2600</w:t>
            </w:r>
          </w:p>
        </w:tc>
        <w:tc>
          <w:tcPr>
            <w:tcW w:w="1117" w:type="dxa"/>
          </w:tcPr>
          <w:p>
            <w:pPr>
              <w:pStyle w:val="TableParagraph"/>
              <w:spacing w:line="262" w:lineRule="exact"/>
              <w:ind w:left="137"/>
              <w:rPr>
                <w:sz w:val="24"/>
              </w:rPr>
            </w:pPr>
            <w:r>
              <w:rPr>
                <w:spacing w:val="-2"/>
                <w:sz w:val="24"/>
              </w:rPr>
              <w:t>3424222</w:t>
            </w:r>
          </w:p>
        </w:tc>
        <w:tc>
          <w:tcPr>
            <w:tcW w:w="1116" w:type="dxa"/>
          </w:tcPr>
          <w:p>
            <w:pPr>
              <w:pStyle w:val="TableParagraph"/>
              <w:spacing w:line="262" w:lineRule="exact"/>
              <w:ind w:left="136"/>
              <w:rPr>
                <w:sz w:val="24"/>
              </w:rPr>
            </w:pPr>
            <w:r>
              <w:rPr>
                <w:spacing w:val="-2"/>
                <w:sz w:val="24"/>
              </w:rPr>
              <w:t>3424222</w:t>
            </w:r>
          </w:p>
        </w:tc>
        <w:tc>
          <w:tcPr>
            <w:tcW w:w="1116" w:type="dxa"/>
          </w:tcPr>
          <w:p>
            <w:pPr>
              <w:pStyle w:val="TableParagraph"/>
              <w:rPr>
                <w:sz w:val="20"/>
              </w:rPr>
            </w:pPr>
          </w:p>
        </w:tc>
      </w:tr>
      <w:tr>
        <w:trPr>
          <w:trHeight w:val="285" w:hRule="atLeast"/>
        </w:trPr>
        <w:tc>
          <w:tcPr>
            <w:tcW w:w="5497" w:type="dxa"/>
          </w:tcPr>
          <w:p>
            <w:pPr>
              <w:pStyle w:val="TableParagraph"/>
              <w:spacing w:line="265" w:lineRule="exact"/>
              <w:ind w:left="110"/>
              <w:rPr>
                <w:sz w:val="24"/>
              </w:rPr>
            </w:pPr>
            <w:r>
              <w:rPr>
                <w:sz w:val="24"/>
              </w:rPr>
              <w:t>Скоригована</w:t>
            </w:r>
            <w:r>
              <w:rPr>
                <w:spacing w:val="-11"/>
                <w:sz w:val="24"/>
              </w:rPr>
              <w:t> </w:t>
            </w:r>
            <w:r>
              <w:rPr>
                <w:sz w:val="24"/>
              </w:rPr>
              <w:t>середньорічна</w:t>
            </w:r>
            <w:r>
              <w:rPr>
                <w:spacing w:val="-11"/>
                <w:sz w:val="24"/>
              </w:rPr>
              <w:t> </w:t>
            </w:r>
            <w:r>
              <w:rPr>
                <w:sz w:val="24"/>
              </w:rPr>
              <w:t>кількість</w:t>
            </w:r>
            <w:r>
              <w:rPr>
                <w:spacing w:val="-10"/>
                <w:sz w:val="24"/>
              </w:rPr>
              <w:t> </w:t>
            </w:r>
            <w:r>
              <w:rPr>
                <w:sz w:val="24"/>
              </w:rPr>
              <w:t>простих</w:t>
            </w:r>
            <w:r>
              <w:rPr>
                <w:spacing w:val="-9"/>
                <w:sz w:val="24"/>
              </w:rPr>
              <w:t> </w:t>
            </w:r>
            <w:r>
              <w:rPr>
                <w:spacing w:val="-2"/>
                <w:sz w:val="24"/>
              </w:rPr>
              <w:t>акцій</w:t>
            </w:r>
          </w:p>
        </w:tc>
        <w:tc>
          <w:tcPr>
            <w:tcW w:w="1116" w:type="dxa"/>
          </w:tcPr>
          <w:p>
            <w:pPr>
              <w:pStyle w:val="TableParagraph"/>
              <w:spacing w:line="265" w:lineRule="exact"/>
              <w:ind w:left="123" w:right="116"/>
              <w:jc w:val="center"/>
              <w:rPr>
                <w:sz w:val="24"/>
              </w:rPr>
            </w:pPr>
            <w:r>
              <w:rPr>
                <w:spacing w:val="-4"/>
                <w:sz w:val="24"/>
              </w:rPr>
              <w:t>2605</w:t>
            </w:r>
          </w:p>
        </w:tc>
        <w:tc>
          <w:tcPr>
            <w:tcW w:w="1117" w:type="dxa"/>
          </w:tcPr>
          <w:p>
            <w:pPr>
              <w:pStyle w:val="TableParagraph"/>
              <w:spacing w:line="265" w:lineRule="exact"/>
              <w:ind w:left="137"/>
              <w:rPr>
                <w:sz w:val="24"/>
              </w:rPr>
            </w:pPr>
            <w:r>
              <w:rPr>
                <w:spacing w:val="-2"/>
                <w:sz w:val="24"/>
              </w:rPr>
              <w:t>3424222</w:t>
            </w:r>
          </w:p>
        </w:tc>
        <w:tc>
          <w:tcPr>
            <w:tcW w:w="1116" w:type="dxa"/>
          </w:tcPr>
          <w:p>
            <w:pPr>
              <w:pStyle w:val="TableParagraph"/>
              <w:spacing w:line="265" w:lineRule="exact"/>
              <w:ind w:left="136"/>
              <w:rPr>
                <w:sz w:val="24"/>
              </w:rPr>
            </w:pPr>
            <w:r>
              <w:rPr>
                <w:spacing w:val="-2"/>
                <w:sz w:val="24"/>
              </w:rPr>
              <w:t>3424222</w:t>
            </w:r>
          </w:p>
        </w:tc>
        <w:tc>
          <w:tcPr>
            <w:tcW w:w="1116" w:type="dxa"/>
          </w:tcPr>
          <w:p>
            <w:pPr>
              <w:pStyle w:val="TableParagraph"/>
              <w:rPr>
                <w:sz w:val="20"/>
              </w:rPr>
            </w:pPr>
          </w:p>
        </w:tc>
      </w:tr>
      <w:tr>
        <w:trPr>
          <w:trHeight w:val="282" w:hRule="atLeast"/>
        </w:trPr>
        <w:tc>
          <w:tcPr>
            <w:tcW w:w="5497" w:type="dxa"/>
          </w:tcPr>
          <w:p>
            <w:pPr>
              <w:pStyle w:val="TableParagraph"/>
              <w:spacing w:line="263" w:lineRule="exact"/>
              <w:ind w:left="110"/>
              <w:rPr>
                <w:sz w:val="24"/>
              </w:rPr>
            </w:pPr>
            <w:r>
              <w:rPr>
                <w:sz w:val="24"/>
              </w:rPr>
              <w:t>Чистий</w:t>
            </w:r>
            <w:r>
              <w:rPr>
                <w:spacing w:val="-8"/>
                <w:sz w:val="24"/>
              </w:rPr>
              <w:t> </w:t>
            </w:r>
            <w:r>
              <w:rPr>
                <w:sz w:val="24"/>
              </w:rPr>
              <w:t>прибуток (збиток)</w:t>
            </w:r>
            <w:r>
              <w:rPr>
                <w:spacing w:val="-3"/>
                <w:sz w:val="24"/>
              </w:rPr>
              <w:t> </w:t>
            </w:r>
            <w:r>
              <w:rPr>
                <w:sz w:val="24"/>
              </w:rPr>
              <w:t>на</w:t>
            </w:r>
            <w:r>
              <w:rPr>
                <w:spacing w:val="-3"/>
                <w:sz w:val="24"/>
              </w:rPr>
              <w:t> </w:t>
            </w:r>
            <w:r>
              <w:rPr>
                <w:sz w:val="24"/>
              </w:rPr>
              <w:t>одну</w:t>
            </w:r>
            <w:r>
              <w:rPr>
                <w:spacing w:val="-3"/>
                <w:sz w:val="24"/>
              </w:rPr>
              <w:t> </w:t>
            </w:r>
            <w:r>
              <w:rPr>
                <w:sz w:val="24"/>
              </w:rPr>
              <w:t>просту</w:t>
            </w:r>
            <w:r>
              <w:rPr>
                <w:spacing w:val="-1"/>
                <w:sz w:val="24"/>
              </w:rPr>
              <w:t> </w:t>
            </w:r>
            <w:r>
              <w:rPr>
                <w:spacing w:val="-2"/>
                <w:sz w:val="24"/>
              </w:rPr>
              <w:t>акцію</w:t>
            </w:r>
          </w:p>
        </w:tc>
        <w:tc>
          <w:tcPr>
            <w:tcW w:w="1116" w:type="dxa"/>
          </w:tcPr>
          <w:p>
            <w:pPr>
              <w:pStyle w:val="TableParagraph"/>
              <w:spacing w:line="263" w:lineRule="exact"/>
              <w:ind w:left="123" w:right="116"/>
              <w:jc w:val="center"/>
              <w:rPr>
                <w:sz w:val="24"/>
              </w:rPr>
            </w:pPr>
            <w:r>
              <w:rPr>
                <w:spacing w:val="-4"/>
                <w:sz w:val="24"/>
              </w:rPr>
              <w:t>2610</w:t>
            </w:r>
          </w:p>
        </w:tc>
        <w:tc>
          <w:tcPr>
            <w:tcW w:w="1117" w:type="dxa"/>
          </w:tcPr>
          <w:p>
            <w:pPr>
              <w:pStyle w:val="TableParagraph"/>
              <w:spacing w:line="263" w:lineRule="exact"/>
              <w:ind w:left="288"/>
              <w:rPr>
                <w:sz w:val="24"/>
              </w:rPr>
            </w:pPr>
            <w:r>
              <w:rPr>
                <w:spacing w:val="-2"/>
                <w:sz w:val="24"/>
              </w:rPr>
              <w:t>80,67</w:t>
            </w:r>
          </w:p>
        </w:tc>
        <w:tc>
          <w:tcPr>
            <w:tcW w:w="1116" w:type="dxa"/>
          </w:tcPr>
          <w:p>
            <w:pPr>
              <w:pStyle w:val="TableParagraph"/>
              <w:spacing w:line="263" w:lineRule="exact"/>
              <w:ind w:left="287"/>
              <w:rPr>
                <w:sz w:val="24"/>
              </w:rPr>
            </w:pPr>
            <w:r>
              <w:rPr>
                <w:spacing w:val="-2"/>
                <w:sz w:val="24"/>
              </w:rPr>
              <w:t>50,03</w:t>
            </w:r>
          </w:p>
        </w:tc>
        <w:tc>
          <w:tcPr>
            <w:tcW w:w="1116" w:type="dxa"/>
          </w:tcPr>
          <w:p>
            <w:pPr>
              <w:pStyle w:val="TableParagraph"/>
              <w:rPr>
                <w:sz w:val="20"/>
              </w:rPr>
            </w:pPr>
          </w:p>
        </w:tc>
      </w:tr>
      <w:tr>
        <w:trPr>
          <w:trHeight w:val="552" w:hRule="atLeast"/>
        </w:trPr>
        <w:tc>
          <w:tcPr>
            <w:tcW w:w="5497" w:type="dxa"/>
          </w:tcPr>
          <w:p>
            <w:pPr>
              <w:pStyle w:val="TableParagraph"/>
              <w:spacing w:line="276" w:lineRule="exact"/>
              <w:ind w:left="110"/>
              <w:rPr>
                <w:sz w:val="24"/>
              </w:rPr>
            </w:pPr>
            <w:r>
              <w:rPr>
                <w:sz w:val="24"/>
              </w:rPr>
              <w:t>Скоригований</w:t>
            </w:r>
            <w:r>
              <w:rPr>
                <w:spacing w:val="40"/>
                <w:sz w:val="24"/>
              </w:rPr>
              <w:t> </w:t>
            </w:r>
            <w:r>
              <w:rPr>
                <w:sz w:val="24"/>
              </w:rPr>
              <w:t>чистий</w:t>
            </w:r>
            <w:r>
              <w:rPr>
                <w:spacing w:val="40"/>
                <w:sz w:val="24"/>
              </w:rPr>
              <w:t> </w:t>
            </w:r>
            <w:r>
              <w:rPr>
                <w:sz w:val="24"/>
              </w:rPr>
              <w:t>прибуток</w:t>
            </w:r>
            <w:r>
              <w:rPr>
                <w:spacing w:val="40"/>
                <w:sz w:val="24"/>
              </w:rPr>
              <w:t> </w:t>
            </w:r>
            <w:r>
              <w:rPr>
                <w:sz w:val="24"/>
              </w:rPr>
              <w:t>(збиток)</w:t>
            </w:r>
            <w:r>
              <w:rPr>
                <w:spacing w:val="40"/>
                <w:sz w:val="24"/>
              </w:rPr>
              <w:t> </w:t>
            </w:r>
            <w:r>
              <w:rPr>
                <w:sz w:val="24"/>
              </w:rPr>
              <w:t>на</w:t>
            </w:r>
            <w:r>
              <w:rPr>
                <w:spacing w:val="40"/>
                <w:sz w:val="24"/>
              </w:rPr>
              <w:t> </w:t>
            </w:r>
            <w:r>
              <w:rPr>
                <w:sz w:val="24"/>
              </w:rPr>
              <w:t>одну просту акцію</w:t>
            </w:r>
          </w:p>
        </w:tc>
        <w:tc>
          <w:tcPr>
            <w:tcW w:w="1116" w:type="dxa"/>
          </w:tcPr>
          <w:p>
            <w:pPr>
              <w:pStyle w:val="TableParagraph"/>
              <w:spacing w:line="276" w:lineRule="exact"/>
              <w:ind w:left="123" w:right="116"/>
              <w:jc w:val="center"/>
              <w:rPr>
                <w:sz w:val="24"/>
              </w:rPr>
            </w:pPr>
            <w:r>
              <w:rPr>
                <w:spacing w:val="-4"/>
                <w:sz w:val="24"/>
              </w:rPr>
              <w:t>2615</w:t>
            </w:r>
          </w:p>
        </w:tc>
        <w:tc>
          <w:tcPr>
            <w:tcW w:w="1117" w:type="dxa"/>
          </w:tcPr>
          <w:p>
            <w:pPr>
              <w:pStyle w:val="TableParagraph"/>
              <w:spacing w:line="276" w:lineRule="exact"/>
              <w:ind w:left="288"/>
              <w:rPr>
                <w:sz w:val="24"/>
              </w:rPr>
            </w:pPr>
            <w:r>
              <w:rPr>
                <w:spacing w:val="-2"/>
                <w:sz w:val="24"/>
              </w:rPr>
              <w:t>80,67</w:t>
            </w:r>
          </w:p>
        </w:tc>
        <w:tc>
          <w:tcPr>
            <w:tcW w:w="1116" w:type="dxa"/>
          </w:tcPr>
          <w:p>
            <w:pPr>
              <w:pStyle w:val="TableParagraph"/>
              <w:spacing w:line="276" w:lineRule="exact"/>
              <w:ind w:left="287"/>
              <w:rPr>
                <w:sz w:val="24"/>
              </w:rPr>
            </w:pPr>
            <w:r>
              <w:rPr>
                <w:spacing w:val="-2"/>
                <w:sz w:val="24"/>
              </w:rPr>
              <w:t>50,03</w:t>
            </w:r>
          </w:p>
        </w:tc>
        <w:tc>
          <w:tcPr>
            <w:tcW w:w="1116" w:type="dxa"/>
          </w:tcPr>
          <w:p>
            <w:pPr>
              <w:pStyle w:val="TableParagraph"/>
              <w:rPr>
                <w:sz w:val="24"/>
              </w:rPr>
            </w:pPr>
          </w:p>
        </w:tc>
      </w:tr>
      <w:tr>
        <w:trPr>
          <w:trHeight w:val="285" w:hRule="atLeast"/>
        </w:trPr>
        <w:tc>
          <w:tcPr>
            <w:tcW w:w="5497" w:type="dxa"/>
          </w:tcPr>
          <w:p>
            <w:pPr>
              <w:pStyle w:val="TableParagraph"/>
              <w:spacing w:line="265" w:lineRule="exact"/>
              <w:ind w:left="110"/>
              <w:rPr>
                <w:sz w:val="24"/>
              </w:rPr>
            </w:pPr>
            <w:r>
              <w:rPr>
                <w:sz w:val="24"/>
              </w:rPr>
              <w:t>Дивіденди</w:t>
            </w:r>
            <w:r>
              <w:rPr>
                <w:spacing w:val="-4"/>
                <w:sz w:val="24"/>
              </w:rPr>
              <w:t> </w:t>
            </w:r>
            <w:r>
              <w:rPr>
                <w:sz w:val="24"/>
              </w:rPr>
              <w:t>на</w:t>
            </w:r>
            <w:r>
              <w:rPr>
                <w:spacing w:val="-4"/>
                <w:sz w:val="24"/>
              </w:rPr>
              <w:t> </w:t>
            </w:r>
            <w:r>
              <w:rPr>
                <w:sz w:val="24"/>
              </w:rPr>
              <w:t>одну</w:t>
            </w:r>
            <w:r>
              <w:rPr>
                <w:spacing w:val="-4"/>
                <w:sz w:val="24"/>
              </w:rPr>
              <w:t> </w:t>
            </w:r>
            <w:r>
              <w:rPr>
                <w:sz w:val="24"/>
              </w:rPr>
              <w:t>просту</w:t>
            </w:r>
            <w:r>
              <w:rPr>
                <w:spacing w:val="-3"/>
                <w:sz w:val="24"/>
              </w:rPr>
              <w:t> </w:t>
            </w:r>
            <w:r>
              <w:rPr>
                <w:spacing w:val="-2"/>
                <w:sz w:val="24"/>
              </w:rPr>
              <w:t>акцію</w:t>
            </w:r>
          </w:p>
        </w:tc>
        <w:tc>
          <w:tcPr>
            <w:tcW w:w="1116" w:type="dxa"/>
          </w:tcPr>
          <w:p>
            <w:pPr>
              <w:pStyle w:val="TableParagraph"/>
              <w:spacing w:line="265" w:lineRule="exact"/>
              <w:ind w:left="123" w:right="116"/>
              <w:jc w:val="center"/>
              <w:rPr>
                <w:sz w:val="24"/>
              </w:rPr>
            </w:pPr>
            <w:r>
              <w:rPr>
                <w:spacing w:val="-4"/>
                <w:sz w:val="24"/>
              </w:rPr>
              <w:t>2650</w:t>
            </w:r>
          </w:p>
        </w:tc>
        <w:tc>
          <w:tcPr>
            <w:tcW w:w="1117" w:type="dxa"/>
          </w:tcPr>
          <w:p>
            <w:pPr>
              <w:pStyle w:val="TableParagraph"/>
              <w:spacing w:line="265" w:lineRule="exact"/>
              <w:ind w:left="7"/>
              <w:jc w:val="center"/>
              <w:rPr>
                <w:sz w:val="24"/>
              </w:rPr>
            </w:pPr>
            <w:r>
              <w:rPr>
                <w:sz w:val="24"/>
              </w:rPr>
              <w:t>0</w:t>
            </w:r>
          </w:p>
        </w:tc>
        <w:tc>
          <w:tcPr>
            <w:tcW w:w="1116" w:type="dxa"/>
          </w:tcPr>
          <w:p>
            <w:pPr>
              <w:pStyle w:val="TableParagraph"/>
              <w:spacing w:line="265" w:lineRule="exact"/>
              <w:ind w:left="7"/>
              <w:jc w:val="center"/>
              <w:rPr>
                <w:sz w:val="24"/>
              </w:rPr>
            </w:pPr>
            <w:r>
              <w:rPr>
                <w:sz w:val="24"/>
              </w:rPr>
              <w:t>0</w:t>
            </w:r>
          </w:p>
        </w:tc>
        <w:tc>
          <w:tcPr>
            <w:tcW w:w="1116" w:type="dxa"/>
          </w:tcPr>
          <w:p>
            <w:pPr>
              <w:pStyle w:val="TableParagraph"/>
              <w:rPr>
                <w:sz w:val="20"/>
              </w:rPr>
            </w:pPr>
          </w:p>
        </w:tc>
      </w:tr>
    </w:tbl>
    <w:p>
      <w:pPr>
        <w:spacing w:after="0"/>
        <w:rPr>
          <w:sz w:val="20"/>
        </w:rPr>
        <w:sectPr>
          <w:pgSz w:w="11910" w:h="16850"/>
          <w:pgMar w:header="707" w:footer="0" w:top="1040" w:bottom="280" w:left="1000" w:right="460"/>
        </w:sectPr>
      </w:pPr>
    </w:p>
    <w:p>
      <w:pPr>
        <w:pStyle w:val="BodyText"/>
        <w:spacing w:before="89"/>
        <w:ind w:left="0" w:right="672"/>
        <w:jc w:val="right"/>
      </w:pPr>
      <w:r>
        <w:rPr/>
        <w:t>Додаток</w:t>
      </w:r>
      <w:r>
        <w:rPr>
          <w:spacing w:val="-7"/>
        </w:rPr>
        <w:t> </w:t>
      </w:r>
      <w:r>
        <w:rPr>
          <w:spacing w:val="-10"/>
        </w:rPr>
        <w:t>В</w:t>
      </w:r>
    </w:p>
    <w:p>
      <w:pPr>
        <w:spacing w:before="164"/>
        <w:ind w:left="0" w:right="546" w:firstLine="0"/>
        <w:jc w:val="center"/>
        <w:rPr>
          <w:b/>
          <w:sz w:val="28"/>
        </w:rPr>
      </w:pPr>
      <w:r>
        <w:rPr>
          <w:b/>
          <w:spacing w:val="-2"/>
          <w:sz w:val="28"/>
        </w:rPr>
        <w:t>Анкета</w:t>
      </w:r>
    </w:p>
    <w:p>
      <w:pPr>
        <w:spacing w:before="160"/>
        <w:ind w:left="918" w:right="0" w:firstLine="0"/>
        <w:jc w:val="left"/>
        <w:rPr>
          <w:b/>
          <w:sz w:val="28"/>
        </w:rPr>
      </w:pPr>
      <w:r>
        <w:rPr>
          <w:b/>
          <w:sz w:val="28"/>
        </w:rPr>
        <w:t>Міра</w:t>
      </w:r>
      <w:r>
        <w:rPr>
          <w:b/>
          <w:spacing w:val="-6"/>
          <w:sz w:val="28"/>
        </w:rPr>
        <w:t> </w:t>
      </w:r>
      <w:r>
        <w:rPr>
          <w:b/>
          <w:sz w:val="28"/>
        </w:rPr>
        <w:t>задоволеності</w:t>
      </w:r>
      <w:r>
        <w:rPr>
          <w:b/>
          <w:spacing w:val="-8"/>
          <w:sz w:val="28"/>
        </w:rPr>
        <w:t> </w:t>
      </w:r>
      <w:r>
        <w:rPr>
          <w:b/>
          <w:sz w:val="28"/>
        </w:rPr>
        <w:t>різними</w:t>
      </w:r>
      <w:r>
        <w:rPr>
          <w:b/>
          <w:spacing w:val="-3"/>
          <w:sz w:val="28"/>
        </w:rPr>
        <w:t> </w:t>
      </w:r>
      <w:r>
        <w:rPr>
          <w:b/>
          <w:sz w:val="28"/>
        </w:rPr>
        <w:t>елементами</w:t>
      </w:r>
      <w:r>
        <w:rPr>
          <w:b/>
          <w:spacing w:val="-9"/>
          <w:sz w:val="28"/>
        </w:rPr>
        <w:t> </w:t>
      </w:r>
      <w:r>
        <w:rPr>
          <w:b/>
          <w:sz w:val="28"/>
        </w:rPr>
        <w:t>мотивації</w:t>
      </w:r>
      <w:r>
        <w:rPr>
          <w:b/>
          <w:spacing w:val="-4"/>
          <w:sz w:val="28"/>
        </w:rPr>
        <w:t> </w:t>
      </w:r>
      <w:r>
        <w:rPr>
          <w:b/>
          <w:spacing w:val="-2"/>
          <w:sz w:val="28"/>
        </w:rPr>
        <w:t>працівників</w:t>
      </w:r>
    </w:p>
    <w:p>
      <w:pPr>
        <w:pStyle w:val="BodyText"/>
        <w:spacing w:before="11"/>
        <w:ind w:left="0"/>
        <w:jc w:val="left"/>
        <w:rPr>
          <w:b/>
          <w:sz w:val="13"/>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4"/>
        <w:gridCol w:w="636"/>
        <w:gridCol w:w="470"/>
      </w:tblGrid>
      <w:tr>
        <w:trPr>
          <w:trHeight w:val="275" w:hRule="atLeast"/>
        </w:trPr>
        <w:tc>
          <w:tcPr>
            <w:tcW w:w="8524" w:type="dxa"/>
          </w:tcPr>
          <w:p>
            <w:pPr>
              <w:pStyle w:val="TableParagraph"/>
              <w:spacing w:line="256" w:lineRule="exact"/>
              <w:ind w:left="3766" w:right="3751"/>
              <w:jc w:val="center"/>
              <w:rPr>
                <w:b/>
                <w:sz w:val="24"/>
              </w:rPr>
            </w:pPr>
            <w:r>
              <w:rPr>
                <w:b/>
                <w:spacing w:val="-2"/>
                <w:sz w:val="24"/>
              </w:rPr>
              <w:t>Питання</w:t>
            </w:r>
          </w:p>
        </w:tc>
        <w:tc>
          <w:tcPr>
            <w:tcW w:w="636" w:type="dxa"/>
          </w:tcPr>
          <w:p>
            <w:pPr>
              <w:pStyle w:val="TableParagraph"/>
              <w:spacing w:line="256" w:lineRule="exact"/>
              <w:ind w:left="110"/>
              <w:rPr>
                <w:b/>
                <w:sz w:val="24"/>
              </w:rPr>
            </w:pPr>
            <w:r>
              <w:rPr>
                <w:b/>
                <w:spacing w:val="-5"/>
                <w:sz w:val="24"/>
              </w:rPr>
              <w:t>Так</w:t>
            </w:r>
          </w:p>
        </w:tc>
        <w:tc>
          <w:tcPr>
            <w:tcW w:w="470" w:type="dxa"/>
          </w:tcPr>
          <w:p>
            <w:pPr>
              <w:pStyle w:val="TableParagraph"/>
              <w:spacing w:line="256" w:lineRule="exact"/>
              <w:ind w:left="108"/>
              <w:rPr>
                <w:b/>
                <w:sz w:val="24"/>
              </w:rPr>
            </w:pPr>
            <w:r>
              <w:rPr>
                <w:b/>
                <w:spacing w:val="-5"/>
                <w:sz w:val="24"/>
              </w:rPr>
              <w:t>Ні</w:t>
            </w:r>
          </w:p>
        </w:tc>
      </w:tr>
      <w:tr>
        <w:trPr>
          <w:trHeight w:val="323" w:hRule="atLeast"/>
        </w:trPr>
        <w:tc>
          <w:tcPr>
            <w:tcW w:w="8524" w:type="dxa"/>
          </w:tcPr>
          <w:p>
            <w:pPr>
              <w:pStyle w:val="TableParagraph"/>
              <w:tabs>
                <w:tab w:pos="818" w:val="left" w:leader="none"/>
              </w:tabs>
              <w:spacing w:line="301" w:lineRule="exact" w:before="2"/>
              <w:ind w:left="393"/>
              <w:rPr>
                <w:sz w:val="28"/>
              </w:rPr>
            </w:pPr>
            <w:r>
              <w:rPr>
                <w:spacing w:val="-5"/>
                <w:sz w:val="28"/>
              </w:rPr>
              <w:t>1.</w:t>
            </w:r>
            <w:r>
              <w:rPr>
                <w:sz w:val="28"/>
              </w:rPr>
              <w:tab/>
              <w:t>Чи</w:t>
            </w:r>
            <w:r>
              <w:rPr>
                <w:spacing w:val="-2"/>
                <w:sz w:val="28"/>
              </w:rPr>
              <w:t> </w:t>
            </w:r>
            <w:r>
              <w:rPr>
                <w:sz w:val="28"/>
              </w:rPr>
              <w:t>задовольняє</w:t>
            </w:r>
            <w:r>
              <w:rPr>
                <w:spacing w:val="-5"/>
                <w:sz w:val="28"/>
              </w:rPr>
              <w:t> </w:t>
            </w:r>
            <w:r>
              <w:rPr>
                <w:sz w:val="28"/>
              </w:rPr>
              <w:t>Вас</w:t>
            </w:r>
            <w:r>
              <w:rPr>
                <w:spacing w:val="-4"/>
                <w:sz w:val="28"/>
              </w:rPr>
              <w:t> </w:t>
            </w:r>
            <w:r>
              <w:rPr>
                <w:sz w:val="28"/>
              </w:rPr>
              <w:t>розмір</w:t>
            </w:r>
            <w:r>
              <w:rPr>
                <w:spacing w:val="-3"/>
                <w:sz w:val="28"/>
              </w:rPr>
              <w:t> </w:t>
            </w:r>
            <w:r>
              <w:rPr>
                <w:sz w:val="28"/>
              </w:rPr>
              <w:t>заробітної</w:t>
            </w:r>
            <w:r>
              <w:rPr>
                <w:spacing w:val="1"/>
                <w:sz w:val="28"/>
              </w:rPr>
              <w:t> </w:t>
            </w:r>
            <w:r>
              <w:rPr>
                <w:spacing w:val="-2"/>
                <w:sz w:val="28"/>
              </w:rPr>
              <w:t>плати?</w:t>
            </w:r>
          </w:p>
        </w:tc>
        <w:tc>
          <w:tcPr>
            <w:tcW w:w="636" w:type="dxa"/>
          </w:tcPr>
          <w:p>
            <w:pPr>
              <w:pStyle w:val="TableParagraph"/>
              <w:rPr>
                <w:sz w:val="24"/>
              </w:rPr>
            </w:pPr>
          </w:p>
        </w:tc>
        <w:tc>
          <w:tcPr>
            <w:tcW w:w="470" w:type="dxa"/>
          </w:tcPr>
          <w:p>
            <w:pPr>
              <w:pStyle w:val="TableParagraph"/>
              <w:rPr>
                <w:sz w:val="24"/>
              </w:rPr>
            </w:pPr>
          </w:p>
        </w:tc>
      </w:tr>
      <w:tr>
        <w:trPr>
          <w:trHeight w:val="321" w:hRule="atLeast"/>
        </w:trPr>
        <w:tc>
          <w:tcPr>
            <w:tcW w:w="8524" w:type="dxa"/>
          </w:tcPr>
          <w:p>
            <w:pPr>
              <w:pStyle w:val="TableParagraph"/>
              <w:tabs>
                <w:tab w:pos="818" w:val="left" w:leader="none"/>
              </w:tabs>
              <w:spacing w:line="301" w:lineRule="exact"/>
              <w:ind w:left="393"/>
              <w:rPr>
                <w:sz w:val="28"/>
              </w:rPr>
            </w:pPr>
            <w:r>
              <w:rPr>
                <w:spacing w:val="-5"/>
                <w:sz w:val="28"/>
              </w:rPr>
              <w:t>2.</w:t>
            </w:r>
            <w:r>
              <w:rPr>
                <w:sz w:val="28"/>
              </w:rPr>
              <w:tab/>
              <w:t>Чи</w:t>
            </w:r>
            <w:r>
              <w:rPr>
                <w:spacing w:val="-2"/>
                <w:sz w:val="28"/>
              </w:rPr>
              <w:t> </w:t>
            </w:r>
            <w:r>
              <w:rPr>
                <w:sz w:val="28"/>
              </w:rPr>
              <w:t>задовольняє</w:t>
            </w:r>
            <w:r>
              <w:rPr>
                <w:spacing w:val="-5"/>
                <w:sz w:val="28"/>
              </w:rPr>
              <w:t> </w:t>
            </w:r>
            <w:r>
              <w:rPr>
                <w:sz w:val="28"/>
              </w:rPr>
              <w:t>Вас</w:t>
            </w:r>
            <w:r>
              <w:rPr>
                <w:spacing w:val="-5"/>
                <w:sz w:val="28"/>
              </w:rPr>
              <w:t> </w:t>
            </w:r>
            <w:r>
              <w:rPr>
                <w:sz w:val="28"/>
              </w:rPr>
              <w:t>режим</w:t>
            </w:r>
            <w:r>
              <w:rPr>
                <w:spacing w:val="-4"/>
                <w:sz w:val="28"/>
              </w:rPr>
              <w:t> </w:t>
            </w:r>
            <w:r>
              <w:rPr>
                <w:sz w:val="28"/>
              </w:rPr>
              <w:t>роботи</w:t>
            </w:r>
            <w:r>
              <w:rPr>
                <w:spacing w:val="-4"/>
                <w:sz w:val="28"/>
              </w:rPr>
              <w:t> </w:t>
            </w:r>
            <w:r>
              <w:rPr>
                <w:sz w:val="28"/>
              </w:rPr>
              <w:t>нашого </w:t>
            </w:r>
            <w:r>
              <w:rPr>
                <w:spacing w:val="-2"/>
                <w:sz w:val="28"/>
              </w:rPr>
              <w:t>підприємства?</w:t>
            </w:r>
          </w:p>
        </w:tc>
        <w:tc>
          <w:tcPr>
            <w:tcW w:w="636" w:type="dxa"/>
          </w:tcPr>
          <w:p>
            <w:pPr>
              <w:pStyle w:val="TableParagraph"/>
              <w:rPr>
                <w:sz w:val="24"/>
              </w:rPr>
            </w:pPr>
          </w:p>
        </w:tc>
        <w:tc>
          <w:tcPr>
            <w:tcW w:w="470" w:type="dxa"/>
          </w:tcPr>
          <w:p>
            <w:pPr>
              <w:pStyle w:val="TableParagraph"/>
              <w:rPr>
                <w:sz w:val="24"/>
              </w:rPr>
            </w:pPr>
          </w:p>
        </w:tc>
      </w:tr>
      <w:tr>
        <w:trPr>
          <w:trHeight w:val="642" w:hRule="atLeast"/>
        </w:trPr>
        <w:tc>
          <w:tcPr>
            <w:tcW w:w="8524" w:type="dxa"/>
          </w:tcPr>
          <w:p>
            <w:pPr>
              <w:pStyle w:val="TableParagraph"/>
              <w:tabs>
                <w:tab w:pos="818" w:val="left" w:leader="none"/>
                <w:tab w:pos="1432" w:val="left" w:leader="none"/>
                <w:tab w:pos="3170" w:val="left" w:leader="none"/>
                <w:tab w:pos="3888" w:val="left" w:leader="none"/>
                <w:tab w:pos="6206" w:val="left" w:leader="none"/>
                <w:tab w:pos="7394" w:val="left" w:leader="none"/>
                <w:tab w:pos="8081" w:val="left" w:leader="none"/>
              </w:tabs>
              <w:spacing w:line="322" w:lineRule="exact"/>
              <w:ind w:left="110" w:right="91" w:firstLine="283"/>
              <w:rPr>
                <w:sz w:val="28"/>
              </w:rPr>
            </w:pPr>
            <w:r>
              <w:rPr>
                <w:spacing w:val="-6"/>
                <w:sz w:val="28"/>
              </w:rPr>
              <w:t>3.</w:t>
            </w:r>
            <w:r>
              <w:rPr>
                <w:sz w:val="28"/>
              </w:rPr>
              <w:tab/>
            </w:r>
            <w:r>
              <w:rPr>
                <w:spacing w:val="-6"/>
                <w:sz w:val="28"/>
              </w:rPr>
              <w:t>Чи</w:t>
            </w:r>
            <w:r>
              <w:rPr>
                <w:sz w:val="28"/>
              </w:rPr>
              <w:tab/>
            </w:r>
            <w:r>
              <w:rPr>
                <w:spacing w:val="-2"/>
                <w:sz w:val="28"/>
              </w:rPr>
              <w:t>задовольняє</w:t>
            </w:r>
            <w:r>
              <w:rPr>
                <w:sz w:val="28"/>
              </w:rPr>
              <w:tab/>
            </w:r>
            <w:r>
              <w:rPr>
                <w:spacing w:val="-4"/>
                <w:sz w:val="28"/>
              </w:rPr>
              <w:t>Вас</w:t>
            </w:r>
            <w:r>
              <w:rPr>
                <w:sz w:val="28"/>
              </w:rPr>
              <w:tab/>
            </w:r>
            <w:r>
              <w:rPr>
                <w:spacing w:val="-2"/>
                <w:sz w:val="28"/>
              </w:rPr>
              <w:t>різносторонність</w:t>
            </w:r>
            <w:r>
              <w:rPr>
                <w:sz w:val="28"/>
              </w:rPr>
              <w:tab/>
            </w:r>
            <w:r>
              <w:rPr>
                <w:spacing w:val="-2"/>
                <w:sz w:val="28"/>
              </w:rPr>
              <w:t>роботи,</w:t>
            </w:r>
            <w:r>
              <w:rPr>
                <w:sz w:val="28"/>
              </w:rPr>
              <w:tab/>
            </w:r>
            <w:r>
              <w:rPr>
                <w:spacing w:val="-4"/>
                <w:sz w:val="28"/>
              </w:rPr>
              <w:t>яку</w:t>
            </w:r>
            <w:r>
              <w:rPr>
                <w:sz w:val="28"/>
              </w:rPr>
              <w:tab/>
            </w:r>
            <w:r>
              <w:rPr>
                <w:spacing w:val="-6"/>
                <w:sz w:val="28"/>
              </w:rPr>
              <w:t>Ви</w:t>
            </w:r>
            <w:r>
              <w:rPr>
                <w:spacing w:val="-6"/>
                <w:sz w:val="28"/>
              </w:rPr>
              <w:t> </w:t>
            </w:r>
            <w:r>
              <w:rPr>
                <w:spacing w:val="-2"/>
                <w:sz w:val="28"/>
              </w:rPr>
              <w:t>виконуєте?</w:t>
            </w:r>
          </w:p>
        </w:tc>
        <w:tc>
          <w:tcPr>
            <w:tcW w:w="636" w:type="dxa"/>
          </w:tcPr>
          <w:p>
            <w:pPr>
              <w:pStyle w:val="TableParagraph"/>
              <w:rPr>
                <w:sz w:val="26"/>
              </w:rPr>
            </w:pPr>
          </w:p>
        </w:tc>
        <w:tc>
          <w:tcPr>
            <w:tcW w:w="470" w:type="dxa"/>
          </w:tcPr>
          <w:p>
            <w:pPr>
              <w:pStyle w:val="TableParagraph"/>
              <w:rPr>
                <w:sz w:val="26"/>
              </w:rPr>
            </w:pPr>
          </w:p>
        </w:tc>
      </w:tr>
      <w:tr>
        <w:trPr>
          <w:trHeight w:val="322" w:hRule="atLeast"/>
        </w:trPr>
        <w:tc>
          <w:tcPr>
            <w:tcW w:w="8524" w:type="dxa"/>
          </w:tcPr>
          <w:p>
            <w:pPr>
              <w:pStyle w:val="TableParagraph"/>
              <w:tabs>
                <w:tab w:pos="818" w:val="left" w:leader="none"/>
              </w:tabs>
              <w:spacing w:line="301" w:lineRule="exact" w:before="1"/>
              <w:ind w:left="393"/>
              <w:rPr>
                <w:sz w:val="28"/>
              </w:rPr>
            </w:pPr>
            <w:r>
              <w:rPr>
                <w:spacing w:val="-5"/>
                <w:sz w:val="28"/>
              </w:rPr>
              <w:t>4.</w:t>
            </w:r>
            <w:r>
              <w:rPr>
                <w:sz w:val="28"/>
              </w:rPr>
              <w:tab/>
              <w:t>Чи</w:t>
            </w:r>
            <w:r>
              <w:rPr>
                <w:spacing w:val="-6"/>
                <w:sz w:val="28"/>
              </w:rPr>
              <w:t> </w:t>
            </w:r>
            <w:r>
              <w:rPr>
                <w:sz w:val="28"/>
              </w:rPr>
              <w:t>підходить</w:t>
            </w:r>
            <w:r>
              <w:rPr>
                <w:spacing w:val="-8"/>
                <w:sz w:val="28"/>
              </w:rPr>
              <w:t> </w:t>
            </w:r>
            <w:r>
              <w:rPr>
                <w:sz w:val="28"/>
              </w:rPr>
              <w:t>Вам</w:t>
            </w:r>
            <w:r>
              <w:rPr>
                <w:spacing w:val="-7"/>
                <w:sz w:val="28"/>
              </w:rPr>
              <w:t> </w:t>
            </w:r>
            <w:r>
              <w:rPr>
                <w:sz w:val="28"/>
              </w:rPr>
              <w:t>необхідність</w:t>
            </w:r>
            <w:r>
              <w:rPr>
                <w:spacing w:val="-5"/>
                <w:sz w:val="28"/>
              </w:rPr>
              <w:t> </w:t>
            </w:r>
            <w:r>
              <w:rPr>
                <w:sz w:val="28"/>
              </w:rPr>
              <w:t>вирішення</w:t>
            </w:r>
            <w:r>
              <w:rPr>
                <w:spacing w:val="-7"/>
                <w:sz w:val="28"/>
              </w:rPr>
              <w:t> </w:t>
            </w:r>
            <w:r>
              <w:rPr>
                <w:sz w:val="28"/>
              </w:rPr>
              <w:t>нових</w:t>
            </w:r>
            <w:r>
              <w:rPr>
                <w:spacing w:val="-5"/>
                <w:sz w:val="28"/>
              </w:rPr>
              <w:t> </w:t>
            </w:r>
            <w:r>
              <w:rPr>
                <w:spacing w:val="-2"/>
                <w:sz w:val="28"/>
              </w:rPr>
              <w:t>завдань?</w:t>
            </w:r>
          </w:p>
        </w:tc>
        <w:tc>
          <w:tcPr>
            <w:tcW w:w="636" w:type="dxa"/>
          </w:tcPr>
          <w:p>
            <w:pPr>
              <w:pStyle w:val="TableParagraph"/>
              <w:rPr>
                <w:sz w:val="24"/>
              </w:rPr>
            </w:pPr>
          </w:p>
        </w:tc>
        <w:tc>
          <w:tcPr>
            <w:tcW w:w="470" w:type="dxa"/>
          </w:tcPr>
          <w:p>
            <w:pPr>
              <w:pStyle w:val="TableParagraph"/>
              <w:rPr>
                <w:sz w:val="24"/>
              </w:rPr>
            </w:pPr>
          </w:p>
        </w:tc>
      </w:tr>
      <w:tr>
        <w:trPr>
          <w:trHeight w:val="321" w:hRule="atLeast"/>
        </w:trPr>
        <w:tc>
          <w:tcPr>
            <w:tcW w:w="8524" w:type="dxa"/>
          </w:tcPr>
          <w:p>
            <w:pPr>
              <w:pStyle w:val="TableParagraph"/>
              <w:tabs>
                <w:tab w:pos="818" w:val="left" w:leader="none"/>
              </w:tabs>
              <w:spacing w:line="301" w:lineRule="exact"/>
              <w:ind w:left="393"/>
              <w:rPr>
                <w:sz w:val="28"/>
              </w:rPr>
            </w:pPr>
            <w:r>
              <w:rPr>
                <w:spacing w:val="-5"/>
                <w:sz w:val="28"/>
              </w:rPr>
              <w:t>5.</w:t>
            </w:r>
            <w:r>
              <w:rPr>
                <w:sz w:val="28"/>
              </w:rPr>
              <w:tab/>
              <w:t>Чи</w:t>
            </w:r>
            <w:r>
              <w:rPr>
                <w:spacing w:val="-6"/>
                <w:sz w:val="28"/>
              </w:rPr>
              <w:t> </w:t>
            </w:r>
            <w:r>
              <w:rPr>
                <w:sz w:val="28"/>
              </w:rPr>
              <w:t>підходить</w:t>
            </w:r>
            <w:r>
              <w:rPr>
                <w:spacing w:val="-9"/>
                <w:sz w:val="28"/>
              </w:rPr>
              <w:t> </w:t>
            </w:r>
            <w:r>
              <w:rPr>
                <w:sz w:val="28"/>
              </w:rPr>
              <w:t>Вам</w:t>
            </w:r>
            <w:r>
              <w:rPr>
                <w:spacing w:val="-7"/>
                <w:sz w:val="28"/>
              </w:rPr>
              <w:t> </w:t>
            </w:r>
            <w:r>
              <w:rPr>
                <w:sz w:val="28"/>
              </w:rPr>
              <w:t>необхідність</w:t>
            </w:r>
            <w:r>
              <w:rPr>
                <w:spacing w:val="-5"/>
                <w:sz w:val="28"/>
              </w:rPr>
              <w:t> </w:t>
            </w:r>
            <w:r>
              <w:rPr>
                <w:sz w:val="28"/>
              </w:rPr>
              <w:t>прийняття</w:t>
            </w:r>
            <w:r>
              <w:rPr>
                <w:spacing w:val="-5"/>
                <w:sz w:val="28"/>
              </w:rPr>
              <w:t> </w:t>
            </w:r>
            <w:r>
              <w:rPr>
                <w:sz w:val="28"/>
              </w:rPr>
              <w:t>рішень</w:t>
            </w:r>
            <w:r>
              <w:rPr>
                <w:spacing w:val="-5"/>
                <w:sz w:val="28"/>
              </w:rPr>
              <w:t> </w:t>
            </w:r>
            <w:r>
              <w:rPr>
                <w:spacing w:val="-2"/>
                <w:sz w:val="28"/>
              </w:rPr>
              <w:t>самостійно?</w:t>
            </w:r>
          </w:p>
        </w:tc>
        <w:tc>
          <w:tcPr>
            <w:tcW w:w="636" w:type="dxa"/>
          </w:tcPr>
          <w:p>
            <w:pPr>
              <w:pStyle w:val="TableParagraph"/>
              <w:rPr>
                <w:sz w:val="24"/>
              </w:rPr>
            </w:pPr>
          </w:p>
        </w:tc>
        <w:tc>
          <w:tcPr>
            <w:tcW w:w="470" w:type="dxa"/>
          </w:tcPr>
          <w:p>
            <w:pPr>
              <w:pStyle w:val="TableParagraph"/>
              <w:rPr>
                <w:sz w:val="24"/>
              </w:rPr>
            </w:pPr>
          </w:p>
        </w:tc>
      </w:tr>
      <w:tr>
        <w:trPr>
          <w:trHeight w:val="321" w:hRule="atLeast"/>
        </w:trPr>
        <w:tc>
          <w:tcPr>
            <w:tcW w:w="8524" w:type="dxa"/>
          </w:tcPr>
          <w:p>
            <w:pPr>
              <w:pStyle w:val="TableParagraph"/>
              <w:tabs>
                <w:tab w:pos="818" w:val="left" w:leader="none"/>
              </w:tabs>
              <w:spacing w:line="301" w:lineRule="exact"/>
              <w:ind w:left="393"/>
              <w:rPr>
                <w:sz w:val="28"/>
              </w:rPr>
            </w:pPr>
            <w:r>
              <w:rPr>
                <w:spacing w:val="-5"/>
                <w:sz w:val="28"/>
              </w:rPr>
              <w:t>6.</w:t>
            </w:r>
            <w:r>
              <w:rPr>
                <w:sz w:val="28"/>
              </w:rPr>
              <w:tab/>
              <w:t>Чи</w:t>
            </w:r>
            <w:r>
              <w:rPr>
                <w:spacing w:val="-6"/>
                <w:sz w:val="28"/>
              </w:rPr>
              <w:t> </w:t>
            </w:r>
            <w:r>
              <w:rPr>
                <w:sz w:val="28"/>
              </w:rPr>
              <w:t>задовольняють</w:t>
            </w:r>
            <w:r>
              <w:rPr>
                <w:spacing w:val="-10"/>
                <w:sz w:val="28"/>
              </w:rPr>
              <w:t> </w:t>
            </w:r>
            <w:r>
              <w:rPr>
                <w:sz w:val="28"/>
              </w:rPr>
              <w:t>Ваші</w:t>
            </w:r>
            <w:r>
              <w:rPr>
                <w:spacing w:val="-3"/>
                <w:sz w:val="28"/>
              </w:rPr>
              <w:t> </w:t>
            </w:r>
            <w:r>
              <w:rPr>
                <w:sz w:val="28"/>
              </w:rPr>
              <w:t>особисті</w:t>
            </w:r>
            <w:r>
              <w:rPr>
                <w:spacing w:val="-3"/>
                <w:sz w:val="28"/>
              </w:rPr>
              <w:t> </w:t>
            </w:r>
            <w:r>
              <w:rPr>
                <w:spacing w:val="-2"/>
                <w:sz w:val="28"/>
              </w:rPr>
              <w:t>здібності?</w:t>
            </w:r>
          </w:p>
        </w:tc>
        <w:tc>
          <w:tcPr>
            <w:tcW w:w="636" w:type="dxa"/>
          </w:tcPr>
          <w:p>
            <w:pPr>
              <w:pStyle w:val="TableParagraph"/>
              <w:rPr>
                <w:sz w:val="24"/>
              </w:rPr>
            </w:pPr>
          </w:p>
        </w:tc>
        <w:tc>
          <w:tcPr>
            <w:tcW w:w="470" w:type="dxa"/>
          </w:tcPr>
          <w:p>
            <w:pPr>
              <w:pStyle w:val="TableParagraph"/>
              <w:rPr>
                <w:sz w:val="24"/>
              </w:rPr>
            </w:pPr>
          </w:p>
        </w:tc>
      </w:tr>
      <w:tr>
        <w:trPr>
          <w:trHeight w:val="323" w:hRule="atLeast"/>
        </w:trPr>
        <w:tc>
          <w:tcPr>
            <w:tcW w:w="8524" w:type="dxa"/>
          </w:tcPr>
          <w:p>
            <w:pPr>
              <w:pStyle w:val="TableParagraph"/>
              <w:tabs>
                <w:tab w:pos="818" w:val="left" w:leader="none"/>
              </w:tabs>
              <w:spacing w:line="301" w:lineRule="exact" w:before="2"/>
              <w:ind w:left="393"/>
              <w:rPr>
                <w:sz w:val="28"/>
              </w:rPr>
            </w:pPr>
            <w:r>
              <w:rPr>
                <w:spacing w:val="-5"/>
                <w:sz w:val="28"/>
              </w:rPr>
              <w:t>7.</w:t>
            </w:r>
            <w:r>
              <w:rPr>
                <w:sz w:val="28"/>
              </w:rPr>
              <w:tab/>
              <w:t>Чи</w:t>
            </w:r>
            <w:r>
              <w:rPr>
                <w:spacing w:val="-6"/>
                <w:sz w:val="28"/>
              </w:rPr>
              <w:t> </w:t>
            </w:r>
            <w:r>
              <w:rPr>
                <w:sz w:val="28"/>
              </w:rPr>
              <w:t>задоволені</w:t>
            </w:r>
            <w:r>
              <w:rPr>
                <w:spacing w:val="-2"/>
                <w:sz w:val="28"/>
              </w:rPr>
              <w:t> </w:t>
            </w:r>
            <w:r>
              <w:rPr>
                <w:sz w:val="28"/>
              </w:rPr>
              <w:t>Ви</w:t>
            </w:r>
            <w:r>
              <w:rPr>
                <w:spacing w:val="-3"/>
                <w:sz w:val="28"/>
              </w:rPr>
              <w:t> </w:t>
            </w:r>
            <w:r>
              <w:rPr>
                <w:sz w:val="28"/>
              </w:rPr>
              <w:t>можливістю</w:t>
            </w:r>
            <w:r>
              <w:rPr>
                <w:spacing w:val="-7"/>
                <w:sz w:val="28"/>
              </w:rPr>
              <w:t> </w:t>
            </w:r>
            <w:r>
              <w:rPr>
                <w:sz w:val="28"/>
              </w:rPr>
              <w:t>посадового</w:t>
            </w:r>
            <w:r>
              <w:rPr>
                <w:spacing w:val="-1"/>
                <w:sz w:val="28"/>
              </w:rPr>
              <w:t> </w:t>
            </w:r>
            <w:r>
              <w:rPr>
                <w:spacing w:val="-2"/>
                <w:sz w:val="28"/>
              </w:rPr>
              <w:t>просування?</w:t>
            </w:r>
          </w:p>
        </w:tc>
        <w:tc>
          <w:tcPr>
            <w:tcW w:w="636" w:type="dxa"/>
          </w:tcPr>
          <w:p>
            <w:pPr>
              <w:pStyle w:val="TableParagraph"/>
              <w:rPr>
                <w:sz w:val="24"/>
              </w:rPr>
            </w:pPr>
          </w:p>
        </w:tc>
        <w:tc>
          <w:tcPr>
            <w:tcW w:w="470" w:type="dxa"/>
          </w:tcPr>
          <w:p>
            <w:pPr>
              <w:pStyle w:val="TableParagraph"/>
              <w:rPr>
                <w:sz w:val="24"/>
              </w:rPr>
            </w:pPr>
          </w:p>
        </w:tc>
      </w:tr>
      <w:tr>
        <w:trPr>
          <w:trHeight w:val="321" w:hRule="atLeast"/>
        </w:trPr>
        <w:tc>
          <w:tcPr>
            <w:tcW w:w="8524" w:type="dxa"/>
          </w:tcPr>
          <w:p>
            <w:pPr>
              <w:pStyle w:val="TableParagraph"/>
              <w:tabs>
                <w:tab w:pos="818" w:val="left" w:leader="none"/>
              </w:tabs>
              <w:spacing w:line="301" w:lineRule="exact"/>
              <w:ind w:left="393"/>
              <w:rPr>
                <w:sz w:val="28"/>
              </w:rPr>
            </w:pPr>
            <w:r>
              <w:rPr>
                <w:spacing w:val="-5"/>
                <w:sz w:val="28"/>
              </w:rPr>
              <w:t>8.</w:t>
            </w:r>
            <w:r>
              <w:rPr>
                <w:sz w:val="28"/>
              </w:rPr>
              <w:tab/>
              <w:t>Чи</w:t>
            </w:r>
            <w:r>
              <w:rPr>
                <w:spacing w:val="-6"/>
                <w:sz w:val="28"/>
              </w:rPr>
              <w:t> </w:t>
            </w:r>
            <w:r>
              <w:rPr>
                <w:sz w:val="28"/>
              </w:rPr>
              <w:t>задовольняють</w:t>
            </w:r>
            <w:r>
              <w:rPr>
                <w:spacing w:val="-9"/>
                <w:sz w:val="28"/>
              </w:rPr>
              <w:t> </w:t>
            </w:r>
            <w:r>
              <w:rPr>
                <w:sz w:val="28"/>
              </w:rPr>
              <w:t>Вас</w:t>
            </w:r>
            <w:r>
              <w:rPr>
                <w:spacing w:val="-6"/>
                <w:sz w:val="28"/>
              </w:rPr>
              <w:t> </w:t>
            </w:r>
            <w:r>
              <w:rPr>
                <w:sz w:val="28"/>
              </w:rPr>
              <w:t>санітарно</w:t>
            </w:r>
            <w:r>
              <w:rPr>
                <w:spacing w:val="-4"/>
                <w:sz w:val="28"/>
              </w:rPr>
              <w:t> </w:t>
            </w:r>
            <w:r>
              <w:rPr>
                <w:sz w:val="28"/>
              </w:rPr>
              <w:t>–</w:t>
            </w:r>
            <w:r>
              <w:rPr>
                <w:spacing w:val="-3"/>
                <w:sz w:val="28"/>
              </w:rPr>
              <w:t> </w:t>
            </w:r>
            <w:r>
              <w:rPr>
                <w:sz w:val="28"/>
              </w:rPr>
              <w:t>гігієнічні</w:t>
            </w:r>
            <w:r>
              <w:rPr>
                <w:spacing w:val="-4"/>
                <w:sz w:val="28"/>
              </w:rPr>
              <w:t> </w:t>
            </w:r>
            <w:r>
              <w:rPr>
                <w:spacing w:val="-2"/>
                <w:sz w:val="28"/>
              </w:rPr>
              <w:t>умови?</w:t>
            </w:r>
          </w:p>
        </w:tc>
        <w:tc>
          <w:tcPr>
            <w:tcW w:w="636" w:type="dxa"/>
          </w:tcPr>
          <w:p>
            <w:pPr>
              <w:pStyle w:val="TableParagraph"/>
              <w:rPr>
                <w:sz w:val="24"/>
              </w:rPr>
            </w:pPr>
          </w:p>
        </w:tc>
        <w:tc>
          <w:tcPr>
            <w:tcW w:w="470" w:type="dxa"/>
          </w:tcPr>
          <w:p>
            <w:pPr>
              <w:pStyle w:val="TableParagraph"/>
              <w:rPr>
                <w:sz w:val="24"/>
              </w:rPr>
            </w:pPr>
          </w:p>
        </w:tc>
      </w:tr>
      <w:tr>
        <w:trPr>
          <w:trHeight w:val="321" w:hRule="atLeast"/>
        </w:trPr>
        <w:tc>
          <w:tcPr>
            <w:tcW w:w="8524" w:type="dxa"/>
          </w:tcPr>
          <w:p>
            <w:pPr>
              <w:pStyle w:val="TableParagraph"/>
              <w:tabs>
                <w:tab w:pos="818" w:val="left" w:leader="none"/>
              </w:tabs>
              <w:spacing w:line="301" w:lineRule="exact"/>
              <w:ind w:left="393"/>
              <w:rPr>
                <w:sz w:val="28"/>
              </w:rPr>
            </w:pPr>
            <w:r>
              <w:rPr>
                <w:spacing w:val="-5"/>
                <w:sz w:val="28"/>
              </w:rPr>
              <w:t>9.</w:t>
            </w:r>
            <w:r>
              <w:rPr>
                <w:sz w:val="28"/>
              </w:rPr>
              <w:tab/>
              <w:t>Чи</w:t>
            </w:r>
            <w:r>
              <w:rPr>
                <w:spacing w:val="-2"/>
                <w:sz w:val="28"/>
              </w:rPr>
              <w:t> </w:t>
            </w:r>
            <w:r>
              <w:rPr>
                <w:sz w:val="28"/>
              </w:rPr>
              <w:t>задовольняє</w:t>
            </w:r>
            <w:r>
              <w:rPr>
                <w:spacing w:val="-5"/>
                <w:sz w:val="28"/>
              </w:rPr>
              <w:t> </w:t>
            </w:r>
            <w:r>
              <w:rPr>
                <w:sz w:val="28"/>
              </w:rPr>
              <w:t>Вас</w:t>
            </w:r>
            <w:r>
              <w:rPr>
                <w:spacing w:val="-4"/>
                <w:sz w:val="28"/>
              </w:rPr>
              <w:t> </w:t>
            </w:r>
            <w:r>
              <w:rPr>
                <w:sz w:val="28"/>
              </w:rPr>
              <w:t>рівень</w:t>
            </w:r>
            <w:r>
              <w:rPr>
                <w:spacing w:val="-6"/>
                <w:sz w:val="28"/>
              </w:rPr>
              <w:t> </w:t>
            </w:r>
            <w:r>
              <w:rPr>
                <w:sz w:val="28"/>
              </w:rPr>
              <w:t>організації</w:t>
            </w:r>
            <w:r>
              <w:rPr>
                <w:spacing w:val="-1"/>
                <w:sz w:val="28"/>
              </w:rPr>
              <w:t> </w:t>
            </w:r>
            <w:r>
              <w:rPr>
                <w:spacing w:val="-2"/>
                <w:sz w:val="28"/>
              </w:rPr>
              <w:t>праці?</w:t>
            </w:r>
          </w:p>
        </w:tc>
        <w:tc>
          <w:tcPr>
            <w:tcW w:w="636" w:type="dxa"/>
          </w:tcPr>
          <w:p>
            <w:pPr>
              <w:pStyle w:val="TableParagraph"/>
              <w:rPr>
                <w:sz w:val="24"/>
              </w:rPr>
            </w:pPr>
          </w:p>
        </w:tc>
        <w:tc>
          <w:tcPr>
            <w:tcW w:w="470" w:type="dxa"/>
          </w:tcPr>
          <w:p>
            <w:pPr>
              <w:pStyle w:val="TableParagraph"/>
              <w:rPr>
                <w:sz w:val="24"/>
              </w:rPr>
            </w:pPr>
          </w:p>
        </w:tc>
      </w:tr>
      <w:tr>
        <w:trPr>
          <w:trHeight w:val="323" w:hRule="atLeast"/>
        </w:trPr>
        <w:tc>
          <w:tcPr>
            <w:tcW w:w="8524" w:type="dxa"/>
          </w:tcPr>
          <w:p>
            <w:pPr>
              <w:pStyle w:val="TableParagraph"/>
              <w:spacing w:line="301" w:lineRule="exact" w:before="2"/>
              <w:ind w:left="393"/>
              <w:rPr>
                <w:sz w:val="28"/>
              </w:rPr>
            </w:pPr>
            <w:r>
              <w:rPr>
                <w:sz w:val="28"/>
              </w:rPr>
              <w:t>10.</w:t>
            </w:r>
            <w:r>
              <w:rPr>
                <w:spacing w:val="1"/>
                <w:sz w:val="28"/>
              </w:rPr>
              <w:t> </w:t>
            </w:r>
            <w:r>
              <w:rPr>
                <w:sz w:val="28"/>
              </w:rPr>
              <w:t>Чи</w:t>
            </w:r>
            <w:r>
              <w:rPr>
                <w:spacing w:val="-1"/>
                <w:sz w:val="28"/>
              </w:rPr>
              <w:t> </w:t>
            </w:r>
            <w:r>
              <w:rPr>
                <w:sz w:val="28"/>
              </w:rPr>
              <w:t>задовольняє</w:t>
            </w:r>
            <w:r>
              <w:rPr>
                <w:spacing w:val="-3"/>
                <w:sz w:val="28"/>
              </w:rPr>
              <w:t> </w:t>
            </w:r>
            <w:r>
              <w:rPr>
                <w:sz w:val="28"/>
              </w:rPr>
              <w:t>Вас</w:t>
            </w:r>
            <w:r>
              <w:rPr>
                <w:spacing w:val="-5"/>
                <w:sz w:val="28"/>
              </w:rPr>
              <w:t> </w:t>
            </w:r>
            <w:r>
              <w:rPr>
                <w:sz w:val="28"/>
              </w:rPr>
              <w:t>комфортність</w:t>
            </w:r>
            <w:r>
              <w:rPr>
                <w:spacing w:val="-6"/>
                <w:sz w:val="28"/>
              </w:rPr>
              <w:t> </w:t>
            </w:r>
            <w:r>
              <w:rPr>
                <w:sz w:val="28"/>
              </w:rPr>
              <w:t>робочого </w:t>
            </w:r>
            <w:r>
              <w:rPr>
                <w:spacing w:val="-2"/>
                <w:sz w:val="28"/>
              </w:rPr>
              <w:t>місця?</w:t>
            </w:r>
          </w:p>
        </w:tc>
        <w:tc>
          <w:tcPr>
            <w:tcW w:w="636" w:type="dxa"/>
          </w:tcPr>
          <w:p>
            <w:pPr>
              <w:pStyle w:val="TableParagraph"/>
              <w:rPr>
                <w:sz w:val="24"/>
              </w:rPr>
            </w:pPr>
          </w:p>
        </w:tc>
        <w:tc>
          <w:tcPr>
            <w:tcW w:w="470" w:type="dxa"/>
          </w:tcPr>
          <w:p>
            <w:pPr>
              <w:pStyle w:val="TableParagraph"/>
              <w:rPr>
                <w:sz w:val="24"/>
              </w:rPr>
            </w:pPr>
          </w:p>
        </w:tc>
      </w:tr>
      <w:tr>
        <w:trPr>
          <w:trHeight w:val="321" w:hRule="atLeast"/>
        </w:trPr>
        <w:tc>
          <w:tcPr>
            <w:tcW w:w="8524" w:type="dxa"/>
          </w:tcPr>
          <w:p>
            <w:pPr>
              <w:pStyle w:val="TableParagraph"/>
              <w:spacing w:line="301" w:lineRule="exact"/>
              <w:ind w:left="393"/>
              <w:rPr>
                <w:sz w:val="28"/>
              </w:rPr>
            </w:pPr>
            <w:r>
              <w:rPr>
                <w:sz w:val="28"/>
              </w:rPr>
              <w:t>11.</w:t>
            </w:r>
            <w:r>
              <w:rPr>
                <w:spacing w:val="-10"/>
                <w:sz w:val="28"/>
              </w:rPr>
              <w:t> </w:t>
            </w:r>
            <w:r>
              <w:rPr>
                <w:sz w:val="28"/>
              </w:rPr>
              <w:t>Чи</w:t>
            </w:r>
            <w:r>
              <w:rPr>
                <w:spacing w:val="-16"/>
                <w:sz w:val="28"/>
              </w:rPr>
              <w:t> </w:t>
            </w:r>
            <w:r>
              <w:rPr>
                <w:sz w:val="28"/>
              </w:rPr>
              <w:t>задовольняє</w:t>
            </w:r>
            <w:r>
              <w:rPr>
                <w:spacing w:val="-17"/>
                <w:sz w:val="28"/>
              </w:rPr>
              <w:t> </w:t>
            </w:r>
            <w:r>
              <w:rPr>
                <w:sz w:val="28"/>
              </w:rPr>
              <w:t>Вас</w:t>
            </w:r>
            <w:r>
              <w:rPr>
                <w:spacing w:val="-17"/>
                <w:sz w:val="28"/>
              </w:rPr>
              <w:t> </w:t>
            </w:r>
            <w:r>
              <w:rPr>
                <w:sz w:val="28"/>
              </w:rPr>
              <w:t>вирішення</w:t>
            </w:r>
            <w:r>
              <w:rPr>
                <w:spacing w:val="-18"/>
                <w:sz w:val="28"/>
              </w:rPr>
              <w:t> </w:t>
            </w:r>
            <w:r>
              <w:rPr>
                <w:sz w:val="28"/>
              </w:rPr>
              <w:t>соціально</w:t>
            </w:r>
            <w:r>
              <w:rPr>
                <w:spacing w:val="-16"/>
                <w:sz w:val="28"/>
              </w:rPr>
              <w:t> </w:t>
            </w:r>
            <w:r>
              <w:rPr>
                <w:sz w:val="28"/>
              </w:rPr>
              <w:t>–</w:t>
            </w:r>
            <w:r>
              <w:rPr>
                <w:spacing w:val="-14"/>
                <w:sz w:val="28"/>
              </w:rPr>
              <w:t> </w:t>
            </w:r>
            <w:r>
              <w:rPr>
                <w:sz w:val="28"/>
              </w:rPr>
              <w:t>побутових</w:t>
            </w:r>
            <w:r>
              <w:rPr>
                <w:spacing w:val="-18"/>
                <w:sz w:val="28"/>
              </w:rPr>
              <w:t> </w:t>
            </w:r>
            <w:r>
              <w:rPr>
                <w:spacing w:val="-2"/>
                <w:sz w:val="28"/>
              </w:rPr>
              <w:t>проблем?</w:t>
            </w:r>
          </w:p>
        </w:tc>
        <w:tc>
          <w:tcPr>
            <w:tcW w:w="636" w:type="dxa"/>
          </w:tcPr>
          <w:p>
            <w:pPr>
              <w:pStyle w:val="TableParagraph"/>
              <w:rPr>
                <w:sz w:val="24"/>
              </w:rPr>
            </w:pPr>
          </w:p>
        </w:tc>
        <w:tc>
          <w:tcPr>
            <w:tcW w:w="470" w:type="dxa"/>
          </w:tcPr>
          <w:p>
            <w:pPr>
              <w:pStyle w:val="TableParagraph"/>
              <w:rPr>
                <w:sz w:val="24"/>
              </w:rPr>
            </w:pPr>
          </w:p>
        </w:tc>
      </w:tr>
    </w:tbl>
    <w:sectPr>
      <w:pgSz w:w="11910" w:h="16850"/>
      <w:pgMar w:header="707" w:footer="0" w:top="1040" w:bottom="280" w:left="1000" w:right="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Calibri">
    <w:altName w:val="Calibri"/>
    <w:charset w:val="CC"/>
    <w:family w:val="swiss"/>
    <w:pitch w:val="variable"/>
  </w:font>
  <w:font w:name="Sylfaen">
    <w:altName w:val="Sylfaen"/>
    <w:charset w:val="CC"/>
    <w:family w:val="roman"/>
    <w:pitch w:val="variable"/>
  </w:font>
  <w:font w:name="Symbol">
    <w:altName w:val="Symbol"/>
    <w:charset w:val="2"/>
    <w:family w:val="roman"/>
    <w:pitch w:val="variable"/>
  </w:font>
  <w:font w:name="Courier New">
    <w:altName w:val="Courier New"/>
    <w:charset w:val="CC"/>
    <w:family w:val="modern"/>
    <w:pitch w:val="fixed"/>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24.5pt;margin-top:34.328308pt;width:18.3pt;height:15.5pt;mso-position-horizontal-relative:page;mso-position-vertical-relative:page;z-index:-19462144" type="#_x0000_t202" id="docshape1" filled="false" stroked="false">
          <v:textbox inset="0,0,0,0">
            <w:txbxContent>
              <w:p>
                <w:pPr>
                  <w:spacing w:before="2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1">
    <w:multiLevelType w:val="hybridMultilevel"/>
    <w:lvl w:ilvl="0">
      <w:start w:val="1"/>
      <w:numFmt w:val="decimal"/>
      <w:lvlText w:val="%1."/>
      <w:lvlJc w:val="left"/>
      <w:pPr>
        <w:ind w:left="132"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71" w:hanging="708"/>
      </w:pPr>
      <w:rPr>
        <w:rFonts w:hint="default"/>
        <w:lang w:val="uk-UA" w:eastAsia="en-US" w:bidi="ar-SA"/>
      </w:rPr>
    </w:lvl>
    <w:lvl w:ilvl="2">
      <w:start w:val="0"/>
      <w:numFmt w:val="bullet"/>
      <w:lvlText w:val="•"/>
      <w:lvlJc w:val="left"/>
      <w:pPr>
        <w:ind w:left="2202" w:hanging="708"/>
      </w:pPr>
      <w:rPr>
        <w:rFonts w:hint="default"/>
        <w:lang w:val="uk-UA" w:eastAsia="en-US" w:bidi="ar-SA"/>
      </w:rPr>
    </w:lvl>
    <w:lvl w:ilvl="3">
      <w:start w:val="0"/>
      <w:numFmt w:val="bullet"/>
      <w:lvlText w:val="•"/>
      <w:lvlJc w:val="left"/>
      <w:pPr>
        <w:ind w:left="3233" w:hanging="708"/>
      </w:pPr>
      <w:rPr>
        <w:rFonts w:hint="default"/>
        <w:lang w:val="uk-UA" w:eastAsia="en-US" w:bidi="ar-SA"/>
      </w:rPr>
    </w:lvl>
    <w:lvl w:ilvl="4">
      <w:start w:val="0"/>
      <w:numFmt w:val="bullet"/>
      <w:lvlText w:val="•"/>
      <w:lvlJc w:val="left"/>
      <w:pPr>
        <w:ind w:left="4264" w:hanging="708"/>
      </w:pPr>
      <w:rPr>
        <w:rFonts w:hint="default"/>
        <w:lang w:val="uk-UA" w:eastAsia="en-US" w:bidi="ar-SA"/>
      </w:rPr>
    </w:lvl>
    <w:lvl w:ilvl="5">
      <w:start w:val="0"/>
      <w:numFmt w:val="bullet"/>
      <w:lvlText w:val="•"/>
      <w:lvlJc w:val="left"/>
      <w:pPr>
        <w:ind w:left="5295" w:hanging="708"/>
      </w:pPr>
      <w:rPr>
        <w:rFonts w:hint="default"/>
        <w:lang w:val="uk-UA" w:eastAsia="en-US" w:bidi="ar-SA"/>
      </w:rPr>
    </w:lvl>
    <w:lvl w:ilvl="6">
      <w:start w:val="0"/>
      <w:numFmt w:val="bullet"/>
      <w:lvlText w:val="•"/>
      <w:lvlJc w:val="left"/>
      <w:pPr>
        <w:ind w:left="6326" w:hanging="708"/>
      </w:pPr>
      <w:rPr>
        <w:rFonts w:hint="default"/>
        <w:lang w:val="uk-UA" w:eastAsia="en-US" w:bidi="ar-SA"/>
      </w:rPr>
    </w:lvl>
    <w:lvl w:ilvl="7">
      <w:start w:val="0"/>
      <w:numFmt w:val="bullet"/>
      <w:lvlText w:val="•"/>
      <w:lvlJc w:val="left"/>
      <w:pPr>
        <w:ind w:left="7357" w:hanging="708"/>
      </w:pPr>
      <w:rPr>
        <w:rFonts w:hint="default"/>
        <w:lang w:val="uk-UA" w:eastAsia="en-US" w:bidi="ar-SA"/>
      </w:rPr>
    </w:lvl>
    <w:lvl w:ilvl="8">
      <w:start w:val="0"/>
      <w:numFmt w:val="bullet"/>
      <w:lvlText w:val="•"/>
      <w:lvlJc w:val="left"/>
      <w:pPr>
        <w:ind w:left="8388" w:hanging="708"/>
      </w:pPr>
      <w:rPr>
        <w:rFonts w:hint="default"/>
        <w:lang w:val="uk-UA" w:eastAsia="en-US" w:bidi="ar-SA"/>
      </w:rPr>
    </w:lvl>
  </w:abstractNum>
  <w:abstractNum w:abstractNumId="30">
    <w:multiLevelType w:val="hybridMultilevel"/>
    <w:lvl w:ilvl="0">
      <w:start w:val="1"/>
      <w:numFmt w:val="decimal"/>
      <w:lvlText w:val="%1."/>
      <w:lvlJc w:val="left"/>
      <w:pPr>
        <w:ind w:left="132" w:hanging="339"/>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171" w:hanging="339"/>
      </w:pPr>
      <w:rPr>
        <w:rFonts w:hint="default"/>
        <w:lang w:val="uk-UA" w:eastAsia="en-US" w:bidi="ar-SA"/>
      </w:rPr>
    </w:lvl>
    <w:lvl w:ilvl="2">
      <w:start w:val="0"/>
      <w:numFmt w:val="bullet"/>
      <w:lvlText w:val="•"/>
      <w:lvlJc w:val="left"/>
      <w:pPr>
        <w:ind w:left="2202" w:hanging="339"/>
      </w:pPr>
      <w:rPr>
        <w:rFonts w:hint="default"/>
        <w:lang w:val="uk-UA" w:eastAsia="en-US" w:bidi="ar-SA"/>
      </w:rPr>
    </w:lvl>
    <w:lvl w:ilvl="3">
      <w:start w:val="0"/>
      <w:numFmt w:val="bullet"/>
      <w:lvlText w:val="•"/>
      <w:lvlJc w:val="left"/>
      <w:pPr>
        <w:ind w:left="3233" w:hanging="339"/>
      </w:pPr>
      <w:rPr>
        <w:rFonts w:hint="default"/>
        <w:lang w:val="uk-UA" w:eastAsia="en-US" w:bidi="ar-SA"/>
      </w:rPr>
    </w:lvl>
    <w:lvl w:ilvl="4">
      <w:start w:val="0"/>
      <w:numFmt w:val="bullet"/>
      <w:lvlText w:val="•"/>
      <w:lvlJc w:val="left"/>
      <w:pPr>
        <w:ind w:left="4264" w:hanging="339"/>
      </w:pPr>
      <w:rPr>
        <w:rFonts w:hint="default"/>
        <w:lang w:val="uk-UA" w:eastAsia="en-US" w:bidi="ar-SA"/>
      </w:rPr>
    </w:lvl>
    <w:lvl w:ilvl="5">
      <w:start w:val="0"/>
      <w:numFmt w:val="bullet"/>
      <w:lvlText w:val="•"/>
      <w:lvlJc w:val="left"/>
      <w:pPr>
        <w:ind w:left="5295" w:hanging="339"/>
      </w:pPr>
      <w:rPr>
        <w:rFonts w:hint="default"/>
        <w:lang w:val="uk-UA" w:eastAsia="en-US" w:bidi="ar-SA"/>
      </w:rPr>
    </w:lvl>
    <w:lvl w:ilvl="6">
      <w:start w:val="0"/>
      <w:numFmt w:val="bullet"/>
      <w:lvlText w:val="•"/>
      <w:lvlJc w:val="left"/>
      <w:pPr>
        <w:ind w:left="6326" w:hanging="339"/>
      </w:pPr>
      <w:rPr>
        <w:rFonts w:hint="default"/>
        <w:lang w:val="uk-UA" w:eastAsia="en-US" w:bidi="ar-SA"/>
      </w:rPr>
    </w:lvl>
    <w:lvl w:ilvl="7">
      <w:start w:val="0"/>
      <w:numFmt w:val="bullet"/>
      <w:lvlText w:val="•"/>
      <w:lvlJc w:val="left"/>
      <w:pPr>
        <w:ind w:left="7357" w:hanging="339"/>
      </w:pPr>
      <w:rPr>
        <w:rFonts w:hint="default"/>
        <w:lang w:val="uk-UA" w:eastAsia="en-US" w:bidi="ar-SA"/>
      </w:rPr>
    </w:lvl>
    <w:lvl w:ilvl="8">
      <w:start w:val="0"/>
      <w:numFmt w:val="bullet"/>
      <w:lvlText w:val="•"/>
      <w:lvlJc w:val="left"/>
      <w:pPr>
        <w:ind w:left="8388" w:hanging="339"/>
      </w:pPr>
      <w:rPr>
        <w:rFonts w:hint="default"/>
        <w:lang w:val="uk-UA" w:eastAsia="en-US" w:bidi="ar-SA"/>
      </w:rPr>
    </w:lvl>
  </w:abstractNum>
  <w:abstractNum w:abstractNumId="29">
    <w:multiLevelType w:val="hybridMultilevel"/>
    <w:lvl w:ilvl="0">
      <w:start w:val="1"/>
      <w:numFmt w:val="decimal"/>
      <w:lvlText w:val="%1)"/>
      <w:lvlJc w:val="left"/>
      <w:pPr>
        <w:ind w:left="572"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132" w:hanging="303"/>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676" w:hanging="303"/>
      </w:pPr>
      <w:rPr>
        <w:rFonts w:hint="default"/>
        <w:lang w:val="uk-UA" w:eastAsia="en-US" w:bidi="ar-SA"/>
      </w:rPr>
    </w:lvl>
    <w:lvl w:ilvl="3">
      <w:start w:val="0"/>
      <w:numFmt w:val="bullet"/>
      <w:lvlText w:val="•"/>
      <w:lvlJc w:val="left"/>
      <w:pPr>
        <w:ind w:left="2773" w:hanging="303"/>
      </w:pPr>
      <w:rPr>
        <w:rFonts w:hint="default"/>
        <w:lang w:val="uk-UA" w:eastAsia="en-US" w:bidi="ar-SA"/>
      </w:rPr>
    </w:lvl>
    <w:lvl w:ilvl="4">
      <w:start w:val="0"/>
      <w:numFmt w:val="bullet"/>
      <w:lvlText w:val="•"/>
      <w:lvlJc w:val="left"/>
      <w:pPr>
        <w:ind w:left="3870" w:hanging="303"/>
      </w:pPr>
      <w:rPr>
        <w:rFonts w:hint="default"/>
        <w:lang w:val="uk-UA" w:eastAsia="en-US" w:bidi="ar-SA"/>
      </w:rPr>
    </w:lvl>
    <w:lvl w:ilvl="5">
      <w:start w:val="0"/>
      <w:numFmt w:val="bullet"/>
      <w:lvlText w:val="•"/>
      <w:lvlJc w:val="left"/>
      <w:pPr>
        <w:ind w:left="4966" w:hanging="303"/>
      </w:pPr>
      <w:rPr>
        <w:rFonts w:hint="default"/>
        <w:lang w:val="uk-UA" w:eastAsia="en-US" w:bidi="ar-SA"/>
      </w:rPr>
    </w:lvl>
    <w:lvl w:ilvl="6">
      <w:start w:val="0"/>
      <w:numFmt w:val="bullet"/>
      <w:lvlText w:val="•"/>
      <w:lvlJc w:val="left"/>
      <w:pPr>
        <w:ind w:left="6063" w:hanging="303"/>
      </w:pPr>
      <w:rPr>
        <w:rFonts w:hint="default"/>
        <w:lang w:val="uk-UA" w:eastAsia="en-US" w:bidi="ar-SA"/>
      </w:rPr>
    </w:lvl>
    <w:lvl w:ilvl="7">
      <w:start w:val="0"/>
      <w:numFmt w:val="bullet"/>
      <w:lvlText w:val="•"/>
      <w:lvlJc w:val="left"/>
      <w:pPr>
        <w:ind w:left="7160" w:hanging="303"/>
      </w:pPr>
      <w:rPr>
        <w:rFonts w:hint="default"/>
        <w:lang w:val="uk-UA" w:eastAsia="en-US" w:bidi="ar-SA"/>
      </w:rPr>
    </w:lvl>
    <w:lvl w:ilvl="8">
      <w:start w:val="0"/>
      <w:numFmt w:val="bullet"/>
      <w:lvlText w:val="•"/>
      <w:lvlJc w:val="left"/>
      <w:pPr>
        <w:ind w:left="8256" w:hanging="303"/>
      </w:pPr>
      <w:rPr>
        <w:rFonts w:hint="default"/>
        <w:lang w:val="uk-UA" w:eastAsia="en-US" w:bidi="ar-SA"/>
      </w:rPr>
    </w:lvl>
  </w:abstractNum>
  <w:abstractNum w:abstractNumId="28">
    <w:multiLevelType w:val="hybridMultilevel"/>
    <w:lvl w:ilvl="0">
      <w:start w:val="0"/>
      <w:numFmt w:val="bullet"/>
      <w:lvlText w:val="-"/>
      <w:lvlJc w:val="left"/>
      <w:pPr>
        <w:ind w:left="132" w:hanging="164"/>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171" w:hanging="164"/>
      </w:pPr>
      <w:rPr>
        <w:rFonts w:hint="default"/>
        <w:lang w:val="uk-UA" w:eastAsia="en-US" w:bidi="ar-SA"/>
      </w:rPr>
    </w:lvl>
    <w:lvl w:ilvl="2">
      <w:start w:val="0"/>
      <w:numFmt w:val="bullet"/>
      <w:lvlText w:val="•"/>
      <w:lvlJc w:val="left"/>
      <w:pPr>
        <w:ind w:left="2202" w:hanging="164"/>
      </w:pPr>
      <w:rPr>
        <w:rFonts w:hint="default"/>
        <w:lang w:val="uk-UA" w:eastAsia="en-US" w:bidi="ar-SA"/>
      </w:rPr>
    </w:lvl>
    <w:lvl w:ilvl="3">
      <w:start w:val="0"/>
      <w:numFmt w:val="bullet"/>
      <w:lvlText w:val="•"/>
      <w:lvlJc w:val="left"/>
      <w:pPr>
        <w:ind w:left="3233" w:hanging="164"/>
      </w:pPr>
      <w:rPr>
        <w:rFonts w:hint="default"/>
        <w:lang w:val="uk-UA" w:eastAsia="en-US" w:bidi="ar-SA"/>
      </w:rPr>
    </w:lvl>
    <w:lvl w:ilvl="4">
      <w:start w:val="0"/>
      <w:numFmt w:val="bullet"/>
      <w:lvlText w:val="•"/>
      <w:lvlJc w:val="left"/>
      <w:pPr>
        <w:ind w:left="4264" w:hanging="164"/>
      </w:pPr>
      <w:rPr>
        <w:rFonts w:hint="default"/>
        <w:lang w:val="uk-UA" w:eastAsia="en-US" w:bidi="ar-SA"/>
      </w:rPr>
    </w:lvl>
    <w:lvl w:ilvl="5">
      <w:start w:val="0"/>
      <w:numFmt w:val="bullet"/>
      <w:lvlText w:val="•"/>
      <w:lvlJc w:val="left"/>
      <w:pPr>
        <w:ind w:left="5295" w:hanging="164"/>
      </w:pPr>
      <w:rPr>
        <w:rFonts w:hint="default"/>
        <w:lang w:val="uk-UA" w:eastAsia="en-US" w:bidi="ar-SA"/>
      </w:rPr>
    </w:lvl>
    <w:lvl w:ilvl="6">
      <w:start w:val="0"/>
      <w:numFmt w:val="bullet"/>
      <w:lvlText w:val="•"/>
      <w:lvlJc w:val="left"/>
      <w:pPr>
        <w:ind w:left="6326" w:hanging="164"/>
      </w:pPr>
      <w:rPr>
        <w:rFonts w:hint="default"/>
        <w:lang w:val="uk-UA" w:eastAsia="en-US" w:bidi="ar-SA"/>
      </w:rPr>
    </w:lvl>
    <w:lvl w:ilvl="7">
      <w:start w:val="0"/>
      <w:numFmt w:val="bullet"/>
      <w:lvlText w:val="•"/>
      <w:lvlJc w:val="left"/>
      <w:pPr>
        <w:ind w:left="7357" w:hanging="164"/>
      </w:pPr>
      <w:rPr>
        <w:rFonts w:hint="default"/>
        <w:lang w:val="uk-UA" w:eastAsia="en-US" w:bidi="ar-SA"/>
      </w:rPr>
    </w:lvl>
    <w:lvl w:ilvl="8">
      <w:start w:val="0"/>
      <w:numFmt w:val="bullet"/>
      <w:lvlText w:val="•"/>
      <w:lvlJc w:val="left"/>
      <w:pPr>
        <w:ind w:left="8388" w:hanging="164"/>
      </w:pPr>
      <w:rPr>
        <w:rFonts w:hint="default"/>
        <w:lang w:val="uk-UA" w:eastAsia="en-US" w:bidi="ar-SA"/>
      </w:rPr>
    </w:lvl>
  </w:abstractNum>
  <w:abstractNum w:abstractNumId="27">
    <w:multiLevelType w:val="hybridMultilevel"/>
    <w:lvl w:ilvl="0">
      <w:start w:val="1"/>
      <w:numFmt w:val="decimal"/>
      <w:lvlText w:val="%1."/>
      <w:lvlJc w:val="left"/>
      <w:pPr>
        <w:ind w:left="132" w:hanging="47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71" w:hanging="471"/>
      </w:pPr>
      <w:rPr>
        <w:rFonts w:hint="default"/>
        <w:lang w:val="uk-UA" w:eastAsia="en-US" w:bidi="ar-SA"/>
      </w:rPr>
    </w:lvl>
    <w:lvl w:ilvl="2">
      <w:start w:val="0"/>
      <w:numFmt w:val="bullet"/>
      <w:lvlText w:val="•"/>
      <w:lvlJc w:val="left"/>
      <w:pPr>
        <w:ind w:left="2202" w:hanging="471"/>
      </w:pPr>
      <w:rPr>
        <w:rFonts w:hint="default"/>
        <w:lang w:val="uk-UA" w:eastAsia="en-US" w:bidi="ar-SA"/>
      </w:rPr>
    </w:lvl>
    <w:lvl w:ilvl="3">
      <w:start w:val="0"/>
      <w:numFmt w:val="bullet"/>
      <w:lvlText w:val="•"/>
      <w:lvlJc w:val="left"/>
      <w:pPr>
        <w:ind w:left="3233" w:hanging="471"/>
      </w:pPr>
      <w:rPr>
        <w:rFonts w:hint="default"/>
        <w:lang w:val="uk-UA" w:eastAsia="en-US" w:bidi="ar-SA"/>
      </w:rPr>
    </w:lvl>
    <w:lvl w:ilvl="4">
      <w:start w:val="0"/>
      <w:numFmt w:val="bullet"/>
      <w:lvlText w:val="•"/>
      <w:lvlJc w:val="left"/>
      <w:pPr>
        <w:ind w:left="4264" w:hanging="471"/>
      </w:pPr>
      <w:rPr>
        <w:rFonts w:hint="default"/>
        <w:lang w:val="uk-UA" w:eastAsia="en-US" w:bidi="ar-SA"/>
      </w:rPr>
    </w:lvl>
    <w:lvl w:ilvl="5">
      <w:start w:val="0"/>
      <w:numFmt w:val="bullet"/>
      <w:lvlText w:val="•"/>
      <w:lvlJc w:val="left"/>
      <w:pPr>
        <w:ind w:left="5295" w:hanging="471"/>
      </w:pPr>
      <w:rPr>
        <w:rFonts w:hint="default"/>
        <w:lang w:val="uk-UA" w:eastAsia="en-US" w:bidi="ar-SA"/>
      </w:rPr>
    </w:lvl>
    <w:lvl w:ilvl="6">
      <w:start w:val="0"/>
      <w:numFmt w:val="bullet"/>
      <w:lvlText w:val="•"/>
      <w:lvlJc w:val="left"/>
      <w:pPr>
        <w:ind w:left="6326" w:hanging="471"/>
      </w:pPr>
      <w:rPr>
        <w:rFonts w:hint="default"/>
        <w:lang w:val="uk-UA" w:eastAsia="en-US" w:bidi="ar-SA"/>
      </w:rPr>
    </w:lvl>
    <w:lvl w:ilvl="7">
      <w:start w:val="0"/>
      <w:numFmt w:val="bullet"/>
      <w:lvlText w:val="•"/>
      <w:lvlJc w:val="left"/>
      <w:pPr>
        <w:ind w:left="7357" w:hanging="471"/>
      </w:pPr>
      <w:rPr>
        <w:rFonts w:hint="default"/>
        <w:lang w:val="uk-UA" w:eastAsia="en-US" w:bidi="ar-SA"/>
      </w:rPr>
    </w:lvl>
    <w:lvl w:ilvl="8">
      <w:start w:val="0"/>
      <w:numFmt w:val="bullet"/>
      <w:lvlText w:val="•"/>
      <w:lvlJc w:val="left"/>
      <w:pPr>
        <w:ind w:left="8388" w:hanging="471"/>
      </w:pPr>
      <w:rPr>
        <w:rFonts w:hint="default"/>
        <w:lang w:val="uk-UA" w:eastAsia="en-US" w:bidi="ar-SA"/>
      </w:rPr>
    </w:lvl>
  </w:abstractNum>
  <w:abstractNum w:abstractNumId="26">
    <w:multiLevelType w:val="hybridMultilevel"/>
    <w:lvl w:ilvl="0">
      <w:start w:val="0"/>
      <w:numFmt w:val="bullet"/>
      <w:lvlText w:val=""/>
      <w:lvlJc w:val="left"/>
      <w:pPr>
        <w:ind w:left="132" w:hanging="708"/>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1171" w:hanging="708"/>
      </w:pPr>
      <w:rPr>
        <w:rFonts w:hint="default"/>
        <w:lang w:val="uk-UA" w:eastAsia="en-US" w:bidi="ar-SA"/>
      </w:rPr>
    </w:lvl>
    <w:lvl w:ilvl="2">
      <w:start w:val="0"/>
      <w:numFmt w:val="bullet"/>
      <w:lvlText w:val="•"/>
      <w:lvlJc w:val="left"/>
      <w:pPr>
        <w:ind w:left="2202" w:hanging="708"/>
      </w:pPr>
      <w:rPr>
        <w:rFonts w:hint="default"/>
        <w:lang w:val="uk-UA" w:eastAsia="en-US" w:bidi="ar-SA"/>
      </w:rPr>
    </w:lvl>
    <w:lvl w:ilvl="3">
      <w:start w:val="0"/>
      <w:numFmt w:val="bullet"/>
      <w:lvlText w:val="•"/>
      <w:lvlJc w:val="left"/>
      <w:pPr>
        <w:ind w:left="3233" w:hanging="708"/>
      </w:pPr>
      <w:rPr>
        <w:rFonts w:hint="default"/>
        <w:lang w:val="uk-UA" w:eastAsia="en-US" w:bidi="ar-SA"/>
      </w:rPr>
    </w:lvl>
    <w:lvl w:ilvl="4">
      <w:start w:val="0"/>
      <w:numFmt w:val="bullet"/>
      <w:lvlText w:val="•"/>
      <w:lvlJc w:val="left"/>
      <w:pPr>
        <w:ind w:left="4264" w:hanging="708"/>
      </w:pPr>
      <w:rPr>
        <w:rFonts w:hint="default"/>
        <w:lang w:val="uk-UA" w:eastAsia="en-US" w:bidi="ar-SA"/>
      </w:rPr>
    </w:lvl>
    <w:lvl w:ilvl="5">
      <w:start w:val="0"/>
      <w:numFmt w:val="bullet"/>
      <w:lvlText w:val="•"/>
      <w:lvlJc w:val="left"/>
      <w:pPr>
        <w:ind w:left="5295" w:hanging="708"/>
      </w:pPr>
      <w:rPr>
        <w:rFonts w:hint="default"/>
        <w:lang w:val="uk-UA" w:eastAsia="en-US" w:bidi="ar-SA"/>
      </w:rPr>
    </w:lvl>
    <w:lvl w:ilvl="6">
      <w:start w:val="0"/>
      <w:numFmt w:val="bullet"/>
      <w:lvlText w:val="•"/>
      <w:lvlJc w:val="left"/>
      <w:pPr>
        <w:ind w:left="6326" w:hanging="708"/>
      </w:pPr>
      <w:rPr>
        <w:rFonts w:hint="default"/>
        <w:lang w:val="uk-UA" w:eastAsia="en-US" w:bidi="ar-SA"/>
      </w:rPr>
    </w:lvl>
    <w:lvl w:ilvl="7">
      <w:start w:val="0"/>
      <w:numFmt w:val="bullet"/>
      <w:lvlText w:val="•"/>
      <w:lvlJc w:val="left"/>
      <w:pPr>
        <w:ind w:left="7357" w:hanging="708"/>
      </w:pPr>
      <w:rPr>
        <w:rFonts w:hint="default"/>
        <w:lang w:val="uk-UA" w:eastAsia="en-US" w:bidi="ar-SA"/>
      </w:rPr>
    </w:lvl>
    <w:lvl w:ilvl="8">
      <w:start w:val="0"/>
      <w:numFmt w:val="bullet"/>
      <w:lvlText w:val="•"/>
      <w:lvlJc w:val="left"/>
      <w:pPr>
        <w:ind w:left="8388" w:hanging="708"/>
      </w:pPr>
      <w:rPr>
        <w:rFonts w:hint="default"/>
        <w:lang w:val="uk-UA" w:eastAsia="en-US" w:bidi="ar-SA"/>
      </w:rPr>
    </w:lvl>
  </w:abstractNum>
  <w:abstractNum w:abstractNumId="25">
    <w:multiLevelType w:val="hybridMultilevel"/>
    <w:lvl w:ilvl="0">
      <w:start w:val="1"/>
      <w:numFmt w:val="decimal"/>
      <w:lvlText w:val="%1."/>
      <w:lvlJc w:val="left"/>
      <w:pPr>
        <w:ind w:left="853"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132" w:hanging="372"/>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1"/>
      <w:numFmt w:val="decimal"/>
      <w:lvlText w:val="%2.%3"/>
      <w:lvlJc w:val="left"/>
      <w:pPr>
        <w:ind w:left="2050" w:hanging="708"/>
        <w:jc w:val="left"/>
      </w:pPr>
      <w:rPr>
        <w:rFonts w:hint="default" w:ascii="Times New Roman" w:hAnsi="Times New Roman" w:eastAsia="Times New Roman" w:cs="Times New Roman"/>
        <w:b/>
        <w:bCs/>
        <w:i w:val="0"/>
        <w:iCs w:val="0"/>
        <w:spacing w:val="0"/>
        <w:w w:val="100"/>
        <w:sz w:val="28"/>
        <w:szCs w:val="28"/>
        <w:lang w:val="uk-UA" w:eastAsia="en-US" w:bidi="ar-SA"/>
      </w:rPr>
    </w:lvl>
    <w:lvl w:ilvl="3">
      <w:start w:val="0"/>
      <w:numFmt w:val="bullet"/>
      <w:lvlText w:val="•"/>
      <w:lvlJc w:val="left"/>
      <w:pPr>
        <w:ind w:left="3108" w:hanging="708"/>
      </w:pPr>
      <w:rPr>
        <w:rFonts w:hint="default"/>
        <w:lang w:val="uk-UA" w:eastAsia="en-US" w:bidi="ar-SA"/>
      </w:rPr>
    </w:lvl>
    <w:lvl w:ilvl="4">
      <w:start w:val="0"/>
      <w:numFmt w:val="bullet"/>
      <w:lvlText w:val="•"/>
      <w:lvlJc w:val="left"/>
      <w:pPr>
        <w:ind w:left="4157" w:hanging="708"/>
      </w:pPr>
      <w:rPr>
        <w:rFonts w:hint="default"/>
        <w:lang w:val="uk-UA" w:eastAsia="en-US" w:bidi="ar-SA"/>
      </w:rPr>
    </w:lvl>
    <w:lvl w:ilvl="5">
      <w:start w:val="0"/>
      <w:numFmt w:val="bullet"/>
      <w:lvlText w:val="•"/>
      <w:lvlJc w:val="left"/>
      <w:pPr>
        <w:ind w:left="5206" w:hanging="708"/>
      </w:pPr>
      <w:rPr>
        <w:rFonts w:hint="default"/>
        <w:lang w:val="uk-UA" w:eastAsia="en-US" w:bidi="ar-SA"/>
      </w:rPr>
    </w:lvl>
    <w:lvl w:ilvl="6">
      <w:start w:val="0"/>
      <w:numFmt w:val="bullet"/>
      <w:lvlText w:val="•"/>
      <w:lvlJc w:val="left"/>
      <w:pPr>
        <w:ind w:left="6255" w:hanging="708"/>
      </w:pPr>
      <w:rPr>
        <w:rFonts w:hint="default"/>
        <w:lang w:val="uk-UA" w:eastAsia="en-US" w:bidi="ar-SA"/>
      </w:rPr>
    </w:lvl>
    <w:lvl w:ilvl="7">
      <w:start w:val="0"/>
      <w:numFmt w:val="bullet"/>
      <w:lvlText w:val="•"/>
      <w:lvlJc w:val="left"/>
      <w:pPr>
        <w:ind w:left="7303" w:hanging="708"/>
      </w:pPr>
      <w:rPr>
        <w:rFonts w:hint="default"/>
        <w:lang w:val="uk-UA" w:eastAsia="en-US" w:bidi="ar-SA"/>
      </w:rPr>
    </w:lvl>
    <w:lvl w:ilvl="8">
      <w:start w:val="0"/>
      <w:numFmt w:val="bullet"/>
      <w:lvlText w:val="•"/>
      <w:lvlJc w:val="left"/>
      <w:pPr>
        <w:ind w:left="8352" w:hanging="708"/>
      </w:pPr>
      <w:rPr>
        <w:rFonts w:hint="default"/>
        <w:lang w:val="uk-UA" w:eastAsia="en-US" w:bidi="ar-SA"/>
      </w:rPr>
    </w:lvl>
  </w:abstractNum>
  <w:abstractNum w:abstractNumId="24">
    <w:multiLevelType w:val="hybridMultilevel"/>
    <w:lvl w:ilvl="0">
      <w:start w:val="1"/>
      <w:numFmt w:val="decimal"/>
      <w:lvlText w:val="%1."/>
      <w:lvlJc w:val="left"/>
      <w:pPr>
        <w:ind w:left="1266" w:hanging="425"/>
        <w:jc w:val="righ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179" w:hanging="425"/>
      </w:pPr>
      <w:rPr>
        <w:rFonts w:hint="default"/>
        <w:lang w:val="uk-UA" w:eastAsia="en-US" w:bidi="ar-SA"/>
      </w:rPr>
    </w:lvl>
    <w:lvl w:ilvl="2">
      <w:start w:val="0"/>
      <w:numFmt w:val="bullet"/>
      <w:lvlText w:val="•"/>
      <w:lvlJc w:val="left"/>
      <w:pPr>
        <w:ind w:left="3098" w:hanging="425"/>
      </w:pPr>
      <w:rPr>
        <w:rFonts w:hint="default"/>
        <w:lang w:val="uk-UA" w:eastAsia="en-US" w:bidi="ar-SA"/>
      </w:rPr>
    </w:lvl>
    <w:lvl w:ilvl="3">
      <w:start w:val="0"/>
      <w:numFmt w:val="bullet"/>
      <w:lvlText w:val="•"/>
      <w:lvlJc w:val="left"/>
      <w:pPr>
        <w:ind w:left="4017" w:hanging="425"/>
      </w:pPr>
      <w:rPr>
        <w:rFonts w:hint="default"/>
        <w:lang w:val="uk-UA" w:eastAsia="en-US" w:bidi="ar-SA"/>
      </w:rPr>
    </w:lvl>
    <w:lvl w:ilvl="4">
      <w:start w:val="0"/>
      <w:numFmt w:val="bullet"/>
      <w:lvlText w:val="•"/>
      <w:lvlJc w:val="left"/>
      <w:pPr>
        <w:ind w:left="4936" w:hanging="425"/>
      </w:pPr>
      <w:rPr>
        <w:rFonts w:hint="default"/>
        <w:lang w:val="uk-UA" w:eastAsia="en-US" w:bidi="ar-SA"/>
      </w:rPr>
    </w:lvl>
    <w:lvl w:ilvl="5">
      <w:start w:val="0"/>
      <w:numFmt w:val="bullet"/>
      <w:lvlText w:val="•"/>
      <w:lvlJc w:val="left"/>
      <w:pPr>
        <w:ind w:left="5855" w:hanging="425"/>
      </w:pPr>
      <w:rPr>
        <w:rFonts w:hint="default"/>
        <w:lang w:val="uk-UA" w:eastAsia="en-US" w:bidi="ar-SA"/>
      </w:rPr>
    </w:lvl>
    <w:lvl w:ilvl="6">
      <w:start w:val="0"/>
      <w:numFmt w:val="bullet"/>
      <w:lvlText w:val="•"/>
      <w:lvlJc w:val="left"/>
      <w:pPr>
        <w:ind w:left="6774" w:hanging="425"/>
      </w:pPr>
      <w:rPr>
        <w:rFonts w:hint="default"/>
        <w:lang w:val="uk-UA" w:eastAsia="en-US" w:bidi="ar-SA"/>
      </w:rPr>
    </w:lvl>
    <w:lvl w:ilvl="7">
      <w:start w:val="0"/>
      <w:numFmt w:val="bullet"/>
      <w:lvlText w:val="•"/>
      <w:lvlJc w:val="left"/>
      <w:pPr>
        <w:ind w:left="7693" w:hanging="425"/>
      </w:pPr>
      <w:rPr>
        <w:rFonts w:hint="default"/>
        <w:lang w:val="uk-UA" w:eastAsia="en-US" w:bidi="ar-SA"/>
      </w:rPr>
    </w:lvl>
    <w:lvl w:ilvl="8">
      <w:start w:val="0"/>
      <w:numFmt w:val="bullet"/>
      <w:lvlText w:val="•"/>
      <w:lvlJc w:val="left"/>
      <w:pPr>
        <w:ind w:left="8612" w:hanging="425"/>
      </w:pPr>
      <w:rPr>
        <w:rFonts w:hint="default"/>
        <w:lang w:val="uk-UA" w:eastAsia="en-US" w:bidi="ar-SA"/>
      </w:rPr>
    </w:lvl>
  </w:abstractNum>
  <w:abstractNum w:abstractNumId="23">
    <w:multiLevelType w:val="hybridMultilevel"/>
    <w:lvl w:ilvl="0">
      <w:start w:val="0"/>
      <w:numFmt w:val="bullet"/>
      <w:lvlText w:val="-"/>
      <w:lvlJc w:val="left"/>
      <w:pPr>
        <w:ind w:left="132" w:hanging="212"/>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171" w:hanging="212"/>
      </w:pPr>
      <w:rPr>
        <w:rFonts w:hint="default"/>
        <w:lang w:val="uk-UA" w:eastAsia="en-US" w:bidi="ar-SA"/>
      </w:rPr>
    </w:lvl>
    <w:lvl w:ilvl="2">
      <w:start w:val="0"/>
      <w:numFmt w:val="bullet"/>
      <w:lvlText w:val="•"/>
      <w:lvlJc w:val="left"/>
      <w:pPr>
        <w:ind w:left="2202" w:hanging="212"/>
      </w:pPr>
      <w:rPr>
        <w:rFonts w:hint="default"/>
        <w:lang w:val="uk-UA" w:eastAsia="en-US" w:bidi="ar-SA"/>
      </w:rPr>
    </w:lvl>
    <w:lvl w:ilvl="3">
      <w:start w:val="0"/>
      <w:numFmt w:val="bullet"/>
      <w:lvlText w:val="•"/>
      <w:lvlJc w:val="left"/>
      <w:pPr>
        <w:ind w:left="3233" w:hanging="212"/>
      </w:pPr>
      <w:rPr>
        <w:rFonts w:hint="default"/>
        <w:lang w:val="uk-UA" w:eastAsia="en-US" w:bidi="ar-SA"/>
      </w:rPr>
    </w:lvl>
    <w:lvl w:ilvl="4">
      <w:start w:val="0"/>
      <w:numFmt w:val="bullet"/>
      <w:lvlText w:val="•"/>
      <w:lvlJc w:val="left"/>
      <w:pPr>
        <w:ind w:left="4264" w:hanging="212"/>
      </w:pPr>
      <w:rPr>
        <w:rFonts w:hint="default"/>
        <w:lang w:val="uk-UA" w:eastAsia="en-US" w:bidi="ar-SA"/>
      </w:rPr>
    </w:lvl>
    <w:lvl w:ilvl="5">
      <w:start w:val="0"/>
      <w:numFmt w:val="bullet"/>
      <w:lvlText w:val="•"/>
      <w:lvlJc w:val="left"/>
      <w:pPr>
        <w:ind w:left="5295" w:hanging="212"/>
      </w:pPr>
      <w:rPr>
        <w:rFonts w:hint="default"/>
        <w:lang w:val="uk-UA" w:eastAsia="en-US" w:bidi="ar-SA"/>
      </w:rPr>
    </w:lvl>
    <w:lvl w:ilvl="6">
      <w:start w:val="0"/>
      <w:numFmt w:val="bullet"/>
      <w:lvlText w:val="•"/>
      <w:lvlJc w:val="left"/>
      <w:pPr>
        <w:ind w:left="6326" w:hanging="212"/>
      </w:pPr>
      <w:rPr>
        <w:rFonts w:hint="default"/>
        <w:lang w:val="uk-UA" w:eastAsia="en-US" w:bidi="ar-SA"/>
      </w:rPr>
    </w:lvl>
    <w:lvl w:ilvl="7">
      <w:start w:val="0"/>
      <w:numFmt w:val="bullet"/>
      <w:lvlText w:val="•"/>
      <w:lvlJc w:val="left"/>
      <w:pPr>
        <w:ind w:left="7357" w:hanging="212"/>
      </w:pPr>
      <w:rPr>
        <w:rFonts w:hint="default"/>
        <w:lang w:val="uk-UA" w:eastAsia="en-US" w:bidi="ar-SA"/>
      </w:rPr>
    </w:lvl>
    <w:lvl w:ilvl="8">
      <w:start w:val="0"/>
      <w:numFmt w:val="bullet"/>
      <w:lvlText w:val="•"/>
      <w:lvlJc w:val="left"/>
      <w:pPr>
        <w:ind w:left="8388" w:hanging="212"/>
      </w:pPr>
      <w:rPr>
        <w:rFonts w:hint="default"/>
        <w:lang w:val="uk-UA" w:eastAsia="en-US" w:bidi="ar-SA"/>
      </w:rPr>
    </w:lvl>
  </w:abstractNum>
  <w:abstractNum w:abstractNumId="22">
    <w:multiLevelType w:val="hybridMultilevel"/>
    <w:lvl w:ilvl="0">
      <w:start w:val="1"/>
      <w:numFmt w:val="decimal"/>
      <w:lvlText w:val="%1)"/>
      <w:lvlJc w:val="left"/>
      <w:pPr>
        <w:ind w:left="132" w:hanging="332"/>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71" w:hanging="332"/>
      </w:pPr>
      <w:rPr>
        <w:rFonts w:hint="default"/>
        <w:lang w:val="uk-UA" w:eastAsia="en-US" w:bidi="ar-SA"/>
      </w:rPr>
    </w:lvl>
    <w:lvl w:ilvl="2">
      <w:start w:val="0"/>
      <w:numFmt w:val="bullet"/>
      <w:lvlText w:val="•"/>
      <w:lvlJc w:val="left"/>
      <w:pPr>
        <w:ind w:left="2202" w:hanging="332"/>
      </w:pPr>
      <w:rPr>
        <w:rFonts w:hint="default"/>
        <w:lang w:val="uk-UA" w:eastAsia="en-US" w:bidi="ar-SA"/>
      </w:rPr>
    </w:lvl>
    <w:lvl w:ilvl="3">
      <w:start w:val="0"/>
      <w:numFmt w:val="bullet"/>
      <w:lvlText w:val="•"/>
      <w:lvlJc w:val="left"/>
      <w:pPr>
        <w:ind w:left="3233" w:hanging="332"/>
      </w:pPr>
      <w:rPr>
        <w:rFonts w:hint="default"/>
        <w:lang w:val="uk-UA" w:eastAsia="en-US" w:bidi="ar-SA"/>
      </w:rPr>
    </w:lvl>
    <w:lvl w:ilvl="4">
      <w:start w:val="0"/>
      <w:numFmt w:val="bullet"/>
      <w:lvlText w:val="•"/>
      <w:lvlJc w:val="left"/>
      <w:pPr>
        <w:ind w:left="4264" w:hanging="332"/>
      </w:pPr>
      <w:rPr>
        <w:rFonts w:hint="default"/>
        <w:lang w:val="uk-UA" w:eastAsia="en-US" w:bidi="ar-SA"/>
      </w:rPr>
    </w:lvl>
    <w:lvl w:ilvl="5">
      <w:start w:val="0"/>
      <w:numFmt w:val="bullet"/>
      <w:lvlText w:val="•"/>
      <w:lvlJc w:val="left"/>
      <w:pPr>
        <w:ind w:left="5295" w:hanging="332"/>
      </w:pPr>
      <w:rPr>
        <w:rFonts w:hint="default"/>
        <w:lang w:val="uk-UA" w:eastAsia="en-US" w:bidi="ar-SA"/>
      </w:rPr>
    </w:lvl>
    <w:lvl w:ilvl="6">
      <w:start w:val="0"/>
      <w:numFmt w:val="bullet"/>
      <w:lvlText w:val="•"/>
      <w:lvlJc w:val="left"/>
      <w:pPr>
        <w:ind w:left="6326" w:hanging="332"/>
      </w:pPr>
      <w:rPr>
        <w:rFonts w:hint="default"/>
        <w:lang w:val="uk-UA" w:eastAsia="en-US" w:bidi="ar-SA"/>
      </w:rPr>
    </w:lvl>
    <w:lvl w:ilvl="7">
      <w:start w:val="0"/>
      <w:numFmt w:val="bullet"/>
      <w:lvlText w:val="•"/>
      <w:lvlJc w:val="left"/>
      <w:pPr>
        <w:ind w:left="7357" w:hanging="332"/>
      </w:pPr>
      <w:rPr>
        <w:rFonts w:hint="default"/>
        <w:lang w:val="uk-UA" w:eastAsia="en-US" w:bidi="ar-SA"/>
      </w:rPr>
    </w:lvl>
    <w:lvl w:ilvl="8">
      <w:start w:val="0"/>
      <w:numFmt w:val="bullet"/>
      <w:lvlText w:val="•"/>
      <w:lvlJc w:val="left"/>
      <w:pPr>
        <w:ind w:left="8388" w:hanging="332"/>
      </w:pPr>
      <w:rPr>
        <w:rFonts w:hint="default"/>
        <w:lang w:val="uk-UA" w:eastAsia="en-US" w:bidi="ar-SA"/>
      </w:rPr>
    </w:lvl>
  </w:abstractNum>
  <w:abstractNum w:abstractNumId="21">
    <w:multiLevelType w:val="hybridMultilevel"/>
    <w:lvl w:ilvl="0">
      <w:start w:val="0"/>
      <w:numFmt w:val="bullet"/>
      <w:lvlText w:val="-"/>
      <w:lvlJc w:val="left"/>
      <w:pPr>
        <w:ind w:left="132" w:hanging="425"/>
      </w:pPr>
      <w:rPr>
        <w:rFonts w:hint="default" w:ascii="Courier New" w:hAnsi="Courier New" w:eastAsia="Courier New" w:cs="Courier New"/>
        <w:b w:val="0"/>
        <w:bCs w:val="0"/>
        <w:i w:val="0"/>
        <w:iCs w:val="0"/>
        <w:w w:val="100"/>
        <w:sz w:val="28"/>
        <w:szCs w:val="28"/>
        <w:lang w:val="uk-UA" w:eastAsia="en-US" w:bidi="ar-SA"/>
      </w:rPr>
    </w:lvl>
    <w:lvl w:ilvl="1">
      <w:start w:val="0"/>
      <w:numFmt w:val="bullet"/>
      <w:lvlText w:val="•"/>
      <w:lvlJc w:val="left"/>
      <w:pPr>
        <w:ind w:left="1171" w:hanging="425"/>
      </w:pPr>
      <w:rPr>
        <w:rFonts w:hint="default"/>
        <w:lang w:val="uk-UA" w:eastAsia="en-US" w:bidi="ar-SA"/>
      </w:rPr>
    </w:lvl>
    <w:lvl w:ilvl="2">
      <w:start w:val="0"/>
      <w:numFmt w:val="bullet"/>
      <w:lvlText w:val="•"/>
      <w:lvlJc w:val="left"/>
      <w:pPr>
        <w:ind w:left="2202" w:hanging="425"/>
      </w:pPr>
      <w:rPr>
        <w:rFonts w:hint="default"/>
        <w:lang w:val="uk-UA" w:eastAsia="en-US" w:bidi="ar-SA"/>
      </w:rPr>
    </w:lvl>
    <w:lvl w:ilvl="3">
      <w:start w:val="0"/>
      <w:numFmt w:val="bullet"/>
      <w:lvlText w:val="•"/>
      <w:lvlJc w:val="left"/>
      <w:pPr>
        <w:ind w:left="3233" w:hanging="425"/>
      </w:pPr>
      <w:rPr>
        <w:rFonts w:hint="default"/>
        <w:lang w:val="uk-UA" w:eastAsia="en-US" w:bidi="ar-SA"/>
      </w:rPr>
    </w:lvl>
    <w:lvl w:ilvl="4">
      <w:start w:val="0"/>
      <w:numFmt w:val="bullet"/>
      <w:lvlText w:val="•"/>
      <w:lvlJc w:val="left"/>
      <w:pPr>
        <w:ind w:left="4264" w:hanging="425"/>
      </w:pPr>
      <w:rPr>
        <w:rFonts w:hint="default"/>
        <w:lang w:val="uk-UA" w:eastAsia="en-US" w:bidi="ar-SA"/>
      </w:rPr>
    </w:lvl>
    <w:lvl w:ilvl="5">
      <w:start w:val="0"/>
      <w:numFmt w:val="bullet"/>
      <w:lvlText w:val="•"/>
      <w:lvlJc w:val="left"/>
      <w:pPr>
        <w:ind w:left="5295" w:hanging="425"/>
      </w:pPr>
      <w:rPr>
        <w:rFonts w:hint="default"/>
        <w:lang w:val="uk-UA" w:eastAsia="en-US" w:bidi="ar-SA"/>
      </w:rPr>
    </w:lvl>
    <w:lvl w:ilvl="6">
      <w:start w:val="0"/>
      <w:numFmt w:val="bullet"/>
      <w:lvlText w:val="•"/>
      <w:lvlJc w:val="left"/>
      <w:pPr>
        <w:ind w:left="6326" w:hanging="425"/>
      </w:pPr>
      <w:rPr>
        <w:rFonts w:hint="default"/>
        <w:lang w:val="uk-UA" w:eastAsia="en-US" w:bidi="ar-SA"/>
      </w:rPr>
    </w:lvl>
    <w:lvl w:ilvl="7">
      <w:start w:val="0"/>
      <w:numFmt w:val="bullet"/>
      <w:lvlText w:val="•"/>
      <w:lvlJc w:val="left"/>
      <w:pPr>
        <w:ind w:left="7357" w:hanging="425"/>
      </w:pPr>
      <w:rPr>
        <w:rFonts w:hint="default"/>
        <w:lang w:val="uk-UA" w:eastAsia="en-US" w:bidi="ar-SA"/>
      </w:rPr>
    </w:lvl>
    <w:lvl w:ilvl="8">
      <w:start w:val="0"/>
      <w:numFmt w:val="bullet"/>
      <w:lvlText w:val="•"/>
      <w:lvlJc w:val="left"/>
      <w:pPr>
        <w:ind w:left="8388" w:hanging="425"/>
      </w:pPr>
      <w:rPr>
        <w:rFonts w:hint="default"/>
        <w:lang w:val="uk-UA" w:eastAsia="en-US" w:bidi="ar-SA"/>
      </w:rPr>
    </w:lvl>
  </w:abstractNum>
  <w:abstractNum w:abstractNumId="20">
    <w:multiLevelType w:val="hybridMultilevel"/>
    <w:lvl w:ilvl="0">
      <w:start w:val="2"/>
      <w:numFmt w:val="decimal"/>
      <w:lvlText w:val="%1"/>
      <w:lvlJc w:val="left"/>
      <w:pPr>
        <w:ind w:left="1959" w:hanging="492"/>
        <w:jc w:val="left"/>
      </w:pPr>
      <w:rPr>
        <w:rFonts w:hint="default"/>
        <w:lang w:val="uk-UA" w:eastAsia="en-US" w:bidi="ar-SA"/>
      </w:rPr>
    </w:lvl>
    <w:lvl w:ilvl="1">
      <w:start w:val="1"/>
      <w:numFmt w:val="decimal"/>
      <w:lvlText w:val="%1.%2."/>
      <w:lvlJc w:val="left"/>
      <w:pPr>
        <w:ind w:left="1959" w:hanging="492"/>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658" w:hanging="492"/>
      </w:pPr>
      <w:rPr>
        <w:rFonts w:hint="default"/>
        <w:lang w:val="uk-UA" w:eastAsia="en-US" w:bidi="ar-SA"/>
      </w:rPr>
    </w:lvl>
    <w:lvl w:ilvl="3">
      <w:start w:val="0"/>
      <w:numFmt w:val="bullet"/>
      <w:lvlText w:val="•"/>
      <w:lvlJc w:val="left"/>
      <w:pPr>
        <w:ind w:left="4507" w:hanging="492"/>
      </w:pPr>
      <w:rPr>
        <w:rFonts w:hint="default"/>
        <w:lang w:val="uk-UA" w:eastAsia="en-US" w:bidi="ar-SA"/>
      </w:rPr>
    </w:lvl>
    <w:lvl w:ilvl="4">
      <w:start w:val="0"/>
      <w:numFmt w:val="bullet"/>
      <w:lvlText w:val="•"/>
      <w:lvlJc w:val="left"/>
      <w:pPr>
        <w:ind w:left="5356" w:hanging="492"/>
      </w:pPr>
      <w:rPr>
        <w:rFonts w:hint="default"/>
        <w:lang w:val="uk-UA" w:eastAsia="en-US" w:bidi="ar-SA"/>
      </w:rPr>
    </w:lvl>
    <w:lvl w:ilvl="5">
      <w:start w:val="0"/>
      <w:numFmt w:val="bullet"/>
      <w:lvlText w:val="•"/>
      <w:lvlJc w:val="left"/>
      <w:pPr>
        <w:ind w:left="6205" w:hanging="492"/>
      </w:pPr>
      <w:rPr>
        <w:rFonts w:hint="default"/>
        <w:lang w:val="uk-UA" w:eastAsia="en-US" w:bidi="ar-SA"/>
      </w:rPr>
    </w:lvl>
    <w:lvl w:ilvl="6">
      <w:start w:val="0"/>
      <w:numFmt w:val="bullet"/>
      <w:lvlText w:val="•"/>
      <w:lvlJc w:val="left"/>
      <w:pPr>
        <w:ind w:left="7054" w:hanging="492"/>
      </w:pPr>
      <w:rPr>
        <w:rFonts w:hint="default"/>
        <w:lang w:val="uk-UA" w:eastAsia="en-US" w:bidi="ar-SA"/>
      </w:rPr>
    </w:lvl>
    <w:lvl w:ilvl="7">
      <w:start w:val="0"/>
      <w:numFmt w:val="bullet"/>
      <w:lvlText w:val="•"/>
      <w:lvlJc w:val="left"/>
      <w:pPr>
        <w:ind w:left="7903" w:hanging="492"/>
      </w:pPr>
      <w:rPr>
        <w:rFonts w:hint="default"/>
        <w:lang w:val="uk-UA" w:eastAsia="en-US" w:bidi="ar-SA"/>
      </w:rPr>
    </w:lvl>
    <w:lvl w:ilvl="8">
      <w:start w:val="0"/>
      <w:numFmt w:val="bullet"/>
      <w:lvlText w:val="•"/>
      <w:lvlJc w:val="left"/>
      <w:pPr>
        <w:ind w:left="8752" w:hanging="492"/>
      </w:pPr>
      <w:rPr>
        <w:rFonts w:hint="default"/>
        <w:lang w:val="uk-UA" w:eastAsia="en-US" w:bidi="ar-SA"/>
      </w:rPr>
    </w:lvl>
  </w:abstractNum>
  <w:abstractNum w:abstractNumId="19">
    <w:multiLevelType w:val="hybridMultilevel"/>
    <w:lvl w:ilvl="0">
      <w:start w:val="1"/>
      <w:numFmt w:val="decimal"/>
      <w:lvlText w:val="%1."/>
      <w:lvlJc w:val="left"/>
      <w:pPr>
        <w:ind w:left="132" w:hanging="334"/>
        <w:jc w:val="righ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71" w:hanging="334"/>
      </w:pPr>
      <w:rPr>
        <w:rFonts w:hint="default"/>
        <w:lang w:val="uk-UA" w:eastAsia="en-US" w:bidi="ar-SA"/>
      </w:rPr>
    </w:lvl>
    <w:lvl w:ilvl="2">
      <w:start w:val="0"/>
      <w:numFmt w:val="bullet"/>
      <w:lvlText w:val="•"/>
      <w:lvlJc w:val="left"/>
      <w:pPr>
        <w:ind w:left="2202" w:hanging="334"/>
      </w:pPr>
      <w:rPr>
        <w:rFonts w:hint="default"/>
        <w:lang w:val="uk-UA" w:eastAsia="en-US" w:bidi="ar-SA"/>
      </w:rPr>
    </w:lvl>
    <w:lvl w:ilvl="3">
      <w:start w:val="0"/>
      <w:numFmt w:val="bullet"/>
      <w:lvlText w:val="•"/>
      <w:lvlJc w:val="left"/>
      <w:pPr>
        <w:ind w:left="3233" w:hanging="334"/>
      </w:pPr>
      <w:rPr>
        <w:rFonts w:hint="default"/>
        <w:lang w:val="uk-UA" w:eastAsia="en-US" w:bidi="ar-SA"/>
      </w:rPr>
    </w:lvl>
    <w:lvl w:ilvl="4">
      <w:start w:val="0"/>
      <w:numFmt w:val="bullet"/>
      <w:lvlText w:val="•"/>
      <w:lvlJc w:val="left"/>
      <w:pPr>
        <w:ind w:left="4264" w:hanging="334"/>
      </w:pPr>
      <w:rPr>
        <w:rFonts w:hint="default"/>
        <w:lang w:val="uk-UA" w:eastAsia="en-US" w:bidi="ar-SA"/>
      </w:rPr>
    </w:lvl>
    <w:lvl w:ilvl="5">
      <w:start w:val="0"/>
      <w:numFmt w:val="bullet"/>
      <w:lvlText w:val="•"/>
      <w:lvlJc w:val="left"/>
      <w:pPr>
        <w:ind w:left="5295" w:hanging="334"/>
      </w:pPr>
      <w:rPr>
        <w:rFonts w:hint="default"/>
        <w:lang w:val="uk-UA" w:eastAsia="en-US" w:bidi="ar-SA"/>
      </w:rPr>
    </w:lvl>
    <w:lvl w:ilvl="6">
      <w:start w:val="0"/>
      <w:numFmt w:val="bullet"/>
      <w:lvlText w:val="•"/>
      <w:lvlJc w:val="left"/>
      <w:pPr>
        <w:ind w:left="6326" w:hanging="334"/>
      </w:pPr>
      <w:rPr>
        <w:rFonts w:hint="default"/>
        <w:lang w:val="uk-UA" w:eastAsia="en-US" w:bidi="ar-SA"/>
      </w:rPr>
    </w:lvl>
    <w:lvl w:ilvl="7">
      <w:start w:val="0"/>
      <w:numFmt w:val="bullet"/>
      <w:lvlText w:val="•"/>
      <w:lvlJc w:val="left"/>
      <w:pPr>
        <w:ind w:left="7357" w:hanging="334"/>
      </w:pPr>
      <w:rPr>
        <w:rFonts w:hint="default"/>
        <w:lang w:val="uk-UA" w:eastAsia="en-US" w:bidi="ar-SA"/>
      </w:rPr>
    </w:lvl>
    <w:lvl w:ilvl="8">
      <w:start w:val="0"/>
      <w:numFmt w:val="bullet"/>
      <w:lvlText w:val="•"/>
      <w:lvlJc w:val="left"/>
      <w:pPr>
        <w:ind w:left="8388" w:hanging="334"/>
      </w:pPr>
      <w:rPr>
        <w:rFonts w:hint="default"/>
        <w:lang w:val="uk-UA" w:eastAsia="en-US" w:bidi="ar-SA"/>
      </w:rPr>
    </w:lvl>
  </w:abstractNum>
  <w:abstractNum w:abstractNumId="18">
    <w:multiLevelType w:val="hybridMultilevel"/>
    <w:lvl w:ilvl="0">
      <w:start w:val="0"/>
      <w:numFmt w:val="bullet"/>
      <w:lvlText w:val="-"/>
      <w:lvlJc w:val="left"/>
      <w:pPr>
        <w:ind w:left="853" w:hanging="360"/>
      </w:pPr>
      <w:rPr>
        <w:rFonts w:hint="default" w:ascii="Sylfaen" w:hAnsi="Sylfaen" w:eastAsia="Sylfaen" w:cs="Sylfaen"/>
        <w:b w:val="0"/>
        <w:bCs w:val="0"/>
        <w:i w:val="0"/>
        <w:iCs w:val="0"/>
        <w:w w:val="100"/>
        <w:sz w:val="28"/>
        <w:szCs w:val="28"/>
        <w:lang w:val="uk-UA" w:eastAsia="en-US" w:bidi="ar-SA"/>
      </w:rPr>
    </w:lvl>
    <w:lvl w:ilvl="1">
      <w:start w:val="0"/>
      <w:numFmt w:val="bullet"/>
      <w:lvlText w:val="-"/>
      <w:lvlJc w:val="left"/>
      <w:pPr>
        <w:ind w:left="132" w:hanging="228"/>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1925" w:hanging="228"/>
      </w:pPr>
      <w:rPr>
        <w:rFonts w:hint="default"/>
        <w:lang w:val="uk-UA" w:eastAsia="en-US" w:bidi="ar-SA"/>
      </w:rPr>
    </w:lvl>
    <w:lvl w:ilvl="3">
      <w:start w:val="0"/>
      <w:numFmt w:val="bullet"/>
      <w:lvlText w:val="•"/>
      <w:lvlJc w:val="left"/>
      <w:pPr>
        <w:ind w:left="2991" w:hanging="228"/>
      </w:pPr>
      <w:rPr>
        <w:rFonts w:hint="default"/>
        <w:lang w:val="uk-UA" w:eastAsia="en-US" w:bidi="ar-SA"/>
      </w:rPr>
    </w:lvl>
    <w:lvl w:ilvl="4">
      <w:start w:val="0"/>
      <w:numFmt w:val="bullet"/>
      <w:lvlText w:val="•"/>
      <w:lvlJc w:val="left"/>
      <w:pPr>
        <w:ind w:left="4056" w:hanging="228"/>
      </w:pPr>
      <w:rPr>
        <w:rFonts w:hint="default"/>
        <w:lang w:val="uk-UA" w:eastAsia="en-US" w:bidi="ar-SA"/>
      </w:rPr>
    </w:lvl>
    <w:lvl w:ilvl="5">
      <w:start w:val="0"/>
      <w:numFmt w:val="bullet"/>
      <w:lvlText w:val="•"/>
      <w:lvlJc w:val="left"/>
      <w:pPr>
        <w:ind w:left="5122" w:hanging="228"/>
      </w:pPr>
      <w:rPr>
        <w:rFonts w:hint="default"/>
        <w:lang w:val="uk-UA" w:eastAsia="en-US" w:bidi="ar-SA"/>
      </w:rPr>
    </w:lvl>
    <w:lvl w:ilvl="6">
      <w:start w:val="0"/>
      <w:numFmt w:val="bullet"/>
      <w:lvlText w:val="•"/>
      <w:lvlJc w:val="left"/>
      <w:pPr>
        <w:ind w:left="6187" w:hanging="228"/>
      </w:pPr>
      <w:rPr>
        <w:rFonts w:hint="default"/>
        <w:lang w:val="uk-UA" w:eastAsia="en-US" w:bidi="ar-SA"/>
      </w:rPr>
    </w:lvl>
    <w:lvl w:ilvl="7">
      <w:start w:val="0"/>
      <w:numFmt w:val="bullet"/>
      <w:lvlText w:val="•"/>
      <w:lvlJc w:val="left"/>
      <w:pPr>
        <w:ind w:left="7253" w:hanging="228"/>
      </w:pPr>
      <w:rPr>
        <w:rFonts w:hint="default"/>
        <w:lang w:val="uk-UA" w:eastAsia="en-US" w:bidi="ar-SA"/>
      </w:rPr>
    </w:lvl>
    <w:lvl w:ilvl="8">
      <w:start w:val="0"/>
      <w:numFmt w:val="bullet"/>
      <w:lvlText w:val="•"/>
      <w:lvlJc w:val="left"/>
      <w:pPr>
        <w:ind w:left="8318" w:hanging="228"/>
      </w:pPr>
      <w:rPr>
        <w:rFonts w:hint="default"/>
        <w:lang w:val="uk-UA" w:eastAsia="en-US" w:bidi="ar-SA"/>
      </w:rPr>
    </w:lvl>
  </w:abstractNum>
  <w:abstractNum w:abstractNumId="17">
    <w:multiLevelType w:val="hybridMultilevel"/>
    <w:lvl w:ilvl="0">
      <w:start w:val="0"/>
      <w:numFmt w:val="bullet"/>
      <w:lvlText w:val=""/>
      <w:lvlJc w:val="left"/>
      <w:pPr>
        <w:ind w:left="6" w:hanging="709"/>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495" w:hanging="709"/>
      </w:pPr>
      <w:rPr>
        <w:rFonts w:hint="default"/>
        <w:lang w:val="uk-UA" w:eastAsia="en-US" w:bidi="ar-SA"/>
      </w:rPr>
    </w:lvl>
    <w:lvl w:ilvl="2">
      <w:start w:val="0"/>
      <w:numFmt w:val="bullet"/>
      <w:lvlText w:val="•"/>
      <w:lvlJc w:val="left"/>
      <w:pPr>
        <w:ind w:left="990" w:hanging="709"/>
      </w:pPr>
      <w:rPr>
        <w:rFonts w:hint="default"/>
        <w:lang w:val="uk-UA" w:eastAsia="en-US" w:bidi="ar-SA"/>
      </w:rPr>
    </w:lvl>
    <w:lvl w:ilvl="3">
      <w:start w:val="0"/>
      <w:numFmt w:val="bullet"/>
      <w:lvlText w:val="•"/>
      <w:lvlJc w:val="left"/>
      <w:pPr>
        <w:ind w:left="1485" w:hanging="709"/>
      </w:pPr>
      <w:rPr>
        <w:rFonts w:hint="default"/>
        <w:lang w:val="uk-UA" w:eastAsia="en-US" w:bidi="ar-SA"/>
      </w:rPr>
    </w:lvl>
    <w:lvl w:ilvl="4">
      <w:start w:val="0"/>
      <w:numFmt w:val="bullet"/>
      <w:lvlText w:val="•"/>
      <w:lvlJc w:val="left"/>
      <w:pPr>
        <w:ind w:left="1980" w:hanging="709"/>
      </w:pPr>
      <w:rPr>
        <w:rFonts w:hint="default"/>
        <w:lang w:val="uk-UA" w:eastAsia="en-US" w:bidi="ar-SA"/>
      </w:rPr>
    </w:lvl>
    <w:lvl w:ilvl="5">
      <w:start w:val="0"/>
      <w:numFmt w:val="bullet"/>
      <w:lvlText w:val="•"/>
      <w:lvlJc w:val="left"/>
      <w:pPr>
        <w:ind w:left="2476" w:hanging="709"/>
      </w:pPr>
      <w:rPr>
        <w:rFonts w:hint="default"/>
        <w:lang w:val="uk-UA" w:eastAsia="en-US" w:bidi="ar-SA"/>
      </w:rPr>
    </w:lvl>
    <w:lvl w:ilvl="6">
      <w:start w:val="0"/>
      <w:numFmt w:val="bullet"/>
      <w:lvlText w:val="•"/>
      <w:lvlJc w:val="left"/>
      <w:pPr>
        <w:ind w:left="2971" w:hanging="709"/>
      </w:pPr>
      <w:rPr>
        <w:rFonts w:hint="default"/>
        <w:lang w:val="uk-UA" w:eastAsia="en-US" w:bidi="ar-SA"/>
      </w:rPr>
    </w:lvl>
    <w:lvl w:ilvl="7">
      <w:start w:val="0"/>
      <w:numFmt w:val="bullet"/>
      <w:lvlText w:val="•"/>
      <w:lvlJc w:val="left"/>
      <w:pPr>
        <w:ind w:left="3466" w:hanging="709"/>
      </w:pPr>
      <w:rPr>
        <w:rFonts w:hint="default"/>
        <w:lang w:val="uk-UA" w:eastAsia="en-US" w:bidi="ar-SA"/>
      </w:rPr>
    </w:lvl>
    <w:lvl w:ilvl="8">
      <w:start w:val="0"/>
      <w:numFmt w:val="bullet"/>
      <w:lvlText w:val="•"/>
      <w:lvlJc w:val="left"/>
      <w:pPr>
        <w:ind w:left="3961" w:hanging="709"/>
      </w:pPr>
      <w:rPr>
        <w:rFonts w:hint="default"/>
        <w:lang w:val="uk-UA" w:eastAsia="en-US" w:bidi="ar-SA"/>
      </w:rPr>
    </w:lvl>
  </w:abstractNum>
  <w:abstractNum w:abstractNumId="16">
    <w:multiLevelType w:val="hybridMultilevel"/>
    <w:lvl w:ilvl="0">
      <w:start w:val="0"/>
      <w:numFmt w:val="bullet"/>
      <w:lvlText w:val=""/>
      <w:lvlJc w:val="left"/>
      <w:pPr>
        <w:ind w:left="7" w:hanging="709"/>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466" w:hanging="709"/>
      </w:pPr>
      <w:rPr>
        <w:rFonts w:hint="default"/>
        <w:lang w:val="uk-UA" w:eastAsia="en-US" w:bidi="ar-SA"/>
      </w:rPr>
    </w:lvl>
    <w:lvl w:ilvl="2">
      <w:start w:val="0"/>
      <w:numFmt w:val="bullet"/>
      <w:lvlText w:val="•"/>
      <w:lvlJc w:val="left"/>
      <w:pPr>
        <w:ind w:left="933" w:hanging="709"/>
      </w:pPr>
      <w:rPr>
        <w:rFonts w:hint="default"/>
        <w:lang w:val="uk-UA" w:eastAsia="en-US" w:bidi="ar-SA"/>
      </w:rPr>
    </w:lvl>
    <w:lvl w:ilvl="3">
      <w:start w:val="0"/>
      <w:numFmt w:val="bullet"/>
      <w:lvlText w:val="•"/>
      <w:lvlJc w:val="left"/>
      <w:pPr>
        <w:ind w:left="1400" w:hanging="709"/>
      </w:pPr>
      <w:rPr>
        <w:rFonts w:hint="default"/>
        <w:lang w:val="uk-UA" w:eastAsia="en-US" w:bidi="ar-SA"/>
      </w:rPr>
    </w:lvl>
    <w:lvl w:ilvl="4">
      <w:start w:val="0"/>
      <w:numFmt w:val="bullet"/>
      <w:lvlText w:val="•"/>
      <w:lvlJc w:val="left"/>
      <w:pPr>
        <w:ind w:left="1867" w:hanging="709"/>
      </w:pPr>
      <w:rPr>
        <w:rFonts w:hint="default"/>
        <w:lang w:val="uk-UA" w:eastAsia="en-US" w:bidi="ar-SA"/>
      </w:rPr>
    </w:lvl>
    <w:lvl w:ilvl="5">
      <w:start w:val="0"/>
      <w:numFmt w:val="bullet"/>
      <w:lvlText w:val="•"/>
      <w:lvlJc w:val="left"/>
      <w:pPr>
        <w:ind w:left="2334" w:hanging="709"/>
      </w:pPr>
      <w:rPr>
        <w:rFonts w:hint="default"/>
        <w:lang w:val="uk-UA" w:eastAsia="en-US" w:bidi="ar-SA"/>
      </w:rPr>
    </w:lvl>
    <w:lvl w:ilvl="6">
      <w:start w:val="0"/>
      <w:numFmt w:val="bullet"/>
      <w:lvlText w:val="•"/>
      <w:lvlJc w:val="left"/>
      <w:pPr>
        <w:ind w:left="2801" w:hanging="709"/>
      </w:pPr>
      <w:rPr>
        <w:rFonts w:hint="default"/>
        <w:lang w:val="uk-UA" w:eastAsia="en-US" w:bidi="ar-SA"/>
      </w:rPr>
    </w:lvl>
    <w:lvl w:ilvl="7">
      <w:start w:val="0"/>
      <w:numFmt w:val="bullet"/>
      <w:lvlText w:val="•"/>
      <w:lvlJc w:val="left"/>
      <w:pPr>
        <w:ind w:left="3268" w:hanging="709"/>
      </w:pPr>
      <w:rPr>
        <w:rFonts w:hint="default"/>
        <w:lang w:val="uk-UA" w:eastAsia="en-US" w:bidi="ar-SA"/>
      </w:rPr>
    </w:lvl>
    <w:lvl w:ilvl="8">
      <w:start w:val="0"/>
      <w:numFmt w:val="bullet"/>
      <w:lvlText w:val="•"/>
      <w:lvlJc w:val="left"/>
      <w:pPr>
        <w:ind w:left="3735" w:hanging="709"/>
      </w:pPr>
      <w:rPr>
        <w:rFonts w:hint="default"/>
        <w:lang w:val="uk-UA" w:eastAsia="en-US" w:bidi="ar-SA"/>
      </w:rPr>
    </w:lvl>
  </w:abstractNum>
  <w:abstractNum w:abstractNumId="15">
    <w:multiLevelType w:val="hybridMultilevel"/>
    <w:lvl w:ilvl="0">
      <w:start w:val="0"/>
      <w:numFmt w:val="bullet"/>
      <w:lvlText w:val="-"/>
      <w:lvlJc w:val="left"/>
      <w:pPr>
        <w:ind w:left="338" w:hanging="140"/>
      </w:pPr>
      <w:rPr>
        <w:rFonts w:hint="default" w:ascii="Times New Roman" w:hAnsi="Times New Roman" w:eastAsia="Times New Roman" w:cs="Times New Roman"/>
        <w:b w:val="0"/>
        <w:bCs w:val="0"/>
        <w:i w:val="0"/>
        <w:iCs w:val="0"/>
        <w:w w:val="99"/>
        <w:sz w:val="24"/>
        <w:szCs w:val="24"/>
        <w:lang w:val="uk-UA" w:eastAsia="en-US" w:bidi="ar-SA"/>
      </w:rPr>
    </w:lvl>
    <w:lvl w:ilvl="1">
      <w:start w:val="0"/>
      <w:numFmt w:val="bullet"/>
      <w:lvlText w:val="•"/>
      <w:lvlJc w:val="left"/>
      <w:pPr>
        <w:ind w:left="873" w:hanging="140"/>
      </w:pPr>
      <w:rPr>
        <w:rFonts w:hint="default"/>
        <w:lang w:val="uk-UA" w:eastAsia="en-US" w:bidi="ar-SA"/>
      </w:rPr>
    </w:lvl>
    <w:lvl w:ilvl="2">
      <w:start w:val="0"/>
      <w:numFmt w:val="bullet"/>
      <w:lvlText w:val="•"/>
      <w:lvlJc w:val="left"/>
      <w:pPr>
        <w:ind w:left="1406" w:hanging="140"/>
      </w:pPr>
      <w:rPr>
        <w:rFonts w:hint="default"/>
        <w:lang w:val="uk-UA" w:eastAsia="en-US" w:bidi="ar-SA"/>
      </w:rPr>
    </w:lvl>
    <w:lvl w:ilvl="3">
      <w:start w:val="0"/>
      <w:numFmt w:val="bullet"/>
      <w:lvlText w:val="•"/>
      <w:lvlJc w:val="left"/>
      <w:pPr>
        <w:ind w:left="1939" w:hanging="140"/>
      </w:pPr>
      <w:rPr>
        <w:rFonts w:hint="default"/>
        <w:lang w:val="uk-UA" w:eastAsia="en-US" w:bidi="ar-SA"/>
      </w:rPr>
    </w:lvl>
    <w:lvl w:ilvl="4">
      <w:start w:val="0"/>
      <w:numFmt w:val="bullet"/>
      <w:lvlText w:val="•"/>
      <w:lvlJc w:val="left"/>
      <w:pPr>
        <w:ind w:left="2472" w:hanging="140"/>
      </w:pPr>
      <w:rPr>
        <w:rFonts w:hint="default"/>
        <w:lang w:val="uk-UA" w:eastAsia="en-US" w:bidi="ar-SA"/>
      </w:rPr>
    </w:lvl>
    <w:lvl w:ilvl="5">
      <w:start w:val="0"/>
      <w:numFmt w:val="bullet"/>
      <w:lvlText w:val="•"/>
      <w:lvlJc w:val="left"/>
      <w:pPr>
        <w:ind w:left="3005" w:hanging="140"/>
      </w:pPr>
      <w:rPr>
        <w:rFonts w:hint="default"/>
        <w:lang w:val="uk-UA" w:eastAsia="en-US" w:bidi="ar-SA"/>
      </w:rPr>
    </w:lvl>
    <w:lvl w:ilvl="6">
      <w:start w:val="0"/>
      <w:numFmt w:val="bullet"/>
      <w:lvlText w:val="•"/>
      <w:lvlJc w:val="left"/>
      <w:pPr>
        <w:ind w:left="3538" w:hanging="140"/>
      </w:pPr>
      <w:rPr>
        <w:rFonts w:hint="default"/>
        <w:lang w:val="uk-UA" w:eastAsia="en-US" w:bidi="ar-SA"/>
      </w:rPr>
    </w:lvl>
    <w:lvl w:ilvl="7">
      <w:start w:val="0"/>
      <w:numFmt w:val="bullet"/>
      <w:lvlText w:val="•"/>
      <w:lvlJc w:val="left"/>
      <w:pPr>
        <w:ind w:left="4071" w:hanging="140"/>
      </w:pPr>
      <w:rPr>
        <w:rFonts w:hint="default"/>
        <w:lang w:val="uk-UA" w:eastAsia="en-US" w:bidi="ar-SA"/>
      </w:rPr>
    </w:lvl>
    <w:lvl w:ilvl="8">
      <w:start w:val="0"/>
      <w:numFmt w:val="bullet"/>
      <w:lvlText w:val="•"/>
      <w:lvlJc w:val="left"/>
      <w:pPr>
        <w:ind w:left="4604" w:hanging="140"/>
      </w:pPr>
      <w:rPr>
        <w:rFonts w:hint="default"/>
        <w:lang w:val="uk-UA" w:eastAsia="en-US" w:bidi="ar-SA"/>
      </w:rPr>
    </w:lvl>
  </w:abstractNum>
  <w:abstractNum w:abstractNumId="14">
    <w:multiLevelType w:val="hybridMultilevel"/>
    <w:lvl w:ilvl="0">
      <w:start w:val="0"/>
      <w:numFmt w:val="bullet"/>
      <w:lvlText w:val="-"/>
      <w:lvlJc w:val="left"/>
      <w:pPr>
        <w:ind w:left="144" w:hanging="344"/>
      </w:pPr>
      <w:rPr>
        <w:rFonts w:hint="default" w:ascii="Times New Roman" w:hAnsi="Times New Roman" w:eastAsia="Times New Roman" w:cs="Times New Roman"/>
        <w:b w:val="0"/>
        <w:bCs w:val="0"/>
        <w:i w:val="0"/>
        <w:iCs w:val="0"/>
        <w:w w:val="99"/>
        <w:sz w:val="24"/>
        <w:szCs w:val="24"/>
        <w:lang w:val="uk-UA" w:eastAsia="en-US" w:bidi="ar-SA"/>
      </w:rPr>
    </w:lvl>
    <w:lvl w:ilvl="1">
      <w:start w:val="0"/>
      <w:numFmt w:val="bullet"/>
      <w:lvlText w:val="•"/>
      <w:lvlJc w:val="left"/>
      <w:pPr>
        <w:ind w:left="448" w:hanging="344"/>
      </w:pPr>
      <w:rPr>
        <w:rFonts w:hint="default"/>
        <w:lang w:val="uk-UA" w:eastAsia="en-US" w:bidi="ar-SA"/>
      </w:rPr>
    </w:lvl>
    <w:lvl w:ilvl="2">
      <w:start w:val="0"/>
      <w:numFmt w:val="bullet"/>
      <w:lvlText w:val="•"/>
      <w:lvlJc w:val="left"/>
      <w:pPr>
        <w:ind w:left="757" w:hanging="344"/>
      </w:pPr>
      <w:rPr>
        <w:rFonts w:hint="default"/>
        <w:lang w:val="uk-UA" w:eastAsia="en-US" w:bidi="ar-SA"/>
      </w:rPr>
    </w:lvl>
    <w:lvl w:ilvl="3">
      <w:start w:val="0"/>
      <w:numFmt w:val="bullet"/>
      <w:lvlText w:val="•"/>
      <w:lvlJc w:val="left"/>
      <w:pPr>
        <w:ind w:left="1065" w:hanging="344"/>
      </w:pPr>
      <w:rPr>
        <w:rFonts w:hint="default"/>
        <w:lang w:val="uk-UA" w:eastAsia="en-US" w:bidi="ar-SA"/>
      </w:rPr>
    </w:lvl>
    <w:lvl w:ilvl="4">
      <w:start w:val="0"/>
      <w:numFmt w:val="bullet"/>
      <w:lvlText w:val="•"/>
      <w:lvlJc w:val="left"/>
      <w:pPr>
        <w:ind w:left="1374" w:hanging="344"/>
      </w:pPr>
      <w:rPr>
        <w:rFonts w:hint="default"/>
        <w:lang w:val="uk-UA" w:eastAsia="en-US" w:bidi="ar-SA"/>
      </w:rPr>
    </w:lvl>
    <w:lvl w:ilvl="5">
      <w:start w:val="0"/>
      <w:numFmt w:val="bullet"/>
      <w:lvlText w:val="•"/>
      <w:lvlJc w:val="left"/>
      <w:pPr>
        <w:ind w:left="1682" w:hanging="344"/>
      </w:pPr>
      <w:rPr>
        <w:rFonts w:hint="default"/>
        <w:lang w:val="uk-UA" w:eastAsia="en-US" w:bidi="ar-SA"/>
      </w:rPr>
    </w:lvl>
    <w:lvl w:ilvl="6">
      <w:start w:val="0"/>
      <w:numFmt w:val="bullet"/>
      <w:lvlText w:val="•"/>
      <w:lvlJc w:val="left"/>
      <w:pPr>
        <w:ind w:left="1991" w:hanging="344"/>
      </w:pPr>
      <w:rPr>
        <w:rFonts w:hint="default"/>
        <w:lang w:val="uk-UA" w:eastAsia="en-US" w:bidi="ar-SA"/>
      </w:rPr>
    </w:lvl>
    <w:lvl w:ilvl="7">
      <w:start w:val="0"/>
      <w:numFmt w:val="bullet"/>
      <w:lvlText w:val="•"/>
      <w:lvlJc w:val="left"/>
      <w:pPr>
        <w:ind w:left="2299" w:hanging="344"/>
      </w:pPr>
      <w:rPr>
        <w:rFonts w:hint="default"/>
        <w:lang w:val="uk-UA" w:eastAsia="en-US" w:bidi="ar-SA"/>
      </w:rPr>
    </w:lvl>
    <w:lvl w:ilvl="8">
      <w:start w:val="0"/>
      <w:numFmt w:val="bullet"/>
      <w:lvlText w:val="•"/>
      <w:lvlJc w:val="left"/>
      <w:pPr>
        <w:ind w:left="2608" w:hanging="344"/>
      </w:pPr>
      <w:rPr>
        <w:rFonts w:hint="default"/>
        <w:lang w:val="uk-UA" w:eastAsia="en-US" w:bidi="ar-SA"/>
      </w:rPr>
    </w:lvl>
  </w:abstractNum>
  <w:abstractNum w:abstractNumId="13">
    <w:multiLevelType w:val="hybridMultilevel"/>
    <w:lvl w:ilvl="0">
      <w:start w:val="0"/>
      <w:numFmt w:val="bullet"/>
      <w:lvlText w:val="-"/>
      <w:lvlJc w:val="left"/>
      <w:pPr>
        <w:ind w:left="144" w:hanging="132"/>
      </w:pPr>
      <w:rPr>
        <w:rFonts w:hint="default" w:ascii="Times New Roman" w:hAnsi="Times New Roman" w:eastAsia="Times New Roman" w:cs="Times New Roman"/>
        <w:b w:val="0"/>
        <w:bCs w:val="0"/>
        <w:i w:val="0"/>
        <w:iCs w:val="0"/>
        <w:w w:val="99"/>
        <w:sz w:val="24"/>
        <w:szCs w:val="24"/>
        <w:lang w:val="uk-UA" w:eastAsia="en-US" w:bidi="ar-SA"/>
      </w:rPr>
    </w:lvl>
    <w:lvl w:ilvl="1">
      <w:start w:val="0"/>
      <w:numFmt w:val="bullet"/>
      <w:lvlText w:val="•"/>
      <w:lvlJc w:val="left"/>
      <w:pPr>
        <w:ind w:left="439" w:hanging="132"/>
      </w:pPr>
      <w:rPr>
        <w:rFonts w:hint="default"/>
        <w:lang w:val="uk-UA" w:eastAsia="en-US" w:bidi="ar-SA"/>
      </w:rPr>
    </w:lvl>
    <w:lvl w:ilvl="2">
      <w:start w:val="0"/>
      <w:numFmt w:val="bullet"/>
      <w:lvlText w:val="•"/>
      <w:lvlJc w:val="left"/>
      <w:pPr>
        <w:ind w:left="738" w:hanging="132"/>
      </w:pPr>
      <w:rPr>
        <w:rFonts w:hint="default"/>
        <w:lang w:val="uk-UA" w:eastAsia="en-US" w:bidi="ar-SA"/>
      </w:rPr>
    </w:lvl>
    <w:lvl w:ilvl="3">
      <w:start w:val="0"/>
      <w:numFmt w:val="bullet"/>
      <w:lvlText w:val="•"/>
      <w:lvlJc w:val="left"/>
      <w:pPr>
        <w:ind w:left="1037" w:hanging="132"/>
      </w:pPr>
      <w:rPr>
        <w:rFonts w:hint="default"/>
        <w:lang w:val="uk-UA" w:eastAsia="en-US" w:bidi="ar-SA"/>
      </w:rPr>
    </w:lvl>
    <w:lvl w:ilvl="4">
      <w:start w:val="0"/>
      <w:numFmt w:val="bullet"/>
      <w:lvlText w:val="•"/>
      <w:lvlJc w:val="left"/>
      <w:pPr>
        <w:ind w:left="1336" w:hanging="132"/>
      </w:pPr>
      <w:rPr>
        <w:rFonts w:hint="default"/>
        <w:lang w:val="uk-UA" w:eastAsia="en-US" w:bidi="ar-SA"/>
      </w:rPr>
    </w:lvl>
    <w:lvl w:ilvl="5">
      <w:start w:val="0"/>
      <w:numFmt w:val="bullet"/>
      <w:lvlText w:val="•"/>
      <w:lvlJc w:val="left"/>
      <w:pPr>
        <w:ind w:left="1635" w:hanging="132"/>
      </w:pPr>
      <w:rPr>
        <w:rFonts w:hint="default"/>
        <w:lang w:val="uk-UA" w:eastAsia="en-US" w:bidi="ar-SA"/>
      </w:rPr>
    </w:lvl>
    <w:lvl w:ilvl="6">
      <w:start w:val="0"/>
      <w:numFmt w:val="bullet"/>
      <w:lvlText w:val="•"/>
      <w:lvlJc w:val="left"/>
      <w:pPr>
        <w:ind w:left="1934" w:hanging="132"/>
      </w:pPr>
      <w:rPr>
        <w:rFonts w:hint="default"/>
        <w:lang w:val="uk-UA" w:eastAsia="en-US" w:bidi="ar-SA"/>
      </w:rPr>
    </w:lvl>
    <w:lvl w:ilvl="7">
      <w:start w:val="0"/>
      <w:numFmt w:val="bullet"/>
      <w:lvlText w:val="•"/>
      <w:lvlJc w:val="left"/>
      <w:pPr>
        <w:ind w:left="2233" w:hanging="132"/>
      </w:pPr>
      <w:rPr>
        <w:rFonts w:hint="default"/>
        <w:lang w:val="uk-UA" w:eastAsia="en-US" w:bidi="ar-SA"/>
      </w:rPr>
    </w:lvl>
    <w:lvl w:ilvl="8">
      <w:start w:val="0"/>
      <w:numFmt w:val="bullet"/>
      <w:lvlText w:val="•"/>
      <w:lvlJc w:val="left"/>
      <w:pPr>
        <w:ind w:left="2532" w:hanging="132"/>
      </w:pPr>
      <w:rPr>
        <w:rFonts w:hint="default"/>
        <w:lang w:val="uk-UA" w:eastAsia="en-US" w:bidi="ar-SA"/>
      </w:rPr>
    </w:lvl>
  </w:abstractNum>
  <w:abstractNum w:abstractNumId="12">
    <w:multiLevelType w:val="hybridMultilevel"/>
    <w:lvl w:ilvl="0">
      <w:start w:val="0"/>
      <w:numFmt w:val="bullet"/>
      <w:lvlText w:val="-"/>
      <w:lvlJc w:val="left"/>
      <w:pPr>
        <w:ind w:left="143" w:hanging="214"/>
      </w:pPr>
      <w:rPr>
        <w:rFonts w:hint="default" w:ascii="Times New Roman" w:hAnsi="Times New Roman" w:eastAsia="Times New Roman" w:cs="Times New Roman"/>
        <w:b w:val="0"/>
        <w:bCs w:val="0"/>
        <w:i w:val="0"/>
        <w:iCs w:val="0"/>
        <w:w w:val="99"/>
        <w:sz w:val="24"/>
        <w:szCs w:val="24"/>
        <w:lang w:val="uk-UA" w:eastAsia="en-US" w:bidi="ar-SA"/>
      </w:rPr>
    </w:lvl>
    <w:lvl w:ilvl="1">
      <w:start w:val="0"/>
      <w:numFmt w:val="bullet"/>
      <w:lvlText w:val="•"/>
      <w:lvlJc w:val="left"/>
      <w:pPr>
        <w:ind w:left="439" w:hanging="214"/>
      </w:pPr>
      <w:rPr>
        <w:rFonts w:hint="default"/>
        <w:lang w:val="uk-UA" w:eastAsia="en-US" w:bidi="ar-SA"/>
      </w:rPr>
    </w:lvl>
    <w:lvl w:ilvl="2">
      <w:start w:val="0"/>
      <w:numFmt w:val="bullet"/>
      <w:lvlText w:val="•"/>
      <w:lvlJc w:val="left"/>
      <w:pPr>
        <w:ind w:left="738" w:hanging="214"/>
      </w:pPr>
      <w:rPr>
        <w:rFonts w:hint="default"/>
        <w:lang w:val="uk-UA" w:eastAsia="en-US" w:bidi="ar-SA"/>
      </w:rPr>
    </w:lvl>
    <w:lvl w:ilvl="3">
      <w:start w:val="0"/>
      <w:numFmt w:val="bullet"/>
      <w:lvlText w:val="•"/>
      <w:lvlJc w:val="left"/>
      <w:pPr>
        <w:ind w:left="1037" w:hanging="214"/>
      </w:pPr>
      <w:rPr>
        <w:rFonts w:hint="default"/>
        <w:lang w:val="uk-UA" w:eastAsia="en-US" w:bidi="ar-SA"/>
      </w:rPr>
    </w:lvl>
    <w:lvl w:ilvl="4">
      <w:start w:val="0"/>
      <w:numFmt w:val="bullet"/>
      <w:lvlText w:val="•"/>
      <w:lvlJc w:val="left"/>
      <w:pPr>
        <w:ind w:left="1336" w:hanging="214"/>
      </w:pPr>
      <w:rPr>
        <w:rFonts w:hint="default"/>
        <w:lang w:val="uk-UA" w:eastAsia="en-US" w:bidi="ar-SA"/>
      </w:rPr>
    </w:lvl>
    <w:lvl w:ilvl="5">
      <w:start w:val="0"/>
      <w:numFmt w:val="bullet"/>
      <w:lvlText w:val="•"/>
      <w:lvlJc w:val="left"/>
      <w:pPr>
        <w:ind w:left="1635" w:hanging="214"/>
      </w:pPr>
      <w:rPr>
        <w:rFonts w:hint="default"/>
        <w:lang w:val="uk-UA" w:eastAsia="en-US" w:bidi="ar-SA"/>
      </w:rPr>
    </w:lvl>
    <w:lvl w:ilvl="6">
      <w:start w:val="0"/>
      <w:numFmt w:val="bullet"/>
      <w:lvlText w:val="•"/>
      <w:lvlJc w:val="left"/>
      <w:pPr>
        <w:ind w:left="1934" w:hanging="214"/>
      </w:pPr>
      <w:rPr>
        <w:rFonts w:hint="default"/>
        <w:lang w:val="uk-UA" w:eastAsia="en-US" w:bidi="ar-SA"/>
      </w:rPr>
    </w:lvl>
    <w:lvl w:ilvl="7">
      <w:start w:val="0"/>
      <w:numFmt w:val="bullet"/>
      <w:lvlText w:val="•"/>
      <w:lvlJc w:val="left"/>
      <w:pPr>
        <w:ind w:left="2233" w:hanging="214"/>
      </w:pPr>
      <w:rPr>
        <w:rFonts w:hint="default"/>
        <w:lang w:val="uk-UA" w:eastAsia="en-US" w:bidi="ar-SA"/>
      </w:rPr>
    </w:lvl>
    <w:lvl w:ilvl="8">
      <w:start w:val="0"/>
      <w:numFmt w:val="bullet"/>
      <w:lvlText w:val="•"/>
      <w:lvlJc w:val="left"/>
      <w:pPr>
        <w:ind w:left="2532" w:hanging="214"/>
      </w:pPr>
      <w:rPr>
        <w:rFonts w:hint="default"/>
        <w:lang w:val="uk-UA" w:eastAsia="en-US" w:bidi="ar-SA"/>
      </w:rPr>
    </w:lvl>
  </w:abstractNum>
  <w:abstractNum w:abstractNumId="11">
    <w:multiLevelType w:val="hybridMultilevel"/>
    <w:lvl w:ilvl="0">
      <w:start w:val="0"/>
      <w:numFmt w:val="bullet"/>
      <w:lvlText w:val="-"/>
      <w:lvlJc w:val="left"/>
      <w:pPr>
        <w:ind w:left="132" w:hanging="171"/>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855" w:hanging="164"/>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1925" w:hanging="164"/>
      </w:pPr>
      <w:rPr>
        <w:rFonts w:hint="default"/>
        <w:lang w:val="uk-UA" w:eastAsia="en-US" w:bidi="ar-SA"/>
      </w:rPr>
    </w:lvl>
    <w:lvl w:ilvl="3">
      <w:start w:val="0"/>
      <w:numFmt w:val="bullet"/>
      <w:lvlText w:val="•"/>
      <w:lvlJc w:val="left"/>
      <w:pPr>
        <w:ind w:left="2991" w:hanging="164"/>
      </w:pPr>
      <w:rPr>
        <w:rFonts w:hint="default"/>
        <w:lang w:val="uk-UA" w:eastAsia="en-US" w:bidi="ar-SA"/>
      </w:rPr>
    </w:lvl>
    <w:lvl w:ilvl="4">
      <w:start w:val="0"/>
      <w:numFmt w:val="bullet"/>
      <w:lvlText w:val="•"/>
      <w:lvlJc w:val="left"/>
      <w:pPr>
        <w:ind w:left="4056" w:hanging="164"/>
      </w:pPr>
      <w:rPr>
        <w:rFonts w:hint="default"/>
        <w:lang w:val="uk-UA" w:eastAsia="en-US" w:bidi="ar-SA"/>
      </w:rPr>
    </w:lvl>
    <w:lvl w:ilvl="5">
      <w:start w:val="0"/>
      <w:numFmt w:val="bullet"/>
      <w:lvlText w:val="•"/>
      <w:lvlJc w:val="left"/>
      <w:pPr>
        <w:ind w:left="5122" w:hanging="164"/>
      </w:pPr>
      <w:rPr>
        <w:rFonts w:hint="default"/>
        <w:lang w:val="uk-UA" w:eastAsia="en-US" w:bidi="ar-SA"/>
      </w:rPr>
    </w:lvl>
    <w:lvl w:ilvl="6">
      <w:start w:val="0"/>
      <w:numFmt w:val="bullet"/>
      <w:lvlText w:val="•"/>
      <w:lvlJc w:val="left"/>
      <w:pPr>
        <w:ind w:left="6187" w:hanging="164"/>
      </w:pPr>
      <w:rPr>
        <w:rFonts w:hint="default"/>
        <w:lang w:val="uk-UA" w:eastAsia="en-US" w:bidi="ar-SA"/>
      </w:rPr>
    </w:lvl>
    <w:lvl w:ilvl="7">
      <w:start w:val="0"/>
      <w:numFmt w:val="bullet"/>
      <w:lvlText w:val="•"/>
      <w:lvlJc w:val="left"/>
      <w:pPr>
        <w:ind w:left="7253" w:hanging="164"/>
      </w:pPr>
      <w:rPr>
        <w:rFonts w:hint="default"/>
        <w:lang w:val="uk-UA" w:eastAsia="en-US" w:bidi="ar-SA"/>
      </w:rPr>
    </w:lvl>
    <w:lvl w:ilvl="8">
      <w:start w:val="0"/>
      <w:numFmt w:val="bullet"/>
      <w:lvlText w:val="•"/>
      <w:lvlJc w:val="left"/>
      <w:pPr>
        <w:ind w:left="8318" w:hanging="164"/>
      </w:pPr>
      <w:rPr>
        <w:rFonts w:hint="default"/>
        <w:lang w:val="uk-UA" w:eastAsia="en-US" w:bidi="ar-SA"/>
      </w:rPr>
    </w:lvl>
  </w:abstractNum>
  <w:abstractNum w:abstractNumId="10">
    <w:multiLevelType w:val="hybridMultilevel"/>
    <w:lvl w:ilvl="0">
      <w:start w:val="1"/>
      <w:numFmt w:val="decimal"/>
      <w:lvlText w:val="%1)"/>
      <w:lvlJc w:val="left"/>
      <w:pPr>
        <w:ind w:left="132" w:hanging="425"/>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71" w:hanging="425"/>
      </w:pPr>
      <w:rPr>
        <w:rFonts w:hint="default"/>
        <w:lang w:val="uk-UA" w:eastAsia="en-US" w:bidi="ar-SA"/>
      </w:rPr>
    </w:lvl>
    <w:lvl w:ilvl="2">
      <w:start w:val="0"/>
      <w:numFmt w:val="bullet"/>
      <w:lvlText w:val="•"/>
      <w:lvlJc w:val="left"/>
      <w:pPr>
        <w:ind w:left="2202" w:hanging="425"/>
      </w:pPr>
      <w:rPr>
        <w:rFonts w:hint="default"/>
        <w:lang w:val="uk-UA" w:eastAsia="en-US" w:bidi="ar-SA"/>
      </w:rPr>
    </w:lvl>
    <w:lvl w:ilvl="3">
      <w:start w:val="0"/>
      <w:numFmt w:val="bullet"/>
      <w:lvlText w:val="•"/>
      <w:lvlJc w:val="left"/>
      <w:pPr>
        <w:ind w:left="3233" w:hanging="425"/>
      </w:pPr>
      <w:rPr>
        <w:rFonts w:hint="default"/>
        <w:lang w:val="uk-UA" w:eastAsia="en-US" w:bidi="ar-SA"/>
      </w:rPr>
    </w:lvl>
    <w:lvl w:ilvl="4">
      <w:start w:val="0"/>
      <w:numFmt w:val="bullet"/>
      <w:lvlText w:val="•"/>
      <w:lvlJc w:val="left"/>
      <w:pPr>
        <w:ind w:left="4264" w:hanging="425"/>
      </w:pPr>
      <w:rPr>
        <w:rFonts w:hint="default"/>
        <w:lang w:val="uk-UA" w:eastAsia="en-US" w:bidi="ar-SA"/>
      </w:rPr>
    </w:lvl>
    <w:lvl w:ilvl="5">
      <w:start w:val="0"/>
      <w:numFmt w:val="bullet"/>
      <w:lvlText w:val="•"/>
      <w:lvlJc w:val="left"/>
      <w:pPr>
        <w:ind w:left="5295" w:hanging="425"/>
      </w:pPr>
      <w:rPr>
        <w:rFonts w:hint="default"/>
        <w:lang w:val="uk-UA" w:eastAsia="en-US" w:bidi="ar-SA"/>
      </w:rPr>
    </w:lvl>
    <w:lvl w:ilvl="6">
      <w:start w:val="0"/>
      <w:numFmt w:val="bullet"/>
      <w:lvlText w:val="•"/>
      <w:lvlJc w:val="left"/>
      <w:pPr>
        <w:ind w:left="6326" w:hanging="425"/>
      </w:pPr>
      <w:rPr>
        <w:rFonts w:hint="default"/>
        <w:lang w:val="uk-UA" w:eastAsia="en-US" w:bidi="ar-SA"/>
      </w:rPr>
    </w:lvl>
    <w:lvl w:ilvl="7">
      <w:start w:val="0"/>
      <w:numFmt w:val="bullet"/>
      <w:lvlText w:val="•"/>
      <w:lvlJc w:val="left"/>
      <w:pPr>
        <w:ind w:left="7357" w:hanging="425"/>
      </w:pPr>
      <w:rPr>
        <w:rFonts w:hint="default"/>
        <w:lang w:val="uk-UA" w:eastAsia="en-US" w:bidi="ar-SA"/>
      </w:rPr>
    </w:lvl>
    <w:lvl w:ilvl="8">
      <w:start w:val="0"/>
      <w:numFmt w:val="bullet"/>
      <w:lvlText w:val="•"/>
      <w:lvlJc w:val="left"/>
      <w:pPr>
        <w:ind w:left="8388" w:hanging="425"/>
      </w:pPr>
      <w:rPr>
        <w:rFonts w:hint="default"/>
        <w:lang w:val="uk-UA" w:eastAsia="en-US" w:bidi="ar-SA"/>
      </w:rPr>
    </w:lvl>
  </w:abstractNum>
  <w:abstractNum w:abstractNumId="9">
    <w:multiLevelType w:val="hybridMultilevel"/>
    <w:lvl w:ilvl="0">
      <w:start w:val="0"/>
      <w:numFmt w:val="bullet"/>
      <w:lvlText w:val="-"/>
      <w:lvlJc w:val="left"/>
      <w:pPr>
        <w:ind w:left="132" w:hanging="164"/>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171" w:hanging="164"/>
      </w:pPr>
      <w:rPr>
        <w:rFonts w:hint="default"/>
        <w:lang w:val="uk-UA" w:eastAsia="en-US" w:bidi="ar-SA"/>
      </w:rPr>
    </w:lvl>
    <w:lvl w:ilvl="2">
      <w:start w:val="0"/>
      <w:numFmt w:val="bullet"/>
      <w:lvlText w:val="•"/>
      <w:lvlJc w:val="left"/>
      <w:pPr>
        <w:ind w:left="2202" w:hanging="164"/>
      </w:pPr>
      <w:rPr>
        <w:rFonts w:hint="default"/>
        <w:lang w:val="uk-UA" w:eastAsia="en-US" w:bidi="ar-SA"/>
      </w:rPr>
    </w:lvl>
    <w:lvl w:ilvl="3">
      <w:start w:val="0"/>
      <w:numFmt w:val="bullet"/>
      <w:lvlText w:val="•"/>
      <w:lvlJc w:val="left"/>
      <w:pPr>
        <w:ind w:left="3233" w:hanging="164"/>
      </w:pPr>
      <w:rPr>
        <w:rFonts w:hint="default"/>
        <w:lang w:val="uk-UA" w:eastAsia="en-US" w:bidi="ar-SA"/>
      </w:rPr>
    </w:lvl>
    <w:lvl w:ilvl="4">
      <w:start w:val="0"/>
      <w:numFmt w:val="bullet"/>
      <w:lvlText w:val="•"/>
      <w:lvlJc w:val="left"/>
      <w:pPr>
        <w:ind w:left="4264" w:hanging="164"/>
      </w:pPr>
      <w:rPr>
        <w:rFonts w:hint="default"/>
        <w:lang w:val="uk-UA" w:eastAsia="en-US" w:bidi="ar-SA"/>
      </w:rPr>
    </w:lvl>
    <w:lvl w:ilvl="5">
      <w:start w:val="0"/>
      <w:numFmt w:val="bullet"/>
      <w:lvlText w:val="•"/>
      <w:lvlJc w:val="left"/>
      <w:pPr>
        <w:ind w:left="5295" w:hanging="164"/>
      </w:pPr>
      <w:rPr>
        <w:rFonts w:hint="default"/>
        <w:lang w:val="uk-UA" w:eastAsia="en-US" w:bidi="ar-SA"/>
      </w:rPr>
    </w:lvl>
    <w:lvl w:ilvl="6">
      <w:start w:val="0"/>
      <w:numFmt w:val="bullet"/>
      <w:lvlText w:val="•"/>
      <w:lvlJc w:val="left"/>
      <w:pPr>
        <w:ind w:left="6326" w:hanging="164"/>
      </w:pPr>
      <w:rPr>
        <w:rFonts w:hint="default"/>
        <w:lang w:val="uk-UA" w:eastAsia="en-US" w:bidi="ar-SA"/>
      </w:rPr>
    </w:lvl>
    <w:lvl w:ilvl="7">
      <w:start w:val="0"/>
      <w:numFmt w:val="bullet"/>
      <w:lvlText w:val="•"/>
      <w:lvlJc w:val="left"/>
      <w:pPr>
        <w:ind w:left="7357" w:hanging="164"/>
      </w:pPr>
      <w:rPr>
        <w:rFonts w:hint="default"/>
        <w:lang w:val="uk-UA" w:eastAsia="en-US" w:bidi="ar-SA"/>
      </w:rPr>
    </w:lvl>
    <w:lvl w:ilvl="8">
      <w:start w:val="0"/>
      <w:numFmt w:val="bullet"/>
      <w:lvlText w:val="•"/>
      <w:lvlJc w:val="left"/>
      <w:pPr>
        <w:ind w:left="8388" w:hanging="164"/>
      </w:pPr>
      <w:rPr>
        <w:rFonts w:hint="default"/>
        <w:lang w:val="uk-UA" w:eastAsia="en-US" w:bidi="ar-SA"/>
      </w:rPr>
    </w:lvl>
  </w:abstractNum>
  <w:abstractNum w:abstractNumId="8">
    <w:multiLevelType w:val="hybridMultilevel"/>
    <w:lvl w:ilvl="0">
      <w:start w:val="1"/>
      <w:numFmt w:val="decimal"/>
      <w:lvlText w:val="%1."/>
      <w:lvlJc w:val="left"/>
      <w:pPr>
        <w:ind w:left="572"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132" w:hanging="365"/>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676" w:hanging="365"/>
      </w:pPr>
      <w:rPr>
        <w:rFonts w:hint="default"/>
        <w:lang w:val="uk-UA" w:eastAsia="en-US" w:bidi="ar-SA"/>
      </w:rPr>
    </w:lvl>
    <w:lvl w:ilvl="3">
      <w:start w:val="0"/>
      <w:numFmt w:val="bullet"/>
      <w:lvlText w:val="•"/>
      <w:lvlJc w:val="left"/>
      <w:pPr>
        <w:ind w:left="2773" w:hanging="365"/>
      </w:pPr>
      <w:rPr>
        <w:rFonts w:hint="default"/>
        <w:lang w:val="uk-UA" w:eastAsia="en-US" w:bidi="ar-SA"/>
      </w:rPr>
    </w:lvl>
    <w:lvl w:ilvl="4">
      <w:start w:val="0"/>
      <w:numFmt w:val="bullet"/>
      <w:lvlText w:val="•"/>
      <w:lvlJc w:val="left"/>
      <w:pPr>
        <w:ind w:left="3870" w:hanging="365"/>
      </w:pPr>
      <w:rPr>
        <w:rFonts w:hint="default"/>
        <w:lang w:val="uk-UA" w:eastAsia="en-US" w:bidi="ar-SA"/>
      </w:rPr>
    </w:lvl>
    <w:lvl w:ilvl="5">
      <w:start w:val="0"/>
      <w:numFmt w:val="bullet"/>
      <w:lvlText w:val="•"/>
      <w:lvlJc w:val="left"/>
      <w:pPr>
        <w:ind w:left="4966" w:hanging="365"/>
      </w:pPr>
      <w:rPr>
        <w:rFonts w:hint="default"/>
        <w:lang w:val="uk-UA" w:eastAsia="en-US" w:bidi="ar-SA"/>
      </w:rPr>
    </w:lvl>
    <w:lvl w:ilvl="6">
      <w:start w:val="0"/>
      <w:numFmt w:val="bullet"/>
      <w:lvlText w:val="•"/>
      <w:lvlJc w:val="left"/>
      <w:pPr>
        <w:ind w:left="6063" w:hanging="365"/>
      </w:pPr>
      <w:rPr>
        <w:rFonts w:hint="default"/>
        <w:lang w:val="uk-UA" w:eastAsia="en-US" w:bidi="ar-SA"/>
      </w:rPr>
    </w:lvl>
    <w:lvl w:ilvl="7">
      <w:start w:val="0"/>
      <w:numFmt w:val="bullet"/>
      <w:lvlText w:val="•"/>
      <w:lvlJc w:val="left"/>
      <w:pPr>
        <w:ind w:left="7160" w:hanging="365"/>
      </w:pPr>
      <w:rPr>
        <w:rFonts w:hint="default"/>
        <w:lang w:val="uk-UA" w:eastAsia="en-US" w:bidi="ar-SA"/>
      </w:rPr>
    </w:lvl>
    <w:lvl w:ilvl="8">
      <w:start w:val="0"/>
      <w:numFmt w:val="bullet"/>
      <w:lvlText w:val="•"/>
      <w:lvlJc w:val="left"/>
      <w:pPr>
        <w:ind w:left="8256" w:hanging="365"/>
      </w:pPr>
      <w:rPr>
        <w:rFonts w:hint="default"/>
        <w:lang w:val="uk-UA" w:eastAsia="en-US" w:bidi="ar-SA"/>
      </w:rPr>
    </w:lvl>
  </w:abstractNum>
  <w:abstractNum w:abstractNumId="7">
    <w:multiLevelType w:val="hybridMultilevel"/>
    <w:lvl w:ilvl="0">
      <w:start w:val="1"/>
      <w:numFmt w:val="decimal"/>
      <w:lvlText w:val="%1."/>
      <w:lvlJc w:val="left"/>
      <w:pPr>
        <w:ind w:left="132" w:hanging="29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71" w:hanging="298"/>
      </w:pPr>
      <w:rPr>
        <w:rFonts w:hint="default"/>
        <w:lang w:val="uk-UA" w:eastAsia="en-US" w:bidi="ar-SA"/>
      </w:rPr>
    </w:lvl>
    <w:lvl w:ilvl="2">
      <w:start w:val="0"/>
      <w:numFmt w:val="bullet"/>
      <w:lvlText w:val="•"/>
      <w:lvlJc w:val="left"/>
      <w:pPr>
        <w:ind w:left="2202" w:hanging="298"/>
      </w:pPr>
      <w:rPr>
        <w:rFonts w:hint="default"/>
        <w:lang w:val="uk-UA" w:eastAsia="en-US" w:bidi="ar-SA"/>
      </w:rPr>
    </w:lvl>
    <w:lvl w:ilvl="3">
      <w:start w:val="0"/>
      <w:numFmt w:val="bullet"/>
      <w:lvlText w:val="•"/>
      <w:lvlJc w:val="left"/>
      <w:pPr>
        <w:ind w:left="3233" w:hanging="298"/>
      </w:pPr>
      <w:rPr>
        <w:rFonts w:hint="default"/>
        <w:lang w:val="uk-UA" w:eastAsia="en-US" w:bidi="ar-SA"/>
      </w:rPr>
    </w:lvl>
    <w:lvl w:ilvl="4">
      <w:start w:val="0"/>
      <w:numFmt w:val="bullet"/>
      <w:lvlText w:val="•"/>
      <w:lvlJc w:val="left"/>
      <w:pPr>
        <w:ind w:left="4264" w:hanging="298"/>
      </w:pPr>
      <w:rPr>
        <w:rFonts w:hint="default"/>
        <w:lang w:val="uk-UA" w:eastAsia="en-US" w:bidi="ar-SA"/>
      </w:rPr>
    </w:lvl>
    <w:lvl w:ilvl="5">
      <w:start w:val="0"/>
      <w:numFmt w:val="bullet"/>
      <w:lvlText w:val="•"/>
      <w:lvlJc w:val="left"/>
      <w:pPr>
        <w:ind w:left="5295" w:hanging="298"/>
      </w:pPr>
      <w:rPr>
        <w:rFonts w:hint="default"/>
        <w:lang w:val="uk-UA" w:eastAsia="en-US" w:bidi="ar-SA"/>
      </w:rPr>
    </w:lvl>
    <w:lvl w:ilvl="6">
      <w:start w:val="0"/>
      <w:numFmt w:val="bullet"/>
      <w:lvlText w:val="•"/>
      <w:lvlJc w:val="left"/>
      <w:pPr>
        <w:ind w:left="6326" w:hanging="298"/>
      </w:pPr>
      <w:rPr>
        <w:rFonts w:hint="default"/>
        <w:lang w:val="uk-UA" w:eastAsia="en-US" w:bidi="ar-SA"/>
      </w:rPr>
    </w:lvl>
    <w:lvl w:ilvl="7">
      <w:start w:val="0"/>
      <w:numFmt w:val="bullet"/>
      <w:lvlText w:val="•"/>
      <w:lvlJc w:val="left"/>
      <w:pPr>
        <w:ind w:left="7357" w:hanging="298"/>
      </w:pPr>
      <w:rPr>
        <w:rFonts w:hint="default"/>
        <w:lang w:val="uk-UA" w:eastAsia="en-US" w:bidi="ar-SA"/>
      </w:rPr>
    </w:lvl>
    <w:lvl w:ilvl="8">
      <w:start w:val="0"/>
      <w:numFmt w:val="bullet"/>
      <w:lvlText w:val="•"/>
      <w:lvlJc w:val="left"/>
      <w:pPr>
        <w:ind w:left="8388" w:hanging="298"/>
      </w:pPr>
      <w:rPr>
        <w:rFonts w:hint="default"/>
        <w:lang w:val="uk-UA" w:eastAsia="en-US" w:bidi="ar-SA"/>
      </w:rPr>
    </w:lvl>
  </w:abstractNum>
  <w:abstractNum w:abstractNumId="6">
    <w:multiLevelType w:val="hybridMultilevel"/>
    <w:lvl w:ilvl="0">
      <w:start w:val="0"/>
      <w:numFmt w:val="bullet"/>
      <w:lvlText w:val="-"/>
      <w:lvlJc w:val="left"/>
      <w:pPr>
        <w:ind w:left="853" w:hanging="269"/>
      </w:pPr>
      <w:rPr>
        <w:rFonts w:hint="default" w:ascii="Sylfaen" w:hAnsi="Sylfaen" w:eastAsia="Sylfaen" w:cs="Sylfaen"/>
        <w:b w:val="0"/>
        <w:bCs w:val="0"/>
        <w:i w:val="0"/>
        <w:iCs w:val="0"/>
        <w:w w:val="100"/>
        <w:sz w:val="28"/>
        <w:szCs w:val="28"/>
        <w:lang w:val="uk-UA" w:eastAsia="en-US" w:bidi="ar-SA"/>
      </w:rPr>
    </w:lvl>
    <w:lvl w:ilvl="1">
      <w:start w:val="0"/>
      <w:numFmt w:val="bullet"/>
      <w:lvlText w:val=""/>
      <w:lvlJc w:val="left"/>
      <w:pPr>
        <w:ind w:left="132" w:hanging="708"/>
      </w:pPr>
      <w:rPr>
        <w:rFonts w:hint="default" w:ascii="Symbol" w:hAnsi="Symbol" w:eastAsia="Symbol" w:cs="Symbol"/>
        <w:b w:val="0"/>
        <w:bCs w:val="0"/>
        <w:i w:val="0"/>
        <w:iCs w:val="0"/>
        <w:w w:val="100"/>
        <w:sz w:val="28"/>
        <w:szCs w:val="28"/>
        <w:lang w:val="uk-UA" w:eastAsia="en-US" w:bidi="ar-SA"/>
      </w:rPr>
    </w:lvl>
    <w:lvl w:ilvl="2">
      <w:start w:val="0"/>
      <w:numFmt w:val="bullet"/>
      <w:lvlText w:val="•"/>
      <w:lvlJc w:val="left"/>
      <w:pPr>
        <w:ind w:left="1925" w:hanging="708"/>
      </w:pPr>
      <w:rPr>
        <w:rFonts w:hint="default"/>
        <w:lang w:val="uk-UA" w:eastAsia="en-US" w:bidi="ar-SA"/>
      </w:rPr>
    </w:lvl>
    <w:lvl w:ilvl="3">
      <w:start w:val="0"/>
      <w:numFmt w:val="bullet"/>
      <w:lvlText w:val="•"/>
      <w:lvlJc w:val="left"/>
      <w:pPr>
        <w:ind w:left="2991" w:hanging="708"/>
      </w:pPr>
      <w:rPr>
        <w:rFonts w:hint="default"/>
        <w:lang w:val="uk-UA" w:eastAsia="en-US" w:bidi="ar-SA"/>
      </w:rPr>
    </w:lvl>
    <w:lvl w:ilvl="4">
      <w:start w:val="0"/>
      <w:numFmt w:val="bullet"/>
      <w:lvlText w:val="•"/>
      <w:lvlJc w:val="left"/>
      <w:pPr>
        <w:ind w:left="4056" w:hanging="708"/>
      </w:pPr>
      <w:rPr>
        <w:rFonts w:hint="default"/>
        <w:lang w:val="uk-UA" w:eastAsia="en-US" w:bidi="ar-SA"/>
      </w:rPr>
    </w:lvl>
    <w:lvl w:ilvl="5">
      <w:start w:val="0"/>
      <w:numFmt w:val="bullet"/>
      <w:lvlText w:val="•"/>
      <w:lvlJc w:val="left"/>
      <w:pPr>
        <w:ind w:left="5122" w:hanging="708"/>
      </w:pPr>
      <w:rPr>
        <w:rFonts w:hint="default"/>
        <w:lang w:val="uk-UA" w:eastAsia="en-US" w:bidi="ar-SA"/>
      </w:rPr>
    </w:lvl>
    <w:lvl w:ilvl="6">
      <w:start w:val="0"/>
      <w:numFmt w:val="bullet"/>
      <w:lvlText w:val="•"/>
      <w:lvlJc w:val="left"/>
      <w:pPr>
        <w:ind w:left="6187" w:hanging="708"/>
      </w:pPr>
      <w:rPr>
        <w:rFonts w:hint="default"/>
        <w:lang w:val="uk-UA" w:eastAsia="en-US" w:bidi="ar-SA"/>
      </w:rPr>
    </w:lvl>
    <w:lvl w:ilvl="7">
      <w:start w:val="0"/>
      <w:numFmt w:val="bullet"/>
      <w:lvlText w:val="•"/>
      <w:lvlJc w:val="left"/>
      <w:pPr>
        <w:ind w:left="7253" w:hanging="708"/>
      </w:pPr>
      <w:rPr>
        <w:rFonts w:hint="default"/>
        <w:lang w:val="uk-UA" w:eastAsia="en-US" w:bidi="ar-SA"/>
      </w:rPr>
    </w:lvl>
    <w:lvl w:ilvl="8">
      <w:start w:val="0"/>
      <w:numFmt w:val="bullet"/>
      <w:lvlText w:val="•"/>
      <w:lvlJc w:val="left"/>
      <w:pPr>
        <w:ind w:left="8318" w:hanging="708"/>
      </w:pPr>
      <w:rPr>
        <w:rFonts w:hint="default"/>
        <w:lang w:val="uk-UA" w:eastAsia="en-US" w:bidi="ar-SA"/>
      </w:rPr>
    </w:lvl>
  </w:abstractNum>
  <w:abstractNum w:abstractNumId="5">
    <w:multiLevelType w:val="hybridMultilevel"/>
    <w:lvl w:ilvl="0">
      <w:start w:val="0"/>
      <w:numFmt w:val="bullet"/>
      <w:lvlText w:val=""/>
      <w:lvlJc w:val="left"/>
      <w:pPr>
        <w:ind w:left="853" w:hanging="567"/>
      </w:pPr>
      <w:rPr>
        <w:rFonts w:hint="default" w:ascii="Symbol" w:hAnsi="Symbol" w:eastAsia="Symbol" w:cs="Symbol"/>
        <w:b w:val="0"/>
        <w:bCs w:val="0"/>
        <w:i w:val="0"/>
        <w:iCs w:val="0"/>
        <w:w w:val="100"/>
        <w:sz w:val="24"/>
        <w:szCs w:val="24"/>
        <w:lang w:val="uk-UA" w:eastAsia="en-US" w:bidi="ar-SA"/>
      </w:rPr>
    </w:lvl>
    <w:lvl w:ilvl="1">
      <w:start w:val="0"/>
      <w:numFmt w:val="bullet"/>
      <w:lvlText w:val="•"/>
      <w:lvlJc w:val="left"/>
      <w:pPr>
        <w:ind w:left="1138" w:hanging="567"/>
      </w:pPr>
      <w:rPr>
        <w:rFonts w:hint="default"/>
        <w:lang w:val="uk-UA" w:eastAsia="en-US" w:bidi="ar-SA"/>
      </w:rPr>
    </w:lvl>
    <w:lvl w:ilvl="2">
      <w:start w:val="0"/>
      <w:numFmt w:val="bullet"/>
      <w:lvlText w:val="•"/>
      <w:lvlJc w:val="left"/>
      <w:pPr>
        <w:ind w:left="1417" w:hanging="567"/>
      </w:pPr>
      <w:rPr>
        <w:rFonts w:hint="default"/>
        <w:lang w:val="uk-UA" w:eastAsia="en-US" w:bidi="ar-SA"/>
      </w:rPr>
    </w:lvl>
    <w:lvl w:ilvl="3">
      <w:start w:val="0"/>
      <w:numFmt w:val="bullet"/>
      <w:lvlText w:val="•"/>
      <w:lvlJc w:val="left"/>
      <w:pPr>
        <w:ind w:left="1696" w:hanging="567"/>
      </w:pPr>
      <w:rPr>
        <w:rFonts w:hint="default"/>
        <w:lang w:val="uk-UA" w:eastAsia="en-US" w:bidi="ar-SA"/>
      </w:rPr>
    </w:lvl>
    <w:lvl w:ilvl="4">
      <w:start w:val="0"/>
      <w:numFmt w:val="bullet"/>
      <w:lvlText w:val="•"/>
      <w:lvlJc w:val="left"/>
      <w:pPr>
        <w:ind w:left="1975" w:hanging="567"/>
      </w:pPr>
      <w:rPr>
        <w:rFonts w:hint="default"/>
        <w:lang w:val="uk-UA" w:eastAsia="en-US" w:bidi="ar-SA"/>
      </w:rPr>
    </w:lvl>
    <w:lvl w:ilvl="5">
      <w:start w:val="0"/>
      <w:numFmt w:val="bullet"/>
      <w:lvlText w:val="•"/>
      <w:lvlJc w:val="left"/>
      <w:pPr>
        <w:ind w:left="2254" w:hanging="567"/>
      </w:pPr>
      <w:rPr>
        <w:rFonts w:hint="default"/>
        <w:lang w:val="uk-UA" w:eastAsia="en-US" w:bidi="ar-SA"/>
      </w:rPr>
    </w:lvl>
    <w:lvl w:ilvl="6">
      <w:start w:val="0"/>
      <w:numFmt w:val="bullet"/>
      <w:lvlText w:val="•"/>
      <w:lvlJc w:val="left"/>
      <w:pPr>
        <w:ind w:left="2532" w:hanging="567"/>
      </w:pPr>
      <w:rPr>
        <w:rFonts w:hint="default"/>
        <w:lang w:val="uk-UA" w:eastAsia="en-US" w:bidi="ar-SA"/>
      </w:rPr>
    </w:lvl>
    <w:lvl w:ilvl="7">
      <w:start w:val="0"/>
      <w:numFmt w:val="bullet"/>
      <w:lvlText w:val="•"/>
      <w:lvlJc w:val="left"/>
      <w:pPr>
        <w:ind w:left="2811" w:hanging="567"/>
      </w:pPr>
      <w:rPr>
        <w:rFonts w:hint="default"/>
        <w:lang w:val="uk-UA" w:eastAsia="en-US" w:bidi="ar-SA"/>
      </w:rPr>
    </w:lvl>
    <w:lvl w:ilvl="8">
      <w:start w:val="0"/>
      <w:numFmt w:val="bullet"/>
      <w:lvlText w:val="•"/>
      <w:lvlJc w:val="left"/>
      <w:pPr>
        <w:ind w:left="3090" w:hanging="567"/>
      </w:pPr>
      <w:rPr>
        <w:rFonts w:hint="default"/>
        <w:lang w:val="uk-UA" w:eastAsia="en-US" w:bidi="ar-SA"/>
      </w:rPr>
    </w:lvl>
  </w:abstractNum>
  <w:abstractNum w:abstractNumId="4">
    <w:multiLevelType w:val="hybridMultilevel"/>
    <w:lvl w:ilvl="0">
      <w:start w:val="0"/>
      <w:numFmt w:val="bullet"/>
      <w:lvlText w:val=""/>
      <w:lvlJc w:val="left"/>
      <w:pPr>
        <w:ind w:left="132" w:hanging="708"/>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1171" w:hanging="708"/>
      </w:pPr>
      <w:rPr>
        <w:rFonts w:hint="default"/>
        <w:lang w:val="uk-UA" w:eastAsia="en-US" w:bidi="ar-SA"/>
      </w:rPr>
    </w:lvl>
    <w:lvl w:ilvl="2">
      <w:start w:val="0"/>
      <w:numFmt w:val="bullet"/>
      <w:lvlText w:val="•"/>
      <w:lvlJc w:val="left"/>
      <w:pPr>
        <w:ind w:left="2202" w:hanging="708"/>
      </w:pPr>
      <w:rPr>
        <w:rFonts w:hint="default"/>
        <w:lang w:val="uk-UA" w:eastAsia="en-US" w:bidi="ar-SA"/>
      </w:rPr>
    </w:lvl>
    <w:lvl w:ilvl="3">
      <w:start w:val="0"/>
      <w:numFmt w:val="bullet"/>
      <w:lvlText w:val="•"/>
      <w:lvlJc w:val="left"/>
      <w:pPr>
        <w:ind w:left="3233" w:hanging="708"/>
      </w:pPr>
      <w:rPr>
        <w:rFonts w:hint="default"/>
        <w:lang w:val="uk-UA" w:eastAsia="en-US" w:bidi="ar-SA"/>
      </w:rPr>
    </w:lvl>
    <w:lvl w:ilvl="4">
      <w:start w:val="0"/>
      <w:numFmt w:val="bullet"/>
      <w:lvlText w:val="•"/>
      <w:lvlJc w:val="left"/>
      <w:pPr>
        <w:ind w:left="4264" w:hanging="708"/>
      </w:pPr>
      <w:rPr>
        <w:rFonts w:hint="default"/>
        <w:lang w:val="uk-UA" w:eastAsia="en-US" w:bidi="ar-SA"/>
      </w:rPr>
    </w:lvl>
    <w:lvl w:ilvl="5">
      <w:start w:val="0"/>
      <w:numFmt w:val="bullet"/>
      <w:lvlText w:val="•"/>
      <w:lvlJc w:val="left"/>
      <w:pPr>
        <w:ind w:left="5295" w:hanging="708"/>
      </w:pPr>
      <w:rPr>
        <w:rFonts w:hint="default"/>
        <w:lang w:val="uk-UA" w:eastAsia="en-US" w:bidi="ar-SA"/>
      </w:rPr>
    </w:lvl>
    <w:lvl w:ilvl="6">
      <w:start w:val="0"/>
      <w:numFmt w:val="bullet"/>
      <w:lvlText w:val="•"/>
      <w:lvlJc w:val="left"/>
      <w:pPr>
        <w:ind w:left="6326" w:hanging="708"/>
      </w:pPr>
      <w:rPr>
        <w:rFonts w:hint="default"/>
        <w:lang w:val="uk-UA" w:eastAsia="en-US" w:bidi="ar-SA"/>
      </w:rPr>
    </w:lvl>
    <w:lvl w:ilvl="7">
      <w:start w:val="0"/>
      <w:numFmt w:val="bullet"/>
      <w:lvlText w:val="•"/>
      <w:lvlJc w:val="left"/>
      <w:pPr>
        <w:ind w:left="7357" w:hanging="708"/>
      </w:pPr>
      <w:rPr>
        <w:rFonts w:hint="default"/>
        <w:lang w:val="uk-UA" w:eastAsia="en-US" w:bidi="ar-SA"/>
      </w:rPr>
    </w:lvl>
    <w:lvl w:ilvl="8">
      <w:start w:val="0"/>
      <w:numFmt w:val="bullet"/>
      <w:lvlText w:val="•"/>
      <w:lvlJc w:val="left"/>
      <w:pPr>
        <w:ind w:left="8388" w:hanging="708"/>
      </w:pPr>
      <w:rPr>
        <w:rFonts w:hint="default"/>
        <w:lang w:val="uk-UA" w:eastAsia="en-US" w:bidi="ar-SA"/>
      </w:rPr>
    </w:lvl>
  </w:abstractNum>
  <w:abstractNum w:abstractNumId="3">
    <w:multiLevelType w:val="hybridMultilevel"/>
    <w:lvl w:ilvl="0">
      <w:start w:val="1"/>
      <w:numFmt w:val="decimal"/>
      <w:lvlText w:val="%1"/>
      <w:lvlJc w:val="left"/>
      <w:pPr>
        <w:ind w:left="1945" w:hanging="526"/>
        <w:jc w:val="left"/>
      </w:pPr>
      <w:rPr>
        <w:rFonts w:hint="default"/>
        <w:lang w:val="uk-UA" w:eastAsia="en-US" w:bidi="ar-SA"/>
      </w:rPr>
    </w:lvl>
    <w:lvl w:ilvl="1">
      <w:start w:val="1"/>
      <w:numFmt w:val="decimal"/>
      <w:lvlText w:val="%1.%2."/>
      <w:lvlJc w:val="left"/>
      <w:pPr>
        <w:ind w:left="1945" w:hanging="526"/>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642" w:hanging="526"/>
      </w:pPr>
      <w:rPr>
        <w:rFonts w:hint="default"/>
        <w:lang w:val="uk-UA" w:eastAsia="en-US" w:bidi="ar-SA"/>
      </w:rPr>
    </w:lvl>
    <w:lvl w:ilvl="3">
      <w:start w:val="0"/>
      <w:numFmt w:val="bullet"/>
      <w:lvlText w:val="•"/>
      <w:lvlJc w:val="left"/>
      <w:pPr>
        <w:ind w:left="4493" w:hanging="526"/>
      </w:pPr>
      <w:rPr>
        <w:rFonts w:hint="default"/>
        <w:lang w:val="uk-UA" w:eastAsia="en-US" w:bidi="ar-SA"/>
      </w:rPr>
    </w:lvl>
    <w:lvl w:ilvl="4">
      <w:start w:val="0"/>
      <w:numFmt w:val="bullet"/>
      <w:lvlText w:val="•"/>
      <w:lvlJc w:val="left"/>
      <w:pPr>
        <w:ind w:left="5344" w:hanging="526"/>
      </w:pPr>
      <w:rPr>
        <w:rFonts w:hint="default"/>
        <w:lang w:val="uk-UA" w:eastAsia="en-US" w:bidi="ar-SA"/>
      </w:rPr>
    </w:lvl>
    <w:lvl w:ilvl="5">
      <w:start w:val="0"/>
      <w:numFmt w:val="bullet"/>
      <w:lvlText w:val="•"/>
      <w:lvlJc w:val="left"/>
      <w:pPr>
        <w:ind w:left="6195" w:hanging="526"/>
      </w:pPr>
      <w:rPr>
        <w:rFonts w:hint="default"/>
        <w:lang w:val="uk-UA" w:eastAsia="en-US" w:bidi="ar-SA"/>
      </w:rPr>
    </w:lvl>
    <w:lvl w:ilvl="6">
      <w:start w:val="0"/>
      <w:numFmt w:val="bullet"/>
      <w:lvlText w:val="•"/>
      <w:lvlJc w:val="left"/>
      <w:pPr>
        <w:ind w:left="7046" w:hanging="526"/>
      </w:pPr>
      <w:rPr>
        <w:rFonts w:hint="default"/>
        <w:lang w:val="uk-UA" w:eastAsia="en-US" w:bidi="ar-SA"/>
      </w:rPr>
    </w:lvl>
    <w:lvl w:ilvl="7">
      <w:start w:val="0"/>
      <w:numFmt w:val="bullet"/>
      <w:lvlText w:val="•"/>
      <w:lvlJc w:val="left"/>
      <w:pPr>
        <w:ind w:left="7897" w:hanging="526"/>
      </w:pPr>
      <w:rPr>
        <w:rFonts w:hint="default"/>
        <w:lang w:val="uk-UA" w:eastAsia="en-US" w:bidi="ar-SA"/>
      </w:rPr>
    </w:lvl>
    <w:lvl w:ilvl="8">
      <w:start w:val="0"/>
      <w:numFmt w:val="bullet"/>
      <w:lvlText w:val="•"/>
      <w:lvlJc w:val="left"/>
      <w:pPr>
        <w:ind w:left="8748" w:hanging="526"/>
      </w:pPr>
      <w:rPr>
        <w:rFonts w:hint="default"/>
        <w:lang w:val="uk-UA" w:eastAsia="en-US" w:bidi="ar-SA"/>
      </w:rPr>
    </w:lvl>
  </w:abstractNum>
  <w:abstractNum w:abstractNumId="2">
    <w:multiLevelType w:val="hybridMultilevel"/>
    <w:lvl w:ilvl="0">
      <w:start w:val="3"/>
      <w:numFmt w:val="decimal"/>
      <w:lvlText w:val="%1"/>
      <w:lvlJc w:val="left"/>
      <w:pPr>
        <w:ind w:left="132" w:hanging="555"/>
        <w:jc w:val="left"/>
      </w:pPr>
      <w:rPr>
        <w:rFonts w:hint="default"/>
        <w:lang w:val="uk-UA" w:eastAsia="en-US" w:bidi="ar-SA"/>
      </w:rPr>
    </w:lvl>
    <w:lvl w:ilvl="1">
      <w:start w:val="1"/>
      <w:numFmt w:val="decimal"/>
      <w:lvlText w:val="%1.%2."/>
      <w:lvlJc w:val="left"/>
      <w:pPr>
        <w:ind w:left="132" w:hanging="555"/>
        <w:jc w:val="left"/>
      </w:pPr>
      <w:rPr>
        <w:rFonts w:hint="default" w:ascii="Times New Roman" w:hAnsi="Times New Roman" w:eastAsia="Times New Roman" w:cs="Times New Roman"/>
        <w:b w:val="0"/>
        <w:bCs w:val="0"/>
        <w:i w:val="0"/>
        <w:iCs w:val="0"/>
        <w:spacing w:val="-1"/>
        <w:w w:val="100"/>
        <w:sz w:val="28"/>
        <w:szCs w:val="28"/>
        <w:lang w:val="uk-UA" w:eastAsia="en-US" w:bidi="ar-SA"/>
      </w:rPr>
    </w:lvl>
    <w:lvl w:ilvl="2">
      <w:start w:val="1"/>
      <w:numFmt w:val="decimal"/>
      <w:lvlText w:val="%3."/>
      <w:lvlJc w:val="left"/>
      <w:pPr>
        <w:ind w:left="1549"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3">
      <w:start w:val="0"/>
      <w:numFmt w:val="bullet"/>
      <w:lvlText w:val="•"/>
      <w:lvlJc w:val="left"/>
      <w:pPr>
        <w:ind w:left="3520" w:hanging="708"/>
      </w:pPr>
      <w:rPr>
        <w:rFonts w:hint="default"/>
        <w:lang w:val="uk-UA" w:eastAsia="en-US" w:bidi="ar-SA"/>
      </w:rPr>
    </w:lvl>
    <w:lvl w:ilvl="4">
      <w:start w:val="0"/>
      <w:numFmt w:val="bullet"/>
      <w:lvlText w:val="•"/>
      <w:lvlJc w:val="left"/>
      <w:pPr>
        <w:ind w:left="4510" w:hanging="708"/>
      </w:pPr>
      <w:rPr>
        <w:rFonts w:hint="default"/>
        <w:lang w:val="uk-UA" w:eastAsia="en-US" w:bidi="ar-SA"/>
      </w:rPr>
    </w:lvl>
    <w:lvl w:ilvl="5">
      <w:start w:val="0"/>
      <w:numFmt w:val="bullet"/>
      <w:lvlText w:val="•"/>
      <w:lvlJc w:val="left"/>
      <w:pPr>
        <w:ind w:left="5500" w:hanging="708"/>
      </w:pPr>
      <w:rPr>
        <w:rFonts w:hint="default"/>
        <w:lang w:val="uk-UA" w:eastAsia="en-US" w:bidi="ar-SA"/>
      </w:rPr>
    </w:lvl>
    <w:lvl w:ilvl="6">
      <w:start w:val="0"/>
      <w:numFmt w:val="bullet"/>
      <w:lvlText w:val="•"/>
      <w:lvlJc w:val="left"/>
      <w:pPr>
        <w:ind w:left="6490" w:hanging="708"/>
      </w:pPr>
      <w:rPr>
        <w:rFonts w:hint="default"/>
        <w:lang w:val="uk-UA" w:eastAsia="en-US" w:bidi="ar-SA"/>
      </w:rPr>
    </w:lvl>
    <w:lvl w:ilvl="7">
      <w:start w:val="0"/>
      <w:numFmt w:val="bullet"/>
      <w:lvlText w:val="•"/>
      <w:lvlJc w:val="left"/>
      <w:pPr>
        <w:ind w:left="7480" w:hanging="708"/>
      </w:pPr>
      <w:rPr>
        <w:rFonts w:hint="default"/>
        <w:lang w:val="uk-UA" w:eastAsia="en-US" w:bidi="ar-SA"/>
      </w:rPr>
    </w:lvl>
    <w:lvl w:ilvl="8">
      <w:start w:val="0"/>
      <w:numFmt w:val="bullet"/>
      <w:lvlText w:val="•"/>
      <w:lvlJc w:val="left"/>
      <w:pPr>
        <w:ind w:left="8470" w:hanging="708"/>
      </w:pPr>
      <w:rPr>
        <w:rFonts w:hint="default"/>
        <w:lang w:val="uk-UA" w:eastAsia="en-US" w:bidi="ar-SA"/>
      </w:rPr>
    </w:lvl>
  </w:abstractNum>
  <w:abstractNum w:abstractNumId="1">
    <w:multiLevelType w:val="hybridMultilevel"/>
    <w:lvl w:ilvl="0">
      <w:start w:val="2"/>
      <w:numFmt w:val="decimal"/>
      <w:lvlText w:val="%1"/>
      <w:lvlJc w:val="left"/>
      <w:pPr>
        <w:ind w:left="132" w:hanging="588"/>
        <w:jc w:val="left"/>
      </w:pPr>
      <w:rPr>
        <w:rFonts w:hint="default"/>
        <w:lang w:val="uk-UA" w:eastAsia="en-US" w:bidi="ar-SA"/>
      </w:rPr>
    </w:lvl>
    <w:lvl w:ilvl="1">
      <w:start w:val="1"/>
      <w:numFmt w:val="decimal"/>
      <w:lvlText w:val="%1.%2."/>
      <w:lvlJc w:val="left"/>
      <w:pPr>
        <w:ind w:left="132" w:hanging="588"/>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202" w:hanging="588"/>
      </w:pPr>
      <w:rPr>
        <w:rFonts w:hint="default"/>
        <w:lang w:val="uk-UA" w:eastAsia="en-US" w:bidi="ar-SA"/>
      </w:rPr>
    </w:lvl>
    <w:lvl w:ilvl="3">
      <w:start w:val="0"/>
      <w:numFmt w:val="bullet"/>
      <w:lvlText w:val="•"/>
      <w:lvlJc w:val="left"/>
      <w:pPr>
        <w:ind w:left="3233" w:hanging="588"/>
      </w:pPr>
      <w:rPr>
        <w:rFonts w:hint="default"/>
        <w:lang w:val="uk-UA" w:eastAsia="en-US" w:bidi="ar-SA"/>
      </w:rPr>
    </w:lvl>
    <w:lvl w:ilvl="4">
      <w:start w:val="0"/>
      <w:numFmt w:val="bullet"/>
      <w:lvlText w:val="•"/>
      <w:lvlJc w:val="left"/>
      <w:pPr>
        <w:ind w:left="4264" w:hanging="588"/>
      </w:pPr>
      <w:rPr>
        <w:rFonts w:hint="default"/>
        <w:lang w:val="uk-UA" w:eastAsia="en-US" w:bidi="ar-SA"/>
      </w:rPr>
    </w:lvl>
    <w:lvl w:ilvl="5">
      <w:start w:val="0"/>
      <w:numFmt w:val="bullet"/>
      <w:lvlText w:val="•"/>
      <w:lvlJc w:val="left"/>
      <w:pPr>
        <w:ind w:left="5295" w:hanging="588"/>
      </w:pPr>
      <w:rPr>
        <w:rFonts w:hint="default"/>
        <w:lang w:val="uk-UA" w:eastAsia="en-US" w:bidi="ar-SA"/>
      </w:rPr>
    </w:lvl>
    <w:lvl w:ilvl="6">
      <w:start w:val="0"/>
      <w:numFmt w:val="bullet"/>
      <w:lvlText w:val="•"/>
      <w:lvlJc w:val="left"/>
      <w:pPr>
        <w:ind w:left="6326" w:hanging="588"/>
      </w:pPr>
      <w:rPr>
        <w:rFonts w:hint="default"/>
        <w:lang w:val="uk-UA" w:eastAsia="en-US" w:bidi="ar-SA"/>
      </w:rPr>
    </w:lvl>
    <w:lvl w:ilvl="7">
      <w:start w:val="0"/>
      <w:numFmt w:val="bullet"/>
      <w:lvlText w:val="•"/>
      <w:lvlJc w:val="left"/>
      <w:pPr>
        <w:ind w:left="7357" w:hanging="588"/>
      </w:pPr>
      <w:rPr>
        <w:rFonts w:hint="default"/>
        <w:lang w:val="uk-UA" w:eastAsia="en-US" w:bidi="ar-SA"/>
      </w:rPr>
    </w:lvl>
    <w:lvl w:ilvl="8">
      <w:start w:val="0"/>
      <w:numFmt w:val="bullet"/>
      <w:lvlText w:val="•"/>
      <w:lvlJc w:val="left"/>
      <w:pPr>
        <w:ind w:left="8388" w:hanging="588"/>
      </w:pPr>
      <w:rPr>
        <w:rFonts w:hint="default"/>
        <w:lang w:val="uk-UA" w:eastAsia="en-US" w:bidi="ar-SA"/>
      </w:rPr>
    </w:lvl>
  </w:abstractNum>
  <w:abstractNum w:abstractNumId="0">
    <w:multiLevelType w:val="hybridMultilevel"/>
    <w:lvl w:ilvl="0">
      <w:start w:val="1"/>
      <w:numFmt w:val="decimal"/>
      <w:lvlText w:val="%1"/>
      <w:lvlJc w:val="left"/>
      <w:pPr>
        <w:ind w:left="986" w:hanging="426"/>
        <w:jc w:val="left"/>
      </w:pPr>
      <w:rPr>
        <w:rFonts w:hint="default"/>
        <w:lang w:val="uk-UA" w:eastAsia="en-US" w:bidi="ar-SA"/>
      </w:rPr>
    </w:lvl>
    <w:lvl w:ilvl="1">
      <w:start w:val="1"/>
      <w:numFmt w:val="decimal"/>
      <w:lvlText w:val="%1.%2."/>
      <w:lvlJc w:val="left"/>
      <w:pPr>
        <w:ind w:left="986" w:hanging="426"/>
        <w:jc w:val="left"/>
      </w:pPr>
      <w:rPr>
        <w:rFonts w:hint="default" w:ascii="Times New Roman" w:hAnsi="Times New Roman" w:eastAsia="Times New Roman" w:cs="Times New Roman"/>
        <w:b w:val="0"/>
        <w:bCs w:val="0"/>
        <w:i w:val="0"/>
        <w:iCs w:val="0"/>
        <w:spacing w:val="-3"/>
        <w:w w:val="100"/>
        <w:sz w:val="26"/>
        <w:szCs w:val="26"/>
        <w:lang w:val="uk-UA" w:eastAsia="en-US" w:bidi="ar-SA"/>
      </w:rPr>
    </w:lvl>
    <w:lvl w:ilvl="2">
      <w:start w:val="0"/>
      <w:numFmt w:val="bullet"/>
      <w:lvlText w:val="•"/>
      <w:lvlJc w:val="left"/>
      <w:pPr>
        <w:ind w:left="2874" w:hanging="426"/>
      </w:pPr>
      <w:rPr>
        <w:rFonts w:hint="default"/>
        <w:lang w:val="uk-UA" w:eastAsia="en-US" w:bidi="ar-SA"/>
      </w:rPr>
    </w:lvl>
    <w:lvl w:ilvl="3">
      <w:start w:val="0"/>
      <w:numFmt w:val="bullet"/>
      <w:lvlText w:val="•"/>
      <w:lvlJc w:val="left"/>
      <w:pPr>
        <w:ind w:left="3821" w:hanging="426"/>
      </w:pPr>
      <w:rPr>
        <w:rFonts w:hint="default"/>
        <w:lang w:val="uk-UA" w:eastAsia="en-US" w:bidi="ar-SA"/>
      </w:rPr>
    </w:lvl>
    <w:lvl w:ilvl="4">
      <w:start w:val="0"/>
      <w:numFmt w:val="bullet"/>
      <w:lvlText w:val="•"/>
      <w:lvlJc w:val="left"/>
      <w:pPr>
        <w:ind w:left="4768" w:hanging="426"/>
      </w:pPr>
      <w:rPr>
        <w:rFonts w:hint="default"/>
        <w:lang w:val="uk-UA" w:eastAsia="en-US" w:bidi="ar-SA"/>
      </w:rPr>
    </w:lvl>
    <w:lvl w:ilvl="5">
      <w:start w:val="0"/>
      <w:numFmt w:val="bullet"/>
      <w:lvlText w:val="•"/>
      <w:lvlJc w:val="left"/>
      <w:pPr>
        <w:ind w:left="5715" w:hanging="426"/>
      </w:pPr>
      <w:rPr>
        <w:rFonts w:hint="default"/>
        <w:lang w:val="uk-UA" w:eastAsia="en-US" w:bidi="ar-SA"/>
      </w:rPr>
    </w:lvl>
    <w:lvl w:ilvl="6">
      <w:start w:val="0"/>
      <w:numFmt w:val="bullet"/>
      <w:lvlText w:val="•"/>
      <w:lvlJc w:val="left"/>
      <w:pPr>
        <w:ind w:left="6662" w:hanging="426"/>
      </w:pPr>
      <w:rPr>
        <w:rFonts w:hint="default"/>
        <w:lang w:val="uk-UA" w:eastAsia="en-US" w:bidi="ar-SA"/>
      </w:rPr>
    </w:lvl>
    <w:lvl w:ilvl="7">
      <w:start w:val="0"/>
      <w:numFmt w:val="bullet"/>
      <w:lvlText w:val="•"/>
      <w:lvlJc w:val="left"/>
      <w:pPr>
        <w:ind w:left="7609" w:hanging="426"/>
      </w:pPr>
      <w:rPr>
        <w:rFonts w:hint="default"/>
        <w:lang w:val="uk-UA" w:eastAsia="en-US" w:bidi="ar-SA"/>
      </w:rPr>
    </w:lvl>
    <w:lvl w:ilvl="8">
      <w:start w:val="0"/>
      <w:numFmt w:val="bullet"/>
      <w:lvlText w:val="•"/>
      <w:lvlJc w:val="left"/>
      <w:pPr>
        <w:ind w:left="8556" w:hanging="426"/>
      </w:pPr>
      <w:rPr>
        <w:rFonts w:hint="default"/>
        <w:lang w:val="uk-UA" w:eastAsia="en-US" w:bidi="ar-SA"/>
      </w:rPr>
    </w:lvl>
  </w:abstract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ind w:right="540"/>
      <w:jc w:val="center"/>
    </w:pPr>
    <w:rPr>
      <w:rFonts w:ascii="Times New Roman" w:hAnsi="Times New Roman" w:eastAsia="Times New Roman" w:cs="Times New Roman"/>
      <w:b/>
      <w:bCs/>
      <w:sz w:val="28"/>
      <w:szCs w:val="28"/>
      <w:lang w:val="uk-UA" w:eastAsia="en-US" w:bidi="ar-SA"/>
    </w:rPr>
  </w:style>
  <w:style w:styleId="TOC2" w:type="paragraph">
    <w:name w:val="TOC 2"/>
    <w:basedOn w:val="Normal"/>
    <w:uiPriority w:val="1"/>
    <w:qFormat/>
    <w:pPr>
      <w:spacing w:before="1"/>
      <w:ind w:left="132"/>
      <w:jc w:val="both"/>
    </w:pPr>
    <w:rPr>
      <w:rFonts w:ascii="Times New Roman" w:hAnsi="Times New Roman" w:eastAsia="Times New Roman" w:cs="Times New Roman"/>
      <w:b/>
      <w:bCs/>
      <w:sz w:val="28"/>
      <w:szCs w:val="28"/>
      <w:lang w:val="uk-UA" w:eastAsia="en-US" w:bidi="ar-SA"/>
    </w:rPr>
  </w:style>
  <w:style w:styleId="TOC3" w:type="paragraph">
    <w:name w:val="TOC 3"/>
    <w:basedOn w:val="Normal"/>
    <w:uiPriority w:val="1"/>
    <w:qFormat/>
    <w:pPr>
      <w:spacing w:before="160"/>
      <w:ind w:left="560"/>
    </w:pPr>
    <w:rPr>
      <w:rFonts w:ascii="Times New Roman" w:hAnsi="Times New Roman" w:eastAsia="Times New Roman" w:cs="Times New Roman"/>
      <w:b/>
      <w:bCs/>
      <w:sz w:val="28"/>
      <w:szCs w:val="28"/>
      <w:lang w:val="uk-UA" w:eastAsia="en-US" w:bidi="ar-SA"/>
    </w:rPr>
  </w:style>
  <w:style w:styleId="TOC4" w:type="paragraph">
    <w:name w:val="TOC 4"/>
    <w:basedOn w:val="Normal"/>
    <w:uiPriority w:val="1"/>
    <w:qFormat/>
    <w:pPr>
      <w:ind w:left="132" w:firstLine="427"/>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89"/>
      <w:ind w:right="541"/>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132" w:firstLine="708"/>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hyperlink" Target="http://www/" TargetMode="External"/><Relationship Id="rId28" Type="http://schemas.openxmlformats.org/officeDocument/2006/relationships/hyperlink" Target="http://www.economy.nayka.com.ua/?op=1&amp;z=4431" TargetMode="External"/><Relationship Id="rId29" Type="http://schemas.openxmlformats.org/officeDocument/2006/relationships/hyperlink" Target="http://ir.kneu.edu.ua/bitstream/2010/4437/1/49%20-%2052.pdf" TargetMode="External"/><Relationship Id="rId30" Type="http://schemas.openxmlformats.org/officeDocument/2006/relationships/hyperlink" Target="http://nbuv.gov.ua/UJRN/efek_2016_4_46" TargetMode="External"/><Relationship Id="rId31" Type="http://schemas.openxmlformats.org/officeDocument/2006/relationships/hyperlink" Target="http://www.economy.nayka.com.ua/?op=1&amp;z=7423" TargetMode="External"/><Relationship Id="rId32" Type="http://schemas.openxmlformats.org/officeDocument/2006/relationships/hyperlink" Target="http://nltu.edu.ua/nv/Archive/" TargetMode="External"/><Relationship Id="rId33" Type="http://schemas.openxmlformats.org/officeDocument/2006/relationships/hyperlink" Target="http://mmi.fem.sumdu.edu.ua/sites/default/files/mmi2012_1_13_20.pdf" TargetMode="External"/><Relationship Id="rId34" Type="http://schemas.openxmlformats.org/officeDocument/2006/relationships/hyperlink" Target="http://www.economy.nayka.com.ua/pdf/5_2019/59.pdf" TargetMode="External"/><Relationship Id="rId3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Тащи_Емілія_дипломна_робота_4_курс_Менеджмент_готова_робота_фінал.docx</dc:title>
  <dcterms:created xsi:type="dcterms:W3CDTF">2023-06-15T11:25:37Z</dcterms:created>
  <dcterms:modified xsi:type="dcterms:W3CDTF">2023-06-15T11:25:37Z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2023-06-15T00:00:00Z</vt:filetime>
  </property>
  <property fmtid="{D5CDD505-2E9C-101B-9397-08002B2CF9AE}" pid="3" name="Creator">
    <vt:lpwstr>PDF-XChange Editor 9.5.366</vt:lpwstr>
  </property>
  <property fmtid="{D5CDD505-2E9C-101B-9397-08002B2CF9AE}" pid="4" name="LastSaved">
    <vt:filetime>2023-06-15T00:00:00Z</vt:filetime>
  </property>
</Properties>
</file>