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5B4" w:rsidRDefault="002D35B4" w:rsidP="002D35B4">
      <w:pPr>
        <w:spacing w:line="280" w:lineRule="exact"/>
        <w:ind w:right="140"/>
      </w:pPr>
      <w:r>
        <w:t xml:space="preserve">Одеський національний університет імені І. І. </w:t>
      </w:r>
      <w:r>
        <w:rPr>
          <w:lang w:val="ru-RU" w:eastAsia="ru-RU" w:bidi="ru-RU"/>
        </w:rPr>
        <w:t>Мечникова</w:t>
      </w:r>
    </w:p>
    <w:p w:rsidR="002D35B4" w:rsidRDefault="002D35B4" w:rsidP="002D35B4">
      <w:pPr>
        <w:pStyle w:val="Bodytext30"/>
        <w:shd w:val="clear" w:color="auto" w:fill="auto"/>
        <w:spacing w:before="0" w:after="0" w:line="180" w:lineRule="exact"/>
        <w:ind w:right="140"/>
      </w:pPr>
      <w:r>
        <w:t>(повне найменування вищого навчального закладу)</w:t>
      </w:r>
    </w:p>
    <w:p w:rsidR="002D35B4" w:rsidRDefault="002D35B4" w:rsidP="002D35B4">
      <w:pPr>
        <w:spacing w:line="280" w:lineRule="exact"/>
        <w:ind w:right="140"/>
      </w:pPr>
      <w:r>
        <w:t>Геолого-географічний факультет</w:t>
      </w:r>
    </w:p>
    <w:p w:rsidR="002D35B4" w:rsidRDefault="002D35B4" w:rsidP="002D35B4">
      <w:pPr>
        <w:pStyle w:val="Bodytext40"/>
        <w:shd w:val="clear" w:color="auto" w:fill="auto"/>
        <w:spacing w:before="0" w:after="0" w:line="170" w:lineRule="exact"/>
        <w:ind w:right="140"/>
      </w:pPr>
      <w:r>
        <w:t>(повне найменування інституту/факультету)</w:t>
      </w:r>
    </w:p>
    <w:p w:rsidR="002D35B4" w:rsidRDefault="002D35B4" w:rsidP="002D35B4">
      <w:pPr>
        <w:spacing w:line="280" w:lineRule="exact"/>
        <w:ind w:left="780" w:firstLine="1340"/>
      </w:pPr>
      <w:r>
        <w:t>Кафедра інженерної геології і гідрогеології</w:t>
      </w:r>
    </w:p>
    <w:p w:rsidR="002D35B4" w:rsidRDefault="002D35B4" w:rsidP="002D35B4">
      <w:pPr>
        <w:pStyle w:val="Bodytext40"/>
        <w:shd w:val="clear" w:color="auto" w:fill="auto"/>
        <w:spacing w:before="0" w:after="460" w:line="170" w:lineRule="exact"/>
        <w:ind w:right="140"/>
      </w:pPr>
      <w:r>
        <w:t>(повна назва кафедри)</w:t>
      </w:r>
    </w:p>
    <w:p w:rsidR="002D35B4" w:rsidRDefault="002D35B4" w:rsidP="002D35B4">
      <w:pPr>
        <w:pStyle w:val="Heading420"/>
        <w:keepNext/>
        <w:keepLines/>
        <w:shd w:val="clear" w:color="auto" w:fill="auto"/>
        <w:spacing w:before="0" w:after="149" w:line="340" w:lineRule="exact"/>
        <w:ind w:right="140"/>
      </w:pPr>
      <w:bookmarkStart w:id="0" w:name="bookmark0"/>
      <w:r>
        <w:rPr>
          <w:rStyle w:val="Heading42Spacing3pt"/>
          <w:b/>
          <w:bCs/>
        </w:rPr>
        <w:t>Дипломна робота</w:t>
      </w:r>
      <w:bookmarkEnd w:id="0"/>
    </w:p>
    <w:p w:rsidR="002D35B4" w:rsidRDefault="002D35B4" w:rsidP="002D35B4">
      <w:pPr>
        <w:spacing w:line="350" w:lineRule="exact"/>
        <w:ind w:left="780" w:right="640" w:firstLine="1340"/>
      </w:pPr>
      <w:r>
        <w:t xml:space="preserve">на здобуття ступеня вищої освіти «бакалавр» на тему: </w:t>
      </w:r>
      <w:r>
        <w:rPr>
          <w:rStyle w:val="Bodytext2Bold"/>
          <w:rFonts w:eastAsia="Tahoma"/>
        </w:rPr>
        <w:t>«Інженерно-геологічні умови ділянки будівництва на</w:t>
      </w:r>
    </w:p>
    <w:p w:rsidR="002D35B4" w:rsidRDefault="002D35B4" w:rsidP="002D35B4">
      <w:pPr>
        <w:pStyle w:val="Bodytext50"/>
        <w:shd w:val="clear" w:color="auto" w:fill="auto"/>
        <w:spacing w:before="0"/>
        <w:ind w:right="140"/>
      </w:pPr>
      <w:r>
        <w:t>вул. Приморська в м. Одеса»</w:t>
      </w:r>
    </w:p>
    <w:p w:rsidR="002D35B4" w:rsidRDefault="002D35B4" w:rsidP="002D35B4">
      <w:pPr>
        <w:spacing w:line="480" w:lineRule="exact"/>
        <w:ind w:left="180"/>
      </w:pPr>
      <w:r>
        <w:rPr>
          <w:lang w:val="en-US" w:eastAsia="en-US" w:bidi="en-US"/>
        </w:rPr>
        <w:t xml:space="preserve">«Engineering-geological conditions of a site of building on </w:t>
      </w:r>
      <w:proofErr w:type="spellStart"/>
      <w:r>
        <w:rPr>
          <w:lang w:val="en-US" w:eastAsia="en-US" w:bidi="en-US"/>
        </w:rPr>
        <w:t>Primorskaya</w:t>
      </w:r>
      <w:proofErr w:type="spellEnd"/>
      <w:r>
        <w:rPr>
          <w:lang w:val="en-US" w:eastAsia="en-US" w:bidi="en-US"/>
        </w:rPr>
        <w:t xml:space="preserve"> </w:t>
      </w:r>
      <w:proofErr w:type="gramStart"/>
      <w:r>
        <w:rPr>
          <w:lang w:val="en-US" w:eastAsia="en-US" w:bidi="en-US"/>
        </w:rPr>
        <w:t>street</w:t>
      </w:r>
      <w:proofErr w:type="gramEnd"/>
      <w:r>
        <w:rPr>
          <w:lang w:val="en-US" w:eastAsia="en-US" w:bidi="en-US"/>
        </w:rPr>
        <w:t xml:space="preserve">                                    in</w:t>
      </w:r>
      <w:r>
        <w:rPr>
          <w:lang w:val="en-US"/>
        </w:rPr>
        <w:t xml:space="preserve"> </w:t>
      </w:r>
      <w:r>
        <w:rPr>
          <w:lang w:val="en-US" w:eastAsia="en-US" w:bidi="en-US"/>
        </w:rPr>
        <w:t>Odessa»</w:t>
      </w:r>
    </w:p>
    <w:p w:rsidR="002D35B4" w:rsidRDefault="002D35B4" w:rsidP="002D35B4">
      <w:pPr>
        <w:spacing w:line="480" w:lineRule="exact"/>
        <w:ind w:left="3540" w:right="1160"/>
      </w:pPr>
      <w:r>
        <w:t xml:space="preserve">Виконав: студент </w:t>
      </w:r>
      <w:r>
        <w:rPr>
          <w:lang w:val="en-US" w:eastAsia="en-US" w:bidi="en-US"/>
        </w:rPr>
        <w:t>IV</w:t>
      </w:r>
      <w:r>
        <w:rPr>
          <w:lang w:val="ru-RU" w:eastAsia="en-US" w:bidi="en-US"/>
        </w:rPr>
        <w:t xml:space="preserve"> </w:t>
      </w:r>
      <w:r>
        <w:t xml:space="preserve">курсу денної форми навчання спеціальності </w:t>
      </w:r>
      <w:r>
        <w:rPr>
          <w:rStyle w:val="Bodytext2"/>
          <w:rFonts w:eastAsia="Tahoma"/>
        </w:rPr>
        <w:t xml:space="preserve">103 Науки про Землю (Г </w:t>
      </w:r>
      <w:proofErr w:type="spellStart"/>
      <w:r>
        <w:rPr>
          <w:rStyle w:val="Bodytext2"/>
          <w:rFonts w:eastAsia="Tahoma"/>
        </w:rPr>
        <w:t>еологія</w:t>
      </w:r>
      <w:proofErr w:type="spellEnd"/>
      <w:r>
        <w:rPr>
          <w:rStyle w:val="Bodytext2"/>
          <w:rFonts w:eastAsia="Tahoma"/>
        </w:rPr>
        <w:t>)</w:t>
      </w:r>
    </w:p>
    <w:p w:rsidR="002D35B4" w:rsidRDefault="002D35B4" w:rsidP="002D35B4">
      <w:pPr>
        <w:keepNext/>
        <w:keepLines/>
        <w:ind w:left="3540"/>
      </w:pPr>
      <w:bookmarkStart w:id="1" w:name="bookmark1"/>
      <w:proofErr w:type="spellStart"/>
      <w:r>
        <w:rPr>
          <w:rStyle w:val="Heading6"/>
          <w:rFonts w:eastAsia="Tahoma"/>
          <w:b w:val="0"/>
          <w:bCs w:val="0"/>
        </w:rPr>
        <w:t>Єпіфанцев</w:t>
      </w:r>
      <w:proofErr w:type="spellEnd"/>
      <w:r>
        <w:rPr>
          <w:rStyle w:val="Heading6"/>
          <w:rFonts w:eastAsia="Tahoma"/>
          <w:b w:val="0"/>
          <w:bCs w:val="0"/>
        </w:rPr>
        <w:t xml:space="preserve"> Павло Юрійович</w:t>
      </w:r>
      <w:bookmarkEnd w:id="1"/>
    </w:p>
    <w:p w:rsidR="002D35B4" w:rsidRDefault="002D35B4" w:rsidP="002D35B4">
      <w:pPr>
        <w:spacing w:line="480" w:lineRule="exact"/>
        <w:ind w:left="3540"/>
      </w:pPr>
      <w:r>
        <w:t xml:space="preserve">Керівник: ст. </w:t>
      </w:r>
      <w:proofErr w:type="spellStart"/>
      <w:r>
        <w:t>викл</w:t>
      </w:r>
      <w:proofErr w:type="spellEnd"/>
      <w:r>
        <w:t xml:space="preserve">. </w:t>
      </w:r>
      <w:proofErr w:type="spellStart"/>
      <w:r>
        <w:rPr>
          <w:rStyle w:val="Bodytext2"/>
          <w:rFonts w:eastAsia="Tahoma"/>
        </w:rPr>
        <w:t>Опріц</w:t>
      </w:r>
      <w:proofErr w:type="spellEnd"/>
      <w:r>
        <w:rPr>
          <w:rStyle w:val="Bodytext2"/>
          <w:rFonts w:eastAsia="Tahoma"/>
        </w:rPr>
        <w:t xml:space="preserve"> Г.А.</w:t>
      </w:r>
    </w:p>
    <w:p w:rsidR="002D35B4" w:rsidRDefault="002D35B4" w:rsidP="002D35B4">
      <w:pPr>
        <w:spacing w:after="416" w:line="480" w:lineRule="exact"/>
        <w:ind w:left="3540"/>
      </w:pPr>
      <w:r>
        <w:t xml:space="preserve">Рецензент: </w:t>
      </w:r>
      <w:proofErr w:type="spellStart"/>
      <w:r>
        <w:t>д.г</w:t>
      </w:r>
      <w:proofErr w:type="spellEnd"/>
      <w:r>
        <w:t xml:space="preserve">.-м. н., проф. </w:t>
      </w:r>
      <w:r>
        <w:rPr>
          <w:rStyle w:val="Bodytext2"/>
          <w:rFonts w:eastAsia="Tahoma"/>
        </w:rPr>
        <w:t>Янко В.В</w:t>
      </w:r>
      <w:r>
        <w:t>.</w:t>
      </w:r>
    </w:p>
    <w:p w:rsidR="002D35B4" w:rsidRDefault="002D35B4" w:rsidP="002D35B4">
      <w:pPr>
        <w:spacing w:line="485" w:lineRule="exact"/>
        <w:ind w:left="4500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146685" distL="63500" distR="636905" simplePos="0" relativeHeight="251659264" behindDoc="1" locked="0" layoutInCell="1" allowOverlap="1" wp14:anchorId="40C0B3FC" wp14:editId="3BC5ACEE">
                <wp:simplePos x="0" y="0"/>
                <wp:positionH relativeFrom="margin">
                  <wp:posOffset>-6350</wp:posOffset>
                </wp:positionH>
                <wp:positionV relativeFrom="paragraph">
                  <wp:posOffset>-121920</wp:posOffset>
                </wp:positionV>
                <wp:extent cx="2209800" cy="1219200"/>
                <wp:effectExtent l="3175" t="1905" r="0" b="0"/>
                <wp:wrapSquare wrapText="right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219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D35B4" w:rsidRDefault="002D35B4" w:rsidP="002D35B4">
                            <w:pPr>
                              <w:spacing w:line="480" w:lineRule="exact"/>
                            </w:pPr>
                            <w:r>
                              <w:rPr>
                                <w:rStyle w:val="Bodytext2Exact"/>
                                <w:rFonts w:eastAsia="Tahoma"/>
                              </w:rPr>
                              <w:t>Рекомендовано до захисту: Протокол засідання кафедри № 7 від 27,05,2020 р.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.5pt;margin-top:-9.6pt;width:174pt;height:96pt;z-index:-251657216;visibility:visible;mso-wrap-style:square;mso-width-percent:0;mso-height-percent:0;mso-wrap-distance-left:5pt;mso-wrap-distance-top:0;mso-wrap-distance-right:50.15pt;mso-wrap-distance-bottom:11.5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" filled="f" stroked="f">
                <v:textbox style="mso-fit-shape-to-text:t" inset="0,0,0,0">
                  <w:txbxContent>
                    <w:p w:rsidR="002D35B4" w:rsidRDefault="002D35B4" w:rsidP="002D35B4">
                      <w:pPr>
                        <w:spacing w:line="480" w:lineRule="exact"/>
                      </w:pPr>
                      <w:r>
                        <w:rPr>
                          <w:rStyle w:val="Bodytext2Exact"/>
                          <w:rFonts w:eastAsia="Tahoma"/>
                        </w:rPr>
                        <w:t>Рекомендовано до захисту: Протокол засідання кафедри № 7 від 27,05,2020 р.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  <w:r>
        <w:t>Захищено на засіданні ЕК № 2</w:t>
      </w:r>
    </w:p>
    <w:p w:rsidR="002D35B4" w:rsidRDefault="002D35B4" w:rsidP="002D35B4">
      <w:pPr>
        <w:tabs>
          <w:tab w:val="left" w:leader="underscore" w:pos="6362"/>
          <w:tab w:val="left" w:pos="7582"/>
        </w:tabs>
        <w:spacing w:line="485" w:lineRule="exact"/>
        <w:ind w:left="4500"/>
        <w:jc w:val="both"/>
      </w:pPr>
      <w:r>
        <w:t>протокол №_______</w:t>
      </w:r>
      <w:r>
        <w:t xml:space="preserve">від </w:t>
      </w:r>
      <w:r>
        <w:rPr>
          <w:rStyle w:val="Bodytext2"/>
          <w:rFonts w:eastAsia="Tahoma"/>
        </w:rPr>
        <w:t>.</w:t>
      </w:r>
      <w:r>
        <w:rPr>
          <w:rStyle w:val="Bodytext2"/>
          <w:rFonts w:eastAsia="Tahoma"/>
        </w:rPr>
        <w:t>,2020 р</w:t>
      </w:r>
      <w:r>
        <w:t>.</w:t>
      </w:r>
    </w:p>
    <w:p w:rsidR="002D35B4" w:rsidRDefault="002D35B4" w:rsidP="002D35B4">
      <w:pPr>
        <w:tabs>
          <w:tab w:val="left" w:leader="underscore" w:pos="6031"/>
          <w:tab w:val="left" w:leader="underscore" w:pos="7030"/>
          <w:tab w:val="left" w:leader="underscore" w:pos="7975"/>
        </w:tabs>
        <w:spacing w:line="485" w:lineRule="exact"/>
        <w:ind w:left="4500"/>
        <w:jc w:val="both"/>
      </w:pPr>
      <w:r>
        <w:t>Оцінка____/______/_____</w:t>
      </w:r>
    </w:p>
    <w:p w:rsidR="002D35B4" w:rsidRDefault="002D35B4" w:rsidP="002D35B4">
      <w:pPr>
        <w:pStyle w:val="Bodytext60"/>
        <w:shd w:val="clear" w:color="auto" w:fill="auto"/>
        <w:spacing w:line="150" w:lineRule="exact"/>
        <w:ind w:left="5500"/>
      </w:pPr>
      <w:r>
        <w:rPr>
          <w:noProof/>
          <w:lang w:eastAsia="uk-UA"/>
        </w:rPr>
        <mc:AlternateContent>
          <mc:Choice Requires="wps">
            <w:drawing>
              <wp:anchor distT="0" distB="6350" distL="63500" distR="4215130" simplePos="0" relativeHeight="251660288" behindDoc="1" locked="0" layoutInCell="1" allowOverlap="1" wp14:anchorId="2987ECE5" wp14:editId="5E97DD23">
                <wp:simplePos x="0" y="0"/>
                <wp:positionH relativeFrom="margin">
                  <wp:posOffset>635</wp:posOffset>
                </wp:positionH>
                <wp:positionV relativeFrom="paragraph">
                  <wp:posOffset>360680</wp:posOffset>
                </wp:positionV>
                <wp:extent cx="1654810" cy="1038225"/>
                <wp:effectExtent l="635" t="0" r="1905" b="127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4810" cy="1038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D35B4" w:rsidRDefault="002D35B4" w:rsidP="002D35B4">
                            <w:pPr>
                              <w:tabs>
                                <w:tab w:val="left" w:leader="underscore" w:pos="998"/>
                              </w:tabs>
                              <w:spacing w:line="490" w:lineRule="exact"/>
                            </w:pPr>
                            <w:r>
                              <w:rPr>
                                <w:rStyle w:val="Bodytext2Exact"/>
                                <w:rFonts w:eastAsia="Tahoma"/>
                              </w:rPr>
                              <w:t xml:space="preserve">Завідувач кафедри </w:t>
                            </w:r>
                            <w:r>
                              <w:rPr>
                                <w:rStyle w:val="Bodytext2Exact"/>
                                <w:rFonts w:eastAsia="Tahoma"/>
                              </w:rPr>
                              <w:tab/>
                              <w:t>Козлова Т.В.</w:t>
                            </w:r>
                          </w:p>
                          <w:p w:rsidR="002D35B4" w:rsidRDefault="002D35B4" w:rsidP="002D35B4">
                            <w:pPr>
                              <w:pStyle w:val="Bodytext60"/>
                              <w:shd w:val="clear" w:color="auto" w:fill="auto"/>
                              <w:spacing w:line="150" w:lineRule="exact"/>
                            </w:pPr>
                            <w:r>
                              <w:rPr>
                                <w:rStyle w:val="Bodytext6Exact"/>
                                <w:b/>
                                <w:bCs/>
                              </w:rPr>
                              <w:t>(підпис) (</w:t>
                            </w:r>
                            <w:proofErr w:type="spellStart"/>
                            <w:r>
                              <w:rPr>
                                <w:rStyle w:val="Bodytext6Exact"/>
                                <w:b/>
                                <w:bCs/>
                              </w:rPr>
                              <w:t>прізвище,ініціали</w:t>
                            </w:r>
                            <w:proofErr w:type="spellEnd"/>
                            <w:r>
                              <w:rPr>
                                <w:rStyle w:val="Bodytext6Exact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.05pt;margin-top:28.4pt;width:130.3pt;height:81.75pt;z-index:-251656192;visibility:visible;mso-wrap-style:square;mso-width-percent:0;mso-height-percent:0;mso-wrap-distance-left:5pt;mso-wrap-distance-top:0;mso-wrap-distance-right:331.9pt;mso-wrap-distance-bottom:.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sQ/rgIAALE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" filled="f" stroked="f">
                <v:textbox style="mso-fit-shape-to-text:t" inset="0,0,0,0">
                  <w:txbxContent>
                    <w:p w:rsidR="002D35B4" w:rsidRDefault="002D35B4" w:rsidP="002D35B4">
                      <w:pPr>
                        <w:tabs>
                          <w:tab w:val="left" w:leader="underscore" w:pos="998"/>
                        </w:tabs>
                        <w:spacing w:line="490" w:lineRule="exact"/>
                      </w:pPr>
                      <w:r>
                        <w:rPr>
                          <w:rStyle w:val="Bodytext2Exact"/>
                          <w:rFonts w:eastAsia="Tahoma"/>
                        </w:rPr>
                        <w:t xml:space="preserve">Завідувач кафедри </w:t>
                      </w:r>
                      <w:r>
                        <w:rPr>
                          <w:rStyle w:val="Bodytext2Exact"/>
                          <w:rFonts w:eastAsia="Tahoma"/>
                        </w:rPr>
                        <w:tab/>
                        <w:t>Козлова Т.В.</w:t>
                      </w:r>
                    </w:p>
                    <w:p w:rsidR="002D35B4" w:rsidRDefault="002D35B4" w:rsidP="002D35B4">
                      <w:pPr>
                        <w:pStyle w:val="Bodytext60"/>
                        <w:shd w:val="clear" w:color="auto" w:fill="auto"/>
                        <w:spacing w:line="150" w:lineRule="exact"/>
                      </w:pPr>
                      <w:r>
                        <w:rPr>
                          <w:rStyle w:val="Bodytext6Exact"/>
                          <w:b/>
                          <w:bCs/>
                        </w:rPr>
                        <w:t>(підпис) (</w:t>
                      </w:r>
                      <w:proofErr w:type="spellStart"/>
                      <w:r>
                        <w:rPr>
                          <w:rStyle w:val="Bodytext6Exact"/>
                          <w:b/>
                          <w:bCs/>
                        </w:rPr>
                        <w:t>прізвище,ініціали</w:t>
                      </w:r>
                      <w:proofErr w:type="spellEnd"/>
                      <w:r>
                        <w:rPr>
                          <w:rStyle w:val="Bodytext6Exact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2871470" distR="1261745" simplePos="0" relativeHeight="251661312" behindDoc="1" locked="0" layoutInCell="1" allowOverlap="1" wp14:anchorId="030B80A7" wp14:editId="6B534096">
                <wp:simplePos x="0" y="0"/>
                <wp:positionH relativeFrom="margin">
                  <wp:posOffset>2871470</wp:posOffset>
                </wp:positionH>
                <wp:positionV relativeFrom="paragraph">
                  <wp:posOffset>464185</wp:posOffset>
                </wp:positionV>
                <wp:extent cx="1737360" cy="581025"/>
                <wp:effectExtent l="4445" t="0" r="1270" b="2540"/>
                <wp:wrapTopAndBottom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736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D35B4" w:rsidRDefault="002D35B4" w:rsidP="002D35B4">
                            <w:pPr>
                              <w:spacing w:after="157" w:line="280" w:lineRule="exact"/>
                              <w:jc w:val="both"/>
                            </w:pPr>
                            <w:r>
                              <w:rPr>
                                <w:rStyle w:val="Bodytext2Exact"/>
                                <w:rFonts w:eastAsia="Tahoma"/>
                              </w:rPr>
                              <w:t>Голова ЕК</w:t>
                            </w:r>
                          </w:p>
                          <w:p w:rsidR="002D35B4" w:rsidRDefault="002D35B4" w:rsidP="002D35B4">
                            <w:pPr>
                              <w:tabs>
                                <w:tab w:val="left" w:leader="underscore" w:pos="1099"/>
                              </w:tabs>
                              <w:spacing w:after="38" w:line="280" w:lineRule="exact"/>
                              <w:jc w:val="both"/>
                            </w:pPr>
                            <w:r>
                              <w:rPr>
                                <w:rStyle w:val="Bodytext2Exact"/>
                                <w:rFonts w:eastAsia="Tahoma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Style w:val="Bodytext2Exact"/>
                                <w:rFonts w:eastAsia="Tahoma"/>
                              </w:rPr>
                              <w:t>Чепіжко</w:t>
                            </w:r>
                            <w:proofErr w:type="spellEnd"/>
                            <w:r>
                              <w:rPr>
                                <w:rStyle w:val="Bodytext2Exact"/>
                                <w:rFonts w:eastAsia="Tahoma"/>
                              </w:rPr>
                              <w:t xml:space="preserve"> О.В.</w:t>
                            </w:r>
                          </w:p>
                          <w:p w:rsidR="002D35B4" w:rsidRDefault="002D35B4" w:rsidP="002D35B4">
                            <w:pPr>
                              <w:pStyle w:val="Bodytext60"/>
                              <w:shd w:val="clear" w:color="auto" w:fill="auto"/>
                              <w:tabs>
                                <w:tab w:val="left" w:pos="1153"/>
                              </w:tabs>
                              <w:spacing w:line="150" w:lineRule="exact"/>
                              <w:ind w:left="140"/>
                              <w:jc w:val="both"/>
                            </w:pPr>
                            <w:r>
                              <w:rPr>
                                <w:rStyle w:val="Bodytext6Exact"/>
                                <w:b/>
                                <w:bCs/>
                              </w:rPr>
                              <w:t>(підпис)</w:t>
                            </w:r>
                            <w:r>
                              <w:rPr>
                                <w:rStyle w:val="Bodytext6Exact"/>
                                <w:b/>
                                <w:bCs/>
                              </w:rPr>
                              <w:tab/>
                              <w:t>(прізвище, ініціали)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26.1pt;margin-top:36.55pt;width:136.8pt;height:45.75pt;z-index:-251655168;visibility:visible;mso-wrap-style:square;mso-width-percent:0;mso-height-percent:0;mso-wrap-distance-left:226.1pt;mso-wrap-distance-top:0;mso-wrap-distance-right:99.3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i5TrQIAALA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" filled="f" stroked="f">
                <v:textbox style="mso-fit-shape-to-text:t" inset="0,0,0,0">
                  <w:txbxContent>
                    <w:p w:rsidR="002D35B4" w:rsidRDefault="002D35B4" w:rsidP="002D35B4">
                      <w:pPr>
                        <w:spacing w:after="157" w:line="280" w:lineRule="exact"/>
                        <w:jc w:val="both"/>
                      </w:pPr>
                      <w:r>
                        <w:rPr>
                          <w:rStyle w:val="Bodytext2Exact"/>
                          <w:rFonts w:eastAsia="Tahoma"/>
                        </w:rPr>
                        <w:t>Голова ЕК</w:t>
                      </w:r>
                    </w:p>
                    <w:p w:rsidR="002D35B4" w:rsidRDefault="002D35B4" w:rsidP="002D35B4">
                      <w:pPr>
                        <w:tabs>
                          <w:tab w:val="left" w:leader="underscore" w:pos="1099"/>
                        </w:tabs>
                        <w:spacing w:after="38" w:line="280" w:lineRule="exact"/>
                        <w:jc w:val="both"/>
                      </w:pPr>
                      <w:r>
                        <w:rPr>
                          <w:rStyle w:val="Bodytext2Exact"/>
                          <w:rFonts w:eastAsia="Tahoma"/>
                        </w:rPr>
                        <w:tab/>
                      </w:r>
                      <w:proofErr w:type="spellStart"/>
                      <w:r>
                        <w:rPr>
                          <w:rStyle w:val="Bodytext2Exact"/>
                          <w:rFonts w:eastAsia="Tahoma"/>
                        </w:rPr>
                        <w:t>Чепіжко</w:t>
                      </w:r>
                      <w:proofErr w:type="spellEnd"/>
                      <w:r>
                        <w:rPr>
                          <w:rStyle w:val="Bodytext2Exact"/>
                          <w:rFonts w:eastAsia="Tahoma"/>
                        </w:rPr>
                        <w:t xml:space="preserve"> О.В.</w:t>
                      </w:r>
                    </w:p>
                    <w:p w:rsidR="002D35B4" w:rsidRDefault="002D35B4" w:rsidP="002D35B4">
                      <w:pPr>
                        <w:pStyle w:val="Bodytext60"/>
                        <w:shd w:val="clear" w:color="auto" w:fill="auto"/>
                        <w:tabs>
                          <w:tab w:val="left" w:pos="1153"/>
                        </w:tabs>
                        <w:spacing w:line="150" w:lineRule="exact"/>
                        <w:ind w:left="140"/>
                        <w:jc w:val="both"/>
                      </w:pPr>
                      <w:r>
                        <w:rPr>
                          <w:rStyle w:val="Bodytext6Exact"/>
                          <w:b/>
                          <w:bCs/>
                        </w:rPr>
                        <w:t>(підпис)</w:t>
                      </w:r>
                      <w:r>
                        <w:rPr>
                          <w:rStyle w:val="Bodytext6Exact"/>
                          <w:b/>
                          <w:bCs/>
                        </w:rPr>
                        <w:tab/>
                        <w:t>(прізвище, ініціали)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t xml:space="preserve">(за національною шкалою, за шкалою </w:t>
      </w:r>
      <w:r w:rsidRPr="002D35B4">
        <w:rPr>
          <w:lang w:val="ru-RU" w:bidi="en-US"/>
        </w:rPr>
        <w:t>ЕСТ</w:t>
      </w:r>
      <w:r>
        <w:rPr>
          <w:lang w:val="en-US" w:bidi="en-US"/>
        </w:rPr>
        <w:t>S</w:t>
      </w:r>
      <w:r w:rsidRPr="002D35B4">
        <w:rPr>
          <w:lang w:val="ru-RU" w:bidi="en-US"/>
        </w:rPr>
        <w:t xml:space="preserve">, </w:t>
      </w:r>
      <w:r>
        <w:t>бал)</w:t>
      </w:r>
    </w:p>
    <w:p w:rsidR="002D35B4" w:rsidRDefault="002D35B4" w:rsidP="002D35B4">
      <w:pPr>
        <w:keepNext/>
        <w:keepLines/>
        <w:spacing w:line="280" w:lineRule="exact"/>
        <w:ind w:right="140"/>
        <w:jc w:val="center"/>
      </w:pPr>
      <w:bookmarkStart w:id="2" w:name="bookmark2"/>
      <w:r>
        <w:t>Одеса - 2020</w:t>
      </w:r>
      <w:bookmarkEnd w:id="2"/>
      <w:r>
        <w:br w:type="page"/>
      </w:r>
    </w:p>
    <w:p w:rsidR="002D35B4" w:rsidRDefault="002D35B4" w:rsidP="002D35B4">
      <w:pPr>
        <w:keepNext/>
        <w:keepLines/>
        <w:spacing w:after="154" w:line="280" w:lineRule="exact"/>
        <w:ind w:right="200"/>
        <w:jc w:val="center"/>
      </w:pPr>
      <w:bookmarkStart w:id="3" w:name="bookmark3"/>
      <w:r>
        <w:lastRenderedPageBreak/>
        <w:t>ЗМІСТ</w:t>
      </w:r>
      <w:bookmarkEnd w:id="3"/>
    </w:p>
    <w:p w:rsidR="002D35B4" w:rsidRDefault="002D35B4" w:rsidP="002D35B4">
      <w:pPr>
        <w:spacing w:after="179" w:line="280" w:lineRule="exact"/>
        <w:jc w:val="right"/>
      </w:pPr>
      <w:proofErr w:type="spellStart"/>
      <w:r>
        <w:t>стор</w:t>
      </w:r>
      <w:proofErr w:type="spellEnd"/>
      <w:r>
        <w:t>.</w:t>
      </w:r>
    </w:p>
    <w:p w:rsidR="002D35B4" w:rsidRDefault="002D35B4" w:rsidP="002D35B4">
      <w:pPr>
        <w:pStyle w:val="6"/>
        <w:shd w:val="clear" w:color="auto" w:fill="auto"/>
        <w:tabs>
          <w:tab w:val="right" w:leader="dot" w:pos="9056"/>
        </w:tabs>
        <w:spacing w:before="0"/>
        <w:ind w:left="760"/>
      </w:pPr>
      <w:r>
        <w:fldChar w:fldCharType="begin"/>
      </w:r>
      <w:r>
        <w:instrText xml:space="preserve"> TOC \o "1-5" \h \z </w:instrText>
      </w:r>
      <w:r>
        <w:fldChar w:fldCharType="separate"/>
      </w:r>
      <w:hyperlink r:id="rId6" w:anchor="bookmark4" w:tooltip="Current Document" w:history="1">
        <w:r>
          <w:rPr>
            <w:rStyle w:val="3"/>
          </w:rPr>
          <w:t>Вступ</w:t>
        </w:r>
        <w:r>
          <w:rPr>
            <w:rStyle w:val="3"/>
          </w:rPr>
          <w:tab/>
          <w:t>3</w:t>
        </w:r>
      </w:hyperlink>
    </w:p>
    <w:p w:rsidR="002D35B4" w:rsidRDefault="002D35B4" w:rsidP="002D35B4">
      <w:pPr>
        <w:pStyle w:val="6"/>
        <w:numPr>
          <w:ilvl w:val="0"/>
          <w:numId w:val="1"/>
        </w:numPr>
        <w:shd w:val="clear" w:color="auto" w:fill="auto"/>
        <w:tabs>
          <w:tab w:val="left" w:pos="701"/>
          <w:tab w:val="right" w:leader="dot" w:pos="9056"/>
        </w:tabs>
        <w:spacing w:before="0"/>
      </w:pPr>
      <w:hyperlink r:id="rId7" w:anchor="bookmark5" w:tooltip="Current Document" w:history="1">
        <w:r>
          <w:rPr>
            <w:rStyle w:val="3"/>
          </w:rPr>
          <w:t>Загальні відомості про район робіт</w:t>
        </w:r>
        <w:r>
          <w:rPr>
            <w:rStyle w:val="3"/>
          </w:rPr>
          <w:tab/>
          <w:t>4</w:t>
        </w:r>
      </w:hyperlink>
    </w:p>
    <w:p w:rsidR="002D35B4" w:rsidRDefault="002D35B4" w:rsidP="002D35B4">
      <w:pPr>
        <w:pStyle w:val="6"/>
        <w:numPr>
          <w:ilvl w:val="1"/>
          <w:numId w:val="1"/>
        </w:numPr>
        <w:shd w:val="clear" w:color="auto" w:fill="auto"/>
        <w:tabs>
          <w:tab w:val="left" w:pos="1448"/>
          <w:tab w:val="right" w:leader="dot" w:pos="9056"/>
        </w:tabs>
        <w:spacing w:before="0"/>
        <w:ind w:left="760"/>
      </w:pPr>
      <w:hyperlink r:id="rId8" w:anchor="bookmark6" w:tooltip="Current Document" w:history="1">
        <w:r>
          <w:rPr>
            <w:rStyle w:val="3"/>
          </w:rPr>
          <w:t>Фізико-географічна характеристика</w:t>
        </w:r>
        <w:r>
          <w:rPr>
            <w:rStyle w:val="3"/>
          </w:rPr>
          <w:tab/>
          <w:t>4</w:t>
        </w:r>
      </w:hyperlink>
    </w:p>
    <w:p w:rsidR="002D35B4" w:rsidRDefault="002D35B4" w:rsidP="002D35B4">
      <w:pPr>
        <w:pStyle w:val="6"/>
        <w:numPr>
          <w:ilvl w:val="1"/>
          <w:numId w:val="1"/>
        </w:numPr>
        <w:shd w:val="clear" w:color="auto" w:fill="auto"/>
        <w:tabs>
          <w:tab w:val="left" w:pos="1448"/>
          <w:tab w:val="right" w:leader="dot" w:pos="9056"/>
        </w:tabs>
        <w:spacing w:before="0"/>
        <w:ind w:left="760"/>
      </w:pPr>
      <w:hyperlink r:id="rId9" w:anchor="bookmark7" w:tooltip="Current Document" w:history="1">
        <w:r>
          <w:rPr>
            <w:rStyle w:val="3"/>
          </w:rPr>
          <w:t>Геологічна будова</w:t>
        </w:r>
        <w:r>
          <w:rPr>
            <w:rStyle w:val="3"/>
          </w:rPr>
          <w:tab/>
          <w:t>7</w:t>
        </w:r>
      </w:hyperlink>
    </w:p>
    <w:p w:rsidR="002D35B4" w:rsidRDefault="002D35B4" w:rsidP="002D35B4">
      <w:pPr>
        <w:pStyle w:val="6"/>
        <w:numPr>
          <w:ilvl w:val="2"/>
          <w:numId w:val="1"/>
        </w:numPr>
        <w:shd w:val="clear" w:color="auto" w:fill="auto"/>
        <w:tabs>
          <w:tab w:val="left" w:pos="2164"/>
          <w:tab w:val="right" w:leader="dot" w:pos="9056"/>
        </w:tabs>
        <w:spacing w:before="0"/>
        <w:ind w:left="1460"/>
      </w:pPr>
      <w:hyperlink r:id="rId10" w:anchor="bookmark8" w:tooltip="Current Document" w:history="1">
        <w:r>
          <w:rPr>
            <w:rStyle w:val="3"/>
          </w:rPr>
          <w:t>Стратиграфія і літологія</w:t>
        </w:r>
        <w:r>
          <w:rPr>
            <w:rStyle w:val="3"/>
          </w:rPr>
          <w:tab/>
          <w:t>7</w:t>
        </w:r>
      </w:hyperlink>
    </w:p>
    <w:p w:rsidR="002D35B4" w:rsidRDefault="002D35B4" w:rsidP="002D35B4">
      <w:pPr>
        <w:pStyle w:val="6"/>
        <w:numPr>
          <w:ilvl w:val="2"/>
          <w:numId w:val="1"/>
        </w:numPr>
        <w:shd w:val="clear" w:color="auto" w:fill="auto"/>
        <w:tabs>
          <w:tab w:val="left" w:pos="2174"/>
          <w:tab w:val="right" w:leader="dot" w:pos="9056"/>
        </w:tabs>
        <w:spacing w:before="0"/>
        <w:ind w:left="1460"/>
      </w:pPr>
      <w:hyperlink r:id="rId11" w:anchor="bookmark16" w:tooltip="Current Document" w:history="1">
        <w:r>
          <w:rPr>
            <w:rStyle w:val="3"/>
          </w:rPr>
          <w:t>Тектоніка і неотектоніка</w:t>
        </w:r>
        <w:r>
          <w:rPr>
            <w:rStyle w:val="3"/>
          </w:rPr>
          <w:tab/>
          <w:t>11</w:t>
        </w:r>
      </w:hyperlink>
    </w:p>
    <w:p w:rsidR="002D35B4" w:rsidRDefault="002D35B4" w:rsidP="002D35B4">
      <w:pPr>
        <w:pStyle w:val="6"/>
        <w:numPr>
          <w:ilvl w:val="1"/>
          <w:numId w:val="1"/>
        </w:numPr>
        <w:shd w:val="clear" w:color="auto" w:fill="auto"/>
        <w:tabs>
          <w:tab w:val="left" w:pos="1448"/>
          <w:tab w:val="right" w:leader="dot" w:pos="9056"/>
        </w:tabs>
        <w:spacing w:before="0"/>
        <w:ind w:left="760"/>
      </w:pPr>
      <w:hyperlink r:id="rId12" w:anchor="bookmark17" w:tooltip="Current Document" w:history="1">
        <w:r>
          <w:rPr>
            <w:rStyle w:val="3"/>
          </w:rPr>
          <w:t>Геоморфологія</w:t>
        </w:r>
        <w:r>
          <w:rPr>
            <w:rStyle w:val="3"/>
          </w:rPr>
          <w:tab/>
          <w:t>14</w:t>
        </w:r>
      </w:hyperlink>
    </w:p>
    <w:p w:rsidR="002D35B4" w:rsidRDefault="002D35B4" w:rsidP="002D35B4">
      <w:pPr>
        <w:pStyle w:val="6"/>
        <w:numPr>
          <w:ilvl w:val="1"/>
          <w:numId w:val="1"/>
        </w:numPr>
        <w:shd w:val="clear" w:color="auto" w:fill="auto"/>
        <w:tabs>
          <w:tab w:val="left" w:pos="1448"/>
          <w:tab w:val="right" w:leader="dot" w:pos="9056"/>
        </w:tabs>
        <w:spacing w:before="0"/>
        <w:ind w:left="760"/>
      </w:pPr>
      <w:hyperlink r:id="rId13" w:anchor="bookmark18" w:tooltip="Current Document" w:history="1">
        <w:r>
          <w:rPr>
            <w:rStyle w:val="3"/>
          </w:rPr>
          <w:t>Гідрогеологічні умови</w:t>
        </w:r>
        <w:r>
          <w:rPr>
            <w:rStyle w:val="3"/>
          </w:rPr>
          <w:tab/>
          <w:t>18</w:t>
        </w:r>
      </w:hyperlink>
    </w:p>
    <w:p w:rsidR="002D35B4" w:rsidRDefault="002D35B4" w:rsidP="002D35B4">
      <w:pPr>
        <w:pStyle w:val="30"/>
        <w:numPr>
          <w:ilvl w:val="0"/>
          <w:numId w:val="1"/>
        </w:numPr>
        <w:shd w:val="clear" w:color="auto" w:fill="auto"/>
        <w:tabs>
          <w:tab w:val="left" w:pos="701"/>
        </w:tabs>
        <w:spacing w:before="0"/>
      </w:pPr>
      <w:r>
        <w:t>Інженерно-геологічні умови ділянки будівництва по</w:t>
      </w:r>
    </w:p>
    <w:p w:rsidR="002D35B4" w:rsidRDefault="002D35B4" w:rsidP="002D35B4">
      <w:pPr>
        <w:pStyle w:val="30"/>
        <w:shd w:val="clear" w:color="auto" w:fill="auto"/>
        <w:tabs>
          <w:tab w:val="right" w:leader="dot" w:pos="9056"/>
        </w:tabs>
        <w:spacing w:before="0"/>
      </w:pPr>
      <w:r>
        <w:t>вул. Приморська, 47 в місті Одеса</w:t>
      </w:r>
      <w:r>
        <w:tab/>
        <w:t>23</w:t>
      </w:r>
    </w:p>
    <w:p w:rsidR="002D35B4" w:rsidRDefault="002D35B4" w:rsidP="002D35B4">
      <w:pPr>
        <w:pStyle w:val="30"/>
        <w:numPr>
          <w:ilvl w:val="1"/>
          <w:numId w:val="1"/>
        </w:numPr>
        <w:shd w:val="clear" w:color="auto" w:fill="auto"/>
        <w:tabs>
          <w:tab w:val="left" w:pos="1448"/>
          <w:tab w:val="right" w:leader="dot" w:pos="9056"/>
        </w:tabs>
        <w:spacing w:before="0"/>
        <w:ind w:left="760"/>
      </w:pPr>
      <w:r>
        <w:t>Методика виконання робіт</w:t>
      </w:r>
      <w:r>
        <w:tab/>
        <w:t>23</w:t>
      </w:r>
    </w:p>
    <w:p w:rsidR="002D35B4" w:rsidRDefault="002D35B4" w:rsidP="002D35B4">
      <w:pPr>
        <w:pStyle w:val="6"/>
        <w:numPr>
          <w:ilvl w:val="1"/>
          <w:numId w:val="1"/>
        </w:numPr>
        <w:shd w:val="clear" w:color="auto" w:fill="auto"/>
        <w:tabs>
          <w:tab w:val="left" w:pos="1448"/>
          <w:tab w:val="left" w:leader="dot" w:pos="8874"/>
        </w:tabs>
        <w:spacing w:before="0"/>
        <w:ind w:left="760"/>
      </w:pPr>
      <w:hyperlink r:id="rId14" w:anchor="bookmark21" w:tooltip="Current Document" w:history="1">
        <w:r>
          <w:rPr>
            <w:rStyle w:val="3"/>
          </w:rPr>
          <w:t>Інженерно-геологічні умови ділянки досліджень</w:t>
        </w:r>
        <w:r>
          <w:rPr>
            <w:rStyle w:val="3"/>
          </w:rPr>
          <w:tab/>
          <w:t>25</w:t>
        </w:r>
      </w:hyperlink>
    </w:p>
    <w:p w:rsidR="002D35B4" w:rsidRDefault="002D35B4" w:rsidP="002D35B4">
      <w:pPr>
        <w:pStyle w:val="6"/>
        <w:numPr>
          <w:ilvl w:val="2"/>
          <w:numId w:val="1"/>
        </w:numPr>
        <w:shd w:val="clear" w:color="auto" w:fill="auto"/>
        <w:tabs>
          <w:tab w:val="left" w:pos="2178"/>
          <w:tab w:val="left" w:leader="dot" w:pos="8874"/>
        </w:tabs>
        <w:spacing w:before="0"/>
        <w:ind w:left="1460"/>
      </w:pPr>
      <w:hyperlink r:id="rId15" w:anchor="bookmark22" w:tooltip="Current Document" w:history="1">
        <w:r>
          <w:rPr>
            <w:rStyle w:val="3"/>
          </w:rPr>
          <w:t>Геоморфологічні умови</w:t>
        </w:r>
        <w:r>
          <w:rPr>
            <w:rStyle w:val="3"/>
          </w:rPr>
          <w:tab/>
          <w:t>25</w:t>
        </w:r>
      </w:hyperlink>
    </w:p>
    <w:p w:rsidR="002D35B4" w:rsidRDefault="002D35B4" w:rsidP="002D35B4">
      <w:pPr>
        <w:pStyle w:val="6"/>
        <w:numPr>
          <w:ilvl w:val="2"/>
          <w:numId w:val="1"/>
        </w:numPr>
        <w:shd w:val="clear" w:color="auto" w:fill="auto"/>
        <w:tabs>
          <w:tab w:val="left" w:pos="2198"/>
          <w:tab w:val="right" w:leader="dot" w:pos="9056"/>
        </w:tabs>
        <w:spacing w:before="0"/>
        <w:ind w:left="1460"/>
      </w:pPr>
      <w:hyperlink r:id="rId16" w:anchor="bookmark23" w:tooltip="Current Document" w:history="1">
        <w:r>
          <w:rPr>
            <w:rStyle w:val="3"/>
          </w:rPr>
          <w:t>Ґрунтові умови</w:t>
        </w:r>
        <w:r>
          <w:rPr>
            <w:rStyle w:val="3"/>
          </w:rPr>
          <w:tab/>
          <w:t>25</w:t>
        </w:r>
      </w:hyperlink>
    </w:p>
    <w:p w:rsidR="002D35B4" w:rsidRDefault="002D35B4" w:rsidP="002D35B4">
      <w:pPr>
        <w:pStyle w:val="6"/>
        <w:numPr>
          <w:ilvl w:val="2"/>
          <w:numId w:val="1"/>
        </w:numPr>
        <w:shd w:val="clear" w:color="auto" w:fill="auto"/>
        <w:tabs>
          <w:tab w:val="left" w:pos="2198"/>
          <w:tab w:val="right" w:leader="dot" w:pos="9056"/>
        </w:tabs>
        <w:spacing w:before="0"/>
        <w:ind w:left="1460"/>
      </w:pPr>
      <w:hyperlink r:id="rId17" w:anchor="bookmark25" w:tooltip="Current Document" w:history="1">
        <w:r>
          <w:rPr>
            <w:rStyle w:val="3"/>
          </w:rPr>
          <w:t>Гідрогеологічні умови</w:t>
        </w:r>
        <w:r>
          <w:rPr>
            <w:rStyle w:val="3"/>
          </w:rPr>
          <w:tab/>
          <w:t>33</w:t>
        </w:r>
      </w:hyperlink>
    </w:p>
    <w:p w:rsidR="002D35B4" w:rsidRDefault="002D35B4" w:rsidP="002D35B4">
      <w:pPr>
        <w:pStyle w:val="6"/>
        <w:numPr>
          <w:ilvl w:val="1"/>
          <w:numId w:val="1"/>
        </w:numPr>
        <w:shd w:val="clear" w:color="auto" w:fill="auto"/>
        <w:tabs>
          <w:tab w:val="left" w:pos="1448"/>
          <w:tab w:val="right" w:leader="dot" w:pos="9056"/>
        </w:tabs>
        <w:spacing w:before="0"/>
        <w:ind w:left="760"/>
      </w:pPr>
      <w:hyperlink r:id="rId18" w:anchor="bookmark26" w:tooltip="Current Document" w:history="1">
        <w:r>
          <w:rPr>
            <w:rStyle w:val="3"/>
          </w:rPr>
          <w:t>Висновки і рекомендації</w:t>
        </w:r>
        <w:r>
          <w:rPr>
            <w:rStyle w:val="3"/>
          </w:rPr>
          <w:tab/>
          <w:t>35</w:t>
        </w:r>
      </w:hyperlink>
    </w:p>
    <w:p w:rsidR="002D35B4" w:rsidRDefault="002D35B4" w:rsidP="002D35B4">
      <w:pPr>
        <w:pStyle w:val="6"/>
        <w:shd w:val="clear" w:color="auto" w:fill="auto"/>
        <w:tabs>
          <w:tab w:val="right" w:leader="dot" w:pos="9056"/>
        </w:tabs>
        <w:spacing w:before="0"/>
        <w:ind w:left="760"/>
      </w:pPr>
      <w:hyperlink r:id="rId19" w:anchor="bookmark27" w:tooltip="Current Document" w:history="1">
        <w:r>
          <w:rPr>
            <w:rStyle w:val="3"/>
          </w:rPr>
          <w:t>Заключення</w:t>
        </w:r>
        <w:r>
          <w:rPr>
            <w:rStyle w:val="3"/>
          </w:rPr>
          <w:tab/>
          <w:t>39</w:t>
        </w:r>
      </w:hyperlink>
    </w:p>
    <w:p w:rsidR="002D35B4" w:rsidRDefault="002D35B4" w:rsidP="002D35B4">
      <w:pPr>
        <w:pStyle w:val="6"/>
        <w:shd w:val="clear" w:color="auto" w:fill="auto"/>
        <w:tabs>
          <w:tab w:val="right" w:leader="dot" w:pos="9056"/>
        </w:tabs>
        <w:spacing w:before="0" w:after="213"/>
        <w:ind w:left="760"/>
      </w:pPr>
      <w:hyperlink r:id="rId20" w:anchor="bookmark28" w:tooltip="Current Document" w:history="1">
        <w:r>
          <w:rPr>
            <w:rStyle w:val="3"/>
          </w:rPr>
          <w:t>Список літератури</w:t>
        </w:r>
        <w:r>
          <w:rPr>
            <w:rStyle w:val="3"/>
          </w:rPr>
          <w:tab/>
          <w:t>43</w:t>
        </w:r>
      </w:hyperlink>
    </w:p>
    <w:p w:rsidR="002D35B4" w:rsidRDefault="002D35B4" w:rsidP="002D35B4">
      <w:pPr>
        <w:pStyle w:val="30"/>
        <w:shd w:val="clear" w:color="auto" w:fill="auto"/>
        <w:spacing w:before="0" w:after="184" w:line="280" w:lineRule="exact"/>
      </w:pPr>
      <w:r>
        <w:t>Список ілюстрацій та таблиць у тексті:</w:t>
      </w:r>
    </w:p>
    <w:p w:rsidR="002D35B4" w:rsidRDefault="002D35B4" w:rsidP="002D35B4">
      <w:pPr>
        <w:pStyle w:val="30"/>
        <w:shd w:val="clear" w:color="auto" w:fill="auto"/>
        <w:tabs>
          <w:tab w:val="right" w:leader="dot" w:pos="9056"/>
        </w:tabs>
        <w:spacing w:before="0"/>
      </w:pPr>
      <w:r>
        <w:t>Рис. 1.1 Схематична оглядова карта</w:t>
      </w:r>
      <w:r>
        <w:tab/>
        <w:t>4</w:t>
      </w:r>
    </w:p>
    <w:p w:rsidR="002D35B4" w:rsidRDefault="002D35B4" w:rsidP="002D35B4">
      <w:pPr>
        <w:pStyle w:val="4"/>
        <w:shd w:val="clear" w:color="auto" w:fill="auto"/>
        <w:tabs>
          <w:tab w:val="right" w:leader="dot" w:pos="9056"/>
        </w:tabs>
        <w:spacing w:before="0"/>
      </w:pPr>
      <w:hyperlink r:id="rId21" w:anchor="bookmark9" w:tooltip="Current Document" w:history="1">
        <w:r>
          <w:rPr>
            <w:rStyle w:val="3"/>
          </w:rPr>
          <w:t xml:space="preserve">Рис. 1.2 Схематична геологічна карта </w:t>
        </w:r>
        <w:r>
          <w:rPr>
            <w:rStyle w:val="3"/>
          </w:rPr>
          <w:tab/>
          <w:t>8-9</w:t>
        </w:r>
      </w:hyperlink>
    </w:p>
    <w:p w:rsidR="002D35B4" w:rsidRDefault="002D35B4" w:rsidP="002D35B4">
      <w:pPr>
        <w:pStyle w:val="30"/>
        <w:shd w:val="clear" w:color="auto" w:fill="auto"/>
        <w:tabs>
          <w:tab w:val="right" w:leader="dot" w:pos="9056"/>
        </w:tabs>
        <w:spacing w:before="0"/>
      </w:pPr>
      <w:r>
        <w:t xml:space="preserve">Рис. 1.3 Схематичний геологічний розріз по лінії Г1-Г2-Г3 </w:t>
      </w:r>
      <w:r>
        <w:tab/>
        <w:t>10</w:t>
      </w:r>
    </w:p>
    <w:p w:rsidR="002D35B4" w:rsidRDefault="002D35B4" w:rsidP="002D35B4">
      <w:pPr>
        <w:pStyle w:val="30"/>
        <w:shd w:val="clear" w:color="auto" w:fill="auto"/>
        <w:tabs>
          <w:tab w:val="right" w:leader="dot" w:pos="9056"/>
        </w:tabs>
        <w:spacing w:before="0"/>
      </w:pPr>
      <w:r>
        <w:t>Рис. 1.4 Схематична геоморфологічна карта Одеської області</w:t>
      </w:r>
      <w:r>
        <w:tab/>
        <w:t>15</w:t>
      </w:r>
    </w:p>
    <w:p w:rsidR="002D35B4" w:rsidRDefault="002D35B4" w:rsidP="002D35B4">
      <w:pPr>
        <w:pStyle w:val="30"/>
        <w:shd w:val="clear" w:color="auto" w:fill="auto"/>
        <w:tabs>
          <w:tab w:val="right" w:leader="dot" w:pos="9056"/>
        </w:tabs>
        <w:spacing w:before="0"/>
      </w:pPr>
      <w:hyperlink r:id="rId22" w:anchor="bookmark19" w:tooltip="Current Document" w:history="1">
        <w:r>
          <w:rPr>
            <w:rStyle w:val="a3"/>
          </w:rPr>
          <w:t>Рис. 1.5 Гідрогеологічна карта</w:t>
        </w:r>
        <w:r>
          <w:rPr>
            <w:rStyle w:val="a3"/>
          </w:rPr>
          <w:tab/>
          <w:t>19</w:t>
        </w:r>
      </w:hyperlink>
    </w:p>
    <w:p w:rsidR="002D35B4" w:rsidRDefault="002D35B4" w:rsidP="002D35B4">
      <w:pPr>
        <w:pStyle w:val="30"/>
        <w:shd w:val="clear" w:color="auto" w:fill="auto"/>
        <w:tabs>
          <w:tab w:val="left" w:pos="1142"/>
          <w:tab w:val="left" w:pos="5130"/>
          <w:tab w:val="right" w:leader="dot" w:pos="9056"/>
        </w:tabs>
        <w:spacing w:before="0"/>
      </w:pPr>
      <w:r>
        <w:t>Рис. 2.1</w:t>
      </w:r>
      <w:r>
        <w:tab/>
      </w:r>
      <w:r>
        <w:rPr>
          <w:rStyle w:val="Tableofcontents"/>
        </w:rPr>
        <w:t>Схема розташування свердловин</w:t>
      </w:r>
      <w:r>
        <w:rPr>
          <w:rStyle w:val="Tableofcontents"/>
        </w:rPr>
        <w:tab/>
        <w:t>(М 1:2000)</w:t>
      </w:r>
      <w:r>
        <w:rPr>
          <w:rStyle w:val="Tableofcontents"/>
        </w:rPr>
        <w:tab/>
        <w:t>24</w:t>
      </w:r>
    </w:p>
    <w:p w:rsidR="002D35B4" w:rsidRDefault="002D35B4" w:rsidP="002D35B4">
      <w:pPr>
        <w:pStyle w:val="30"/>
        <w:shd w:val="clear" w:color="auto" w:fill="auto"/>
        <w:tabs>
          <w:tab w:val="left" w:pos="1142"/>
          <w:tab w:val="center" w:pos="4459"/>
          <w:tab w:val="left" w:pos="5163"/>
          <w:tab w:val="left" w:pos="5768"/>
          <w:tab w:val="right" w:leader="dot" w:pos="9056"/>
        </w:tabs>
        <w:spacing w:before="0"/>
      </w:pPr>
      <w:r>
        <w:rPr>
          <w:rStyle w:val="Tableofcontents"/>
        </w:rPr>
        <w:t>Рис. 2.2</w:t>
      </w:r>
      <w:r>
        <w:rPr>
          <w:rStyle w:val="Tableofcontents"/>
        </w:rPr>
        <w:tab/>
        <w:t>Інженерно-геологічний</w:t>
      </w:r>
      <w:r>
        <w:rPr>
          <w:rStyle w:val="Tableofcontents"/>
        </w:rPr>
        <w:tab/>
        <w:t>розріз по</w:t>
      </w:r>
      <w:r>
        <w:rPr>
          <w:rStyle w:val="Tableofcontents"/>
        </w:rPr>
        <w:tab/>
        <w:t>лінії</w:t>
      </w:r>
      <w:r>
        <w:rPr>
          <w:rStyle w:val="Tableofcontents"/>
        </w:rPr>
        <w:tab/>
      </w:r>
      <w:r>
        <w:rPr>
          <w:rStyle w:val="Tableofcontents"/>
          <w:lang w:val="en-US" w:bidi="en-US"/>
        </w:rPr>
        <w:t>I</w:t>
      </w:r>
      <w:r>
        <w:rPr>
          <w:rStyle w:val="Tableofcontents"/>
          <w:lang w:val="ru-RU" w:bidi="en-US"/>
        </w:rPr>
        <w:t>-</w:t>
      </w:r>
      <w:r>
        <w:rPr>
          <w:rStyle w:val="Tableofcontents"/>
          <w:lang w:val="en-US" w:bidi="en-US"/>
        </w:rPr>
        <w:t>I</w:t>
      </w:r>
      <w:r>
        <w:rPr>
          <w:rStyle w:val="Tableofcontents"/>
          <w:lang w:val="ru-RU" w:bidi="en-US"/>
        </w:rPr>
        <w:t xml:space="preserve"> </w:t>
      </w:r>
      <w:r>
        <w:rPr>
          <w:rStyle w:val="Tableofcontents"/>
        </w:rPr>
        <w:tab/>
        <w:t>29</w:t>
      </w:r>
    </w:p>
    <w:p w:rsidR="002D35B4" w:rsidRDefault="002D35B4" w:rsidP="002D35B4">
      <w:pPr>
        <w:pStyle w:val="30"/>
        <w:shd w:val="clear" w:color="auto" w:fill="auto"/>
        <w:tabs>
          <w:tab w:val="left" w:pos="1142"/>
          <w:tab w:val="center" w:pos="4459"/>
          <w:tab w:val="left" w:pos="5163"/>
          <w:tab w:val="left" w:pos="5768"/>
          <w:tab w:val="right" w:leader="dot" w:pos="9056"/>
        </w:tabs>
        <w:spacing w:before="0"/>
      </w:pPr>
      <w:r>
        <w:rPr>
          <w:rStyle w:val="Tableofcontents"/>
        </w:rPr>
        <w:t>Рис. 2.3</w:t>
      </w:r>
      <w:r>
        <w:rPr>
          <w:rStyle w:val="Tableofcontents"/>
        </w:rPr>
        <w:tab/>
        <w:t>Інженерно-геологічний</w:t>
      </w:r>
      <w:r>
        <w:rPr>
          <w:rStyle w:val="Tableofcontents"/>
        </w:rPr>
        <w:tab/>
        <w:t>розріз по</w:t>
      </w:r>
      <w:r>
        <w:rPr>
          <w:rStyle w:val="Tableofcontents"/>
        </w:rPr>
        <w:tab/>
        <w:t>лінії</w:t>
      </w:r>
      <w:r>
        <w:rPr>
          <w:rStyle w:val="Tableofcontents"/>
        </w:rPr>
        <w:tab/>
      </w:r>
      <w:r>
        <w:rPr>
          <w:rStyle w:val="Tableofcontents"/>
          <w:lang w:val="en-US" w:bidi="en-US"/>
        </w:rPr>
        <w:t>V</w:t>
      </w:r>
      <w:r>
        <w:rPr>
          <w:rStyle w:val="Tableofcontents"/>
          <w:lang w:val="ru-RU" w:bidi="en-US"/>
        </w:rPr>
        <w:t>-</w:t>
      </w:r>
      <w:r>
        <w:rPr>
          <w:rStyle w:val="Tableofcontents"/>
          <w:lang w:val="en-US" w:bidi="en-US"/>
        </w:rPr>
        <w:t>V</w:t>
      </w:r>
      <w:r>
        <w:rPr>
          <w:rStyle w:val="Tableofcontents"/>
        </w:rPr>
        <w:tab/>
        <w:t>30</w:t>
      </w:r>
    </w:p>
    <w:p w:rsidR="002D35B4" w:rsidRDefault="002D35B4" w:rsidP="002D35B4">
      <w:pPr>
        <w:pStyle w:val="30"/>
        <w:shd w:val="clear" w:color="auto" w:fill="auto"/>
        <w:tabs>
          <w:tab w:val="left" w:pos="1142"/>
          <w:tab w:val="center" w:pos="4459"/>
          <w:tab w:val="left" w:pos="5163"/>
          <w:tab w:val="left" w:pos="5768"/>
          <w:tab w:val="right" w:leader="dot" w:pos="9056"/>
        </w:tabs>
        <w:spacing w:before="0"/>
      </w:pPr>
      <w:r>
        <w:rPr>
          <w:rStyle w:val="Tableofcontents"/>
        </w:rPr>
        <w:t>Рис. 2.4</w:t>
      </w:r>
      <w:r>
        <w:rPr>
          <w:rStyle w:val="Tableofcontents"/>
        </w:rPr>
        <w:tab/>
        <w:t>Інженерно-геологічний</w:t>
      </w:r>
      <w:r>
        <w:rPr>
          <w:rStyle w:val="Tableofcontents"/>
        </w:rPr>
        <w:tab/>
        <w:t>розріз по</w:t>
      </w:r>
      <w:r>
        <w:rPr>
          <w:rStyle w:val="Tableofcontents"/>
        </w:rPr>
        <w:tab/>
        <w:t>лінії</w:t>
      </w:r>
      <w:r>
        <w:rPr>
          <w:rStyle w:val="Tableofcontents"/>
        </w:rPr>
        <w:tab/>
        <w:t>VII-VII</w:t>
      </w:r>
      <w:r>
        <w:rPr>
          <w:rStyle w:val="Tableofcontents"/>
        </w:rPr>
        <w:tab/>
        <w:t>31</w:t>
      </w:r>
    </w:p>
    <w:p w:rsidR="002D35B4" w:rsidRDefault="002D35B4" w:rsidP="002D35B4">
      <w:pPr>
        <w:pStyle w:val="30"/>
        <w:shd w:val="clear" w:color="auto" w:fill="auto"/>
        <w:tabs>
          <w:tab w:val="right" w:leader="dot" w:pos="9056"/>
        </w:tabs>
        <w:spacing w:before="0"/>
        <w:jc w:val="left"/>
      </w:pPr>
      <w:r>
        <w:rPr>
          <w:rStyle w:val="Tableofcontents"/>
        </w:rPr>
        <w:t>Таблиця 2.1 Зведена таблиця нормативних і розрахункових характеристик ґрунтів</w:t>
      </w:r>
      <w:r>
        <w:rPr>
          <w:rStyle w:val="Tableofcontents"/>
        </w:rPr>
        <w:tab/>
        <w:t>32</w:t>
      </w:r>
      <w:r>
        <w:fldChar w:fldCharType="end"/>
      </w:r>
    </w:p>
    <w:p w:rsidR="002D35B4" w:rsidRDefault="002D35B4" w:rsidP="002D35B4">
      <w:pPr>
        <w:widowControl/>
        <w:rPr>
          <w:rFonts w:ascii="Times New Roman" w:eastAsia="Times New Roman" w:hAnsi="Times New Roman" w:cs="Times New Roman"/>
          <w:color w:val="auto"/>
          <w:sz w:val="28"/>
          <w:szCs w:val="28"/>
          <w:lang w:bidi="ar-SA"/>
        </w:rPr>
        <w:sectPr w:rsidR="002D35B4">
          <w:pgSz w:w="11900" w:h="16840"/>
          <w:pgMar w:top="1150" w:right="991" w:bottom="1572" w:left="1665" w:header="0" w:footer="3" w:gutter="0"/>
          <w:cols w:space="720"/>
        </w:sectPr>
      </w:pPr>
    </w:p>
    <w:p w:rsidR="002D35B4" w:rsidRDefault="002D35B4" w:rsidP="002D35B4">
      <w:pPr>
        <w:keepNext/>
        <w:keepLines/>
        <w:jc w:val="center"/>
      </w:pPr>
      <w:bookmarkStart w:id="4" w:name="bookmark4"/>
      <w:r>
        <w:lastRenderedPageBreak/>
        <w:t>ВСТУП</w:t>
      </w:r>
      <w:bookmarkEnd w:id="4"/>
    </w:p>
    <w:p w:rsidR="002D35B4" w:rsidRDefault="002D35B4" w:rsidP="002D35B4">
      <w:pPr>
        <w:spacing w:line="480" w:lineRule="exact"/>
        <w:ind w:firstLine="740"/>
        <w:jc w:val="both"/>
      </w:pPr>
      <w:r>
        <w:t xml:space="preserve">В жовтні-листопаді 2018 р. ДП "НДІПРОЕКТРЕКОНСТРУКЦІЯ" були виконані комплексні інженерно-геологічні вишукування на ділянці за </w:t>
      </w:r>
      <w:proofErr w:type="spellStart"/>
      <w:r>
        <w:t>адресою</w:t>
      </w:r>
      <w:proofErr w:type="spellEnd"/>
      <w:r>
        <w:t>: м. Одеса, вул. Приморська, 47. Проведеними дослідженнями уточнені геологічні та гідрогеологічні умови ділянки, визначені фізико- механічні характеристики ґрунтів, які складають ділянку.</w:t>
      </w:r>
    </w:p>
    <w:p w:rsidR="002D35B4" w:rsidRDefault="002D35B4" w:rsidP="002D35B4">
      <w:pPr>
        <w:spacing w:line="480" w:lineRule="exact"/>
        <w:ind w:firstLine="740"/>
        <w:jc w:val="both"/>
      </w:pPr>
      <w:r>
        <w:t>Мета роботи - вивчення інженерно-геологічних умов ділянки будівництва по вул. Приморська, 47 в м. Одеса.</w:t>
      </w:r>
    </w:p>
    <w:p w:rsidR="002D35B4" w:rsidRDefault="002D35B4" w:rsidP="002D35B4">
      <w:pPr>
        <w:spacing w:line="480" w:lineRule="exact"/>
        <w:ind w:firstLine="740"/>
        <w:jc w:val="both"/>
      </w:pPr>
      <w:r>
        <w:t>Були поставлені і виконані наступні задачі:</w:t>
      </w:r>
    </w:p>
    <w:p w:rsidR="002D35B4" w:rsidRDefault="002D35B4" w:rsidP="002D35B4">
      <w:pPr>
        <w:numPr>
          <w:ilvl w:val="0"/>
          <w:numId w:val="2"/>
        </w:numPr>
        <w:tabs>
          <w:tab w:val="left" w:pos="1434"/>
        </w:tabs>
        <w:spacing w:line="480" w:lineRule="exact"/>
        <w:ind w:firstLine="740"/>
        <w:jc w:val="both"/>
      </w:pPr>
      <w:r>
        <w:t>зібрати і проаналізувати літературні та фондові джерела;</w:t>
      </w:r>
    </w:p>
    <w:p w:rsidR="002D35B4" w:rsidRDefault="002D35B4" w:rsidP="002D35B4">
      <w:pPr>
        <w:numPr>
          <w:ilvl w:val="0"/>
          <w:numId w:val="2"/>
        </w:numPr>
        <w:tabs>
          <w:tab w:val="left" w:pos="1434"/>
        </w:tabs>
        <w:spacing w:line="480" w:lineRule="exact"/>
        <w:ind w:firstLine="740"/>
        <w:jc w:val="both"/>
      </w:pPr>
      <w:r>
        <w:t>вивчити природні умови району робіт;</w:t>
      </w:r>
    </w:p>
    <w:p w:rsidR="002D35B4" w:rsidRDefault="002D35B4" w:rsidP="002D35B4">
      <w:pPr>
        <w:numPr>
          <w:ilvl w:val="0"/>
          <w:numId w:val="2"/>
        </w:numPr>
        <w:tabs>
          <w:tab w:val="left" w:pos="1434"/>
        </w:tabs>
        <w:spacing w:line="480" w:lineRule="exact"/>
        <w:ind w:firstLine="740"/>
        <w:jc w:val="both"/>
      </w:pPr>
      <w:r>
        <w:t>проаналізувати матеріали польових і лабораторних робіт;</w:t>
      </w:r>
    </w:p>
    <w:p w:rsidR="002D35B4" w:rsidRDefault="002D35B4" w:rsidP="002D35B4">
      <w:pPr>
        <w:numPr>
          <w:ilvl w:val="0"/>
          <w:numId w:val="2"/>
        </w:numPr>
        <w:tabs>
          <w:tab w:val="left" w:pos="1434"/>
        </w:tabs>
        <w:spacing w:line="480" w:lineRule="exact"/>
        <w:ind w:firstLine="740"/>
        <w:jc w:val="both"/>
      </w:pPr>
      <w:r>
        <w:t>дати оцінку складності інженерно-геологічних умов ділянки будівництва;</w:t>
      </w:r>
    </w:p>
    <w:p w:rsidR="002D35B4" w:rsidRDefault="002D35B4" w:rsidP="002D35B4">
      <w:pPr>
        <w:numPr>
          <w:ilvl w:val="0"/>
          <w:numId w:val="2"/>
        </w:numPr>
        <w:tabs>
          <w:tab w:val="left" w:pos="1434"/>
        </w:tabs>
        <w:spacing w:line="480" w:lineRule="exact"/>
        <w:ind w:firstLine="740"/>
        <w:jc w:val="both"/>
      </w:pPr>
      <w:r>
        <w:t>надати необхідні рекомендації.</w:t>
      </w:r>
    </w:p>
    <w:p w:rsidR="002D35B4" w:rsidRDefault="002D35B4" w:rsidP="002D35B4">
      <w:pPr>
        <w:spacing w:line="480" w:lineRule="exact"/>
        <w:ind w:firstLine="740"/>
        <w:jc w:val="both"/>
      </w:pPr>
      <w:r>
        <w:t xml:space="preserve">Робота виконана за літературними джерелами та фондовими матеріалами ДП "НДІПРОЕКТРЕКОНСТРУКЦІЯ" та </w:t>
      </w:r>
      <w:proofErr w:type="spellStart"/>
      <w:r>
        <w:t>Причономор</w:t>
      </w:r>
      <w:proofErr w:type="spellEnd"/>
      <w:r>
        <w:t xml:space="preserve"> </w:t>
      </w:r>
      <w:r>
        <w:t>ДРГП.</w:t>
      </w:r>
    </w:p>
    <w:p w:rsidR="002D35B4" w:rsidRDefault="002D35B4" w:rsidP="002D35B4">
      <w:pPr>
        <w:widowControl/>
        <w:sectPr w:rsidR="002D35B4">
          <w:pgSz w:w="11900" w:h="16840"/>
          <w:pgMar w:top="1280" w:right="828" w:bottom="1280" w:left="1665" w:header="0" w:footer="3" w:gutter="0"/>
          <w:cols w:space="720"/>
        </w:sectPr>
      </w:pPr>
    </w:p>
    <w:p w:rsidR="002D35B4" w:rsidRPr="002D35B4" w:rsidRDefault="002D35B4" w:rsidP="002D35B4">
      <w:pPr>
        <w:keepNext/>
        <w:keepLines/>
        <w:spacing w:after="57" w:line="280" w:lineRule="exact"/>
        <w:jc w:val="center"/>
        <w:outlineLvl w:val="5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en-US" w:bidi="ar-SA"/>
        </w:rPr>
      </w:pPr>
      <w:bookmarkStart w:id="5" w:name="bookmark27"/>
      <w:r w:rsidRPr="002D35B4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ru-RU" w:bidi="ru-RU"/>
        </w:rPr>
        <w:lastRenderedPageBreak/>
        <w:t>ЗАКЛЮЧЕННЯ</w:t>
      </w:r>
      <w:bookmarkEnd w:id="5"/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В </w:t>
      </w:r>
      <w:r w:rsidRPr="002D35B4">
        <w:rPr>
          <w:rFonts w:ascii="Times New Roman" w:hAnsi="Times New Roman" w:cs="Times New Roman"/>
          <w:sz w:val="28"/>
          <w:szCs w:val="28"/>
        </w:rPr>
        <w:t xml:space="preserve">жовтні-листопаді </w:t>
      </w:r>
      <w:r w:rsidRPr="002D35B4">
        <w:rPr>
          <w:rFonts w:ascii="Times New Roman" w:hAnsi="Times New Roman" w:cs="Times New Roman"/>
          <w:sz w:val="28"/>
          <w:szCs w:val="28"/>
          <w:lang w:eastAsia="ru-RU" w:bidi="ru-RU"/>
        </w:rPr>
        <w:t xml:space="preserve">2018 р. ДП </w:t>
      </w:r>
      <w:r w:rsidRPr="002D35B4">
        <w:rPr>
          <w:rFonts w:ascii="Times New Roman" w:hAnsi="Times New Roman" w:cs="Times New Roman"/>
          <w:sz w:val="28"/>
          <w:szCs w:val="28"/>
        </w:rPr>
        <w:t xml:space="preserve">"НДІПРОЕКТРЕКОНСТРУКЦІЯ" були виконані комплексні інженерно-геологічні вишукування на ділянці за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адресою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>: м. Одеса, вул. Приморська, 47.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>Проведеними дослідженнями уточнені геологічні та гідрогеологічні умови ділянки, визначені фізико-механічні характеристики ґрунтів, які складають ділянку.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В геоморфологічному відношенні досліджуваний ділянку приурочений до середній і нижній частині зсувного берегового схилу узбережжя Чорного моря, з абсолютними відмітками поверхні 3,00-13,00 м, із загальним ухилом в бік моря.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Клімат території </w:t>
      </w:r>
      <w:proofErr w:type="spellStart"/>
      <w:r w:rsidRPr="002D35B4">
        <w:t>помірно</w:t>
      </w:r>
      <w:proofErr w:type="spellEnd"/>
      <w:r w:rsidRPr="002D35B4">
        <w:t>-континентальний із тривалим літом і короткою, малосніжною зимою</w:t>
      </w:r>
    </w:p>
    <w:p w:rsidR="002D35B4" w:rsidRPr="002D35B4" w:rsidRDefault="002D35B4" w:rsidP="002D35B4">
      <w:pPr>
        <w:tabs>
          <w:tab w:val="left" w:pos="2750"/>
          <w:tab w:val="left" w:pos="6739"/>
        </w:tabs>
        <w:spacing w:line="480" w:lineRule="exact"/>
        <w:ind w:firstLine="600"/>
      </w:pPr>
      <w:r w:rsidRPr="002D35B4">
        <w:t xml:space="preserve">У </w:t>
      </w:r>
      <w:r w:rsidRPr="002D35B4">
        <w:rPr>
          <w:lang w:val="ru-RU" w:eastAsia="ru-RU" w:bidi="ru-RU"/>
        </w:rPr>
        <w:t xml:space="preserve">геолого-структурному </w:t>
      </w:r>
      <w:r w:rsidRPr="002D35B4">
        <w:t>плані територія розташована в межах північно- західної частини</w:t>
      </w:r>
      <w:r w:rsidRPr="002D35B4">
        <w:tab/>
        <w:t>Причорноморської западини</w:t>
      </w:r>
      <w:r w:rsidRPr="002D35B4">
        <w:tab/>
        <w:t>Східно-Європейської</w:t>
      </w:r>
    </w:p>
    <w:p w:rsidR="002D35B4" w:rsidRPr="002D35B4" w:rsidRDefault="002D35B4" w:rsidP="002D35B4">
      <w:pPr>
        <w:spacing w:line="480" w:lineRule="exact"/>
      </w:pPr>
      <w:r w:rsidRPr="002D35B4">
        <w:t>платформи.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В геологічній будові беруть участь архей-протерозойські породи кристалічного фундаменту та відклади осадового комплексу: крейдового, палеогенового, неогенового і четвертинного віків.</w:t>
      </w:r>
    </w:p>
    <w:p w:rsidR="002D35B4" w:rsidRPr="002D35B4" w:rsidRDefault="002D35B4" w:rsidP="002D35B4">
      <w:pPr>
        <w:tabs>
          <w:tab w:val="left" w:pos="6739"/>
        </w:tabs>
        <w:spacing w:line="480" w:lineRule="exact"/>
        <w:ind w:firstLine="740"/>
        <w:jc w:val="both"/>
      </w:pPr>
      <w:r w:rsidRPr="002D35B4">
        <w:t>У структурно-гідрогеологічному плані територія розташована в південній частині північно-західного крила</w:t>
      </w:r>
      <w:r w:rsidRPr="002D35B4">
        <w:tab/>
        <w:t>Причорноморського</w:t>
      </w:r>
    </w:p>
    <w:p w:rsidR="002D35B4" w:rsidRPr="002D35B4" w:rsidRDefault="002D35B4" w:rsidP="002D35B4">
      <w:pPr>
        <w:spacing w:line="480" w:lineRule="exact"/>
      </w:pPr>
      <w:r w:rsidRPr="002D35B4">
        <w:t>артезіанського басейну пластових вод.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Підземні води приурочені до усіх стратиграфічних комплексів - від сучасних, </w:t>
      </w:r>
      <w:proofErr w:type="spellStart"/>
      <w:r w:rsidRPr="002D35B4">
        <w:t>плейстоценових</w:t>
      </w:r>
      <w:proofErr w:type="spellEnd"/>
      <w:r w:rsidRPr="002D35B4">
        <w:t xml:space="preserve"> відкладів до кристалічних порід фундаменту.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В геоморфологічному відношенні досліджувана ділянка приурочена до середньої і нижньої частини зсувного берегового схилу узбережжя Чорного моря, з абсолютними відмітками поверхні 3,00-13,00 м, із загальним ухилом в бік моря.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 xml:space="preserve">В геологічному відношенні ділянка до глибини близько 30 м характеризується широким розвитком переміщених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понтичних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 xml:space="preserve"> вапняків і </w:t>
      </w:r>
      <w:proofErr w:type="spellStart"/>
      <w:r w:rsidRPr="002D35B4">
        <w:rPr>
          <w:rFonts w:ascii="Times New Roman" w:hAnsi="Times New Roman" w:cs="Times New Roman"/>
          <w:sz w:val="28"/>
          <w:szCs w:val="28"/>
          <w:lang w:val="ru-RU" w:eastAsia="ru-RU" w:bidi="ru-RU"/>
        </w:rPr>
        <w:t>меотичними</w:t>
      </w:r>
      <w:proofErr w:type="spellEnd"/>
      <w:r w:rsidRPr="002D35B4">
        <w:rPr>
          <w:rFonts w:ascii="Times New Roman" w:hAnsi="Times New Roman" w:cs="Times New Roman"/>
          <w:sz w:val="28"/>
          <w:szCs w:val="28"/>
          <w:lang w:val="ru-RU" w:eastAsia="ru-RU" w:bidi="ru-RU"/>
        </w:rPr>
        <w:t xml:space="preserve"> глинами </w:t>
      </w:r>
      <w:r w:rsidRPr="002D35B4">
        <w:rPr>
          <w:rFonts w:ascii="Times New Roman" w:hAnsi="Times New Roman" w:cs="Times New Roman"/>
          <w:sz w:val="28"/>
          <w:szCs w:val="28"/>
        </w:rPr>
        <w:t>сіро-зеленими, як переміщеними, так і в корінному заляганні.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lastRenderedPageBreak/>
        <w:t xml:space="preserve">За сукупністю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літолого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>-генетичних ознак і за фізико-механічними властивостями на підставі польових бурових і лабораторних робіт, на досліджуваній території виділено 8 інженерно-геологічних елементів і шарів, характер залягання яких в межах зсувного схилу складний і не витриманий як по глибині, так і по площі.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>Характерною особливістю ділянки схилу є його блокова структура, зсувного походження і характеризується складністю будови і невитриманістю шарів ґрунтів, як по потужності, так і по простяганню, а також велика потужність неоднорідних за своїми властивостями насипних ґрунтів техногенного генезису.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>Береговий схил ділянки сформований первинними і вторинними зсувами різного часу утворення. Дзеркала ковзання зсувних блоків в межах ділянки закладаються головним чином по міоценових піщано-глинистих відкладах.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>Активних проявів зсувної динаміки на досліджуваній ділянці за останні роки не відзначалося, однак, це не виключає горизонтальних і вертикальних переміщень ґрунтового масиву в майбутньому.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 xml:space="preserve">Особливістю ділянки берегового схилу є велика потужність неоднорідних за своїми властивостями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схилових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 xml:space="preserve"> відкладів змішаного генезису (шари I,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Іа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 xml:space="preserve">), в основному це переміщені та перем’яті середні і легкі суглинки і супіски лесові з домішкою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будсміття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>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rPr>
          <w:rFonts w:ascii="Times New Roman" w:hAnsi="Times New Roman" w:cs="Times New Roman"/>
          <w:sz w:val="28"/>
          <w:szCs w:val="28"/>
        </w:rPr>
        <w:t xml:space="preserve">Фізико-механічні характеристики ґрунтів переміщених мас характеризуються розущільненим і перем’ятим станом і зниженими деформаційними і </w:t>
      </w:r>
      <w:proofErr w:type="spellStart"/>
      <w:r w:rsidRPr="002D35B4">
        <w:rPr>
          <w:rFonts w:ascii="Times New Roman" w:hAnsi="Times New Roman" w:cs="Times New Roman"/>
          <w:sz w:val="28"/>
          <w:szCs w:val="28"/>
        </w:rPr>
        <w:t>міцностними</w:t>
      </w:r>
      <w:proofErr w:type="spellEnd"/>
      <w:r w:rsidRPr="002D35B4">
        <w:rPr>
          <w:rFonts w:ascii="Times New Roman" w:hAnsi="Times New Roman" w:cs="Times New Roman"/>
          <w:sz w:val="28"/>
          <w:szCs w:val="28"/>
        </w:rPr>
        <w:t xml:space="preserve"> характеристиками в порівнянні з їх природним станом.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Гідрогеологічні умови ділянки в цілому можна охарактеризувати як складні. Єдиного водоносного горизонту в переміщених відкладах на ділянці зсувного схилу виділити не вдалося, підземні води розкриті свердловинами №1 - 3, 10 і 11, представлені локальними спорадичними лінзами підземних вод, що залягають на глибинах 1,50 - 6,50 м (абсолютні відмітки 5,36 - 9,32 м) і приурочені до окремих </w:t>
      </w:r>
      <w:r w:rsidRPr="002D35B4">
        <w:lastRenderedPageBreak/>
        <w:t>зсувних блоків.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Живлення здійснюється за рахунок розвантаження вод з </w:t>
      </w:r>
      <w:proofErr w:type="spellStart"/>
      <w:r w:rsidRPr="002D35B4">
        <w:t>понтичного</w:t>
      </w:r>
      <w:proofErr w:type="spellEnd"/>
      <w:r w:rsidRPr="002D35B4">
        <w:t xml:space="preserve"> водоносного горизонту, а також інфільтрації атмосферних вод.</w:t>
      </w:r>
    </w:p>
    <w:p w:rsidR="002D35B4" w:rsidRPr="002D35B4" w:rsidRDefault="002D35B4" w:rsidP="002D35B4">
      <w:pPr>
        <w:tabs>
          <w:tab w:val="left" w:pos="782"/>
        </w:tabs>
        <w:spacing w:line="480" w:lineRule="exact"/>
        <w:ind w:firstLine="740"/>
        <w:jc w:val="both"/>
      </w:pPr>
      <w:r w:rsidRPr="002D35B4">
        <w:t>У неогенових відкладах на ділянці підніжжя зсувного схилу виділяється водоносний горизонт, який розкритий свердловинами №4 - 9. Підземні води розкриті на глибинах 1,30 - 5,30 м (абсолютні відмітки 1,26 - 1,90</w:t>
      </w:r>
      <w:r w:rsidRPr="002D35B4">
        <w:tab/>
        <w:t xml:space="preserve">м). Вода </w:t>
      </w:r>
      <w:proofErr w:type="spellStart"/>
      <w:r w:rsidRPr="002D35B4">
        <w:t>слабоагресивна</w:t>
      </w:r>
      <w:proofErr w:type="spellEnd"/>
      <w:r w:rsidRPr="002D35B4">
        <w:t xml:space="preserve"> за вмістом хлоридів до арматури</w:t>
      </w:r>
    </w:p>
    <w:p w:rsidR="002D35B4" w:rsidRPr="002D35B4" w:rsidRDefault="002D35B4" w:rsidP="002D35B4">
      <w:pPr>
        <w:spacing w:line="480" w:lineRule="exact"/>
        <w:jc w:val="both"/>
      </w:pPr>
      <w:r w:rsidRPr="002D35B4">
        <w:t>залізобетонних конструкцій при періодичному змочуванні.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Досліджувана ділянка є потенційно підтоплена, а в районі свердловин № 1, 5, 8 і 9, в нижній частині ділянки практично підтоплена, а існуючий рівень ґрунтових вод є критичним, так як безпосередньо впливає на ґрунти основи фундаментів і матеріал конструкцій фундаментів.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Максимально прогнозований рівень підземних вод - глибина закладення водогінних комунікацій.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Категорія складності інженерно-геологічних умов ділянки - III (третя).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Ґрунти підстави, що складають ділянку, просадними властивостями не володіють.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Ґрунти ІГЕ-5 є </w:t>
      </w:r>
      <w:proofErr w:type="spellStart"/>
      <w:r w:rsidRPr="002D35B4">
        <w:t>середньонабухаючі</w:t>
      </w:r>
      <w:proofErr w:type="spellEnd"/>
      <w:r w:rsidRPr="002D35B4">
        <w:t>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Ґрунти ІГЕ-4, 5 і 6 характеризуються як неагресивні до бетонів </w:t>
      </w:r>
      <w:r w:rsidRPr="002D35B4">
        <w:rPr>
          <w:lang w:val="en-US" w:eastAsia="en-US" w:bidi="en-US"/>
        </w:rPr>
        <w:t>W</w:t>
      </w:r>
      <w:r w:rsidRPr="002D35B4">
        <w:rPr>
          <w:lang w:eastAsia="en-US" w:bidi="en-US"/>
        </w:rPr>
        <w:t xml:space="preserve">4, </w:t>
      </w:r>
      <w:r w:rsidRPr="002D35B4">
        <w:rPr>
          <w:lang w:val="en-US" w:eastAsia="en-US" w:bidi="en-US"/>
        </w:rPr>
        <w:t>W</w:t>
      </w:r>
      <w:r w:rsidRPr="002D35B4">
        <w:rPr>
          <w:lang w:eastAsia="en-US" w:bidi="en-US"/>
        </w:rPr>
        <w:t xml:space="preserve">6 </w:t>
      </w:r>
      <w:r w:rsidRPr="002D35B4">
        <w:t xml:space="preserve">і </w:t>
      </w:r>
      <w:r w:rsidRPr="002D35B4">
        <w:rPr>
          <w:lang w:val="en-US" w:eastAsia="en-US" w:bidi="en-US"/>
        </w:rPr>
        <w:t>W</w:t>
      </w:r>
      <w:r w:rsidRPr="002D35B4">
        <w:rPr>
          <w:lang w:eastAsia="en-US" w:bidi="en-US"/>
        </w:rPr>
        <w:t xml:space="preserve">8 </w:t>
      </w:r>
      <w:r w:rsidRPr="002D35B4">
        <w:t>на портландцементі, неагресивні до бетонів на шлакопортландцементі та сульфатостійкого цементу. Ґрунтове середовище неагресивне до арматури залізобетонних конструкцій.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Нормативна глибина промерзання глинистих ґрунтів складає - 0,80 м.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Сейсмічність району будівництва - 7 балів. При проектуванні і будівництві особливо відповідальних об'єктів і споруд - 8 балів. Категорія ґрунтів ділянки будівництва за сейсмічними властивостями </w:t>
      </w:r>
      <w:r w:rsidRPr="002D35B4">
        <w:rPr>
          <w:lang w:val="en-US" w:eastAsia="en-US" w:bidi="en-US"/>
        </w:rPr>
        <w:t>II</w:t>
      </w:r>
      <w:r w:rsidRPr="002D35B4">
        <w:rPr>
          <w:lang w:val="ru-RU" w:eastAsia="en-US" w:bidi="en-US"/>
        </w:rPr>
        <w:t xml:space="preserve"> </w:t>
      </w:r>
      <w:r w:rsidRPr="002D35B4">
        <w:t>(друга).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З огляду на геоморфологічне положення ділянки, геодинамічну ситуацію і складну інженерно-геологічну будову ґрунтового масиву при проектуванні капітальних споруд пріоритетний тип фундаменту приймається проектувальником-конструктором.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lastRenderedPageBreak/>
        <w:t>При проектуванні будинків і споруд, слід враховувати геоморфологічне положення ділянки, геодинамічну ситуацію і складну інженерно-геологічну будову ґрунтового масиву і прогнозовані гідрогеологічні умови.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В межах зсувної товщі можливе формування нових техногенних локальних водоносних горизонтів приурочених до різних зсувних блоків. З огляду на це, при проектуванні особливу увагу слід уділити вертикальному плануванню, поверхневому водовідведенню, гідроізоляції заглиблених конструкцій і водозахисним заходам.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Проектовані підпірні і утримуючі споруди, обов'язково повинні бути обладнані пристінним </w:t>
      </w:r>
      <w:r w:rsidRPr="002D35B4">
        <w:rPr>
          <w:lang w:val="ru-RU" w:eastAsia="ru-RU" w:bidi="ru-RU"/>
        </w:rPr>
        <w:t>дренажем.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 xml:space="preserve">На період будівництва і на період експлуатації необхідно забезпечити стійкість схилу і котловану інженерним захистом у вигляді підпірних стін, </w:t>
      </w:r>
      <w:proofErr w:type="spellStart"/>
      <w:r w:rsidRPr="002D35B4">
        <w:t>контрбанкетів</w:t>
      </w:r>
      <w:proofErr w:type="spellEnd"/>
      <w:r w:rsidRPr="002D35B4">
        <w:t xml:space="preserve"> або контрфорсів, визначивши розрахунками розміри, форму і розташування в плані підтримуючих споруд.</w:t>
      </w:r>
    </w:p>
    <w:p w:rsidR="002D35B4" w:rsidRPr="002D35B4" w:rsidRDefault="002D35B4" w:rsidP="002D35B4">
      <w:pPr>
        <w:spacing w:line="480" w:lineRule="exact"/>
        <w:ind w:firstLine="740"/>
        <w:jc w:val="both"/>
      </w:pPr>
      <w:r w:rsidRPr="002D35B4">
        <w:t>При виконанні робіт не допускати промерзання і замочування ґрунтів основи.</w:t>
      </w:r>
    </w:p>
    <w:p w:rsidR="002D35B4" w:rsidRPr="002D35B4" w:rsidRDefault="002D35B4" w:rsidP="002D35B4">
      <w:pPr>
        <w:widowControl/>
        <w:sectPr w:rsidR="002D35B4" w:rsidRPr="002D35B4">
          <w:pgSz w:w="11900" w:h="16840"/>
          <w:pgMar w:top="1148" w:right="823" w:bottom="1258" w:left="1664" w:header="0" w:footer="3" w:gutter="0"/>
          <w:cols w:space="720"/>
        </w:sectPr>
      </w:pPr>
    </w:p>
    <w:p w:rsidR="002D35B4" w:rsidRPr="002D35B4" w:rsidRDefault="002D35B4" w:rsidP="002D35B4">
      <w:pPr>
        <w:keepNext/>
        <w:keepLines/>
        <w:spacing w:after="129" w:line="280" w:lineRule="exact"/>
        <w:ind w:left="20"/>
        <w:jc w:val="center"/>
        <w:outlineLvl w:val="5"/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en-US" w:bidi="ar-SA"/>
        </w:rPr>
      </w:pPr>
      <w:bookmarkStart w:id="6" w:name="bookmark28"/>
      <w:r w:rsidRPr="002D35B4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val="ru-RU" w:eastAsia="ru-RU" w:bidi="ru-RU"/>
        </w:rPr>
        <w:lastRenderedPageBreak/>
        <w:t xml:space="preserve">СПИСОК </w:t>
      </w:r>
      <w:r w:rsidRPr="002D35B4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lang w:eastAsia="en-US" w:bidi="ar-SA"/>
        </w:rPr>
        <w:t>ЛІТЕРАТУРИ</w:t>
      </w:r>
      <w:bookmarkEnd w:id="6"/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 xml:space="preserve">Будівельна кліматологія та геофізика / Держстандарт України: </w:t>
      </w:r>
      <w:proofErr w:type="spellStart"/>
      <w:r w:rsidRPr="002D35B4">
        <w:t>БНіП</w:t>
      </w:r>
      <w:proofErr w:type="spellEnd"/>
      <w:r w:rsidRPr="002D35B4">
        <w:t xml:space="preserve"> 2.01.01-82 - К. - 2001.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>Будівництво в сейсмічних районах України / Держстандарт України: ДБН В. 1.1-12:2006 - К. - 2006.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 xml:space="preserve">Визначення класу наслідків (відповідальності) та категорії складності об'єктів будівництва/ Держстандарт України: ДСТУ-Н Б В.1.2- 16:2013. - К.: </w:t>
      </w:r>
      <w:proofErr w:type="spellStart"/>
      <w:r w:rsidRPr="002D35B4">
        <w:t>Мінрегіон</w:t>
      </w:r>
      <w:proofErr w:type="spellEnd"/>
      <w:r w:rsidRPr="002D35B4">
        <w:t xml:space="preserve"> України - 2013.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rPr>
          <w:lang w:val="ru-RU" w:eastAsia="ru-RU" w:bidi="ru-RU"/>
        </w:rPr>
        <w:t xml:space="preserve">Геологическая </w:t>
      </w:r>
      <w:r w:rsidRPr="002D35B4">
        <w:t xml:space="preserve">карта </w:t>
      </w:r>
      <w:r w:rsidRPr="002D35B4">
        <w:rPr>
          <w:lang w:val="ru-RU" w:eastAsia="ru-RU" w:bidi="ru-RU"/>
        </w:rPr>
        <w:t xml:space="preserve">СССР. Масштаба </w:t>
      </w:r>
      <w:r w:rsidRPr="002D35B4">
        <w:t xml:space="preserve">1:200000. </w:t>
      </w:r>
      <w:r w:rsidRPr="002D35B4">
        <w:rPr>
          <w:lang w:val="ru-RU" w:eastAsia="ru-RU" w:bidi="ru-RU"/>
        </w:rPr>
        <w:t xml:space="preserve">Серия Причерноморская. Лист </w:t>
      </w:r>
      <w:r w:rsidRPr="002D35B4">
        <w:rPr>
          <w:lang w:val="en-US" w:eastAsia="en-US" w:bidi="en-US"/>
        </w:rPr>
        <w:t>L</w:t>
      </w:r>
      <w:r w:rsidRPr="002D35B4">
        <w:rPr>
          <w:lang w:val="ru-RU" w:eastAsia="en-US" w:bidi="en-US"/>
        </w:rPr>
        <w:t>-36-</w:t>
      </w:r>
      <w:r w:rsidRPr="002D35B4">
        <w:rPr>
          <w:lang w:val="en-US" w:eastAsia="en-US" w:bidi="en-US"/>
        </w:rPr>
        <w:t>XIII</w:t>
      </w:r>
      <w:r w:rsidRPr="002D35B4">
        <w:rPr>
          <w:lang w:val="ru-RU" w:eastAsia="en-US" w:bidi="en-US"/>
        </w:rPr>
        <w:t xml:space="preserve">, </w:t>
      </w:r>
      <w:r w:rsidRPr="002D35B4">
        <w:rPr>
          <w:lang w:val="ru-RU" w:eastAsia="ru-RU" w:bidi="ru-RU"/>
        </w:rPr>
        <w:t>XIX. Объяснительная записка</w:t>
      </w:r>
      <w:proofErr w:type="gramStart"/>
      <w:r w:rsidRPr="002D35B4">
        <w:rPr>
          <w:lang w:val="ru-RU" w:eastAsia="ru-RU" w:bidi="ru-RU"/>
        </w:rPr>
        <w:t xml:space="preserve"> / С</w:t>
      </w:r>
      <w:proofErr w:type="gramEnd"/>
      <w:r w:rsidRPr="002D35B4">
        <w:rPr>
          <w:lang w:val="ru-RU" w:eastAsia="ru-RU" w:bidi="ru-RU"/>
        </w:rPr>
        <w:t xml:space="preserve">ост. Л.С. Арбузова, П.С. </w:t>
      </w:r>
      <w:proofErr w:type="spellStart"/>
      <w:r w:rsidRPr="002D35B4">
        <w:rPr>
          <w:lang w:val="ru-RU" w:eastAsia="ru-RU" w:bidi="ru-RU"/>
        </w:rPr>
        <w:t>Сурнина</w:t>
      </w:r>
      <w:proofErr w:type="spellEnd"/>
      <w:r w:rsidRPr="002D35B4">
        <w:rPr>
          <w:lang w:val="ru-RU" w:eastAsia="ru-RU" w:bidi="ru-RU"/>
        </w:rPr>
        <w:t>, И.А. Бабушкин, А.Я. Гладченко - К. - 1973.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 xml:space="preserve">Ґрунти. Класифікація </w:t>
      </w:r>
      <w:r w:rsidRPr="002D35B4">
        <w:rPr>
          <w:lang w:val="ru-RU" w:eastAsia="ru-RU" w:bidi="ru-RU"/>
        </w:rPr>
        <w:t xml:space="preserve">/ </w:t>
      </w:r>
      <w:r w:rsidRPr="002D35B4">
        <w:t xml:space="preserve">Держстандарт України: ДСТУ Б.В.2.1-2-96 </w:t>
      </w:r>
      <w:r w:rsidRPr="002D35B4">
        <w:rPr>
          <w:lang w:val="ru-RU" w:eastAsia="ru-RU" w:bidi="ru-RU"/>
        </w:rPr>
        <w:t xml:space="preserve">(ГОСТ </w:t>
      </w:r>
      <w:r w:rsidRPr="002D35B4">
        <w:t xml:space="preserve">25100-95) - </w:t>
      </w:r>
      <w:r w:rsidRPr="002D35B4">
        <w:rPr>
          <w:lang w:val="ru-RU" w:eastAsia="ru-RU" w:bidi="ru-RU"/>
        </w:rPr>
        <w:t xml:space="preserve">К. </w:t>
      </w:r>
      <w:r w:rsidRPr="002D35B4">
        <w:t>- 1996.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  <w:tab w:val="right" w:pos="7843"/>
          <w:tab w:val="right" w:pos="9379"/>
        </w:tabs>
        <w:spacing w:line="360" w:lineRule="auto"/>
        <w:ind w:firstLine="760"/>
        <w:jc w:val="both"/>
      </w:pPr>
      <w:r w:rsidRPr="002D35B4">
        <w:t>Ґрунти.</w:t>
      </w:r>
      <w:r w:rsidRPr="002D35B4">
        <w:tab/>
        <w:t>Методи лабораторного визначення</w:t>
      </w:r>
      <w:r w:rsidRPr="002D35B4">
        <w:tab/>
        <w:t>фізичних</w:t>
      </w:r>
    </w:p>
    <w:p w:rsidR="002D35B4" w:rsidRPr="002D35B4" w:rsidRDefault="002D35B4" w:rsidP="002D35B4">
      <w:pPr>
        <w:spacing w:line="360" w:lineRule="auto"/>
        <w:jc w:val="both"/>
      </w:pPr>
      <w:r w:rsidRPr="002D35B4">
        <w:t xml:space="preserve">характеристик / Держстандарт України: ДСТУ Б.В. 2.1-3-96 </w:t>
      </w:r>
      <w:r w:rsidRPr="002D35B4">
        <w:rPr>
          <w:lang w:val="ru-RU" w:eastAsia="ru-RU" w:bidi="ru-RU"/>
        </w:rPr>
        <w:t xml:space="preserve">(ГОСТ </w:t>
      </w:r>
      <w:r w:rsidRPr="002D35B4">
        <w:t>30416</w:t>
      </w:r>
      <w:r w:rsidRPr="002D35B4">
        <w:softHyphen/>
        <w:t xml:space="preserve">96) - </w:t>
      </w:r>
      <w:r w:rsidRPr="002D35B4">
        <w:rPr>
          <w:lang w:val="ru-RU" w:eastAsia="ru-RU" w:bidi="ru-RU"/>
        </w:rPr>
        <w:t xml:space="preserve">К.- </w:t>
      </w:r>
      <w:r w:rsidRPr="002D35B4">
        <w:t>1996.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  <w:tab w:val="right" w:pos="7843"/>
        </w:tabs>
        <w:spacing w:line="360" w:lineRule="auto"/>
        <w:ind w:firstLine="760"/>
        <w:jc w:val="both"/>
      </w:pPr>
      <w:r w:rsidRPr="002D35B4">
        <w:t>Ґрунти.</w:t>
      </w:r>
      <w:r w:rsidRPr="002D35B4">
        <w:tab/>
        <w:t>Методи лабораторного визначення характеристик</w:t>
      </w:r>
    </w:p>
    <w:p w:rsidR="002D35B4" w:rsidRPr="002D35B4" w:rsidRDefault="002D35B4" w:rsidP="002D35B4">
      <w:pPr>
        <w:spacing w:line="360" w:lineRule="auto"/>
        <w:jc w:val="both"/>
      </w:pPr>
      <w:r w:rsidRPr="002D35B4">
        <w:t xml:space="preserve">міцності та деформації / Держстандарт України: ДСТУ Б В.2.1-4-96 </w:t>
      </w:r>
      <w:r w:rsidRPr="002D35B4">
        <w:rPr>
          <w:lang w:val="ru-RU" w:eastAsia="ru-RU" w:bidi="ru-RU"/>
        </w:rPr>
        <w:t xml:space="preserve">(ГОСТ </w:t>
      </w:r>
      <w:r w:rsidRPr="002D35B4">
        <w:t xml:space="preserve">12248 - 96) - </w:t>
      </w:r>
      <w:r w:rsidRPr="002D35B4">
        <w:rPr>
          <w:lang w:val="ru-RU" w:eastAsia="ru-RU" w:bidi="ru-RU"/>
        </w:rPr>
        <w:t xml:space="preserve">К.- </w:t>
      </w:r>
      <w:r w:rsidRPr="002D35B4">
        <w:t>1996.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  <w:tab w:val="right" w:pos="7843"/>
          <w:tab w:val="right" w:pos="9379"/>
        </w:tabs>
        <w:spacing w:line="360" w:lineRule="auto"/>
        <w:ind w:firstLine="760"/>
        <w:jc w:val="both"/>
      </w:pPr>
      <w:r w:rsidRPr="002D35B4">
        <w:t>Ґрунти.</w:t>
      </w:r>
      <w:r w:rsidRPr="002D35B4">
        <w:tab/>
        <w:t>Метод статистичної обробки результатів</w:t>
      </w:r>
      <w:r w:rsidRPr="002D35B4">
        <w:tab/>
        <w:t>визначення</w:t>
      </w:r>
    </w:p>
    <w:p w:rsidR="002D35B4" w:rsidRPr="002D35B4" w:rsidRDefault="002D35B4" w:rsidP="002D35B4">
      <w:pPr>
        <w:spacing w:line="360" w:lineRule="auto"/>
        <w:jc w:val="both"/>
      </w:pPr>
      <w:r w:rsidRPr="002D35B4">
        <w:t xml:space="preserve">характеристик. / Держстандарт України: ДСТУ Б.В. 2.1-5-96 </w:t>
      </w:r>
      <w:r w:rsidRPr="002D35B4">
        <w:rPr>
          <w:lang w:val="ru-RU" w:eastAsia="ru-RU" w:bidi="ru-RU"/>
        </w:rPr>
        <w:t xml:space="preserve">(ГОСТ </w:t>
      </w:r>
      <w:r w:rsidRPr="002D35B4">
        <w:t>20522</w:t>
      </w:r>
      <w:r w:rsidRPr="002D35B4">
        <w:softHyphen/>
        <w:t xml:space="preserve">96) - </w:t>
      </w:r>
      <w:r w:rsidRPr="002D35B4">
        <w:rPr>
          <w:lang w:val="ru-RU" w:eastAsia="ru-RU" w:bidi="ru-RU"/>
        </w:rPr>
        <w:t xml:space="preserve">К.- </w:t>
      </w:r>
      <w:r w:rsidRPr="002D35B4">
        <w:t>1996р.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proofErr w:type="spellStart"/>
      <w:r w:rsidRPr="002D35B4">
        <w:rPr>
          <w:lang w:eastAsia="ru-RU" w:bidi="ru-RU"/>
        </w:rPr>
        <w:t>Гузенко</w:t>
      </w:r>
      <w:proofErr w:type="spellEnd"/>
      <w:r w:rsidRPr="002D35B4">
        <w:rPr>
          <w:lang w:eastAsia="ru-RU" w:bidi="ru-RU"/>
        </w:rPr>
        <w:t xml:space="preserve"> </w:t>
      </w:r>
      <w:r w:rsidRPr="002D35B4">
        <w:t>З.Є. Оцінка стану прогнозних ресурсів та експлуатаційних запасів підземних вод в Одеській області. - Звіт / Одеса: Архів ПДРГП.- 2009.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  <w:tab w:val="right" w:pos="9379"/>
        </w:tabs>
        <w:spacing w:line="360" w:lineRule="auto"/>
        <w:ind w:firstLine="760"/>
        <w:jc w:val="both"/>
      </w:pPr>
      <w:proofErr w:type="spellStart"/>
      <w:r w:rsidRPr="002D35B4">
        <w:t>Дворядкін</w:t>
      </w:r>
      <w:proofErr w:type="spellEnd"/>
      <w:r w:rsidRPr="002D35B4">
        <w:t xml:space="preserve"> С.О. Гідрогеологічний висновок до</w:t>
      </w:r>
      <w:r w:rsidRPr="002D35B4">
        <w:tab/>
        <w:t>підрахунку</w:t>
      </w:r>
    </w:p>
    <w:p w:rsidR="002D35B4" w:rsidRPr="002D35B4" w:rsidRDefault="002D35B4" w:rsidP="002D35B4">
      <w:pPr>
        <w:spacing w:line="360" w:lineRule="auto"/>
        <w:jc w:val="both"/>
      </w:pPr>
      <w:r w:rsidRPr="002D35B4">
        <w:t xml:space="preserve">експлуатаційних запасів підземних вод </w:t>
      </w:r>
      <w:proofErr w:type="spellStart"/>
      <w:r w:rsidRPr="002D35B4">
        <w:t>верхньосарматських</w:t>
      </w:r>
      <w:proofErr w:type="spellEnd"/>
      <w:r w:rsidRPr="002D35B4">
        <w:t xml:space="preserve"> відкладів по свердловині № 118 у місті Одесі (за станом на 01.12.2004 р.). Звіт. / Одеса: Архів ПДРГП. - 2005.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rPr>
          <w:lang w:val="ru-RU" w:eastAsia="ru-RU" w:bidi="ru-RU"/>
        </w:rPr>
        <w:t xml:space="preserve">Зелинский </w:t>
      </w:r>
      <w:r w:rsidRPr="002D35B4">
        <w:t xml:space="preserve">И.П. </w:t>
      </w:r>
      <w:r w:rsidRPr="002D35B4">
        <w:rPr>
          <w:lang w:val="ru-RU" w:eastAsia="ru-RU" w:bidi="ru-RU"/>
        </w:rPr>
        <w:t xml:space="preserve">Оползни северо-западного побережья Черного </w:t>
      </w:r>
      <w:r w:rsidRPr="002D35B4">
        <w:t xml:space="preserve">моря, </w:t>
      </w:r>
      <w:r w:rsidRPr="002D35B4">
        <w:rPr>
          <w:lang w:val="ru-RU" w:eastAsia="ru-RU" w:bidi="ru-RU"/>
        </w:rPr>
        <w:t xml:space="preserve">их изучение и прогноз / Зелинский Игорь </w:t>
      </w:r>
      <w:r w:rsidRPr="002D35B4">
        <w:t xml:space="preserve">Петрович, </w:t>
      </w:r>
      <w:r w:rsidRPr="002D35B4">
        <w:rPr>
          <w:lang w:val="ru-RU" w:eastAsia="ru-RU" w:bidi="ru-RU"/>
        </w:rPr>
        <w:t xml:space="preserve">Корженевский Борис Александрович, </w:t>
      </w:r>
      <w:proofErr w:type="spellStart"/>
      <w:r w:rsidRPr="002D35B4">
        <w:rPr>
          <w:lang w:val="ru-RU" w:eastAsia="ru-RU" w:bidi="ru-RU"/>
        </w:rPr>
        <w:t>Черкез</w:t>
      </w:r>
      <w:proofErr w:type="spellEnd"/>
      <w:r w:rsidRPr="002D35B4">
        <w:rPr>
          <w:lang w:val="ru-RU" w:eastAsia="ru-RU" w:bidi="ru-RU"/>
        </w:rPr>
        <w:t xml:space="preserve"> Евгений Анатольевич. - К.</w:t>
      </w:r>
      <w:proofErr w:type="gramStart"/>
      <w:r w:rsidRPr="002D35B4">
        <w:rPr>
          <w:lang w:val="ru-RU" w:eastAsia="ru-RU" w:bidi="ru-RU"/>
        </w:rPr>
        <w:t xml:space="preserve"> :</w:t>
      </w:r>
      <w:proofErr w:type="gramEnd"/>
      <w:r w:rsidRPr="002D35B4">
        <w:rPr>
          <w:lang w:val="ru-RU" w:eastAsia="ru-RU" w:bidi="ru-RU"/>
        </w:rPr>
        <w:t xml:space="preserve"> </w:t>
      </w:r>
      <w:r w:rsidRPr="002D35B4">
        <w:t xml:space="preserve">Наукова </w:t>
      </w:r>
      <w:r w:rsidRPr="002D35B4">
        <w:rPr>
          <w:lang w:val="ru-RU" w:eastAsia="ru-RU" w:bidi="ru-RU"/>
        </w:rPr>
        <w:t>думка, 1993. - 228 с.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rPr>
          <w:lang w:val="ru-RU" w:eastAsia="ru-RU" w:bidi="ru-RU"/>
        </w:rPr>
        <w:t xml:space="preserve">Инженерно-геологические изыскания на участке по адресу: г. Одесса, ул. Приморская, 47. Техническое заключение / </w:t>
      </w:r>
      <w:r w:rsidRPr="002D35B4">
        <w:t xml:space="preserve">Одеса: Архів </w:t>
      </w:r>
      <w:proofErr w:type="spellStart"/>
      <w:r w:rsidRPr="002D35B4">
        <w:t>НДІПроектреконструкція</w:t>
      </w:r>
      <w:proofErr w:type="spellEnd"/>
      <w:r w:rsidRPr="002D35B4">
        <w:t xml:space="preserve">, </w:t>
      </w:r>
      <w:r w:rsidRPr="002D35B4">
        <w:rPr>
          <w:lang w:val="ru-RU" w:eastAsia="ru-RU" w:bidi="ru-RU"/>
        </w:rPr>
        <w:t>2018.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 xml:space="preserve">Інженерні вишукування для будівництва/ Держстандарт України: ДБН А.2.1-1-2008. - К.: </w:t>
      </w:r>
      <w:proofErr w:type="spellStart"/>
      <w:r w:rsidRPr="002D35B4">
        <w:t>Мінрегіонбуд</w:t>
      </w:r>
      <w:proofErr w:type="spellEnd"/>
      <w:r w:rsidRPr="002D35B4">
        <w:t xml:space="preserve"> України - 2010.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lastRenderedPageBreak/>
        <w:t xml:space="preserve">Інженерний захист територій, будівель і споруд від зсувів та обвалів/ Держстандарт України: ДБН </w:t>
      </w:r>
      <w:r w:rsidRPr="002D35B4">
        <w:rPr>
          <w:lang w:eastAsia="ru-RU" w:bidi="ru-RU"/>
        </w:rPr>
        <w:t>В.1.</w:t>
      </w:r>
      <w:r w:rsidRPr="002D35B4">
        <w:t>1-46:2017. - К. - 2017.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>Інженерний захист територій та споруд від підтоплення та затоплення / Держстандарт України: ДБН В.1.1-25-2009. - К. - 2008.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316"/>
        </w:tabs>
        <w:spacing w:line="360" w:lineRule="auto"/>
        <w:ind w:firstLine="760"/>
        <w:jc w:val="both"/>
      </w:pPr>
      <w:r w:rsidRPr="002D35B4">
        <w:t>Основи та фундаменти споруд. Основні положення проектування / Держстандарт України: ДБН В.2.1 -10-2009. - К.- 2009.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298"/>
        </w:tabs>
        <w:spacing w:line="360" w:lineRule="auto"/>
        <w:ind w:firstLine="760"/>
        <w:jc w:val="both"/>
      </w:pPr>
      <w:r w:rsidRPr="002D35B4">
        <w:rPr>
          <w:lang w:val="ru-RU" w:eastAsia="ru-RU" w:bidi="ru-RU"/>
        </w:rPr>
        <w:t xml:space="preserve">Природа Одесской области. Ресурсы, их рациональное использование и охрана. / Под ред. проф. Г.И. </w:t>
      </w:r>
      <w:proofErr w:type="spellStart"/>
      <w:r w:rsidRPr="002D35B4">
        <w:rPr>
          <w:lang w:val="ru-RU" w:eastAsia="ru-RU" w:bidi="ru-RU"/>
        </w:rPr>
        <w:t>Швебса</w:t>
      </w:r>
      <w:proofErr w:type="spellEnd"/>
      <w:r w:rsidRPr="002D35B4">
        <w:rPr>
          <w:lang w:val="ru-RU" w:eastAsia="ru-RU" w:bidi="ru-RU"/>
        </w:rPr>
        <w:t xml:space="preserve">, доц. Ю.А. </w:t>
      </w:r>
      <w:proofErr w:type="spellStart"/>
      <w:r w:rsidRPr="002D35B4">
        <w:rPr>
          <w:lang w:val="ru-RU" w:eastAsia="ru-RU" w:bidi="ru-RU"/>
        </w:rPr>
        <w:t>Амброз</w:t>
      </w:r>
      <w:proofErr w:type="spellEnd"/>
      <w:r w:rsidRPr="002D35B4">
        <w:rPr>
          <w:lang w:val="ru-RU" w:eastAsia="ru-RU" w:bidi="ru-RU"/>
        </w:rPr>
        <w:t xml:space="preserve"> - Киев - Одесса: </w:t>
      </w:r>
      <w:r w:rsidRPr="002D35B4">
        <w:t xml:space="preserve">Вища </w:t>
      </w:r>
      <w:r w:rsidRPr="002D35B4">
        <w:rPr>
          <w:lang w:val="ru-RU" w:eastAsia="ru-RU" w:bidi="ru-RU"/>
        </w:rPr>
        <w:t xml:space="preserve">школа. Головне </w:t>
      </w:r>
      <w:r w:rsidRPr="002D35B4">
        <w:t xml:space="preserve">видавництво, </w:t>
      </w:r>
      <w:r w:rsidRPr="002D35B4">
        <w:rPr>
          <w:lang w:val="ru-RU" w:eastAsia="ru-RU" w:bidi="ru-RU"/>
        </w:rPr>
        <w:t>1979. - 144 с.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298"/>
        </w:tabs>
        <w:spacing w:line="360" w:lineRule="auto"/>
        <w:ind w:firstLine="760"/>
        <w:jc w:val="both"/>
      </w:pPr>
      <w:r w:rsidRPr="002D35B4">
        <w:rPr>
          <w:lang w:eastAsia="ru-RU" w:bidi="ru-RU"/>
        </w:rPr>
        <w:t xml:space="preserve">Руденко Ф.А. </w:t>
      </w:r>
      <w:r w:rsidRPr="002D35B4">
        <w:t xml:space="preserve">Гідрогеологія Української </w:t>
      </w:r>
      <w:r w:rsidRPr="002D35B4">
        <w:rPr>
          <w:lang w:eastAsia="ru-RU" w:bidi="ru-RU"/>
        </w:rPr>
        <w:t xml:space="preserve">РСР / Ф.А. Руденко. </w:t>
      </w:r>
      <w:r w:rsidRPr="002D35B4">
        <w:t xml:space="preserve">Київ: Вища </w:t>
      </w:r>
      <w:r w:rsidRPr="002D35B4">
        <w:rPr>
          <w:lang w:val="ru-RU" w:eastAsia="ru-RU" w:bidi="ru-RU"/>
        </w:rPr>
        <w:t>школа, 1972. 174 с.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298"/>
        </w:tabs>
        <w:spacing w:line="360" w:lineRule="auto"/>
        <w:ind w:firstLine="760"/>
        <w:jc w:val="both"/>
      </w:pPr>
      <w:r w:rsidRPr="002D35B4">
        <w:rPr>
          <w:lang w:val="ru-RU" w:eastAsia="ru-RU" w:bidi="ru-RU"/>
        </w:rPr>
        <w:t xml:space="preserve">Строительство в сейсмических районах Украины / </w:t>
      </w:r>
      <w:r w:rsidRPr="002D35B4">
        <w:t xml:space="preserve">Держстандарт України </w:t>
      </w:r>
      <w:r w:rsidRPr="002D35B4">
        <w:rPr>
          <w:lang w:val="ru-RU" w:eastAsia="ru-RU" w:bidi="ru-RU"/>
        </w:rPr>
        <w:t>ДБН В.1.1-12:2014 - К. - 2014.</w:t>
      </w:r>
    </w:p>
    <w:p w:rsidR="002D35B4" w:rsidRPr="002D35B4" w:rsidRDefault="002D35B4" w:rsidP="002D35B4">
      <w:pPr>
        <w:numPr>
          <w:ilvl w:val="0"/>
          <w:numId w:val="3"/>
        </w:numPr>
        <w:tabs>
          <w:tab w:val="left" w:pos="1298"/>
        </w:tabs>
        <w:spacing w:line="360" w:lineRule="auto"/>
        <w:ind w:firstLine="760"/>
        <w:jc w:val="both"/>
      </w:pPr>
      <w:proofErr w:type="spellStart"/>
      <w:r w:rsidRPr="002D35B4">
        <w:rPr>
          <w:lang w:val="ru-RU" w:eastAsia="ru-RU" w:bidi="ru-RU"/>
        </w:rPr>
        <w:t>Сулимов</w:t>
      </w:r>
      <w:proofErr w:type="spellEnd"/>
      <w:r w:rsidRPr="002D35B4">
        <w:rPr>
          <w:lang w:val="ru-RU" w:eastAsia="ru-RU" w:bidi="ru-RU"/>
        </w:rPr>
        <w:t xml:space="preserve"> И.Н. Геология </w:t>
      </w:r>
      <w:proofErr w:type="gramStart"/>
      <w:r w:rsidRPr="002D35B4">
        <w:rPr>
          <w:lang w:val="ru-RU" w:eastAsia="ru-RU" w:bidi="ru-RU"/>
        </w:rPr>
        <w:t>Украинского</w:t>
      </w:r>
      <w:proofErr w:type="gramEnd"/>
      <w:r w:rsidRPr="002D35B4">
        <w:rPr>
          <w:lang w:val="ru-RU" w:eastAsia="ru-RU" w:bidi="ru-RU"/>
        </w:rPr>
        <w:t xml:space="preserve"> </w:t>
      </w:r>
      <w:proofErr w:type="spellStart"/>
      <w:r w:rsidRPr="002D35B4">
        <w:rPr>
          <w:lang w:val="ru-RU" w:eastAsia="ru-RU" w:bidi="ru-RU"/>
        </w:rPr>
        <w:t>Черноморья</w:t>
      </w:r>
      <w:proofErr w:type="spellEnd"/>
      <w:r w:rsidRPr="002D35B4">
        <w:rPr>
          <w:lang w:val="ru-RU" w:eastAsia="ru-RU" w:bidi="ru-RU"/>
        </w:rPr>
        <w:t xml:space="preserve"> / Иван Никифорович </w:t>
      </w:r>
      <w:proofErr w:type="spellStart"/>
      <w:r w:rsidRPr="002D35B4">
        <w:rPr>
          <w:lang w:val="ru-RU" w:eastAsia="ru-RU" w:bidi="ru-RU"/>
        </w:rPr>
        <w:t>Сулимов</w:t>
      </w:r>
      <w:proofErr w:type="spellEnd"/>
      <w:r w:rsidRPr="002D35B4">
        <w:rPr>
          <w:lang w:val="ru-RU" w:eastAsia="ru-RU" w:bidi="ru-RU"/>
        </w:rPr>
        <w:t>. - К.</w:t>
      </w:r>
      <w:proofErr w:type="gramStart"/>
      <w:r w:rsidRPr="002D35B4">
        <w:rPr>
          <w:lang w:val="ru-RU" w:eastAsia="ru-RU" w:bidi="ru-RU"/>
        </w:rPr>
        <w:t xml:space="preserve"> :</w:t>
      </w:r>
      <w:proofErr w:type="gramEnd"/>
      <w:r w:rsidRPr="002D35B4">
        <w:rPr>
          <w:lang w:val="ru-RU" w:eastAsia="ru-RU" w:bidi="ru-RU"/>
        </w:rPr>
        <w:t xml:space="preserve"> </w:t>
      </w:r>
      <w:r w:rsidRPr="002D35B4">
        <w:t xml:space="preserve">Вища </w:t>
      </w:r>
      <w:r w:rsidRPr="002D35B4">
        <w:rPr>
          <w:lang w:val="ru-RU" w:eastAsia="ru-RU" w:bidi="ru-RU"/>
        </w:rPr>
        <w:t>школа, головное изд-во, 1984. - 128 с.</w:t>
      </w:r>
    </w:p>
    <w:p w:rsidR="00CF0563" w:rsidRDefault="00CF0563">
      <w:bookmarkStart w:id="7" w:name="_GoBack"/>
      <w:bookmarkEnd w:id="7"/>
    </w:p>
    <w:sectPr w:rsidR="00CF056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B2060"/>
    <w:multiLevelType w:val="multilevel"/>
    <w:tmpl w:val="67243EA8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uk-UA" w:eastAsia="uk-UA" w:bidi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602F3C4F"/>
    <w:multiLevelType w:val="multilevel"/>
    <w:tmpl w:val="AC34EF0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7F180D20"/>
    <w:multiLevelType w:val="multilevel"/>
    <w:tmpl w:val="857AFA7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uk-UA" w:eastAsia="uk-UA" w:bidi="uk-UA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uk-UA" w:eastAsia="uk-UA" w:bidi="uk-UA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uk-UA" w:eastAsia="uk-UA" w:bidi="uk-UA"/>
      </w:r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480"/>
    <w:rsid w:val="002D35B4"/>
    <w:rsid w:val="00655480"/>
    <w:rsid w:val="00CF0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39"/>
    <w:lsdException w:name="toc 6" w:uiPriority="0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5B4"/>
    <w:pPr>
      <w:widowControl w:val="0"/>
      <w:spacing w:after="0" w:line="240" w:lineRule="auto"/>
    </w:pPr>
    <w:rPr>
      <w:rFonts w:ascii="Tahoma" w:eastAsia="Tahoma" w:hAnsi="Tahoma" w:cs="Tahoma"/>
      <w:color w:val="000000"/>
      <w:sz w:val="24"/>
      <w:szCs w:val="24"/>
      <w:lang w:eastAsia="uk-UA" w:bidi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главление 3 Знак"/>
    <w:link w:val="30"/>
    <w:semiHidden/>
    <w:locked/>
    <w:rsid w:val="002D35B4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styleId="30">
    <w:name w:val="toc 3"/>
    <w:basedOn w:val="a"/>
    <w:link w:val="3"/>
    <w:autoRedefine/>
    <w:semiHidden/>
    <w:unhideWhenUsed/>
    <w:rsid w:val="002D35B4"/>
    <w:pPr>
      <w:shd w:val="clear" w:color="auto" w:fill="FFFFFF"/>
      <w:spacing w:before="300" w:line="322" w:lineRule="exact"/>
      <w:jc w:val="both"/>
    </w:pPr>
    <w:rPr>
      <w:rFonts w:ascii="Times New Roman" w:eastAsia="Times New Roman" w:hAnsi="Times New Roman" w:cs="Times New Roman"/>
      <w:color w:val="auto"/>
      <w:sz w:val="28"/>
      <w:szCs w:val="28"/>
      <w:lang w:eastAsia="en-US" w:bidi="ar-SA"/>
    </w:rPr>
  </w:style>
  <w:style w:type="paragraph" w:styleId="4">
    <w:name w:val="toc 4"/>
    <w:basedOn w:val="a"/>
    <w:autoRedefine/>
    <w:semiHidden/>
    <w:unhideWhenUsed/>
    <w:rsid w:val="002D35B4"/>
    <w:pPr>
      <w:shd w:val="clear" w:color="auto" w:fill="FFFFFF"/>
      <w:spacing w:before="30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6">
    <w:name w:val="toc 6"/>
    <w:basedOn w:val="a"/>
    <w:autoRedefine/>
    <w:semiHidden/>
    <w:unhideWhenUsed/>
    <w:rsid w:val="002D35B4"/>
    <w:pPr>
      <w:shd w:val="clear" w:color="auto" w:fill="FFFFFF"/>
      <w:spacing w:before="30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Bodytext6">
    <w:name w:val="Body text (6)_"/>
    <w:link w:val="Bodytext60"/>
    <w:locked/>
    <w:rsid w:val="002D35B4"/>
    <w:rPr>
      <w:rFonts w:ascii="Times New Roman" w:eastAsia="Times New Roman" w:hAnsi="Times New Roman" w:cs="Times New Roman"/>
      <w:b/>
      <w:bCs/>
      <w:sz w:val="15"/>
      <w:szCs w:val="15"/>
      <w:shd w:val="clear" w:color="auto" w:fill="FFFFFF"/>
    </w:rPr>
  </w:style>
  <w:style w:type="paragraph" w:customStyle="1" w:styleId="Bodytext60">
    <w:name w:val="Body text (6)"/>
    <w:basedOn w:val="a"/>
    <w:link w:val="Bodytext6"/>
    <w:rsid w:val="002D35B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color w:val="auto"/>
      <w:sz w:val="15"/>
      <w:szCs w:val="15"/>
      <w:lang w:eastAsia="en-US" w:bidi="ar-SA"/>
    </w:rPr>
  </w:style>
  <w:style w:type="character" w:customStyle="1" w:styleId="Bodytext3">
    <w:name w:val="Body text (3)_"/>
    <w:link w:val="Bodytext30"/>
    <w:locked/>
    <w:rsid w:val="002D35B4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Bodytext30">
    <w:name w:val="Body text (3)"/>
    <w:basedOn w:val="a"/>
    <w:link w:val="Bodytext3"/>
    <w:rsid w:val="002D35B4"/>
    <w:pPr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  <w:b/>
      <w:bCs/>
      <w:color w:val="auto"/>
      <w:sz w:val="18"/>
      <w:szCs w:val="18"/>
      <w:lang w:eastAsia="en-US" w:bidi="ar-SA"/>
    </w:rPr>
  </w:style>
  <w:style w:type="character" w:customStyle="1" w:styleId="Bodytext4">
    <w:name w:val="Body text (4)_"/>
    <w:link w:val="Bodytext40"/>
    <w:locked/>
    <w:rsid w:val="002D35B4"/>
    <w:rPr>
      <w:rFonts w:ascii="Times New Roman" w:eastAsia="Times New Roman" w:hAnsi="Times New Roman" w:cs="Times New Roman"/>
      <w:sz w:val="17"/>
      <w:szCs w:val="17"/>
      <w:shd w:val="clear" w:color="auto" w:fill="FFFFFF"/>
    </w:rPr>
  </w:style>
  <w:style w:type="paragraph" w:customStyle="1" w:styleId="Bodytext40">
    <w:name w:val="Body text (4)"/>
    <w:basedOn w:val="a"/>
    <w:link w:val="Bodytext4"/>
    <w:rsid w:val="002D35B4"/>
    <w:pPr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  <w:color w:val="auto"/>
      <w:sz w:val="17"/>
      <w:szCs w:val="17"/>
      <w:lang w:eastAsia="en-US" w:bidi="ar-SA"/>
    </w:rPr>
  </w:style>
  <w:style w:type="character" w:customStyle="1" w:styleId="Heading42">
    <w:name w:val="Heading #4 (2)_"/>
    <w:link w:val="Heading420"/>
    <w:locked/>
    <w:rsid w:val="002D35B4"/>
    <w:rPr>
      <w:rFonts w:ascii="Times New Roman" w:eastAsia="Times New Roman" w:hAnsi="Times New Roman" w:cs="Times New Roman"/>
      <w:b/>
      <w:bCs/>
      <w:sz w:val="34"/>
      <w:szCs w:val="34"/>
      <w:shd w:val="clear" w:color="auto" w:fill="FFFFFF"/>
    </w:rPr>
  </w:style>
  <w:style w:type="paragraph" w:customStyle="1" w:styleId="Heading420">
    <w:name w:val="Heading #4 (2)"/>
    <w:basedOn w:val="a"/>
    <w:link w:val="Heading42"/>
    <w:rsid w:val="002D35B4"/>
    <w:pPr>
      <w:shd w:val="clear" w:color="auto" w:fill="FFFFFF"/>
      <w:spacing w:before="540" w:after="300" w:line="0" w:lineRule="atLeast"/>
      <w:jc w:val="center"/>
      <w:outlineLvl w:val="3"/>
    </w:pPr>
    <w:rPr>
      <w:rFonts w:ascii="Times New Roman" w:eastAsia="Times New Roman" w:hAnsi="Times New Roman" w:cs="Times New Roman"/>
      <w:b/>
      <w:bCs/>
      <w:color w:val="auto"/>
      <w:sz w:val="34"/>
      <w:szCs w:val="34"/>
      <w:lang w:eastAsia="en-US" w:bidi="ar-SA"/>
    </w:rPr>
  </w:style>
  <w:style w:type="character" w:customStyle="1" w:styleId="Bodytext5">
    <w:name w:val="Body text (5)_"/>
    <w:link w:val="Bodytext50"/>
    <w:locked/>
    <w:rsid w:val="002D35B4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Bodytext50">
    <w:name w:val="Body text (5)"/>
    <w:basedOn w:val="a"/>
    <w:link w:val="Bodytext5"/>
    <w:rsid w:val="002D35B4"/>
    <w:pPr>
      <w:shd w:val="clear" w:color="auto" w:fill="FFFFFF"/>
      <w:spacing w:before="60" w:line="480" w:lineRule="exact"/>
      <w:jc w:val="center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Bodytext2Exact">
    <w:name w:val="Body text (2) Exact"/>
    <w:rsid w:val="002D35B4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z w:val="28"/>
      <w:szCs w:val="28"/>
      <w:u w:val="none"/>
      <w:effect w:val="none"/>
    </w:rPr>
  </w:style>
  <w:style w:type="character" w:customStyle="1" w:styleId="Bodytext6Exact">
    <w:name w:val="Body text (6) Exact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z w:val="15"/>
      <w:szCs w:val="15"/>
      <w:u w:val="none"/>
      <w:effect w:val="none"/>
    </w:rPr>
  </w:style>
  <w:style w:type="character" w:customStyle="1" w:styleId="Heading42Spacing3pt">
    <w:name w:val="Heading #4 (2) + Spacing 3 pt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60"/>
      <w:w w:val="100"/>
      <w:position w:val="0"/>
      <w:sz w:val="34"/>
      <w:szCs w:val="34"/>
      <w:u w:val="none"/>
      <w:effect w:val="none"/>
      <w:lang w:val="uk-UA" w:eastAsia="uk-UA" w:bidi="uk-UA"/>
    </w:rPr>
  </w:style>
  <w:style w:type="character" w:customStyle="1" w:styleId="Bodytext2Bold">
    <w:name w:val="Body text (2) + Bold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uk-UA" w:eastAsia="uk-UA" w:bidi="uk-UA"/>
    </w:rPr>
  </w:style>
  <w:style w:type="character" w:customStyle="1" w:styleId="Bodytext2">
    <w:name w:val="Body text (2)"/>
    <w:rsid w:val="002D35B4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8"/>
      <w:szCs w:val="28"/>
      <w:u w:val="single"/>
      <w:lang w:val="uk-UA" w:eastAsia="uk-UA" w:bidi="uk-UA"/>
    </w:rPr>
  </w:style>
  <w:style w:type="character" w:customStyle="1" w:styleId="Heading6">
    <w:name w:val="Heading #6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color w:val="000000"/>
      <w:spacing w:val="0"/>
      <w:w w:val="100"/>
      <w:position w:val="0"/>
      <w:sz w:val="28"/>
      <w:szCs w:val="28"/>
      <w:u w:val="single"/>
      <w:lang w:val="uk-UA" w:eastAsia="uk-UA" w:bidi="uk-UA"/>
    </w:rPr>
  </w:style>
  <w:style w:type="character" w:customStyle="1" w:styleId="Tableofcontents">
    <w:name w:val="Table of contents"/>
    <w:rsid w:val="002D35B4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uk-UA" w:eastAsia="uk-UA" w:bidi="uk-UA"/>
    </w:rPr>
  </w:style>
  <w:style w:type="character" w:styleId="a3">
    <w:name w:val="Hyperlink"/>
    <w:basedOn w:val="a0"/>
    <w:uiPriority w:val="99"/>
    <w:semiHidden/>
    <w:unhideWhenUsed/>
    <w:rsid w:val="002D35B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0"/>
    <w:lsdException w:name="toc 4" w:uiPriority="0"/>
    <w:lsdException w:name="toc 5" w:uiPriority="39"/>
    <w:lsdException w:name="toc 6" w:uiPriority="0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5B4"/>
    <w:pPr>
      <w:widowControl w:val="0"/>
      <w:spacing w:after="0" w:line="240" w:lineRule="auto"/>
    </w:pPr>
    <w:rPr>
      <w:rFonts w:ascii="Tahoma" w:eastAsia="Tahoma" w:hAnsi="Tahoma" w:cs="Tahoma"/>
      <w:color w:val="000000"/>
      <w:sz w:val="24"/>
      <w:szCs w:val="24"/>
      <w:lang w:eastAsia="uk-UA" w:bidi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главление 3 Знак"/>
    <w:link w:val="30"/>
    <w:semiHidden/>
    <w:locked/>
    <w:rsid w:val="002D35B4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styleId="30">
    <w:name w:val="toc 3"/>
    <w:basedOn w:val="a"/>
    <w:link w:val="3"/>
    <w:autoRedefine/>
    <w:semiHidden/>
    <w:unhideWhenUsed/>
    <w:rsid w:val="002D35B4"/>
    <w:pPr>
      <w:shd w:val="clear" w:color="auto" w:fill="FFFFFF"/>
      <w:spacing w:before="300" w:line="322" w:lineRule="exact"/>
      <w:jc w:val="both"/>
    </w:pPr>
    <w:rPr>
      <w:rFonts w:ascii="Times New Roman" w:eastAsia="Times New Roman" w:hAnsi="Times New Roman" w:cs="Times New Roman"/>
      <w:color w:val="auto"/>
      <w:sz w:val="28"/>
      <w:szCs w:val="28"/>
      <w:lang w:eastAsia="en-US" w:bidi="ar-SA"/>
    </w:rPr>
  </w:style>
  <w:style w:type="paragraph" w:styleId="4">
    <w:name w:val="toc 4"/>
    <w:basedOn w:val="a"/>
    <w:autoRedefine/>
    <w:semiHidden/>
    <w:unhideWhenUsed/>
    <w:rsid w:val="002D35B4"/>
    <w:pPr>
      <w:shd w:val="clear" w:color="auto" w:fill="FFFFFF"/>
      <w:spacing w:before="30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6">
    <w:name w:val="toc 6"/>
    <w:basedOn w:val="a"/>
    <w:autoRedefine/>
    <w:semiHidden/>
    <w:unhideWhenUsed/>
    <w:rsid w:val="002D35B4"/>
    <w:pPr>
      <w:shd w:val="clear" w:color="auto" w:fill="FFFFFF"/>
      <w:spacing w:before="30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Bodytext6">
    <w:name w:val="Body text (6)_"/>
    <w:link w:val="Bodytext60"/>
    <w:locked/>
    <w:rsid w:val="002D35B4"/>
    <w:rPr>
      <w:rFonts w:ascii="Times New Roman" w:eastAsia="Times New Roman" w:hAnsi="Times New Roman" w:cs="Times New Roman"/>
      <w:b/>
      <w:bCs/>
      <w:sz w:val="15"/>
      <w:szCs w:val="15"/>
      <w:shd w:val="clear" w:color="auto" w:fill="FFFFFF"/>
    </w:rPr>
  </w:style>
  <w:style w:type="paragraph" w:customStyle="1" w:styleId="Bodytext60">
    <w:name w:val="Body text (6)"/>
    <w:basedOn w:val="a"/>
    <w:link w:val="Bodytext6"/>
    <w:rsid w:val="002D35B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color w:val="auto"/>
      <w:sz w:val="15"/>
      <w:szCs w:val="15"/>
      <w:lang w:eastAsia="en-US" w:bidi="ar-SA"/>
    </w:rPr>
  </w:style>
  <w:style w:type="character" w:customStyle="1" w:styleId="Bodytext3">
    <w:name w:val="Body text (3)_"/>
    <w:link w:val="Bodytext30"/>
    <w:locked/>
    <w:rsid w:val="002D35B4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paragraph" w:customStyle="1" w:styleId="Bodytext30">
    <w:name w:val="Body text (3)"/>
    <w:basedOn w:val="a"/>
    <w:link w:val="Bodytext3"/>
    <w:rsid w:val="002D35B4"/>
    <w:pPr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  <w:b/>
      <w:bCs/>
      <w:color w:val="auto"/>
      <w:sz w:val="18"/>
      <w:szCs w:val="18"/>
      <w:lang w:eastAsia="en-US" w:bidi="ar-SA"/>
    </w:rPr>
  </w:style>
  <w:style w:type="character" w:customStyle="1" w:styleId="Bodytext4">
    <w:name w:val="Body text (4)_"/>
    <w:link w:val="Bodytext40"/>
    <w:locked/>
    <w:rsid w:val="002D35B4"/>
    <w:rPr>
      <w:rFonts w:ascii="Times New Roman" w:eastAsia="Times New Roman" w:hAnsi="Times New Roman" w:cs="Times New Roman"/>
      <w:sz w:val="17"/>
      <w:szCs w:val="17"/>
      <w:shd w:val="clear" w:color="auto" w:fill="FFFFFF"/>
    </w:rPr>
  </w:style>
  <w:style w:type="paragraph" w:customStyle="1" w:styleId="Bodytext40">
    <w:name w:val="Body text (4)"/>
    <w:basedOn w:val="a"/>
    <w:link w:val="Bodytext4"/>
    <w:rsid w:val="002D35B4"/>
    <w:pPr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  <w:color w:val="auto"/>
      <w:sz w:val="17"/>
      <w:szCs w:val="17"/>
      <w:lang w:eastAsia="en-US" w:bidi="ar-SA"/>
    </w:rPr>
  </w:style>
  <w:style w:type="character" w:customStyle="1" w:styleId="Heading42">
    <w:name w:val="Heading #4 (2)_"/>
    <w:link w:val="Heading420"/>
    <w:locked/>
    <w:rsid w:val="002D35B4"/>
    <w:rPr>
      <w:rFonts w:ascii="Times New Roman" w:eastAsia="Times New Roman" w:hAnsi="Times New Roman" w:cs="Times New Roman"/>
      <w:b/>
      <w:bCs/>
      <w:sz w:val="34"/>
      <w:szCs w:val="34"/>
      <w:shd w:val="clear" w:color="auto" w:fill="FFFFFF"/>
    </w:rPr>
  </w:style>
  <w:style w:type="paragraph" w:customStyle="1" w:styleId="Heading420">
    <w:name w:val="Heading #4 (2)"/>
    <w:basedOn w:val="a"/>
    <w:link w:val="Heading42"/>
    <w:rsid w:val="002D35B4"/>
    <w:pPr>
      <w:shd w:val="clear" w:color="auto" w:fill="FFFFFF"/>
      <w:spacing w:before="540" w:after="300" w:line="0" w:lineRule="atLeast"/>
      <w:jc w:val="center"/>
      <w:outlineLvl w:val="3"/>
    </w:pPr>
    <w:rPr>
      <w:rFonts w:ascii="Times New Roman" w:eastAsia="Times New Roman" w:hAnsi="Times New Roman" w:cs="Times New Roman"/>
      <w:b/>
      <w:bCs/>
      <w:color w:val="auto"/>
      <w:sz w:val="34"/>
      <w:szCs w:val="34"/>
      <w:lang w:eastAsia="en-US" w:bidi="ar-SA"/>
    </w:rPr>
  </w:style>
  <w:style w:type="character" w:customStyle="1" w:styleId="Bodytext5">
    <w:name w:val="Body text (5)_"/>
    <w:link w:val="Bodytext50"/>
    <w:locked/>
    <w:rsid w:val="002D35B4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Bodytext50">
    <w:name w:val="Body text (5)"/>
    <w:basedOn w:val="a"/>
    <w:link w:val="Bodytext5"/>
    <w:rsid w:val="002D35B4"/>
    <w:pPr>
      <w:shd w:val="clear" w:color="auto" w:fill="FFFFFF"/>
      <w:spacing w:before="60" w:line="480" w:lineRule="exact"/>
      <w:jc w:val="center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Bodytext2Exact">
    <w:name w:val="Body text (2) Exact"/>
    <w:rsid w:val="002D35B4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z w:val="28"/>
      <w:szCs w:val="28"/>
      <w:u w:val="none"/>
      <w:effect w:val="none"/>
    </w:rPr>
  </w:style>
  <w:style w:type="character" w:customStyle="1" w:styleId="Bodytext6Exact">
    <w:name w:val="Body text (6) Exact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sz w:val="15"/>
      <w:szCs w:val="15"/>
      <w:u w:val="none"/>
      <w:effect w:val="none"/>
    </w:rPr>
  </w:style>
  <w:style w:type="character" w:customStyle="1" w:styleId="Heading42Spacing3pt">
    <w:name w:val="Heading #4 (2) + Spacing 3 pt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60"/>
      <w:w w:val="100"/>
      <w:position w:val="0"/>
      <w:sz w:val="34"/>
      <w:szCs w:val="34"/>
      <w:u w:val="none"/>
      <w:effect w:val="none"/>
      <w:lang w:val="uk-UA" w:eastAsia="uk-UA" w:bidi="uk-UA"/>
    </w:rPr>
  </w:style>
  <w:style w:type="character" w:customStyle="1" w:styleId="Bodytext2Bold">
    <w:name w:val="Body text (2) + Bold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uk-UA" w:eastAsia="uk-UA" w:bidi="uk-UA"/>
    </w:rPr>
  </w:style>
  <w:style w:type="character" w:customStyle="1" w:styleId="Bodytext2">
    <w:name w:val="Body text (2)"/>
    <w:rsid w:val="002D35B4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8"/>
      <w:szCs w:val="28"/>
      <w:u w:val="single"/>
      <w:lang w:val="uk-UA" w:eastAsia="uk-UA" w:bidi="uk-UA"/>
    </w:rPr>
  </w:style>
  <w:style w:type="character" w:customStyle="1" w:styleId="Heading6">
    <w:name w:val="Heading #6"/>
    <w:rsid w:val="002D35B4"/>
    <w:rPr>
      <w:rFonts w:ascii="Times New Roman" w:eastAsia="Times New Roman" w:hAnsi="Times New Roman" w:cs="Times New Roman" w:hint="default"/>
      <w:b/>
      <w:bCs/>
      <w:i w:val="0"/>
      <w:iCs w:val="0"/>
      <w:smallCaps w:val="0"/>
      <w:color w:val="000000"/>
      <w:spacing w:val="0"/>
      <w:w w:val="100"/>
      <w:position w:val="0"/>
      <w:sz w:val="28"/>
      <w:szCs w:val="28"/>
      <w:u w:val="single"/>
      <w:lang w:val="uk-UA" w:eastAsia="uk-UA" w:bidi="uk-UA"/>
    </w:rPr>
  </w:style>
  <w:style w:type="character" w:customStyle="1" w:styleId="Tableofcontents">
    <w:name w:val="Table of contents"/>
    <w:rsid w:val="002D35B4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8"/>
      <w:szCs w:val="28"/>
      <w:u w:val="none"/>
      <w:effect w:val="none"/>
      <w:lang w:val="uk-UA" w:eastAsia="uk-UA" w:bidi="uk-UA"/>
    </w:rPr>
  </w:style>
  <w:style w:type="character" w:styleId="a3">
    <w:name w:val="Hyperlink"/>
    <w:basedOn w:val="a0"/>
    <w:uiPriority w:val="99"/>
    <w:semiHidden/>
    <w:unhideWhenUsed/>
    <w:rsid w:val="002D35B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7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23" Type="http://schemas.openxmlformats.org/officeDocument/2006/relationships/fontTable" Target="fontTable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5;&#1087;&#1080;&#1092;&#1072;&#1085;&#1094;&#1077;&#1074;_2020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9781</Words>
  <Characters>5576</Characters>
  <Application>Microsoft Office Word</Application>
  <DocSecurity>0</DocSecurity>
  <Lines>46</Lines>
  <Paragraphs>30</Paragraphs>
  <ScaleCrop>false</ScaleCrop>
  <Company/>
  <LinksUpToDate>false</LinksUpToDate>
  <CharactersWithSpaces>15327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2020-10-20T08:59:00Z</dcterms:created>
  <dcterms:modified xsi:type="dcterms:W3CDTF">2020-10-20T09:03:00Z</dcterms:modified>
</cp:coreProperties>
</file>