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4E67" w:rsidRPr="00284E67" w:rsidRDefault="00284E67" w:rsidP="00284E67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84E67" w:rsidRPr="00284E67" w:rsidRDefault="00284E67" w:rsidP="00284E67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284E67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284E67" w:rsidRPr="00284E67" w:rsidRDefault="00284E67" w:rsidP="00284E67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>Факультет психології та соціальної роботи</w:t>
      </w:r>
    </w:p>
    <w:p w:rsidR="00284E67" w:rsidRPr="00284E67" w:rsidRDefault="00284E67" w:rsidP="00284E67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284E67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інституту/факультету)</w:t>
      </w:r>
    </w:p>
    <w:p w:rsidR="0043429D" w:rsidRDefault="0043429D" w:rsidP="0043429D">
      <w:pPr>
        <w:pStyle w:val="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284E67" w:rsidRPr="00284E67" w:rsidRDefault="00284E67" w:rsidP="0043429D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284E67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284E67" w:rsidRPr="00284E67" w:rsidRDefault="00284E67" w:rsidP="00284E67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40"/>
          <w:szCs w:val="40"/>
          <w:lang w:val="uk-UA"/>
        </w:rPr>
      </w:pPr>
    </w:p>
    <w:p w:rsidR="00284E67" w:rsidRPr="00284E67" w:rsidRDefault="00284E67" w:rsidP="00284E6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284E67">
        <w:rPr>
          <w:rFonts w:ascii="Times New Roman" w:eastAsia="Calibri" w:hAnsi="Times New Roman" w:cs="Times New Roman"/>
          <w:b/>
          <w:sz w:val="32"/>
          <w:szCs w:val="32"/>
          <w:lang w:val="uk-UA"/>
        </w:rPr>
        <w:t>Дипломна робота</w:t>
      </w:r>
    </w:p>
    <w:p w:rsidR="00284E67" w:rsidRPr="00F53DAD" w:rsidRDefault="00773F04" w:rsidP="00F53DAD">
      <w:pPr>
        <w:pBdr>
          <w:bottom w:val="single" w:sz="4" w:space="1" w:color="000000"/>
        </w:pBdr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на здобуття освітньо-кваліфікаційного рівня «бакалавр»</w:t>
      </w:r>
    </w:p>
    <w:p w:rsidR="00F53DAD" w:rsidRDefault="00F53DAD" w:rsidP="00284E67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84E67" w:rsidRPr="00284E67" w:rsidRDefault="00284E67" w:rsidP="00284E67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 w:rsidR="00753A5D" w:rsidRPr="00753A5D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«Взаємозв'язок обдарованості та соціалізації особистості»</w:t>
      </w:r>
    </w:p>
    <w:p w:rsidR="00284E67" w:rsidRPr="00284E67" w:rsidRDefault="00284E67" w:rsidP="00284E67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="00753A5D" w:rsidRPr="00753A5D">
        <w:rPr>
          <w:rFonts w:ascii="Times New Roman" w:eastAsia="Calibri" w:hAnsi="Times New Roman" w:cs="Times New Roman"/>
          <w:sz w:val="28"/>
          <w:szCs w:val="28"/>
          <w:lang w:val="uk-UA"/>
        </w:rPr>
        <w:t>Interdependence of Endowments and Personality Socialization</w:t>
      </w: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284E67" w:rsidRPr="00284E67" w:rsidRDefault="00284E67" w:rsidP="00284E67">
      <w:pPr>
        <w:tabs>
          <w:tab w:val="right" w:pos="9329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284E67" w:rsidRPr="00284E67" w:rsidRDefault="00284E67" w:rsidP="00284E67">
      <w:pPr>
        <w:tabs>
          <w:tab w:val="right" w:pos="9355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284E67" w:rsidRPr="00284E67" w:rsidRDefault="00284E67" w:rsidP="00284E67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284E67" w:rsidRPr="00284E67" w:rsidRDefault="00ED5CD1" w:rsidP="003A1A96">
      <w:pPr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D5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Виконала: студентка денної форми навчання</w:t>
      </w:r>
    </w:p>
    <w:p w:rsidR="00284E67" w:rsidRPr="00284E67" w:rsidRDefault="00284E67" w:rsidP="003A1A96">
      <w:pPr>
        <w:tabs>
          <w:tab w:val="right" w:pos="9329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>напряму підготовки 6.030102 Психологія</w:t>
      </w:r>
    </w:p>
    <w:p w:rsidR="00284E67" w:rsidRPr="00284E67" w:rsidRDefault="005B2161" w:rsidP="003A1A96">
      <w:pPr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Залевська Анастасія Володимирівна</w:t>
      </w:r>
    </w:p>
    <w:p w:rsidR="00284E67" w:rsidRPr="00284E67" w:rsidRDefault="00284E67" w:rsidP="003A1A96">
      <w:pPr>
        <w:tabs>
          <w:tab w:val="left" w:pos="5245"/>
          <w:tab w:val="right" w:pos="9355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     к.психол.н., доц. </w:t>
      </w:r>
      <w:r w:rsidR="005B2161">
        <w:rPr>
          <w:rFonts w:ascii="Times New Roman" w:eastAsia="Calibri" w:hAnsi="Times New Roman" w:cs="Times New Roman"/>
          <w:sz w:val="28"/>
          <w:szCs w:val="28"/>
          <w:lang w:val="uk-UA"/>
        </w:rPr>
        <w:t>Дементьєва К.Г</w:t>
      </w: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________</w:t>
      </w:r>
    </w:p>
    <w:p w:rsidR="00284E67" w:rsidRPr="00284E67" w:rsidRDefault="00284E67" w:rsidP="003A1A96">
      <w:pPr>
        <w:tabs>
          <w:tab w:val="left" w:pos="5245"/>
          <w:tab w:val="right" w:pos="9355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   к.психол.н., доц. </w:t>
      </w:r>
      <w:r w:rsidR="005B216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Кононенко О.І. </w:t>
      </w:r>
    </w:p>
    <w:p w:rsidR="00284E67" w:rsidRPr="00284E67" w:rsidRDefault="00284E67" w:rsidP="00284E67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84E67" w:rsidRPr="00284E67" w:rsidRDefault="00284E67" w:rsidP="00284E67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84E67" w:rsidRPr="00284E67" w:rsidRDefault="00284E67" w:rsidP="00284E67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9862" w:type="dxa"/>
        <w:jc w:val="center"/>
        <w:tblLayout w:type="fixed"/>
        <w:tblLook w:val="0000" w:firstRow="0" w:lastRow="0" w:firstColumn="0" w:lastColumn="0" w:noHBand="0" w:noVBand="0"/>
      </w:tblPr>
      <w:tblGrid>
        <w:gridCol w:w="5079"/>
        <w:gridCol w:w="4783"/>
      </w:tblGrid>
      <w:tr w:rsidR="00284E67" w:rsidRPr="00284E67" w:rsidTr="008B3760">
        <w:trPr>
          <w:jc w:val="center"/>
        </w:trPr>
        <w:tc>
          <w:tcPr>
            <w:tcW w:w="5079" w:type="dxa"/>
          </w:tcPr>
          <w:p w:rsidR="00284E67" w:rsidRPr="00284E67" w:rsidRDefault="00284E67" w:rsidP="00284E6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84E67" w:rsidRPr="00284E67" w:rsidRDefault="00284E67" w:rsidP="00284E67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84E67" w:rsidRPr="00284E67" w:rsidRDefault="00ED5CD1" w:rsidP="00284E67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  від  .   </w:t>
            </w:r>
            <w:r w:rsidR="00284E67"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.2019 р. </w:t>
            </w:r>
          </w:p>
          <w:p w:rsidR="00284E67" w:rsidRPr="00284E67" w:rsidRDefault="00284E67" w:rsidP="00284E67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284E67" w:rsidRPr="00284E67" w:rsidRDefault="00284E67" w:rsidP="00284E67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="00ED5CD1" w:rsidRPr="00ED5CD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Подшивалкіна  В. І.</w:t>
            </w:r>
          </w:p>
          <w:p w:rsidR="00284E67" w:rsidRPr="00284E67" w:rsidRDefault="00284E67" w:rsidP="00284E67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284E67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3" w:type="dxa"/>
          </w:tcPr>
          <w:p w:rsidR="00284E67" w:rsidRPr="00284E67" w:rsidRDefault="00284E67" w:rsidP="00284E6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</w:t>
            </w:r>
          </w:p>
          <w:p w:rsidR="00284E67" w:rsidRPr="00284E67" w:rsidRDefault="00284E67" w:rsidP="00284E67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  від   .   .2019 р.</w:t>
            </w: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:rsidR="00284E67" w:rsidRPr="00284E67" w:rsidRDefault="00284E67" w:rsidP="00284E67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284E67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284E67" w:rsidRPr="00284E67" w:rsidRDefault="00284E67" w:rsidP="00284E6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84E67" w:rsidRPr="00284E67" w:rsidRDefault="00284E67" w:rsidP="00284E67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284E67" w:rsidRPr="00284E67" w:rsidRDefault="00284E67" w:rsidP="00284E67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284E6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     Якупов В.А.</w:t>
            </w:r>
          </w:p>
          <w:p w:rsidR="00284E67" w:rsidRPr="00284E67" w:rsidRDefault="00284E67" w:rsidP="00284E6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284E67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284E67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284E67" w:rsidRPr="00284E67" w:rsidTr="008B3760">
        <w:trPr>
          <w:jc w:val="center"/>
        </w:trPr>
        <w:tc>
          <w:tcPr>
            <w:tcW w:w="5079" w:type="dxa"/>
          </w:tcPr>
          <w:p w:rsidR="00284E67" w:rsidRPr="00284E67" w:rsidRDefault="00284E67" w:rsidP="00284E6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3" w:type="dxa"/>
          </w:tcPr>
          <w:p w:rsidR="00284E67" w:rsidRPr="00284E67" w:rsidRDefault="00284E67" w:rsidP="00284E6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84E67" w:rsidRPr="00284E67" w:rsidRDefault="00284E67" w:rsidP="00284E67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84E67" w:rsidRPr="00284E67" w:rsidRDefault="00284E67" w:rsidP="00284E67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84E67" w:rsidRPr="00284E67" w:rsidRDefault="00284E67" w:rsidP="00284E67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84E67" w:rsidRPr="00284E67" w:rsidRDefault="00284E67" w:rsidP="00284E6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84E67" w:rsidRDefault="00284E67" w:rsidP="00284E6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84E6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 – 201</w:t>
      </w:r>
      <w:r w:rsidRPr="00284E67">
        <w:rPr>
          <w:rFonts w:ascii="Times New Roman" w:eastAsia="Calibri" w:hAnsi="Times New Roman" w:cs="Times New Roman"/>
          <w:b/>
          <w:sz w:val="28"/>
          <w:szCs w:val="28"/>
          <w:lang w:val="en-US"/>
        </w:rPr>
        <w:t>9</w:t>
      </w:r>
    </w:p>
    <w:sdt>
      <w:sdtPr>
        <w:rPr>
          <w:rFonts w:asciiTheme="minorHAnsi" w:eastAsiaTheme="minorHAnsi" w:hAnsiTheme="minorHAnsi" w:cstheme="minorBidi"/>
          <w:b w:val="0"/>
          <w:sz w:val="22"/>
          <w:szCs w:val="22"/>
          <w:lang w:eastAsia="en-US"/>
        </w:rPr>
        <w:id w:val="995681345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366DB7" w:rsidRPr="00A64FEF" w:rsidRDefault="00A64FEF">
          <w:pPr>
            <w:pStyle w:val="TOCHeading"/>
            <w:rPr>
              <w:lang w:val="uk-UA"/>
            </w:rPr>
          </w:pPr>
          <w:r>
            <w:rPr>
              <w:lang w:val="uk-UA"/>
            </w:rPr>
            <w:t>ЗМІСТ</w:t>
          </w:r>
        </w:p>
        <w:p w:rsidR="002528AF" w:rsidRPr="002528AF" w:rsidRDefault="00DB3C7B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r>
            <w:rPr>
              <w:b/>
              <w:bCs/>
            </w:rPr>
            <w:fldChar w:fldCharType="begin"/>
          </w:r>
          <w:r w:rsidR="00366DB7"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9974424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</w:rPr>
              <w:t>ВСТУП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_Toc9974424 \h </w:instrText>
            </w:r>
            <w:r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3</w:t>
            </w:r>
            <w:r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25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РОЗДІЛ 1. ТЕОРЕТИЧНІ ПІДХОДИ ДО ВИВЧЕННЯ ОБДАРОВАНОСТІ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_Toc9974425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6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left" w:pos="660"/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26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1.1.Аналіз підходів до дослідження обдарованості в психології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_Toc9974426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6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left" w:pos="660"/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27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1.2.Аналіз підходів сучасних психологів до соціалізації особистості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_Toc9974427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11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28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1.3. Сучасні теоретичні підходи до соціалізації обдарованої особистості.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_Toc9974428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19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29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Висновки до першого розділу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_Toc9974429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25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30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 xml:space="preserve">РОЗДІЛ 2. </w:t>
            </w:r>
            <w:r w:rsidR="002528AF" w:rsidRPr="002528AF">
              <w:rPr>
                <w:rStyle w:val="Hyperlink"/>
                <w:rFonts w:ascii="Times New Roman" w:eastAsia="Times New Roman" w:hAnsi="Times New Roman" w:cs="Times New Roman"/>
                <w:noProof/>
                <w:sz w:val="28"/>
                <w:lang w:val="uk-UA" w:eastAsia="ru-RU"/>
              </w:rPr>
              <w:t>ЄМПІРИЧНЕ ДОСЛІДЖЕННЯ ВЗАЄМОЗВ’ЯЗКУ ОБДАРОВАНОСТІ З СОЦІАЛІЗАЦІЄЮ ОСОБИСТОСТІ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_Toc9974430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26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31" w:history="1">
            <w:r w:rsidR="000E5818">
              <w:rPr>
                <w:rStyle w:val="Hyperlink"/>
                <w:rFonts w:ascii="Times New Roman" w:eastAsia="Times New Roman" w:hAnsi="Times New Roman" w:cs="Times New Roman"/>
                <w:noProof/>
                <w:sz w:val="28"/>
                <w:lang w:val="uk-UA" w:eastAsia="ru-RU"/>
              </w:rPr>
              <w:t>2.1. Органі</w:t>
            </w:r>
            <w:r w:rsidR="002528AF" w:rsidRPr="002528AF">
              <w:rPr>
                <w:rStyle w:val="Hyperlink"/>
                <w:rFonts w:ascii="Times New Roman" w:eastAsia="Times New Roman" w:hAnsi="Times New Roman" w:cs="Times New Roman"/>
                <w:noProof/>
                <w:sz w:val="28"/>
                <w:lang w:val="uk-UA" w:eastAsia="ru-RU"/>
              </w:rPr>
              <w:t>зація дослідження та опис методик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_Toc9974431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26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32" w:history="1">
            <w:r w:rsidR="002528AF" w:rsidRPr="002528AF">
              <w:rPr>
                <w:rStyle w:val="Hyperlink"/>
                <w:rFonts w:ascii="Times New Roman" w:eastAsia="Times New Roman" w:hAnsi="Times New Roman" w:cs="Times New Roman"/>
                <w:noProof/>
                <w:sz w:val="28"/>
                <w:lang w:val="uk-UA" w:eastAsia="ru-RU"/>
              </w:rPr>
              <w:t>2.2. Аналіз отриманих результатів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_Toc9974432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34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33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Висновки до другого розділу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_Toc9974433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50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34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ВИСНОВКИ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_Toc9974434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54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2528AF" w:rsidRPr="002528AF" w:rsidRDefault="00D83755" w:rsidP="002528AF">
          <w:pPr>
            <w:pStyle w:val="TOC1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ru-RU"/>
            </w:rPr>
          </w:pPr>
          <w:hyperlink w:anchor="_Toc9974435" w:history="1">
            <w:r w:rsidR="002528AF" w:rsidRPr="002528AF">
              <w:rPr>
                <w:rStyle w:val="Hyperlink"/>
                <w:rFonts w:ascii="Times New Roman" w:hAnsi="Times New Roman" w:cs="Times New Roman"/>
                <w:noProof/>
                <w:sz w:val="28"/>
                <w:lang w:val="uk-UA"/>
              </w:rPr>
              <w:t>СПИСОК ВИКОРИСТАНОЇ ЛІТЕРАТУРИ</w:t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2528AF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_Toc9974435 \h </w:instrTex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8C3B66">
              <w:rPr>
                <w:rFonts w:ascii="Times New Roman" w:hAnsi="Times New Roman" w:cs="Times New Roman"/>
                <w:noProof/>
                <w:webHidden/>
                <w:sz w:val="28"/>
              </w:rPr>
              <w:t>58</w:t>
            </w:r>
            <w:r w:rsidR="00DB3C7B" w:rsidRPr="002528AF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66DB7" w:rsidRDefault="00DB3C7B">
          <w:r>
            <w:rPr>
              <w:b/>
              <w:bCs/>
            </w:rPr>
            <w:fldChar w:fldCharType="end"/>
          </w:r>
        </w:p>
      </w:sdtContent>
    </w:sdt>
    <w:p w:rsidR="000B5A76" w:rsidRDefault="000B5A76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5A76" w:rsidRDefault="000B5A76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5A76" w:rsidRDefault="000B5A76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5A76" w:rsidRDefault="000B5A76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5A76" w:rsidRDefault="000B5A76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5A76" w:rsidRDefault="000B5A76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5A76" w:rsidRDefault="000B5A76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3E35" w:rsidRDefault="00DE3E35" w:rsidP="006A407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21841" w:rsidRDefault="00D21841" w:rsidP="006A407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28AF" w:rsidRDefault="002528AF" w:rsidP="002528A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Toc9974424"/>
    </w:p>
    <w:p w:rsidR="00426DEC" w:rsidRPr="005B2161" w:rsidRDefault="00426DEC" w:rsidP="002528AF">
      <w:pPr>
        <w:rPr>
          <w:lang w:val="uk-UA"/>
        </w:rPr>
      </w:pPr>
    </w:p>
    <w:p w:rsidR="00F95A0B" w:rsidRPr="005B2161" w:rsidRDefault="000B5A76" w:rsidP="009176DA">
      <w:pPr>
        <w:pStyle w:val="Heading1"/>
        <w:rPr>
          <w:lang w:val="uk-UA"/>
        </w:rPr>
      </w:pPr>
      <w:r w:rsidRPr="005B2161">
        <w:rPr>
          <w:lang w:val="uk-UA"/>
        </w:rPr>
        <w:lastRenderedPageBreak/>
        <w:t>ВСТУП</w:t>
      </w:r>
      <w:bookmarkEnd w:id="0"/>
    </w:p>
    <w:p w:rsidR="009176DA" w:rsidRPr="005B2161" w:rsidRDefault="009176DA" w:rsidP="009176DA">
      <w:pPr>
        <w:spacing w:after="0" w:line="360" w:lineRule="auto"/>
        <w:rPr>
          <w:lang w:val="uk-UA"/>
        </w:rPr>
      </w:pPr>
    </w:p>
    <w:p w:rsidR="004335E4" w:rsidRPr="00730840" w:rsidRDefault="000B5A76" w:rsidP="00A64F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A76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 w:rsidR="005A1C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335E4" w:rsidRPr="004335E4">
        <w:rPr>
          <w:rFonts w:ascii="Times New Roman" w:hAnsi="Times New Roman" w:cs="Times New Roman"/>
          <w:sz w:val="28"/>
          <w:szCs w:val="28"/>
          <w:lang w:val="uk-UA"/>
        </w:rPr>
        <w:t>даного питання зу</w:t>
      </w:r>
      <w:r w:rsidR="00082EEB">
        <w:rPr>
          <w:rFonts w:ascii="Times New Roman" w:hAnsi="Times New Roman" w:cs="Times New Roman"/>
          <w:sz w:val="28"/>
          <w:szCs w:val="28"/>
          <w:lang w:val="uk-UA"/>
        </w:rPr>
        <w:t xml:space="preserve">мовлена тим, що проблема </w:t>
      </w:r>
      <w:r w:rsidR="00A22C72" w:rsidRPr="00A22C72">
        <w:rPr>
          <w:rFonts w:ascii="Times New Roman" w:hAnsi="Times New Roman" w:cs="Times New Roman"/>
          <w:sz w:val="28"/>
          <w:szCs w:val="28"/>
          <w:lang w:val="uk-UA"/>
        </w:rPr>
        <w:t>взаємозв’язку обдарован</w:t>
      </w:r>
      <w:r w:rsidR="00A22C72">
        <w:rPr>
          <w:rFonts w:ascii="Times New Roman" w:hAnsi="Times New Roman" w:cs="Times New Roman"/>
          <w:sz w:val="28"/>
          <w:szCs w:val="28"/>
          <w:lang w:val="uk-UA"/>
        </w:rPr>
        <w:t xml:space="preserve">ості з соціалізацію </w:t>
      </w:r>
      <w:r w:rsidR="004335E4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4335E4" w:rsidRPr="004335E4">
        <w:rPr>
          <w:rFonts w:ascii="Times New Roman" w:hAnsi="Times New Roman" w:cs="Times New Roman"/>
          <w:sz w:val="28"/>
          <w:szCs w:val="28"/>
          <w:lang w:val="uk-UA"/>
        </w:rPr>
        <w:t>сьогоднішній де</w:t>
      </w:r>
      <w:r w:rsidR="00662BA6">
        <w:rPr>
          <w:rFonts w:ascii="Times New Roman" w:hAnsi="Times New Roman" w:cs="Times New Roman"/>
          <w:sz w:val="28"/>
          <w:szCs w:val="28"/>
          <w:lang w:val="uk-UA"/>
        </w:rPr>
        <w:t xml:space="preserve">нь є глобальною. </w:t>
      </w:r>
      <w:bookmarkStart w:id="1" w:name="_GoBack"/>
      <w:r w:rsidR="00662BA6">
        <w:rPr>
          <w:rFonts w:ascii="Times New Roman" w:hAnsi="Times New Roman" w:cs="Times New Roman"/>
          <w:sz w:val="28"/>
          <w:szCs w:val="28"/>
          <w:lang w:val="uk-UA"/>
        </w:rPr>
        <w:t xml:space="preserve">Обдарована особистість  часто не може </w:t>
      </w:r>
      <w:r w:rsidR="004335E4" w:rsidRPr="004335E4">
        <w:rPr>
          <w:rFonts w:ascii="Times New Roman" w:hAnsi="Times New Roman" w:cs="Times New Roman"/>
          <w:sz w:val="28"/>
          <w:szCs w:val="28"/>
          <w:lang w:val="uk-UA"/>
        </w:rPr>
        <w:t xml:space="preserve"> адаптуватися</w:t>
      </w:r>
      <w:r w:rsidR="004335E4">
        <w:rPr>
          <w:rFonts w:ascii="Times New Roman" w:hAnsi="Times New Roman" w:cs="Times New Roman"/>
          <w:sz w:val="28"/>
          <w:szCs w:val="28"/>
          <w:lang w:val="uk-UA"/>
        </w:rPr>
        <w:t xml:space="preserve"> в соціумі, це служить причиною </w:t>
      </w:r>
      <w:r w:rsidR="004335E4" w:rsidRPr="004335E4">
        <w:rPr>
          <w:rFonts w:ascii="Times New Roman" w:hAnsi="Times New Roman" w:cs="Times New Roman"/>
          <w:sz w:val="28"/>
          <w:szCs w:val="28"/>
          <w:lang w:val="uk-UA"/>
        </w:rPr>
        <w:t>виникнення соц</w:t>
      </w:r>
      <w:r w:rsidR="00662BA6">
        <w:rPr>
          <w:rFonts w:ascii="Times New Roman" w:hAnsi="Times New Roman" w:cs="Times New Roman"/>
          <w:sz w:val="28"/>
          <w:szCs w:val="28"/>
          <w:lang w:val="uk-UA"/>
        </w:rPr>
        <w:t>іальних і особистісних проблем</w:t>
      </w:r>
      <w:r w:rsidR="004335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35E4" w:rsidRPr="004335E4">
        <w:rPr>
          <w:rFonts w:ascii="Times New Roman" w:hAnsi="Times New Roman" w:cs="Times New Roman"/>
          <w:sz w:val="28"/>
          <w:szCs w:val="28"/>
          <w:lang w:val="uk-UA"/>
        </w:rPr>
        <w:t xml:space="preserve">Вивченню </w:t>
      </w:r>
      <w:r w:rsidR="004335E4">
        <w:rPr>
          <w:rFonts w:ascii="Times New Roman" w:hAnsi="Times New Roman" w:cs="Times New Roman"/>
          <w:sz w:val="28"/>
          <w:szCs w:val="28"/>
          <w:lang w:val="uk-UA"/>
        </w:rPr>
        <w:t xml:space="preserve">проблеми розвитку обдарованості </w:t>
      </w:r>
      <w:r w:rsidR="004335E4" w:rsidRPr="004335E4">
        <w:rPr>
          <w:rFonts w:ascii="Times New Roman" w:hAnsi="Times New Roman" w:cs="Times New Roman"/>
          <w:sz w:val="28"/>
          <w:szCs w:val="28"/>
          <w:lang w:val="uk-UA"/>
        </w:rPr>
        <w:t>присвячено чимало наукових досліджень вітчизняних т</w:t>
      </w:r>
      <w:r w:rsidR="004335E4">
        <w:rPr>
          <w:rFonts w:ascii="Times New Roman" w:hAnsi="Times New Roman" w:cs="Times New Roman"/>
          <w:sz w:val="28"/>
          <w:szCs w:val="28"/>
          <w:lang w:val="uk-UA"/>
        </w:rPr>
        <w:t xml:space="preserve">а зарубіжних вчених: Н. Лейтіс, </w:t>
      </w:r>
      <w:r w:rsidR="004335E4" w:rsidRPr="004335E4">
        <w:rPr>
          <w:rFonts w:ascii="Times New Roman" w:hAnsi="Times New Roman" w:cs="Times New Roman"/>
          <w:sz w:val="28"/>
          <w:szCs w:val="28"/>
          <w:lang w:val="uk-UA"/>
        </w:rPr>
        <w:t>В. Дружинін, Б. Теплов, С. Рубінштейн, Н. Левітов, О. Куль</w:t>
      </w:r>
      <w:r w:rsidR="004335E4">
        <w:rPr>
          <w:rFonts w:ascii="Times New Roman" w:hAnsi="Times New Roman" w:cs="Times New Roman"/>
          <w:sz w:val="28"/>
          <w:szCs w:val="28"/>
          <w:lang w:val="uk-UA"/>
        </w:rPr>
        <w:t xml:space="preserve">чицька, Е. Торранс, Ф. Гальтон, Г. Костюк, О. Матюшкін та ін. </w:t>
      </w:r>
      <w:r w:rsidR="00662BA6" w:rsidRPr="008C360F">
        <w:rPr>
          <w:rFonts w:ascii="Times New Roman" w:hAnsi="Times New Roman" w:cs="Times New Roman"/>
          <w:sz w:val="28"/>
          <w:szCs w:val="28"/>
          <w:lang w:val="uk-UA"/>
        </w:rPr>
        <w:t xml:space="preserve">Обдаровані особистості – </w:t>
      </w:r>
      <w:r w:rsidR="004335E4" w:rsidRPr="008C360F">
        <w:rPr>
          <w:rFonts w:ascii="Times New Roman" w:hAnsi="Times New Roman" w:cs="Times New Roman"/>
          <w:sz w:val="28"/>
          <w:szCs w:val="28"/>
          <w:lang w:val="uk-UA"/>
        </w:rPr>
        <w:t xml:space="preserve"> цвіт нації, її інтелектуальна еліта, гордість і честь України, її світовий авторитет. Недарма видатні діячі нашої держави надавали виняткового значення формуванню розумового потенціалу українського громадян</w:t>
      </w:r>
      <w:r w:rsidR="00B44611">
        <w:rPr>
          <w:rFonts w:ascii="Times New Roman" w:hAnsi="Times New Roman" w:cs="Times New Roman"/>
          <w:sz w:val="28"/>
          <w:szCs w:val="28"/>
          <w:lang w:val="uk-UA"/>
        </w:rPr>
        <w:t xml:space="preserve">ства, вважаючи, що </w:t>
      </w:r>
      <w:r w:rsidR="004335E4" w:rsidRPr="008C360F">
        <w:rPr>
          <w:rFonts w:ascii="Times New Roman" w:hAnsi="Times New Roman" w:cs="Times New Roman"/>
          <w:sz w:val="28"/>
          <w:szCs w:val="28"/>
          <w:lang w:val="uk-UA"/>
        </w:rPr>
        <w:t xml:space="preserve"> еліта може просувати суспільство й державу до висот досконалості.</w:t>
      </w:r>
      <w:r w:rsidR="00DB58D0" w:rsidRPr="003A1A96">
        <w:rPr>
          <w:rFonts w:ascii="Times New Roman" w:hAnsi="Times New Roman" w:cs="Times New Roman"/>
          <w:sz w:val="28"/>
          <w:szCs w:val="28"/>
          <w:lang w:val="uk-UA"/>
        </w:rPr>
        <w:t>У період суперечливих оцінок реалій і цінностей суспільства загострилось особливе почуття – почуття цінності людської особистості. Причому, у самому нашому способі</w:t>
      </w:r>
      <w:r w:rsidR="00362817" w:rsidRPr="003A1A96">
        <w:rPr>
          <w:rFonts w:ascii="Times New Roman" w:hAnsi="Times New Roman" w:cs="Times New Roman"/>
          <w:sz w:val="28"/>
          <w:szCs w:val="28"/>
          <w:lang w:val="uk-UA"/>
        </w:rPr>
        <w:t xml:space="preserve"> життя як ідеал задана цінність </w:t>
      </w:r>
      <w:r w:rsidR="00DB58D0" w:rsidRPr="003A1A96">
        <w:rPr>
          <w:rFonts w:ascii="Times New Roman" w:hAnsi="Times New Roman" w:cs="Times New Roman"/>
          <w:sz w:val="28"/>
          <w:szCs w:val="28"/>
          <w:lang w:val="uk-UA"/>
        </w:rPr>
        <w:t>– "бути необхідністю", і саме ця цінність і призводить до різкого посилення в молоді мотивації будь-якою ціною стати особистістю. А поява в роки кризи дефіциту духовності, атрофія морального вибору породили, із одного боку, страх перед дорослістю, втечу від вибору, соціальний інфантилізм, з другого – жадібність прагнення домогтися різними способами підтвердження власної індивідуальності.</w:t>
      </w:r>
      <w:bookmarkEnd w:id="1"/>
      <w:r w:rsidR="000535B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535B6" w:rsidRPr="000535B6">
        <w:rPr>
          <w:rFonts w:ascii="Times New Roman" w:hAnsi="Times New Roman" w:cs="Times New Roman"/>
          <w:sz w:val="28"/>
          <w:szCs w:val="28"/>
          <w:lang w:val="uk-UA"/>
        </w:rPr>
        <w:t xml:space="preserve">ід соціалізацією людини </w:t>
      </w:r>
      <w:r w:rsidR="008C360F">
        <w:rPr>
          <w:rFonts w:ascii="Times New Roman" w:hAnsi="Times New Roman" w:cs="Times New Roman"/>
          <w:sz w:val="28"/>
          <w:szCs w:val="28"/>
          <w:lang w:val="uk-UA"/>
        </w:rPr>
        <w:t>в соціальній психології  розуміють</w:t>
      </w:r>
      <w:r w:rsidR="000535B6" w:rsidRPr="000535B6">
        <w:rPr>
          <w:rFonts w:ascii="Times New Roman" w:hAnsi="Times New Roman" w:cs="Times New Roman"/>
          <w:sz w:val="28"/>
          <w:szCs w:val="28"/>
          <w:lang w:val="uk-UA"/>
        </w:rPr>
        <w:t xml:space="preserve"> процес засвоєння та відтворення нею культурних цінностей і соціальних норм, а також саморозвитку і самореалізації в тому суспільстві, у якому вона проживає. Соціалізація людини – процес тривалий і дуже складний. З одного боку, будь-яке суспільство, що на кожному етапі свого розвитку виробляє певну систему соціальних і моральних цінностей, свої ідеали, норми і правила поведінки, перш за все зацікавлене в тому, щоб кожна людина, сприйнявши і засвоївши їх, змогла жити в цьому суспільстві, стати його повноцінним </w:t>
      </w:r>
      <w:r w:rsidR="000535B6" w:rsidRPr="000535B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членом. З іншого боку, на формування особистості великий вплив мають різноманітні стихійні, спонтанні процеси, які відбуваються у навколишньому житті. </w:t>
      </w:r>
      <w:r w:rsidR="000535B6" w:rsidRPr="003A1A96">
        <w:rPr>
          <w:rFonts w:ascii="Times New Roman" w:hAnsi="Times New Roman" w:cs="Times New Roman"/>
          <w:sz w:val="28"/>
          <w:szCs w:val="28"/>
          <w:lang w:val="uk-UA"/>
        </w:rPr>
        <w:t>Тому сумарний результат таких цілеспрямованих і стихійних впливів не завжди передбачуваний і не завжди відповідає інтересам суспільства</w:t>
      </w:r>
      <w:r w:rsidR="000535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0840" w:rsidRPr="003A1A96">
        <w:rPr>
          <w:rFonts w:ascii="Times New Roman" w:hAnsi="Times New Roman" w:cs="Times New Roman"/>
          <w:sz w:val="28"/>
          <w:szCs w:val="28"/>
          <w:lang w:val="uk-UA"/>
        </w:rPr>
        <w:t>Саме тому в сучасній соціально-психологічній теорії та практиці особливої значущості набуває проблема соціальної підтримки обдарованих дітей та молоді, створення соціального середовища, сприятливого для виховання особистості з високим рівнем сформованості творчих здібностей.</w:t>
      </w:r>
    </w:p>
    <w:p w:rsidR="00E117AE" w:rsidRDefault="00DE3E35" w:rsidP="0036281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зв’язку з ти</w:t>
      </w:r>
      <w:r w:rsidR="00AE7BAD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117A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</w:t>
      </w:r>
      <w:r w:rsidR="00E117AE" w:rsidRPr="00E117A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б’єкт дослідження</w:t>
      </w:r>
      <w:r w:rsidR="00E117A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  <w:r w:rsidR="00DB58D0" w:rsidRPr="00DB58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обдарована особистість</w:t>
      </w:r>
    </w:p>
    <w:p w:rsidR="008A2B93" w:rsidRPr="00DB58D0" w:rsidRDefault="00AE7BAD" w:rsidP="003628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7AE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="00E117AE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B58D0" w:rsidRPr="00DB58D0">
        <w:rPr>
          <w:rFonts w:ascii="Times New Roman" w:hAnsi="Times New Roman" w:cs="Times New Roman"/>
          <w:sz w:val="28"/>
          <w:szCs w:val="28"/>
          <w:lang w:val="uk-UA"/>
        </w:rPr>
        <w:t>заємозв'язок обдаровано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>сті та соціалізації особистості</w:t>
      </w:r>
    </w:p>
    <w:p w:rsidR="00DB58D0" w:rsidRPr="00DB58D0" w:rsidRDefault="00E117AE" w:rsidP="003628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AE7BAD" w:rsidRPr="00AE7BAD">
        <w:rPr>
          <w:rFonts w:ascii="Times New Roman" w:hAnsi="Times New Roman" w:cs="Times New Roman"/>
          <w:b/>
          <w:sz w:val="28"/>
          <w:szCs w:val="28"/>
          <w:lang w:val="uk-UA"/>
        </w:rPr>
        <w:t>ета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 xml:space="preserve">віявлення </w:t>
      </w:r>
      <w:r w:rsidR="00DB58D0" w:rsidRPr="00DB58D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>заємозв'язку</w:t>
      </w:r>
      <w:r w:rsidR="00DB58D0" w:rsidRPr="00DB58D0">
        <w:rPr>
          <w:rFonts w:ascii="Times New Roman" w:hAnsi="Times New Roman" w:cs="Times New Roman"/>
          <w:sz w:val="28"/>
          <w:szCs w:val="28"/>
          <w:lang w:val="uk-UA"/>
        </w:rPr>
        <w:t xml:space="preserve"> обдаровано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>сті з соціалізаціеї</w:t>
      </w:r>
      <w:r w:rsidR="00DB58D0" w:rsidRPr="00DB58D0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</w:p>
    <w:p w:rsidR="00BA471C" w:rsidRPr="00BA471C" w:rsidRDefault="00BA471C" w:rsidP="003628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471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A471C">
        <w:rPr>
          <w:rFonts w:ascii="Times New Roman" w:hAnsi="Times New Roman" w:cs="Times New Roman"/>
          <w:b/>
          <w:sz w:val="28"/>
          <w:szCs w:val="28"/>
          <w:lang w:val="uk-UA"/>
        </w:rPr>
        <w:t>авдання дослідження</w:t>
      </w:r>
      <w:r w:rsidRPr="00BA471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B58D0" w:rsidRDefault="00BA471C" w:rsidP="003628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BA471C">
        <w:rPr>
          <w:rFonts w:ascii="Times New Roman" w:hAnsi="Times New Roman" w:cs="Times New Roman"/>
          <w:sz w:val="28"/>
          <w:szCs w:val="28"/>
          <w:lang w:val="uk-UA"/>
        </w:rPr>
        <w:t xml:space="preserve">Здійснити науково-теоретичний аналіз проблеми </w:t>
      </w:r>
      <w:r w:rsidR="00DE3E35">
        <w:rPr>
          <w:rFonts w:ascii="Times New Roman" w:hAnsi="Times New Roman" w:cs="Times New Roman"/>
          <w:sz w:val="28"/>
          <w:szCs w:val="28"/>
          <w:lang w:val="uk-UA"/>
        </w:rPr>
        <w:t>обдарованості та соціалізації особисто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>сті;</w:t>
      </w:r>
    </w:p>
    <w:p w:rsidR="00DB58D0" w:rsidRPr="005C11C8" w:rsidRDefault="00BA471C" w:rsidP="003628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BA471C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 дослідити </w:t>
      </w:r>
      <w:r w:rsidR="00360033" w:rsidRPr="00360033">
        <w:rPr>
          <w:rFonts w:ascii="Times New Roman" w:hAnsi="Times New Roman" w:cs="Times New Roman"/>
          <w:sz w:val="28"/>
          <w:szCs w:val="28"/>
          <w:lang w:val="uk-UA"/>
        </w:rPr>
        <w:t>взаємозв'язок обдарованості з соціалізаціеї особистості</w:t>
      </w:r>
      <w:r w:rsidR="005C11C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B58D0" w:rsidRPr="00E52473" w:rsidRDefault="00BA471C" w:rsidP="003628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BA471C">
        <w:rPr>
          <w:rFonts w:ascii="Times New Roman" w:hAnsi="Times New Roman" w:cs="Times New Roman"/>
          <w:sz w:val="28"/>
          <w:szCs w:val="28"/>
          <w:lang w:val="uk-UA"/>
        </w:rPr>
        <w:t xml:space="preserve">Емпірично </w:t>
      </w:r>
      <w:r w:rsidR="00DE3E35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 xml:space="preserve">явити </w:t>
      </w:r>
      <w:r w:rsidR="00DB58D0" w:rsidRPr="00DB58D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B58D0">
        <w:rPr>
          <w:rFonts w:ascii="Times New Roman" w:hAnsi="Times New Roman" w:cs="Times New Roman"/>
          <w:sz w:val="28"/>
          <w:szCs w:val="28"/>
          <w:lang w:val="uk-UA"/>
        </w:rPr>
        <w:t>заємозв'язок</w:t>
      </w:r>
      <w:r w:rsidR="00DB58D0" w:rsidRPr="00DB58D0">
        <w:rPr>
          <w:rFonts w:ascii="Times New Roman" w:hAnsi="Times New Roman" w:cs="Times New Roman"/>
          <w:sz w:val="28"/>
          <w:szCs w:val="28"/>
          <w:lang w:val="uk-UA"/>
        </w:rPr>
        <w:t xml:space="preserve"> обдарованості з соціалізаціеї особистості</w:t>
      </w:r>
      <w:r w:rsidR="00E524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13F0F" w:rsidRPr="00A13F0F" w:rsidRDefault="00BA471C" w:rsidP="00362817">
      <w:pPr>
        <w:pStyle w:val="NormalWeb"/>
        <w:spacing w:after="0" w:line="360" w:lineRule="auto"/>
        <w:ind w:firstLine="708"/>
        <w:jc w:val="both"/>
        <w:rPr>
          <w:rFonts w:eastAsia="Calibri"/>
          <w:color w:val="000000"/>
          <w:sz w:val="28"/>
          <w:szCs w:val="28"/>
          <w:lang w:val="uk-UA" w:eastAsia="ru-RU"/>
        </w:rPr>
      </w:pPr>
      <w:r w:rsidRPr="001D1D2A">
        <w:rPr>
          <w:b/>
          <w:sz w:val="28"/>
          <w:szCs w:val="28"/>
          <w:lang w:val="uk-UA"/>
        </w:rPr>
        <w:t>Методи дослідження</w:t>
      </w:r>
      <w:r w:rsidRPr="00BA471C">
        <w:rPr>
          <w:sz w:val="28"/>
          <w:szCs w:val="28"/>
          <w:lang w:val="uk-UA"/>
        </w:rPr>
        <w:t xml:space="preserve">: </w:t>
      </w:r>
      <w:r w:rsidR="00F45DB0">
        <w:rPr>
          <w:sz w:val="28"/>
          <w:szCs w:val="28"/>
          <w:lang w:val="uk-UA"/>
        </w:rPr>
        <w:t>д</w:t>
      </w:r>
      <w:r w:rsidR="00F45DB0" w:rsidRPr="00F45DB0">
        <w:rPr>
          <w:sz w:val="28"/>
          <w:szCs w:val="28"/>
          <w:lang w:val="uk-UA"/>
        </w:rPr>
        <w:t xml:space="preserve">ля вирішення поставлених завдань було застосовано комплекс теоретичних та емпіричних методів дослідження: теоретичного характеру (аналіз наукової літератури, узагальнення отриманої інформації), емпіричного </w:t>
      </w:r>
      <w:r w:rsidR="004049B9">
        <w:rPr>
          <w:sz w:val="28"/>
          <w:szCs w:val="28"/>
          <w:lang w:val="uk-UA"/>
        </w:rPr>
        <w:t>характеру,</w:t>
      </w:r>
      <w:r w:rsidR="00F45DB0" w:rsidRPr="00F45DB0">
        <w:rPr>
          <w:sz w:val="28"/>
          <w:szCs w:val="28"/>
          <w:lang w:val="uk-UA"/>
        </w:rPr>
        <w:t xml:space="preserve"> були обрані три діагностичні методики: </w:t>
      </w:r>
      <w:r w:rsidR="00012C1E" w:rsidRPr="001F7F9D">
        <w:rPr>
          <w:rFonts w:eastAsia="Times New Roman"/>
          <w:color w:val="000000"/>
          <w:sz w:val="28"/>
          <w:szCs w:val="28"/>
          <w:lang w:val="uk-UA" w:eastAsia="ru-RU"/>
        </w:rPr>
        <w:t>методика дослідження соціально - психологічної адаптації К. Роджерса - Р. Даймонда</w:t>
      </w:r>
      <w:r w:rsidR="00012C1E">
        <w:rPr>
          <w:rFonts w:eastAsia="Times New Roman"/>
          <w:color w:val="000000"/>
          <w:sz w:val="28"/>
          <w:szCs w:val="28"/>
          <w:lang w:val="uk-UA" w:eastAsia="ru-RU"/>
        </w:rPr>
        <w:t>,</w:t>
      </w:r>
      <w:r w:rsidR="00DE3E35">
        <w:rPr>
          <w:rFonts w:eastAsia="Times New Roman"/>
          <w:bCs/>
          <w:color w:val="000000"/>
          <w:sz w:val="28"/>
          <w:szCs w:val="28"/>
          <w:lang w:val="uk-UA" w:eastAsia="ru-RU"/>
        </w:rPr>
        <w:t>м</w:t>
      </w:r>
      <w:r w:rsidR="00012C1E" w:rsidRPr="001F7F9D">
        <w:rPr>
          <w:rFonts w:eastAsia="Times New Roman"/>
          <w:bCs/>
          <w:color w:val="000000"/>
          <w:sz w:val="28"/>
          <w:szCs w:val="28"/>
          <w:lang w:val="uk-UA" w:eastAsia="ru-RU"/>
        </w:rPr>
        <w:t xml:space="preserve">етодика діагностики рівня соціальної фрустрації Л.И. Вассермана (Модифікація В.В.Бойко); </w:t>
      </w:r>
      <w:r w:rsidR="00012C1E">
        <w:rPr>
          <w:rFonts w:eastAsia="Times New Roman"/>
          <w:color w:val="000000"/>
          <w:sz w:val="28"/>
          <w:szCs w:val="28"/>
          <w:lang w:val="uk-UA" w:eastAsia="ru-RU"/>
        </w:rPr>
        <w:t>т</w:t>
      </w:r>
      <w:r w:rsidR="00012C1E" w:rsidRPr="00BC42A4">
        <w:rPr>
          <w:rFonts w:eastAsia="Times New Roman"/>
          <w:color w:val="000000"/>
          <w:sz w:val="28"/>
          <w:szCs w:val="28"/>
          <w:lang w:val="uk-UA" w:eastAsia="ru-RU"/>
        </w:rPr>
        <w:t>ест Смисложиттєві орієнтації</w:t>
      </w:r>
      <w:r w:rsidR="00012C1E">
        <w:rPr>
          <w:rFonts w:eastAsia="Times New Roman"/>
          <w:color w:val="000000"/>
          <w:sz w:val="28"/>
          <w:szCs w:val="28"/>
          <w:lang w:val="uk-UA" w:eastAsia="ru-RU"/>
        </w:rPr>
        <w:t xml:space="preserve"> (методика СЖО) Д. А. Леонтьєва.</w:t>
      </w:r>
      <w:r w:rsidR="00A13F0F">
        <w:rPr>
          <w:rFonts w:eastAsia="Calibri"/>
          <w:color w:val="000000"/>
          <w:sz w:val="28"/>
          <w:szCs w:val="28"/>
          <w:lang w:val="uk-UA" w:eastAsia="ru-RU"/>
        </w:rPr>
        <w:t>М</w:t>
      </w:r>
      <w:r w:rsidR="00A13F0F" w:rsidRPr="00A13F0F">
        <w:rPr>
          <w:rFonts w:eastAsia="Calibri"/>
          <w:color w:val="000000"/>
          <w:sz w:val="28"/>
          <w:szCs w:val="28"/>
          <w:lang w:val="uk-UA" w:eastAsia="ru-RU"/>
        </w:rPr>
        <w:t xml:space="preserve">атематичний аналіз отриманих даних. </w:t>
      </w:r>
    </w:p>
    <w:p w:rsidR="007E6579" w:rsidRDefault="00BA471C" w:rsidP="0036281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A471C">
        <w:rPr>
          <w:rFonts w:ascii="Times New Roman" w:hAnsi="Times New Roman" w:cs="Times New Roman"/>
          <w:b/>
          <w:bCs/>
          <w:sz w:val="28"/>
          <w:szCs w:val="28"/>
          <w:lang w:val="uk-UA"/>
        </w:rPr>
        <w:t>Експериментальна база дослідження</w:t>
      </w:r>
      <w:r w:rsidRPr="00BA471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7E6579" w:rsidRPr="00BC42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ослід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ження проводилось в Одеської середньо</w:t>
      </w:r>
      <w:r w:rsidR="008A49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 спеціалізованій музичній школі</w:t>
      </w:r>
      <w:r w:rsidR="007E6579" w:rsidRPr="00B65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-інтернат ім. професора </w:t>
      </w:r>
      <w:r w:rsidR="007E6579" w:rsidRPr="00B65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П.С. Столярського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Одес</w:t>
      </w:r>
      <w:r w:rsidR="00DE3E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ької загальноосвітній школі № 79,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="007E6579" w:rsidRPr="00D808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III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ступені Одеської міської ради Одеської області. </w:t>
      </w:r>
      <w:r w:rsidR="007E6579" w:rsidRPr="00BC42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Вибір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 складає 60 осіб старших класів.  30 осіб з</w:t>
      </w:r>
      <w:r w:rsidR="008A49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школи Столярського,</w:t>
      </w:r>
      <w:r w:rsidR="008A49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звиявленою музичною</w:t>
      </w:r>
      <w:r w:rsidR="007E6579" w:rsidRPr="00B65E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обдарованістю,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</w:t>
      </w:r>
      <w:r w:rsidR="00DE3E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 з загальноосвітньої школі №79</w:t>
      </w:r>
      <w:r w:rsidR="007E65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 </w:t>
      </w:r>
    </w:p>
    <w:p w:rsidR="001D3AB3" w:rsidRPr="001D3AB3" w:rsidRDefault="001D1D2A" w:rsidP="00362817">
      <w:pPr>
        <w:keepNext/>
        <w:keepLines/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</w:pPr>
      <w:r w:rsidRPr="001D1D2A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Структура роботи:</w:t>
      </w:r>
      <w:r w:rsidR="001D3AB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дипломна робота загальнимобсягом в сторінк</w:t>
      </w:r>
      <w:r w:rsidR="001D3AB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ах </w:t>
      </w:r>
      <w:r w:rsidR="001D3AB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включає: титульнийаркуш, зміст, вступ, 2 розділи, висновки, список використаноїлітератури,  таблиць. Загальнийоб’єм</w:t>
      </w:r>
      <w:r w:rsidR="002F6338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тексту 63</w:t>
      </w:r>
      <w:r w:rsidR="008A4928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 xml:space="preserve"> сторінки</w:t>
      </w:r>
      <w:r w:rsidR="001D3AB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.</w:t>
      </w:r>
    </w:p>
    <w:p w:rsidR="001D1D2A" w:rsidRPr="001D1D2A" w:rsidRDefault="001D1D2A" w:rsidP="00BA471C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335E4" w:rsidRDefault="004335E4" w:rsidP="00B323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3466" w:rsidRDefault="0057346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6F51" w:rsidRDefault="00FB6F51" w:rsidP="00A13F0F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3E35" w:rsidRDefault="00DE3E35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3E35" w:rsidRDefault="00DE3E35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1F26" w:rsidRDefault="00891F2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91F26" w:rsidRDefault="00891F26" w:rsidP="004335E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05B3C" w:rsidRPr="006F0494" w:rsidRDefault="00390C98" w:rsidP="006F0494">
      <w:pPr>
        <w:pStyle w:val="Heading1"/>
        <w:rPr>
          <w:rFonts w:cs="Times New Roman"/>
          <w:lang w:val="uk-UA"/>
        </w:rPr>
      </w:pPr>
      <w:bookmarkStart w:id="2" w:name="_Toc9974434"/>
      <w:r w:rsidRPr="006F0494">
        <w:rPr>
          <w:rFonts w:cs="Times New Roman"/>
          <w:lang w:val="uk-UA"/>
        </w:rPr>
        <w:lastRenderedPageBreak/>
        <w:t>ВИСНОВКИ</w:t>
      </w:r>
      <w:bookmarkEnd w:id="2"/>
    </w:p>
    <w:p w:rsidR="00E22B56" w:rsidRPr="006F0494" w:rsidRDefault="00E22B56" w:rsidP="006F0494">
      <w:pPr>
        <w:spacing w:after="0" w:line="360" w:lineRule="auto"/>
        <w:jc w:val="both"/>
        <w:rPr>
          <w:rFonts w:ascii="Times New Roman" w:hAnsi="Times New Roman" w:cs="Times New Roman"/>
          <w:lang w:val="uk-UA"/>
        </w:rPr>
      </w:pPr>
    </w:p>
    <w:p w:rsidR="00016774" w:rsidRPr="006F0494" w:rsidRDefault="00016774" w:rsidP="006F049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494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175550" w:rsidRPr="006F0494">
        <w:rPr>
          <w:rFonts w:ascii="Times New Roman" w:hAnsi="Times New Roman" w:cs="Times New Roman"/>
          <w:sz w:val="28"/>
          <w:szCs w:val="28"/>
          <w:lang w:val="uk-UA"/>
        </w:rPr>
        <w:t xml:space="preserve">на підставі теоретичного аналізу літератури з проблеми соціалізації </w:t>
      </w:r>
      <w:r w:rsidRPr="006F0494">
        <w:rPr>
          <w:rFonts w:ascii="Times New Roman" w:hAnsi="Times New Roman" w:cs="Times New Roman"/>
          <w:sz w:val="28"/>
          <w:szCs w:val="28"/>
          <w:lang w:val="uk-UA"/>
        </w:rPr>
        <w:t xml:space="preserve">можна стверджувати, що саме теорія успішної соціалізації обдарованих дітей охоплює всі основні соціальні процеси і засоби в них, які впливають на формування особистості учнів в умовах загальноосвітнього простору, становлення і самореалізації дітей. А соціалізація обдарованих дітей і молоді розглядається як особливий і значущий вид взаємодії молодої людини та навколишнього соціуму і середовища, що забезпечує її самозбереження і розвиток. Головним результатом роботи педагогічного колективу має бути достатньо високий рівень підготовки дитини до реального життя, що, насамперед, передбачало б оволодіння нею широкою інформацією про довкілля, соціальними навичками й практичними уміннями, що й забезпечує йому індивідуальну соціальну адаптацію в умовах мінливого суспільства та високу соціальну мобільність, його здатність до можливих швидких змін, готовність до виконання соціально-значущих ролей. </w:t>
      </w:r>
    </w:p>
    <w:p w:rsidR="00016774" w:rsidRPr="006F0494" w:rsidRDefault="00016774" w:rsidP="006F0494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Для досягнення 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мети 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ми поставили перед собою наступні 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завдання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:</w:t>
      </w:r>
    </w:p>
    <w:p w:rsidR="00016774" w:rsidRPr="006F0494" w:rsidRDefault="00016774" w:rsidP="006F04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1) Провести теоретичний аналіз і узагальнення сучасної наукової літератури з проблеми обдарованості та соціалізації особистості;</w:t>
      </w:r>
    </w:p>
    <w:p w:rsidR="00016774" w:rsidRPr="006F0494" w:rsidRDefault="00016774" w:rsidP="006F04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2)</w:t>
      </w:r>
      <w:r w:rsidRPr="006F0494">
        <w:rPr>
          <w:rFonts w:ascii="Times New Roman" w:hAnsi="Times New Roman" w:cs="Times New Roman"/>
          <w:sz w:val="28"/>
          <w:szCs w:val="28"/>
          <w:lang w:val="uk-UA"/>
        </w:rPr>
        <w:t>Теоретично дослідити взаємозв'язок обдарованості з соціалізаціеї особистості;</w:t>
      </w:r>
    </w:p>
    <w:p w:rsidR="00016774" w:rsidRPr="006F0494" w:rsidRDefault="00016774" w:rsidP="006F0494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3) Виявити та дослідити  взаємозв'язок обдарованості з соціалізації особистості.</w:t>
      </w:r>
    </w:p>
    <w:p w:rsidR="00016774" w:rsidRPr="006F0494" w:rsidRDefault="00016774" w:rsidP="006F04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Наше 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дослідження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включало наступні етапи: підготовчий, діагностичний та аналітичний.</w:t>
      </w:r>
    </w:p>
    <w:p w:rsidR="00016774" w:rsidRPr="006F0494" w:rsidRDefault="00016774" w:rsidP="006F04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На підготовчому етапі була визначена вибірка досліджуваних, відібрані конкретні психологічні методики, спрямовані на діагностику досліджуваних показників.</w:t>
      </w:r>
    </w:p>
    <w:p w:rsidR="00016774" w:rsidRPr="006F0494" w:rsidRDefault="00016774" w:rsidP="006F04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lastRenderedPageBreak/>
        <w:t>На діагностичному етапі було проведено дослідження та здійснен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а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діагностика всіх досліджуваних показників.Емпіричне дослідження проводилося з розрахунком часу і особливостей процедури дослідження. Збір емпіричних даних проводився у першій половині дня з розрахунком того, що фізичний та психологічний стан досліджуваних повинні бути в нормі. Місце і обстановка проведення дослідження були підібрані з умовою максимально не викликати стану тривожності та дискомфорту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досліджуваних</w:t>
      </w: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</w:t>
      </w:r>
    </w:p>
    <w:p w:rsidR="00016774" w:rsidRPr="006F0494" w:rsidRDefault="00016774" w:rsidP="001D462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6F0494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На аналітичному етапі був проведений математичний аналіз отриманих даних.</w:t>
      </w:r>
    </w:p>
    <w:p w:rsidR="00016774" w:rsidRPr="006F0494" w:rsidRDefault="00016774" w:rsidP="001D4625">
      <w:pPr>
        <w:tabs>
          <w:tab w:val="num" w:pos="11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 проводилось в Одеської середньої спеціалізованій музичній школи-інтернат ім. професора П.С. Столярського та Одес</w:t>
      </w:r>
      <w:r w:rsidR="00F202B4"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ької загальноосвітній школі № 79</w:t>
      </w: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III</w:t>
      </w: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ступені Одеської міської ради Одеської області. Вибірка складає 60 учнів старших класів,  30 учнів з школи Столярського, виявлений музичної обдарованістю,  і </w:t>
      </w:r>
      <w:r w:rsidR="00F202B4"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 з загальноосвітньої школі №79</w:t>
      </w: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.  </w:t>
      </w:r>
    </w:p>
    <w:p w:rsidR="00A17630" w:rsidRDefault="00016774" w:rsidP="006F049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досягнення мети дослідження: виявлення  взаємозв'язку обдарованості (на приклади музичної обдарованості) з соціалізації особистості,  було застосовано комплекс теоретичних та емпіричних методів дослідження: теоретичного характеру (аналіз наукової літератури, узагальнення отриманої інформації), емпіричного характеру: методика дослідження соціально - психологічної адаптації К. Роджерса - Р. Даймонда,</w:t>
      </w:r>
      <w:r w:rsidRPr="006F049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Методика діагностики рівня соціальної фрустрації Л.И. Вассермана (Модифікація В.В.Бойко); </w:t>
      </w:r>
      <w:r w:rsidRPr="006F04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тест Смисложиттєві орієнтації (методика СЖО) Д. А. Леонтьєва. Аналіз отриманих даних за методиками з виявлення  взаємозв'язку обдарованості (на приклади музичної обдарованості) з соціалізації особистості, в межах нашого дослідження, отримае наступни результати: з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 </w:t>
      </w:r>
      <w:r w:rsidRPr="006F0494">
        <w:rPr>
          <w:rFonts w:ascii="Times New Roman" w:hAnsi="Times New Roman" w:cs="Times New Roman"/>
          <w:sz w:val="28"/>
          <w:szCs w:val="28"/>
          <w:lang w:val="uk-UA"/>
        </w:rPr>
        <w:t xml:space="preserve">методикої соціально-психологічної адаптації Роджерса и Даймонда в музично обдарованих учнів в порівнянні з дітьми зі звичайної школи ми виявили прояви дезадаптивності, проблеми з прийняттям себе, низький емоційний комфорт, високий показник ескапізму, </w:t>
      </w:r>
      <w:r w:rsidRPr="006F049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 прояви бажання домінувати. 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Музично обдаровані учні важко пристосовуються до зміни умов, а напрацювання ними механізмів пристосування, які допомагають змінити поведінку, не завжди відбувається успішно. С</w:t>
      </w:r>
      <w:r w:rsidRPr="006F04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укупність соціальних цінностей, норм, знань, які домінують у суспільстві, в якому виховувається підліток й успадковуються молодшими поколіннями від старших.</w:t>
      </w:r>
      <w:r w:rsidRPr="006F04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Методика Вассермана на рівень фрустрованності продемонструвала нам, що учні загальноосвітньої школи, які незадоволені власним життям в цілому  значно меньше, ніж обдаровані учні, що може </w:t>
      </w:r>
      <w:r w:rsidRPr="006F0494">
        <w:rPr>
          <w:rStyle w:val="hps"/>
          <w:rFonts w:ascii="Times New Roman" w:hAnsi="Times New Roman"/>
          <w:color w:val="000000"/>
          <w:sz w:val="28"/>
          <w:szCs w:val="28"/>
          <w:lang w:val="uk-UA"/>
        </w:rPr>
        <w:t xml:space="preserve"> свідчити 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 загальну фрустрацію</w:t>
      </w:r>
      <w:r w:rsidRPr="006F0494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музично обдарованих, що виражається в характерних переживаннях і</w:t>
      </w:r>
      <w:r w:rsidRPr="006F0494">
        <w:rPr>
          <w:rFonts w:ascii="Times New Roman" w:hAnsi="Times New Roman" w:cs="Times New Roman"/>
          <w:color w:val="000000"/>
          <w:sz w:val="28"/>
          <w:szCs w:val="28"/>
        </w:rPr>
        <w:t> </w:t>
      </w:r>
      <w:hyperlink r:id="rId8" w:tooltip="Поведінка" w:history="1">
        <w:r w:rsidRPr="006F0494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>поведінці</w:t>
        </w:r>
      </w:hyperlink>
      <w:r w:rsidRPr="006F0494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те, що викликається об'єктивно непереборними труднощами на шляху до досягнення мети і розбіжності реальності з очікуваннями. </w:t>
      </w:r>
      <w:r w:rsidRPr="006F0494">
        <w:rPr>
          <w:rFonts w:ascii="Times New Roman" w:hAnsi="Times New Roman" w:cs="Times New Roman"/>
          <w:color w:val="000000"/>
          <w:sz w:val="28"/>
          <w:szCs w:val="28"/>
        </w:rPr>
        <w:t>Поскільки фрустрація виникає у результаті конфліктів особистості з іншими, особливо в колективі, в якому людина не дістає підтримки, співчутливого ставлення, то такі показники були очікувані нами в ході дослідження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. Найпомітнішими проявами поведінки під час дослідження були:</w:t>
      </w:r>
      <w:r w:rsidRPr="006F0494">
        <w:rPr>
          <w:rFonts w:ascii="Times New Roman" w:hAnsi="Times New Roman" w:cs="Times New Roman"/>
          <w:color w:val="000000"/>
          <w:sz w:val="28"/>
          <w:szCs w:val="28"/>
        </w:rPr>
        <w:t> </w:t>
      </w:r>
      <w:hyperlink r:id="rId9" w:tooltip="Апатія" w:history="1">
        <w:r w:rsidRPr="006F0494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>апатія</w:t>
        </w:r>
      </w:hyperlink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6F0494">
        <w:rPr>
          <w:rFonts w:ascii="Times New Roman" w:hAnsi="Times New Roman" w:cs="Times New Roman"/>
          <w:color w:val="000000"/>
          <w:sz w:val="28"/>
          <w:szCs w:val="28"/>
        </w:rPr>
        <w:t> </w:t>
      </w:r>
      <w:hyperlink r:id="rId10" w:tooltip="Агресія" w:history="1">
        <w:r w:rsidRPr="006F0494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>агресія</w:t>
        </w:r>
      </w:hyperlink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6F0494">
        <w:rPr>
          <w:rFonts w:ascii="Times New Roman" w:hAnsi="Times New Roman" w:cs="Times New Roman"/>
          <w:color w:val="000000"/>
          <w:sz w:val="28"/>
          <w:szCs w:val="28"/>
        </w:rPr>
        <w:t> </w:t>
      </w:r>
      <w:hyperlink r:id="rId11" w:tooltip="Регресія (психологія)" w:history="1">
        <w:r w:rsidRPr="006F0494">
          <w:rPr>
            <w:rFonts w:ascii="Times New Roman" w:hAnsi="Times New Roman" w:cs="Times New Roman"/>
            <w:color w:val="000000"/>
            <w:sz w:val="28"/>
            <w:szCs w:val="28"/>
            <w:lang w:val="uk-UA"/>
          </w:rPr>
          <w:t>регресія</w:t>
        </w:r>
      </w:hyperlink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. В зв’язку з вищесказаним можно виділити взаимозвязок з соціалізації музично обдарованих це психологічний комфорт особистості підлі</w:t>
      </w:r>
      <w:r w:rsidR="00F1266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тка в  колективі з однолітками.</w:t>
      </w:r>
    </w:p>
    <w:p w:rsidR="00016774" w:rsidRPr="006F0494" w:rsidRDefault="00016774" w:rsidP="006F049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04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Кожен індивід, як пра</w:t>
      </w:r>
      <w:r w:rsidRPr="006F04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softHyphen/>
        <w:t>вило, сам обирає собі свій шлях у соціалізацію. Також немаловажливий чинник,який нам вдалось виділити це позитивний досвід довірливих стосунків з однолітками та дорослими в умовах виховання в закладі учбового типу.</w:t>
      </w:r>
      <w:r w:rsidRPr="006F0494">
        <w:rPr>
          <w:rFonts w:ascii="Times New Roman" w:hAnsi="Times New Roman" w:cs="Times New Roman"/>
          <w:sz w:val="28"/>
          <w:szCs w:val="28"/>
        </w:rPr>
        <w:t xml:space="preserve"> Показано, що довіра створює ефект цілісності буття людини, сприяє виникненню ефекту цілісності особистості, за допомогою довіри співставляється міра відповідності своєї поведінки, прийняття того рішення, мети, поставлених завдань як світові, так і самому собі. Встановлено, що за умови довіри дітей дорослим, їх словам, намірам, діям, вчинкам, цінностям, дорослі здатні допомогти дітям повірити в себе, знайти взаєморозуміння з навколишньою дійсністю та навчити правильно розуміти світоглядну позицію «іншого». Обґрунтоувано значимість довіри і любові, які здатні в умовах зіткнення дитини зі стресовою ситуацією допомогти їй </w:t>
      </w:r>
      <w:r w:rsidRPr="006F0494">
        <w:rPr>
          <w:rFonts w:ascii="Times New Roman" w:hAnsi="Times New Roman" w:cs="Times New Roman"/>
          <w:sz w:val="28"/>
          <w:szCs w:val="28"/>
        </w:rPr>
        <w:lastRenderedPageBreak/>
        <w:t xml:space="preserve">швидко впоратися з тривожними переживаннями. </w:t>
      </w:r>
      <w:r w:rsidRPr="006F0494">
        <w:rPr>
          <w:rFonts w:ascii="Times New Roman" w:hAnsi="Times New Roman" w:cs="Times New Roman"/>
          <w:color w:val="000000"/>
          <w:sz w:val="28"/>
          <w:szCs w:val="28"/>
        </w:rPr>
        <w:t>В зв’ язку з цим, нас вразили контрастні результати виявленого емоційного дискомфорту та високі показники прийняття інших. У свідомості сучасних підлітків, які здебільшого орієнтуються у соціальних контактах на дорослих, домінують не школа, не навчання, не відпочинок, а товариство та суспільство. Вони мотиваційно готові до засвоєння норм і цінностей суспільства, виявляючи водночас недостатню здатність до самореалізації.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рахунок методики Смисложиттєві орієнтації Лєонтьєва ми виявили наступні взаи</w:t>
      </w:r>
      <w:r w:rsidR="000A4878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мозвязок соціалізації музично об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дарованих учнів з наявністю життєвих цілей, задоволеність своїм життям та положенням в соціумі, контроль плину власного життя та розвитку в суспільстві, це розгортання соціально-моральних зв’язків. У підлітковому віці втрачають свою актуальність стосунки з дорослими, а найважливішими стають стосунки з однолітками. Так виявляються глибинні потреби підлітків у розгортанні соціально-моральних зв'язків. </w:t>
      </w:r>
    </w:p>
    <w:p w:rsidR="00016774" w:rsidRPr="006F0494" w:rsidRDefault="00016774" w:rsidP="006F049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Таким чином, ми виявили наступний взаимозвязок обдарованісті соціализацией: психологічний комфорт особистості підлітка в закладі учбового типу та в  колективі з однолітками; с</w:t>
      </w:r>
      <w:r w:rsidRPr="006F04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укупність соціальних цінностей, норм, знань, які домінують у суспільстві, в якому виховувається обдарована дитина, й які успадковуються молодшими поколіннями від старших;позитивний досвід довірливих стосунків з однолітками та дорослими в умовах виховання;</w:t>
      </w:r>
      <w:r w:rsidRPr="006F0494">
        <w:rPr>
          <w:rFonts w:ascii="Times New Roman" w:hAnsi="Times New Roman" w:cs="Times New Roman"/>
          <w:sz w:val="28"/>
          <w:szCs w:val="28"/>
          <w:lang w:val="uk-UA"/>
        </w:rPr>
        <w:t>наявність життєвих цілей, задоволеність своїм життям та положенням в соціумі;контроль плину власного життя та розвитку в суспільстві;</w:t>
      </w:r>
      <w:r w:rsidRPr="006F0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розгортання соціально-моральних зв’язків.</w:t>
      </w:r>
    </w:p>
    <w:p w:rsidR="00016774" w:rsidRPr="00567BBB" w:rsidRDefault="00016774" w:rsidP="00016774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016774" w:rsidRPr="004F2272" w:rsidRDefault="00016774" w:rsidP="0001677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05B3C" w:rsidRDefault="00405B3C" w:rsidP="00405B3C">
      <w:pPr>
        <w:spacing w:line="360" w:lineRule="auto"/>
        <w:ind w:firstLine="708"/>
        <w:jc w:val="center"/>
        <w:rPr>
          <w:color w:val="000000"/>
          <w:sz w:val="28"/>
          <w:szCs w:val="28"/>
          <w:lang w:val="uk-UA"/>
        </w:rPr>
      </w:pPr>
    </w:p>
    <w:p w:rsidR="0087474B" w:rsidRDefault="0087474B" w:rsidP="0087474B">
      <w:pPr>
        <w:rPr>
          <w:color w:val="000000"/>
          <w:sz w:val="28"/>
          <w:szCs w:val="28"/>
          <w:lang w:val="uk-UA"/>
        </w:rPr>
      </w:pPr>
    </w:p>
    <w:p w:rsidR="004D6A8C" w:rsidRPr="0087474B" w:rsidRDefault="004D6A8C" w:rsidP="0087474B">
      <w:pPr>
        <w:rPr>
          <w:lang w:val="uk-UA"/>
        </w:rPr>
      </w:pPr>
    </w:p>
    <w:p w:rsidR="00405B3C" w:rsidRDefault="00D366B0" w:rsidP="006E3F9B">
      <w:pPr>
        <w:pStyle w:val="Heading1"/>
        <w:rPr>
          <w:lang w:val="uk-UA"/>
        </w:rPr>
      </w:pPr>
      <w:bookmarkStart w:id="3" w:name="_Toc9974435"/>
      <w:r w:rsidRPr="006E3F9B">
        <w:rPr>
          <w:lang w:val="uk-UA"/>
        </w:rPr>
        <w:lastRenderedPageBreak/>
        <w:t>СПИСОК ВИКОРИСТАНОЇ ЛІТЕРАТУРИ</w:t>
      </w:r>
      <w:bookmarkEnd w:id="3"/>
    </w:p>
    <w:p w:rsidR="007C1617" w:rsidRPr="007C1617" w:rsidRDefault="007C1617" w:rsidP="007C1617">
      <w:pPr>
        <w:ind w:firstLine="709"/>
        <w:rPr>
          <w:lang w:val="uk-UA"/>
        </w:rPr>
      </w:pP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 xml:space="preserve"> Авраменко</w:t>
      </w:r>
      <w:r w:rsidR="00C046A9">
        <w:rPr>
          <w:sz w:val="28"/>
          <w:szCs w:val="28"/>
          <w:lang w:val="uk-UA"/>
        </w:rPr>
        <w:t>О.О</w:t>
      </w:r>
      <w:r w:rsidR="00120E8E" w:rsidRPr="00120E8E">
        <w:rPr>
          <w:sz w:val="28"/>
          <w:szCs w:val="28"/>
          <w:lang w:val="uk-UA"/>
        </w:rPr>
        <w:t>.</w:t>
      </w:r>
      <w:r w:rsidR="00120E8E">
        <w:rPr>
          <w:sz w:val="28"/>
          <w:szCs w:val="28"/>
          <w:lang w:val="uk-UA"/>
        </w:rPr>
        <w:t>C</w:t>
      </w:r>
      <w:r w:rsidR="00120E8E" w:rsidRPr="006D23F1">
        <w:rPr>
          <w:sz w:val="28"/>
          <w:szCs w:val="28"/>
          <w:lang w:val="uk-UA"/>
        </w:rPr>
        <w:t>оціалізація особистості в контексті вітчизняних та зарубіжних науково-педагогічних досліджень</w:t>
      </w:r>
      <w:r w:rsidR="00120E8E" w:rsidRPr="00120E8E">
        <w:rPr>
          <w:sz w:val="28"/>
          <w:szCs w:val="28"/>
          <w:lang w:val="uk-UA"/>
        </w:rPr>
        <w:t>/</w:t>
      </w:r>
      <w:r w:rsidR="00120E8E">
        <w:rPr>
          <w:sz w:val="28"/>
          <w:szCs w:val="28"/>
          <w:lang w:val="uk-UA"/>
        </w:rPr>
        <w:t xml:space="preserve">О.О.Авраменко. - </w:t>
      </w:r>
      <w:r w:rsidRPr="006D23F1">
        <w:rPr>
          <w:sz w:val="28"/>
          <w:szCs w:val="28"/>
          <w:lang w:val="uk-UA"/>
        </w:rPr>
        <w:t xml:space="preserve">Серія «Педагогічні науки» </w:t>
      </w:r>
      <w:r w:rsidRPr="006D23F1">
        <w:rPr>
          <w:sz w:val="28"/>
          <w:szCs w:val="28"/>
        </w:rPr>
        <w:t>ISSN</w:t>
      </w:r>
      <w:r w:rsidRPr="006D23F1">
        <w:rPr>
          <w:sz w:val="28"/>
          <w:szCs w:val="28"/>
          <w:lang w:val="uk-UA"/>
        </w:rPr>
        <w:t xml:space="preserve"> 2076-586</w:t>
      </w:r>
      <w:r w:rsidRPr="006D23F1">
        <w:rPr>
          <w:sz w:val="28"/>
          <w:szCs w:val="28"/>
        </w:rPr>
        <w:t>X</w:t>
      </w:r>
      <w:r w:rsidRPr="006D23F1">
        <w:rPr>
          <w:sz w:val="28"/>
          <w:szCs w:val="28"/>
          <w:lang w:val="uk-UA"/>
        </w:rPr>
        <w:t>. Вісник Черкаського університету. 2015. № 10 (</w:t>
      </w:r>
      <w:r w:rsidRPr="00120E8E">
        <w:rPr>
          <w:sz w:val="28"/>
          <w:szCs w:val="28"/>
          <w:lang w:val="uk-UA"/>
        </w:rPr>
        <w:t>343)</w:t>
      </w:r>
      <w:r w:rsidRPr="006D23F1">
        <w:rPr>
          <w:sz w:val="28"/>
          <w:szCs w:val="28"/>
          <w:lang w:val="uk-UA"/>
        </w:rPr>
        <w:t xml:space="preserve"> с.7-12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120E8E">
        <w:rPr>
          <w:sz w:val="28"/>
          <w:szCs w:val="28"/>
          <w:lang w:val="uk-UA"/>
        </w:rPr>
        <w:t>Асмолов А. Г. Психология личности: Принципи общепсихологиче</w:t>
      </w:r>
      <w:r w:rsidRPr="00C046A9">
        <w:rPr>
          <w:sz w:val="28"/>
          <w:szCs w:val="28"/>
          <w:lang w:val="uk-UA"/>
        </w:rPr>
        <w:t xml:space="preserve">ского анализа: учеб. / А. Г. Асмолов. – М.: Издательство МГУ, 1990. </w:t>
      </w:r>
      <w:r w:rsidRPr="006D23F1">
        <w:rPr>
          <w:sz w:val="28"/>
          <w:szCs w:val="28"/>
        </w:rPr>
        <w:t xml:space="preserve">– 367 с. 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Бараш  Б.  А. Психопрофилактическая помощь студентам вуза // Сб. научных трудов Ленинградского науч.-исслед. психо-невролог. ин-та.— Л.,1983.— Т. 103.— С. 49–59.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Блинова  О.  А. Методика личностно-ориентированной коррекции профессионального развития средствами музыки: автореф. … канд. психол.наук.— М., 2002. — 184 c.</w:t>
      </w:r>
    </w:p>
    <w:p w:rsidR="00DD2CE9" w:rsidRPr="00495778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95778">
        <w:rPr>
          <w:sz w:val="28"/>
          <w:szCs w:val="28"/>
          <w:lang w:val="uk-UA"/>
        </w:rPr>
        <w:t>Бочкарев  Л.  Л. Психология музыкальной деятельности.— М.: Ин-т психологии РАН, 1997.— 352 с.</w:t>
      </w:r>
    </w:p>
    <w:p w:rsidR="00DD2C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 xml:space="preserve">Божович Л. И. Личность и ее формирование в детском возрасте (Психологическое исследование) / Л. И. Божович. – М.: Просвещение, 1968. – 464 с. </w:t>
      </w:r>
    </w:p>
    <w:p w:rsidR="00495778" w:rsidRPr="00495778" w:rsidRDefault="00495778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495778">
        <w:rPr>
          <w:sz w:val="28"/>
          <w:szCs w:val="28"/>
        </w:rPr>
        <w:t>Буров О. Ю. Оцінювання обдарованності: проблеми кількісної міри / О. Ю. Буров, В. В. Камишин // Навчання і виховання обдарованої дитини: теорія та практика. – К.: Інститут обдарованої дитини АПН України– 2004. – Вип. 2. – С. 5-9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>Вебер М. О некоторых категоях понимающей социологии / М. Вебер // Западноевропейская социология ХIX – начала ХХ веков. – М.: Наука, 1996. – С. 491–507.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 xml:space="preserve">Власова О. І. Акмелогічна культура особистості як суб'єкта праці й спілкування / О. І. Власова // Психологія і особистість. – 2015. – № 2(8). – Ч. 1. – С. 230–242. 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lastRenderedPageBreak/>
        <w:t>Власова О. І. Чинники розвитку соціального потенціалу особистості / О. І. Власова // Соціальна психологія. – 2005. – № 2(10). – С. 55–63.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 xml:space="preserve">Выготский Л. С. Детская психология / Л. С. Выготский // Собрание сочинений: в 6 т. / под ред. Д. Б. Эльконина. – М., 1984. – Т 4. – 432 с. 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 xml:space="preserve">Гиддингс Ф. Г. Основания социологии / Ф. Г. Гиддингс. – Л.: Наука, 1898. – 418 с. 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Готсдинер  А.  Л. Музыкальная психология.— М.:МИП «NB Магистр», 1993.— 193 с.</w:t>
      </w:r>
    </w:p>
    <w:p w:rsidR="00DD2C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Грановская Р. М. Творчество и конфликт в зеркалепсихологии.— СПб.: Речь, 2006.— 416 с.</w:t>
      </w:r>
    </w:p>
    <w:p w:rsidR="00886BDC" w:rsidRPr="00886BDC" w:rsidRDefault="00886BDC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86BDC">
        <w:rPr>
          <w:sz w:val="28"/>
          <w:szCs w:val="28"/>
          <w:lang w:val="uk-UA"/>
        </w:rPr>
        <w:t>Демченко О. П. Суб'єктність соціально обдарованої особистості в культурно-освітньому просторі / О. П. Демченко // Актуальні проблеми психології: Збірник наукових праць Інституту психології імені Г. С. Костюка НАПН України. – Т. VІ: Психологія обдарованості. – Вип. 12. – Київ–Житомир: Вид-во ЖДУ ім. І. Франка, 2016. – С. 78–90.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 xml:space="preserve">Дюркгейм Е. Метод соціології / Е. Дюркгейм. – Київ;Харків,1899. – с.197 </w:t>
      </w:r>
    </w:p>
    <w:p w:rsidR="00DD2C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>Дюркгейм Э. Метод социологии / Э. Дюркгейм // Западноевропейская социология ХIX – начала ХХ веков. – М., 1996. – С. 256–304.</w:t>
      </w:r>
    </w:p>
    <w:p w:rsidR="00E906FD" w:rsidRPr="006D23F1" w:rsidRDefault="00E906FD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>Завгородня Н. М. Педагогічні умови соціалізації обдарованих учнів у навчально-виховному середовищі загальноосвітнього навчального закладу: автореф. дис. … канд. пед. наук 13.00.05 "Соціальна педагогіка" / Ніна Миколаївна Завгородня; Національний педагогічний університет імені М. П. Драгоманова. – К., 2006. – 22 с.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Ильин Е. П. Психология творчества, креативности, одаренности.— СПб.: Питер, 2009.— 448 с.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lastRenderedPageBreak/>
        <w:t>Капустина  А.  Н. Многофакторная личностнаяметодика Р. Кеттелла.— СПб.: Речь, 2001.— 104 с.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6D23F1">
        <w:rPr>
          <w:sz w:val="28"/>
          <w:szCs w:val="28"/>
        </w:rPr>
        <w:t>Костюк Г. С. Избранные психологические труды / Г. С. Костюк. – М.: Педагогика, 1988. – 304 с.</w:t>
      </w:r>
    </w:p>
    <w:p w:rsidR="00DD2CE9" w:rsidRPr="006D23F1" w:rsidRDefault="00120E8E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Костю С. Й. П</w:t>
      </w:r>
      <w:r w:rsidRPr="006D23F1">
        <w:rPr>
          <w:sz w:val="28"/>
          <w:szCs w:val="28"/>
          <w:lang w:val="uk-UA"/>
        </w:rPr>
        <w:t>сихологічні особливості успішної соціалізації обдарованих дітей</w:t>
      </w:r>
      <w:r w:rsidRPr="00120E8E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en-US"/>
        </w:rPr>
        <w:t>C</w:t>
      </w:r>
      <w:r w:rsidRPr="00120E8E">
        <w:rPr>
          <w:sz w:val="28"/>
          <w:szCs w:val="28"/>
          <w:lang w:val="uk-UA"/>
        </w:rPr>
        <w:t>.</w:t>
      </w:r>
      <w:r w:rsidR="00E10AF2">
        <w:rPr>
          <w:sz w:val="28"/>
          <w:szCs w:val="28"/>
          <w:lang w:val="uk-UA"/>
        </w:rPr>
        <w:t>Й. Костю</w:t>
      </w:r>
      <w:r>
        <w:rPr>
          <w:sz w:val="28"/>
          <w:szCs w:val="28"/>
          <w:lang w:val="uk-UA"/>
        </w:rPr>
        <w:t xml:space="preserve">. </w:t>
      </w:r>
      <w:r w:rsidR="00DD2CE9" w:rsidRPr="00120E8E">
        <w:rPr>
          <w:sz w:val="28"/>
          <w:szCs w:val="28"/>
          <w:lang w:val="uk-UA"/>
        </w:rPr>
        <w:t xml:space="preserve">Науковий вісник Мукачівського державного університету, 2016 Серія «Педагогіка та психологія». </w:t>
      </w:r>
      <w:r w:rsidR="00DD2CE9" w:rsidRPr="006D23F1">
        <w:rPr>
          <w:sz w:val="28"/>
          <w:szCs w:val="28"/>
        </w:rPr>
        <w:t>Випуск 1 (3)</w:t>
      </w:r>
      <w:r w:rsidR="00DD2CE9" w:rsidRPr="006D23F1">
        <w:rPr>
          <w:sz w:val="28"/>
          <w:szCs w:val="28"/>
          <w:lang w:val="uk-UA"/>
        </w:rPr>
        <w:t xml:space="preserve"> с.151-153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Кирнарская Д.К. Теоретические основы и методы оценки музыкальнойодаренности : автореф. дис. … канд. психол. наук. СПб., 2006. 43 с.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Кирнарская Д.К. Психология специальных способностей. Музыкальныеспособности. М., 2004. 496 с.</w:t>
      </w:r>
    </w:p>
    <w:p w:rsidR="00DD2CE9" w:rsidRPr="006D23F1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D23F1">
        <w:rPr>
          <w:sz w:val="28"/>
          <w:szCs w:val="28"/>
          <w:lang w:val="uk-UA"/>
        </w:rPr>
        <w:t>Кононенко М.А. Соотношение общих и специальных компонентов в музыкальноисполнительской деятельности : автореф. дис. … канд. психол. наук. М., 2004. 23 с.</w:t>
      </w:r>
    </w:p>
    <w:p w:rsidR="00DD2CE9" w:rsidRPr="009B12C4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B12C4">
        <w:rPr>
          <w:sz w:val="28"/>
          <w:szCs w:val="28"/>
          <w:lang w:val="uk-UA"/>
        </w:rPr>
        <w:t>Крутій М. Обдаровані діти / М. Крутій // Директор школи. – 2008. – № 48. – С. 17-20.</w:t>
      </w:r>
    </w:p>
    <w:p w:rsidR="009B12C4" w:rsidRDefault="009B12C4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Кульчицкая Е.И., Моляко В.А. Сиреньодарености в саду творчества. – Житомир: Вид-во ЖДУ </w:t>
      </w:r>
      <w:r>
        <w:rPr>
          <w:sz w:val="28"/>
          <w:szCs w:val="28"/>
          <w:lang w:val="uk-UA"/>
        </w:rPr>
        <w:t>ім.І.Франка. 2008. – 316с.</w:t>
      </w:r>
    </w:p>
    <w:p w:rsidR="00F40107" w:rsidRPr="00F40107" w:rsidRDefault="00F40107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40107">
        <w:rPr>
          <w:sz w:val="28"/>
          <w:szCs w:val="28"/>
          <w:lang w:val="uk-UA"/>
        </w:rPr>
        <w:t>Киселева Т. Г. Рефлексивно-аксиологический подход к исследованию социальной одаренности / Т. Г. Киселева // Ярославский педагогический вестник. – 2014. – № 2. – Том II. – C. 78–83.</w:t>
      </w:r>
    </w:p>
    <w:p w:rsidR="00DD2CE9" w:rsidRPr="00CB4F10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CB4F10">
        <w:rPr>
          <w:sz w:val="28"/>
          <w:szCs w:val="28"/>
        </w:rPr>
        <w:t>Лисина М. И. Проблемы онтогенеза общения / М. И. Лисина; Науч.-исслед. ин-т общей и педагогической психологии Акад. пед. наук СССР. – М.: Педагогика, 1986. – 144 с.</w:t>
      </w:r>
    </w:p>
    <w:p w:rsidR="00CB4F10" w:rsidRDefault="00CB4F10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CB4F10">
        <w:rPr>
          <w:sz w:val="28"/>
          <w:szCs w:val="28"/>
        </w:rPr>
        <w:t>Лейтес Н. С. Возрастная одарённость и индивидуальные различия: Избр. труды / Н. С. Лейтес. – М.: Изд. Московского психолого-социального института; Воронеж: Изд. НПО «МОДЭК», 2003. – 464 с.</w:t>
      </w:r>
    </w:p>
    <w:p w:rsidR="00DD2CE9" w:rsidRPr="00E906FD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C046A9">
        <w:rPr>
          <w:sz w:val="28"/>
          <w:szCs w:val="28"/>
          <w:lang w:val="uk-UA"/>
        </w:rPr>
        <w:lastRenderedPageBreak/>
        <w:t>Мильчарек Н.А. Психологическое содержание одаренности в сфере музыкального искусства у детей школьного возраста : автореф. дис. … канд. психол. наук.Ярославль, 2007. 24 с.</w:t>
      </w:r>
    </w:p>
    <w:p w:rsidR="00DD2C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</w:rPr>
        <w:t>Моляко В.А. Проблемы психологии творчества и разработка подхода к изучению одарённости / В.А.Моляко // Вопр. психол. – 1994. – № 5. – С. 86-95.</w:t>
      </w:r>
    </w:p>
    <w:p w:rsidR="00DD2C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</w:rPr>
        <w:t>Москаленко В. В. Социализация личности (философский аспект) / В. В. Москаленко. – К.: Вища школа, 1986. – 200 с.</w:t>
      </w:r>
    </w:p>
    <w:p w:rsidR="00DD2C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</w:rPr>
        <w:t>Мертон Р. Социальная структура и аномия / Р. Мертон // Социология преступности (Современные буржуазные теории) / пер. с франц. Е. А. Самарской; ред. перев. М. Н. Грецкий. – М.: Издательство «Прогресс», 1966. – C. 299–313</w:t>
      </w:r>
    </w:p>
    <w:p w:rsidR="00B6388A" w:rsidRPr="00B6388A" w:rsidRDefault="00B6388A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B6388A">
        <w:rPr>
          <w:sz w:val="28"/>
          <w:szCs w:val="28"/>
        </w:rPr>
        <w:t>Методика і технології оцінювання діяльності загальноосвітнього навчального закладу: посібник / ав.: Ляшенко О. І., Лукіна Т. О., Булах І. Є., Мруга М. Р. – К.: Педагогічна думка, 2012. – 160 с.</w:t>
      </w:r>
    </w:p>
    <w:p w:rsidR="00DD2CE9" w:rsidRPr="00E906FD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  <w:lang w:val="uk-UA"/>
        </w:rPr>
        <w:t>Німак О. Організація роботи з обдарованими дітьми в ЗНЗ / О. Німак. – Х. : Основа, 2010. – 144 с.</w:t>
      </w:r>
    </w:p>
    <w:p w:rsidR="00DD2CE9" w:rsidRPr="001768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  <w:lang w:val="uk-UA"/>
        </w:rPr>
        <w:t>Овсянкина  Г.  П. Музыкальная психология.— М.: Союз художников, 2007.— 240 с.</w:t>
      </w:r>
    </w:p>
    <w:p w:rsidR="001768E9" w:rsidRDefault="001768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1768E9">
        <w:rPr>
          <w:sz w:val="28"/>
          <w:szCs w:val="28"/>
        </w:rPr>
        <w:t>Остапчук Е. Е. Развитие потенциальной одаренности с позиции са</w:t>
      </w:r>
      <w:r>
        <w:rPr>
          <w:sz w:val="28"/>
          <w:szCs w:val="28"/>
        </w:rPr>
        <w:t xml:space="preserve">моидентификации личности </w:t>
      </w:r>
      <w:r w:rsidRPr="001768E9">
        <w:rPr>
          <w:sz w:val="28"/>
          <w:szCs w:val="28"/>
        </w:rPr>
        <w:t>/ Е. Е. Остапчук // Identity of a personality and a group: psichopedagogical and sociocultural aspects: Materials of the international scientific conference on 119 Ірина Якимова, Аліна Павлова, Михайло Перцев January 27–28, 2014, Prague. – П.: Vedecko vydavatelske centrum Sociosfera-CZ, 2014. – С. 192–194.</w:t>
      </w:r>
    </w:p>
    <w:p w:rsidR="00F40107" w:rsidRPr="001768E9" w:rsidRDefault="00F40107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F40107">
        <w:rPr>
          <w:sz w:val="28"/>
          <w:szCs w:val="28"/>
        </w:rPr>
        <w:t>Осницкий А. К. Структура и функции регуляторного опыта в развитии субъектности человека / А. К. Осницкий // Субъект и личность в психологии саморегуляции. – М. – Ставрополь: Изд-во ПИ РАОСевКавГТУ, 2007. – С. 238.</w:t>
      </w:r>
    </w:p>
    <w:p w:rsidR="00E906FD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</w:rPr>
        <w:lastRenderedPageBreak/>
        <w:t>Петровский А. В. Проблема развития личности с позиции социальной психологи / А. В. Петровский // Вопросы психологии. – 1984. – № 4. – С. 15–30.</w:t>
      </w:r>
    </w:p>
    <w:p w:rsidR="00E906FD" w:rsidRPr="00E906FD" w:rsidRDefault="00E906FD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  <w:lang w:val="uk-UA"/>
        </w:rPr>
        <w:t>Рабочая концепция одаренности / В. Шадриков [и др.]. 2-е изд., перераб. и доп. М., 2003. 68 c.</w:t>
      </w:r>
    </w:p>
    <w:p w:rsidR="00E906FD" w:rsidRPr="00E906FD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  <w:lang w:val="uk-UA"/>
        </w:rPr>
        <w:t>Рогальська І. П. Теоретико-методичні засади соціалізації особистості у дошкільному дитинстві : автореф. дис. … д-ра пед. наук : спец. 13.00.05 «Соціальна педагогіка» / І. П. Рогальська. – Луганськ, 2009. – 43 с. 37.</w:t>
      </w:r>
    </w:p>
    <w:p w:rsidR="00930AE4" w:rsidRPr="00E906FD" w:rsidRDefault="00930AE4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</w:rPr>
        <w:t xml:space="preserve">Савицька О. С.Розвиток обдарованості учнів на уроках трудового навчання в умовах допрофільної підготовки/ </w:t>
      </w:r>
      <w:r w:rsidRPr="00E906FD">
        <w:rPr>
          <w:sz w:val="28"/>
          <w:szCs w:val="28"/>
          <w:lang w:val="uk-UA"/>
        </w:rPr>
        <w:t xml:space="preserve">О.С.Савицька </w:t>
      </w:r>
      <w:r w:rsidRPr="00E906FD">
        <w:rPr>
          <w:sz w:val="28"/>
          <w:szCs w:val="28"/>
        </w:rPr>
        <w:t>Науковий часопис НПУ імені М. П. ДрагомановаСерія 5. Педагогічні науки: реалії та перспективи випуск 51’2015</w:t>
      </w:r>
      <w:r w:rsidRPr="00E906FD">
        <w:rPr>
          <w:sz w:val="28"/>
          <w:szCs w:val="28"/>
          <w:lang w:val="uk-UA"/>
        </w:rPr>
        <w:t xml:space="preserve"> с. 236-238</w:t>
      </w:r>
      <w:r w:rsidR="00E906FD">
        <w:rPr>
          <w:sz w:val="28"/>
          <w:szCs w:val="28"/>
          <w:lang w:val="uk-UA"/>
        </w:rPr>
        <w:t>.</w:t>
      </w:r>
    </w:p>
    <w:p w:rsidR="00E906FD" w:rsidRDefault="00C046A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</w:rPr>
        <w:t>Стеценко А. Социокультурная парадигма в изучении одаренности: недостающие звенья // Основные современные концепции творчества и одаренности / под ред. Д.Б. Богоявленской. М.: Молодая гвардия, 1997. С. 210–234.</w:t>
      </w:r>
    </w:p>
    <w:p w:rsidR="00DD2CE9" w:rsidRPr="00E906FD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  <w:lang w:val="uk-UA"/>
        </w:rPr>
        <w:t>Таллибулина М.Т. Методы психологической диагностики музыкальной одаренности : метод. пособие. Пермь, 2008. 93 с.</w:t>
      </w:r>
    </w:p>
    <w:p w:rsidR="00DD2CE9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</w:rPr>
        <w:t>Тард Г. Социальная логика / Г. Тард; пер. с франц. М. Цейтлин. – С.Пб.: Социальнопсихологический центр, 1996. – 554 с.</w:t>
      </w:r>
    </w:p>
    <w:p w:rsidR="00DD2CE9" w:rsidRPr="00F40107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E906FD">
        <w:rPr>
          <w:sz w:val="28"/>
          <w:szCs w:val="28"/>
          <w:lang w:val="uk-UA"/>
        </w:rPr>
        <w:t>Терещук А. Методи творчої діяльності на уроках трудового навчання / А. Терещук // Трудова підготовка в закладах освіти. – 2006. – № 1. – С. 19-23.</w:t>
      </w:r>
    </w:p>
    <w:p w:rsidR="009B12C4" w:rsidRPr="00F40107" w:rsidRDefault="00DD2CE9" w:rsidP="007C1617">
      <w:pPr>
        <w:pStyle w:val="ListParagraph"/>
        <w:numPr>
          <w:ilvl w:val="0"/>
          <w:numId w:val="4"/>
        </w:numPr>
        <w:spacing w:line="360" w:lineRule="auto"/>
        <w:ind w:firstLine="709"/>
        <w:jc w:val="both"/>
        <w:rPr>
          <w:sz w:val="28"/>
          <w:szCs w:val="28"/>
        </w:rPr>
      </w:pPr>
      <w:r w:rsidRPr="00F40107">
        <w:rPr>
          <w:sz w:val="28"/>
          <w:szCs w:val="28"/>
          <w:lang w:val="uk-UA"/>
        </w:rPr>
        <w:t xml:space="preserve">Теплов Б.М. Психология музыкальных способностей. М. : Наука, 2003. </w:t>
      </w:r>
    </w:p>
    <w:p w:rsidR="00DD2CE9" w:rsidRDefault="00DD2CE9" w:rsidP="007C1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23F1">
        <w:rPr>
          <w:rFonts w:ascii="Times New Roman" w:hAnsi="Times New Roman" w:cs="Times New Roman"/>
          <w:sz w:val="28"/>
          <w:szCs w:val="28"/>
          <w:lang w:val="uk-UA"/>
        </w:rPr>
        <w:t>379 с.</w:t>
      </w:r>
    </w:p>
    <w:p w:rsidR="00DD2CE9" w:rsidRPr="006D23F1" w:rsidRDefault="00DD2CE9" w:rsidP="002C7C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40107">
        <w:rPr>
          <w:rFonts w:ascii="Times New Roman" w:hAnsi="Times New Roman" w:cs="Times New Roman"/>
          <w:sz w:val="28"/>
          <w:szCs w:val="28"/>
        </w:rPr>
        <w:t>9</w:t>
      </w:r>
      <w:r w:rsidRPr="006D23F1">
        <w:rPr>
          <w:rFonts w:ascii="Times New Roman" w:hAnsi="Times New Roman" w:cs="Times New Roman"/>
          <w:sz w:val="28"/>
          <w:szCs w:val="28"/>
          <w:lang w:val="uk-UA"/>
        </w:rPr>
        <w:t xml:space="preserve">. Холодная М.А. Интеллектуальная одаренность как проявление особенностей организации индивидуального ментального опыта // Основные </w:t>
      </w:r>
      <w:r w:rsidRPr="006D23F1">
        <w:rPr>
          <w:rFonts w:ascii="Times New Roman" w:hAnsi="Times New Roman" w:cs="Times New Roman"/>
          <w:sz w:val="28"/>
          <w:szCs w:val="28"/>
          <w:lang w:val="uk-UA"/>
        </w:rPr>
        <w:lastRenderedPageBreak/>
        <w:t>современные концепции творчества и одаренности / под ред. Д.Б. Богоявленской. М. : Молодая гвардия, 1997.</w:t>
      </w:r>
    </w:p>
    <w:p w:rsidR="00DD2CE9" w:rsidRPr="006D23F1" w:rsidRDefault="00F40107" w:rsidP="007C1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DD2CE9" w:rsidRPr="006D23F1">
        <w:rPr>
          <w:rFonts w:ascii="Times New Roman" w:hAnsi="Times New Roman" w:cs="Times New Roman"/>
          <w:sz w:val="28"/>
          <w:szCs w:val="28"/>
          <w:lang w:val="uk-UA"/>
        </w:rPr>
        <w:t>. Цыпин Г. Н. Музыкант и его работа.— М.: Советский композитор, 1988.— 256 с.</w:t>
      </w:r>
    </w:p>
    <w:p w:rsidR="00DD2CE9" w:rsidRPr="006D23F1" w:rsidRDefault="00F40107" w:rsidP="007C1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E906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2CE9" w:rsidRPr="006D23F1">
        <w:rPr>
          <w:rFonts w:ascii="Times New Roman" w:hAnsi="Times New Roman" w:cs="Times New Roman"/>
          <w:sz w:val="28"/>
          <w:szCs w:val="28"/>
          <w:lang w:val="uk-UA"/>
        </w:rPr>
        <w:t xml:space="preserve"> Шадриков В.Д. Способности челове</w:t>
      </w:r>
      <w:r w:rsidR="007C1617">
        <w:rPr>
          <w:rFonts w:ascii="Times New Roman" w:hAnsi="Times New Roman" w:cs="Times New Roman"/>
          <w:sz w:val="28"/>
          <w:szCs w:val="28"/>
          <w:lang w:val="uk-UA"/>
        </w:rPr>
        <w:t xml:space="preserve">ка. </w:t>
      </w:r>
      <w:r w:rsidR="007C1617" w:rsidRPr="007C1617">
        <w:rPr>
          <w:rFonts w:ascii="Times New Roman" w:hAnsi="Times New Roman" w:cs="Times New Roman"/>
          <w:sz w:val="28"/>
          <w:szCs w:val="28"/>
        </w:rPr>
        <w:t xml:space="preserve">/ </w:t>
      </w:r>
      <w:r w:rsidR="007C1617">
        <w:rPr>
          <w:rFonts w:ascii="Times New Roman" w:hAnsi="Times New Roman" w:cs="Times New Roman"/>
          <w:sz w:val="28"/>
          <w:szCs w:val="28"/>
        </w:rPr>
        <w:t xml:space="preserve">В.Д. Шадриков. - </w:t>
      </w:r>
      <w:r w:rsidR="007C1617">
        <w:rPr>
          <w:rFonts w:ascii="Times New Roman" w:hAnsi="Times New Roman" w:cs="Times New Roman"/>
          <w:sz w:val="28"/>
          <w:szCs w:val="28"/>
          <w:lang w:val="uk-UA"/>
        </w:rPr>
        <w:t xml:space="preserve">Москва; Воронеж, 1997. 320 </w:t>
      </w:r>
      <w:r w:rsidR="00DD2CE9" w:rsidRPr="006D23F1">
        <w:rPr>
          <w:rFonts w:ascii="Times New Roman" w:hAnsi="Times New Roman" w:cs="Times New Roman"/>
          <w:sz w:val="28"/>
          <w:szCs w:val="28"/>
          <w:lang w:val="uk-UA"/>
        </w:rPr>
        <w:t>c.</w:t>
      </w:r>
    </w:p>
    <w:p w:rsidR="00DD2CE9" w:rsidRPr="006D23F1" w:rsidRDefault="00F40107" w:rsidP="007C1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52</w:t>
      </w:r>
      <w:r w:rsidR="00DD2CE9" w:rsidRPr="006D23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2CE9" w:rsidRPr="006D23F1">
        <w:rPr>
          <w:rFonts w:ascii="Times New Roman" w:hAnsi="Times New Roman" w:cs="Times New Roman"/>
          <w:sz w:val="28"/>
          <w:szCs w:val="28"/>
        </w:rPr>
        <w:t xml:space="preserve"> Эльконин Д. Б. Детская психология / Д. Б. Эльконин. – М.: Политиздат, 1960. – 363 с. 21.бных заведений / Г. М. Андреева. – 5-е изд., доп. – М.: Аспект Пресс, 2007. – 363 с.</w:t>
      </w:r>
    </w:p>
    <w:p w:rsidR="00DD2CE9" w:rsidRPr="006D23F1" w:rsidRDefault="00F40107" w:rsidP="007C1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 w:rsidR="00DD2CE9" w:rsidRPr="006D23F1">
        <w:rPr>
          <w:rFonts w:ascii="Times New Roman" w:hAnsi="Times New Roman" w:cs="Times New Roman"/>
          <w:sz w:val="28"/>
          <w:szCs w:val="28"/>
        </w:rPr>
        <w:t>. Енциклопедія для фахівці</w:t>
      </w:r>
      <w:r w:rsidR="00E906FD">
        <w:rPr>
          <w:rFonts w:ascii="Times New Roman" w:hAnsi="Times New Roman" w:cs="Times New Roman"/>
          <w:sz w:val="28"/>
          <w:szCs w:val="28"/>
        </w:rPr>
        <w:t>в соціальної сфери</w:t>
      </w:r>
      <w:r w:rsidR="00DD2CE9" w:rsidRPr="006D23F1">
        <w:rPr>
          <w:rFonts w:ascii="Times New Roman" w:hAnsi="Times New Roman" w:cs="Times New Roman"/>
          <w:sz w:val="28"/>
          <w:szCs w:val="28"/>
        </w:rPr>
        <w:t xml:space="preserve"> / за заг. ред. І. Д. Звєрєвої. – 2-ге вид. – К., Сімферополь: Універсум, 2013. – 536 с. </w:t>
      </w:r>
    </w:p>
    <w:p w:rsidR="00DD2CE9" w:rsidRPr="00E10AF2" w:rsidRDefault="00F40107" w:rsidP="007C1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E906FD">
        <w:rPr>
          <w:rFonts w:ascii="Times New Roman" w:hAnsi="Times New Roman" w:cs="Times New Roman"/>
          <w:sz w:val="28"/>
          <w:szCs w:val="28"/>
        </w:rPr>
        <w:t>.</w:t>
      </w:r>
      <w:r w:rsidR="00DD2CE9" w:rsidRPr="006D23F1">
        <w:rPr>
          <w:rFonts w:ascii="Times New Roman" w:hAnsi="Times New Roman" w:cs="Times New Roman"/>
          <w:sz w:val="28"/>
          <w:szCs w:val="28"/>
        </w:rPr>
        <w:t>Здібності, творчість, обдарованість: теорія, методика, результати досліджень / за ред. В. О. Моляко, О. Л. Музики. – Житомир: Вид-во Рута, 2006. – 320 с.</w:t>
      </w:r>
    </w:p>
    <w:p w:rsidR="006E3F9B" w:rsidRPr="006E3F9B" w:rsidRDefault="006E3F9B" w:rsidP="006E3F9B">
      <w:pPr>
        <w:rPr>
          <w:lang w:val="uk-UA"/>
        </w:rPr>
      </w:pPr>
    </w:p>
    <w:p w:rsidR="00405B3C" w:rsidRPr="00D366B0" w:rsidRDefault="00405B3C" w:rsidP="00D366B0">
      <w:pPr>
        <w:spacing w:line="360" w:lineRule="auto"/>
        <w:ind w:firstLine="70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05B3C" w:rsidRDefault="00405B3C" w:rsidP="00405B3C">
      <w:pPr>
        <w:spacing w:line="360" w:lineRule="auto"/>
        <w:ind w:firstLine="708"/>
        <w:jc w:val="center"/>
        <w:rPr>
          <w:b/>
          <w:color w:val="000000"/>
          <w:sz w:val="28"/>
          <w:szCs w:val="28"/>
          <w:shd w:val="clear" w:color="auto" w:fill="FFFFFF"/>
          <w:lang w:val="uk-UA"/>
        </w:rPr>
      </w:pPr>
    </w:p>
    <w:p w:rsidR="00405B3C" w:rsidRDefault="00405B3C" w:rsidP="00405B3C">
      <w:pPr>
        <w:spacing w:line="360" w:lineRule="auto"/>
        <w:ind w:firstLine="708"/>
        <w:jc w:val="center"/>
        <w:rPr>
          <w:b/>
          <w:color w:val="000000"/>
          <w:sz w:val="28"/>
          <w:szCs w:val="28"/>
          <w:shd w:val="clear" w:color="auto" w:fill="FFFFFF"/>
          <w:lang w:val="uk-UA"/>
        </w:rPr>
      </w:pPr>
    </w:p>
    <w:sectPr w:rsidR="00405B3C" w:rsidSect="00284E67">
      <w:head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3755" w:rsidRDefault="00D83755" w:rsidP="0061265D">
      <w:pPr>
        <w:spacing w:after="0" w:line="240" w:lineRule="auto"/>
      </w:pPr>
      <w:r>
        <w:separator/>
      </w:r>
    </w:p>
  </w:endnote>
  <w:endnote w:type="continuationSeparator" w:id="0">
    <w:p w:rsidR="00D83755" w:rsidRDefault="00D83755" w:rsidP="0061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3755" w:rsidRDefault="00D83755" w:rsidP="0061265D">
      <w:pPr>
        <w:spacing w:after="0" w:line="240" w:lineRule="auto"/>
      </w:pPr>
      <w:r>
        <w:separator/>
      </w:r>
    </w:p>
  </w:footnote>
  <w:footnote w:type="continuationSeparator" w:id="0">
    <w:p w:rsidR="00D83755" w:rsidRDefault="00D83755" w:rsidP="00612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8"/>
      </w:rPr>
      <w:id w:val="664436310"/>
      <w:docPartObj>
        <w:docPartGallery w:val="Page Numbers (Top of Page)"/>
        <w:docPartUnique/>
      </w:docPartObj>
    </w:sdtPr>
    <w:sdtEndPr/>
    <w:sdtContent>
      <w:p w:rsidR="00D271DF" w:rsidRPr="00412414" w:rsidRDefault="00DB3C7B">
        <w:pPr>
          <w:pStyle w:val="Header"/>
          <w:jc w:val="right"/>
          <w:rPr>
            <w:rFonts w:ascii="Times New Roman" w:hAnsi="Times New Roman" w:cs="Times New Roman"/>
            <w:sz w:val="28"/>
          </w:rPr>
        </w:pPr>
        <w:r w:rsidRPr="00412414">
          <w:rPr>
            <w:rFonts w:ascii="Times New Roman" w:hAnsi="Times New Roman" w:cs="Times New Roman"/>
            <w:sz w:val="28"/>
          </w:rPr>
          <w:fldChar w:fldCharType="begin"/>
        </w:r>
        <w:r w:rsidR="00D271DF" w:rsidRPr="00412414">
          <w:rPr>
            <w:rFonts w:ascii="Times New Roman" w:hAnsi="Times New Roman" w:cs="Times New Roman"/>
            <w:sz w:val="28"/>
          </w:rPr>
          <w:instrText>PAGE   \* MERGEFORMAT</w:instrText>
        </w:r>
        <w:r w:rsidRPr="00412414">
          <w:rPr>
            <w:rFonts w:ascii="Times New Roman" w:hAnsi="Times New Roman" w:cs="Times New Roman"/>
            <w:sz w:val="28"/>
          </w:rPr>
          <w:fldChar w:fldCharType="separate"/>
        </w:r>
        <w:r w:rsidR="005A1CA2">
          <w:rPr>
            <w:rFonts w:ascii="Times New Roman" w:hAnsi="Times New Roman" w:cs="Times New Roman"/>
            <w:noProof/>
            <w:sz w:val="28"/>
          </w:rPr>
          <w:t>3</w:t>
        </w:r>
        <w:r w:rsidRPr="00412414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:rsidR="00D271DF" w:rsidRPr="00412414" w:rsidRDefault="00D271DF">
    <w:pPr>
      <w:pStyle w:val="Header"/>
      <w:rPr>
        <w:rFonts w:ascii="Times New Roman" w:hAnsi="Times New Roman" w:cs="Times New Roman"/>
        <w:sz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4C4FA1"/>
    <w:multiLevelType w:val="multilevel"/>
    <w:tmpl w:val="4F98D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﷒"/>
      <w:lvlJc w:val="left"/>
      <w:pPr>
        <w:ind w:left="1440" w:hanging="360"/>
      </w:pPr>
      <w:rPr>
        <w:rFonts w:hint="default"/>
      </w:rPr>
    </w:lvl>
    <w:lvl w:ilvl="2">
      <w:start w:val="5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25E18A2"/>
    <w:multiLevelType w:val="multilevel"/>
    <w:tmpl w:val="8EFE4E9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33D2019"/>
    <w:multiLevelType w:val="multilevel"/>
    <w:tmpl w:val="0C7E8EF0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160"/>
      </w:pPr>
      <w:rPr>
        <w:rFonts w:hint="default"/>
      </w:rPr>
    </w:lvl>
  </w:abstractNum>
  <w:abstractNum w:abstractNumId="3" w15:restartNumberingAfterBreak="0">
    <w:nsid w:val="64612F62"/>
    <w:multiLevelType w:val="hybridMultilevel"/>
    <w:tmpl w:val="4582075A"/>
    <w:lvl w:ilvl="0" w:tplc="1388BA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9" w:hanging="360"/>
      </w:pPr>
    </w:lvl>
    <w:lvl w:ilvl="2" w:tplc="0419001B" w:tentative="1">
      <w:start w:val="1"/>
      <w:numFmt w:val="lowerRoman"/>
      <w:lvlText w:val="%3."/>
      <w:lvlJc w:val="right"/>
      <w:pPr>
        <w:ind w:left="1799" w:hanging="180"/>
      </w:pPr>
    </w:lvl>
    <w:lvl w:ilvl="3" w:tplc="0419000F" w:tentative="1">
      <w:start w:val="1"/>
      <w:numFmt w:val="decimal"/>
      <w:lvlText w:val="%4."/>
      <w:lvlJc w:val="left"/>
      <w:pPr>
        <w:ind w:left="2519" w:hanging="360"/>
      </w:pPr>
    </w:lvl>
    <w:lvl w:ilvl="4" w:tplc="04190019" w:tentative="1">
      <w:start w:val="1"/>
      <w:numFmt w:val="lowerLetter"/>
      <w:lvlText w:val="%5."/>
      <w:lvlJc w:val="left"/>
      <w:pPr>
        <w:ind w:left="3239" w:hanging="360"/>
      </w:pPr>
    </w:lvl>
    <w:lvl w:ilvl="5" w:tplc="0419001B" w:tentative="1">
      <w:start w:val="1"/>
      <w:numFmt w:val="lowerRoman"/>
      <w:lvlText w:val="%6."/>
      <w:lvlJc w:val="right"/>
      <w:pPr>
        <w:ind w:left="3959" w:hanging="180"/>
      </w:pPr>
    </w:lvl>
    <w:lvl w:ilvl="6" w:tplc="0419000F" w:tentative="1">
      <w:start w:val="1"/>
      <w:numFmt w:val="decimal"/>
      <w:lvlText w:val="%7."/>
      <w:lvlJc w:val="left"/>
      <w:pPr>
        <w:ind w:left="4679" w:hanging="360"/>
      </w:pPr>
    </w:lvl>
    <w:lvl w:ilvl="7" w:tplc="04190019" w:tentative="1">
      <w:start w:val="1"/>
      <w:numFmt w:val="lowerLetter"/>
      <w:lvlText w:val="%8."/>
      <w:lvlJc w:val="left"/>
      <w:pPr>
        <w:ind w:left="5399" w:hanging="360"/>
      </w:pPr>
    </w:lvl>
    <w:lvl w:ilvl="8" w:tplc="041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9A864DB"/>
    <w:multiLevelType w:val="hybridMultilevel"/>
    <w:tmpl w:val="4582075A"/>
    <w:lvl w:ilvl="0" w:tplc="1388BAE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79" w:hanging="360"/>
      </w:pPr>
    </w:lvl>
    <w:lvl w:ilvl="2" w:tplc="0419001B" w:tentative="1">
      <w:start w:val="1"/>
      <w:numFmt w:val="lowerRoman"/>
      <w:lvlText w:val="%3."/>
      <w:lvlJc w:val="right"/>
      <w:pPr>
        <w:ind w:left="1799" w:hanging="180"/>
      </w:pPr>
    </w:lvl>
    <w:lvl w:ilvl="3" w:tplc="0419000F" w:tentative="1">
      <w:start w:val="1"/>
      <w:numFmt w:val="decimal"/>
      <w:lvlText w:val="%4."/>
      <w:lvlJc w:val="left"/>
      <w:pPr>
        <w:ind w:left="2519" w:hanging="360"/>
      </w:pPr>
    </w:lvl>
    <w:lvl w:ilvl="4" w:tplc="04190019" w:tentative="1">
      <w:start w:val="1"/>
      <w:numFmt w:val="lowerLetter"/>
      <w:lvlText w:val="%5."/>
      <w:lvlJc w:val="left"/>
      <w:pPr>
        <w:ind w:left="3239" w:hanging="360"/>
      </w:pPr>
    </w:lvl>
    <w:lvl w:ilvl="5" w:tplc="0419001B" w:tentative="1">
      <w:start w:val="1"/>
      <w:numFmt w:val="lowerRoman"/>
      <w:lvlText w:val="%6."/>
      <w:lvlJc w:val="right"/>
      <w:pPr>
        <w:ind w:left="3959" w:hanging="180"/>
      </w:pPr>
    </w:lvl>
    <w:lvl w:ilvl="6" w:tplc="0419000F" w:tentative="1">
      <w:start w:val="1"/>
      <w:numFmt w:val="decimal"/>
      <w:lvlText w:val="%7."/>
      <w:lvlJc w:val="left"/>
      <w:pPr>
        <w:ind w:left="4679" w:hanging="360"/>
      </w:pPr>
    </w:lvl>
    <w:lvl w:ilvl="7" w:tplc="04190019" w:tentative="1">
      <w:start w:val="1"/>
      <w:numFmt w:val="lowerLetter"/>
      <w:lvlText w:val="%8."/>
      <w:lvlJc w:val="left"/>
      <w:pPr>
        <w:ind w:left="5399" w:hanging="360"/>
      </w:pPr>
    </w:lvl>
    <w:lvl w:ilvl="8" w:tplc="0419001B" w:tentative="1">
      <w:start w:val="1"/>
      <w:numFmt w:val="lowerRoman"/>
      <w:lvlText w:val="%9."/>
      <w:lvlJc w:val="right"/>
      <w:pPr>
        <w:ind w:left="6119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236D"/>
    <w:rsid w:val="000110B2"/>
    <w:rsid w:val="00012C1E"/>
    <w:rsid w:val="00016774"/>
    <w:rsid w:val="00044E9B"/>
    <w:rsid w:val="000535B6"/>
    <w:rsid w:val="00055CB0"/>
    <w:rsid w:val="00062743"/>
    <w:rsid w:val="000672F7"/>
    <w:rsid w:val="00071A98"/>
    <w:rsid w:val="0007318F"/>
    <w:rsid w:val="000779C1"/>
    <w:rsid w:val="0008151E"/>
    <w:rsid w:val="00082EEB"/>
    <w:rsid w:val="00084F17"/>
    <w:rsid w:val="00086D4E"/>
    <w:rsid w:val="00094DE5"/>
    <w:rsid w:val="000A4878"/>
    <w:rsid w:val="000B5A76"/>
    <w:rsid w:val="000C0DA5"/>
    <w:rsid w:val="000C5B5E"/>
    <w:rsid w:val="000C62B5"/>
    <w:rsid w:val="000C6A7C"/>
    <w:rsid w:val="000D72B4"/>
    <w:rsid w:val="000E3EA4"/>
    <w:rsid w:val="000E5818"/>
    <w:rsid w:val="000F7A7B"/>
    <w:rsid w:val="00120E8E"/>
    <w:rsid w:val="0012444D"/>
    <w:rsid w:val="0015037C"/>
    <w:rsid w:val="00153D52"/>
    <w:rsid w:val="00160A9A"/>
    <w:rsid w:val="001670C4"/>
    <w:rsid w:val="001742EF"/>
    <w:rsid w:val="00175550"/>
    <w:rsid w:val="001768E9"/>
    <w:rsid w:val="00177BE0"/>
    <w:rsid w:val="00182425"/>
    <w:rsid w:val="001A24B8"/>
    <w:rsid w:val="001A7934"/>
    <w:rsid w:val="001C1E43"/>
    <w:rsid w:val="001C5322"/>
    <w:rsid w:val="001D0A7B"/>
    <w:rsid w:val="001D1D2A"/>
    <w:rsid w:val="001D3AB3"/>
    <w:rsid w:val="001D4625"/>
    <w:rsid w:val="001E1743"/>
    <w:rsid w:val="001E7F54"/>
    <w:rsid w:val="00206D20"/>
    <w:rsid w:val="00214CDB"/>
    <w:rsid w:val="00235D1B"/>
    <w:rsid w:val="0023615F"/>
    <w:rsid w:val="00250733"/>
    <w:rsid w:val="002528AF"/>
    <w:rsid w:val="00266543"/>
    <w:rsid w:val="00267E1B"/>
    <w:rsid w:val="0027335B"/>
    <w:rsid w:val="002738B8"/>
    <w:rsid w:val="00284E67"/>
    <w:rsid w:val="002A6313"/>
    <w:rsid w:val="002B5973"/>
    <w:rsid w:val="002C7C86"/>
    <w:rsid w:val="002E69F1"/>
    <w:rsid w:val="002F464B"/>
    <w:rsid w:val="002F6338"/>
    <w:rsid w:val="00301326"/>
    <w:rsid w:val="003252BD"/>
    <w:rsid w:val="00330C12"/>
    <w:rsid w:val="00342883"/>
    <w:rsid w:val="00342F28"/>
    <w:rsid w:val="00343D99"/>
    <w:rsid w:val="0034556B"/>
    <w:rsid w:val="00354F17"/>
    <w:rsid w:val="00360033"/>
    <w:rsid w:val="00362817"/>
    <w:rsid w:val="00363C84"/>
    <w:rsid w:val="00366DB7"/>
    <w:rsid w:val="00376A7E"/>
    <w:rsid w:val="00376E84"/>
    <w:rsid w:val="0038123B"/>
    <w:rsid w:val="00390C98"/>
    <w:rsid w:val="00395506"/>
    <w:rsid w:val="00397E63"/>
    <w:rsid w:val="003A1A96"/>
    <w:rsid w:val="003B5A23"/>
    <w:rsid w:val="003D5613"/>
    <w:rsid w:val="003F5FF4"/>
    <w:rsid w:val="004049B9"/>
    <w:rsid w:val="00405B3C"/>
    <w:rsid w:val="00412414"/>
    <w:rsid w:val="00412B7B"/>
    <w:rsid w:val="00412EC2"/>
    <w:rsid w:val="0042184B"/>
    <w:rsid w:val="00426DEC"/>
    <w:rsid w:val="004335E4"/>
    <w:rsid w:val="0043429D"/>
    <w:rsid w:val="00452BBF"/>
    <w:rsid w:val="00453625"/>
    <w:rsid w:val="00455EAA"/>
    <w:rsid w:val="004722C1"/>
    <w:rsid w:val="0047337C"/>
    <w:rsid w:val="004805DA"/>
    <w:rsid w:val="004860F8"/>
    <w:rsid w:val="004900F0"/>
    <w:rsid w:val="00490BAE"/>
    <w:rsid w:val="00495778"/>
    <w:rsid w:val="004B45DE"/>
    <w:rsid w:val="004C3997"/>
    <w:rsid w:val="004D20B6"/>
    <w:rsid w:val="004D3E69"/>
    <w:rsid w:val="004D5EEC"/>
    <w:rsid w:val="004D6A8C"/>
    <w:rsid w:val="004E2887"/>
    <w:rsid w:val="004F2272"/>
    <w:rsid w:val="004F79AC"/>
    <w:rsid w:val="00500693"/>
    <w:rsid w:val="00506E7B"/>
    <w:rsid w:val="00507309"/>
    <w:rsid w:val="00510D5B"/>
    <w:rsid w:val="00531B44"/>
    <w:rsid w:val="00532E44"/>
    <w:rsid w:val="00535792"/>
    <w:rsid w:val="00535A61"/>
    <w:rsid w:val="0053620A"/>
    <w:rsid w:val="00547E84"/>
    <w:rsid w:val="00553737"/>
    <w:rsid w:val="0055783E"/>
    <w:rsid w:val="0056286C"/>
    <w:rsid w:val="00570E3B"/>
    <w:rsid w:val="00573466"/>
    <w:rsid w:val="0057627E"/>
    <w:rsid w:val="005A00C0"/>
    <w:rsid w:val="005A1CA2"/>
    <w:rsid w:val="005B2161"/>
    <w:rsid w:val="005C11C8"/>
    <w:rsid w:val="005C646C"/>
    <w:rsid w:val="005D0153"/>
    <w:rsid w:val="005D4AB7"/>
    <w:rsid w:val="005F726E"/>
    <w:rsid w:val="00602A80"/>
    <w:rsid w:val="0060673F"/>
    <w:rsid w:val="0061265D"/>
    <w:rsid w:val="00622A12"/>
    <w:rsid w:val="006457BF"/>
    <w:rsid w:val="00662BA6"/>
    <w:rsid w:val="00670681"/>
    <w:rsid w:val="006759E9"/>
    <w:rsid w:val="006779BA"/>
    <w:rsid w:val="00684535"/>
    <w:rsid w:val="0069182D"/>
    <w:rsid w:val="006A4076"/>
    <w:rsid w:val="006A4D03"/>
    <w:rsid w:val="006B2F6B"/>
    <w:rsid w:val="006B3DDB"/>
    <w:rsid w:val="006E30DF"/>
    <w:rsid w:val="006E3F9B"/>
    <w:rsid w:val="006E720D"/>
    <w:rsid w:val="006F0494"/>
    <w:rsid w:val="006F222B"/>
    <w:rsid w:val="006F56B6"/>
    <w:rsid w:val="00720EDB"/>
    <w:rsid w:val="0072517C"/>
    <w:rsid w:val="00730840"/>
    <w:rsid w:val="007308CA"/>
    <w:rsid w:val="00742BD9"/>
    <w:rsid w:val="007532DE"/>
    <w:rsid w:val="00753A5D"/>
    <w:rsid w:val="00761BA1"/>
    <w:rsid w:val="00764C15"/>
    <w:rsid w:val="007670B1"/>
    <w:rsid w:val="00773F04"/>
    <w:rsid w:val="00775FD9"/>
    <w:rsid w:val="00790D87"/>
    <w:rsid w:val="00796402"/>
    <w:rsid w:val="007A27F1"/>
    <w:rsid w:val="007C0B81"/>
    <w:rsid w:val="007C1617"/>
    <w:rsid w:val="007C75FC"/>
    <w:rsid w:val="007D404D"/>
    <w:rsid w:val="007E456A"/>
    <w:rsid w:val="007E58BE"/>
    <w:rsid w:val="007E6579"/>
    <w:rsid w:val="00813CC4"/>
    <w:rsid w:val="008140E4"/>
    <w:rsid w:val="00820193"/>
    <w:rsid w:val="00836FE2"/>
    <w:rsid w:val="00840866"/>
    <w:rsid w:val="008449B2"/>
    <w:rsid w:val="00851A25"/>
    <w:rsid w:val="00853B24"/>
    <w:rsid w:val="00860036"/>
    <w:rsid w:val="00870F77"/>
    <w:rsid w:val="0087474B"/>
    <w:rsid w:val="00886BDC"/>
    <w:rsid w:val="00891F26"/>
    <w:rsid w:val="00892C9E"/>
    <w:rsid w:val="00896D34"/>
    <w:rsid w:val="00897B72"/>
    <w:rsid w:val="008A23E7"/>
    <w:rsid w:val="008A2B93"/>
    <w:rsid w:val="008A4928"/>
    <w:rsid w:val="008B3760"/>
    <w:rsid w:val="008B3D53"/>
    <w:rsid w:val="008C360F"/>
    <w:rsid w:val="008C3B66"/>
    <w:rsid w:val="008D354A"/>
    <w:rsid w:val="008D45B1"/>
    <w:rsid w:val="008E0821"/>
    <w:rsid w:val="008E0DFC"/>
    <w:rsid w:val="008E192C"/>
    <w:rsid w:val="00902D9A"/>
    <w:rsid w:val="009037FB"/>
    <w:rsid w:val="00906CDF"/>
    <w:rsid w:val="009176DA"/>
    <w:rsid w:val="009221DE"/>
    <w:rsid w:val="00930087"/>
    <w:rsid w:val="00930AE4"/>
    <w:rsid w:val="009372AE"/>
    <w:rsid w:val="00954C68"/>
    <w:rsid w:val="009607E5"/>
    <w:rsid w:val="0098509C"/>
    <w:rsid w:val="0098555A"/>
    <w:rsid w:val="00987A8B"/>
    <w:rsid w:val="00991966"/>
    <w:rsid w:val="009A3A50"/>
    <w:rsid w:val="009B12C4"/>
    <w:rsid w:val="009C0449"/>
    <w:rsid w:val="009C4817"/>
    <w:rsid w:val="009C7457"/>
    <w:rsid w:val="009D2E8C"/>
    <w:rsid w:val="009D690C"/>
    <w:rsid w:val="009F0F49"/>
    <w:rsid w:val="009F3524"/>
    <w:rsid w:val="00A0373B"/>
    <w:rsid w:val="00A13F0F"/>
    <w:rsid w:val="00A16CC1"/>
    <w:rsid w:val="00A171BB"/>
    <w:rsid w:val="00A17630"/>
    <w:rsid w:val="00A22C72"/>
    <w:rsid w:val="00A60068"/>
    <w:rsid w:val="00A64FEF"/>
    <w:rsid w:val="00A74E22"/>
    <w:rsid w:val="00A76533"/>
    <w:rsid w:val="00A82821"/>
    <w:rsid w:val="00A8767C"/>
    <w:rsid w:val="00AC583A"/>
    <w:rsid w:val="00AC65B5"/>
    <w:rsid w:val="00AD429A"/>
    <w:rsid w:val="00AE056B"/>
    <w:rsid w:val="00AE1F1E"/>
    <w:rsid w:val="00AE7BAD"/>
    <w:rsid w:val="00B02145"/>
    <w:rsid w:val="00B02DBD"/>
    <w:rsid w:val="00B045A3"/>
    <w:rsid w:val="00B048B0"/>
    <w:rsid w:val="00B07CD2"/>
    <w:rsid w:val="00B30A86"/>
    <w:rsid w:val="00B30B9B"/>
    <w:rsid w:val="00B3236D"/>
    <w:rsid w:val="00B336BA"/>
    <w:rsid w:val="00B3758A"/>
    <w:rsid w:val="00B44611"/>
    <w:rsid w:val="00B479EC"/>
    <w:rsid w:val="00B6388A"/>
    <w:rsid w:val="00B73218"/>
    <w:rsid w:val="00B8250E"/>
    <w:rsid w:val="00B9548D"/>
    <w:rsid w:val="00BA0AF9"/>
    <w:rsid w:val="00BA11F9"/>
    <w:rsid w:val="00BA446E"/>
    <w:rsid w:val="00BA471C"/>
    <w:rsid w:val="00BB26E7"/>
    <w:rsid w:val="00BB3D93"/>
    <w:rsid w:val="00BB635F"/>
    <w:rsid w:val="00BC0908"/>
    <w:rsid w:val="00BC2964"/>
    <w:rsid w:val="00BD2C9C"/>
    <w:rsid w:val="00C046A9"/>
    <w:rsid w:val="00C05C3C"/>
    <w:rsid w:val="00C15F91"/>
    <w:rsid w:val="00C26E3E"/>
    <w:rsid w:val="00C4041A"/>
    <w:rsid w:val="00C45563"/>
    <w:rsid w:val="00C465B0"/>
    <w:rsid w:val="00C677A3"/>
    <w:rsid w:val="00C76537"/>
    <w:rsid w:val="00C765AB"/>
    <w:rsid w:val="00C90814"/>
    <w:rsid w:val="00C975B9"/>
    <w:rsid w:val="00C975FD"/>
    <w:rsid w:val="00CA22D7"/>
    <w:rsid w:val="00CA380C"/>
    <w:rsid w:val="00CB4F10"/>
    <w:rsid w:val="00CC014B"/>
    <w:rsid w:val="00CC311D"/>
    <w:rsid w:val="00CC340D"/>
    <w:rsid w:val="00CF21FE"/>
    <w:rsid w:val="00D20086"/>
    <w:rsid w:val="00D2096A"/>
    <w:rsid w:val="00D21841"/>
    <w:rsid w:val="00D271DF"/>
    <w:rsid w:val="00D366B0"/>
    <w:rsid w:val="00D4467E"/>
    <w:rsid w:val="00D60276"/>
    <w:rsid w:val="00D65383"/>
    <w:rsid w:val="00D72A1D"/>
    <w:rsid w:val="00D83755"/>
    <w:rsid w:val="00DA61D4"/>
    <w:rsid w:val="00DB271A"/>
    <w:rsid w:val="00DB3C7B"/>
    <w:rsid w:val="00DB58D0"/>
    <w:rsid w:val="00DD2CE9"/>
    <w:rsid w:val="00DE1F85"/>
    <w:rsid w:val="00DE2118"/>
    <w:rsid w:val="00DE3E35"/>
    <w:rsid w:val="00DF05A0"/>
    <w:rsid w:val="00E015FB"/>
    <w:rsid w:val="00E10AF2"/>
    <w:rsid w:val="00E117AE"/>
    <w:rsid w:val="00E137AD"/>
    <w:rsid w:val="00E14641"/>
    <w:rsid w:val="00E22A84"/>
    <w:rsid w:val="00E22B56"/>
    <w:rsid w:val="00E25318"/>
    <w:rsid w:val="00E367BB"/>
    <w:rsid w:val="00E46918"/>
    <w:rsid w:val="00E52374"/>
    <w:rsid w:val="00E52473"/>
    <w:rsid w:val="00E602B2"/>
    <w:rsid w:val="00E62792"/>
    <w:rsid w:val="00E90436"/>
    <w:rsid w:val="00E906FD"/>
    <w:rsid w:val="00E91E6C"/>
    <w:rsid w:val="00EA7F96"/>
    <w:rsid w:val="00EB6123"/>
    <w:rsid w:val="00ED5CD1"/>
    <w:rsid w:val="00EF0398"/>
    <w:rsid w:val="00F12664"/>
    <w:rsid w:val="00F12751"/>
    <w:rsid w:val="00F15EC6"/>
    <w:rsid w:val="00F202B4"/>
    <w:rsid w:val="00F24918"/>
    <w:rsid w:val="00F25498"/>
    <w:rsid w:val="00F271A6"/>
    <w:rsid w:val="00F3584B"/>
    <w:rsid w:val="00F36DDB"/>
    <w:rsid w:val="00F40107"/>
    <w:rsid w:val="00F44146"/>
    <w:rsid w:val="00F451FC"/>
    <w:rsid w:val="00F45DB0"/>
    <w:rsid w:val="00F4644E"/>
    <w:rsid w:val="00F53DAD"/>
    <w:rsid w:val="00F54540"/>
    <w:rsid w:val="00F610AE"/>
    <w:rsid w:val="00F633A9"/>
    <w:rsid w:val="00F8564E"/>
    <w:rsid w:val="00F86804"/>
    <w:rsid w:val="00F919D5"/>
    <w:rsid w:val="00F95A0B"/>
    <w:rsid w:val="00FB6F51"/>
    <w:rsid w:val="00FC49CD"/>
    <w:rsid w:val="00FE4C09"/>
    <w:rsid w:val="00FF2D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77BDD30-574F-4AED-A3AE-DA758862D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3C7B"/>
  </w:style>
  <w:style w:type="paragraph" w:styleId="Heading1">
    <w:name w:val="heading 1"/>
    <w:basedOn w:val="Normal"/>
    <w:next w:val="Normal"/>
    <w:link w:val="Heading1Char"/>
    <w:uiPriority w:val="9"/>
    <w:qFormat/>
    <w:rsid w:val="009C0449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theme="majorBidi"/>
      <w:b/>
      <w:sz w:val="28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A471C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860036"/>
    <w:rPr>
      <w:rFonts w:ascii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6126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65D"/>
  </w:style>
  <w:style w:type="paragraph" w:styleId="Footer">
    <w:name w:val="footer"/>
    <w:basedOn w:val="Normal"/>
    <w:link w:val="FooterChar"/>
    <w:uiPriority w:val="99"/>
    <w:unhideWhenUsed/>
    <w:rsid w:val="006126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65D"/>
  </w:style>
  <w:style w:type="character" w:customStyle="1" w:styleId="hps">
    <w:name w:val="hps"/>
    <w:uiPriority w:val="99"/>
    <w:rsid w:val="00405B3C"/>
    <w:rPr>
      <w:rFonts w:cs="Times New Roman"/>
    </w:rPr>
  </w:style>
  <w:style w:type="paragraph" w:styleId="ListParagraph">
    <w:name w:val="List Paragraph"/>
    <w:basedOn w:val="Normal"/>
    <w:uiPriority w:val="34"/>
    <w:qFormat/>
    <w:rsid w:val="00405B3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eading1Char">
    <w:name w:val="Heading 1 Char"/>
    <w:basedOn w:val="DefaultParagraphFont"/>
    <w:link w:val="Heading1"/>
    <w:uiPriority w:val="9"/>
    <w:rsid w:val="009C0449"/>
    <w:rPr>
      <w:rFonts w:ascii="Times New Roman" w:eastAsiaTheme="majorEastAsia" w:hAnsi="Times New Roman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366DB7"/>
    <w:pPr>
      <w:outlineLvl w:val="9"/>
    </w:pPr>
    <w:rPr>
      <w:lang w:eastAsia="ru-RU"/>
    </w:rPr>
  </w:style>
  <w:style w:type="paragraph" w:customStyle="1" w:styleId="1">
    <w:name w:val="Обычный1"/>
    <w:rsid w:val="004342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TOC1">
    <w:name w:val="toc 1"/>
    <w:basedOn w:val="Normal"/>
    <w:next w:val="Normal"/>
    <w:autoRedefine/>
    <w:uiPriority w:val="39"/>
    <w:unhideWhenUsed/>
    <w:rsid w:val="00A64FEF"/>
    <w:pPr>
      <w:spacing w:after="10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B5A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5A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94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F%D0%BE%D0%B2%D0%B5%D0%B4%D1%96%D0%BD%D0%BA%D0%B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k.wikipedia.org/wiki/%D0%A0%D0%B5%D0%B3%D1%80%D0%B5%D1%81%D1%96%D1%8F_(%D0%BF%D1%81%D0%B8%D1%85%D0%BE%D0%BB%D0%BE%D0%B3%D1%96%D1%8F)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uk.wikipedia.org/wiki/%D0%90%D0%B3%D1%80%D0%B5%D1%81%D1%96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0%D0%BF%D0%B0%D1%82%D1%96%D1%8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99F4BF-998B-438F-8EF0-FF65DB32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3371</Words>
  <Characters>19218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Roditely</cp:lastModifiedBy>
  <cp:revision>5</cp:revision>
  <cp:lastPrinted>2019-06-03T11:51:00Z</cp:lastPrinted>
  <dcterms:created xsi:type="dcterms:W3CDTF">2019-06-15T20:09:00Z</dcterms:created>
  <dcterms:modified xsi:type="dcterms:W3CDTF">2019-10-09T20:29:00Z</dcterms:modified>
</cp:coreProperties>
</file>