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F151E" w:rsidRPr="001E376A" w:rsidRDefault="009F151E" w:rsidP="00741EA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9F151E" w:rsidRPr="001E376A" w:rsidRDefault="009F151E" w:rsidP="00741EA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Геолого-географічний факультет</w:t>
      </w:r>
    </w:p>
    <w:p w:rsidR="009F151E" w:rsidRPr="001E376A" w:rsidRDefault="009F151E" w:rsidP="00741EA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Кафедра фізичної географії ї природокористування</w:t>
      </w:r>
    </w:p>
    <w:p w:rsidR="009F151E" w:rsidRPr="009F151E" w:rsidRDefault="009F151E" w:rsidP="009F151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</w:pPr>
    </w:p>
    <w:p w:rsidR="009F151E" w:rsidRPr="001E376A" w:rsidRDefault="009F151E" w:rsidP="009F151E">
      <w:pPr>
        <w:spacing w:line="360" w:lineRule="auto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 w:rsidRPr="00741EAA">
        <w:rPr>
          <w:rFonts w:ascii="Times New Roman" w:hAnsi="Times New Roman" w:cs="Times New Roman"/>
          <w:b/>
          <w:sz w:val="36"/>
          <w:szCs w:val="36"/>
          <w:lang w:val="uk-UA" w:eastAsia="ru-RU"/>
        </w:rPr>
        <w:t>Дипломна робота</w:t>
      </w:r>
    </w:p>
    <w:p w:rsidR="009F151E" w:rsidRPr="001E376A" w:rsidRDefault="009F151E" w:rsidP="00741EA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Бакалавра</w:t>
      </w:r>
    </w:p>
    <w:p w:rsidR="009F151E" w:rsidRPr="001E376A" w:rsidRDefault="009F151E" w:rsidP="00741EAA">
      <w:pPr>
        <w:spacing w:after="0"/>
        <w:jc w:val="center"/>
        <w:rPr>
          <w:rFonts w:ascii="Times New Roman" w:hAnsi="Times New Roman" w:cs="Times New Roman"/>
          <w:sz w:val="20"/>
          <w:szCs w:val="20"/>
          <w:lang w:val="ru-RU"/>
        </w:rPr>
      </w:pP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(освітньо-кваліфікаційний рівень)</w:t>
      </w:r>
    </w:p>
    <w:p w:rsidR="009F151E" w:rsidRPr="009F151E" w:rsidRDefault="009F151E" w:rsidP="009F151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</w:p>
    <w:p w:rsidR="009F151E" w:rsidRPr="001E376A" w:rsidRDefault="009F151E" w:rsidP="00741EAA">
      <w:pPr>
        <w:spacing w:after="0" w:line="240" w:lineRule="auto"/>
        <w:ind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на тему: </w:t>
      </w:r>
      <w:r w:rsidRPr="001E376A">
        <w:rPr>
          <w:rFonts w:ascii="Times New Roman" w:hAnsi="Times New Roman" w:cs="Times New Roman"/>
          <w:sz w:val="28"/>
          <w:szCs w:val="28"/>
          <w:u w:val="single"/>
          <w:lang w:val="ru-RU" w:eastAsia="uk-UA"/>
        </w:rPr>
        <w:t>“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uk-UA"/>
        </w:rPr>
        <w:t>Районування рельєфу Березівського району Одеської області</w:t>
      </w:r>
      <w:r w:rsidRPr="001E376A">
        <w:rPr>
          <w:rFonts w:ascii="Times New Roman" w:hAnsi="Times New Roman" w:cs="Times New Roman"/>
          <w:sz w:val="28"/>
          <w:szCs w:val="28"/>
          <w:u w:val="single"/>
          <w:lang w:val="ru-RU" w:eastAsia="uk-UA"/>
        </w:rPr>
        <w:t>”</w:t>
      </w:r>
    </w:p>
    <w:p w:rsidR="009F151E" w:rsidRPr="009F151E" w:rsidRDefault="009F151E" w:rsidP="00741EAA">
      <w:pPr>
        <w:spacing w:after="0" w:line="240" w:lineRule="auto"/>
        <w:ind w:firstLine="560"/>
        <w:rPr>
          <w:rFonts w:ascii="Times New Roman" w:hAnsi="Times New Roman" w:cs="Times New Roman"/>
          <w:sz w:val="28"/>
          <w:szCs w:val="28"/>
        </w:rPr>
      </w:pPr>
      <w:r w:rsidRPr="001E376A">
        <w:rPr>
          <w:rFonts w:ascii="Times New Roman" w:hAnsi="Times New Roman" w:cs="Times New Roman"/>
          <w:sz w:val="28"/>
          <w:szCs w:val="28"/>
          <w:u w:val="single"/>
          <w:lang w:val="ru-RU" w:eastAsia="uk-UA"/>
        </w:rPr>
        <w:t xml:space="preserve">                </w:t>
      </w:r>
      <w:r w:rsidRPr="009F151E">
        <w:rPr>
          <w:rFonts w:ascii="Times New Roman" w:hAnsi="Times New Roman" w:cs="Times New Roman"/>
          <w:sz w:val="28"/>
          <w:szCs w:val="28"/>
          <w:u w:val="single"/>
          <w:lang w:eastAsia="uk-UA"/>
        </w:rPr>
        <w:t>“Zoning relief Berezovsky district of Odessa oblast’”</w:t>
      </w:r>
    </w:p>
    <w:p w:rsidR="009F151E" w:rsidRPr="001E376A" w:rsidRDefault="009F151E" w:rsidP="00741EAA">
      <w:pPr>
        <w:spacing w:after="0" w:line="240" w:lineRule="auto"/>
        <w:ind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eastAsia="uk-UA"/>
        </w:rPr>
        <w:t xml:space="preserve">                       </w:t>
      </w:r>
      <w:r w:rsidRPr="009F151E">
        <w:rPr>
          <w:rFonts w:ascii="Times New Roman" w:hAnsi="Times New Roman" w:cs="Times New Roman"/>
          <w:sz w:val="28"/>
          <w:szCs w:val="28"/>
          <w:lang w:val="uk-UA" w:eastAsia="uk-UA"/>
        </w:rPr>
        <w:t>(українською та англійською мовами)</w:t>
      </w:r>
    </w:p>
    <w:p w:rsidR="00741EAA" w:rsidRDefault="009F151E" w:rsidP="00741EAA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    </w:t>
      </w:r>
    </w:p>
    <w:p w:rsidR="009F151E" w:rsidRPr="001E376A" w:rsidRDefault="00741EAA" w:rsidP="00741EA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</w:t>
      </w:r>
      <w:r w:rsidR="009F151E"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Виконав: студентка _4_ курсу</w:t>
      </w:r>
    </w:p>
    <w:p w:rsidR="009F151E" w:rsidRPr="001E376A" w:rsidRDefault="009F151E" w:rsidP="00741EAA">
      <w:pPr>
        <w:spacing w:after="0"/>
        <w:ind w:left="4956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денної форми навчання</w:t>
      </w:r>
    </w:p>
    <w:p w:rsidR="009F151E" w:rsidRPr="001E376A" w:rsidRDefault="009F151E" w:rsidP="00741EAA">
      <w:pPr>
        <w:spacing w:after="0"/>
        <w:ind w:left="4956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напряму підготовки/спеціальності</w:t>
      </w:r>
    </w:p>
    <w:p w:rsidR="009F151E" w:rsidRPr="001E376A" w:rsidRDefault="009F151E" w:rsidP="00741EAA">
      <w:pPr>
        <w:spacing w:after="0"/>
        <w:ind w:left="4956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6.040104 Географія</w:t>
      </w:r>
    </w:p>
    <w:p w:rsidR="00741EAA" w:rsidRPr="00741EAA" w:rsidRDefault="009F151E" w:rsidP="00741EAA">
      <w:pPr>
        <w:spacing w:after="0"/>
        <w:ind w:left="4956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(шифр і назва напряму підготовки, спеціальності)   </w:t>
      </w:r>
    </w:p>
    <w:p w:rsidR="00741EAA" w:rsidRDefault="00741EAA" w:rsidP="00741EAA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</w:pPr>
    </w:p>
    <w:p w:rsidR="009F151E" w:rsidRPr="001E376A" w:rsidRDefault="00741EAA" w:rsidP="00741EAA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 xml:space="preserve">Сардарян Лаура </w:t>
      </w:r>
      <w:r w:rsidR="009F151E"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Бабиківна</w:t>
      </w:r>
    </w:p>
    <w:p w:rsidR="009F151E" w:rsidRPr="001E376A" w:rsidRDefault="00741EAA" w:rsidP="00741EAA">
      <w:pPr>
        <w:spacing w:after="0" w:line="240" w:lineRule="auto"/>
        <w:ind w:left="4956"/>
        <w:rPr>
          <w:rFonts w:ascii="Times New Roman" w:hAnsi="Times New Roman" w:cs="Times New Roman"/>
          <w:sz w:val="20"/>
          <w:szCs w:val="20"/>
          <w:lang w:val="ru-RU"/>
        </w:rPr>
      </w:pP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    </w:t>
      </w:r>
      <w:r w:rsidR="009F151E" w:rsidRPr="00741EAA">
        <w:rPr>
          <w:rFonts w:ascii="Times New Roman" w:hAnsi="Times New Roman" w:cs="Times New Roman"/>
          <w:sz w:val="20"/>
          <w:szCs w:val="20"/>
          <w:lang w:val="uk-UA" w:eastAsia="ru-RU"/>
        </w:rPr>
        <w:t>(прізвище та ініціали)</w:t>
      </w:r>
    </w:p>
    <w:p w:rsidR="009F151E" w:rsidRPr="009F151E" w:rsidRDefault="009F151E" w:rsidP="00741EAA">
      <w:pPr>
        <w:spacing w:after="0" w:line="240" w:lineRule="auto"/>
        <w:ind w:left="4956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9F151E" w:rsidRPr="001E376A" w:rsidRDefault="009F151E" w:rsidP="00741EAA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Керівник 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доц. Муркалов О.Б.</w:t>
      </w:r>
    </w:p>
    <w:p w:rsidR="009F151E" w:rsidRPr="001E376A" w:rsidRDefault="00741EAA" w:rsidP="00741EAA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   </w:t>
      </w:r>
      <w:r w:rsidR="009F151E" w:rsidRPr="00741EAA">
        <w:rPr>
          <w:rFonts w:ascii="Times New Roman" w:hAnsi="Times New Roman" w:cs="Times New Roman"/>
          <w:sz w:val="20"/>
          <w:szCs w:val="20"/>
          <w:lang w:val="uk-UA" w:eastAsia="ru-RU"/>
        </w:rPr>
        <w:t>(прізвище та ініціали)</w:t>
      </w:r>
    </w:p>
    <w:p w:rsidR="009F151E" w:rsidRPr="009F151E" w:rsidRDefault="009F151E" w:rsidP="00741EAA">
      <w:pPr>
        <w:spacing w:line="240" w:lineRule="auto"/>
        <w:ind w:left="4956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9F151E" w:rsidRPr="001E376A" w:rsidRDefault="009F151E" w:rsidP="00741EAA">
      <w:pPr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lang w:val="uk-UA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Рецензент доц. 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Біланчин Я.М.</w:t>
      </w:r>
    </w:p>
    <w:p w:rsidR="009F151E" w:rsidRPr="001E376A" w:rsidRDefault="00741EAA" w:rsidP="00741EAA">
      <w:pPr>
        <w:spacing w:after="0" w:line="240" w:lineRule="auto"/>
        <w:ind w:left="4956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     </w:t>
      </w:r>
      <w:r w:rsidR="009F151E"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(прізвище та ініціали)</w:t>
      </w:r>
    </w:p>
    <w:p w:rsidR="009F151E" w:rsidRPr="001E376A" w:rsidRDefault="009F151E" w:rsidP="009F151E">
      <w:pPr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                                    </w:t>
      </w:r>
    </w:p>
    <w:p w:rsidR="009F151E" w:rsidRPr="001E376A" w:rsidRDefault="009F151E" w:rsidP="00741EAA">
      <w:pPr>
        <w:spacing w:after="0"/>
        <w:rPr>
          <w:rFonts w:ascii="Times New Roman" w:hAnsi="Times New Roman" w:cs="Times New Roman"/>
          <w:sz w:val="20"/>
          <w:szCs w:val="20"/>
          <w:lang w:val="ru-RU"/>
        </w:rPr>
      </w:pP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Рекомендов</w:t>
      </w:r>
      <w:r w:rsidR="00741EA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ано до захисту:               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Захищено на засіданні ЕК №_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_</w:t>
      </w:r>
    </w:p>
    <w:p w:rsidR="009F151E" w:rsidRPr="001E376A" w:rsidRDefault="009F151E" w:rsidP="00741E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протокол засідання кафедри              протокол №___від «___»_____р.</w:t>
      </w:r>
    </w:p>
    <w:p w:rsidR="009F151E" w:rsidRPr="001E376A" w:rsidRDefault="009F151E" w:rsidP="00741E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№_____ від</w:t>
      </w:r>
      <w:r w:rsidR="00741EA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«___»_____ р.               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Оцінка_____ /________/________</w:t>
      </w:r>
    </w:p>
    <w:p w:rsidR="009F151E" w:rsidRPr="009F151E" w:rsidRDefault="009F151E" w:rsidP="00741E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Завідувач кафедр</w:t>
      </w:r>
      <w:r w:rsidR="00741EAA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и                             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(за національною шкалою, за шкалою </w:t>
      </w:r>
      <w:r w:rsidR="00741EAA" w:rsidRPr="00741EAA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    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>ЕСТ</w:t>
      </w:r>
      <w:r w:rsidRPr="00741EAA">
        <w:rPr>
          <w:rFonts w:ascii="Times New Roman" w:hAnsi="Times New Roman" w:cs="Times New Roman"/>
          <w:sz w:val="20"/>
          <w:szCs w:val="20"/>
          <w:lang w:eastAsia="ru-RU"/>
        </w:rPr>
        <w:t>S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>, бал)</w:t>
      </w:r>
    </w:p>
    <w:p w:rsidR="009F151E" w:rsidRPr="001E376A" w:rsidRDefault="009F151E" w:rsidP="00741E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>________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проф.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Шуйський Ю.Д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Голова ЕК </w:t>
      </w:r>
    </w:p>
    <w:p w:rsidR="009F151E" w:rsidRPr="001E376A" w:rsidRDefault="009F151E" w:rsidP="00741EA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>(підпис)         (прізвище,ініціали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)                          _____           </w:t>
      </w:r>
      <w:r w:rsidRPr="009F151E">
        <w:rPr>
          <w:rFonts w:ascii="Times New Roman" w:hAnsi="Times New Roman" w:cs="Times New Roman"/>
          <w:sz w:val="28"/>
          <w:szCs w:val="28"/>
          <w:u w:val="single"/>
          <w:lang w:val="uk-UA" w:eastAsia="ru-RU"/>
        </w:rPr>
        <w:t>проф. Світличний О.О</w:t>
      </w: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                                   </w:t>
      </w:r>
    </w:p>
    <w:p w:rsidR="009F151E" w:rsidRPr="009F151E" w:rsidRDefault="009F151E" w:rsidP="00741E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F151E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(</w:t>
      </w:r>
      <w:r w:rsidRPr="00741EAA">
        <w:rPr>
          <w:rFonts w:ascii="Times New Roman" w:hAnsi="Times New Roman" w:cs="Times New Roman"/>
          <w:sz w:val="20"/>
          <w:szCs w:val="20"/>
          <w:lang w:val="uk-UA" w:eastAsia="ru-RU"/>
        </w:rPr>
        <w:t>підпис)            (прізвище, ініціали)</w:t>
      </w:r>
    </w:p>
    <w:p w:rsidR="00741EAA" w:rsidRDefault="00741EAA" w:rsidP="00741EA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Одеса – 2017</w:t>
      </w:r>
    </w:p>
    <w:p w:rsidR="00925698" w:rsidRPr="00741EAA" w:rsidRDefault="00925698" w:rsidP="00741EA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стор.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420"/>
        <w:gridCol w:w="7975"/>
        <w:gridCol w:w="509"/>
      </w:tblGrid>
      <w:tr w:rsidR="00925698">
        <w:tc>
          <w:tcPr>
            <w:tcW w:w="9395" w:type="dxa"/>
            <w:gridSpan w:val="2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…………………………………………………………………………..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Pr="001E376A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ЗАГАЛЬНА ФІЗИКО-ГЕОГРАФІЧНА ХАРАКТЕРИСТИКА  ТЕРИТОРІЇ………………………………………….………….………….……..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napToGri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Географічне положення району……………..….…….…..….……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Клімат……………………………………….………….…..….……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Геологічна будова і рельєф…………….….……….…..…….……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Гідрографія…………………………………………….…..….……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1.5.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Ландшафтне різноманіття……………………………...…….……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Pr="001E376A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МЕТОДИКА ПОБУДОВИ ЦИФРОВОЇ МОДЕЛІ РЕЛЬЄФУ….….….……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975" w:type="dxa"/>
            <w:shd w:val="clear" w:color="auto" w:fill="auto"/>
          </w:tcPr>
          <w:p w:rsidR="00925698" w:rsidRPr="001E376A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Характеристика картографічних матеріалів та програмного забезпечення……………………………….…………...…….…….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napToGri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Дані СРТМ………………………………..……………...…………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</w:t>
            </w:r>
          </w:p>
        </w:tc>
        <w:tc>
          <w:tcPr>
            <w:tcW w:w="7975" w:type="dxa"/>
            <w:shd w:val="clear" w:color="auto" w:fill="auto"/>
          </w:tcPr>
          <w:p w:rsidR="00925698" w:rsidRPr="001E376A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Обробка даних в Surfer  і Saga ГІС………..…………...………….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ЦМР БЕРЕЗІВСЬКОГО РАЙОНУ……………………………….….……….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Поняття цифрової моделі рельєфу………………….…………….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ЦМР Березівського району………………………………………..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Pr="001E376A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РАЙОНУВАННЯ РЕЛЬЄФУ БЕРЕЗІВСЬКОГО РАЙОНУ ЗА МОРФОМЕТРИЧНИМИ ПОКАЗНИКАМИ…………………………………..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napToGrid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4.1.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Морфометрична характеристика рельєфу території…………….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925698">
        <w:tc>
          <w:tcPr>
            <w:tcW w:w="1420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right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7975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Районування рельєфу Березівського району…………..…………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ВИСНОВКИ………………………………………………………………………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</w:t>
            </w:r>
          </w:p>
        </w:tc>
      </w:tr>
      <w:tr w:rsidR="00925698">
        <w:tc>
          <w:tcPr>
            <w:tcW w:w="9395" w:type="dxa"/>
            <w:gridSpan w:val="2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ВИКОРИСТАНИХ ДЖЕРЕЛ……………………………………….</w:t>
            </w:r>
          </w:p>
        </w:tc>
        <w:tc>
          <w:tcPr>
            <w:tcW w:w="509" w:type="dxa"/>
            <w:shd w:val="clear" w:color="auto" w:fill="auto"/>
          </w:tcPr>
          <w:p w:rsidR="00925698" w:rsidRDefault="00925698">
            <w:pPr>
              <w:tabs>
                <w:tab w:val="right" w:leader="dot" w:pos="9214"/>
              </w:tabs>
              <w:spacing w:after="0" w:line="360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</w:tr>
    </w:tbl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3076" w:rsidRDefault="00FE3076" w:rsidP="00FE307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 w:rsidP="00FE3076">
      <w:pPr>
        <w:spacing w:after="0" w:line="360" w:lineRule="auto"/>
        <w:jc w:val="center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Pr="001E376A" w:rsidRDefault="00925698">
      <w:pPr>
        <w:spacing w:after="0" w:line="360" w:lineRule="auto"/>
        <w:ind w:firstLine="737"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Берез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вський район розташований у центр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Одесько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област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Майже навп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 його розд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чка Тил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гул, яка впада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Тил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гульський лиман на півдні. Район розташован у межах Причорноморсько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низовини, поверхня хвиляста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плоско хвиляста, розчленована широкими долинами, балками та ярами. Рельєф району складний за генезою та мофометрією. Він є одним з головних факторів, обумовлюючих розвиток різних природних процесів на поверхні Землі та багато в чому визначає особливості формування поверхневого стоку, ландшафтоутворення і схилових процесів.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Інтенсивний розвиток на сучасному етапі геоінформаційних технологій дозволяє істотно спростити отримання масового  матеріалу по рельєфу і його представлення у вигляді тематичних карт. Тому в даний час широко використовують електронний опис рельефа, який в географічних інформаційних системах (ГІС) представлений цифровими моделями рельєфу (ЦМР).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Актуальність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роботи визначається тим, що до теперішнього часу для території Березівського району не проводилось комплексне, систематизоване вивчення рельєфу за морфометричними характеристиками на середньо- та великомасштабному рівні та його районування. Між тим такі дослідження вкрай необхідні для оцінки і прогнозу розвитку несприятливих для господарської діяльності екзогенних процесів, активно протікаючих на території району (ґрунтова і яружна ерозія, зсуви та інші).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Мета роботи: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провести районування і опис рельєфу Березівського району за морфометричними ознаками з використанням ГІС з використанням даних СРТМ.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цього розвязувались наступні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завдання: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- фізико-географічна характеристика природних умов досліджуваної території;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 розглянути підходи до районування рельєфу;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 побудова цифрової моделі рельєфу Березівського району;</w:t>
      </w:r>
    </w:p>
    <w:p w:rsidR="00925698" w:rsidRDefault="00925698">
      <w:pPr>
        <w:spacing w:after="0" w:line="360" w:lineRule="auto"/>
        <w:ind w:firstLine="737"/>
        <w:jc w:val="both"/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 районування рельєфу Березівського району за допомогою ГІС за морфометричними ознаками.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Об’єкт дослідження: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рельєф Березівського району, який сформувався під впливом сукупності природних умов території досліджень.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Предмет дослідження: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просторові угруповування рельєфу Безівського району за морфометричними характеристиками: висота місцевості, крутизна поверхні, експозиція.</w:t>
      </w:r>
    </w:p>
    <w:p w:rsidR="00925698" w:rsidRDefault="00925698">
      <w:pPr>
        <w:pStyle w:val="ab"/>
      </w:pPr>
      <w:r>
        <w:rPr>
          <w:rFonts w:ascii="Times New Roman" w:hAnsi="Times New Roman" w:cs="Times New Roman"/>
          <w:sz w:val="28"/>
          <w:szCs w:val="28"/>
          <w:lang w:val="uk-UA"/>
        </w:rPr>
        <w:t>В роботі використовувалися наступні методи:</w:t>
      </w:r>
    </w:p>
    <w:p w:rsidR="00925698" w:rsidRDefault="00925698">
      <w:pPr>
        <w:pStyle w:val="ab"/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• </w:t>
      </w:r>
      <w:r>
        <w:rPr>
          <w:rFonts w:ascii="Times New Roman" w:hAnsi="Times New Roman" w:cs="Times New Roman"/>
          <w:sz w:val="28"/>
          <w:szCs w:val="28"/>
          <w:lang w:val="uk-UA"/>
        </w:rPr>
        <w:t>ретроспективний – для огляду існуючої інформації про природні умови Березівського району;</w:t>
      </w:r>
    </w:p>
    <w:p w:rsidR="00925698" w:rsidRDefault="00925698">
      <w:pPr>
        <w:pStyle w:val="ab"/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• </w:t>
      </w:r>
      <w:r>
        <w:rPr>
          <w:rFonts w:ascii="Times New Roman" w:hAnsi="Times New Roman" w:cs="Times New Roman"/>
          <w:sz w:val="28"/>
          <w:szCs w:val="28"/>
          <w:lang w:val="uk-UA"/>
        </w:rPr>
        <w:t>порівняльно-географічний – для порівняння форм рельєфу, що змінюють свій зовнішній вигляд в часі та просторі на території Березівського району;</w:t>
      </w:r>
    </w:p>
    <w:p w:rsidR="00925698" w:rsidRDefault="00925698">
      <w:pPr>
        <w:pStyle w:val="ab"/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• </w:t>
      </w:r>
      <w:r>
        <w:rPr>
          <w:rFonts w:ascii="Times New Roman" w:hAnsi="Times New Roman" w:cs="Times New Roman"/>
          <w:sz w:val="28"/>
          <w:szCs w:val="28"/>
          <w:lang w:val="uk-UA"/>
        </w:rPr>
        <w:t>картографічний – картографування форм та чисельних показників, визначення цих показників за картою (картометричний);</w:t>
      </w:r>
    </w:p>
    <w:p w:rsidR="00925698" w:rsidRDefault="00925698">
      <w:pPr>
        <w:pStyle w:val="ab"/>
        <w:ind w:firstLine="737"/>
      </w:pP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•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геоінформаційного моделювання – створення ЦМР та дослідження за її допомогою морфометрії рельєфу району.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Робота складається з вступу, чотирьох розділів, висновку та списку використаної літератури. В першому розділі дана фізико-географічна характеристика Березівського району, другий розділ присвячений методиці побудови цифрової моделі, в третьому розділі представлена побудова цифрової моделі, в четвертому розділі виконано районування рельєфу Березівського району за морфометричними характеристиками.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Загальний обсяг роботи - 52 сторінки, містить 24 рисунки та 6 таблиць.  </w:t>
      </w:r>
      <w:bookmarkStart w:id="0" w:name="tw-target-text1"/>
      <w:bookmarkEnd w:id="0"/>
      <w:r>
        <w:rPr>
          <w:rFonts w:ascii="Times New Roman" w:hAnsi="Times New Roman" w:cs="Times New Roman"/>
          <w:color w:val="212121"/>
          <w:sz w:val="28"/>
          <w:szCs w:val="28"/>
          <w:lang w:val="uk-UA"/>
        </w:rPr>
        <w:t>У роботі представлений список використаних джерел з 20 позицій.</w:t>
      </w:r>
    </w:p>
    <w:p w:rsidR="00925698" w:rsidRDefault="00925698">
      <w:pPr>
        <w:spacing w:after="0" w:line="360" w:lineRule="auto"/>
        <w:ind w:firstLine="737"/>
        <w:jc w:val="both"/>
        <w:rPr>
          <w:rFonts w:ascii="Times New Roman" w:hAnsi="Times New Roman" w:cs="Times New Roman"/>
          <w:color w:val="212121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Pr="001E376A" w:rsidRDefault="00925698">
      <w:pPr>
        <w:spacing w:after="0" w:line="360" w:lineRule="auto"/>
        <w:jc w:val="center"/>
        <w:rPr>
          <w:lang w:val="ru-RU"/>
        </w:rPr>
      </w:pPr>
      <w:bookmarkStart w:id="1" w:name="_GoBack"/>
      <w:bookmarkEnd w:id="1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925698" w:rsidRDefault="00925698">
      <w:pPr>
        <w:spacing w:after="0" w:line="360" w:lineRule="auto"/>
        <w:ind w:firstLine="73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Проведено дослідження рельєфу Березівського району та його районування за морфометричними характеристиками дозволили досягнути головну мету роботи та розвязати поставленні задання та сформулювати головні висновки.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Район розташований в центрі Одеської області на березі річки Тилігул, що впадає в Тилігульський лиман, лежить у межах Причорноморської низовини.</w:t>
      </w:r>
    </w:p>
    <w:p w:rsidR="00925698" w:rsidRPr="001E376A" w:rsidRDefault="00925698">
      <w:pPr>
        <w:pStyle w:val="af0"/>
        <w:spacing w:after="0" w:line="360" w:lineRule="auto"/>
        <w:ind w:left="0" w:right="0" w:firstLine="737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Територія Березівського району розташована в центральному теплому агрокліматичному  районі степу. Середньорічна температура повітря +9,2°С. Середн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сячн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температури поверхн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грунту досягають 26-28°.</w:t>
      </w:r>
    </w:p>
    <w:p w:rsidR="00925698" w:rsidRPr="001E376A" w:rsidRDefault="00925698">
      <w:pPr>
        <w:spacing w:after="0" w:line="360" w:lineRule="auto"/>
        <w:ind w:right="57" w:firstLine="737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тектон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чному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дношенн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, досл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джувана територ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я розташована в межах Сх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дно-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вропейсько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платформи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дноситься до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вденного схилу Укра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>нського щита,  розташову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ться на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чному крил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Причорноморсько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западини.</w:t>
      </w:r>
    </w:p>
    <w:p w:rsidR="00925698" w:rsidRDefault="00925698">
      <w:pPr>
        <w:pStyle w:val="ab"/>
        <w:ind w:firstLine="737"/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просторового розподілу висот місцевості показав, що вони на території району змінюються з півночі на південний схід, а також локально в межах цієї території – від вододілів до днищ балок і долини річки. Максимальна висота склала – 140 м, мінімальна –30 м, середня – 90 м.</w:t>
      </w:r>
    </w:p>
    <w:p w:rsidR="00925698" w:rsidRDefault="00925698">
      <w:pPr>
        <w:pStyle w:val="af"/>
        <w:ind w:firstLine="737"/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території району розповсюджені схили всіх типів за профілем та малюнком в плані. В цілому переважають опуклі, прямі та випуклі схили, вони притаманні балкам та долині річки Тилігул.</w:t>
      </w:r>
    </w:p>
    <w:p w:rsidR="00925698" w:rsidRDefault="00925698">
      <w:pPr>
        <w:pStyle w:val="ab"/>
        <w:ind w:firstLine="737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даній території дослідження переважають ухили середньої крутизни,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переважаючі ухили поверхні, на території району менш ніж 0,8, максимальний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2,4 в південній частині території, в межах схилів долини ріки Тилігул. </w:t>
      </w:r>
    </w:p>
    <w:p w:rsidR="00925698" w:rsidRPr="001E376A" w:rsidRDefault="00925698">
      <w:pPr>
        <w:spacing w:after="0" w:line="360" w:lineRule="auto"/>
        <w:ind w:firstLine="708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загальному переважають схили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північно-західному і південно-східному напрямі.</w:t>
      </w:r>
    </w:p>
    <w:p w:rsidR="00925698" w:rsidRPr="001E376A" w:rsidRDefault="00925698">
      <w:pPr>
        <w:spacing w:after="0" w:line="360" w:lineRule="auto"/>
        <w:ind w:firstLine="708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Проаналізувавши дані , виявилось, що найбільш тісний зв'язок між ухилом і довжиною схилу: -0,03. Зв'язок зворотній.  Потім за рівнем тісноти слідує слабкий зв'язок між висотою і нахилом схилу: -0,10; висотою і експозицією: +0,08. Зв'язок між ухилом і експозицією, експозицією і довжиною схилу слабкий або практично відсутній.</w:t>
      </w:r>
    </w:p>
    <w:p w:rsidR="00925698" w:rsidRPr="001E376A" w:rsidRDefault="00925698">
      <w:pPr>
        <w:spacing w:after="0" w:line="360" w:lineRule="auto"/>
        <w:ind w:firstLine="708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підставі отриманих результатів можна говорити про те, що комплексне районування за сукупністю «прямих» морфометричних показників ускладнене. Можна проводити спочатку районування або за окремими ознаками (ухилу, довжині схилу і ін.), а потім за комплексними показниками розчленованості рельєфу, форми поперечного профілю і іншим.</w:t>
      </w:r>
    </w:p>
    <w:p w:rsidR="00925698" w:rsidRPr="001E376A" w:rsidRDefault="00925698">
      <w:pPr>
        <w:spacing w:after="0" w:line="360" w:lineRule="auto"/>
        <w:ind w:firstLine="737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highlight w:val="white"/>
          <w:lang w:val="uk-UA" w:eastAsia="ru-RU"/>
        </w:rPr>
        <w:t>Таким чином, комплексний морфометричний аналіз території за допомогою ГІС, на основі даних радарної інтерферометричної топографічної зйомки SRTM, дозволяє швидко і ефективно оцінювати критичні властивості рельєфу, в т.ч. для цілей прогнозування і ландшафтнеого планування. Комплексний морфометричний аналіз рельєфу Березівського району дозволив визначити області з різними морфометричними характеристиками і виділити відповідні райони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  <w:lang w:val="uk-UA" w:eastAsia="ru-RU"/>
        </w:rPr>
        <w:t>.</w:t>
      </w: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5698" w:rsidRDefault="00925698">
      <w:pPr>
        <w:spacing w:after="0" w:line="360" w:lineRule="auto"/>
        <w:ind w:firstLine="708"/>
        <w:jc w:val="center"/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925698" w:rsidRDefault="00925698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Бондарчук В.Г. Геоморфология УССР / В.Г. Бондарчук – К. «Вища школа», 1949 – 243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Геология шельфа УССР. Лиманы / отв. ред. Н.А. Гаркуша, П.Ф. Гожик. – К.: Наук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д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умка, 1984. – 176 с.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Карта Одеської області – Режим доступу: </w:t>
      </w:r>
      <w:hyperlink r:id="rId8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http://ukrainaincognita.com/en/karty/karty-oblastei-ta-raioniv/karta-odeskoi-oblasti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Кліматичний кадастр України. – Київ: Центральна геофізична обсерваторія, 2003. – 2296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Ліпінський В.М. Клімат України / В.М. Ліпінський, В.А. Дячук,. В.М. Бабіченко – Київ, 2003 – 342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Макунина А.А. Физическая география СССР / А.А. Макунина– М. МГУ, 1985 – 294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Маринич А.М. Природа Украинского ССР. Ландшафты и физико-географическое районирование / А.М. Маринич, В.М. Пащенко, П.Г. Шищенко – К. Наукова думка, 1985 – 224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Мороз С.С. Геологическое строение северного Черноморья / Мороз С.С., Сулимов И.Н., Гожик П.Ф. -Киев, 1995 -254с. </w:t>
      </w:r>
    </w:p>
    <w:p w:rsidR="00925698" w:rsidRDefault="00925698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Національний атлас України  – Режим доступу: </w:t>
      </w:r>
      <w:hyperlink r:id="rId9" w:history="1">
        <w:r>
          <w:rPr>
            <w:rStyle w:val="a3"/>
            <w:rFonts w:ascii="Times New Roman" w:hAnsi="Times New Roman" w:cs="Times New Roman"/>
            <w:color w:val="000000"/>
            <w:sz w:val="28"/>
            <w:szCs w:val="28"/>
            <w:lang w:val="uk-UA"/>
          </w:rPr>
          <w:t>http://wdc.org.ua/atlas/</w:t>
        </w:r>
      </w:hyperlink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Ніточко І.І. Березівський район: історія, люди, події / І.І. Ніточко – Одеса,  2006 – 256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Планета Земля Google  – Режим доступу: </w:t>
      </w:r>
      <w:hyperlink r:id="rId10" w:history="1">
        <w:r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http://www.google.com/earth/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Погурельська Т.В. Одеська область. Географічний атлас: Моя мала Батьківщина / Т.В. Погурельська – К. Мапа, 2000. – 20с.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Природа Одесской области. Ресурсы, их рациональное использование и охрана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/ 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од ред. проф. Г.И. Швебса, доц. Ю.А. Амброз. - Киев — Одесса: Вища школа. Головное издательство, 1979. - 144 с.</w:t>
      </w:r>
    </w:p>
    <w:p w:rsidR="00925698" w:rsidRPr="001E376A" w:rsidRDefault="00925698">
      <w:pPr>
        <w:numPr>
          <w:ilvl w:val="0"/>
          <w:numId w:val="1"/>
        </w:numPr>
        <w:spacing w:after="0" w:line="360" w:lineRule="auto"/>
        <w:jc w:val="both"/>
        <w:rPr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Рослый И.М. Геоморфология УССР / И.М. Рослый  – Киев: Вища школа, 1990 – 287 с.</w:t>
      </w:r>
    </w:p>
    <w:p w:rsidR="00925698" w:rsidRPr="001E376A" w:rsidRDefault="00925698">
      <w:pPr>
        <w:pStyle w:val="af"/>
        <w:numPr>
          <w:ilvl w:val="0"/>
          <w:numId w:val="1"/>
        </w:numPr>
        <w:rPr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Свідзінська Д.В. Методи геоекологічних досліджень: геоінформаційний практикум на основі відкритої ГІС SAGA/ Д.В. Свідзінська — Київ, 2014 — 343 с.</w:t>
      </w:r>
    </w:p>
    <w:p w:rsidR="00925698" w:rsidRDefault="00925698">
      <w:pPr>
        <w:pStyle w:val="af"/>
        <w:numPr>
          <w:ilvl w:val="0"/>
          <w:numId w:val="1"/>
        </w:num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Світличний О. О. Основи геоінформатики: навч. посібник / О. О. Світличний, С. В. Плотницький / За заг. ред. О. О. Світличного. – [2-е вид.]. – Суми: ВТД «Університетська книга», 2008. - 294 с. </w:t>
      </w:r>
    </w:p>
    <w:p w:rsidR="00925698" w:rsidRDefault="00925698">
      <w:pPr>
        <w:pStyle w:val="af"/>
        <w:numPr>
          <w:ilvl w:val="0"/>
          <w:numId w:val="1"/>
        </w:num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Тикунов В. С. Геоинформатика / В. С. Тикунов – Москва “Академия”, 2005. - 468с. </w:t>
      </w:r>
    </w:p>
    <w:p w:rsidR="00925698" w:rsidRDefault="00925698">
      <w:pPr>
        <w:pStyle w:val="af"/>
        <w:numPr>
          <w:ilvl w:val="0"/>
          <w:numId w:val="1"/>
        </w:num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Хромых В.В., Хромых О.В.. Цифровіе модели рельефа /  Хромых В.В., Хромых О.В.  - Томск, 2007 — 164 с.</w:t>
      </w:r>
    </w:p>
    <w:p w:rsidR="00925698" w:rsidRPr="001E376A" w:rsidRDefault="00925698">
      <w:pPr>
        <w:pStyle w:val="af"/>
        <w:numPr>
          <w:ilvl w:val="0"/>
          <w:numId w:val="1"/>
        </w:numPr>
        <w:rPr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Швебс Г.И. Каталог річок і водойм України:  Навальний довідковий посібник / Г.И. Швебс, М.І. Ігошин – Одеса: Астропринт 2003 – 392 с.</w:t>
      </w:r>
    </w:p>
    <w:p w:rsidR="00925698" w:rsidRDefault="00925698">
      <w:pPr>
        <w:pStyle w:val="af"/>
        <w:numPr>
          <w:ilvl w:val="0"/>
          <w:numId w:val="1"/>
        </w:num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GIS-Lab ГИС и дистанционное зондирование. - Режим доступу: </w:t>
      </w:r>
      <w:hyperlink r:id="rId11" w:history="1">
        <w:r>
          <w:rPr>
            <w:rStyle w:val="a3"/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http://gis-lab.info/qa/srtm.html</w:t>
        </w:r>
      </w:hyperlink>
    </w:p>
    <w:sectPr w:rsidR="00925698">
      <w:headerReference w:type="default" r:id="rId12"/>
      <w:headerReference w:type="first" r:id="rId13"/>
      <w:pgSz w:w="12240" w:h="15840"/>
      <w:pgMar w:top="1134" w:right="851" w:bottom="1134" w:left="1701" w:header="680" w:footer="720" w:gutter="0"/>
      <w:pgNumType w:start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5F93" w:rsidRDefault="000D5F93">
      <w:pPr>
        <w:spacing w:after="0" w:line="240" w:lineRule="auto"/>
      </w:pPr>
      <w:r>
        <w:separator/>
      </w:r>
    </w:p>
  </w:endnote>
  <w:endnote w:type="continuationSeparator" w:id="0">
    <w:p w:rsidR="000D5F93" w:rsidRDefault="000D5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Arial Unicode MS"/>
    <w:charset w:val="CC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CC"/>
    <w:family w:val="modern"/>
    <w:pitch w:val="default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5F93" w:rsidRDefault="000D5F93">
      <w:pPr>
        <w:spacing w:after="0" w:line="240" w:lineRule="auto"/>
      </w:pPr>
      <w:r>
        <w:separator/>
      </w:r>
    </w:p>
  </w:footnote>
  <w:footnote w:type="continuationSeparator" w:id="0">
    <w:p w:rsidR="000D5F93" w:rsidRDefault="000D5F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698" w:rsidRDefault="00925698">
    <w:pPr>
      <w:pStyle w:val="af1"/>
      <w:jc w:val="right"/>
    </w:pPr>
    <w:r>
      <w:fldChar w:fldCharType="begin"/>
    </w:r>
    <w:r>
      <w:instrText xml:space="preserve"> PAGE </w:instrText>
    </w:r>
    <w:r>
      <w:fldChar w:fldCharType="separate"/>
    </w:r>
    <w:r w:rsidR="009F5222">
      <w:rPr>
        <w:noProof/>
      </w:rPr>
      <w:t>10</w:t>
    </w:r>
    <w:r>
      <w:fldChar w:fldCharType="end"/>
    </w:r>
  </w:p>
  <w:p w:rsidR="00925698" w:rsidRDefault="00925698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25698" w:rsidRDefault="0092569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sz w:val="28"/>
        <w:szCs w:val="28"/>
        <w:lang w:val="uk-UA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076"/>
    <w:rsid w:val="000D5F93"/>
    <w:rsid w:val="001E376A"/>
    <w:rsid w:val="00741EAA"/>
    <w:rsid w:val="00925698"/>
    <w:rsid w:val="009F151E"/>
    <w:rsid w:val="009F5222"/>
    <w:rsid w:val="00FE3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200" w:line="276" w:lineRule="auto"/>
    </w:pPr>
    <w:rPr>
      <w:rFonts w:ascii="Calibri" w:eastAsia="SimSun" w:hAnsi="Calibri" w:cs="Calibri"/>
      <w:sz w:val="22"/>
      <w:szCs w:val="2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  <w:b w:val="0"/>
      <w:bCs w:val="0"/>
      <w:sz w:val="28"/>
      <w:szCs w:val="28"/>
      <w:lang w:val="uk-UA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6">
    <w:name w:val="Основной шрифт абзаца6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5">
    <w:name w:val="Основной шрифт абзаца5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  <w:rPr>
      <w:rFonts w:ascii="Calibri" w:eastAsia="SimSun" w:hAnsi="Calibri" w:cs="Times New Roman"/>
    </w:rPr>
  </w:style>
  <w:style w:type="character" w:customStyle="1" w:styleId="WW8Num5z0">
    <w:name w:val="WW8Num5z0"/>
    <w:rPr>
      <w:rFonts w:ascii="Times New Roman" w:hAnsi="Times New Roman" w:cs="Times New Roman"/>
      <w:sz w:val="28"/>
      <w:szCs w:val="28"/>
      <w:lang w:val="uk-UA"/>
    </w:rPr>
  </w:style>
  <w:style w:type="character" w:customStyle="1" w:styleId="WW8Num5z1">
    <w:name w:val="WW8Num5z1"/>
    <w:rPr>
      <w:rFonts w:cs="Times New Roman"/>
    </w:rPr>
  </w:style>
  <w:style w:type="character" w:customStyle="1" w:styleId="translation-chunk">
    <w:name w:val="translation-chunk"/>
    <w:rPr>
      <w:rFonts w:cs="Times New Roman"/>
    </w:rPr>
  </w:style>
  <w:style w:type="character" w:styleId="a3">
    <w:name w:val="Hyperlink"/>
    <w:rPr>
      <w:color w:val="000080"/>
      <w:u w:val="single"/>
      <w:lang/>
    </w:rPr>
  </w:style>
  <w:style w:type="character" w:customStyle="1" w:styleId="WW8Num8z0">
    <w:name w:val="WW8Num8z0"/>
    <w:rPr>
      <w:rFonts w:ascii="Times New Roman" w:hAnsi="Times New Roman" w:cs="Times New Roman"/>
      <w:b w:val="0"/>
      <w:bCs w:val="0"/>
      <w:sz w:val="28"/>
      <w:szCs w:val="28"/>
      <w:lang w:val="uk-UA"/>
    </w:rPr>
  </w:style>
  <w:style w:type="character" w:customStyle="1" w:styleId="WW8Num8z1">
    <w:name w:val="WW8Num8z1"/>
    <w:rPr>
      <w:rFonts w:cs="Times New Roman"/>
    </w:rPr>
  </w:style>
  <w:style w:type="character" w:customStyle="1" w:styleId="a4">
    <w:name w:val="Верхний колонтитул Знак"/>
    <w:rPr>
      <w:rFonts w:ascii="Calibri" w:eastAsia="SimSun" w:hAnsi="Calibri" w:cs="Calibri"/>
      <w:sz w:val="22"/>
      <w:szCs w:val="22"/>
      <w:lang w:val="en-US" w:eastAsia="zh-CN"/>
    </w:rPr>
  </w:style>
  <w:style w:type="character" w:customStyle="1" w:styleId="a5">
    <w:name w:val="Нижний колонтитул Знак"/>
    <w:rPr>
      <w:rFonts w:ascii="Calibri" w:eastAsia="SimSun" w:hAnsi="Calibri" w:cs="Calibri"/>
      <w:sz w:val="22"/>
      <w:szCs w:val="22"/>
      <w:lang w:val="en-US" w:eastAsia="zh-CN"/>
    </w:rPr>
  </w:style>
  <w:style w:type="character" w:customStyle="1" w:styleId="apple-converted-space">
    <w:name w:val="apple-converted-space"/>
    <w:basedOn w:val="5"/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7">
    <w:name w:val="Body Text"/>
    <w:basedOn w:val="a"/>
    <w:pPr>
      <w:widowControl w:val="0"/>
      <w:spacing w:after="12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styleId="a8">
    <w:name w:val="List"/>
    <w:basedOn w:val="a7"/>
    <w:rPr>
      <w:rFonts w:cs="Ari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60">
    <w:name w:val="Указатель6"/>
    <w:basedOn w:val="a"/>
    <w:pPr>
      <w:suppressLineNumbers/>
    </w:pPr>
    <w:rPr>
      <w:rFonts w:cs="Arial"/>
    </w:rPr>
  </w:style>
  <w:style w:type="paragraph" w:customStyle="1" w:styleId="50">
    <w:name w:val="Название объекта5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51">
    <w:name w:val="Указатель5"/>
    <w:basedOn w:val="a"/>
    <w:pPr>
      <w:suppressLineNumbers/>
    </w:pPr>
    <w:rPr>
      <w:rFonts w:cs="Arial"/>
    </w:rPr>
  </w:style>
  <w:style w:type="paragraph" w:customStyle="1" w:styleId="40">
    <w:name w:val="Название объекта4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41">
    <w:name w:val="Указатель4"/>
    <w:basedOn w:val="a"/>
    <w:pPr>
      <w:suppressLineNumbers/>
    </w:pPr>
    <w:rPr>
      <w:rFonts w:cs="Ari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31">
    <w:name w:val="Указатель3"/>
    <w:basedOn w:val="a"/>
    <w:pPr>
      <w:suppressLineNumbers/>
    </w:pPr>
    <w:rPr>
      <w:rFonts w:cs="Ari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21">
    <w:name w:val="Указатель2"/>
    <w:basedOn w:val="a"/>
    <w:pPr>
      <w:suppressLineNumbers/>
    </w:pPr>
    <w:rPr>
      <w:rFonts w:cs="Ari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1">
    <w:name w:val="Указатель1"/>
    <w:basedOn w:val="a"/>
    <w:pPr>
      <w:suppressLineNumbers/>
    </w:pPr>
    <w:rPr>
      <w:rFonts w:cs="Arial"/>
    </w:rPr>
  </w:style>
  <w:style w:type="paragraph" w:customStyle="1" w:styleId="Footer">
    <w:name w:val="&quot;Footer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a">
    <w:name w:val="&quot;Содержимое таблицы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b">
    <w:name w:val="&quot;Без интервала&quot;"/>
    <w:pPr>
      <w:suppressAutoHyphens/>
      <w:spacing w:line="360" w:lineRule="auto"/>
      <w:ind w:firstLine="709"/>
      <w:jc w:val="both"/>
    </w:pPr>
    <w:rPr>
      <w:rFonts w:ascii="Calibri" w:eastAsia="Andale Sans UI" w:hAnsi="Calibri" w:cs="Calibri"/>
      <w:color w:val="00000A"/>
      <w:sz w:val="24"/>
      <w:szCs w:val="22"/>
      <w:lang w:eastAsia="zh-CN"/>
    </w:rPr>
  </w:style>
  <w:style w:type="paragraph" w:customStyle="1" w:styleId="ac">
    <w:name w:val="&quot;Текст в заданном формате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  <w:style w:type="paragraph" w:styleId="af">
    <w:name w:val="No Spacing"/>
    <w:qFormat/>
    <w:pPr>
      <w:suppressAutoHyphens/>
      <w:spacing w:line="360" w:lineRule="auto"/>
      <w:ind w:firstLine="709"/>
      <w:jc w:val="both"/>
    </w:pPr>
    <w:rPr>
      <w:rFonts w:ascii="Calibri" w:eastAsia="Calibri" w:hAnsi="Calibri" w:cs="Calibri"/>
      <w:sz w:val="22"/>
      <w:szCs w:val="22"/>
      <w:lang w:eastAsia="zh-CN"/>
    </w:rPr>
  </w:style>
  <w:style w:type="paragraph" w:styleId="af0">
    <w:name w:val="List Paragraph"/>
    <w:basedOn w:val="a"/>
    <w:qFormat/>
    <w:pPr>
      <w:ind w:left="720" w:right="1134"/>
      <w:contextualSpacing/>
    </w:pPr>
  </w:style>
  <w:style w:type="paragraph" w:styleId="af1">
    <w:name w:val="header"/>
    <w:basedOn w:val="a"/>
    <w:pPr>
      <w:tabs>
        <w:tab w:val="center" w:pos="4677"/>
        <w:tab w:val="right" w:pos="9355"/>
      </w:tabs>
    </w:pPr>
  </w:style>
  <w:style w:type="paragraph" w:styleId="af2">
    <w:name w:val="footer"/>
    <w:basedOn w:val="a"/>
    <w:pPr>
      <w:tabs>
        <w:tab w:val="center" w:pos="4677"/>
        <w:tab w:val="right" w:pos="9355"/>
      </w:tabs>
    </w:pPr>
  </w:style>
  <w:style w:type="paragraph" w:customStyle="1" w:styleId="af3">
    <w:name w:val="Текст в заданном формате"/>
    <w:basedOn w:val="a"/>
    <w:pPr>
      <w:spacing w:after="0"/>
    </w:pPr>
    <w:rPr>
      <w:rFonts w:ascii="Liberation Mono" w:eastAsia="NSimSun" w:hAnsi="Liberation Mono" w:cs="Liberation Mono"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9F52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9F5222"/>
    <w:rPr>
      <w:rFonts w:ascii="Tahoma" w:eastAsia="SimSun" w:hAnsi="Tahoma" w:cs="Tahoma"/>
      <w:sz w:val="16"/>
      <w:szCs w:val="16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  <w:spacing w:after="200" w:line="276" w:lineRule="auto"/>
    </w:pPr>
    <w:rPr>
      <w:rFonts w:ascii="Calibri" w:eastAsia="SimSun" w:hAnsi="Calibri" w:cs="Calibri"/>
      <w:sz w:val="22"/>
      <w:szCs w:val="22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/>
      <w:b w:val="0"/>
      <w:bCs w:val="0"/>
      <w:sz w:val="28"/>
      <w:szCs w:val="28"/>
      <w:lang w:val="uk-UA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6">
    <w:name w:val="Основной шрифт абзаца6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5">
    <w:name w:val="Основной шрифт абзаца5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  <w:rPr>
      <w:rFonts w:ascii="Calibri" w:eastAsia="SimSun" w:hAnsi="Calibri" w:cs="Times New Roman"/>
    </w:rPr>
  </w:style>
  <w:style w:type="character" w:customStyle="1" w:styleId="WW8Num5z0">
    <w:name w:val="WW8Num5z0"/>
    <w:rPr>
      <w:rFonts w:ascii="Times New Roman" w:hAnsi="Times New Roman" w:cs="Times New Roman"/>
      <w:sz w:val="28"/>
      <w:szCs w:val="28"/>
      <w:lang w:val="uk-UA"/>
    </w:rPr>
  </w:style>
  <w:style w:type="character" w:customStyle="1" w:styleId="WW8Num5z1">
    <w:name w:val="WW8Num5z1"/>
    <w:rPr>
      <w:rFonts w:cs="Times New Roman"/>
    </w:rPr>
  </w:style>
  <w:style w:type="character" w:customStyle="1" w:styleId="translation-chunk">
    <w:name w:val="translation-chunk"/>
    <w:rPr>
      <w:rFonts w:cs="Times New Roman"/>
    </w:rPr>
  </w:style>
  <w:style w:type="character" w:styleId="a3">
    <w:name w:val="Hyperlink"/>
    <w:rPr>
      <w:color w:val="000080"/>
      <w:u w:val="single"/>
      <w:lang/>
    </w:rPr>
  </w:style>
  <w:style w:type="character" w:customStyle="1" w:styleId="WW8Num8z0">
    <w:name w:val="WW8Num8z0"/>
    <w:rPr>
      <w:rFonts w:ascii="Times New Roman" w:hAnsi="Times New Roman" w:cs="Times New Roman"/>
      <w:b w:val="0"/>
      <w:bCs w:val="0"/>
      <w:sz w:val="28"/>
      <w:szCs w:val="28"/>
      <w:lang w:val="uk-UA"/>
    </w:rPr>
  </w:style>
  <w:style w:type="character" w:customStyle="1" w:styleId="WW8Num8z1">
    <w:name w:val="WW8Num8z1"/>
    <w:rPr>
      <w:rFonts w:cs="Times New Roman"/>
    </w:rPr>
  </w:style>
  <w:style w:type="character" w:customStyle="1" w:styleId="a4">
    <w:name w:val="Верхний колонтитул Знак"/>
    <w:rPr>
      <w:rFonts w:ascii="Calibri" w:eastAsia="SimSun" w:hAnsi="Calibri" w:cs="Calibri"/>
      <w:sz w:val="22"/>
      <w:szCs w:val="22"/>
      <w:lang w:val="en-US" w:eastAsia="zh-CN"/>
    </w:rPr>
  </w:style>
  <w:style w:type="character" w:customStyle="1" w:styleId="a5">
    <w:name w:val="Нижний колонтитул Знак"/>
    <w:rPr>
      <w:rFonts w:ascii="Calibri" w:eastAsia="SimSun" w:hAnsi="Calibri" w:cs="Calibri"/>
      <w:sz w:val="22"/>
      <w:szCs w:val="22"/>
      <w:lang w:val="en-US" w:eastAsia="zh-CN"/>
    </w:rPr>
  </w:style>
  <w:style w:type="character" w:customStyle="1" w:styleId="apple-converted-space">
    <w:name w:val="apple-converted-space"/>
    <w:basedOn w:val="5"/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7">
    <w:name w:val="Body Text"/>
    <w:basedOn w:val="a"/>
    <w:pPr>
      <w:widowControl w:val="0"/>
      <w:spacing w:after="12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styleId="a8">
    <w:name w:val="List"/>
    <w:basedOn w:val="a7"/>
    <w:rPr>
      <w:rFonts w:cs="Ari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60">
    <w:name w:val="Указатель6"/>
    <w:basedOn w:val="a"/>
    <w:pPr>
      <w:suppressLineNumbers/>
    </w:pPr>
    <w:rPr>
      <w:rFonts w:cs="Arial"/>
    </w:rPr>
  </w:style>
  <w:style w:type="paragraph" w:customStyle="1" w:styleId="50">
    <w:name w:val="Название объекта5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51">
    <w:name w:val="Указатель5"/>
    <w:basedOn w:val="a"/>
    <w:pPr>
      <w:suppressLineNumbers/>
    </w:pPr>
    <w:rPr>
      <w:rFonts w:cs="Arial"/>
    </w:rPr>
  </w:style>
  <w:style w:type="paragraph" w:customStyle="1" w:styleId="40">
    <w:name w:val="Название объекта4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41">
    <w:name w:val="Указатель4"/>
    <w:basedOn w:val="a"/>
    <w:pPr>
      <w:suppressLineNumbers/>
    </w:pPr>
    <w:rPr>
      <w:rFonts w:cs="Ari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31">
    <w:name w:val="Указатель3"/>
    <w:basedOn w:val="a"/>
    <w:pPr>
      <w:suppressLineNumbers/>
    </w:pPr>
    <w:rPr>
      <w:rFonts w:cs="Ari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21">
    <w:name w:val="Указатель2"/>
    <w:basedOn w:val="a"/>
    <w:pPr>
      <w:suppressLineNumbers/>
    </w:pPr>
    <w:rPr>
      <w:rFonts w:cs="Ari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1">
    <w:name w:val="Указатель1"/>
    <w:basedOn w:val="a"/>
    <w:pPr>
      <w:suppressLineNumbers/>
    </w:pPr>
    <w:rPr>
      <w:rFonts w:cs="Arial"/>
    </w:rPr>
  </w:style>
  <w:style w:type="paragraph" w:customStyle="1" w:styleId="Footer">
    <w:name w:val="&quot;Footer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a">
    <w:name w:val="&quot;Содержимое таблицы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b">
    <w:name w:val="&quot;Без интервала&quot;"/>
    <w:pPr>
      <w:suppressAutoHyphens/>
      <w:spacing w:line="360" w:lineRule="auto"/>
      <w:ind w:firstLine="709"/>
      <w:jc w:val="both"/>
    </w:pPr>
    <w:rPr>
      <w:rFonts w:ascii="Calibri" w:eastAsia="Andale Sans UI" w:hAnsi="Calibri" w:cs="Calibri"/>
      <w:color w:val="00000A"/>
      <w:sz w:val="24"/>
      <w:szCs w:val="22"/>
      <w:lang w:eastAsia="zh-CN"/>
    </w:rPr>
  </w:style>
  <w:style w:type="paragraph" w:customStyle="1" w:styleId="ac">
    <w:name w:val="&quot;Текст в заданном формате&quot;"/>
    <w:basedOn w:val="a"/>
    <w:pPr>
      <w:widowControl w:val="0"/>
      <w:spacing w:after="0"/>
    </w:pPr>
    <w:rPr>
      <w:rFonts w:ascii="Times New Roman" w:eastAsia="Andale Sans UI" w:hAnsi="Times New Roman" w:cs="Tahoma"/>
      <w:color w:val="00000A"/>
      <w:sz w:val="24"/>
      <w:szCs w:val="24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  <w:style w:type="paragraph" w:styleId="af">
    <w:name w:val="No Spacing"/>
    <w:qFormat/>
    <w:pPr>
      <w:suppressAutoHyphens/>
      <w:spacing w:line="360" w:lineRule="auto"/>
      <w:ind w:firstLine="709"/>
      <w:jc w:val="both"/>
    </w:pPr>
    <w:rPr>
      <w:rFonts w:ascii="Calibri" w:eastAsia="Calibri" w:hAnsi="Calibri" w:cs="Calibri"/>
      <w:sz w:val="22"/>
      <w:szCs w:val="22"/>
      <w:lang w:eastAsia="zh-CN"/>
    </w:rPr>
  </w:style>
  <w:style w:type="paragraph" w:styleId="af0">
    <w:name w:val="List Paragraph"/>
    <w:basedOn w:val="a"/>
    <w:qFormat/>
    <w:pPr>
      <w:ind w:left="720" w:right="1134"/>
      <w:contextualSpacing/>
    </w:pPr>
  </w:style>
  <w:style w:type="paragraph" w:styleId="af1">
    <w:name w:val="header"/>
    <w:basedOn w:val="a"/>
    <w:pPr>
      <w:tabs>
        <w:tab w:val="center" w:pos="4677"/>
        <w:tab w:val="right" w:pos="9355"/>
      </w:tabs>
    </w:pPr>
  </w:style>
  <w:style w:type="paragraph" w:styleId="af2">
    <w:name w:val="footer"/>
    <w:basedOn w:val="a"/>
    <w:pPr>
      <w:tabs>
        <w:tab w:val="center" w:pos="4677"/>
        <w:tab w:val="right" w:pos="9355"/>
      </w:tabs>
    </w:pPr>
  </w:style>
  <w:style w:type="paragraph" w:customStyle="1" w:styleId="af3">
    <w:name w:val="Текст в заданном формате"/>
    <w:basedOn w:val="a"/>
    <w:pPr>
      <w:spacing w:after="0"/>
    </w:pPr>
    <w:rPr>
      <w:rFonts w:ascii="Liberation Mono" w:eastAsia="NSimSun" w:hAnsi="Liberation Mono" w:cs="Liberation Mono"/>
      <w:sz w:val="20"/>
      <w:szCs w:val="20"/>
    </w:rPr>
  </w:style>
  <w:style w:type="paragraph" w:styleId="af4">
    <w:name w:val="Balloon Text"/>
    <w:basedOn w:val="a"/>
    <w:link w:val="af5"/>
    <w:uiPriority w:val="99"/>
    <w:semiHidden/>
    <w:unhideWhenUsed/>
    <w:rsid w:val="009F52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9F5222"/>
    <w:rPr>
      <w:rFonts w:ascii="Tahoma" w:eastAsia="SimSun" w:hAnsi="Tahoma" w:cs="Tahoma"/>
      <w:sz w:val="16"/>
      <w:szCs w:val="16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krainaincognita.com/en/karty/karty-oblastei-ta-raioniv/karta-odeskoi-oblasti" TargetMode="Externa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gis-lab.info/qa/srtm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google.com/earth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dc.org.ua/atlas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1659</Words>
  <Characters>9460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ВСТУП</vt:lpstr>
    </vt:vector>
  </TitlesOfParts>
  <Company/>
  <LinksUpToDate>false</LinksUpToDate>
  <CharactersWithSpaces>11097</CharactersWithSpaces>
  <SharedDoc>false</SharedDoc>
  <HLinks>
    <vt:vector size="24" baseType="variant">
      <vt:variant>
        <vt:i4>4259911</vt:i4>
      </vt:variant>
      <vt:variant>
        <vt:i4>9</vt:i4>
      </vt:variant>
      <vt:variant>
        <vt:i4>0</vt:i4>
      </vt:variant>
      <vt:variant>
        <vt:i4>5</vt:i4>
      </vt:variant>
      <vt:variant>
        <vt:lpwstr>http://gis-lab.info/qa/srtm.html</vt:lpwstr>
      </vt:variant>
      <vt:variant>
        <vt:lpwstr/>
      </vt:variant>
      <vt:variant>
        <vt:i4>1769548</vt:i4>
      </vt:variant>
      <vt:variant>
        <vt:i4>6</vt:i4>
      </vt:variant>
      <vt:variant>
        <vt:i4>0</vt:i4>
      </vt:variant>
      <vt:variant>
        <vt:i4>5</vt:i4>
      </vt:variant>
      <vt:variant>
        <vt:lpwstr>http://www.google.com/earth/</vt:lpwstr>
      </vt:variant>
      <vt:variant>
        <vt:lpwstr/>
      </vt:variant>
      <vt:variant>
        <vt:i4>5701632</vt:i4>
      </vt:variant>
      <vt:variant>
        <vt:i4>3</vt:i4>
      </vt:variant>
      <vt:variant>
        <vt:i4>0</vt:i4>
      </vt:variant>
      <vt:variant>
        <vt:i4>5</vt:i4>
      </vt:variant>
      <vt:variant>
        <vt:lpwstr>http://wdc.org.ua/atlas/</vt:lpwstr>
      </vt:variant>
      <vt:variant>
        <vt:lpwstr/>
      </vt:variant>
      <vt:variant>
        <vt:i4>786523</vt:i4>
      </vt:variant>
      <vt:variant>
        <vt:i4>0</vt:i4>
      </vt:variant>
      <vt:variant>
        <vt:i4>0</vt:i4>
      </vt:variant>
      <vt:variant>
        <vt:i4>5</vt:i4>
      </vt:variant>
      <vt:variant>
        <vt:lpwstr>http://ukrainaincognita.com/en/karty/karty-oblastei-ta-raioniv/karta-odeskoi-oblasti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creator>BRAVIS TAU</dc:creator>
  <cp:lastModifiedBy>libonu</cp:lastModifiedBy>
  <cp:revision>2</cp:revision>
  <cp:lastPrinted>1601-01-01T00:00:00Z</cp:lastPrinted>
  <dcterms:created xsi:type="dcterms:W3CDTF">2018-04-23T12:18:00Z</dcterms:created>
  <dcterms:modified xsi:type="dcterms:W3CDTF">2018-04-23T12:18:00Z</dcterms:modified>
</cp:coreProperties>
</file>