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2166" w:rsidRPr="00487006" w:rsidRDefault="000B2166" w:rsidP="000B2166">
      <w:pPr>
        <w:pBdr>
          <w:bottom w:val="single" w:sz="4" w:space="1" w:color="auto"/>
        </w:pBdr>
        <w:spacing w:after="0" w:line="240" w:lineRule="auto"/>
        <w:jc w:val="center"/>
        <w:rPr>
          <w:rFonts w:ascii="Times New Roman" w:eastAsia="Times New Roman" w:hAnsi="Times New Roman" w:cs="Times New Roman"/>
          <w:sz w:val="28"/>
          <w:szCs w:val="28"/>
          <w:lang w:val="ru-RU" w:eastAsia="ru-RU"/>
        </w:rPr>
      </w:pPr>
      <w:r w:rsidRPr="00487006">
        <w:rPr>
          <w:rFonts w:ascii="Times New Roman" w:eastAsia="Times New Roman" w:hAnsi="Times New Roman" w:cs="Times New Roman"/>
          <w:sz w:val="28"/>
          <w:szCs w:val="28"/>
          <w:lang w:val="ru-RU" w:eastAsia="ru-RU"/>
        </w:rPr>
        <w:t>Одеський національний університет імені І. І. Мечникова</w:t>
      </w:r>
    </w:p>
    <w:p w:rsidR="000B2166" w:rsidRPr="00487006" w:rsidRDefault="000B2166" w:rsidP="000B2166">
      <w:pPr>
        <w:spacing w:after="0" w:line="240" w:lineRule="auto"/>
        <w:jc w:val="center"/>
        <w:rPr>
          <w:rFonts w:ascii="Times New Roman" w:eastAsia="Times New Roman" w:hAnsi="Times New Roman" w:cs="Times New Roman"/>
          <w:sz w:val="20"/>
          <w:szCs w:val="20"/>
          <w:lang w:val="ru-RU" w:eastAsia="ru-RU"/>
        </w:rPr>
      </w:pPr>
    </w:p>
    <w:p w:rsidR="000B2166" w:rsidRPr="00487006" w:rsidRDefault="000B2166" w:rsidP="000B2166">
      <w:pPr>
        <w:pBdr>
          <w:bottom w:val="single" w:sz="4" w:space="1" w:color="auto"/>
        </w:pBdr>
        <w:spacing w:before="240" w:after="0" w:line="240" w:lineRule="auto"/>
        <w:jc w:val="center"/>
        <w:rPr>
          <w:rFonts w:ascii="Times New Roman" w:eastAsia="Times New Roman" w:hAnsi="Times New Roman" w:cs="Times New Roman"/>
          <w:sz w:val="28"/>
          <w:szCs w:val="28"/>
          <w:lang w:val="ru-RU" w:eastAsia="ru-RU"/>
        </w:rPr>
      </w:pPr>
      <w:r w:rsidRPr="00487006">
        <w:rPr>
          <w:rFonts w:ascii="Times New Roman" w:eastAsia="Times New Roman" w:hAnsi="Times New Roman" w:cs="Times New Roman"/>
          <w:sz w:val="28"/>
          <w:szCs w:val="28"/>
          <w:lang w:val="ru-RU" w:eastAsia="ru-RU"/>
        </w:rPr>
        <w:t>Факультет міжнародних відносин, політології та соціології</w:t>
      </w:r>
    </w:p>
    <w:p w:rsidR="000B2166" w:rsidRPr="00487006" w:rsidRDefault="000B2166" w:rsidP="000B2166">
      <w:pPr>
        <w:spacing w:after="0" w:line="240" w:lineRule="auto"/>
        <w:jc w:val="center"/>
        <w:rPr>
          <w:rFonts w:ascii="Times New Roman" w:eastAsia="Times New Roman" w:hAnsi="Times New Roman" w:cs="Times New Roman"/>
          <w:sz w:val="20"/>
          <w:szCs w:val="20"/>
          <w:lang w:val="ru-RU" w:eastAsia="ru-RU"/>
        </w:rPr>
      </w:pPr>
    </w:p>
    <w:p w:rsidR="000B2166" w:rsidRPr="00487006" w:rsidRDefault="000B2166" w:rsidP="000B2166">
      <w:pPr>
        <w:pBdr>
          <w:bottom w:val="single" w:sz="4" w:space="1" w:color="auto"/>
        </w:pBdr>
        <w:spacing w:before="240" w:after="0" w:line="240" w:lineRule="auto"/>
        <w:jc w:val="center"/>
        <w:rPr>
          <w:rFonts w:ascii="Times New Roman" w:eastAsia="Times New Roman" w:hAnsi="Times New Roman" w:cs="Times New Roman"/>
          <w:sz w:val="28"/>
          <w:szCs w:val="28"/>
          <w:lang w:val="ru-RU" w:eastAsia="ru-RU"/>
        </w:rPr>
      </w:pPr>
      <w:r w:rsidRPr="00487006">
        <w:rPr>
          <w:rFonts w:ascii="Times New Roman" w:eastAsia="Times New Roman" w:hAnsi="Times New Roman" w:cs="Times New Roman"/>
          <w:sz w:val="28"/>
          <w:szCs w:val="28"/>
          <w:lang w:val="ru-RU" w:eastAsia="ru-RU"/>
        </w:rPr>
        <w:t>Кафедра політології</w:t>
      </w:r>
    </w:p>
    <w:p w:rsidR="000B2166" w:rsidRPr="00487006" w:rsidRDefault="000B2166" w:rsidP="000B2166">
      <w:pPr>
        <w:spacing w:after="0" w:line="240" w:lineRule="auto"/>
        <w:jc w:val="center"/>
        <w:rPr>
          <w:rFonts w:ascii="Times New Roman" w:eastAsia="Times New Roman" w:hAnsi="Times New Roman" w:cs="Times New Roman"/>
          <w:sz w:val="20"/>
          <w:szCs w:val="20"/>
          <w:lang w:val="ru-RU" w:eastAsia="ru-RU"/>
        </w:rPr>
      </w:pPr>
    </w:p>
    <w:p w:rsidR="000B2166" w:rsidRPr="00487006" w:rsidRDefault="000B2166" w:rsidP="000B2166">
      <w:pPr>
        <w:spacing w:after="0"/>
        <w:jc w:val="center"/>
        <w:rPr>
          <w:rFonts w:ascii="Times New Roman" w:hAnsi="Times New Roman" w:cs="Times New Roman"/>
          <w:b/>
          <w:spacing w:val="60"/>
          <w:sz w:val="28"/>
          <w:szCs w:val="28"/>
          <w:lang w:val="ru-RU"/>
        </w:rPr>
      </w:pPr>
    </w:p>
    <w:p w:rsidR="000B2166" w:rsidRPr="00487006" w:rsidRDefault="000B2166" w:rsidP="000B2166">
      <w:pPr>
        <w:spacing w:after="0"/>
        <w:jc w:val="center"/>
        <w:rPr>
          <w:rFonts w:ascii="Times New Roman" w:hAnsi="Times New Roman" w:cs="Times New Roman"/>
          <w:b/>
          <w:spacing w:val="60"/>
          <w:sz w:val="28"/>
          <w:szCs w:val="28"/>
          <w:lang w:val="ru-RU"/>
        </w:rPr>
      </w:pPr>
    </w:p>
    <w:p w:rsidR="000B2166" w:rsidRPr="00487006" w:rsidRDefault="000B2166" w:rsidP="000B2166">
      <w:pPr>
        <w:suppressAutoHyphens/>
        <w:spacing w:after="0" w:line="360" w:lineRule="auto"/>
        <w:jc w:val="center"/>
        <w:rPr>
          <w:rFonts w:ascii="Times New Roman" w:eastAsia="Times New Roman" w:hAnsi="Times New Roman" w:cs="Times New Roman"/>
          <w:kern w:val="2"/>
          <w:sz w:val="24"/>
          <w:szCs w:val="24"/>
          <w:lang w:val="ru-RU" w:eastAsia="zh-CN"/>
        </w:rPr>
      </w:pPr>
      <w:r>
        <w:rPr>
          <w:rFonts w:ascii="Times New Roman" w:eastAsia="Times New Roman" w:hAnsi="Times New Roman" w:cs="Times New Roman"/>
          <w:b/>
          <w:kern w:val="2"/>
          <w:sz w:val="28"/>
          <w:szCs w:val="28"/>
          <w:lang w:val="ru-RU" w:eastAsia="zh-CN"/>
        </w:rPr>
        <w:t xml:space="preserve">Кваліфікаційна </w:t>
      </w:r>
      <w:r w:rsidRPr="00487006">
        <w:rPr>
          <w:rFonts w:ascii="Times New Roman" w:eastAsia="Times New Roman" w:hAnsi="Times New Roman" w:cs="Times New Roman"/>
          <w:b/>
          <w:kern w:val="2"/>
          <w:sz w:val="28"/>
          <w:szCs w:val="28"/>
          <w:lang w:val="ru-RU" w:eastAsia="zh-CN"/>
        </w:rPr>
        <w:t xml:space="preserve"> робота</w:t>
      </w:r>
    </w:p>
    <w:p w:rsidR="000B2166" w:rsidRDefault="000B2166" w:rsidP="000B2166">
      <w:pPr>
        <w:pStyle w:val="Default"/>
      </w:pPr>
    </w:p>
    <w:p w:rsidR="000B2166" w:rsidRPr="000A1552" w:rsidRDefault="000B2166" w:rsidP="000B2166">
      <w:pPr>
        <w:suppressAutoHyphens/>
        <w:spacing w:after="0" w:line="360" w:lineRule="auto"/>
        <w:jc w:val="center"/>
        <w:rPr>
          <w:rFonts w:ascii="Times New Roman" w:hAnsi="Times New Roman" w:cs="Times New Roman"/>
          <w:sz w:val="28"/>
          <w:szCs w:val="28"/>
          <w:u w:val="single"/>
        </w:rPr>
      </w:pPr>
      <w:r w:rsidRPr="000A1552">
        <w:rPr>
          <w:rFonts w:ascii="Times New Roman" w:hAnsi="Times New Roman" w:cs="Times New Roman"/>
          <w:u w:val="single"/>
        </w:rPr>
        <w:t xml:space="preserve"> </w:t>
      </w:r>
      <w:r w:rsidRPr="000A1552">
        <w:rPr>
          <w:rFonts w:ascii="Times New Roman" w:hAnsi="Times New Roman" w:cs="Times New Roman"/>
          <w:sz w:val="28"/>
          <w:szCs w:val="28"/>
          <w:u w:val="single"/>
        </w:rPr>
        <w:t xml:space="preserve">на здобуття ступеня вищої освіти «магістр» </w:t>
      </w:r>
    </w:p>
    <w:p w:rsidR="000B2166" w:rsidRPr="00487006" w:rsidRDefault="000B2166" w:rsidP="000B2166">
      <w:pPr>
        <w:suppressAutoHyphens/>
        <w:spacing w:after="0" w:line="360" w:lineRule="auto"/>
        <w:jc w:val="center"/>
        <w:rPr>
          <w:rFonts w:ascii="Times New Roman" w:eastAsia="Times New Roman" w:hAnsi="Times New Roman" w:cs="Times New Roman"/>
          <w:kern w:val="2"/>
          <w:sz w:val="24"/>
          <w:szCs w:val="24"/>
          <w:lang w:val="ru-RU" w:eastAsia="zh-CN"/>
        </w:rPr>
      </w:pPr>
      <w:r w:rsidRPr="00965EBD">
        <w:rPr>
          <w:rFonts w:ascii="Times New Roman" w:eastAsia="Times New Roman" w:hAnsi="Times New Roman" w:cs="Times New Roman"/>
          <w:kern w:val="2"/>
          <w:sz w:val="28"/>
          <w:szCs w:val="28"/>
          <w:lang w:eastAsia="zh-CN"/>
        </w:rPr>
        <w:t>на тему</w:t>
      </w:r>
      <w:r w:rsidRPr="00965EBD">
        <w:rPr>
          <w:rFonts w:ascii="Times New Roman" w:eastAsia="Times New Roman" w:hAnsi="Times New Roman" w:cs="Times New Roman"/>
          <w:kern w:val="2"/>
          <w:sz w:val="28"/>
          <w:szCs w:val="28"/>
          <w:lang w:val="ru-RU" w:eastAsia="zh-CN"/>
        </w:rPr>
        <w:t>:</w:t>
      </w:r>
    </w:p>
    <w:p w:rsidR="000B2166" w:rsidRPr="00487006" w:rsidRDefault="000B2166" w:rsidP="000B2166">
      <w:pPr>
        <w:spacing w:after="0"/>
        <w:jc w:val="center"/>
        <w:rPr>
          <w:rFonts w:ascii="Times New Roman" w:hAnsi="Times New Roman" w:cs="Times New Roman"/>
          <w:b/>
          <w:sz w:val="28"/>
          <w:szCs w:val="28"/>
        </w:rPr>
      </w:pPr>
      <w:r>
        <w:rPr>
          <w:rFonts w:ascii="Times New Roman" w:hAnsi="Times New Roman" w:cs="Times New Roman"/>
          <w:b/>
          <w:sz w:val="28"/>
          <w:szCs w:val="28"/>
        </w:rPr>
        <w:t>«</w:t>
      </w:r>
      <w:r w:rsidRPr="00487006">
        <w:rPr>
          <w:rFonts w:ascii="Times New Roman" w:hAnsi="Times New Roman" w:cs="Times New Roman"/>
          <w:b/>
          <w:sz w:val="28"/>
          <w:szCs w:val="28"/>
        </w:rPr>
        <w:t>Глобалізація як закономірність розвитку міжнародних відносин</w:t>
      </w:r>
      <w:r>
        <w:rPr>
          <w:rFonts w:ascii="Times New Roman" w:hAnsi="Times New Roman" w:cs="Times New Roman"/>
          <w:b/>
          <w:sz w:val="28"/>
          <w:szCs w:val="28"/>
        </w:rPr>
        <w:t>»</w:t>
      </w:r>
    </w:p>
    <w:p w:rsidR="000B2166" w:rsidRPr="00487006" w:rsidRDefault="000B2166" w:rsidP="000B2166">
      <w:pPr>
        <w:spacing w:after="0"/>
        <w:jc w:val="center"/>
        <w:rPr>
          <w:rFonts w:ascii="Times New Roman" w:hAnsi="Times New Roman" w:cs="Times New Roman"/>
          <w:b/>
          <w:sz w:val="28"/>
          <w:szCs w:val="28"/>
        </w:rPr>
      </w:pPr>
    </w:p>
    <w:p w:rsidR="000B2166" w:rsidRPr="000A1552" w:rsidRDefault="000B2166" w:rsidP="000B2166">
      <w:pPr>
        <w:spacing w:after="0"/>
        <w:jc w:val="center"/>
        <w:rPr>
          <w:rFonts w:ascii="Times New Roman" w:hAnsi="Times New Roman" w:cs="Times New Roman"/>
          <w:sz w:val="24"/>
          <w:szCs w:val="24"/>
          <w:lang w:val="en-US"/>
        </w:rPr>
      </w:pPr>
      <w:r w:rsidRPr="000A1552">
        <w:rPr>
          <w:rFonts w:ascii="Times New Roman" w:hAnsi="Times New Roman" w:cs="Times New Roman"/>
          <w:sz w:val="24"/>
          <w:szCs w:val="24"/>
        </w:rPr>
        <w:t>«Globalization as a regularity of the development of international relations»</w:t>
      </w:r>
    </w:p>
    <w:p w:rsidR="000B2166" w:rsidRPr="00487006" w:rsidRDefault="000B2166" w:rsidP="000B2166">
      <w:pPr>
        <w:spacing w:after="0"/>
        <w:jc w:val="right"/>
        <w:rPr>
          <w:rFonts w:ascii="Times New Roman" w:hAnsi="Times New Roman" w:cs="Times New Roman"/>
          <w:sz w:val="28"/>
          <w:szCs w:val="28"/>
          <w:highlight w:val="yellow"/>
        </w:rPr>
      </w:pPr>
    </w:p>
    <w:p w:rsidR="000B2166" w:rsidRPr="00487006" w:rsidRDefault="000B2166" w:rsidP="000B2166">
      <w:pPr>
        <w:spacing w:after="0"/>
        <w:jc w:val="right"/>
        <w:rPr>
          <w:rFonts w:ascii="Times New Roman" w:hAnsi="Times New Roman" w:cs="Times New Roman"/>
          <w:sz w:val="28"/>
          <w:szCs w:val="28"/>
          <w:lang w:val="ru-RU"/>
        </w:rPr>
      </w:pPr>
      <w:r w:rsidRPr="00487006">
        <w:rPr>
          <w:rFonts w:ascii="Times New Roman" w:hAnsi="Times New Roman" w:cs="Times New Roman"/>
          <w:sz w:val="28"/>
          <w:szCs w:val="28"/>
          <w:lang w:val="ru-RU"/>
        </w:rPr>
        <w:t>Викона</w:t>
      </w:r>
      <w:r w:rsidRPr="00487006">
        <w:rPr>
          <w:rFonts w:ascii="Times New Roman" w:hAnsi="Times New Roman" w:cs="Times New Roman"/>
          <w:sz w:val="28"/>
          <w:szCs w:val="28"/>
        </w:rPr>
        <w:t>в</w:t>
      </w:r>
      <w:r w:rsidRPr="00487006">
        <w:rPr>
          <w:rFonts w:ascii="Times New Roman" w:hAnsi="Times New Roman" w:cs="Times New Roman"/>
          <w:sz w:val="28"/>
          <w:szCs w:val="28"/>
          <w:lang w:val="ru-RU"/>
        </w:rPr>
        <w:t xml:space="preserve">: студент </w:t>
      </w:r>
      <w:r w:rsidRPr="00487006">
        <w:rPr>
          <w:rFonts w:ascii="Times New Roman" w:hAnsi="Times New Roman" w:cs="Times New Roman"/>
          <w:sz w:val="28"/>
          <w:szCs w:val="28"/>
        </w:rPr>
        <w:t>заочної</w:t>
      </w:r>
      <w:r w:rsidRPr="00487006">
        <w:rPr>
          <w:rFonts w:ascii="Times New Roman" w:hAnsi="Times New Roman" w:cs="Times New Roman"/>
          <w:sz w:val="28"/>
          <w:szCs w:val="28"/>
          <w:lang w:val="ru-RU"/>
        </w:rPr>
        <w:t xml:space="preserve"> форми навчання</w:t>
      </w:r>
    </w:p>
    <w:p w:rsidR="000B2166" w:rsidRPr="00487006" w:rsidRDefault="000B2166" w:rsidP="000B2166">
      <w:pPr>
        <w:spacing w:after="0"/>
        <w:jc w:val="right"/>
        <w:rPr>
          <w:rFonts w:ascii="Times New Roman" w:hAnsi="Times New Roman" w:cs="Times New Roman"/>
          <w:sz w:val="28"/>
          <w:szCs w:val="28"/>
          <w:lang w:val="ru-RU"/>
        </w:rPr>
      </w:pPr>
      <w:r w:rsidRPr="00487006">
        <w:rPr>
          <w:rFonts w:ascii="Times New Roman" w:hAnsi="Times New Roman" w:cs="Times New Roman"/>
          <w:sz w:val="28"/>
          <w:szCs w:val="28"/>
          <w:lang w:val="ru-RU"/>
        </w:rPr>
        <w:tab/>
        <w:t xml:space="preserve">          спеціальності 052  - «Політологія»</w:t>
      </w:r>
    </w:p>
    <w:p w:rsidR="000B2166" w:rsidRPr="00487006" w:rsidRDefault="000B2166" w:rsidP="000B2166">
      <w:pPr>
        <w:spacing w:after="0"/>
        <w:jc w:val="right"/>
        <w:rPr>
          <w:rFonts w:ascii="Times New Roman" w:hAnsi="Times New Roman" w:cs="Times New Roman"/>
          <w:sz w:val="28"/>
          <w:szCs w:val="28"/>
          <w:lang w:val="ru-RU"/>
        </w:rPr>
      </w:pPr>
      <w:r w:rsidRPr="00487006">
        <w:rPr>
          <w:rFonts w:ascii="Times New Roman" w:hAnsi="Times New Roman" w:cs="Times New Roman"/>
          <w:sz w:val="28"/>
          <w:szCs w:val="28"/>
          <w:lang w:val="ru-RU"/>
        </w:rPr>
        <w:t xml:space="preserve">                                                          </w:t>
      </w:r>
      <w:r w:rsidRPr="00487006">
        <w:rPr>
          <w:rFonts w:ascii="Times New Roman" w:hAnsi="Times New Roman" w:cs="Times New Roman"/>
          <w:sz w:val="28"/>
          <w:szCs w:val="28"/>
          <w:highlight w:val="yellow"/>
          <w:lang w:val="ru-RU"/>
        </w:rPr>
        <w:br/>
      </w:r>
      <w:r w:rsidRPr="00487006">
        <w:rPr>
          <w:rFonts w:ascii="Times New Roman" w:hAnsi="Times New Roman" w:cs="Times New Roman"/>
          <w:sz w:val="28"/>
          <w:szCs w:val="28"/>
        </w:rPr>
        <w:t>Степанченко Олексій Олексійович</w:t>
      </w:r>
      <w:r w:rsidRPr="00487006">
        <w:rPr>
          <w:rFonts w:ascii="Times New Roman" w:hAnsi="Times New Roman" w:cs="Times New Roman"/>
          <w:sz w:val="20"/>
          <w:szCs w:val="20"/>
          <w:highlight w:val="yellow"/>
          <w:lang w:val="ru-RU"/>
        </w:rPr>
        <w:t xml:space="preserve"> </w:t>
      </w:r>
    </w:p>
    <w:p w:rsidR="000B2166" w:rsidRPr="00487006" w:rsidRDefault="000B2166" w:rsidP="000B2166">
      <w:pPr>
        <w:spacing w:after="0"/>
        <w:jc w:val="right"/>
        <w:rPr>
          <w:rFonts w:ascii="Times New Roman" w:eastAsia="Arial Unicode MS" w:hAnsi="Times New Roman" w:cs="Times New Roman"/>
          <w:color w:val="000000"/>
          <w:sz w:val="28"/>
          <w:szCs w:val="28"/>
          <w:lang w:eastAsia="uk-UA"/>
        </w:rPr>
      </w:pPr>
      <w:r w:rsidRPr="00487006">
        <w:rPr>
          <w:rFonts w:ascii="Times New Roman" w:eastAsia="Arial Unicode MS" w:hAnsi="Times New Roman" w:cs="Times New Roman"/>
          <w:color w:val="000000"/>
          <w:sz w:val="28"/>
          <w:szCs w:val="28"/>
          <w:highlight w:val="yellow"/>
          <w:lang w:eastAsia="uk-UA"/>
        </w:rPr>
        <w:t xml:space="preserve">                                         </w:t>
      </w:r>
    </w:p>
    <w:p w:rsidR="000B2166" w:rsidRPr="00487006" w:rsidRDefault="000B2166" w:rsidP="000B2166">
      <w:pPr>
        <w:spacing w:after="0"/>
        <w:jc w:val="center"/>
        <w:rPr>
          <w:rFonts w:ascii="Times New Roman" w:eastAsia="Times New Roman" w:hAnsi="Times New Roman" w:cs="Times New Roman"/>
          <w:kern w:val="2"/>
          <w:sz w:val="24"/>
          <w:szCs w:val="24"/>
          <w:lang w:eastAsia="zh-CN"/>
        </w:rPr>
      </w:pPr>
      <w:r w:rsidRPr="00487006">
        <w:rPr>
          <w:rFonts w:ascii="Times New Roman" w:eastAsia="Times New Roman" w:hAnsi="Times New Roman" w:cs="Times New Roman"/>
          <w:kern w:val="2"/>
          <w:sz w:val="28"/>
          <w:szCs w:val="28"/>
          <w:lang w:eastAsia="zh-CN"/>
        </w:rPr>
        <w:t xml:space="preserve">                                                  Керівник:  к.політ.н., доц. Ніколаєва М.І._______</w:t>
      </w:r>
    </w:p>
    <w:p w:rsidR="000B2166" w:rsidRPr="00487006" w:rsidRDefault="000B2166" w:rsidP="000B2166">
      <w:pPr>
        <w:suppressAutoHyphens/>
        <w:spacing w:after="0"/>
        <w:rPr>
          <w:rFonts w:ascii="Times New Roman" w:eastAsia="Times New Roman" w:hAnsi="Times New Roman" w:cs="Times New Roman"/>
          <w:kern w:val="2"/>
          <w:sz w:val="28"/>
          <w:szCs w:val="28"/>
          <w:lang w:eastAsia="zh-CN"/>
        </w:rPr>
      </w:pPr>
      <w:r w:rsidRPr="00487006">
        <w:rPr>
          <w:rFonts w:ascii="Times New Roman" w:eastAsia="Times New Roman" w:hAnsi="Times New Roman" w:cs="Times New Roman"/>
          <w:kern w:val="2"/>
          <w:sz w:val="20"/>
          <w:szCs w:val="20"/>
          <w:lang w:eastAsia="zh-CN"/>
        </w:rPr>
        <w:tab/>
      </w:r>
      <w:r w:rsidRPr="00487006">
        <w:rPr>
          <w:rFonts w:ascii="Times New Roman" w:eastAsia="Times New Roman" w:hAnsi="Times New Roman" w:cs="Times New Roman"/>
          <w:kern w:val="2"/>
          <w:sz w:val="20"/>
          <w:szCs w:val="20"/>
          <w:lang w:eastAsia="zh-CN"/>
        </w:rPr>
        <w:tab/>
      </w:r>
      <w:r w:rsidRPr="00487006">
        <w:rPr>
          <w:rFonts w:ascii="Times New Roman" w:eastAsia="Times New Roman" w:hAnsi="Times New Roman" w:cs="Times New Roman"/>
          <w:kern w:val="2"/>
          <w:sz w:val="20"/>
          <w:szCs w:val="20"/>
          <w:lang w:eastAsia="zh-CN"/>
        </w:rPr>
        <w:tab/>
        <w:t xml:space="preserve">                            </w:t>
      </w:r>
      <w:r>
        <w:rPr>
          <w:rFonts w:ascii="Times New Roman" w:eastAsia="Times New Roman" w:hAnsi="Times New Roman" w:cs="Times New Roman"/>
          <w:kern w:val="2"/>
          <w:sz w:val="20"/>
          <w:szCs w:val="20"/>
          <w:lang w:eastAsia="zh-CN"/>
        </w:rPr>
        <w:t xml:space="preserve"> </w:t>
      </w:r>
      <w:r w:rsidRPr="00487006">
        <w:rPr>
          <w:rFonts w:ascii="Times New Roman" w:eastAsia="Times New Roman" w:hAnsi="Times New Roman" w:cs="Times New Roman"/>
          <w:kern w:val="2"/>
          <w:sz w:val="28"/>
          <w:szCs w:val="28"/>
          <w:lang w:eastAsia="zh-CN"/>
        </w:rPr>
        <w:t xml:space="preserve">Рецензент: к.політ.н., доц. Кадук Н.І.      </w:t>
      </w:r>
      <w:r>
        <w:rPr>
          <w:rFonts w:ascii="Times New Roman" w:eastAsia="Times New Roman" w:hAnsi="Times New Roman" w:cs="Times New Roman"/>
          <w:kern w:val="2"/>
          <w:sz w:val="28"/>
          <w:szCs w:val="28"/>
          <w:lang w:eastAsia="zh-CN"/>
        </w:rPr>
        <w:t xml:space="preserve">   </w:t>
      </w:r>
      <w:r w:rsidRPr="00487006">
        <w:rPr>
          <w:rFonts w:ascii="Times New Roman" w:eastAsia="Times New Roman" w:hAnsi="Times New Roman" w:cs="Times New Roman"/>
          <w:kern w:val="2"/>
          <w:sz w:val="28"/>
          <w:szCs w:val="28"/>
          <w:lang w:eastAsia="zh-CN"/>
        </w:rPr>
        <w:t>_______</w:t>
      </w:r>
    </w:p>
    <w:p w:rsidR="000B2166" w:rsidRDefault="000B2166" w:rsidP="000B2166">
      <w:pPr>
        <w:suppressAutoHyphens/>
        <w:spacing w:after="0"/>
        <w:rPr>
          <w:rFonts w:ascii="Times New Roman" w:eastAsia="Times New Roman" w:hAnsi="Times New Roman" w:cs="Times New Roman"/>
          <w:kern w:val="2"/>
          <w:sz w:val="24"/>
          <w:szCs w:val="24"/>
          <w:lang w:eastAsia="zh-CN"/>
        </w:rPr>
      </w:pPr>
    </w:p>
    <w:p w:rsidR="000B2166" w:rsidRDefault="000B2166" w:rsidP="000B2166">
      <w:pPr>
        <w:suppressAutoHyphens/>
        <w:spacing w:after="0"/>
        <w:rPr>
          <w:rFonts w:ascii="Times New Roman" w:eastAsia="Times New Roman" w:hAnsi="Times New Roman" w:cs="Times New Roman"/>
          <w:kern w:val="2"/>
          <w:sz w:val="24"/>
          <w:szCs w:val="24"/>
          <w:lang w:eastAsia="zh-CN"/>
        </w:rPr>
      </w:pPr>
    </w:p>
    <w:p w:rsidR="000B2166" w:rsidRPr="00487006" w:rsidRDefault="000B2166" w:rsidP="000B2166">
      <w:pPr>
        <w:suppressAutoHyphens/>
        <w:spacing w:after="0"/>
        <w:rPr>
          <w:rFonts w:ascii="Times New Roman" w:eastAsia="Times New Roman" w:hAnsi="Times New Roman" w:cs="Times New Roman"/>
          <w:kern w:val="2"/>
          <w:sz w:val="24"/>
          <w:szCs w:val="24"/>
          <w:lang w:eastAsia="zh-CN"/>
        </w:rPr>
      </w:pPr>
    </w:p>
    <w:p w:rsidR="000B2166" w:rsidRPr="00B9299D" w:rsidRDefault="000B2166" w:rsidP="000B2166">
      <w:pPr>
        <w:suppressAutoHyphens/>
        <w:spacing w:after="0" w:line="360" w:lineRule="auto"/>
        <w:rPr>
          <w:rFonts w:ascii="Times New Roman" w:eastAsia="Times New Roman" w:hAnsi="Times New Roman" w:cs="Times New Roman"/>
          <w:kern w:val="2"/>
          <w:sz w:val="28"/>
          <w:szCs w:val="28"/>
          <w:lang w:val="ru-RU" w:eastAsia="zh-CN"/>
        </w:rPr>
      </w:pPr>
      <w:r w:rsidRPr="00487006">
        <w:rPr>
          <w:rFonts w:ascii="Times New Roman" w:eastAsia="Times New Roman" w:hAnsi="Times New Roman" w:cs="Times New Roman"/>
          <w:kern w:val="2"/>
          <w:sz w:val="28"/>
          <w:szCs w:val="28"/>
          <w:lang w:val="ru-RU" w:eastAsia="zh-CN"/>
        </w:rPr>
        <w:t>Рекомендовано до захисту:</w:t>
      </w:r>
      <w:r w:rsidRPr="00487006">
        <w:rPr>
          <w:rFonts w:ascii="Times New Roman" w:eastAsia="Times New Roman" w:hAnsi="Times New Roman" w:cs="Times New Roman"/>
          <w:kern w:val="2"/>
          <w:sz w:val="28"/>
          <w:szCs w:val="28"/>
          <w:lang w:eastAsia="zh-CN"/>
        </w:rPr>
        <w:t xml:space="preserve">      </w:t>
      </w:r>
      <w:r w:rsidRPr="00487006">
        <w:rPr>
          <w:rFonts w:ascii="Times New Roman" w:eastAsia="Times New Roman" w:hAnsi="Times New Roman" w:cs="Times New Roman"/>
          <w:kern w:val="2"/>
          <w:sz w:val="28"/>
          <w:szCs w:val="28"/>
          <w:lang w:val="ru-RU" w:eastAsia="zh-CN"/>
        </w:rPr>
        <w:t xml:space="preserve">                 </w:t>
      </w:r>
      <w:r w:rsidRPr="00487006">
        <w:rPr>
          <w:rFonts w:ascii="Times New Roman" w:eastAsia="Times New Roman" w:hAnsi="Times New Roman" w:cs="Times New Roman"/>
          <w:kern w:val="2"/>
          <w:sz w:val="28"/>
          <w:szCs w:val="28"/>
          <w:lang w:eastAsia="zh-CN"/>
        </w:rPr>
        <w:t xml:space="preserve"> </w:t>
      </w:r>
      <w:r w:rsidRPr="00487006">
        <w:rPr>
          <w:rFonts w:ascii="Times New Roman" w:eastAsia="Times New Roman" w:hAnsi="Times New Roman" w:cs="Times New Roman"/>
          <w:kern w:val="2"/>
          <w:sz w:val="28"/>
          <w:szCs w:val="28"/>
          <w:lang w:val="ru-RU" w:eastAsia="zh-CN"/>
        </w:rPr>
        <w:t>Захищено на засіданні ЕК</w:t>
      </w:r>
      <w:r>
        <w:rPr>
          <w:rFonts w:ascii="Times New Roman" w:eastAsia="Times New Roman" w:hAnsi="Times New Roman" w:cs="Times New Roman"/>
          <w:kern w:val="2"/>
          <w:sz w:val="28"/>
          <w:szCs w:val="28"/>
          <w:lang w:eastAsia="zh-CN"/>
        </w:rPr>
        <w:t xml:space="preserve"> № ___</w:t>
      </w:r>
    </w:p>
    <w:p w:rsidR="000B2166" w:rsidRPr="00C6649F" w:rsidRDefault="000B2166" w:rsidP="000B2166">
      <w:pPr>
        <w:suppressAutoHyphens/>
        <w:spacing w:after="0" w:line="360" w:lineRule="auto"/>
        <w:rPr>
          <w:rFonts w:ascii="Times New Roman" w:eastAsia="Times New Roman" w:hAnsi="Times New Roman" w:cs="Times New Roman"/>
          <w:kern w:val="2"/>
          <w:sz w:val="24"/>
          <w:szCs w:val="24"/>
          <w:lang w:val="ru-RU" w:eastAsia="zh-CN"/>
        </w:rPr>
      </w:pPr>
      <w:r w:rsidRPr="00487006">
        <w:rPr>
          <w:rFonts w:ascii="Times New Roman" w:eastAsia="Times New Roman" w:hAnsi="Times New Roman" w:cs="Times New Roman"/>
          <w:kern w:val="2"/>
          <w:sz w:val="28"/>
          <w:szCs w:val="28"/>
          <w:lang w:eastAsia="zh-CN"/>
        </w:rPr>
        <w:t xml:space="preserve">Протокол засідання кафедри                 </w:t>
      </w:r>
      <w:r>
        <w:rPr>
          <w:rFonts w:ascii="Times New Roman" w:eastAsia="Times New Roman" w:hAnsi="Times New Roman" w:cs="Times New Roman"/>
          <w:kern w:val="2"/>
          <w:sz w:val="28"/>
          <w:szCs w:val="28"/>
          <w:lang w:eastAsia="zh-CN"/>
        </w:rPr>
        <w:t xml:space="preserve">     протокол № _ від_______202</w:t>
      </w:r>
      <w:r w:rsidRPr="00C6649F">
        <w:rPr>
          <w:rFonts w:ascii="Times New Roman" w:eastAsia="Times New Roman" w:hAnsi="Times New Roman" w:cs="Times New Roman"/>
          <w:kern w:val="2"/>
          <w:sz w:val="28"/>
          <w:szCs w:val="28"/>
          <w:lang w:val="ru-RU" w:eastAsia="zh-CN"/>
        </w:rPr>
        <w:t xml:space="preserve">2 </w:t>
      </w:r>
      <w:r>
        <w:rPr>
          <w:rFonts w:ascii="Times New Roman" w:eastAsia="Times New Roman" w:hAnsi="Times New Roman" w:cs="Times New Roman"/>
          <w:kern w:val="2"/>
          <w:sz w:val="28"/>
          <w:szCs w:val="28"/>
          <w:lang w:val="ru-RU" w:eastAsia="zh-CN"/>
        </w:rPr>
        <w:t>р.</w:t>
      </w:r>
    </w:p>
    <w:p w:rsidR="000B2166" w:rsidRPr="00487006" w:rsidRDefault="000B2166" w:rsidP="000B2166">
      <w:pPr>
        <w:suppressAutoHyphens/>
        <w:spacing w:after="0" w:line="360" w:lineRule="auto"/>
        <w:rPr>
          <w:rFonts w:ascii="Times New Roman" w:eastAsia="Times New Roman" w:hAnsi="Times New Roman" w:cs="Times New Roman"/>
          <w:kern w:val="2"/>
          <w:sz w:val="24"/>
          <w:szCs w:val="24"/>
          <w:lang w:val="ru-RU" w:eastAsia="zh-CN"/>
        </w:rPr>
      </w:pPr>
      <w:r w:rsidRPr="00487006">
        <w:rPr>
          <w:rFonts w:ascii="Times New Roman" w:eastAsia="Times New Roman" w:hAnsi="Times New Roman" w:cs="Times New Roman"/>
          <w:kern w:val="2"/>
          <w:sz w:val="28"/>
          <w:szCs w:val="28"/>
          <w:lang w:eastAsia="zh-CN"/>
        </w:rPr>
        <w:t>№__ від ____________2022</w:t>
      </w:r>
      <w:r>
        <w:rPr>
          <w:rFonts w:ascii="Times New Roman" w:eastAsia="Times New Roman" w:hAnsi="Times New Roman" w:cs="Times New Roman"/>
          <w:kern w:val="2"/>
          <w:sz w:val="28"/>
          <w:szCs w:val="28"/>
          <w:lang w:val="ru-RU" w:eastAsia="zh-CN"/>
        </w:rPr>
        <w:t xml:space="preserve"> </w:t>
      </w:r>
      <w:r w:rsidRPr="00487006">
        <w:rPr>
          <w:rFonts w:ascii="Times New Roman" w:eastAsia="Times New Roman" w:hAnsi="Times New Roman" w:cs="Times New Roman"/>
          <w:kern w:val="2"/>
          <w:sz w:val="28"/>
          <w:szCs w:val="28"/>
          <w:lang w:eastAsia="zh-CN"/>
        </w:rPr>
        <w:t xml:space="preserve">р.                                  </w:t>
      </w:r>
      <w:r w:rsidRPr="00487006">
        <w:rPr>
          <w:rFonts w:ascii="Times New Roman" w:eastAsia="Times New Roman" w:hAnsi="Times New Roman" w:cs="Times New Roman"/>
          <w:kern w:val="2"/>
          <w:sz w:val="28"/>
          <w:szCs w:val="28"/>
          <w:lang w:val="ru-RU" w:eastAsia="zh-CN"/>
        </w:rPr>
        <w:tab/>
      </w:r>
      <w:r w:rsidRPr="00487006">
        <w:rPr>
          <w:rFonts w:ascii="Times New Roman" w:eastAsia="Times New Roman" w:hAnsi="Times New Roman" w:cs="Times New Roman"/>
          <w:kern w:val="2"/>
          <w:sz w:val="28"/>
          <w:szCs w:val="28"/>
          <w:lang w:val="ru-RU" w:eastAsia="zh-CN"/>
        </w:rPr>
        <w:tab/>
        <w:t xml:space="preserve">    </w:t>
      </w:r>
      <w:r w:rsidRPr="00487006">
        <w:rPr>
          <w:rFonts w:ascii="Times New Roman" w:eastAsia="Times New Roman" w:hAnsi="Times New Roman" w:cs="Times New Roman"/>
          <w:kern w:val="2"/>
          <w:sz w:val="28"/>
          <w:szCs w:val="28"/>
          <w:lang w:eastAsia="zh-CN"/>
        </w:rPr>
        <w:t xml:space="preserve">        </w:t>
      </w:r>
    </w:p>
    <w:p w:rsidR="000B2166" w:rsidRPr="00487006" w:rsidRDefault="000B2166" w:rsidP="000B2166">
      <w:pPr>
        <w:suppressAutoHyphens/>
        <w:spacing w:after="0" w:line="360" w:lineRule="auto"/>
        <w:rPr>
          <w:rFonts w:ascii="Times New Roman" w:eastAsia="Times New Roman" w:hAnsi="Times New Roman" w:cs="Times New Roman"/>
          <w:kern w:val="2"/>
          <w:sz w:val="24"/>
          <w:szCs w:val="24"/>
          <w:lang w:val="ru-RU" w:eastAsia="zh-CN"/>
        </w:rPr>
      </w:pPr>
      <w:r w:rsidRPr="00487006">
        <w:rPr>
          <w:rFonts w:ascii="Times New Roman" w:eastAsia="Times New Roman" w:hAnsi="Times New Roman" w:cs="Times New Roman"/>
          <w:kern w:val="2"/>
          <w:sz w:val="28"/>
          <w:szCs w:val="28"/>
          <w:lang w:eastAsia="zh-CN"/>
        </w:rPr>
        <w:t xml:space="preserve">Протокол №                                                  </w:t>
      </w:r>
      <w:r w:rsidRPr="00487006">
        <w:rPr>
          <w:rFonts w:ascii="Times New Roman" w:eastAsia="Times New Roman" w:hAnsi="Times New Roman" w:cs="Times New Roman"/>
          <w:kern w:val="2"/>
          <w:sz w:val="28"/>
          <w:szCs w:val="28"/>
          <w:lang w:val="ru-RU" w:eastAsia="zh-CN"/>
        </w:rPr>
        <w:t>Оцінка __________/_____/______</w:t>
      </w:r>
    </w:p>
    <w:p w:rsidR="000B2166" w:rsidRPr="00487006" w:rsidRDefault="000B2166" w:rsidP="000B2166">
      <w:pPr>
        <w:suppressAutoHyphens/>
        <w:spacing w:after="0" w:line="360" w:lineRule="auto"/>
        <w:rPr>
          <w:rFonts w:ascii="Times New Roman" w:eastAsia="Times New Roman" w:hAnsi="Times New Roman" w:cs="Times New Roman"/>
          <w:kern w:val="2"/>
          <w:sz w:val="24"/>
          <w:szCs w:val="24"/>
          <w:lang w:val="ru-RU" w:eastAsia="zh-CN"/>
        </w:rPr>
      </w:pPr>
      <w:r w:rsidRPr="00487006">
        <w:rPr>
          <w:rFonts w:ascii="Times New Roman" w:eastAsia="Times New Roman" w:hAnsi="Times New Roman" w:cs="Times New Roman"/>
          <w:kern w:val="2"/>
          <w:sz w:val="28"/>
          <w:szCs w:val="28"/>
          <w:lang w:val="ru-RU" w:eastAsia="zh-CN"/>
        </w:rPr>
        <w:t xml:space="preserve">Завідувач кафедри                                 </w:t>
      </w:r>
      <w:r w:rsidRPr="00487006">
        <w:rPr>
          <w:rFonts w:ascii="Times New Roman" w:eastAsia="Times New Roman" w:hAnsi="Times New Roman" w:cs="Times New Roman"/>
          <w:kern w:val="2"/>
          <w:sz w:val="28"/>
          <w:szCs w:val="28"/>
          <w:lang w:eastAsia="zh-CN"/>
        </w:rPr>
        <w:t xml:space="preserve">       </w:t>
      </w:r>
      <w:r w:rsidRPr="00487006">
        <w:rPr>
          <w:rFonts w:ascii="Times New Roman" w:eastAsia="Times New Roman" w:hAnsi="Times New Roman" w:cs="Times New Roman"/>
          <w:kern w:val="2"/>
          <w:sz w:val="28"/>
          <w:szCs w:val="28"/>
          <w:lang w:val="ru-RU" w:eastAsia="zh-CN"/>
        </w:rPr>
        <w:t xml:space="preserve">Голова ЕК   </w:t>
      </w:r>
    </w:p>
    <w:p w:rsidR="000B2166" w:rsidRPr="00487006" w:rsidRDefault="000B2166" w:rsidP="000B2166">
      <w:pPr>
        <w:suppressAutoHyphens/>
        <w:spacing w:after="0" w:line="360" w:lineRule="auto"/>
        <w:rPr>
          <w:rFonts w:ascii="Times New Roman" w:eastAsia="Times New Roman" w:hAnsi="Times New Roman" w:cs="Times New Roman"/>
          <w:kern w:val="2"/>
          <w:sz w:val="24"/>
          <w:szCs w:val="24"/>
          <w:lang w:val="ru-RU" w:eastAsia="zh-CN"/>
        </w:rPr>
      </w:pPr>
      <w:r w:rsidRPr="00487006">
        <w:rPr>
          <w:rFonts w:ascii="Times New Roman" w:eastAsia="Times New Roman" w:hAnsi="Times New Roman" w:cs="Times New Roman"/>
          <w:kern w:val="2"/>
          <w:sz w:val="28"/>
          <w:szCs w:val="28"/>
          <w:lang w:eastAsia="zh-CN"/>
        </w:rPr>
        <w:t xml:space="preserve">   ______ Попков В.В.                                   _____ </w:t>
      </w:r>
      <w:r w:rsidRPr="00487006">
        <w:rPr>
          <w:rFonts w:ascii="Times New Roman" w:eastAsia="Times New Roman" w:hAnsi="Times New Roman" w:cs="Times New Roman"/>
          <w:kern w:val="2"/>
          <w:sz w:val="28"/>
          <w:szCs w:val="28"/>
          <w:lang w:val="ru-RU" w:eastAsia="zh-CN"/>
        </w:rPr>
        <w:t>Мілова М.І.</w:t>
      </w:r>
    </w:p>
    <w:p w:rsidR="000B2166" w:rsidRPr="00487006" w:rsidRDefault="000B2166" w:rsidP="000B2166">
      <w:pPr>
        <w:spacing w:after="0"/>
        <w:rPr>
          <w:rFonts w:ascii="Times New Roman" w:hAnsi="Times New Roman" w:cs="Times New Roman"/>
          <w:b/>
          <w:sz w:val="28"/>
          <w:szCs w:val="28"/>
          <w:lang w:val="ru-RU"/>
        </w:rPr>
      </w:pPr>
    </w:p>
    <w:p w:rsidR="000B2166" w:rsidRPr="00487006" w:rsidRDefault="000B2166" w:rsidP="000B2166">
      <w:pPr>
        <w:spacing w:after="0"/>
        <w:rPr>
          <w:rFonts w:ascii="Times New Roman" w:hAnsi="Times New Roman" w:cs="Times New Roman"/>
          <w:b/>
          <w:sz w:val="28"/>
          <w:szCs w:val="28"/>
        </w:rPr>
      </w:pPr>
      <w:r w:rsidRPr="00487006">
        <w:rPr>
          <w:rFonts w:ascii="Times New Roman" w:hAnsi="Times New Roman" w:cs="Times New Roman"/>
          <w:b/>
          <w:sz w:val="28"/>
          <w:szCs w:val="28"/>
          <w:lang w:val="ru-RU"/>
        </w:rPr>
        <w:t xml:space="preserve">                                                     </w:t>
      </w:r>
    </w:p>
    <w:p w:rsidR="000B2166" w:rsidRPr="00487006" w:rsidRDefault="000B2166" w:rsidP="000B2166">
      <w:pPr>
        <w:spacing w:after="0"/>
        <w:rPr>
          <w:rFonts w:ascii="Times New Roman" w:hAnsi="Times New Roman" w:cs="Times New Roman"/>
          <w:b/>
          <w:sz w:val="28"/>
          <w:szCs w:val="28"/>
          <w:lang w:val="ru-RU"/>
        </w:rPr>
      </w:pPr>
    </w:p>
    <w:p w:rsidR="000B2166" w:rsidRPr="00487006" w:rsidRDefault="000B2166" w:rsidP="000B2166">
      <w:pPr>
        <w:spacing w:after="0"/>
        <w:jc w:val="center"/>
        <w:rPr>
          <w:rFonts w:ascii="Times New Roman" w:hAnsi="Times New Roman" w:cs="Times New Roman"/>
          <w:b/>
          <w:sz w:val="28"/>
          <w:szCs w:val="28"/>
          <w:lang w:val="ru-RU"/>
        </w:rPr>
      </w:pPr>
      <w:r w:rsidRPr="00487006">
        <w:rPr>
          <w:rFonts w:ascii="Times New Roman" w:hAnsi="Times New Roman" w:cs="Times New Roman"/>
          <w:b/>
          <w:sz w:val="28"/>
          <w:szCs w:val="28"/>
          <w:lang w:val="ru-RU"/>
        </w:rPr>
        <w:t>Одеса – 20</w:t>
      </w:r>
      <w:r w:rsidRPr="00487006">
        <w:rPr>
          <w:rFonts w:ascii="Times New Roman" w:hAnsi="Times New Roman" w:cs="Times New Roman"/>
          <w:b/>
          <w:sz w:val="28"/>
          <w:szCs w:val="28"/>
        </w:rPr>
        <w:t>22</w:t>
      </w:r>
    </w:p>
    <w:p w:rsidR="000B2166" w:rsidRDefault="000B2166" w:rsidP="00637087">
      <w:pPr>
        <w:tabs>
          <w:tab w:val="left" w:pos="142"/>
        </w:tabs>
        <w:rPr>
          <w:rFonts w:ascii="Times New Roman" w:hAnsi="Times New Roman" w:cs="Times New Roman"/>
          <w:b/>
          <w:sz w:val="28"/>
          <w:szCs w:val="28"/>
        </w:rPr>
      </w:pPr>
      <w:r w:rsidRPr="00730E9E">
        <w:rPr>
          <w:rFonts w:ascii="Times New Roman" w:hAnsi="Times New Roman" w:cs="Times New Roman"/>
          <w:b/>
          <w:sz w:val="28"/>
          <w:szCs w:val="28"/>
        </w:rPr>
        <w:br w:type="page"/>
      </w:r>
      <w:r w:rsidR="00637087">
        <w:rPr>
          <w:rFonts w:ascii="Times New Roman" w:hAnsi="Times New Roman" w:cs="Times New Roman"/>
          <w:b/>
          <w:sz w:val="28"/>
          <w:szCs w:val="28"/>
          <w:lang w:val="ru-RU"/>
        </w:rPr>
        <w:lastRenderedPageBreak/>
        <w:t xml:space="preserve">                                                      </w:t>
      </w:r>
      <w:r>
        <w:rPr>
          <w:rFonts w:ascii="Times New Roman" w:hAnsi="Times New Roman" w:cs="Times New Roman"/>
          <w:b/>
          <w:sz w:val="28"/>
          <w:szCs w:val="28"/>
        </w:rPr>
        <w:t>ЗМІСТ</w:t>
      </w:r>
    </w:p>
    <w:p w:rsidR="000B2166" w:rsidRDefault="000B2166" w:rsidP="000B2166">
      <w:pPr>
        <w:tabs>
          <w:tab w:val="left" w:pos="142"/>
        </w:tabs>
        <w:spacing w:after="0" w:line="240" w:lineRule="auto"/>
        <w:ind w:firstLine="567"/>
        <w:jc w:val="center"/>
        <w:rPr>
          <w:rFonts w:ascii="Times New Roman" w:hAnsi="Times New Roman" w:cs="Times New Roman"/>
          <w:b/>
          <w:sz w:val="28"/>
          <w:szCs w:val="28"/>
        </w:rPr>
      </w:pPr>
    </w:p>
    <w:p w:rsidR="000B2166" w:rsidRPr="008D503C" w:rsidRDefault="000B2166" w:rsidP="000B2166">
      <w:pPr>
        <w:tabs>
          <w:tab w:val="left" w:pos="142"/>
        </w:tabs>
        <w:spacing w:after="0" w:line="240" w:lineRule="auto"/>
        <w:ind w:firstLine="567"/>
        <w:jc w:val="both"/>
        <w:rPr>
          <w:rFonts w:ascii="Times New Roman" w:hAnsi="Times New Roman" w:cs="Times New Roman"/>
          <w:b/>
          <w:sz w:val="28"/>
          <w:szCs w:val="28"/>
        </w:rPr>
      </w:pPr>
      <w:r w:rsidRPr="008D503C">
        <w:rPr>
          <w:rFonts w:ascii="Times New Roman" w:hAnsi="Times New Roman" w:cs="Times New Roman"/>
          <w:b/>
          <w:sz w:val="28"/>
          <w:szCs w:val="28"/>
        </w:rPr>
        <w:t>В</w:t>
      </w:r>
      <w:r w:rsidR="00637087">
        <w:rPr>
          <w:rFonts w:ascii="Times New Roman" w:hAnsi="Times New Roman" w:cs="Times New Roman"/>
          <w:b/>
          <w:sz w:val="28"/>
          <w:szCs w:val="28"/>
        </w:rPr>
        <w:t>СТУП………………………………………………………………</w:t>
      </w:r>
      <w:r>
        <w:rPr>
          <w:rFonts w:ascii="Times New Roman" w:hAnsi="Times New Roman" w:cs="Times New Roman"/>
          <w:b/>
          <w:sz w:val="28"/>
          <w:szCs w:val="28"/>
        </w:rPr>
        <w:t>..</w:t>
      </w:r>
      <w:r w:rsidRPr="008D503C">
        <w:rPr>
          <w:rFonts w:ascii="Times New Roman" w:hAnsi="Times New Roman" w:cs="Times New Roman"/>
          <w:b/>
          <w:sz w:val="28"/>
          <w:szCs w:val="28"/>
        </w:rPr>
        <w:t>..3</w:t>
      </w:r>
    </w:p>
    <w:p w:rsidR="000B2166" w:rsidRPr="008D503C" w:rsidRDefault="000B2166" w:rsidP="000B2166">
      <w:pPr>
        <w:tabs>
          <w:tab w:val="left" w:pos="142"/>
        </w:tabs>
        <w:spacing w:after="0" w:line="240" w:lineRule="auto"/>
        <w:ind w:firstLine="567"/>
        <w:jc w:val="both"/>
        <w:rPr>
          <w:rFonts w:ascii="Times New Roman" w:hAnsi="Times New Roman" w:cs="Times New Roman"/>
          <w:b/>
          <w:sz w:val="28"/>
          <w:szCs w:val="28"/>
        </w:rPr>
      </w:pPr>
    </w:p>
    <w:p w:rsidR="000B2166" w:rsidRPr="008D503C" w:rsidRDefault="000B2166" w:rsidP="000B2166">
      <w:pPr>
        <w:tabs>
          <w:tab w:val="left" w:pos="142"/>
        </w:tabs>
        <w:spacing w:after="0" w:line="360" w:lineRule="auto"/>
        <w:ind w:firstLine="567"/>
        <w:jc w:val="both"/>
        <w:rPr>
          <w:rFonts w:ascii="Times New Roman" w:hAnsi="Times New Roman" w:cs="Times New Roman"/>
          <w:b/>
          <w:sz w:val="28"/>
          <w:szCs w:val="28"/>
        </w:rPr>
      </w:pPr>
      <w:r w:rsidRPr="008D503C">
        <w:rPr>
          <w:rFonts w:ascii="Times New Roman" w:hAnsi="Times New Roman" w:cs="Times New Roman"/>
          <w:b/>
          <w:sz w:val="28"/>
          <w:szCs w:val="28"/>
        </w:rPr>
        <w:t>РОЗДІЛ І. ТЕОРЕТИЧНІ ПІДХОДИ ДО РОЗУМІННЯ СУТНОСТІ ГЛОБАЛІ</w:t>
      </w:r>
      <w:r w:rsidR="00637087">
        <w:rPr>
          <w:rFonts w:ascii="Times New Roman" w:hAnsi="Times New Roman" w:cs="Times New Roman"/>
          <w:b/>
          <w:sz w:val="28"/>
          <w:szCs w:val="28"/>
        </w:rPr>
        <w:t>ЗАЦІЇ…………………………………………………</w:t>
      </w:r>
      <w:r>
        <w:rPr>
          <w:rFonts w:ascii="Times New Roman" w:hAnsi="Times New Roman" w:cs="Times New Roman"/>
          <w:b/>
          <w:sz w:val="28"/>
          <w:szCs w:val="28"/>
        </w:rPr>
        <w:t>……….6</w:t>
      </w:r>
    </w:p>
    <w:p w:rsidR="000B2166" w:rsidRPr="008D503C" w:rsidRDefault="000B2166" w:rsidP="000B2166">
      <w:pPr>
        <w:numPr>
          <w:ilvl w:val="1"/>
          <w:numId w:val="1"/>
        </w:numPr>
        <w:tabs>
          <w:tab w:val="left" w:pos="142"/>
        </w:tabs>
        <w:spacing w:after="0" w:line="360" w:lineRule="auto"/>
        <w:ind w:left="0" w:firstLine="567"/>
        <w:contextualSpacing/>
        <w:jc w:val="both"/>
        <w:rPr>
          <w:rFonts w:ascii="Times New Roman" w:hAnsi="Times New Roman" w:cs="Times New Roman"/>
          <w:b/>
          <w:sz w:val="28"/>
          <w:szCs w:val="28"/>
        </w:rPr>
      </w:pPr>
      <w:r w:rsidRPr="008D503C">
        <w:rPr>
          <w:rFonts w:ascii="Times New Roman" w:hAnsi="Times New Roman" w:cs="Times New Roman"/>
          <w:b/>
          <w:sz w:val="28"/>
          <w:szCs w:val="28"/>
        </w:rPr>
        <w:t>Глобалізація: сутність по</w:t>
      </w:r>
      <w:r>
        <w:rPr>
          <w:rFonts w:ascii="Times New Roman" w:hAnsi="Times New Roman" w:cs="Times New Roman"/>
          <w:b/>
          <w:sz w:val="28"/>
          <w:szCs w:val="28"/>
        </w:rPr>
        <w:t>няття та основні концепції……………6</w:t>
      </w:r>
    </w:p>
    <w:p w:rsidR="000B2166" w:rsidRPr="008D503C" w:rsidRDefault="000B2166" w:rsidP="000B2166">
      <w:pPr>
        <w:numPr>
          <w:ilvl w:val="1"/>
          <w:numId w:val="1"/>
        </w:numPr>
        <w:tabs>
          <w:tab w:val="left" w:pos="142"/>
        </w:tabs>
        <w:spacing w:after="0" w:line="360" w:lineRule="auto"/>
        <w:ind w:left="0" w:firstLine="567"/>
        <w:contextualSpacing/>
        <w:jc w:val="both"/>
        <w:rPr>
          <w:rFonts w:ascii="Times New Roman" w:hAnsi="Times New Roman" w:cs="Times New Roman"/>
          <w:b/>
          <w:sz w:val="28"/>
          <w:szCs w:val="28"/>
        </w:rPr>
      </w:pPr>
      <w:r w:rsidRPr="008D503C">
        <w:rPr>
          <w:rFonts w:ascii="Times New Roman" w:hAnsi="Times New Roman" w:cs="Times New Roman"/>
          <w:b/>
          <w:sz w:val="28"/>
          <w:szCs w:val="28"/>
        </w:rPr>
        <w:t>Ґенеза глобалізаційних процесів та їх вплив на міжнародні відносини</w:t>
      </w:r>
      <w:r>
        <w:rPr>
          <w:rFonts w:ascii="Times New Roman" w:hAnsi="Times New Roman" w:cs="Times New Roman"/>
          <w:b/>
          <w:sz w:val="28"/>
          <w:szCs w:val="28"/>
        </w:rPr>
        <w:t>………………………………………………………………………...…12</w:t>
      </w:r>
    </w:p>
    <w:p w:rsidR="000B2166" w:rsidRPr="008D503C" w:rsidRDefault="000B2166" w:rsidP="000B2166">
      <w:pPr>
        <w:numPr>
          <w:ilvl w:val="1"/>
          <w:numId w:val="1"/>
        </w:numPr>
        <w:tabs>
          <w:tab w:val="left" w:pos="142"/>
        </w:tabs>
        <w:spacing w:after="0" w:line="240" w:lineRule="auto"/>
        <w:ind w:left="0" w:firstLine="567"/>
        <w:contextualSpacing/>
        <w:jc w:val="both"/>
        <w:rPr>
          <w:rFonts w:ascii="Times New Roman" w:hAnsi="Times New Roman" w:cs="Times New Roman"/>
          <w:b/>
          <w:sz w:val="28"/>
          <w:szCs w:val="28"/>
        </w:rPr>
      </w:pPr>
      <w:r w:rsidRPr="008D503C">
        <w:rPr>
          <w:rFonts w:ascii="Times New Roman" w:hAnsi="Times New Roman" w:cs="Times New Roman"/>
          <w:b/>
          <w:sz w:val="28"/>
          <w:szCs w:val="28"/>
        </w:rPr>
        <w:t>Сучасні прояви глобалізації у міжнародн</w:t>
      </w:r>
      <w:r>
        <w:rPr>
          <w:rFonts w:ascii="Times New Roman" w:hAnsi="Times New Roman" w:cs="Times New Roman"/>
          <w:b/>
          <w:sz w:val="28"/>
          <w:szCs w:val="28"/>
        </w:rPr>
        <w:t>их відносинах……………………………………………………………………….....21</w:t>
      </w:r>
    </w:p>
    <w:p w:rsidR="000B2166" w:rsidRPr="008D503C" w:rsidRDefault="000B2166" w:rsidP="000B2166">
      <w:pPr>
        <w:tabs>
          <w:tab w:val="left" w:pos="142"/>
        </w:tabs>
        <w:spacing w:after="0" w:line="360" w:lineRule="auto"/>
        <w:ind w:firstLine="567"/>
        <w:jc w:val="both"/>
        <w:rPr>
          <w:rFonts w:ascii="Times New Roman" w:hAnsi="Times New Roman" w:cs="Times New Roman"/>
          <w:b/>
          <w:sz w:val="28"/>
          <w:szCs w:val="28"/>
        </w:rPr>
      </w:pPr>
    </w:p>
    <w:p w:rsidR="000B2166" w:rsidRPr="008D503C" w:rsidRDefault="000B2166" w:rsidP="000B2166">
      <w:pPr>
        <w:tabs>
          <w:tab w:val="left" w:pos="142"/>
        </w:tabs>
        <w:spacing w:after="0" w:line="360" w:lineRule="auto"/>
        <w:ind w:firstLine="567"/>
        <w:jc w:val="both"/>
        <w:rPr>
          <w:rFonts w:ascii="Times New Roman" w:hAnsi="Times New Roman" w:cs="Times New Roman"/>
          <w:b/>
          <w:sz w:val="28"/>
          <w:szCs w:val="28"/>
        </w:rPr>
      </w:pPr>
      <w:r w:rsidRPr="008D503C">
        <w:rPr>
          <w:rFonts w:ascii="Times New Roman" w:hAnsi="Times New Roman" w:cs="Times New Roman"/>
          <w:b/>
          <w:sz w:val="28"/>
          <w:szCs w:val="28"/>
        </w:rPr>
        <w:t>РОЗДІЛ ІІ. ГЛОБАЛІЗАЦІЯ ТА НАЦІОНАЛЬНИЙ СУ</w:t>
      </w:r>
      <w:r>
        <w:rPr>
          <w:rFonts w:ascii="Times New Roman" w:hAnsi="Times New Roman" w:cs="Times New Roman"/>
          <w:b/>
          <w:sz w:val="28"/>
          <w:szCs w:val="28"/>
        </w:rPr>
        <w:t>В</w:t>
      </w:r>
      <w:r w:rsidRPr="008D503C">
        <w:rPr>
          <w:rFonts w:ascii="Times New Roman" w:hAnsi="Times New Roman" w:cs="Times New Roman"/>
          <w:b/>
          <w:sz w:val="28"/>
          <w:szCs w:val="28"/>
        </w:rPr>
        <w:t>ЕРЕНІТЕТ: ПАРАДОКСИ ВЗАЄМОЗАЛЕЖНОСТІ ТА ВПЛИВ НА МІЖНАРОДНІ ВІДНОСИНИ</w:t>
      </w:r>
      <w:r>
        <w:rPr>
          <w:rFonts w:ascii="Times New Roman" w:hAnsi="Times New Roman" w:cs="Times New Roman"/>
          <w:b/>
          <w:sz w:val="28"/>
          <w:szCs w:val="28"/>
        </w:rPr>
        <w:t>……………………..……………………………………………….32</w:t>
      </w:r>
    </w:p>
    <w:p w:rsidR="000B2166" w:rsidRPr="008D503C" w:rsidRDefault="000B2166" w:rsidP="000B2166">
      <w:pPr>
        <w:tabs>
          <w:tab w:val="left" w:pos="142"/>
        </w:tabs>
        <w:spacing w:after="0" w:line="360" w:lineRule="auto"/>
        <w:ind w:firstLine="567"/>
        <w:jc w:val="both"/>
        <w:rPr>
          <w:rFonts w:ascii="Times New Roman" w:hAnsi="Times New Roman" w:cs="Times New Roman"/>
          <w:b/>
          <w:sz w:val="28"/>
          <w:szCs w:val="28"/>
        </w:rPr>
      </w:pPr>
      <w:r w:rsidRPr="008D503C">
        <w:rPr>
          <w:rFonts w:ascii="Times New Roman" w:hAnsi="Times New Roman" w:cs="Times New Roman"/>
          <w:b/>
          <w:sz w:val="28"/>
          <w:szCs w:val="28"/>
        </w:rPr>
        <w:t>2.1. Національний суверенітет в умо</w:t>
      </w:r>
      <w:r>
        <w:rPr>
          <w:rFonts w:ascii="Times New Roman" w:hAnsi="Times New Roman" w:cs="Times New Roman"/>
          <w:b/>
          <w:sz w:val="28"/>
          <w:szCs w:val="28"/>
        </w:rPr>
        <w:t>вах глобалізаційного процесу….32</w:t>
      </w:r>
    </w:p>
    <w:p w:rsidR="000B2166" w:rsidRPr="008D503C" w:rsidRDefault="000B2166" w:rsidP="000B2166">
      <w:pPr>
        <w:tabs>
          <w:tab w:val="left" w:pos="142"/>
        </w:tabs>
        <w:spacing w:after="0" w:line="360" w:lineRule="auto"/>
        <w:ind w:firstLine="567"/>
        <w:jc w:val="both"/>
        <w:rPr>
          <w:rFonts w:ascii="Times New Roman" w:hAnsi="Times New Roman" w:cs="Times New Roman"/>
          <w:b/>
          <w:sz w:val="28"/>
          <w:szCs w:val="28"/>
        </w:rPr>
      </w:pPr>
      <w:r w:rsidRPr="008D503C">
        <w:rPr>
          <w:rFonts w:ascii="Times New Roman" w:hAnsi="Times New Roman" w:cs="Times New Roman"/>
          <w:b/>
          <w:sz w:val="28"/>
          <w:szCs w:val="28"/>
        </w:rPr>
        <w:t>2.2. Виклики національному суверен</w:t>
      </w:r>
      <w:r>
        <w:rPr>
          <w:rFonts w:ascii="Times New Roman" w:hAnsi="Times New Roman" w:cs="Times New Roman"/>
          <w:b/>
          <w:sz w:val="28"/>
          <w:szCs w:val="28"/>
        </w:rPr>
        <w:t>ітету в умовах глобалізації…….37</w:t>
      </w:r>
    </w:p>
    <w:p w:rsidR="000B2166" w:rsidRPr="008D503C" w:rsidRDefault="000B2166" w:rsidP="000B2166">
      <w:pPr>
        <w:tabs>
          <w:tab w:val="left" w:pos="142"/>
        </w:tabs>
        <w:spacing w:after="0" w:line="360" w:lineRule="auto"/>
        <w:ind w:firstLine="567"/>
        <w:jc w:val="both"/>
        <w:rPr>
          <w:rFonts w:ascii="Times New Roman" w:hAnsi="Times New Roman" w:cs="Times New Roman"/>
          <w:b/>
          <w:sz w:val="28"/>
          <w:szCs w:val="28"/>
        </w:rPr>
      </w:pPr>
    </w:p>
    <w:p w:rsidR="000B2166" w:rsidRPr="008D503C" w:rsidRDefault="000B2166" w:rsidP="000B2166">
      <w:pPr>
        <w:tabs>
          <w:tab w:val="left" w:pos="142"/>
        </w:tabs>
        <w:spacing w:after="0" w:line="360" w:lineRule="auto"/>
        <w:ind w:firstLine="567"/>
        <w:jc w:val="both"/>
        <w:rPr>
          <w:rFonts w:ascii="Times New Roman" w:hAnsi="Times New Roman" w:cs="Times New Roman"/>
          <w:b/>
          <w:sz w:val="28"/>
          <w:szCs w:val="28"/>
        </w:rPr>
      </w:pPr>
      <w:r w:rsidRPr="008D503C">
        <w:rPr>
          <w:rFonts w:ascii="Times New Roman" w:hAnsi="Times New Roman" w:cs="Times New Roman"/>
          <w:b/>
          <w:sz w:val="28"/>
          <w:szCs w:val="28"/>
        </w:rPr>
        <w:t>РОЗДІЛ ІІІ. Г</w:t>
      </w:r>
      <w:r>
        <w:rPr>
          <w:rFonts w:ascii="Times New Roman" w:hAnsi="Times New Roman" w:cs="Times New Roman"/>
          <w:b/>
          <w:sz w:val="28"/>
          <w:szCs w:val="28"/>
        </w:rPr>
        <w:t>Л</w:t>
      </w:r>
      <w:r w:rsidRPr="008D503C">
        <w:rPr>
          <w:rFonts w:ascii="Times New Roman" w:hAnsi="Times New Roman" w:cs="Times New Roman"/>
          <w:b/>
          <w:sz w:val="28"/>
          <w:szCs w:val="28"/>
        </w:rPr>
        <w:t>ОБАЛІЗАЦІЙНІ ПРОЦЕСИ ЯК ЧИННИК СУЧ</w:t>
      </w:r>
      <w:r>
        <w:rPr>
          <w:rFonts w:ascii="Times New Roman" w:hAnsi="Times New Roman" w:cs="Times New Roman"/>
          <w:b/>
          <w:sz w:val="28"/>
          <w:szCs w:val="28"/>
        </w:rPr>
        <w:t>А</w:t>
      </w:r>
      <w:r w:rsidRPr="008D503C">
        <w:rPr>
          <w:rFonts w:ascii="Times New Roman" w:hAnsi="Times New Roman" w:cs="Times New Roman"/>
          <w:b/>
          <w:sz w:val="28"/>
          <w:szCs w:val="28"/>
        </w:rPr>
        <w:t>СНИХ</w:t>
      </w:r>
      <w:r>
        <w:rPr>
          <w:rFonts w:ascii="Times New Roman" w:hAnsi="Times New Roman" w:cs="Times New Roman"/>
          <w:b/>
          <w:sz w:val="28"/>
          <w:szCs w:val="28"/>
        </w:rPr>
        <w:t xml:space="preserve"> </w:t>
      </w:r>
      <w:r w:rsidRPr="008D503C">
        <w:rPr>
          <w:rFonts w:ascii="Times New Roman" w:hAnsi="Times New Roman" w:cs="Times New Roman"/>
          <w:b/>
          <w:sz w:val="28"/>
          <w:szCs w:val="28"/>
        </w:rPr>
        <w:t xml:space="preserve"> МІЖНАРОДНИХ ВІДНОСИН</w:t>
      </w:r>
      <w:r>
        <w:rPr>
          <w:rFonts w:ascii="Times New Roman" w:hAnsi="Times New Roman" w:cs="Times New Roman"/>
          <w:b/>
          <w:sz w:val="28"/>
          <w:szCs w:val="28"/>
        </w:rPr>
        <w:t>…………………………………46</w:t>
      </w:r>
    </w:p>
    <w:p w:rsidR="000B2166" w:rsidRPr="008D503C" w:rsidRDefault="000B2166" w:rsidP="000B2166">
      <w:pPr>
        <w:tabs>
          <w:tab w:val="left" w:pos="142"/>
        </w:tabs>
        <w:spacing w:after="0" w:line="360" w:lineRule="auto"/>
        <w:ind w:firstLine="567"/>
        <w:jc w:val="both"/>
        <w:rPr>
          <w:rFonts w:ascii="Times New Roman" w:hAnsi="Times New Roman" w:cs="Times New Roman"/>
          <w:b/>
          <w:sz w:val="28"/>
          <w:szCs w:val="28"/>
        </w:rPr>
      </w:pPr>
      <w:r w:rsidRPr="008D503C">
        <w:rPr>
          <w:rFonts w:ascii="Times New Roman" w:hAnsi="Times New Roman" w:cs="Times New Roman"/>
          <w:b/>
          <w:sz w:val="28"/>
          <w:szCs w:val="28"/>
        </w:rPr>
        <w:t>3.1. Глобалізація та трансрегіоналізація як особливість сучасних міжнародних відносин</w:t>
      </w:r>
      <w:r>
        <w:rPr>
          <w:rFonts w:ascii="Times New Roman" w:hAnsi="Times New Roman" w:cs="Times New Roman"/>
          <w:b/>
          <w:sz w:val="28"/>
          <w:szCs w:val="28"/>
        </w:rPr>
        <w:t>………………………………………………...………….46</w:t>
      </w:r>
    </w:p>
    <w:p w:rsidR="000B2166" w:rsidRPr="008D503C" w:rsidRDefault="000B2166" w:rsidP="000B2166">
      <w:pPr>
        <w:tabs>
          <w:tab w:val="left" w:pos="142"/>
        </w:tabs>
        <w:spacing w:after="0" w:line="360" w:lineRule="auto"/>
        <w:ind w:firstLine="567"/>
        <w:contextualSpacing/>
        <w:jc w:val="both"/>
        <w:rPr>
          <w:rFonts w:ascii="Times New Roman" w:hAnsi="Times New Roman" w:cs="Times New Roman"/>
          <w:sz w:val="28"/>
          <w:szCs w:val="28"/>
        </w:rPr>
      </w:pPr>
      <w:r w:rsidRPr="00E820C8">
        <w:rPr>
          <w:rFonts w:ascii="Times New Roman" w:hAnsi="Times New Roman" w:cs="Times New Roman"/>
          <w:b/>
          <w:sz w:val="28"/>
          <w:szCs w:val="28"/>
        </w:rPr>
        <w:lastRenderedPageBreak/>
        <w:t xml:space="preserve">3.2. </w:t>
      </w:r>
      <w:r w:rsidRPr="008D503C">
        <w:rPr>
          <w:rFonts w:ascii="Times New Roman" w:hAnsi="Times New Roman" w:cs="Times New Roman"/>
          <w:b/>
          <w:sz w:val="28"/>
          <w:szCs w:val="28"/>
        </w:rPr>
        <w:t>Посилення авторитарних тенденцій в умовах глобалізації як виклик сучасній системі міжнародних відносин</w:t>
      </w:r>
      <w:r>
        <w:rPr>
          <w:rFonts w:ascii="Times New Roman" w:hAnsi="Times New Roman" w:cs="Times New Roman"/>
          <w:b/>
          <w:sz w:val="28"/>
          <w:szCs w:val="28"/>
        </w:rPr>
        <w:t>………………...……………57</w:t>
      </w:r>
    </w:p>
    <w:p w:rsidR="000B2166" w:rsidRPr="008D503C" w:rsidRDefault="000B2166" w:rsidP="000B2166">
      <w:pPr>
        <w:tabs>
          <w:tab w:val="left" w:pos="142"/>
        </w:tabs>
        <w:spacing w:after="0" w:line="240" w:lineRule="auto"/>
        <w:ind w:firstLine="567"/>
        <w:contextualSpacing/>
        <w:jc w:val="both"/>
        <w:rPr>
          <w:rFonts w:ascii="Times New Roman" w:hAnsi="Times New Roman" w:cs="Times New Roman"/>
          <w:b/>
          <w:sz w:val="28"/>
          <w:szCs w:val="28"/>
        </w:rPr>
      </w:pPr>
    </w:p>
    <w:p w:rsidR="000B2166" w:rsidRPr="008D503C" w:rsidRDefault="000B2166" w:rsidP="000B2166">
      <w:pPr>
        <w:tabs>
          <w:tab w:val="left" w:pos="142"/>
        </w:tabs>
        <w:spacing w:after="0" w:line="240" w:lineRule="auto"/>
        <w:ind w:firstLine="567"/>
        <w:contextualSpacing/>
        <w:jc w:val="both"/>
        <w:rPr>
          <w:rFonts w:ascii="Times New Roman" w:hAnsi="Times New Roman" w:cs="Times New Roman"/>
          <w:b/>
          <w:sz w:val="28"/>
          <w:szCs w:val="28"/>
        </w:rPr>
      </w:pPr>
      <w:r w:rsidRPr="008D503C">
        <w:rPr>
          <w:rFonts w:ascii="Times New Roman" w:hAnsi="Times New Roman" w:cs="Times New Roman"/>
          <w:b/>
          <w:sz w:val="28"/>
          <w:szCs w:val="28"/>
        </w:rPr>
        <w:t>ВИСНО</w:t>
      </w:r>
      <w:r>
        <w:rPr>
          <w:rFonts w:ascii="Times New Roman" w:hAnsi="Times New Roman" w:cs="Times New Roman"/>
          <w:b/>
          <w:sz w:val="28"/>
          <w:szCs w:val="28"/>
        </w:rPr>
        <w:t>ВКИ…………………………………………………………………..68</w:t>
      </w:r>
    </w:p>
    <w:p w:rsidR="000B2166" w:rsidRPr="008D503C" w:rsidRDefault="000B2166" w:rsidP="000B2166">
      <w:pPr>
        <w:tabs>
          <w:tab w:val="left" w:pos="142"/>
        </w:tabs>
        <w:spacing w:after="0" w:line="240" w:lineRule="auto"/>
        <w:ind w:firstLine="567"/>
        <w:contextualSpacing/>
        <w:jc w:val="both"/>
        <w:rPr>
          <w:rFonts w:ascii="Times New Roman" w:hAnsi="Times New Roman" w:cs="Times New Roman"/>
          <w:b/>
          <w:sz w:val="28"/>
          <w:szCs w:val="28"/>
        </w:rPr>
      </w:pPr>
    </w:p>
    <w:p w:rsidR="000B2166" w:rsidRPr="008D503C" w:rsidRDefault="000B2166" w:rsidP="000B2166">
      <w:pPr>
        <w:tabs>
          <w:tab w:val="left" w:pos="142"/>
        </w:tabs>
        <w:spacing w:after="0" w:line="240" w:lineRule="auto"/>
        <w:ind w:firstLine="567"/>
        <w:contextualSpacing/>
        <w:jc w:val="both"/>
        <w:rPr>
          <w:rFonts w:ascii="Times New Roman" w:hAnsi="Times New Roman" w:cs="Times New Roman"/>
          <w:b/>
          <w:sz w:val="28"/>
          <w:szCs w:val="28"/>
        </w:rPr>
      </w:pPr>
      <w:r w:rsidRPr="008D503C">
        <w:rPr>
          <w:rFonts w:ascii="Times New Roman" w:hAnsi="Times New Roman" w:cs="Times New Roman"/>
          <w:b/>
          <w:sz w:val="28"/>
          <w:szCs w:val="28"/>
        </w:rPr>
        <w:t>СПИСОК ВИКОР</w:t>
      </w:r>
      <w:r>
        <w:rPr>
          <w:rFonts w:ascii="Times New Roman" w:hAnsi="Times New Roman" w:cs="Times New Roman"/>
          <w:b/>
          <w:sz w:val="28"/>
          <w:szCs w:val="28"/>
        </w:rPr>
        <w:t>ИСТАНОЇ ЛІТЕРАТУРИ…………………………….75</w:t>
      </w:r>
    </w:p>
    <w:p w:rsidR="000B2166" w:rsidRPr="008D503C" w:rsidRDefault="000B2166" w:rsidP="000B2166">
      <w:pPr>
        <w:tabs>
          <w:tab w:val="left" w:pos="142"/>
          <w:tab w:val="left" w:pos="5904"/>
        </w:tabs>
        <w:ind w:firstLine="567"/>
        <w:jc w:val="both"/>
      </w:pPr>
    </w:p>
    <w:p w:rsidR="000B2166" w:rsidRDefault="000B2166" w:rsidP="000B2166">
      <w:pPr>
        <w:rPr>
          <w:rFonts w:ascii="Times New Roman" w:hAnsi="Times New Roman" w:cs="Times New Roman"/>
          <w:b/>
          <w:sz w:val="28"/>
          <w:szCs w:val="28"/>
        </w:rPr>
      </w:pPr>
      <w:r>
        <w:rPr>
          <w:rFonts w:ascii="Times New Roman" w:hAnsi="Times New Roman" w:cs="Times New Roman"/>
          <w:b/>
          <w:sz w:val="28"/>
          <w:szCs w:val="28"/>
        </w:rPr>
        <w:br w:type="page"/>
      </w:r>
    </w:p>
    <w:p w:rsidR="000B2166" w:rsidRPr="00730E9E" w:rsidRDefault="000B2166" w:rsidP="000B2166">
      <w:pPr>
        <w:pStyle w:val="a3"/>
        <w:tabs>
          <w:tab w:val="left" w:pos="142"/>
        </w:tabs>
        <w:ind w:firstLine="567"/>
        <w:jc w:val="center"/>
        <w:rPr>
          <w:rFonts w:ascii="Times New Roman" w:hAnsi="Times New Roman" w:cs="Times New Roman"/>
          <w:b/>
          <w:sz w:val="28"/>
          <w:szCs w:val="28"/>
        </w:rPr>
      </w:pPr>
      <w:r w:rsidRPr="00730E9E">
        <w:rPr>
          <w:rFonts w:ascii="Times New Roman" w:hAnsi="Times New Roman" w:cs="Times New Roman"/>
          <w:b/>
          <w:sz w:val="28"/>
          <w:szCs w:val="28"/>
        </w:rPr>
        <w:lastRenderedPageBreak/>
        <w:t>ВСТУП</w:t>
      </w:r>
    </w:p>
    <w:p w:rsidR="000B2166" w:rsidRPr="00730E9E" w:rsidRDefault="000B2166" w:rsidP="000B2166">
      <w:pPr>
        <w:pStyle w:val="a3"/>
        <w:tabs>
          <w:tab w:val="left" w:pos="142"/>
        </w:tabs>
        <w:ind w:firstLine="567"/>
        <w:jc w:val="center"/>
        <w:rPr>
          <w:rFonts w:ascii="Times New Roman" w:hAnsi="Times New Roman" w:cs="Times New Roman"/>
          <w:b/>
          <w:sz w:val="28"/>
          <w:szCs w:val="28"/>
        </w:rPr>
      </w:pPr>
    </w:p>
    <w:p w:rsidR="000B2166" w:rsidRPr="00730E9E" w:rsidRDefault="000B2166" w:rsidP="000B2166">
      <w:pPr>
        <w:pStyle w:val="a3"/>
        <w:tabs>
          <w:tab w:val="left" w:pos="142"/>
        </w:tabs>
        <w:ind w:firstLine="567"/>
        <w:jc w:val="center"/>
        <w:rPr>
          <w:rFonts w:ascii="Times New Roman" w:hAnsi="Times New Roman" w:cs="Times New Roman"/>
          <w:b/>
          <w:sz w:val="28"/>
          <w:szCs w:val="28"/>
        </w:rPr>
      </w:pPr>
    </w:p>
    <w:p w:rsidR="000B2166" w:rsidRPr="00730E9E" w:rsidRDefault="000B2166" w:rsidP="000B2166">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b/>
          <w:sz w:val="28"/>
          <w:szCs w:val="28"/>
        </w:rPr>
        <w:t>Актуальність теми дослідження</w:t>
      </w:r>
      <w:r w:rsidRPr="00730E9E">
        <w:rPr>
          <w:rFonts w:ascii="Times New Roman" w:hAnsi="Times New Roman" w:cs="Times New Roman"/>
          <w:sz w:val="28"/>
          <w:szCs w:val="28"/>
        </w:rPr>
        <w:t xml:space="preserve"> зумовлена тим, що в даний час світова цивілізація переживає універсальну системну трансформацію, яка в цілому ряді своїх життєво важливих проявів демонструє риси нової епохи. Чимале число соціальних процесів, які в сучасній науці прийнято позначати терміном «глобалізація», висуває ряд проблем не тільки перед дослідниками, політиками, а й перед практиками різного типу. Увага дослідників до процесів, пов’язаних з глобалізацією, лише зростає, а міжнародні зустрічі керівників різних країн нерідко містять проблеми глобалізації в порядку денному спільних обговорень.</w:t>
      </w:r>
    </w:p>
    <w:p w:rsidR="000B2166" w:rsidRPr="00730E9E" w:rsidRDefault="000B2166" w:rsidP="000B2166">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Разом з тим, по суті своїй глобалізація свідчить про становленні нового етапу в історичному розвитку міжнародних відносин, в якому економічна, політична і культурна взаємодія країн сучасного світу знаходить все більш інтенсивний і поглиблений характер. Дана обставина змушує багато країн поступатися власними суверенітетами з деяких питань для досягнення спільної раціональної вигоди. У сучасній політичній науці постає питання про взаємовплив глобалізації і суверенітету їх зумовленість та межі, глобалізації і трансформації системи міжнародних відносин та кризу світової демократії. Також поза увагою політичної науки не залишається питання співвідношення і взаємовпливу таких процесів як глобалізація, трансрегіоналізація і регіоналізація та їх вплив на міжнародні відносини.</w:t>
      </w:r>
    </w:p>
    <w:p w:rsidR="000B2166" w:rsidRPr="00730E9E" w:rsidRDefault="000B2166" w:rsidP="000B2166">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Теоретичною основою вивчення трансформації міжнародних відносин в умовах глобалізації є праці багатьох науковців, як зарубіжних, так і вітчизняних. Серед яких варто виокремити: У. Бека, Ф. Фукуями, А. Ападдурі, Ш. Бровна, М. Фовлера, Ш. Фрешша, Б. Гюндер, Ф. Неєк, К. Раджасрі, Г. Вокер  та інші</w:t>
      </w:r>
    </w:p>
    <w:p w:rsidR="000B2166" w:rsidRPr="00730E9E" w:rsidRDefault="000B2166" w:rsidP="000B2166">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Характерні особливості сучасного світопорядку, роль держав у міжнародних відносинах досліджували: Ім. Валерстайн, А. Мартінеллі, Н. </w:t>
      </w:r>
      <w:r w:rsidRPr="00730E9E">
        <w:rPr>
          <w:rFonts w:ascii="Times New Roman" w:hAnsi="Times New Roman" w:cs="Times New Roman"/>
          <w:sz w:val="28"/>
          <w:szCs w:val="28"/>
        </w:rPr>
        <w:lastRenderedPageBreak/>
        <w:t xml:space="preserve">Фергюсон, Е. Лінклейтер, Ф.Хаєк, Дж. Херз, А. Косурек, Л.  Кор, Т. Левіт, Л. Меджулф, Ф. Матейс, М. Олбрайт, Р. Робертссон, Р. Ролоф, Раггі Дж.та ін. </w:t>
      </w:r>
    </w:p>
    <w:p w:rsidR="000B2166" w:rsidRPr="00730E9E" w:rsidRDefault="000B2166" w:rsidP="000B2166">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Серед вітчизняних дослідників варто визначити праці присвячені проблематиці глобалізаційних процесів та їх впливу на розвиток міжнародних відносин таких учених: І. Алєксєєнко, В. Баштанник, С. Блавацький, О. Гомілко, А. Гетьман, Б. Глотов, О. Іванченко, В.Козюк, А.Мартинов, Є. Марічева, В. Попков, Н. Резнікова, В.Сіденко, В. Смолянюк, В. Співак, С. Удовик, Л. Українець, Ю. Шайгородський та інші.</w:t>
      </w:r>
    </w:p>
    <w:p w:rsidR="000B2166" w:rsidRPr="00730E9E" w:rsidRDefault="000B2166" w:rsidP="000B2166">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b/>
          <w:sz w:val="28"/>
          <w:szCs w:val="28"/>
        </w:rPr>
        <w:t>Метою дослідження</w:t>
      </w:r>
      <w:r w:rsidRPr="00730E9E">
        <w:rPr>
          <w:rFonts w:ascii="Times New Roman" w:hAnsi="Times New Roman" w:cs="Times New Roman"/>
          <w:sz w:val="28"/>
          <w:szCs w:val="28"/>
        </w:rPr>
        <w:t xml:space="preserve"> є аналіз феномену глобалізації та її вплив на міжнародні відносини.</w:t>
      </w:r>
    </w:p>
    <w:p w:rsidR="000B2166" w:rsidRPr="00730E9E" w:rsidRDefault="000B2166" w:rsidP="000B2166">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Завдання дослідження: </w:t>
      </w:r>
    </w:p>
    <w:p w:rsidR="000B2166" w:rsidRPr="00730E9E" w:rsidRDefault="000B2166" w:rsidP="000B2166">
      <w:pPr>
        <w:pStyle w:val="a3"/>
        <w:numPr>
          <w:ilvl w:val="0"/>
          <w:numId w:val="2"/>
        </w:numPr>
        <w:tabs>
          <w:tab w:val="left" w:pos="142"/>
        </w:tabs>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визначити сутність поняття «глобалізація» та проаналізувати основні концепції глобалізації;</w:t>
      </w:r>
    </w:p>
    <w:p w:rsidR="000B2166" w:rsidRPr="00730E9E" w:rsidRDefault="000B2166" w:rsidP="000B2166">
      <w:pPr>
        <w:pStyle w:val="a3"/>
        <w:numPr>
          <w:ilvl w:val="0"/>
          <w:numId w:val="2"/>
        </w:numPr>
        <w:tabs>
          <w:tab w:val="left" w:pos="142"/>
        </w:tabs>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дослідити ґенезу глобалізації та її вплив на міжнародні відносини; </w:t>
      </w:r>
    </w:p>
    <w:p w:rsidR="000B2166" w:rsidRPr="00730E9E" w:rsidRDefault="000B2166" w:rsidP="000B2166">
      <w:pPr>
        <w:pStyle w:val="a3"/>
        <w:numPr>
          <w:ilvl w:val="0"/>
          <w:numId w:val="2"/>
        </w:numPr>
        <w:tabs>
          <w:tab w:val="left" w:pos="142"/>
        </w:tabs>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проаналізувати сучасні прояви глобалізації;</w:t>
      </w:r>
    </w:p>
    <w:p w:rsidR="000B2166" w:rsidRPr="00730E9E" w:rsidRDefault="000B2166" w:rsidP="000B2166">
      <w:pPr>
        <w:pStyle w:val="a3"/>
        <w:numPr>
          <w:ilvl w:val="0"/>
          <w:numId w:val="2"/>
        </w:numPr>
        <w:tabs>
          <w:tab w:val="left" w:pos="142"/>
        </w:tabs>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дослідити вплив глобалізації на  національний суверенітет та його сутність в сучасних умовах міжнародних відносин;</w:t>
      </w:r>
    </w:p>
    <w:p w:rsidR="000B2166" w:rsidRPr="00730E9E" w:rsidRDefault="000B2166" w:rsidP="000B2166">
      <w:pPr>
        <w:pStyle w:val="a3"/>
        <w:numPr>
          <w:ilvl w:val="0"/>
          <w:numId w:val="2"/>
        </w:numPr>
        <w:tabs>
          <w:tab w:val="left" w:pos="142"/>
        </w:tabs>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визначити основні виклики національному суверенітету в сучасній системі міжнародних відносин;</w:t>
      </w:r>
    </w:p>
    <w:p w:rsidR="000B2166" w:rsidRPr="00730E9E" w:rsidRDefault="000B2166" w:rsidP="000B2166">
      <w:pPr>
        <w:pStyle w:val="a3"/>
        <w:numPr>
          <w:ilvl w:val="0"/>
          <w:numId w:val="2"/>
        </w:numPr>
        <w:tabs>
          <w:tab w:val="left" w:pos="142"/>
        </w:tabs>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дослідити глобалізацію та трансрегіоналізацію як особливість сучасних міжнародних відносин</w:t>
      </w:r>
    </w:p>
    <w:p w:rsidR="000B2166" w:rsidRPr="00730E9E" w:rsidRDefault="000B2166" w:rsidP="000B2166">
      <w:pPr>
        <w:pStyle w:val="a3"/>
        <w:numPr>
          <w:ilvl w:val="0"/>
          <w:numId w:val="2"/>
        </w:numPr>
        <w:tabs>
          <w:tab w:val="left" w:pos="142"/>
        </w:tabs>
        <w:spacing w:line="360" w:lineRule="auto"/>
        <w:jc w:val="both"/>
        <w:rPr>
          <w:rFonts w:ascii="Times New Roman" w:hAnsi="Times New Roman" w:cs="Times New Roman"/>
          <w:sz w:val="28"/>
          <w:szCs w:val="28"/>
        </w:rPr>
      </w:pPr>
      <w:r w:rsidRPr="00730E9E">
        <w:rPr>
          <w:rFonts w:ascii="Times New Roman" w:hAnsi="Times New Roman" w:cs="Times New Roman"/>
          <w:sz w:val="28"/>
          <w:szCs w:val="28"/>
        </w:rPr>
        <w:t xml:space="preserve"> дослідити посилення авторитарних тенденцій в умовах глобалізації як виклик сучасній системі міжнародних відносин.</w:t>
      </w:r>
    </w:p>
    <w:p w:rsidR="000B2166" w:rsidRPr="00730E9E" w:rsidRDefault="000B2166" w:rsidP="000B2166">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b/>
          <w:sz w:val="28"/>
          <w:szCs w:val="28"/>
        </w:rPr>
        <w:t>Об’єкт дослідження:</w:t>
      </w:r>
      <w:r w:rsidRPr="00730E9E">
        <w:rPr>
          <w:rFonts w:ascii="Times New Roman" w:hAnsi="Times New Roman" w:cs="Times New Roman"/>
          <w:sz w:val="28"/>
          <w:szCs w:val="28"/>
        </w:rPr>
        <w:t xml:space="preserve"> є глобалізація як об’єктивний світовий процес.</w:t>
      </w:r>
    </w:p>
    <w:p w:rsidR="000B2166" w:rsidRPr="00730E9E" w:rsidRDefault="000B2166" w:rsidP="000B2166">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b/>
          <w:sz w:val="28"/>
          <w:szCs w:val="28"/>
        </w:rPr>
        <w:t>Предметом дослідження</w:t>
      </w:r>
      <w:r w:rsidRPr="00730E9E">
        <w:rPr>
          <w:rFonts w:ascii="Times New Roman" w:hAnsi="Times New Roman" w:cs="Times New Roman"/>
          <w:sz w:val="28"/>
          <w:szCs w:val="28"/>
        </w:rPr>
        <w:t xml:space="preserve"> виступає вплив глобалізації на сучасні міжнародні відносини.</w:t>
      </w:r>
    </w:p>
    <w:p w:rsidR="000B2166" w:rsidRPr="00730E9E" w:rsidRDefault="000B2166" w:rsidP="000B2166">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b/>
          <w:sz w:val="28"/>
          <w:szCs w:val="28"/>
        </w:rPr>
        <w:t>Методи дослідження</w:t>
      </w:r>
      <w:r w:rsidRPr="00730E9E">
        <w:rPr>
          <w:rFonts w:ascii="Times New Roman" w:hAnsi="Times New Roman" w:cs="Times New Roman"/>
          <w:sz w:val="28"/>
          <w:szCs w:val="28"/>
        </w:rPr>
        <w:t xml:space="preserve"> визначаються складністю та багатогранністю глобалізації та її впливу на міжнародні відносини. Серед загальнонаукових методів у дослідженні використовувався логічний метод, що дозволив виділити логічні структурні частини та змістовні складові понять та термінів, </w:t>
      </w:r>
      <w:r w:rsidRPr="00730E9E">
        <w:rPr>
          <w:rFonts w:ascii="Times New Roman" w:hAnsi="Times New Roman" w:cs="Times New Roman"/>
          <w:sz w:val="28"/>
          <w:szCs w:val="28"/>
        </w:rPr>
        <w:lastRenderedPageBreak/>
        <w:t xml:space="preserve">які досліджуються у роботі і є основою для визначень та узагальнень. Також використовуються методи аналізу та синтезу, індукції та дедукції, абстрагування, прогностичний метод. </w:t>
      </w:r>
    </w:p>
    <w:p w:rsidR="000B2166" w:rsidRPr="00730E9E" w:rsidRDefault="000B2166" w:rsidP="000B2166">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Також теоретико-методологічна основа дослідження базується на використанні системного підходу, який дозволив дослідити весь спектр проявів глобалізації та її впливу на такі процеси як трансрегіоналізація, посилення авторитарних тенденцій у сучасній системі міжнародних відносин.</w:t>
      </w:r>
    </w:p>
    <w:p w:rsidR="000B2166" w:rsidRPr="00730E9E" w:rsidRDefault="000B2166" w:rsidP="000B2166">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Структурно-функціональний метод застосовувався при розгляді механізму розвитку глобалізаційних процесів та взаємовпливи інтеграційних світових процесів на внутрішню політику держав. </w:t>
      </w:r>
    </w:p>
    <w:p w:rsidR="000B2166" w:rsidRPr="00730E9E" w:rsidRDefault="000B2166" w:rsidP="000B2166">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Базуючись на аналізі основних сучасних теоретичних розробок зарубіжних та вітчизняних дослідників сконструйовано бачення особливостей глобалізаційних процесів та їх вплив на міжнародні відносини і кризу світової демократії.</w:t>
      </w:r>
    </w:p>
    <w:p w:rsidR="000B2166" w:rsidRDefault="000B2166" w:rsidP="000B2166">
      <w:pPr>
        <w:tabs>
          <w:tab w:val="left" w:pos="142"/>
        </w:tabs>
        <w:spacing w:after="0" w:line="360" w:lineRule="auto"/>
        <w:ind w:firstLine="567"/>
        <w:jc w:val="both"/>
        <w:rPr>
          <w:rFonts w:ascii="Times New Roman" w:hAnsi="Times New Roman" w:cs="Times New Roman"/>
          <w:sz w:val="28"/>
          <w:szCs w:val="28"/>
        </w:rPr>
      </w:pPr>
      <w:r w:rsidRPr="00730E9E">
        <w:rPr>
          <w:rFonts w:ascii="Times New Roman" w:hAnsi="Times New Roman" w:cs="Times New Roman"/>
          <w:b/>
          <w:sz w:val="28"/>
          <w:szCs w:val="28"/>
        </w:rPr>
        <w:t xml:space="preserve">Структура роботи. </w:t>
      </w:r>
      <w:r w:rsidRPr="00730E9E">
        <w:rPr>
          <w:rFonts w:ascii="Times New Roman" w:hAnsi="Times New Roman" w:cs="Times New Roman"/>
          <w:sz w:val="28"/>
          <w:szCs w:val="28"/>
        </w:rPr>
        <w:t>Робота складається вступу, семи підрозділів, що об’єднані в три розділи, висновку та списку літератури. Загальний обсяг роботи складає 83 сторінки. Список використаних джерел містить 80</w:t>
      </w:r>
      <w:r>
        <w:rPr>
          <w:rFonts w:ascii="Times New Roman" w:hAnsi="Times New Roman" w:cs="Times New Roman"/>
          <w:sz w:val="28"/>
          <w:szCs w:val="28"/>
        </w:rPr>
        <w:t xml:space="preserve"> найменувань</w:t>
      </w:r>
      <w:r w:rsidRPr="00730E9E">
        <w:rPr>
          <w:rFonts w:ascii="Times New Roman" w:hAnsi="Times New Roman" w:cs="Times New Roman"/>
          <w:sz w:val="28"/>
          <w:szCs w:val="28"/>
        </w:rPr>
        <w:t>.</w:t>
      </w:r>
    </w:p>
    <w:p w:rsidR="0039526C" w:rsidRDefault="0039526C" w:rsidP="000B2166">
      <w:pPr>
        <w:tabs>
          <w:tab w:val="left" w:pos="142"/>
        </w:tabs>
        <w:spacing w:after="0" w:line="360" w:lineRule="auto"/>
        <w:ind w:firstLine="567"/>
        <w:jc w:val="both"/>
        <w:rPr>
          <w:rFonts w:ascii="Times New Roman" w:hAnsi="Times New Roman" w:cs="Times New Roman"/>
          <w:sz w:val="28"/>
          <w:szCs w:val="28"/>
        </w:rPr>
      </w:pPr>
    </w:p>
    <w:p w:rsidR="0039526C" w:rsidRDefault="0039526C" w:rsidP="000B2166">
      <w:pPr>
        <w:tabs>
          <w:tab w:val="left" w:pos="142"/>
        </w:tabs>
        <w:spacing w:after="0" w:line="360" w:lineRule="auto"/>
        <w:ind w:firstLine="567"/>
        <w:jc w:val="both"/>
        <w:rPr>
          <w:rFonts w:ascii="Times New Roman" w:hAnsi="Times New Roman" w:cs="Times New Roman"/>
          <w:sz w:val="28"/>
          <w:szCs w:val="28"/>
        </w:rPr>
      </w:pPr>
    </w:p>
    <w:p w:rsidR="0039526C" w:rsidRDefault="0039526C" w:rsidP="000B2166">
      <w:pPr>
        <w:tabs>
          <w:tab w:val="left" w:pos="142"/>
        </w:tabs>
        <w:spacing w:after="0" w:line="360" w:lineRule="auto"/>
        <w:ind w:firstLine="567"/>
        <w:jc w:val="both"/>
        <w:rPr>
          <w:rFonts w:ascii="Times New Roman" w:hAnsi="Times New Roman" w:cs="Times New Roman"/>
          <w:sz w:val="28"/>
          <w:szCs w:val="28"/>
        </w:rPr>
      </w:pPr>
    </w:p>
    <w:p w:rsidR="0039526C" w:rsidRDefault="0039526C" w:rsidP="000B2166">
      <w:pPr>
        <w:tabs>
          <w:tab w:val="left" w:pos="142"/>
        </w:tabs>
        <w:spacing w:after="0" w:line="360" w:lineRule="auto"/>
        <w:ind w:firstLine="567"/>
        <w:jc w:val="both"/>
        <w:rPr>
          <w:rFonts w:ascii="Times New Roman" w:hAnsi="Times New Roman" w:cs="Times New Roman"/>
          <w:sz w:val="28"/>
          <w:szCs w:val="28"/>
        </w:rPr>
      </w:pPr>
    </w:p>
    <w:p w:rsidR="0039526C" w:rsidRDefault="0039526C" w:rsidP="000B2166">
      <w:pPr>
        <w:tabs>
          <w:tab w:val="left" w:pos="142"/>
        </w:tabs>
        <w:spacing w:after="0" w:line="360" w:lineRule="auto"/>
        <w:ind w:firstLine="567"/>
        <w:jc w:val="both"/>
        <w:rPr>
          <w:rFonts w:ascii="Times New Roman" w:hAnsi="Times New Roman" w:cs="Times New Roman"/>
          <w:sz w:val="28"/>
          <w:szCs w:val="28"/>
        </w:rPr>
      </w:pPr>
    </w:p>
    <w:p w:rsidR="0039526C" w:rsidRDefault="0039526C" w:rsidP="000B2166">
      <w:pPr>
        <w:tabs>
          <w:tab w:val="left" w:pos="142"/>
        </w:tabs>
        <w:spacing w:after="0" w:line="360" w:lineRule="auto"/>
        <w:ind w:firstLine="567"/>
        <w:jc w:val="both"/>
        <w:rPr>
          <w:rFonts w:ascii="Times New Roman" w:hAnsi="Times New Roman" w:cs="Times New Roman"/>
          <w:sz w:val="28"/>
          <w:szCs w:val="28"/>
        </w:rPr>
      </w:pPr>
    </w:p>
    <w:p w:rsidR="0039526C" w:rsidRDefault="0039526C" w:rsidP="000B2166">
      <w:pPr>
        <w:tabs>
          <w:tab w:val="left" w:pos="142"/>
        </w:tabs>
        <w:spacing w:after="0" w:line="360" w:lineRule="auto"/>
        <w:ind w:firstLine="567"/>
        <w:jc w:val="both"/>
        <w:rPr>
          <w:rFonts w:ascii="Times New Roman" w:hAnsi="Times New Roman" w:cs="Times New Roman"/>
          <w:sz w:val="28"/>
          <w:szCs w:val="28"/>
        </w:rPr>
      </w:pPr>
    </w:p>
    <w:p w:rsidR="0039526C" w:rsidRDefault="0039526C" w:rsidP="000B2166">
      <w:pPr>
        <w:tabs>
          <w:tab w:val="left" w:pos="142"/>
        </w:tabs>
        <w:spacing w:after="0" w:line="360" w:lineRule="auto"/>
        <w:ind w:firstLine="567"/>
        <w:jc w:val="both"/>
        <w:rPr>
          <w:rFonts w:ascii="Times New Roman" w:hAnsi="Times New Roman" w:cs="Times New Roman"/>
          <w:sz w:val="28"/>
          <w:szCs w:val="28"/>
        </w:rPr>
      </w:pPr>
    </w:p>
    <w:p w:rsidR="0039526C" w:rsidRDefault="0039526C" w:rsidP="000B2166">
      <w:pPr>
        <w:tabs>
          <w:tab w:val="left" w:pos="142"/>
        </w:tabs>
        <w:spacing w:after="0" w:line="360" w:lineRule="auto"/>
        <w:ind w:firstLine="567"/>
        <w:jc w:val="both"/>
        <w:rPr>
          <w:rFonts w:ascii="Times New Roman" w:hAnsi="Times New Roman" w:cs="Times New Roman"/>
          <w:sz w:val="28"/>
          <w:szCs w:val="28"/>
        </w:rPr>
      </w:pPr>
    </w:p>
    <w:p w:rsidR="0039526C" w:rsidRDefault="0039526C" w:rsidP="000B2166">
      <w:pPr>
        <w:tabs>
          <w:tab w:val="left" w:pos="142"/>
        </w:tabs>
        <w:spacing w:after="0" w:line="360" w:lineRule="auto"/>
        <w:ind w:firstLine="567"/>
        <w:jc w:val="both"/>
        <w:rPr>
          <w:rFonts w:ascii="Times New Roman" w:hAnsi="Times New Roman" w:cs="Times New Roman"/>
          <w:sz w:val="28"/>
          <w:szCs w:val="28"/>
        </w:rPr>
      </w:pPr>
    </w:p>
    <w:p w:rsidR="0039526C" w:rsidRDefault="0039526C" w:rsidP="000B2166">
      <w:pPr>
        <w:tabs>
          <w:tab w:val="left" w:pos="142"/>
        </w:tabs>
        <w:spacing w:after="0" w:line="360" w:lineRule="auto"/>
        <w:ind w:firstLine="567"/>
        <w:jc w:val="both"/>
        <w:rPr>
          <w:rFonts w:ascii="Times New Roman" w:hAnsi="Times New Roman" w:cs="Times New Roman"/>
          <w:sz w:val="28"/>
          <w:szCs w:val="28"/>
        </w:rPr>
      </w:pPr>
    </w:p>
    <w:p w:rsidR="0039526C" w:rsidRDefault="0039526C" w:rsidP="000B2166">
      <w:pPr>
        <w:tabs>
          <w:tab w:val="left" w:pos="142"/>
        </w:tabs>
        <w:spacing w:after="0" w:line="360" w:lineRule="auto"/>
        <w:ind w:firstLine="567"/>
        <w:jc w:val="both"/>
        <w:rPr>
          <w:rFonts w:ascii="Times New Roman" w:hAnsi="Times New Roman" w:cs="Times New Roman"/>
          <w:sz w:val="28"/>
          <w:szCs w:val="28"/>
        </w:rPr>
      </w:pPr>
    </w:p>
    <w:p w:rsidR="0039526C" w:rsidRPr="00730E9E" w:rsidRDefault="0039526C" w:rsidP="0039526C">
      <w:pPr>
        <w:pStyle w:val="a5"/>
        <w:tabs>
          <w:tab w:val="left" w:pos="142"/>
        </w:tabs>
        <w:spacing w:after="0" w:line="360" w:lineRule="auto"/>
        <w:ind w:left="0" w:firstLine="567"/>
        <w:jc w:val="center"/>
        <w:rPr>
          <w:rFonts w:ascii="Times New Roman" w:hAnsi="Times New Roman" w:cs="Times New Roman"/>
          <w:b/>
          <w:sz w:val="28"/>
          <w:szCs w:val="28"/>
        </w:rPr>
      </w:pPr>
      <w:r w:rsidRPr="00730E9E">
        <w:rPr>
          <w:rFonts w:ascii="Times New Roman" w:hAnsi="Times New Roman" w:cs="Times New Roman"/>
          <w:b/>
          <w:sz w:val="28"/>
          <w:szCs w:val="28"/>
        </w:rPr>
        <w:lastRenderedPageBreak/>
        <w:t>ВИСНОВКИ</w:t>
      </w:r>
    </w:p>
    <w:p w:rsidR="0039526C" w:rsidRPr="00730E9E" w:rsidRDefault="0039526C" w:rsidP="0039526C">
      <w:pPr>
        <w:pStyle w:val="a5"/>
        <w:tabs>
          <w:tab w:val="left" w:pos="142"/>
        </w:tabs>
        <w:spacing w:after="0" w:line="360" w:lineRule="auto"/>
        <w:ind w:left="0" w:firstLine="567"/>
        <w:jc w:val="center"/>
        <w:rPr>
          <w:rFonts w:ascii="Times New Roman" w:hAnsi="Times New Roman" w:cs="Times New Roman"/>
          <w:sz w:val="28"/>
          <w:szCs w:val="28"/>
        </w:rPr>
      </w:pPr>
    </w:p>
    <w:p w:rsidR="0039526C" w:rsidRPr="00730E9E" w:rsidRDefault="0039526C" w:rsidP="0039526C">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Підводячи підсумки проведеному дослідженню і формулюючи та узагальнюючи положення щодо роботи в цілому, маємо насамперед звернутися до висвітлення того, якою мірою у магістерській роботі було реалізовано мету та завдання, які ставились у вступі. Підсумовуючи висвітлення ступеня повноти і послідовності розв’язання основних завдань слід зазначити, що кожне із них знайшло своє вирішення у межах даної роботи.</w:t>
      </w:r>
    </w:p>
    <w:p w:rsidR="0039526C" w:rsidRPr="00730E9E" w:rsidRDefault="0039526C" w:rsidP="0039526C">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Таким чином, дослідивши сутність глобалізації та проаналізувавши основні концепції до розуміння цього феномену, дійшли висновку, що серед основних концепцій варто виокремити: </w:t>
      </w:r>
    </w:p>
    <w:p w:rsidR="0039526C" w:rsidRPr="00730E9E" w:rsidRDefault="0039526C" w:rsidP="0039526C">
      <w:pPr>
        <w:pStyle w:val="a3"/>
        <w:numPr>
          <w:ilvl w:val="0"/>
          <w:numId w:val="3"/>
        </w:numPr>
        <w:tabs>
          <w:tab w:val="left" w:pos="142"/>
        </w:tabs>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Економічну концепцію. В межах якої глобалізація розглядається як процес що зумовлений ринковими а не політичними чинниками і передбачає перетворення національних економік та ринків у світовий економічний простір, який базується на технічних можливостях сучасних інформаційно-комп’ютерних технологіях</w:t>
      </w:r>
    </w:p>
    <w:p w:rsidR="0039526C" w:rsidRPr="00730E9E" w:rsidRDefault="0039526C" w:rsidP="0039526C">
      <w:pPr>
        <w:pStyle w:val="a3"/>
        <w:numPr>
          <w:ilvl w:val="0"/>
          <w:numId w:val="3"/>
        </w:numPr>
        <w:tabs>
          <w:tab w:val="left" w:pos="142"/>
        </w:tabs>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Соціальна концепція, трактує глобалізацію як інтенсифікацію всесвітніх соціальних течій, внаслідок чого віддалені регіони виявляються пов’язаними один з одним в тому сенсі, що місцеві події відображають події, що відбуваються за багато миль від них, і навпаки. Тобто глобалізація це процес створення світової спільноти Вона виступає засобом і процесом посилення єдності світу, що є конструктивним основоположним принципом формування глобального суспільства в перспективі.</w:t>
      </w:r>
    </w:p>
    <w:p w:rsidR="0039526C" w:rsidRPr="00730E9E" w:rsidRDefault="0039526C" w:rsidP="0039526C">
      <w:pPr>
        <w:pStyle w:val="a3"/>
        <w:numPr>
          <w:ilvl w:val="0"/>
          <w:numId w:val="3"/>
        </w:numPr>
        <w:tabs>
          <w:tab w:val="left" w:pos="142"/>
        </w:tabs>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Комплексний підхід, розглядає глобалізацію як поступову інтеграцію елементів світової економіки і світової спільноти в єдине ціле під впливом нових технологій, нових економічних відносин, а також відповідних національних і міжнародних політик, розроблюваних і реалізованих різними акторами, включаючи національні уряди, міжнародні організації, ділові кола та інститути громадянського суспільства. </w:t>
      </w:r>
    </w:p>
    <w:p w:rsidR="0039526C" w:rsidRPr="00730E9E" w:rsidRDefault="0039526C" w:rsidP="0039526C">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lastRenderedPageBreak/>
        <w:t>Узагальнивши, різні підходи то трактування сутності глобалізації, дійшли висновку, що глобалізація є єдиною загальносвітовою системою взаємодії державних та не державних акторів, що виникла в результаті розвитку національних економік і  базується на безперешкодному переміщенні капіталу, інформаційній відкритості світу, швидкому технологічному відновленні, зниженні тарифних бар’єрів, лібералізації руху товарів та капіталів, комунікаційному зближенні, планетарній науковій революції, міжнаціональних соціальних рухах, нових видах транспорту, реалізації телекомунікаційних технологій, міжнародній освіті.</w:t>
      </w:r>
    </w:p>
    <w:p w:rsidR="0039526C" w:rsidRPr="00730E9E" w:rsidRDefault="0039526C" w:rsidP="0039526C">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Дослідивши ґенезу глобалізації та її впливу на розвиток міжнародних відносин дійшли висновку, що сьогодні можна говорити про наступні етапи глобалізації:</w:t>
      </w:r>
    </w:p>
    <w:p w:rsidR="0039526C" w:rsidRPr="00730E9E" w:rsidRDefault="0039526C" w:rsidP="0039526C">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Перший етап: XV – XVIII століття, пов’язаний з епохою великих географічних відкриттів. Його можна назвати «географічна глобалізація» своєрідна стадія передголобалізаційного процесу. Її результатом стало створення світових колоніальних імперій. Вони формувалися здебільшого насильницьким шляхом.</w:t>
      </w:r>
    </w:p>
    <w:p w:rsidR="0039526C" w:rsidRPr="00730E9E" w:rsidRDefault="0039526C" w:rsidP="0039526C">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Другий етап: ХІХ ст. до 1914 року – перша  хвиля глобалізації. Пов’язана з завершенням пром</w:t>
      </w:r>
      <w:r>
        <w:rPr>
          <w:rFonts w:ascii="Times New Roman" w:hAnsi="Times New Roman" w:cs="Times New Roman"/>
          <w:sz w:val="28"/>
          <w:szCs w:val="28"/>
        </w:rPr>
        <w:t>ислової революції розвитком сві</w:t>
      </w:r>
      <w:r w:rsidRPr="00730E9E">
        <w:rPr>
          <w:rFonts w:ascii="Times New Roman" w:hAnsi="Times New Roman" w:cs="Times New Roman"/>
          <w:sz w:val="28"/>
          <w:szCs w:val="28"/>
        </w:rPr>
        <w:t>тової торгівлі завдяки покращенню технологій перевезення товарів. Світ став ближчим завдяки новим засобам зв’язку, а товарообіг отримав міжконтинентальний характер. Формується міжнародний ринок товарів, послуг та інвестицій.</w:t>
      </w:r>
    </w:p>
    <w:p w:rsidR="0039526C" w:rsidRPr="00730E9E" w:rsidRDefault="0039526C" w:rsidP="0039526C">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Третій етап – міжвоєнний період. Характеризується згортанням глобалізації. У роки між двома світовими війнами фінансові ринки, все ще об’єднані в єдину глобальну мережу, що спричинило міжнародну економічну кризу. Велика депресія в США поклала край економічному буму в Південній Америці і вплинула на банки по всьому світу. Водночас відбувається інституціоналізація міжнародної системи, створено глобальну міжнародну організацію – Лігу націй. Провідними акторами в міжнародних відносинах залишаються держави.</w:t>
      </w:r>
    </w:p>
    <w:p w:rsidR="0039526C" w:rsidRPr="00730E9E" w:rsidRDefault="0039526C" w:rsidP="0039526C">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lastRenderedPageBreak/>
        <w:t xml:space="preserve">Четвертий етап: 1945 рік – 1991. На цьому етапі сформована сучасна система міжнародних відносин та міжнародного права. Створено глобальні міжнародні організації на зразок ООН, МВФ, СОТ та інші. Світова система відзначається біполярною будовою та протистоянням двох блоків держав: ліберально-демократичного на чолі з США (західні демократії) якому протистояв блок соціалістичних держав з центром СРСР. Протистояння виражалося у функціонуванні двох військово-політичних блоків НАТО та Варшавського договору. Саме протистояння цих блоків і визначало глобальний розвиток міжнародних процесів. У цей період додатковим актором міжнародних відносин стають транснаціональні корпорації. </w:t>
      </w:r>
    </w:p>
    <w:p w:rsidR="0039526C" w:rsidRPr="00730E9E" w:rsidRDefault="0039526C" w:rsidP="0039526C">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П’ятий етап: з 1991 по до кінця першого десятиліття ХХІ ст. Цей етап характеризується високим рівнем глобалізаційних процесів тісною політичною взаємодією між усіма політичними акторами, які діють на міжнародній арені. Крім державних акторів повноцінними  суб’єктами міжнародних відносин стають не лише транснаціональні корпорації, алей інші не урядові актори. Дана стадії глобалізація пов’язувалася з процесом демократичного транзиту у державах соціалістичного табору. Утвердженням демократичних принципів у системі міжнародних відносин, що ще більше посилювало загальносвітові інтеграційні процеси.</w:t>
      </w:r>
    </w:p>
    <w:p w:rsidR="0039526C" w:rsidRPr="00730E9E" w:rsidRDefault="0039526C" w:rsidP="0039526C">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Шостий етап: умовним початком є друге десятиліття ХХІ ст. по сьогоднішній день. Даний етап характеризується зростаючою роллю трансрегіоналізму та регіоналізму у міжнародних відносинах. А також на цьому етапі відбувається глобальний відкат від демократії, як наслідок загострення міжнародних відносин, криза міжнародних інституцій та системи права. Зростаюча роль авторитарних режимів та посилення тенденцій до використання гібридних методів протистояння між авторитарними державами та демократіями, доказом чого є агресивна політика Російської федерації та розв’язана нею гібридна війна проти України. Усе це стає доказом, що крім уже відомих викликів глобалізації таких як: демографічна, екологічна кризи, проблема бідності та перерозподілу ресурсів на світовому ринку, тероризму, </w:t>
      </w:r>
      <w:r w:rsidRPr="00730E9E">
        <w:rPr>
          <w:rFonts w:ascii="Times New Roman" w:hAnsi="Times New Roman" w:cs="Times New Roman"/>
          <w:sz w:val="28"/>
          <w:szCs w:val="28"/>
        </w:rPr>
        <w:lastRenderedPageBreak/>
        <w:t>виникла ще й криза загальної системи міжнародних відносин та права. Криза зумовлена нездатністю сучасної міжнародної системи забезпечити головні принципи міжнародного права. Глобальні інститути, такі як ООН нездатні забезпечити своїх статутних функцій в умовах коли більшість впливових демократій залежать від енергоресурсів автократичних країн, які при цьому є членом Радбезу ООН і одночасно ведуть повномасштабні війни.</w:t>
      </w:r>
    </w:p>
    <w:p w:rsidR="0039526C" w:rsidRPr="00730E9E" w:rsidRDefault="0039526C" w:rsidP="0039526C">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Дослідивши процеси взаємозалежності глобалізації та національного суверенітету в сучасних міжнародних відносинах дійшли до висновку, що на не визначений період залишиться проблема зіткнень і поєднань національних регіональних та  глобальних інтересів у міжнародних відносинах. Лише певне інституційне вирішення цієї колосальної проблеми, врешті-решт, і встановить більш-менш стабільний новий світовий порядок. Для цього, природно, необхідний час, протягом якого повинен відбутися глибокий переворот в світогляді еліт і народів, в результаті яких національні проблеми почнуть спочатку розглядатися обов’язково через призму загальних, а потім вже і в контексті загальних (регіональних і світових).</w:t>
      </w:r>
    </w:p>
    <w:p w:rsidR="0039526C" w:rsidRPr="00730E9E" w:rsidRDefault="0039526C" w:rsidP="0039526C">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Швидкий розвиток продуктивних сил і науки, загострення глобальних проблем і багато іншого все сильніше ставлять питання про формування нової свідомості і етики. </w:t>
      </w:r>
    </w:p>
    <w:p w:rsidR="0039526C" w:rsidRPr="00730E9E" w:rsidRDefault="0039526C" w:rsidP="0039526C">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Юридичною підставою для державного суверенітет є принцип міжнародного права - принцип поваги суверенітету, і принцип рівності держав. Ці важливі принципи закріплені в Статуті ООН і ряді інших міжнародних актів. Принцип поваги полягає в тому, що будь-яка держава має поважати суверенітет іншої держави, а принцип рівності каже, про те, що всі держави володіють рівними суверенітетами. </w:t>
      </w:r>
    </w:p>
    <w:p w:rsidR="0039526C" w:rsidRPr="00730E9E" w:rsidRDefault="0039526C" w:rsidP="0039526C">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В кінці XX ст. – XXI  ст. відбувається зростаючий вплив процесу глобалізації на роль і значення суверенітету в міжнародних відносинах. Вплив процесу глобалізації проявляється в наступних рисах: відбувається розмивання суверенітету і створення наднаціональних органів, які частково забирають, делегують повноваження, суверенні права, які належать до відання </w:t>
      </w:r>
      <w:r w:rsidRPr="00730E9E">
        <w:rPr>
          <w:rFonts w:ascii="Times New Roman" w:hAnsi="Times New Roman" w:cs="Times New Roman"/>
          <w:sz w:val="28"/>
          <w:szCs w:val="28"/>
        </w:rPr>
        <w:lastRenderedPageBreak/>
        <w:t>окремих держав; визнання глобальних проблем, які об’єктивно не може вирішити жодна держава в світі самостійно. Їх вирішення потрібує спільної участі, об’єднання зусиль усіх держав; глобалізації призводить до переосмислення суверенітету, і більш докладного визначення, що є юрисдикцією держави, а що є вже юрисдикцією світової спільноти; створюються умови для зменшення суверенітету; більшість держав добровільно йдуть на обмеження свого суверенітету; домінування міжнародного права над національним правом.</w:t>
      </w:r>
    </w:p>
    <w:p w:rsidR="0039526C" w:rsidRPr="00730E9E" w:rsidRDefault="0039526C" w:rsidP="0039526C">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Дослідивши глобалізацію та трансрегіоналізацію як особливість сучасних міжнародних відносин, можна встановити, що трансрегіоналізація стала об’єктивною реальністю світової політики. Держави та регіональні об’єднання використовують трансрегіональні формати взаємодії для реалізації власних та колективних інтересів. Трансрегіональний рівень формує власну систему взаємозв’язків, пов’язуючи функціональні інтереси найширшого кола включених акторів з географічними характеристиками регіонів. Це дозволяє зробити висновок, що інструмент створення трансрегіональних об’єднань був використаний провідними державами для посилення конкурентоспроможності та впливу у світовій політиці. Проте, сам феномен, зумовлений сприянням глобалізації-інтеграції-демократизації, є односпрямованим з глобалізацією і не веде до її «розколу». У цьому феномені можна побачити лише адаптивний варіант глобалізації, керованої в різних трансрегіональних просторах, сформованих функціонально. У самій конкуренції трансрегіональних проектів немає політичної гостроти та несумісності, свідчення чого – формування «перехресного трансрегіоналізму», а також його коопераційних форм.</w:t>
      </w:r>
    </w:p>
    <w:p w:rsidR="0039526C" w:rsidRPr="00730E9E" w:rsidRDefault="0039526C" w:rsidP="0039526C">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Останнім часом з’являється багато робіт про ймовірне становлення «нової біполярності», яка спиратиметься на протистояння Китаю і США. У такій дискусії трансрегіоналізм можна трактувати як прояв наростаючої конкуренції між двома полюсами, свідчення нового блокового протистояння.  Таким чином, трансрегіоналізація призводить до формування великих </w:t>
      </w:r>
      <w:r w:rsidRPr="00730E9E">
        <w:rPr>
          <w:rFonts w:ascii="Times New Roman" w:hAnsi="Times New Roman" w:cs="Times New Roman"/>
          <w:sz w:val="28"/>
          <w:szCs w:val="28"/>
        </w:rPr>
        <w:lastRenderedPageBreak/>
        <w:t xml:space="preserve">функціональних об’єднань різного ступеня конвергенції соціально-економічні моделі розвитку та співробітництва, здатних перетворитися на центри світової політики, які виступають як відносно інтегровані елементи багаторівневої мережі глобального управління і приймають по відношенню один до одного як коопераційний, так і конкуруючий характер. </w:t>
      </w:r>
    </w:p>
    <w:p w:rsidR="0039526C" w:rsidRPr="00730E9E" w:rsidRDefault="0039526C" w:rsidP="0039526C">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Дослідивши посилення авторитарних тенденцій в умовах глобалізації як виклик сучасній системі міжнародних відносин дійшли висновку, що глобалізація не сприяє успішності демократичного транзиту у авторита</w:t>
      </w:r>
      <w:r>
        <w:rPr>
          <w:rFonts w:ascii="Times New Roman" w:hAnsi="Times New Roman" w:cs="Times New Roman"/>
          <w:sz w:val="28"/>
          <w:szCs w:val="28"/>
        </w:rPr>
        <w:t>р</w:t>
      </w:r>
      <w:r w:rsidRPr="00730E9E">
        <w:rPr>
          <w:rFonts w:ascii="Times New Roman" w:hAnsi="Times New Roman" w:cs="Times New Roman"/>
          <w:sz w:val="28"/>
          <w:szCs w:val="28"/>
        </w:rPr>
        <w:t>них режимах, а може навіть стати причиною їх посилення та спровокувати масштабний відкат від демократії на рівні світової системи міжнародних відносин. Провідні авторитарні режими сьогодні мають можливість діяти за дуже сприятливих умов. Звичайно, ці країни теж мають свої політичні та економічні слабкості. Наприклад, вони дуже схильні до корупції. Але при цьому в жодному разі не можна недооцінювати їх небезпеку. Якщо ми хочемо зберегти демократичні завоювання останніх десятиліть, демократичним країнам потрібно дати рішучу відсіч впливу авторитаризму, що поширюється.</w:t>
      </w:r>
    </w:p>
    <w:p w:rsidR="0039526C" w:rsidRPr="00730E9E" w:rsidRDefault="0039526C" w:rsidP="0039526C">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 Насамперед демократичним країнам потрібно набагато рішучіше діяти щодо ідеологічної боротьби. Авторитарні режими приділяють велику увагу боротьбі за уми та серця в інших країнах; демократичні країни мають робити те саме. Для цього потрібно активно та творчо працювати у сфері інновації, публічної дипломатії, шукати нові підходи з використанням соціальних мереж.</w:t>
      </w:r>
    </w:p>
    <w:p w:rsidR="0039526C" w:rsidRPr="00730E9E" w:rsidRDefault="0039526C" w:rsidP="0039526C">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Зрештою, країнам із усталеною демократією потрібно активніше виявляти солідарність із країнами, де відбувається демократичний транзит таких, як Грузія, Молдова та зокрема Україна, яка сьогодні бореться з потужною авторитарною Росією. Ця війна, є очевидним свідченням глобальної кризи міжнародних відносин і системного протистояння між демократією та атократією. У цьому сенсі цю війну варто розглядати як регіональний конфлікт у ході глобального протистояння двох світ-систем – демократії та авторитаризму. Враховуючи зростаючі амбіції авторитарних </w:t>
      </w:r>
      <w:r w:rsidRPr="00730E9E">
        <w:rPr>
          <w:rFonts w:ascii="Times New Roman" w:hAnsi="Times New Roman" w:cs="Times New Roman"/>
          <w:sz w:val="28"/>
          <w:szCs w:val="28"/>
        </w:rPr>
        <w:lastRenderedPageBreak/>
        <w:t>режимів, ставки в цій грі настільки високі, що демократичні країни просто не можуть дозволити собі залишатися пасивними в цій ситуації.</w:t>
      </w:r>
    </w:p>
    <w:p w:rsidR="0039526C" w:rsidRPr="00730E9E" w:rsidRDefault="0039526C" w:rsidP="0039526C">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Повномасштабне вторгнення Російської фе</w:t>
      </w:r>
      <w:r>
        <w:rPr>
          <w:rFonts w:ascii="Times New Roman" w:hAnsi="Times New Roman" w:cs="Times New Roman"/>
          <w:sz w:val="28"/>
          <w:szCs w:val="28"/>
        </w:rPr>
        <w:t>дерації в Україну 24 лютого 2022</w:t>
      </w:r>
      <w:r w:rsidRPr="00730E9E">
        <w:rPr>
          <w:rFonts w:ascii="Times New Roman" w:hAnsi="Times New Roman" w:cs="Times New Roman"/>
          <w:sz w:val="28"/>
          <w:szCs w:val="28"/>
        </w:rPr>
        <w:t xml:space="preserve"> року лише підтвердило глибоку кризу міжнародної системи права і міжнародних відносин в цілому. Водночас криза стала яскравим свідченням помилковості прихильників теорії демократичного транзиту у їхньому твердженні, що процеси глобалізації сприяють демократизації світової системи міждержавних відносин та сприяють демократичним переходам у авторитарних режимах.</w:t>
      </w:r>
    </w:p>
    <w:p w:rsidR="0039526C" w:rsidRPr="00730E9E" w:rsidRDefault="0039526C" w:rsidP="0039526C">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Отож, можна стверджувати, що процеси глобалізації призвели до кризи міжнародної системи та повернення її до формування протистояння двох полюсів авторитарного та демократичного. Важко визначити, яка країна в майбутньому буде центром демократичної системи. Проте очевидно, що центром автократичного світу стане Китай. У цій моделі місце російська федерація стане державою п</w:t>
      </w:r>
      <w:r>
        <w:rPr>
          <w:rFonts w:ascii="Times New Roman" w:hAnsi="Times New Roman" w:cs="Times New Roman"/>
          <w:sz w:val="28"/>
          <w:szCs w:val="28"/>
        </w:rPr>
        <w:t>е</w:t>
      </w:r>
      <w:r w:rsidRPr="00730E9E">
        <w:rPr>
          <w:rFonts w:ascii="Times New Roman" w:hAnsi="Times New Roman" w:cs="Times New Roman"/>
          <w:sz w:val="28"/>
          <w:szCs w:val="28"/>
        </w:rPr>
        <w:t xml:space="preserve">риферії антидемократичного світу на чолі з Китаєм. </w:t>
      </w:r>
    </w:p>
    <w:p w:rsidR="0039526C" w:rsidRPr="00730E9E" w:rsidRDefault="0039526C" w:rsidP="0039526C">
      <w:pPr>
        <w:pStyle w:val="a3"/>
        <w:tabs>
          <w:tab w:val="left" w:pos="142"/>
        </w:tabs>
        <w:spacing w:line="360" w:lineRule="auto"/>
        <w:ind w:firstLine="567"/>
        <w:jc w:val="both"/>
        <w:rPr>
          <w:rFonts w:ascii="Times New Roman" w:hAnsi="Times New Roman" w:cs="Times New Roman"/>
          <w:sz w:val="28"/>
          <w:szCs w:val="28"/>
        </w:rPr>
      </w:pPr>
      <w:r w:rsidRPr="00730E9E">
        <w:rPr>
          <w:rFonts w:ascii="Times New Roman" w:hAnsi="Times New Roman" w:cs="Times New Roman"/>
          <w:sz w:val="28"/>
          <w:szCs w:val="28"/>
        </w:rPr>
        <w:t>Результат війни буде впливати на зміну системи міжнародних</w:t>
      </w:r>
      <w:r>
        <w:rPr>
          <w:rFonts w:ascii="Times New Roman" w:hAnsi="Times New Roman" w:cs="Times New Roman"/>
          <w:sz w:val="28"/>
          <w:szCs w:val="28"/>
        </w:rPr>
        <w:t xml:space="preserve"> відносин</w:t>
      </w:r>
      <w:r w:rsidRPr="00730E9E">
        <w:rPr>
          <w:rFonts w:ascii="Times New Roman" w:hAnsi="Times New Roman" w:cs="Times New Roman"/>
          <w:sz w:val="28"/>
          <w:szCs w:val="28"/>
        </w:rPr>
        <w:t>, міжнародного права. В інтересах демократичних країн у Російсько-українській війні, досягнути відновлення суверенітету та територіальної цілісності, як відновлення існуючих принципів міжнародного права та забезпечення доцільності існування міжнародних інституцій таких як ООН, ОБСЄ, а отже і відновлення безпеки в регіоні і у світі. Адже поразка Росії у війні, буде свідченням поразки авторитаризму у східній Європі.</w:t>
      </w:r>
    </w:p>
    <w:p w:rsidR="0039526C" w:rsidRPr="00730E9E" w:rsidRDefault="0039526C" w:rsidP="0039526C">
      <w:pPr>
        <w:pStyle w:val="a3"/>
        <w:tabs>
          <w:tab w:val="left" w:pos="142"/>
        </w:tabs>
        <w:spacing w:line="360" w:lineRule="auto"/>
        <w:ind w:firstLine="567"/>
        <w:jc w:val="both"/>
        <w:rPr>
          <w:rFonts w:ascii="Times New Roman" w:hAnsi="Times New Roman" w:cs="Times New Roman"/>
          <w:sz w:val="28"/>
          <w:szCs w:val="28"/>
        </w:rPr>
      </w:pPr>
    </w:p>
    <w:p w:rsidR="0039526C" w:rsidRPr="00730E9E" w:rsidRDefault="0039526C" w:rsidP="0039526C">
      <w:pPr>
        <w:ind w:firstLine="567"/>
      </w:pPr>
    </w:p>
    <w:p w:rsidR="0039526C" w:rsidRPr="00730E9E" w:rsidRDefault="0039526C" w:rsidP="0039526C">
      <w:pPr>
        <w:pStyle w:val="a3"/>
        <w:tabs>
          <w:tab w:val="left" w:pos="142"/>
        </w:tabs>
        <w:spacing w:line="360" w:lineRule="auto"/>
        <w:ind w:firstLine="567"/>
        <w:jc w:val="both"/>
        <w:rPr>
          <w:rFonts w:ascii="Times New Roman" w:hAnsi="Times New Roman" w:cs="Times New Roman"/>
          <w:sz w:val="28"/>
          <w:szCs w:val="28"/>
        </w:rPr>
      </w:pPr>
    </w:p>
    <w:p w:rsidR="0039526C" w:rsidRPr="00730E9E" w:rsidRDefault="0039526C" w:rsidP="0039526C">
      <w:pPr>
        <w:pStyle w:val="a3"/>
        <w:tabs>
          <w:tab w:val="left" w:pos="142"/>
        </w:tabs>
        <w:spacing w:line="360" w:lineRule="auto"/>
        <w:ind w:firstLine="567"/>
        <w:jc w:val="both"/>
        <w:rPr>
          <w:rFonts w:ascii="Times New Roman" w:hAnsi="Times New Roman" w:cs="Times New Roman"/>
          <w:sz w:val="28"/>
          <w:szCs w:val="28"/>
        </w:rPr>
      </w:pPr>
    </w:p>
    <w:p w:rsidR="0039526C" w:rsidRPr="00730E9E" w:rsidRDefault="0039526C" w:rsidP="0039526C">
      <w:pPr>
        <w:tabs>
          <w:tab w:val="left" w:pos="142"/>
        </w:tabs>
        <w:ind w:firstLine="567"/>
        <w:rPr>
          <w:rFonts w:ascii="Times New Roman" w:hAnsi="Times New Roman" w:cs="Times New Roman"/>
          <w:sz w:val="28"/>
          <w:szCs w:val="28"/>
        </w:rPr>
      </w:pPr>
      <w:r w:rsidRPr="00730E9E">
        <w:rPr>
          <w:rFonts w:ascii="Times New Roman" w:hAnsi="Times New Roman" w:cs="Times New Roman"/>
          <w:sz w:val="28"/>
          <w:szCs w:val="28"/>
        </w:rPr>
        <w:br w:type="page"/>
      </w:r>
    </w:p>
    <w:p w:rsidR="0039526C" w:rsidRPr="00730E9E" w:rsidRDefault="0039526C" w:rsidP="0039526C">
      <w:pPr>
        <w:tabs>
          <w:tab w:val="left" w:pos="142"/>
        </w:tabs>
        <w:spacing w:after="0" w:line="360" w:lineRule="auto"/>
        <w:ind w:firstLine="567"/>
        <w:jc w:val="center"/>
        <w:rPr>
          <w:rFonts w:ascii="Times New Roman" w:hAnsi="Times New Roman" w:cs="Times New Roman"/>
          <w:b/>
          <w:sz w:val="28"/>
          <w:szCs w:val="28"/>
        </w:rPr>
      </w:pPr>
    </w:p>
    <w:p w:rsidR="0039526C" w:rsidRPr="00730E9E" w:rsidRDefault="0039526C" w:rsidP="0039526C">
      <w:pPr>
        <w:tabs>
          <w:tab w:val="left" w:pos="142"/>
        </w:tabs>
        <w:spacing w:after="0" w:line="360" w:lineRule="auto"/>
        <w:ind w:firstLine="567"/>
        <w:jc w:val="center"/>
        <w:rPr>
          <w:rFonts w:ascii="Times New Roman" w:hAnsi="Times New Roman" w:cs="Times New Roman"/>
          <w:b/>
          <w:sz w:val="28"/>
          <w:szCs w:val="28"/>
        </w:rPr>
      </w:pPr>
      <w:r w:rsidRPr="00730E9E">
        <w:rPr>
          <w:rFonts w:ascii="Times New Roman" w:hAnsi="Times New Roman" w:cs="Times New Roman"/>
          <w:b/>
          <w:sz w:val="28"/>
          <w:szCs w:val="28"/>
        </w:rPr>
        <w:t>СПИСОК ВИКОРИСТАНОЇ ЛІТЕРАТУРИ</w:t>
      </w:r>
    </w:p>
    <w:p w:rsidR="0039526C" w:rsidRPr="00730E9E" w:rsidRDefault="0039526C" w:rsidP="0039526C">
      <w:pPr>
        <w:pStyle w:val="a3"/>
        <w:spacing w:line="360" w:lineRule="auto"/>
        <w:ind w:firstLine="567"/>
        <w:jc w:val="both"/>
        <w:rPr>
          <w:rFonts w:ascii="Times New Roman" w:hAnsi="Times New Roman" w:cs="Times New Roman"/>
          <w:sz w:val="28"/>
          <w:szCs w:val="28"/>
        </w:rPr>
      </w:pP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color w:val="000000"/>
          <w:sz w:val="28"/>
          <w:szCs w:val="28"/>
          <w:shd w:val="clear" w:color="auto" w:fill="FFFFFF"/>
        </w:rPr>
        <w:t xml:space="preserve">Albert М. Bringing Sociology to International Relations: World Politics as Differentiation Theory [Електронний ресурс] / М. Albert, В. Buzan, М. Zurn – Режим доступу до ресурсу: </w:t>
      </w:r>
      <w:hyperlink r:id="rId5" w:history="1">
        <w:r w:rsidRPr="00730E9E">
          <w:rPr>
            <w:rStyle w:val="a4"/>
            <w:rFonts w:ascii="Times New Roman" w:hAnsi="Times New Roman" w:cs="Times New Roman"/>
            <w:sz w:val="28"/>
            <w:szCs w:val="28"/>
            <w:shd w:val="clear" w:color="auto" w:fill="FFFFFF"/>
          </w:rPr>
          <w:t>http://assets.cambridge.org/97811070/39001/excerpt/9781107039001_excerpt.pdf</w:t>
        </w:r>
      </w:hyperlink>
      <w:r w:rsidRPr="00730E9E">
        <w:rPr>
          <w:rFonts w:ascii="Times New Roman" w:hAnsi="Times New Roman" w:cs="Times New Roman"/>
          <w:color w:val="000000"/>
          <w:sz w:val="28"/>
          <w:szCs w:val="28"/>
          <w:shd w:val="clear" w:color="auto" w:fill="FFFFFF"/>
        </w:rPr>
        <w:t>.</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Appadurai A. Disjuncture and Difference in the Global Cultural Economy / A. Appadurai // Theory, Culture &amp; Society. – 1990. – Vol. 7. – P. 295-310.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color w:val="000000"/>
          <w:sz w:val="28"/>
          <w:szCs w:val="28"/>
          <w:shd w:val="clear" w:color="auto" w:fill="FFFFFF"/>
        </w:rPr>
        <w:t>Baldwin R. ARE FREE TRADE AGREEMENTS CONTAGIOUS? [Електронний ресурс] / R. Baldwin, D. Jaimovich – Режим доступу до ресурсу: https://www.nber.org/system/files/working_papers/w16084/w16084.pdf.</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Bellaiche А. «La Russie pourrait utiliser le gaz pour accentuer les divisions en Europe», estime Thierry Bros, professeur à Sciences Po [Електронний ресурс] / А.-S. Bellaiche – Режим доступу до ресурсу: </w:t>
      </w:r>
      <w:hyperlink r:id="rId6" w:history="1">
        <w:r w:rsidRPr="00730E9E">
          <w:rPr>
            <w:rStyle w:val="a4"/>
            <w:rFonts w:ascii="Times New Roman" w:hAnsi="Times New Roman" w:cs="Times New Roman"/>
            <w:sz w:val="28"/>
            <w:szCs w:val="28"/>
          </w:rPr>
          <w:t>https://www.usinenouvelle.com/article/la-russie-pourrait-utiliser-le-gaz-pour-accentuer-les-divisions-en-europe-estime-thierry-bros-professeur-a-sciences-po.N1777767</w:t>
        </w:r>
      </w:hyperlink>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Börzel T., Risse T. (eds). 2016. The Oxford Handbook of Comparative Regionalism. Oxford:Oxford University Press. 677 p. DOI: 10.1093/oxfordhb/9780199682300.001.0001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color w:val="000000"/>
          <w:sz w:val="28"/>
          <w:szCs w:val="28"/>
          <w:shd w:val="clear" w:color="auto" w:fill="FFFFFF"/>
        </w:rPr>
        <w:t xml:space="preserve">Brown К. The Indo-Pacific, the Quad and the reality of Chinese power [Електронний ресурс] / К. Brown – Режим доступу до ресурсу: </w:t>
      </w:r>
      <w:hyperlink r:id="rId7" w:history="1">
        <w:r w:rsidRPr="00730E9E">
          <w:rPr>
            <w:rStyle w:val="a4"/>
            <w:rFonts w:ascii="Times New Roman" w:hAnsi="Times New Roman" w:cs="Times New Roman"/>
            <w:sz w:val="28"/>
            <w:szCs w:val="28"/>
            <w:shd w:val="clear" w:color="auto" w:fill="FFFFFF"/>
          </w:rPr>
          <w:t>https://www.eastasiaforum.org/2021/09/23/the-indo-pacific-the-quad-and-the-reality-of-chinese-power/</w:t>
        </w:r>
      </w:hyperlink>
      <w:r w:rsidRPr="00730E9E">
        <w:rPr>
          <w:rFonts w:ascii="Times New Roman" w:hAnsi="Times New Roman" w:cs="Times New Roman"/>
          <w:color w:val="000000"/>
          <w:sz w:val="28"/>
          <w:szCs w:val="28"/>
          <w:shd w:val="clear" w:color="auto" w:fill="FFFFFF"/>
        </w:rPr>
        <w:t>.</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iCs/>
          <w:sz w:val="28"/>
          <w:szCs w:val="28"/>
        </w:rPr>
        <w:t>Brown Ch., Ainley K.</w:t>
      </w:r>
      <w:r w:rsidRPr="00730E9E">
        <w:rPr>
          <w:rFonts w:ascii="Times New Roman" w:hAnsi="Times New Roman" w:cs="Times New Roman"/>
          <w:sz w:val="28"/>
          <w:szCs w:val="28"/>
        </w:rPr>
        <w:t> Understanding International Relations. Houndmills e. a.: Palgrave Macmillan, 2005. P. 47—48.</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color w:val="000000"/>
          <w:sz w:val="28"/>
          <w:szCs w:val="28"/>
          <w:shd w:val="clear" w:color="auto" w:fill="FFFFFF"/>
        </w:rPr>
        <w:t xml:space="preserve">CCTV America [Електронний ресурс] – Режим доступу до ресурсу: </w:t>
      </w:r>
      <w:hyperlink r:id="rId8" w:history="1">
        <w:r w:rsidRPr="00730E9E">
          <w:rPr>
            <w:rStyle w:val="a4"/>
            <w:rFonts w:ascii="Times New Roman" w:hAnsi="Times New Roman" w:cs="Times New Roman"/>
            <w:sz w:val="28"/>
            <w:szCs w:val="28"/>
            <w:shd w:val="clear" w:color="auto" w:fill="FFFFFF"/>
          </w:rPr>
          <w:t>http://cctv.cntv.cn/lm/cctvamerica/index.shtml</w:t>
        </w:r>
      </w:hyperlink>
      <w:r w:rsidRPr="00730E9E">
        <w:rPr>
          <w:rFonts w:ascii="Times New Roman" w:hAnsi="Times New Roman" w:cs="Times New Roman"/>
          <w:color w:val="000000"/>
          <w:sz w:val="28"/>
          <w:szCs w:val="28"/>
          <w:shd w:val="clear" w:color="auto" w:fill="FFFFFF"/>
        </w:rPr>
        <w:t xml:space="preserve">.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color w:val="000000"/>
          <w:sz w:val="28"/>
          <w:szCs w:val="28"/>
          <w:shd w:val="clear" w:color="auto" w:fill="FFFFFF"/>
        </w:rPr>
        <w:lastRenderedPageBreak/>
        <w:t xml:space="preserve">EU risks prolonging dependence on fossil gas rather than decisively moving towards alternatives [Електронний ресурс] // HEINRICH-BÖLL-STIFTUNG – Режим доступу до ресурсу: </w:t>
      </w:r>
      <w:hyperlink r:id="rId9" w:history="1">
        <w:r w:rsidRPr="00730E9E">
          <w:rPr>
            <w:rStyle w:val="a4"/>
            <w:rFonts w:ascii="Times New Roman" w:hAnsi="Times New Roman" w:cs="Times New Roman"/>
            <w:sz w:val="28"/>
            <w:szCs w:val="28"/>
            <w:shd w:val="clear" w:color="auto" w:fill="FFFFFF"/>
          </w:rPr>
          <w:t>https://eu.boell.org/en/press-release-future-role-of-gas</w:t>
        </w:r>
      </w:hyperlink>
      <w:r w:rsidRPr="00730E9E">
        <w:rPr>
          <w:rFonts w:ascii="Times New Roman" w:hAnsi="Times New Roman" w:cs="Times New Roman"/>
          <w:color w:val="000000"/>
          <w:sz w:val="28"/>
          <w:szCs w:val="28"/>
          <w:shd w:val="clear" w:color="auto" w:fill="FFFFFF"/>
        </w:rPr>
        <w:t>.</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iCs/>
          <w:sz w:val="28"/>
          <w:szCs w:val="28"/>
        </w:rPr>
        <w:t>Fowler M., Bunck J.</w:t>
      </w:r>
      <w:r w:rsidRPr="00730E9E">
        <w:rPr>
          <w:rFonts w:ascii="Times New Roman" w:hAnsi="Times New Roman" w:cs="Times New Roman"/>
          <w:sz w:val="28"/>
          <w:szCs w:val="28"/>
        </w:rPr>
        <w:t> Law, Power, and the Sovereign State. The Pennsylvania Stat</w:t>
      </w:r>
      <w:bookmarkStart w:id="0" w:name="_edn11"/>
      <w:r w:rsidRPr="00730E9E">
        <w:rPr>
          <w:rFonts w:ascii="Times New Roman" w:hAnsi="Times New Roman" w:cs="Times New Roman"/>
          <w:sz w:val="28"/>
          <w:szCs w:val="28"/>
        </w:rPr>
        <w:t>e Univ. Press, 1996. P. 63—82</w:t>
      </w:r>
    </w:p>
    <w:bookmarkEnd w:id="0"/>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color w:val="000000"/>
          <w:sz w:val="28"/>
          <w:szCs w:val="28"/>
          <w:shd w:val="clear" w:color="auto" w:fill="FFFFFF"/>
        </w:rPr>
        <w:t xml:space="preserve">Freedom in the World 2021 Democracy under Siege [Електронний ресурс] – Режим доступу до ресурсу: </w:t>
      </w:r>
      <w:hyperlink r:id="rId10" w:history="1">
        <w:r w:rsidRPr="00730E9E">
          <w:rPr>
            <w:rStyle w:val="a4"/>
            <w:rFonts w:ascii="Times New Roman" w:hAnsi="Times New Roman" w:cs="Times New Roman"/>
            <w:sz w:val="28"/>
            <w:szCs w:val="28"/>
            <w:shd w:val="clear" w:color="auto" w:fill="FFFFFF"/>
          </w:rPr>
          <w:t>https://freedomhouse.org/report/freedom-world/2021/democracy-under-siege</w:t>
        </w:r>
      </w:hyperlink>
      <w:r w:rsidRPr="00730E9E">
        <w:rPr>
          <w:rFonts w:ascii="Times New Roman" w:hAnsi="Times New Roman" w:cs="Times New Roman"/>
          <w:color w:val="000000"/>
          <w:sz w:val="28"/>
          <w:szCs w:val="28"/>
          <w:shd w:val="clear" w:color="auto" w:fill="FFFFFF"/>
        </w:rPr>
        <w:t xml:space="preserve">.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French H. Coping with Ecological Globalization / H. French // State of the World 2000 : A Worldwatch Institute Report on Progress Toward a Sustainable Society / Ed. by L. Starke. – New York, N.Y.; London : W.W. Norton &amp; Company, 2000. – P. 184-211.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Gunter B.G. The social dimension of globalization: a review of the literature / B.G. Gunter, R. van der Hoeven // International Labour Review. – 2004. – Vol. 143, No. 1-2. – P. 7-43.</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iCs/>
          <w:sz w:val="28"/>
          <w:szCs w:val="28"/>
        </w:rPr>
        <w:t>Gvosdev N., Simes D.</w:t>
      </w:r>
      <w:r w:rsidRPr="00730E9E">
        <w:rPr>
          <w:rFonts w:ascii="Times New Roman" w:hAnsi="Times New Roman" w:cs="Times New Roman"/>
          <w:sz w:val="28"/>
          <w:szCs w:val="28"/>
        </w:rPr>
        <w:t> America Cannot Have It Both Ways with Russia // Financial Times. 2006. Apr. 6.</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color w:val="000000"/>
          <w:sz w:val="28"/>
          <w:szCs w:val="28"/>
          <w:shd w:val="clear" w:color="auto" w:fill="FFFFFF"/>
        </w:rPr>
        <w:t xml:space="preserve">Hamilton D. America’s Mega-Regional Trade Diplomacy: Comparing TPP and TTIP [Електронний ресурс] / D. Hamilton – Режим доступу до ресурсу: </w:t>
      </w:r>
      <w:hyperlink r:id="rId11" w:history="1">
        <w:r w:rsidRPr="00730E9E">
          <w:rPr>
            <w:rStyle w:val="a4"/>
            <w:rFonts w:ascii="Times New Roman" w:hAnsi="Times New Roman" w:cs="Times New Roman"/>
            <w:sz w:val="28"/>
            <w:szCs w:val="28"/>
            <w:shd w:val="clear" w:color="auto" w:fill="FFFFFF"/>
          </w:rPr>
          <w:t>https://www.researchgate.net/publication/263340699_America's_Mega-Regional_Trade_Diplomacy_Comparing_TPP_and_TTIP</w:t>
        </w:r>
      </w:hyperlink>
      <w:r w:rsidRPr="00730E9E">
        <w:rPr>
          <w:rFonts w:ascii="Times New Roman" w:hAnsi="Times New Roman" w:cs="Times New Roman"/>
          <w:color w:val="000000"/>
          <w:sz w:val="28"/>
          <w:szCs w:val="28"/>
          <w:shd w:val="clear" w:color="auto" w:fill="FFFFFF"/>
        </w:rPr>
        <w:t>.</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iCs/>
          <w:sz w:val="28"/>
          <w:szCs w:val="28"/>
        </w:rPr>
        <w:t>Hayek F. von</w:t>
      </w:r>
      <w:r w:rsidRPr="00730E9E">
        <w:rPr>
          <w:rFonts w:ascii="Times New Roman" w:hAnsi="Times New Roman" w:cs="Times New Roman"/>
          <w:sz w:val="28"/>
          <w:szCs w:val="28"/>
        </w:rPr>
        <w:t>. Law, Legislation and Liberty. Vol. 2. L.: Routledge and Kegan, 1982. P. 61</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iCs/>
          <w:sz w:val="28"/>
          <w:szCs w:val="28"/>
        </w:rPr>
        <w:t>Herz J.</w:t>
      </w:r>
      <w:r w:rsidRPr="00730E9E">
        <w:rPr>
          <w:rFonts w:ascii="Times New Roman" w:hAnsi="Times New Roman" w:cs="Times New Roman"/>
          <w:sz w:val="28"/>
          <w:szCs w:val="28"/>
        </w:rPr>
        <w:t xml:space="preserve"> The Rise and Demise of the Territorial State // World Politics. July 1957.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iCs/>
          <w:sz w:val="28"/>
          <w:szCs w:val="28"/>
        </w:rPr>
        <w:t>Hinsley F.H.</w:t>
      </w:r>
      <w:r w:rsidRPr="00730E9E">
        <w:rPr>
          <w:rFonts w:ascii="Times New Roman" w:hAnsi="Times New Roman" w:cs="Times New Roman"/>
          <w:sz w:val="28"/>
          <w:szCs w:val="28"/>
        </w:rPr>
        <w:t> Sovereignty. Cambridge, UK: Cambridge Univ. Press, 1986.</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color w:val="000000"/>
          <w:sz w:val="28"/>
          <w:szCs w:val="28"/>
          <w:shd w:val="clear" w:color="auto" w:fill="FFFFFF"/>
        </w:rPr>
        <w:t xml:space="preserve">Inozemtsev V. Two Faces of Globalization: Europeanization Vs Americanization [Електронний ресурс] / V. INOZEMTSEV – Режим доступу до </w:t>
      </w:r>
      <w:r w:rsidRPr="00730E9E">
        <w:rPr>
          <w:rFonts w:ascii="Times New Roman" w:hAnsi="Times New Roman" w:cs="Times New Roman"/>
          <w:color w:val="000000"/>
          <w:sz w:val="28"/>
          <w:szCs w:val="28"/>
          <w:shd w:val="clear" w:color="auto" w:fill="FFFFFF"/>
        </w:rPr>
        <w:lastRenderedPageBreak/>
        <w:t>ресурсу: https://eng.globalaffairs.ru/articles/two-faces-of-globalization-europeanization-vs-americanization/.</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Kennedy Р. Preparing for the Twenty-First Century [Електронний ресурс] / Р. Kennedy – Режим доступу до ресурсу: </w:t>
      </w:r>
      <w:hyperlink r:id="rId12" w:anchor="v=onepage&amp;q&amp;f=false" w:history="1">
        <w:r w:rsidRPr="00730E9E">
          <w:rPr>
            <w:rStyle w:val="a4"/>
            <w:rFonts w:ascii="Times New Roman" w:hAnsi="Times New Roman" w:cs="Times New Roman"/>
            <w:sz w:val="28"/>
            <w:szCs w:val="28"/>
          </w:rPr>
          <w:t>https://books.google.com.ua/books?id=doItXV8UN1oC&amp;printsec=frontcover&amp;hl=uk&amp;source=gbs_ge_summary_r&amp;cad=0#v=onepage&amp;q&amp;f=false</w:t>
        </w:r>
      </w:hyperlink>
      <w:r w:rsidRPr="00730E9E">
        <w:rPr>
          <w:rFonts w:ascii="Times New Roman" w:hAnsi="Times New Roman" w:cs="Times New Roman"/>
          <w:sz w:val="28"/>
          <w:szCs w:val="28"/>
        </w:rPr>
        <w:t xml:space="preserve">.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color w:val="000000"/>
          <w:sz w:val="28"/>
          <w:szCs w:val="28"/>
          <w:shd w:val="clear" w:color="auto" w:fill="FFFFFF"/>
        </w:rPr>
        <w:t xml:space="preserve">Khorana S. The Transatlantic Trade and Investment Partnership (TTIP) Negotiations between the EU and the USA: Caught Between Myth and Reality [Електронний ресурс] / S. Khorana – Режим доступу до ресурсу: </w:t>
      </w:r>
      <w:hyperlink r:id="rId13" w:history="1">
        <w:r w:rsidRPr="00730E9E">
          <w:rPr>
            <w:rStyle w:val="a4"/>
            <w:rFonts w:ascii="Times New Roman" w:hAnsi="Times New Roman" w:cs="Times New Roman"/>
            <w:sz w:val="28"/>
            <w:szCs w:val="28"/>
            <w:shd w:val="clear" w:color="auto" w:fill="FFFFFF"/>
          </w:rPr>
          <w:t>https://www.researchgate.net/publication/285056178_The_Transatlantic_Trade_and_Investment_Partnership_TTIP_Negotiations_between_the_EU_and_the_USA_Caught_Between_Myth_and_Reality</w:t>
        </w:r>
      </w:hyperlink>
      <w:r w:rsidRPr="00730E9E">
        <w:rPr>
          <w:rFonts w:ascii="Times New Roman" w:hAnsi="Times New Roman" w:cs="Times New Roman"/>
          <w:color w:val="000000"/>
          <w:sz w:val="28"/>
          <w:szCs w:val="28"/>
          <w:shd w:val="clear" w:color="auto" w:fill="FFFFFF"/>
        </w:rPr>
        <w:t xml:space="preserve">.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Knop, K. Here and There: International Law in Domestic Courts </w:t>
      </w:r>
      <w:hyperlink r:id="rId14" w:history="1">
        <w:r w:rsidRPr="00730E9E">
          <w:rPr>
            <w:rFonts w:ascii="Times New Roman" w:hAnsi="Times New Roman" w:cs="Times New Roman"/>
            <w:sz w:val="28"/>
            <w:szCs w:val="28"/>
            <w:u w:val="single"/>
          </w:rPr>
          <w:t>https://www.researchgate.net/publication/30504111_International_Law_in_Domestic_Courts_A_Conflict_of_Laws_Approach</w:t>
        </w:r>
      </w:hyperlink>
      <w:r w:rsidRPr="00730E9E">
        <w:rPr>
          <w:rFonts w:ascii="Times New Roman" w:hAnsi="Times New Roman" w:cs="Times New Roman"/>
          <w:sz w:val="28"/>
          <w:szCs w:val="28"/>
          <w:u w:val="single"/>
        </w:rPr>
        <w:t xml:space="preserve">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Kocourek A. Economic, Social and Political Globalization and Human Development / A. Kocourek, Š. Laboutkova, P. Bednářová // International Journal of Business and Economic development. – 2013. – Vol. 1, No. 2. – P. 10-20.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iCs/>
          <w:sz w:val="28"/>
          <w:szCs w:val="28"/>
        </w:rPr>
        <w:t>Kohr L.</w:t>
      </w:r>
      <w:r w:rsidRPr="00730E9E">
        <w:rPr>
          <w:rFonts w:ascii="Times New Roman" w:hAnsi="Times New Roman" w:cs="Times New Roman"/>
          <w:sz w:val="28"/>
          <w:szCs w:val="28"/>
        </w:rPr>
        <w:t> The Breakdown of Nations. L.: Routledge and Kegan, 1957. P. 191.</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iCs/>
          <w:sz w:val="28"/>
          <w:szCs w:val="28"/>
        </w:rPr>
        <w:t>Kohr L. </w:t>
      </w:r>
      <w:r w:rsidRPr="00730E9E">
        <w:rPr>
          <w:rFonts w:ascii="Times New Roman" w:hAnsi="Times New Roman" w:cs="Times New Roman"/>
          <w:sz w:val="28"/>
          <w:szCs w:val="28"/>
        </w:rPr>
        <w:t>Op. cit.;</w:t>
      </w:r>
      <w:r w:rsidRPr="00730E9E">
        <w:rPr>
          <w:rFonts w:ascii="Times New Roman" w:hAnsi="Times New Roman" w:cs="Times New Roman"/>
          <w:iCs/>
          <w:sz w:val="28"/>
          <w:szCs w:val="28"/>
        </w:rPr>
        <w:t> Alesina A., Spolaore E.</w:t>
      </w:r>
      <w:r w:rsidRPr="00730E9E">
        <w:rPr>
          <w:rFonts w:ascii="Times New Roman" w:hAnsi="Times New Roman" w:cs="Times New Roman"/>
          <w:sz w:val="28"/>
          <w:szCs w:val="28"/>
        </w:rPr>
        <w:t xml:space="preserve"> The Size of Nations. Cambridge, MA: The MIT Press, 2003.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iCs/>
          <w:sz w:val="28"/>
          <w:szCs w:val="28"/>
        </w:rPr>
        <w:t>Krasner S.</w:t>
      </w:r>
      <w:r w:rsidRPr="00730E9E">
        <w:rPr>
          <w:rFonts w:ascii="Times New Roman" w:hAnsi="Times New Roman" w:cs="Times New Roman"/>
          <w:sz w:val="28"/>
          <w:szCs w:val="28"/>
        </w:rPr>
        <w:t> Sovereignty: An Institutional Perspective // The Elusive State: International and Comparative Perspective / J. Caporoso (ed.). N. Y.: Sage Publications, 1989. P. 92.</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color w:val="000000"/>
          <w:sz w:val="28"/>
          <w:szCs w:val="28"/>
          <w:shd w:val="clear" w:color="auto" w:fill="FFFFFF"/>
        </w:rPr>
        <w:t xml:space="preserve">La stratégie énergétique de l'Allemagne a été une grave erreur , selon le ministre allemand des Finances [Електронний ресурс] // Les Echos – Режим доступу до ресурсу: </w:t>
      </w:r>
      <w:hyperlink r:id="rId15" w:history="1">
        <w:r w:rsidRPr="00730E9E">
          <w:rPr>
            <w:rStyle w:val="a4"/>
            <w:rFonts w:ascii="Times New Roman" w:hAnsi="Times New Roman" w:cs="Times New Roman"/>
            <w:sz w:val="28"/>
            <w:szCs w:val="28"/>
            <w:shd w:val="clear" w:color="auto" w:fill="FFFFFF"/>
          </w:rPr>
          <w:t>https://www.lesechos.fr/monde/europe/christian-lindner-la-strategie-energetique-de-lallemagne-a-ete-une-grave-erreur-1407418</w:t>
        </w:r>
      </w:hyperlink>
      <w:r w:rsidRPr="00730E9E">
        <w:rPr>
          <w:rFonts w:ascii="Times New Roman" w:hAnsi="Times New Roman" w:cs="Times New Roman"/>
          <w:color w:val="000000"/>
          <w:sz w:val="28"/>
          <w:szCs w:val="28"/>
          <w:shd w:val="clear" w:color="auto" w:fill="FFFFFF"/>
        </w:rPr>
        <w:t>.</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lastRenderedPageBreak/>
        <w:t xml:space="preserve">Levitt T. The Globalization of Markets / Levitt T. // Harvard Business Review. – 1983. – Vol. 25, Issue 3. – P. 17-19.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iCs/>
          <w:sz w:val="28"/>
          <w:szCs w:val="28"/>
        </w:rPr>
        <w:t>Mairet G.</w:t>
      </w:r>
      <w:r w:rsidRPr="00730E9E">
        <w:rPr>
          <w:rFonts w:ascii="Times New Roman" w:hAnsi="Times New Roman" w:cs="Times New Roman"/>
          <w:sz w:val="28"/>
          <w:szCs w:val="28"/>
        </w:rPr>
        <w:t> Le principe de souveraineté. P.: Gallimar, 1997. P. 162—163.</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color w:val="000000"/>
          <w:sz w:val="28"/>
          <w:szCs w:val="28"/>
          <w:shd w:val="clear" w:color="auto" w:fill="FFFFFF"/>
        </w:rPr>
        <w:t xml:space="preserve">Majluf L. Swimming in the spaghetti bowl: challenges for developing countries under the "new regionalism" [Електронний ресурс] / L. Majluf – Режим доступу до ресурсу: </w:t>
      </w:r>
      <w:hyperlink r:id="rId16" w:history="1">
        <w:r w:rsidRPr="00730E9E">
          <w:rPr>
            <w:rStyle w:val="a4"/>
            <w:rFonts w:ascii="Times New Roman" w:hAnsi="Times New Roman" w:cs="Times New Roman"/>
            <w:sz w:val="28"/>
            <w:szCs w:val="28"/>
            <w:shd w:val="clear" w:color="auto" w:fill="FFFFFF"/>
          </w:rPr>
          <w:t>https://unctad.org/system/files/official-document/itcdtab28_en.pdf</w:t>
        </w:r>
      </w:hyperlink>
      <w:r w:rsidRPr="00730E9E">
        <w:rPr>
          <w:rFonts w:ascii="Times New Roman" w:hAnsi="Times New Roman" w:cs="Times New Roman"/>
          <w:color w:val="000000"/>
          <w:sz w:val="28"/>
          <w:szCs w:val="28"/>
          <w:shd w:val="clear" w:color="auto" w:fill="FFFFFF"/>
        </w:rPr>
        <w:t xml:space="preserve">.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color w:val="000000"/>
          <w:sz w:val="28"/>
          <w:szCs w:val="28"/>
          <w:shd w:val="clear" w:color="auto" w:fill="FFFFFF"/>
        </w:rPr>
        <w:t xml:space="preserve">Mattheis F. Interregionalism across the Atlantic Space [Електронний ресурс] / F. Mattheis, А. Litsegård – Режим доступу до ресурсу: </w:t>
      </w:r>
      <w:hyperlink r:id="rId17" w:history="1">
        <w:r w:rsidRPr="00730E9E">
          <w:rPr>
            <w:rStyle w:val="a4"/>
            <w:rFonts w:ascii="Times New Roman" w:hAnsi="Times New Roman" w:cs="Times New Roman"/>
            <w:sz w:val="28"/>
            <w:szCs w:val="28"/>
            <w:shd w:val="clear" w:color="auto" w:fill="FFFFFF"/>
          </w:rPr>
          <w:t>https://archive.transatlanticrelations.org/wp-content/uploads/2016/08/Interregionalism-across-the-Atlantic-Space.pdf</w:t>
        </w:r>
      </w:hyperlink>
      <w:r w:rsidRPr="00730E9E">
        <w:rPr>
          <w:rFonts w:ascii="Times New Roman" w:hAnsi="Times New Roman" w:cs="Times New Roman"/>
          <w:color w:val="000000"/>
          <w:sz w:val="28"/>
          <w:szCs w:val="28"/>
          <w:shd w:val="clear" w:color="auto" w:fill="FFFFFF"/>
        </w:rPr>
        <w:t>..</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Megatrends: Ten New Directions Transforming Our Lives John Naisbitt New York: Warner Books, 1982, 290 pp  </w:t>
      </w:r>
      <w:hyperlink r:id="rId18" w:history="1">
        <w:r w:rsidRPr="00730E9E">
          <w:rPr>
            <w:rFonts w:ascii="Times New Roman" w:hAnsi="Times New Roman" w:cs="Times New Roman"/>
            <w:sz w:val="28"/>
            <w:szCs w:val="28"/>
            <w:u w:val="single"/>
          </w:rPr>
          <w:t>https://web.engr.uky.edu/~jrchee0/CE%20401/Megatrends-Naisbitt/megatrends-1982_synopsis.pdf</w:t>
        </w:r>
      </w:hyperlink>
      <w:r w:rsidRPr="00730E9E">
        <w:rPr>
          <w:rFonts w:ascii="Times New Roman" w:hAnsi="Times New Roman" w:cs="Times New Roman"/>
          <w:sz w:val="28"/>
          <w:szCs w:val="28"/>
        </w:rPr>
        <w:t xml:space="preserve">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Olbrayt, M. American Journal of International Law. </w:t>
      </w:r>
      <w:hyperlink r:id="rId19" w:history="1">
        <w:r w:rsidRPr="00730E9E">
          <w:rPr>
            <w:rFonts w:ascii="Times New Roman" w:hAnsi="Times New Roman" w:cs="Times New Roman"/>
            <w:sz w:val="28"/>
            <w:szCs w:val="28"/>
            <w:u w:val="single"/>
          </w:rPr>
          <w:t>https://www.asil.org/resources/american-journal-international-law</w:t>
        </w:r>
      </w:hyperlink>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Rajasree К. The Evolution of Transregional Cooperation: A Case Study of Indian Ocean Rim Association for Regional Cooperation (IOR-ARC) [Електронний ресурс] / К. Rajasree – Режим доступу до ресурсу: </w:t>
      </w:r>
      <w:hyperlink r:id="rId20" w:history="1">
        <w:r w:rsidRPr="00730E9E">
          <w:rPr>
            <w:rStyle w:val="a4"/>
            <w:rFonts w:ascii="Times New Roman" w:hAnsi="Times New Roman" w:cs="Times New Roman"/>
            <w:sz w:val="28"/>
            <w:szCs w:val="28"/>
          </w:rPr>
          <w:t>http://www.oiirj.org/oiirj/jan-feb2015/36.p</w:t>
        </w:r>
      </w:hyperlink>
      <w:r w:rsidRPr="00730E9E">
        <w:rPr>
          <w:rFonts w:ascii="Times New Roman" w:hAnsi="Times New Roman" w:cs="Times New Roman"/>
          <w:sz w:val="28"/>
          <w:szCs w:val="28"/>
        </w:rPr>
        <w:t xml:space="preserve">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iCs/>
          <w:sz w:val="28"/>
          <w:szCs w:val="28"/>
        </w:rPr>
        <w:t>Reinventing</w:t>
      </w:r>
      <w:r w:rsidRPr="00730E9E">
        <w:rPr>
          <w:rFonts w:ascii="Times New Roman" w:hAnsi="Times New Roman" w:cs="Times New Roman"/>
          <w:sz w:val="28"/>
          <w:szCs w:val="28"/>
        </w:rPr>
        <w:t> Government for the XXI Сentury: State Capacity in a Globalizing Society / D. Rondinelly, G. S. Cheema (eds). Connecticut: Kumatian Press, 2003.</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color w:val="000000"/>
          <w:sz w:val="28"/>
          <w:szCs w:val="28"/>
          <w:shd w:val="clear" w:color="auto" w:fill="FFFFFF"/>
        </w:rPr>
        <w:t xml:space="preserve">REPowerEU: A plan to rapidly reduce dependence on Russian fossil fuels and fast forward the green transition [Електронний ресурс] // European Commission – Режим доступу до ресурсу: </w:t>
      </w:r>
      <w:hyperlink r:id="rId21" w:history="1">
        <w:r w:rsidRPr="00730E9E">
          <w:rPr>
            <w:rStyle w:val="a4"/>
            <w:rFonts w:ascii="Times New Roman" w:hAnsi="Times New Roman" w:cs="Times New Roman"/>
            <w:sz w:val="28"/>
            <w:szCs w:val="28"/>
            <w:shd w:val="clear" w:color="auto" w:fill="FFFFFF"/>
          </w:rPr>
          <w:t>https://ec.europa.eu/commission/presscorner/detail/en/IP_22_3131</w:t>
        </w:r>
      </w:hyperlink>
      <w:r w:rsidRPr="00730E9E">
        <w:rPr>
          <w:rFonts w:ascii="Times New Roman" w:hAnsi="Times New Roman" w:cs="Times New Roman"/>
          <w:color w:val="000000"/>
          <w:sz w:val="28"/>
          <w:szCs w:val="28"/>
          <w:shd w:val="clear" w:color="auto" w:fill="FFFFFF"/>
        </w:rPr>
        <w:t xml:space="preserve">.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color w:val="000000"/>
          <w:sz w:val="28"/>
          <w:szCs w:val="28"/>
          <w:shd w:val="clear" w:color="auto" w:fill="FFFFFF"/>
        </w:rPr>
        <w:t xml:space="preserve">Reuters [Електронний ресурс] – Режим доступу до ресурсу: </w:t>
      </w:r>
      <w:hyperlink r:id="rId22" w:history="1">
        <w:r w:rsidRPr="00730E9E">
          <w:rPr>
            <w:rStyle w:val="a4"/>
            <w:rFonts w:ascii="Times New Roman" w:hAnsi="Times New Roman" w:cs="Times New Roman"/>
            <w:sz w:val="28"/>
            <w:szCs w:val="28"/>
            <w:shd w:val="clear" w:color="auto" w:fill="FFFFFF"/>
          </w:rPr>
          <w:t>https://www.reuters.com/investigates/special-report/china-radio/</w:t>
        </w:r>
      </w:hyperlink>
      <w:r w:rsidRPr="00730E9E">
        <w:rPr>
          <w:rFonts w:ascii="Times New Roman" w:hAnsi="Times New Roman" w:cs="Times New Roman"/>
          <w:color w:val="000000"/>
          <w:sz w:val="28"/>
          <w:szCs w:val="28"/>
          <w:shd w:val="clear" w:color="auto" w:fill="FFFFFF"/>
        </w:rPr>
        <w:t xml:space="preserve">.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color w:val="000000"/>
          <w:sz w:val="28"/>
          <w:szCs w:val="28"/>
          <w:shd w:val="clear" w:color="auto" w:fill="FFFFFF"/>
        </w:rPr>
        <w:lastRenderedPageBreak/>
        <w:t xml:space="preserve">RIPE NCC [Електронний ресурс] – Режим доступу до ресурсу: </w:t>
      </w:r>
      <w:hyperlink r:id="rId23" w:history="1">
        <w:r w:rsidRPr="00730E9E">
          <w:rPr>
            <w:rStyle w:val="a4"/>
            <w:rFonts w:ascii="Times New Roman" w:hAnsi="Times New Roman" w:cs="Times New Roman"/>
            <w:sz w:val="28"/>
            <w:szCs w:val="28"/>
            <w:shd w:val="clear" w:color="auto" w:fill="FFFFFF"/>
          </w:rPr>
          <w:t>https://www.ripe.net/membership/indices/data/ir.irib.html</w:t>
        </w:r>
      </w:hyperlink>
      <w:r w:rsidRPr="00730E9E">
        <w:rPr>
          <w:rFonts w:ascii="Times New Roman" w:hAnsi="Times New Roman" w:cs="Times New Roman"/>
          <w:color w:val="000000"/>
          <w:sz w:val="28"/>
          <w:szCs w:val="28"/>
          <w:shd w:val="clear" w:color="auto" w:fill="FFFFFF"/>
        </w:rPr>
        <w:t xml:space="preserve">.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Robertson R. Globality, Global Culture, and Images of World Order // Social Ghange and Modernity. — Berkeley, 1992. — P. 396.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Robertson, R. Glocalization: Time — Space and Homogeneity — Heterogeneity / R. Robertson // Global Modernities / еd. by M. Featherstone, S. Lash and R. Robertson. — London, 1995. — P. 25—44</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color w:val="000000"/>
          <w:sz w:val="28"/>
          <w:szCs w:val="28"/>
          <w:shd w:val="clear" w:color="auto" w:fill="FFFFFF"/>
        </w:rPr>
        <w:t xml:space="preserve">Roloff R. Interregionalism and International Relations A Stepping Stone To Global [Електронний ресурс] / R. Roloff, J. Ruland – Режим доступу до ресурсу: </w:t>
      </w:r>
      <w:hyperlink r:id="rId24" w:history="1">
        <w:r w:rsidRPr="00730E9E">
          <w:rPr>
            <w:rStyle w:val="a4"/>
            <w:rFonts w:ascii="Times New Roman" w:hAnsi="Times New Roman" w:cs="Times New Roman"/>
            <w:sz w:val="28"/>
            <w:szCs w:val="28"/>
            <w:shd w:val="clear" w:color="auto" w:fill="FFFFFF"/>
          </w:rPr>
          <w:t>https://www.scribd.com/document/463610518/HANGGI-ROLOFF-RULAND-ed-2005-Interregionalism-and-International-Relations-A-Stepping-Stone-to-Global-Governance-pdf</w:t>
        </w:r>
      </w:hyperlink>
      <w:r w:rsidRPr="00730E9E">
        <w:rPr>
          <w:rFonts w:ascii="Times New Roman" w:hAnsi="Times New Roman" w:cs="Times New Roman"/>
          <w:color w:val="000000"/>
          <w:sz w:val="28"/>
          <w:szCs w:val="28"/>
          <w:shd w:val="clear" w:color="auto" w:fill="FFFFFF"/>
        </w:rPr>
        <w:t xml:space="preserve">.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iCs/>
          <w:sz w:val="28"/>
          <w:szCs w:val="28"/>
        </w:rPr>
        <w:t>Ruggie J.</w:t>
      </w:r>
      <w:r w:rsidRPr="00730E9E">
        <w:rPr>
          <w:rFonts w:ascii="Times New Roman" w:hAnsi="Times New Roman" w:cs="Times New Roman"/>
          <w:sz w:val="28"/>
          <w:szCs w:val="28"/>
        </w:rPr>
        <w:t> Territoriality and Beyond // International Organization. 1993. No 1. P. 149, 165.</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Shaddady А. Is Government Spending an Important Factor in Economic Growth? Nonlinear Cubic Quantile Nexus from Eastern Europe and Central Asia (EECA [Електронний ресурс] / А. Shaddady – Режим доступу до ресурсу: </w:t>
      </w:r>
      <w:hyperlink r:id="rId25" w:history="1">
        <w:r w:rsidRPr="00730E9E">
          <w:rPr>
            <w:rStyle w:val="a4"/>
            <w:rFonts w:ascii="Times New Roman" w:hAnsi="Times New Roman" w:cs="Times New Roman"/>
            <w:sz w:val="28"/>
            <w:szCs w:val="28"/>
          </w:rPr>
          <w:t>https://www.mdpi.com/2227-7099/10/11/286/review_report</w:t>
        </w:r>
      </w:hyperlink>
      <w:r w:rsidRPr="00730E9E">
        <w:rPr>
          <w:rFonts w:ascii="Times New Roman" w:hAnsi="Times New Roman" w:cs="Times New Roman"/>
          <w:sz w:val="28"/>
          <w:szCs w:val="28"/>
        </w:rPr>
        <w:t xml:space="preserve">.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color w:val="000000"/>
          <w:sz w:val="28"/>
          <w:szCs w:val="28"/>
          <w:shd w:val="clear" w:color="auto" w:fill="FFFFFF"/>
        </w:rPr>
        <w:t xml:space="preserve">Su-Lin Tan. ASIA ECONOMY The Indo-Pacific Economic Framework: What it is — and why it matters [Електронний ресурс] / Su-Lin Tan – Режим доступу до ресурсу: </w:t>
      </w:r>
      <w:hyperlink r:id="rId26" w:history="1">
        <w:r w:rsidRPr="00730E9E">
          <w:rPr>
            <w:rStyle w:val="a4"/>
            <w:rFonts w:ascii="Times New Roman" w:hAnsi="Times New Roman" w:cs="Times New Roman"/>
            <w:sz w:val="28"/>
            <w:szCs w:val="28"/>
            <w:shd w:val="clear" w:color="auto" w:fill="FFFFFF"/>
          </w:rPr>
          <w:t>https://www.cnbc.com/2022/05/26/ipef-what-is-the-indo-pacific-framework-whos-in-it-why-it-matters.html</w:t>
        </w:r>
      </w:hyperlink>
      <w:r w:rsidRPr="00730E9E">
        <w:rPr>
          <w:rFonts w:ascii="Times New Roman" w:hAnsi="Times New Roman" w:cs="Times New Roman"/>
          <w:color w:val="000000"/>
          <w:sz w:val="28"/>
          <w:szCs w:val="28"/>
          <w:shd w:val="clear" w:color="auto" w:fill="FFFFFF"/>
        </w:rPr>
        <w:t xml:space="preserve">.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Voskressenski, Koller 2019 Voskressenski A.D., Koller B. (ed). 2019. The Regional World Order: Transregionalism, Re-gional Integration, and Regional Projects across Europe and Asia: </w:t>
      </w:r>
      <w:hyperlink r:id="rId27" w:history="1">
        <w:r w:rsidRPr="00730E9E">
          <w:rPr>
            <w:rStyle w:val="a4"/>
            <w:rFonts w:ascii="Times New Roman" w:hAnsi="Times New Roman" w:cs="Times New Roman"/>
            <w:sz w:val="28"/>
            <w:szCs w:val="28"/>
          </w:rPr>
          <w:t>https://www.goodreads.com/book/show/43212125-the-regional-world-order</w:t>
        </w:r>
      </w:hyperlink>
      <w:r w:rsidRPr="00730E9E">
        <w:rPr>
          <w:rFonts w:ascii="Times New Roman" w:hAnsi="Times New Roman" w:cs="Times New Roman"/>
          <w:sz w:val="28"/>
          <w:szCs w:val="28"/>
        </w:rPr>
        <w:t xml:space="preserve">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color w:val="000000"/>
          <w:sz w:val="28"/>
          <w:szCs w:val="28"/>
          <w:shd w:val="clear" w:color="auto" w:fill="FFFFFF"/>
        </w:rPr>
        <w:t xml:space="preserve">Walker G. Globalization: An Analytical Framework [Електронний ресурс] / G. Walker, М. Fox – Режим доступу до ресурсу: </w:t>
      </w:r>
      <w:hyperlink r:id="rId28" w:history="1">
        <w:r w:rsidRPr="00730E9E">
          <w:rPr>
            <w:rStyle w:val="a4"/>
            <w:rFonts w:ascii="Times New Roman" w:hAnsi="Times New Roman" w:cs="Times New Roman"/>
            <w:sz w:val="28"/>
            <w:szCs w:val="28"/>
            <w:shd w:val="clear" w:color="auto" w:fill="FFFFFF"/>
          </w:rPr>
          <w:t>https://www.repository.law.indiana.edu/cgi/viewcontent.cgi?referer=&amp;httpsredir=1&amp;article=1075&amp;context=ijgls</w:t>
        </w:r>
      </w:hyperlink>
      <w:r w:rsidRPr="00730E9E">
        <w:rPr>
          <w:rFonts w:ascii="Times New Roman" w:hAnsi="Times New Roman" w:cs="Times New Roman"/>
          <w:color w:val="000000"/>
          <w:sz w:val="28"/>
          <w:szCs w:val="28"/>
          <w:shd w:val="clear" w:color="auto" w:fill="FFFFFF"/>
        </w:rPr>
        <w:t xml:space="preserve">.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color w:val="000000"/>
          <w:sz w:val="28"/>
          <w:szCs w:val="28"/>
          <w:shd w:val="clear" w:color="auto" w:fill="FFFFFF"/>
        </w:rPr>
        <w:lastRenderedPageBreak/>
        <w:t xml:space="preserve">Wallerstein І. The modern world-system І [Електронний ресурс] / І. Wallerstein – Режим доступу до ресурсу: </w:t>
      </w:r>
      <w:hyperlink r:id="rId29" w:history="1">
        <w:r w:rsidRPr="00730E9E">
          <w:rPr>
            <w:rStyle w:val="a4"/>
            <w:rFonts w:ascii="Times New Roman" w:hAnsi="Times New Roman" w:cs="Times New Roman"/>
            <w:sz w:val="28"/>
            <w:szCs w:val="28"/>
            <w:shd w:val="clear" w:color="auto" w:fill="FFFFFF"/>
          </w:rPr>
          <w:t>https://dl1.cuni.cz/pluginfile.php/495082/mod_resource/content/1/Wallerstein-Modern%20World-System%20I.pdf</w:t>
        </w:r>
      </w:hyperlink>
      <w:r w:rsidRPr="00730E9E">
        <w:rPr>
          <w:rFonts w:ascii="Times New Roman" w:hAnsi="Times New Roman" w:cs="Times New Roman"/>
          <w:color w:val="000000"/>
          <w:sz w:val="28"/>
          <w:szCs w:val="28"/>
          <w:shd w:val="clear" w:color="auto" w:fill="FFFFFF"/>
        </w:rPr>
        <w:t>.</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Wallerstein І. Wоrld - systems analysis. An Introduction [Електронний ресурс] / І. Wallerstein – Режим доступу до ресурсу: </w:t>
      </w:r>
      <w:hyperlink r:id="rId30" w:history="1">
        <w:r w:rsidRPr="00730E9E">
          <w:rPr>
            <w:rStyle w:val="a4"/>
            <w:rFonts w:ascii="Times New Roman" w:hAnsi="Times New Roman" w:cs="Times New Roman"/>
            <w:sz w:val="28"/>
            <w:szCs w:val="28"/>
          </w:rPr>
          <w:t>https://content.csbs.utah.edu/~mli/Economics%207004/Wallerstein-world-systems_analysis_-_an_introduction.pdf</w:t>
        </w:r>
      </w:hyperlink>
      <w:r w:rsidRPr="00730E9E">
        <w:rPr>
          <w:rFonts w:ascii="Times New Roman" w:hAnsi="Times New Roman" w:cs="Times New Roman"/>
          <w:sz w:val="28"/>
          <w:szCs w:val="28"/>
        </w:rPr>
        <w:t>.</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iCs/>
          <w:sz w:val="28"/>
          <w:szCs w:val="28"/>
        </w:rPr>
        <w:t>Weiss L.</w:t>
      </w:r>
      <w:r w:rsidRPr="00730E9E">
        <w:rPr>
          <w:rFonts w:ascii="Times New Roman" w:hAnsi="Times New Roman" w:cs="Times New Roman"/>
          <w:sz w:val="28"/>
          <w:szCs w:val="28"/>
        </w:rPr>
        <w:t xml:space="preserve"> The Myth of the Powerless State. Cambridge: Polity Press, 1998. P. 209.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Алєксєєнко І. В. Трансформація інституту національної держави в умовах глобалізації світу: Автореф. дис. … докт. політ. н. — К., 2006. — 19 с.</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Арсеенко А. Глобализация: социальные изменения и последствия в преддверии ХХІ ве; ка // Социология: теория методы, маркетинг. — 1999. — №1. — С. 42–58.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Баштанник В. Регіональна політика Європейського Союзу / В. Баштанник //Вісник УАДУ. – 2000. —№3. – С. 122–130.</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Блавацький С. Дилема глобалізації та державного суверенітету </w:t>
      </w:r>
      <w:hyperlink r:id="rId31" w:history="1">
        <w:r w:rsidRPr="00730E9E">
          <w:rPr>
            <w:rFonts w:ascii="Times New Roman" w:hAnsi="Times New Roman" w:cs="Times New Roman"/>
            <w:sz w:val="28"/>
            <w:szCs w:val="28"/>
            <w:u w:val="single"/>
          </w:rPr>
          <w:t>https://zn.ua/ukr/internal/dilema_globalizatsiyi_ta_derzhavnogo_suverenitetu.html</w:t>
        </w:r>
      </w:hyperlink>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Бертолон О. Політика Віктора Орбана щодо консолідації влади в Угорщині за період 2010–2018 років [Електронний ресурс] /О. Бертолон – Режим доступу до ресурсу: </w:t>
      </w:r>
      <w:hyperlink r:id="rId32" w:history="1">
        <w:r w:rsidRPr="00730E9E">
          <w:rPr>
            <w:rStyle w:val="a4"/>
            <w:rFonts w:ascii="Times New Roman" w:hAnsi="Times New Roman" w:cs="Times New Roman"/>
            <w:sz w:val="28"/>
            <w:szCs w:val="28"/>
          </w:rPr>
          <w:t>http://www.regionalstudies.uzhnu.uz.ua/archive/18/14.pdf</w:t>
        </w:r>
      </w:hyperlink>
      <w:r w:rsidRPr="00730E9E">
        <w:rPr>
          <w:rFonts w:ascii="Times New Roman" w:hAnsi="Times New Roman" w:cs="Times New Roman"/>
          <w:sz w:val="28"/>
          <w:szCs w:val="28"/>
        </w:rPr>
        <w:t xml:space="preserve">Бьюкенен П. Смерть Запада </w:t>
      </w:r>
      <w:hyperlink r:id="rId33" w:history="1">
        <w:r w:rsidRPr="00730E9E">
          <w:rPr>
            <w:rFonts w:ascii="Times New Roman" w:hAnsi="Times New Roman" w:cs="Times New Roman"/>
            <w:sz w:val="28"/>
            <w:szCs w:val="28"/>
            <w:u w:val="single"/>
          </w:rPr>
          <w:t>http://loveread.ec/view_global.php?id=54313</w:t>
        </w:r>
      </w:hyperlink>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Виклики глобалізації: Зб. наук. праць / Відп. ред. О. Гомілко. — К.: Стилос, 2001. — 206 с.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Владимирова И.Г. Глобализация мировой экономики: проблемы и последствия / Владимирова И.Г. // Менеджмент в России и за рубежом. – 2001. – № 3. – С. 97-111.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color w:val="000000"/>
          <w:sz w:val="28"/>
          <w:szCs w:val="28"/>
          <w:shd w:val="clear" w:color="auto" w:fill="FFFFFF"/>
        </w:rPr>
        <w:lastRenderedPageBreak/>
        <w:t xml:space="preserve">Гальперович Д. Енергетичне розлучення Європи та Росії [Електронний ресурс] / Д. Гальперович – Режим доступу до ресурсу: </w:t>
      </w:r>
      <w:hyperlink r:id="rId34" w:history="1">
        <w:r w:rsidRPr="00730E9E">
          <w:rPr>
            <w:rStyle w:val="a4"/>
            <w:rFonts w:ascii="Times New Roman" w:hAnsi="Times New Roman" w:cs="Times New Roman"/>
            <w:sz w:val="28"/>
            <w:szCs w:val="28"/>
            <w:shd w:val="clear" w:color="auto" w:fill="FFFFFF"/>
          </w:rPr>
          <w:t>https://www.golosameriki.com/a/6582776.html</w:t>
        </w:r>
      </w:hyperlink>
      <w:r w:rsidRPr="00730E9E">
        <w:rPr>
          <w:rFonts w:ascii="Times New Roman" w:hAnsi="Times New Roman" w:cs="Times New Roman"/>
          <w:color w:val="000000"/>
          <w:sz w:val="28"/>
          <w:szCs w:val="28"/>
          <w:shd w:val="clear" w:color="auto" w:fill="FFFFFF"/>
        </w:rPr>
        <w:t xml:space="preserve">.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Гетьман А. Державний суверенітет в умовах глобалізації </w:t>
      </w:r>
      <w:hyperlink r:id="rId35" w:history="1">
        <w:r w:rsidRPr="00730E9E">
          <w:rPr>
            <w:rFonts w:ascii="Times New Roman" w:hAnsi="Times New Roman" w:cs="Times New Roman"/>
            <w:sz w:val="28"/>
            <w:szCs w:val="28"/>
            <w:u w:val="single"/>
          </w:rPr>
          <w:t>https://dspace.nlu.edu.ua/bitstream/123456789/11255/1/Getman_301-305.pdf</w:t>
        </w:r>
      </w:hyperlink>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Глотов Б. Б. Трансформація державного суверенітету в умовах глобалізації: український контекст / Глотов Б. Б.. // Державне управління та місцеве самоврядування. – 2012. – №4. – С. 6–14.</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Глотов Б. Б. Функціонування національних держав в умовах глобалізації [Електронний ресурс] / Глотов Б. Б., Корх О. М. – Режим доступу до</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Гхаит С. Социальное измерение глобализации через призму индекса глобализации KOF // Мегатренды развития глобальной экономической системы: ведущие акторы, фреймы и детерминанты инновационных сдвигов : монография / М-во образования и науки Украины ; [О.Б. Чернега и др.]. – Донецк : ТОВ «Східний видавничий дім», 2014. – С. 56-69.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Ґіденс Е. Нестримний світ: як глобалізація перетворює наше життя  </w:t>
      </w:r>
      <w:hyperlink r:id="rId36" w:history="1">
        <w:r w:rsidRPr="00730E9E">
          <w:rPr>
            <w:rStyle w:val="a4"/>
            <w:rFonts w:ascii="Times New Roman" w:hAnsi="Times New Roman" w:cs="Times New Roman"/>
            <w:sz w:val="28"/>
            <w:szCs w:val="28"/>
          </w:rPr>
          <w:t>https://chtyvo.org.ua/authors/Giddens_Anthony/Nestrymnyi_svit_iak_hlobalizatsiia_peretvoriuie_nashe_zhyttia/</w:t>
        </w:r>
      </w:hyperlink>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Джордж Сорос. Мыльный пузырь американского превосходства </w:t>
      </w:r>
      <w:hyperlink r:id="rId37" w:history="1">
        <w:r w:rsidRPr="00730E9E">
          <w:rPr>
            <w:rFonts w:ascii="Times New Roman" w:hAnsi="Times New Roman" w:cs="Times New Roman"/>
            <w:sz w:val="28"/>
            <w:szCs w:val="28"/>
            <w:u w:val="single"/>
          </w:rPr>
          <w:t>https://avidreaders.ru/book/mylnyy-puzyr-amerikanskogo-prevoshodstva.html</w:t>
        </w:r>
      </w:hyperlink>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Іванченко О. </w:t>
      </w:r>
      <w:r w:rsidRPr="00730E9E">
        <w:rPr>
          <w:rFonts w:ascii="Times New Roman" w:hAnsi="Times New Roman" w:cs="Times New Roman"/>
          <w:bCs/>
          <w:sz w:val="28"/>
          <w:szCs w:val="28"/>
        </w:rPr>
        <w:t>Способи узгодження норм національного</w:t>
      </w:r>
      <w:r w:rsidRPr="00730E9E">
        <w:rPr>
          <w:rFonts w:ascii="Times New Roman" w:hAnsi="Times New Roman" w:cs="Times New Roman"/>
          <w:sz w:val="28"/>
          <w:szCs w:val="28"/>
        </w:rPr>
        <w:t xml:space="preserve"> </w:t>
      </w:r>
      <w:r w:rsidRPr="00730E9E">
        <w:rPr>
          <w:rFonts w:ascii="Times New Roman" w:hAnsi="Times New Roman" w:cs="Times New Roman"/>
          <w:bCs/>
          <w:sz w:val="28"/>
          <w:szCs w:val="28"/>
        </w:rPr>
        <w:t xml:space="preserve">права з нормами міжнародного права </w:t>
      </w:r>
      <w:hyperlink r:id="rId38" w:history="1">
        <w:r w:rsidRPr="00730E9E">
          <w:rPr>
            <w:rStyle w:val="a4"/>
            <w:rFonts w:ascii="Times New Roman" w:hAnsi="Times New Roman" w:cs="Times New Roman"/>
            <w:bCs/>
            <w:sz w:val="28"/>
            <w:szCs w:val="28"/>
          </w:rPr>
          <w:t>http://webcache.googleusercontent.com/search?q=cache:c-Dm5eJUKUUJ:nbuv.gov.ua/j-pdf/urid_2013_2_34.pdf+&amp;cd=7&amp;hl=uk&amp;ct=clnk&amp;gl=ua</w:t>
        </w:r>
      </w:hyperlink>
      <w:r w:rsidRPr="00730E9E">
        <w:rPr>
          <w:rFonts w:ascii="Times New Roman" w:hAnsi="Times New Roman" w:cs="Times New Roman"/>
          <w:bCs/>
          <w:sz w:val="28"/>
          <w:szCs w:val="28"/>
        </w:rPr>
        <w:t xml:space="preserve">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Картунов О.В. Вступ до етнополітології : науково-навчальний посібник. / О.В. Картунов. – К. : Либідь, 1999. – 300 с.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color w:val="000000"/>
          <w:sz w:val="28"/>
          <w:szCs w:val="28"/>
          <w:shd w:val="clear" w:color="auto" w:fill="FFFFFF"/>
        </w:rPr>
        <w:lastRenderedPageBreak/>
        <w:t xml:space="preserve">Козюк В. Глобалізація та демократія: тернистий шлях взаємозв’язку [Електронний ресурс] / В. Козюк – Режим доступу до ресурсу: </w:t>
      </w:r>
      <w:hyperlink r:id="rId39" w:history="1">
        <w:r w:rsidRPr="00730E9E">
          <w:rPr>
            <w:rStyle w:val="a4"/>
            <w:rFonts w:ascii="Times New Roman" w:hAnsi="Times New Roman" w:cs="Times New Roman"/>
            <w:sz w:val="28"/>
            <w:szCs w:val="28"/>
            <w:shd w:val="clear" w:color="auto" w:fill="FFFFFF"/>
          </w:rPr>
          <w:t>https://voxukraine.org/globalizatsiya-ta-demokratiya-ternystyj-shlyah-vzayemozv-yazku/</w:t>
        </w:r>
      </w:hyperlink>
      <w:r w:rsidRPr="00730E9E">
        <w:rPr>
          <w:rFonts w:ascii="Times New Roman" w:hAnsi="Times New Roman" w:cs="Times New Roman"/>
          <w:color w:val="000000"/>
          <w:sz w:val="28"/>
          <w:szCs w:val="28"/>
          <w:shd w:val="clear" w:color="auto" w:fill="FFFFFF"/>
        </w:rPr>
        <w:t xml:space="preserve">..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Кройтор А. Демократичний транзит в умовах глобальної кризи демократії та війни РФ проти України [Електронний ресурс] / А. Кройтор – Режим доступу до ресурсу: http://onu.edu.ua/pub/bank/userfiles/files/imem/imem_world_eco/Conference_ONU_MEV_2022.pdf.</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color w:val="000000"/>
          <w:sz w:val="28"/>
          <w:szCs w:val="28"/>
          <w:shd w:val="clear" w:color="auto" w:fill="FFFFFF"/>
        </w:rPr>
        <w:t xml:space="preserve">Мартинов А. Історія глобалізації: методологічні підходи та історіографія проблеми [Електронний ресурс] / А. Мартинов – Режим доступу до ресурсу: </w:t>
      </w:r>
      <w:hyperlink r:id="rId40" w:history="1">
        <w:r w:rsidRPr="00730E9E">
          <w:rPr>
            <w:rStyle w:val="a4"/>
            <w:rFonts w:ascii="Times New Roman" w:hAnsi="Times New Roman" w:cs="Times New Roman"/>
            <w:sz w:val="28"/>
            <w:szCs w:val="28"/>
            <w:shd w:val="clear" w:color="auto" w:fill="FFFFFF"/>
          </w:rPr>
          <w:t>https://shron1.chtyvo.org.ua/Martynov_Andrii/Istoriia_hlobalizatsii_metodolohichni_pidkhody_ta_istoriohrafiia_problemy.pdf</w:t>
        </w:r>
      </w:hyperlink>
      <w:r w:rsidRPr="00730E9E">
        <w:rPr>
          <w:rFonts w:ascii="Times New Roman" w:hAnsi="Times New Roman" w:cs="Times New Roman"/>
          <w:color w:val="000000"/>
          <w:sz w:val="28"/>
          <w:szCs w:val="28"/>
          <w:shd w:val="clear" w:color="auto" w:fill="FFFFFF"/>
        </w:rPr>
        <w:t>.</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Метаморфози світу: Соціологія глобалізації / Д. Мартен, Ж.;Л. Мецжер, Ф. П’єр; Пер. з фр. Є. Марічева. — К.: Вид. дім «КМ Академія», 2005.; 302 с.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color w:val="000000"/>
          <w:sz w:val="28"/>
          <w:szCs w:val="28"/>
          <w:shd w:val="clear" w:color="auto" w:fill="FFFFFF"/>
        </w:rPr>
        <w:t xml:space="preserve">Попков В. Мир-системная теория Валлерстайна и судьба системной альтернативы [Електронний ресурс] / В. Попков // Міжнародні та політичні дослідження. № 3. – 2020. – Режим доступу до ресурсу: </w:t>
      </w:r>
      <w:hyperlink r:id="rId41" w:history="1">
        <w:r w:rsidRPr="00730E9E">
          <w:rPr>
            <w:rStyle w:val="a4"/>
            <w:rFonts w:ascii="Times New Roman" w:hAnsi="Times New Roman" w:cs="Times New Roman"/>
            <w:sz w:val="28"/>
            <w:szCs w:val="28"/>
            <w:shd w:val="clear" w:color="auto" w:fill="FFFFFF"/>
          </w:rPr>
          <w:t>http://heraldiss.onu.edu.ua/article/view/208020/214839</w:t>
        </w:r>
      </w:hyperlink>
      <w:r w:rsidRPr="00730E9E">
        <w:rPr>
          <w:rFonts w:ascii="Times New Roman" w:hAnsi="Times New Roman" w:cs="Times New Roman"/>
          <w:color w:val="000000"/>
          <w:sz w:val="28"/>
          <w:szCs w:val="28"/>
          <w:shd w:val="clear" w:color="auto" w:fill="FFFFFF"/>
        </w:rPr>
        <w:t xml:space="preserve">.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color w:val="000000"/>
          <w:sz w:val="28"/>
          <w:szCs w:val="28"/>
          <w:shd w:val="clear" w:color="auto" w:fill="FFFFFF"/>
        </w:rPr>
        <w:t xml:space="preserve">Прохазкова К. Китайські державні медіа активно поширюють російську дезінформацію про війну в Україні [Електронний ресурс] / К. Прохазкова // TEXTY.ORG.UA – Режим доступу до ресурсу: </w:t>
      </w:r>
      <w:hyperlink r:id="rId42" w:history="1">
        <w:r w:rsidRPr="00730E9E">
          <w:rPr>
            <w:rStyle w:val="a4"/>
            <w:rFonts w:ascii="Times New Roman" w:hAnsi="Times New Roman" w:cs="Times New Roman"/>
            <w:sz w:val="28"/>
            <w:szCs w:val="28"/>
            <w:shd w:val="clear" w:color="auto" w:fill="FFFFFF"/>
          </w:rPr>
          <w:t>https://texty.org.ua/articles/107364/kytajski-derzhavni-media-aktyvno-poshyryuyut-rosijsku-dezinformaciyu-pro-vijnu-ukrayini/</w:t>
        </w:r>
      </w:hyperlink>
      <w:r w:rsidRPr="00730E9E">
        <w:rPr>
          <w:rFonts w:ascii="Times New Roman" w:hAnsi="Times New Roman" w:cs="Times New Roman"/>
          <w:color w:val="000000"/>
          <w:sz w:val="28"/>
          <w:szCs w:val="28"/>
          <w:shd w:val="clear" w:color="auto" w:fill="FFFFFF"/>
        </w:rPr>
        <w:t xml:space="preserve">.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Резнікова Н. Феноменологія неозалежностів умовах економічної глобалізації [Електронний ресурс] / Н. Резнікова – Режим доступу до ресурсу: </w:t>
      </w:r>
      <w:hyperlink r:id="rId43" w:history="1">
        <w:r w:rsidRPr="00730E9E">
          <w:rPr>
            <w:rStyle w:val="a4"/>
            <w:rFonts w:ascii="Times New Roman" w:hAnsi="Times New Roman" w:cs="Times New Roman"/>
            <w:sz w:val="28"/>
            <w:szCs w:val="28"/>
          </w:rPr>
          <w:t>https://webcache.googleusercontent.com/search?q=cache:RT6TkIVhWD0J:https://</w:t>
        </w:r>
        <w:r w:rsidRPr="00730E9E">
          <w:rPr>
            <w:rStyle w:val="a4"/>
            <w:rFonts w:ascii="Times New Roman" w:hAnsi="Times New Roman" w:cs="Times New Roman"/>
            <w:sz w:val="28"/>
            <w:szCs w:val="28"/>
          </w:rPr>
          <w:lastRenderedPageBreak/>
          <w:t>ir.kneu.edu.ua/bitstream/handle/2010/19734/Reznikova.pdf%3Fsequence%3D1%26isAllowed%3Dy&amp;cd=1&amp;hl=uk&amp;ct=clnk&amp;gl=ua</w:t>
        </w:r>
      </w:hyperlink>
      <w:r w:rsidRPr="00730E9E">
        <w:rPr>
          <w:rFonts w:ascii="Times New Roman" w:hAnsi="Times New Roman" w:cs="Times New Roman"/>
          <w:sz w:val="28"/>
          <w:szCs w:val="28"/>
        </w:rPr>
        <w:t xml:space="preserve">.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Сіденко В. Нові глобальні виклики та їх вплив на формування суспільних цінностей / В. Р. Сіденко // Український соціум. - 2014. - № 1. - С. 7-21. - Режим доступу: </w:t>
      </w:r>
      <w:hyperlink r:id="rId44" w:history="1">
        <w:r w:rsidRPr="00730E9E">
          <w:rPr>
            <w:rFonts w:ascii="Times New Roman" w:hAnsi="Times New Roman" w:cs="Times New Roman"/>
            <w:sz w:val="28"/>
            <w:szCs w:val="28"/>
            <w:u w:val="single"/>
          </w:rPr>
          <w:t>http://nbuv.gov.ua/UJRN/Usoc_2014_1_3</w:t>
        </w:r>
      </w:hyperlink>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Смолянюк В. Ф. Десуверенізація сучасних держав як наслідок глобалізації [Електронний ресурс] / Смолянюк В. Ф. // Науково-інформаційний вісник Академії національної безпеки Вип. 1. – 2014. – Режим доступу до ресурсу: </w:t>
      </w:r>
      <w:hyperlink r:id="rId45" w:history="1">
        <w:r w:rsidRPr="00730E9E">
          <w:rPr>
            <w:rFonts w:ascii="Times New Roman" w:hAnsi="Times New Roman" w:cs="Times New Roman"/>
            <w:sz w:val="28"/>
            <w:szCs w:val="28"/>
            <w:u w:val="single"/>
          </w:rPr>
          <w:t>http://nationalsecurity.org.ua/2015/04/22/desuverenizaciya-suchasnikhderzhav-yak-naslidok-globalizaciї/</w:t>
        </w:r>
      </w:hyperlink>
      <w:r w:rsidRPr="00730E9E">
        <w:rPr>
          <w:rFonts w:ascii="Times New Roman" w:hAnsi="Times New Roman" w:cs="Times New Roman"/>
          <w:sz w:val="28"/>
          <w:szCs w:val="28"/>
        </w:rPr>
        <w:t>.</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Співак В. Суверенна держава у процесі глобалізації </w:t>
      </w:r>
      <w:hyperlink r:id="rId46" w:history="1">
        <w:r w:rsidRPr="00730E9E">
          <w:rPr>
            <w:rFonts w:ascii="Times New Roman" w:hAnsi="Times New Roman" w:cs="Times New Roman"/>
            <w:sz w:val="28"/>
            <w:szCs w:val="28"/>
            <w:u w:val="single"/>
          </w:rPr>
          <w:t>http://dspace.nbuv.gov.ua/bitstream/handle/123456789/18397/28-Spivak.pdf?sequence=1</w:t>
        </w:r>
      </w:hyperlink>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color w:val="000000"/>
          <w:sz w:val="28"/>
          <w:szCs w:val="28"/>
          <w:shd w:val="clear" w:color="auto" w:fill="FFFFFF"/>
        </w:rPr>
        <w:t xml:space="preserve">Створена найбільша у світі зона вільної торгівлі [Електронний ресурс] – Режим доступу до ресурсу: </w:t>
      </w:r>
      <w:hyperlink r:id="rId47" w:history="1">
        <w:r w:rsidRPr="00730E9E">
          <w:rPr>
            <w:rStyle w:val="a4"/>
            <w:rFonts w:ascii="Times New Roman" w:hAnsi="Times New Roman" w:cs="Times New Roman"/>
            <w:sz w:val="28"/>
            <w:szCs w:val="28"/>
            <w:shd w:val="clear" w:color="auto" w:fill="FFFFFF"/>
          </w:rPr>
          <w:t>https://finclub.net/ua/news/stvorena-naibilsha-u-sviti-zona-vilnoi-torhivli.html</w:t>
        </w:r>
      </w:hyperlink>
      <w:r w:rsidRPr="00730E9E">
        <w:rPr>
          <w:rFonts w:ascii="Times New Roman" w:hAnsi="Times New Roman" w:cs="Times New Roman"/>
          <w:color w:val="000000"/>
          <w:sz w:val="28"/>
          <w:szCs w:val="28"/>
          <w:shd w:val="clear" w:color="auto" w:fill="FFFFFF"/>
        </w:rPr>
        <w:t>.</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color w:val="000000"/>
          <w:sz w:val="28"/>
          <w:szCs w:val="28"/>
          <w:shd w:val="clear" w:color="auto" w:fill="FFFFFF"/>
        </w:rPr>
        <w:t>Трофименко М. Інститут Конфуція як механізм реалізації публічної дипломатії Китайської Народної Республіки [Електронний ресурс] / М. Трофименко – Режим доступу до ресурсу: https://chtyvo.org.ua/authors/Trofymenko_Mykola/Instytut_Konfutsiia_iak_mekhanizm_realizatsii_publichnoi_dyplomatii_Kytaiskoi_Narodnoi_Respubliky/.</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color w:val="000000"/>
          <w:sz w:val="28"/>
          <w:szCs w:val="28"/>
          <w:shd w:val="clear" w:color="auto" w:fill="FFFFFF"/>
        </w:rPr>
        <w:t xml:space="preserve">Українець Л. Ініціатива «Пояс і Шлях» як основа нарощування економічної експансії Китаю [Електронний ресурс] / Л. Українець – Режим доступу до ресурсу: </w:t>
      </w:r>
      <w:hyperlink r:id="rId48" w:history="1">
        <w:r w:rsidRPr="00730E9E">
          <w:rPr>
            <w:rStyle w:val="a4"/>
            <w:rFonts w:ascii="Times New Roman" w:hAnsi="Times New Roman" w:cs="Times New Roman"/>
            <w:sz w:val="28"/>
            <w:szCs w:val="28"/>
            <w:shd w:val="clear" w:color="auto" w:fill="FFFFFF"/>
          </w:rPr>
          <w:t>http://www.visnyk-econom.uzhnu.uz.ua/archive/24_3_2019ua/22.pdf</w:t>
        </w:r>
      </w:hyperlink>
      <w:r w:rsidRPr="00730E9E">
        <w:rPr>
          <w:rFonts w:ascii="Times New Roman" w:hAnsi="Times New Roman" w:cs="Times New Roman"/>
          <w:color w:val="000000"/>
          <w:sz w:val="28"/>
          <w:szCs w:val="28"/>
          <w:shd w:val="clear" w:color="auto" w:fill="FFFFFF"/>
        </w:rPr>
        <w:t xml:space="preserve">. </w:t>
      </w:r>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Хантингтон С. Столкновение цивилизаций </w:t>
      </w:r>
      <w:hyperlink r:id="rId49" w:history="1">
        <w:r w:rsidRPr="00730E9E">
          <w:rPr>
            <w:rFonts w:ascii="Times New Roman" w:hAnsi="Times New Roman" w:cs="Times New Roman"/>
            <w:sz w:val="28"/>
            <w:szCs w:val="28"/>
            <w:u w:val="single"/>
          </w:rPr>
          <w:t>https://gtmarket.ru/library/basis/3893</w:t>
        </w:r>
      </w:hyperlink>
    </w:p>
    <w:p w:rsidR="0039526C" w:rsidRPr="00730E9E" w:rsidRDefault="0039526C" w:rsidP="0039526C">
      <w:pPr>
        <w:pStyle w:val="a3"/>
        <w:numPr>
          <w:ilvl w:val="0"/>
          <w:numId w:val="4"/>
        </w:numPr>
        <w:spacing w:line="360" w:lineRule="auto"/>
        <w:ind w:left="0" w:firstLine="567"/>
        <w:jc w:val="both"/>
        <w:rPr>
          <w:rFonts w:ascii="Times New Roman" w:hAnsi="Times New Roman" w:cs="Times New Roman"/>
          <w:sz w:val="28"/>
          <w:szCs w:val="28"/>
        </w:rPr>
      </w:pPr>
      <w:r w:rsidRPr="00730E9E">
        <w:rPr>
          <w:rFonts w:ascii="Times New Roman" w:hAnsi="Times New Roman" w:cs="Times New Roman"/>
          <w:sz w:val="28"/>
          <w:szCs w:val="28"/>
        </w:rPr>
        <w:t xml:space="preserve">Шайгородський Ю. Глобалізація: неминучість концептуальних змін </w:t>
      </w:r>
      <w:hyperlink r:id="rId50" w:history="1">
        <w:r w:rsidRPr="00730E9E">
          <w:rPr>
            <w:rFonts w:ascii="Times New Roman" w:hAnsi="Times New Roman" w:cs="Times New Roman"/>
            <w:sz w:val="28"/>
            <w:szCs w:val="28"/>
            <w:u w:val="single"/>
          </w:rPr>
          <w:t>https://core.ac.uk/download/pdf/32310715.pdf</w:t>
        </w:r>
      </w:hyperlink>
      <w:r w:rsidRPr="00730E9E">
        <w:rPr>
          <w:rFonts w:ascii="Times New Roman" w:hAnsi="Times New Roman" w:cs="Times New Roman"/>
          <w:sz w:val="28"/>
          <w:szCs w:val="28"/>
        </w:rPr>
        <w:t xml:space="preserve"> </w:t>
      </w:r>
    </w:p>
    <w:p w:rsidR="0039526C" w:rsidRPr="00730E9E" w:rsidRDefault="0039526C" w:rsidP="000B2166">
      <w:pPr>
        <w:tabs>
          <w:tab w:val="left" w:pos="142"/>
        </w:tabs>
        <w:spacing w:after="0" w:line="360" w:lineRule="auto"/>
        <w:ind w:firstLine="567"/>
        <w:jc w:val="both"/>
        <w:rPr>
          <w:rFonts w:ascii="Times New Roman" w:hAnsi="Times New Roman" w:cs="Times New Roman"/>
          <w:sz w:val="28"/>
          <w:szCs w:val="28"/>
        </w:rPr>
      </w:pPr>
      <w:bookmarkStart w:id="1" w:name="_GoBack"/>
      <w:bookmarkEnd w:id="1"/>
    </w:p>
    <w:p w:rsidR="000B2166" w:rsidRPr="00730E9E" w:rsidRDefault="000B2166" w:rsidP="000B2166">
      <w:pPr>
        <w:tabs>
          <w:tab w:val="left" w:pos="142"/>
        </w:tabs>
        <w:spacing w:after="0" w:line="360" w:lineRule="auto"/>
        <w:ind w:firstLine="567"/>
        <w:jc w:val="both"/>
        <w:rPr>
          <w:rFonts w:ascii="Times New Roman" w:hAnsi="Times New Roman" w:cs="Times New Roman"/>
          <w:sz w:val="28"/>
          <w:szCs w:val="28"/>
        </w:rPr>
      </w:pPr>
    </w:p>
    <w:p w:rsidR="000B2166" w:rsidRPr="00730E9E" w:rsidRDefault="000B2166" w:rsidP="000B2166">
      <w:pPr>
        <w:pStyle w:val="a3"/>
        <w:tabs>
          <w:tab w:val="left" w:pos="142"/>
        </w:tabs>
        <w:spacing w:line="360" w:lineRule="auto"/>
        <w:ind w:firstLine="567"/>
        <w:jc w:val="both"/>
        <w:rPr>
          <w:rFonts w:ascii="Times New Roman" w:hAnsi="Times New Roman" w:cs="Times New Roman"/>
          <w:b/>
          <w:sz w:val="28"/>
          <w:szCs w:val="28"/>
        </w:rPr>
      </w:pPr>
    </w:p>
    <w:p w:rsidR="00726823" w:rsidRDefault="00726823"/>
    <w:sectPr w:rsidR="0072682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222447"/>
    <w:multiLevelType w:val="hybridMultilevel"/>
    <w:tmpl w:val="00D66DEA"/>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nsid w:val="1729288C"/>
    <w:multiLevelType w:val="hybridMultilevel"/>
    <w:tmpl w:val="8056D53E"/>
    <w:lvl w:ilvl="0" w:tplc="0422000D">
      <w:start w:val="1"/>
      <w:numFmt w:val="bullet"/>
      <w:lvlText w:val=""/>
      <w:lvlJc w:val="left"/>
      <w:pPr>
        <w:ind w:left="1348" w:hanging="360"/>
      </w:pPr>
      <w:rPr>
        <w:rFonts w:ascii="Wingdings" w:hAnsi="Wingdings" w:hint="default"/>
      </w:rPr>
    </w:lvl>
    <w:lvl w:ilvl="1" w:tplc="04220003" w:tentative="1">
      <w:start w:val="1"/>
      <w:numFmt w:val="bullet"/>
      <w:lvlText w:val="o"/>
      <w:lvlJc w:val="left"/>
      <w:pPr>
        <w:ind w:left="2068" w:hanging="360"/>
      </w:pPr>
      <w:rPr>
        <w:rFonts w:ascii="Courier New" w:hAnsi="Courier New" w:cs="Courier New" w:hint="default"/>
      </w:rPr>
    </w:lvl>
    <w:lvl w:ilvl="2" w:tplc="04220005" w:tentative="1">
      <w:start w:val="1"/>
      <w:numFmt w:val="bullet"/>
      <w:lvlText w:val=""/>
      <w:lvlJc w:val="left"/>
      <w:pPr>
        <w:ind w:left="2788" w:hanging="360"/>
      </w:pPr>
      <w:rPr>
        <w:rFonts w:ascii="Wingdings" w:hAnsi="Wingdings" w:hint="default"/>
      </w:rPr>
    </w:lvl>
    <w:lvl w:ilvl="3" w:tplc="04220001" w:tentative="1">
      <w:start w:val="1"/>
      <w:numFmt w:val="bullet"/>
      <w:lvlText w:val=""/>
      <w:lvlJc w:val="left"/>
      <w:pPr>
        <w:ind w:left="3508" w:hanging="360"/>
      </w:pPr>
      <w:rPr>
        <w:rFonts w:ascii="Symbol" w:hAnsi="Symbol" w:hint="default"/>
      </w:rPr>
    </w:lvl>
    <w:lvl w:ilvl="4" w:tplc="04220003" w:tentative="1">
      <w:start w:val="1"/>
      <w:numFmt w:val="bullet"/>
      <w:lvlText w:val="o"/>
      <w:lvlJc w:val="left"/>
      <w:pPr>
        <w:ind w:left="4228" w:hanging="360"/>
      </w:pPr>
      <w:rPr>
        <w:rFonts w:ascii="Courier New" w:hAnsi="Courier New" w:cs="Courier New" w:hint="default"/>
      </w:rPr>
    </w:lvl>
    <w:lvl w:ilvl="5" w:tplc="04220005" w:tentative="1">
      <w:start w:val="1"/>
      <w:numFmt w:val="bullet"/>
      <w:lvlText w:val=""/>
      <w:lvlJc w:val="left"/>
      <w:pPr>
        <w:ind w:left="4948" w:hanging="360"/>
      </w:pPr>
      <w:rPr>
        <w:rFonts w:ascii="Wingdings" w:hAnsi="Wingdings" w:hint="default"/>
      </w:rPr>
    </w:lvl>
    <w:lvl w:ilvl="6" w:tplc="04220001" w:tentative="1">
      <w:start w:val="1"/>
      <w:numFmt w:val="bullet"/>
      <w:lvlText w:val=""/>
      <w:lvlJc w:val="left"/>
      <w:pPr>
        <w:ind w:left="5668" w:hanging="360"/>
      </w:pPr>
      <w:rPr>
        <w:rFonts w:ascii="Symbol" w:hAnsi="Symbol" w:hint="default"/>
      </w:rPr>
    </w:lvl>
    <w:lvl w:ilvl="7" w:tplc="04220003" w:tentative="1">
      <w:start w:val="1"/>
      <w:numFmt w:val="bullet"/>
      <w:lvlText w:val="o"/>
      <w:lvlJc w:val="left"/>
      <w:pPr>
        <w:ind w:left="6388" w:hanging="360"/>
      </w:pPr>
      <w:rPr>
        <w:rFonts w:ascii="Courier New" w:hAnsi="Courier New" w:cs="Courier New" w:hint="default"/>
      </w:rPr>
    </w:lvl>
    <w:lvl w:ilvl="8" w:tplc="04220005" w:tentative="1">
      <w:start w:val="1"/>
      <w:numFmt w:val="bullet"/>
      <w:lvlText w:val=""/>
      <w:lvlJc w:val="left"/>
      <w:pPr>
        <w:ind w:left="7108" w:hanging="360"/>
      </w:pPr>
      <w:rPr>
        <w:rFonts w:ascii="Wingdings" w:hAnsi="Wingdings" w:hint="default"/>
      </w:rPr>
    </w:lvl>
  </w:abstractNum>
  <w:abstractNum w:abstractNumId="2">
    <w:nsid w:val="3E591D6B"/>
    <w:multiLevelType w:val="multilevel"/>
    <w:tmpl w:val="0F00AE7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53A4775C"/>
    <w:multiLevelType w:val="hybridMultilevel"/>
    <w:tmpl w:val="A0FA1E7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2166"/>
    <w:rsid w:val="000B2166"/>
    <w:rsid w:val="0039526C"/>
    <w:rsid w:val="00637087"/>
    <w:rsid w:val="0072682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0B34187-7714-4A28-BF95-799D327DD1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B2166"/>
    <w:pPr>
      <w:spacing w:after="200" w:line="276"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0B2166"/>
    <w:pPr>
      <w:spacing w:after="0" w:line="240" w:lineRule="auto"/>
    </w:pPr>
    <w:rPr>
      <w:lang w:val="uk-UA"/>
    </w:rPr>
  </w:style>
  <w:style w:type="paragraph" w:customStyle="1" w:styleId="Default">
    <w:name w:val="Default"/>
    <w:rsid w:val="000B2166"/>
    <w:pPr>
      <w:autoSpaceDE w:val="0"/>
      <w:autoSpaceDN w:val="0"/>
      <w:adjustRightInd w:val="0"/>
      <w:spacing w:after="0" w:line="240" w:lineRule="auto"/>
    </w:pPr>
    <w:rPr>
      <w:rFonts w:ascii="Times New Roman" w:hAnsi="Times New Roman" w:cs="Times New Roman"/>
      <w:color w:val="000000"/>
      <w:sz w:val="24"/>
      <w:szCs w:val="24"/>
    </w:rPr>
  </w:style>
  <w:style w:type="character" w:styleId="a4">
    <w:name w:val="Hyperlink"/>
    <w:basedOn w:val="a0"/>
    <w:uiPriority w:val="99"/>
    <w:unhideWhenUsed/>
    <w:rsid w:val="0039526C"/>
    <w:rPr>
      <w:color w:val="0563C1" w:themeColor="hyperlink"/>
      <w:u w:val="single"/>
    </w:rPr>
  </w:style>
  <w:style w:type="paragraph" w:styleId="a5">
    <w:name w:val="List Paragraph"/>
    <w:basedOn w:val="a"/>
    <w:uiPriority w:val="34"/>
    <w:qFormat/>
    <w:rsid w:val="0039526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researchgate.net/publication/285056178_The_Transatlantic_Trade_and_Investment_Partnership_TTIP_Negotiations_between_the_EU_and_the_USA_Caught_Between_Myth_and_Reality" TargetMode="External"/><Relationship Id="rId18" Type="http://schemas.openxmlformats.org/officeDocument/2006/relationships/hyperlink" Target="https://web.engr.uky.edu/~jrchee0/CE%20401/Megatrends-Naisbitt/megatrends-1982_synopsis.pdf" TargetMode="External"/><Relationship Id="rId26" Type="http://schemas.openxmlformats.org/officeDocument/2006/relationships/hyperlink" Target="https://www.cnbc.com/2022/05/26/ipef-what-is-the-indo-pacific-framework-whos-in-it-why-it-matters.html" TargetMode="External"/><Relationship Id="rId39" Type="http://schemas.openxmlformats.org/officeDocument/2006/relationships/hyperlink" Target="https://voxukraine.org/globalizatsiya-ta-demokratiya-ternystyj-shlyah-vzayemozv-yazku/" TargetMode="External"/><Relationship Id="rId3" Type="http://schemas.openxmlformats.org/officeDocument/2006/relationships/settings" Target="settings.xml"/><Relationship Id="rId21" Type="http://schemas.openxmlformats.org/officeDocument/2006/relationships/hyperlink" Target="https://ec.europa.eu/commission/presscorner/detail/en/IP_22_3131" TargetMode="External"/><Relationship Id="rId34" Type="http://schemas.openxmlformats.org/officeDocument/2006/relationships/hyperlink" Target="https://www.golosameriki.com/a/6582776.html" TargetMode="External"/><Relationship Id="rId42" Type="http://schemas.openxmlformats.org/officeDocument/2006/relationships/hyperlink" Target="https://texty.org.ua/articles/107364/kytajski-derzhavni-media-aktyvno-poshyryuyut-rosijsku-dezinformaciyu-pro-vijnu-ukrayini/" TargetMode="External"/><Relationship Id="rId47" Type="http://schemas.openxmlformats.org/officeDocument/2006/relationships/hyperlink" Target="https://finclub.net/ua/news/stvorena-naibilsha-u-sviti-zona-vilnoi-torhivli.html" TargetMode="External"/><Relationship Id="rId50" Type="http://schemas.openxmlformats.org/officeDocument/2006/relationships/hyperlink" Target="https://core.ac.uk/download/pdf/32310715.pdf" TargetMode="External"/><Relationship Id="rId7" Type="http://schemas.openxmlformats.org/officeDocument/2006/relationships/hyperlink" Target="https://www.eastasiaforum.org/2021/09/23/the-indo-pacific-the-quad-and-the-reality-of-chinese-power/" TargetMode="External"/><Relationship Id="rId12" Type="http://schemas.openxmlformats.org/officeDocument/2006/relationships/hyperlink" Target="https://books.google.com.ua/books?id=doItXV8UN1oC&amp;printsec=frontcover&amp;hl=uk&amp;source=gbs_ge_summary_r&amp;cad=0" TargetMode="External"/><Relationship Id="rId17" Type="http://schemas.openxmlformats.org/officeDocument/2006/relationships/hyperlink" Target="https://archive.transatlanticrelations.org/wp-content/uploads/2016/08/Interregionalism-across-the-Atlantic-Space.pdf" TargetMode="External"/><Relationship Id="rId25" Type="http://schemas.openxmlformats.org/officeDocument/2006/relationships/hyperlink" Target="https://www.mdpi.com/2227-7099/10/11/286/review_report" TargetMode="External"/><Relationship Id="rId33" Type="http://schemas.openxmlformats.org/officeDocument/2006/relationships/hyperlink" Target="http://loveread.ec/view_global.php?id=54313" TargetMode="External"/><Relationship Id="rId38" Type="http://schemas.openxmlformats.org/officeDocument/2006/relationships/hyperlink" Target="http://webcache.googleusercontent.com/search?q=cache:c-Dm5eJUKUUJ:nbuv.gov.ua/j-pdf/urid_2013_2_34.pdf+&amp;cd=7&amp;hl=uk&amp;ct=clnk&amp;gl=ua" TargetMode="External"/><Relationship Id="rId46" Type="http://schemas.openxmlformats.org/officeDocument/2006/relationships/hyperlink" Target="http://dspace.nbuv.gov.ua/bitstream/handle/123456789/18397/28-Spivak.pdf?sequence=1" TargetMode="External"/><Relationship Id="rId2" Type="http://schemas.openxmlformats.org/officeDocument/2006/relationships/styles" Target="styles.xml"/><Relationship Id="rId16" Type="http://schemas.openxmlformats.org/officeDocument/2006/relationships/hyperlink" Target="https://unctad.org/system/files/official-document/itcdtab28_en.pdf" TargetMode="External"/><Relationship Id="rId20" Type="http://schemas.openxmlformats.org/officeDocument/2006/relationships/hyperlink" Target="http://www.oiirj.org/oiirj/jan-feb2015/36.p" TargetMode="External"/><Relationship Id="rId29" Type="http://schemas.openxmlformats.org/officeDocument/2006/relationships/hyperlink" Target="https://dl1.cuni.cz/pluginfile.php/495082/mod_resource/content/1/Wallerstein-Modern%20World-System%20I.pdf" TargetMode="External"/><Relationship Id="rId41" Type="http://schemas.openxmlformats.org/officeDocument/2006/relationships/hyperlink" Target="http://heraldiss.onu.edu.ua/article/view/208020/214839" TargetMode="External"/><Relationship Id="rId1" Type="http://schemas.openxmlformats.org/officeDocument/2006/relationships/numbering" Target="numbering.xml"/><Relationship Id="rId6" Type="http://schemas.openxmlformats.org/officeDocument/2006/relationships/hyperlink" Target="https://www.usinenouvelle.com/article/la-russie-pourrait-utiliser-le-gaz-pour-accentuer-les-divisions-en-europe-estime-thierry-bros-professeur-a-sciences-po.N1777767" TargetMode="External"/><Relationship Id="rId11" Type="http://schemas.openxmlformats.org/officeDocument/2006/relationships/hyperlink" Target="https://www.researchgate.net/publication/263340699_America's_Mega-Regional_Trade_Diplomacy_Comparing_TPP_and_TTIP" TargetMode="External"/><Relationship Id="rId24" Type="http://schemas.openxmlformats.org/officeDocument/2006/relationships/hyperlink" Target="https://www.scribd.com/document/463610518/HANGGI-ROLOFF-RULAND-ed-2005-Interregionalism-and-International-Relations-A-Stepping-Stone-to-Global-Governance-pdf" TargetMode="External"/><Relationship Id="rId32" Type="http://schemas.openxmlformats.org/officeDocument/2006/relationships/hyperlink" Target="http://www.regionalstudies.uzhnu.uz.ua/archive/18/14.pdf" TargetMode="External"/><Relationship Id="rId37" Type="http://schemas.openxmlformats.org/officeDocument/2006/relationships/hyperlink" Target="https://avidreaders.ru/book/mylnyy-puzyr-amerikanskogo-prevoshodstva.html" TargetMode="External"/><Relationship Id="rId40" Type="http://schemas.openxmlformats.org/officeDocument/2006/relationships/hyperlink" Target="https://shron1.chtyvo.org.ua/Martynov_Andrii/Istoriia_hlobalizatsii_metodolohichni_pidkhody_ta_istoriohrafiia_problemy.pdf" TargetMode="External"/><Relationship Id="rId45" Type="http://schemas.openxmlformats.org/officeDocument/2006/relationships/hyperlink" Target="http://nationalsecurity.org.ua/2015/04/22/desuverenizaciya-suchasnikhderzhav-yak-naslidok-globalizaci&#1111;/" TargetMode="External"/><Relationship Id="rId5" Type="http://schemas.openxmlformats.org/officeDocument/2006/relationships/hyperlink" Target="http://assets.cambridge.org/97811070/39001/excerpt/9781107039001_excerpt.pdf" TargetMode="External"/><Relationship Id="rId15" Type="http://schemas.openxmlformats.org/officeDocument/2006/relationships/hyperlink" Target="https://www.lesechos.fr/monde/europe/christian-lindner-la-strategie-energetique-de-lallemagne-a-ete-une-grave-erreur-1407418" TargetMode="External"/><Relationship Id="rId23" Type="http://schemas.openxmlformats.org/officeDocument/2006/relationships/hyperlink" Target="https://www.ripe.net/membership/indices/data/ir.irib.html" TargetMode="External"/><Relationship Id="rId28" Type="http://schemas.openxmlformats.org/officeDocument/2006/relationships/hyperlink" Target="https://www.repository.law.indiana.edu/cgi/viewcontent.cgi?referer=&amp;httpsredir=1&amp;article=1075&amp;context=ijgls" TargetMode="External"/><Relationship Id="rId36" Type="http://schemas.openxmlformats.org/officeDocument/2006/relationships/hyperlink" Target="https://chtyvo.org.ua/authors/Giddens_Anthony/Nestrymnyi_svit_iak_hlobalizatsiia_peretvoriuie_nashe_zhyttia/" TargetMode="External"/><Relationship Id="rId49" Type="http://schemas.openxmlformats.org/officeDocument/2006/relationships/hyperlink" Target="https://gtmarket.ru/library/basis/3893" TargetMode="External"/><Relationship Id="rId10" Type="http://schemas.openxmlformats.org/officeDocument/2006/relationships/hyperlink" Target="https://freedomhouse.org/report/freedom-world/2021/democracy-under-siege" TargetMode="External"/><Relationship Id="rId19" Type="http://schemas.openxmlformats.org/officeDocument/2006/relationships/hyperlink" Target="https://www.asil.org/resources/american-journal-international-law" TargetMode="External"/><Relationship Id="rId31" Type="http://schemas.openxmlformats.org/officeDocument/2006/relationships/hyperlink" Target="https://zn.ua/ukr/internal/dilema_globalizatsiyi_ta_derzhavnogo_suverenitetu.html" TargetMode="External"/><Relationship Id="rId44" Type="http://schemas.openxmlformats.org/officeDocument/2006/relationships/hyperlink" Target="http://nbuv.gov.ua/UJRN/Usoc_2014_1_3" TargetMode="External"/><Relationship Id="rId5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eu.boell.org/en/press-release-future-role-of-gas" TargetMode="External"/><Relationship Id="rId14" Type="http://schemas.openxmlformats.org/officeDocument/2006/relationships/hyperlink" Target="https://www.researchgate.net/publication/30504111_International_Law_in_Domestic_Courts_A_Conflict_of_Laws_Approach" TargetMode="External"/><Relationship Id="rId22" Type="http://schemas.openxmlformats.org/officeDocument/2006/relationships/hyperlink" Target="https://www.reuters.com/investigates/special-report/china-radio/" TargetMode="External"/><Relationship Id="rId27" Type="http://schemas.openxmlformats.org/officeDocument/2006/relationships/hyperlink" Target="https://www.goodreads.com/book/show/43212125-the-regional-world-order" TargetMode="External"/><Relationship Id="rId30" Type="http://schemas.openxmlformats.org/officeDocument/2006/relationships/hyperlink" Target="https://content.csbs.utah.edu/~mli/Economics%207004/Wallerstein-world-systems_analysis_-_an_introduction.pdf" TargetMode="External"/><Relationship Id="rId35" Type="http://schemas.openxmlformats.org/officeDocument/2006/relationships/hyperlink" Target="https://dspace.nlu.edu.ua/bitstream/123456789/11255/1/Getman_301-305.pdf" TargetMode="External"/><Relationship Id="rId43" Type="http://schemas.openxmlformats.org/officeDocument/2006/relationships/hyperlink" Target="https://webcache.googleusercontent.com/search?q=cache:RT6TkIVhWD0J:https://ir.kneu.edu.ua/bitstream/handle/2010/19734/Reznikova.pdf%3Fsequence%3D1%26isAllowed%3Dy&amp;cd=1&amp;hl=uk&amp;ct=clnk&amp;gl=ua" TargetMode="External"/><Relationship Id="rId48" Type="http://schemas.openxmlformats.org/officeDocument/2006/relationships/hyperlink" Target="http://www.visnyk-econom.uzhnu.uz.ua/archive/24_3_2019ua/22.pdf" TargetMode="External"/><Relationship Id="rId8" Type="http://schemas.openxmlformats.org/officeDocument/2006/relationships/hyperlink" Target="http://cctv.cntv.cn/lm/cctvamerica/index.shtml" TargetMode="External"/><Relationship Id="rId51"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23</Pages>
  <Words>6031</Words>
  <Characters>34381</Characters>
  <Application>Microsoft Office Word</Application>
  <DocSecurity>0</DocSecurity>
  <Lines>286</Lines>
  <Paragraphs>80</Paragraphs>
  <ScaleCrop>false</ScaleCrop>
  <Company/>
  <LinksUpToDate>false</LinksUpToDate>
  <CharactersWithSpaces>40332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2023-05-25T08:46:00Z</dcterms:created>
  <dcterms:modified xsi:type="dcterms:W3CDTF">2023-05-25T08:58:00Z</dcterms:modified>
</cp:coreProperties>
</file>