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309D" w:rsidRPr="00A26D73" w:rsidRDefault="00F16C31" w:rsidP="00A26D73">
      <w:pPr>
        <w:pStyle w:val="afc"/>
        <w:ind w:left="720" w:firstLine="720"/>
        <w:rPr>
          <w:sz w:val="24"/>
        </w:rPr>
      </w:pPr>
      <w:r w:rsidRPr="00A26D73">
        <w:rPr>
          <w:sz w:val="24"/>
        </w:rPr>
        <w:t>ΟДЕСЬКИЙ НАЦІΟНАЛЬНИЙ УНІ</w:t>
      </w:r>
      <w:proofErr w:type="gramStart"/>
      <w:r w:rsidRPr="00A26D73">
        <w:rPr>
          <w:sz w:val="24"/>
        </w:rPr>
        <w:t>ВЕΡСИ</w:t>
      </w:r>
      <w:proofErr w:type="gramEnd"/>
      <w:r w:rsidRPr="00A26D73">
        <w:rPr>
          <w:sz w:val="24"/>
        </w:rPr>
        <w:t>ΤЕΤ ІΜЕНІ І. І. ΜЕЧНИКΟВА</w:t>
      </w:r>
    </w:p>
    <w:p w:rsidR="0065309D" w:rsidRDefault="0065309D">
      <w:pPr>
        <w:widowControl w:val="0"/>
        <w:pBdr>
          <w:bottom w:val="single" w:sz="4" w:space="1" w:color="000000"/>
        </w:pBdr>
        <w:jc w:val="center"/>
        <w:rPr>
          <w:rFonts w:ascii="Times New Roman" w:eastAsia="Times New Roman" w:hAnsi="Times New Roman" w:cs="Times New Roman"/>
          <w:sz w:val="28"/>
          <w:szCs w:val="28"/>
        </w:rPr>
      </w:pPr>
    </w:p>
    <w:p w:rsidR="0065309D" w:rsidRDefault="00F16C31">
      <w:pPr>
        <w:widowControl w:val="0"/>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Φаκультет психοлοгії та сοціальнοї рοбοти</w:t>
      </w:r>
    </w:p>
    <w:p w:rsidR="0065309D" w:rsidRDefault="0065309D">
      <w:pPr>
        <w:widowControl w:val="0"/>
        <w:pBdr>
          <w:bottom w:val="single" w:sz="4" w:space="1" w:color="000000"/>
        </w:pBdr>
        <w:jc w:val="center"/>
        <w:rPr>
          <w:rFonts w:ascii="Times New Roman" w:eastAsia="Times New Roman" w:hAnsi="Times New Roman" w:cs="Times New Roman"/>
          <w:sz w:val="28"/>
          <w:szCs w:val="28"/>
        </w:rPr>
      </w:pPr>
    </w:p>
    <w:p w:rsidR="0065309D" w:rsidRDefault="00F16C31">
      <w:pPr>
        <w:widowControl w:val="0"/>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κафедра диференціальної і спеціальної психології</w:t>
      </w:r>
    </w:p>
    <w:p w:rsidR="0065309D" w:rsidRDefault="0065309D">
      <w:pPr>
        <w:widowControl w:val="0"/>
        <w:rPr>
          <w:rFonts w:ascii="Times New Roman" w:eastAsia="Times New Roman" w:hAnsi="Times New Roman" w:cs="Times New Roman"/>
          <w:b/>
          <w:sz w:val="28"/>
          <w:szCs w:val="28"/>
        </w:rPr>
      </w:pPr>
    </w:p>
    <w:p w:rsidR="0065309D" w:rsidRDefault="0065309D">
      <w:pPr>
        <w:widowControl w:val="0"/>
        <w:jc w:val="center"/>
        <w:rPr>
          <w:rFonts w:ascii="Times New Roman" w:eastAsia="Times New Roman" w:hAnsi="Times New Roman" w:cs="Times New Roman"/>
          <w:b/>
          <w:sz w:val="28"/>
          <w:szCs w:val="28"/>
        </w:rPr>
      </w:pPr>
    </w:p>
    <w:p w:rsidR="0065309D" w:rsidRDefault="00F16C31">
      <w:pPr>
        <w:spacing w:after="160" w:line="259"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Кваліфіκаційна рοбοта</w:t>
      </w:r>
    </w:p>
    <w:p w:rsidR="0065309D" w:rsidRDefault="00F16C31">
      <w:pPr>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здοбуття ступеня вищοї οсвіти «бакалавр»</w:t>
      </w:r>
    </w:p>
    <w:p w:rsidR="0065309D" w:rsidRDefault="0065309D">
      <w:pPr>
        <w:widowControl w:val="0"/>
        <w:jc w:val="center"/>
        <w:rPr>
          <w:rFonts w:ascii="Times New Roman" w:eastAsia="Times New Roman" w:hAnsi="Times New Roman" w:cs="Times New Roman"/>
          <w:sz w:val="28"/>
          <w:szCs w:val="28"/>
        </w:rPr>
      </w:pPr>
    </w:p>
    <w:p w:rsidR="0065309D" w:rsidRDefault="00F16C31">
      <w:pPr>
        <w:tabs>
          <w:tab w:val="right" w:pos="9355"/>
        </w:tabs>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«Психологічні особливості адаптації молоді до навчання у вищому навчальному закладі»</w:t>
      </w:r>
    </w:p>
    <w:p w:rsidR="0065309D" w:rsidRDefault="0065309D">
      <w:pPr>
        <w:tabs>
          <w:tab w:val="right" w:pos="9355"/>
        </w:tabs>
        <w:jc w:val="center"/>
        <w:rPr>
          <w:rFonts w:ascii="Times New Roman" w:eastAsia="Times New Roman" w:hAnsi="Times New Roman" w:cs="Times New Roman"/>
          <w:b/>
          <w:sz w:val="28"/>
          <w:szCs w:val="28"/>
          <w:u w:val="single"/>
        </w:rPr>
      </w:pPr>
    </w:p>
    <w:p w:rsidR="0065309D" w:rsidRPr="00F16C31" w:rsidRDefault="00F16C31">
      <w:pPr>
        <w:tabs>
          <w:tab w:val="right" w:pos="9355"/>
        </w:tabs>
        <w:jc w:val="center"/>
        <w:rPr>
          <w:rFonts w:ascii="Times New Roman" w:eastAsia="Times New Roman" w:hAnsi="Times New Roman" w:cs="Times New Roman"/>
          <w:b/>
          <w:sz w:val="28"/>
          <w:szCs w:val="28"/>
          <w:u w:val="single"/>
          <w:lang w:val="en-US"/>
        </w:rPr>
      </w:pPr>
      <w:r w:rsidRPr="00F16C31">
        <w:rPr>
          <w:rFonts w:ascii="Times New Roman" w:eastAsia="Times New Roman" w:hAnsi="Times New Roman" w:cs="Times New Roman"/>
          <w:b/>
          <w:sz w:val="28"/>
          <w:szCs w:val="28"/>
          <w:u w:val="single"/>
          <w:lang w:val="en-US"/>
        </w:rPr>
        <w:t>«Psychological features of youth adaptation to study at a higher educational institution»</w:t>
      </w:r>
    </w:p>
    <w:p w:rsidR="0065309D" w:rsidRPr="00F16C31" w:rsidRDefault="0065309D">
      <w:pPr>
        <w:tabs>
          <w:tab w:val="right" w:pos="9355"/>
        </w:tabs>
        <w:jc w:val="both"/>
        <w:rPr>
          <w:rFonts w:ascii="Times New Roman" w:eastAsia="Times New Roman" w:hAnsi="Times New Roman" w:cs="Times New Roman"/>
          <w:sz w:val="24"/>
          <w:szCs w:val="24"/>
          <w:u w:val="single"/>
          <w:lang w:val="en-US"/>
        </w:rPr>
      </w:pPr>
    </w:p>
    <w:p w:rsidR="0065309D" w:rsidRPr="00F16C31" w:rsidRDefault="0065309D">
      <w:pPr>
        <w:tabs>
          <w:tab w:val="right" w:pos="9355"/>
        </w:tabs>
        <w:ind w:firstLine="3402"/>
        <w:jc w:val="both"/>
        <w:rPr>
          <w:rFonts w:ascii="Times New Roman" w:eastAsia="Times New Roman" w:hAnsi="Times New Roman" w:cs="Times New Roman"/>
          <w:sz w:val="28"/>
          <w:szCs w:val="28"/>
          <w:u w:val="single"/>
          <w:lang w:val="en-US"/>
        </w:rPr>
      </w:pPr>
    </w:p>
    <w:p w:rsidR="0065309D" w:rsidRPr="00F16C31" w:rsidRDefault="0065309D">
      <w:pPr>
        <w:tabs>
          <w:tab w:val="right" w:pos="9355"/>
        </w:tabs>
        <w:ind w:firstLine="3402"/>
        <w:jc w:val="both"/>
        <w:rPr>
          <w:rFonts w:ascii="Times New Roman" w:eastAsia="Times New Roman" w:hAnsi="Times New Roman" w:cs="Times New Roman"/>
          <w:sz w:val="28"/>
          <w:szCs w:val="28"/>
          <w:u w:val="single"/>
          <w:lang w:val="en-US"/>
        </w:rPr>
      </w:pPr>
    </w:p>
    <w:p w:rsidR="0065309D" w:rsidRPr="00F16C31" w:rsidRDefault="00F16C31">
      <w:pPr>
        <w:spacing w:line="276" w:lineRule="auto"/>
        <w:ind w:left="21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Виκοнала</w:t>
      </w:r>
      <w:r w:rsidRPr="00F16C3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здοбувачκа</w:t>
      </w:r>
      <w:r w:rsidRPr="00F16C3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денної</w:t>
      </w:r>
      <w:r w:rsidRPr="00F16C3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фοрми</w:t>
      </w:r>
      <w:r w:rsidRPr="00F16C3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навчання</w:t>
      </w:r>
    </w:p>
    <w:p w:rsidR="0065309D" w:rsidRPr="00F16C31" w:rsidRDefault="00F16C31">
      <w:pPr>
        <w:spacing w:line="276" w:lineRule="auto"/>
        <w:ind w:firstLine="3402"/>
        <w:jc w:val="both"/>
        <w:rPr>
          <w:rFonts w:ascii="Times New Roman" w:eastAsia="Times New Roman" w:hAnsi="Times New Roman" w:cs="Times New Roman"/>
          <w:sz w:val="28"/>
          <w:szCs w:val="28"/>
          <w:u w:val="single"/>
          <w:lang w:val="en-US"/>
        </w:rPr>
      </w:pPr>
      <w:r>
        <w:rPr>
          <w:rFonts w:ascii="Times New Roman" w:eastAsia="Times New Roman" w:hAnsi="Times New Roman" w:cs="Times New Roman"/>
          <w:sz w:val="28"/>
          <w:szCs w:val="28"/>
        </w:rPr>
        <w:t>спеціальнο</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і</w:t>
      </w:r>
      <w:r w:rsidRPr="00F16C31">
        <w:rPr>
          <w:rFonts w:ascii="Times New Roman" w:eastAsia="Times New Roman" w:hAnsi="Times New Roman" w:cs="Times New Roman"/>
          <w:sz w:val="28"/>
          <w:szCs w:val="28"/>
          <w:lang w:val="en-US"/>
        </w:rPr>
        <w:t xml:space="preserve">  </w:t>
      </w:r>
      <w:r w:rsidRPr="00F16C31">
        <w:rPr>
          <w:rFonts w:ascii="Times New Roman" w:eastAsia="Times New Roman" w:hAnsi="Times New Roman" w:cs="Times New Roman"/>
          <w:sz w:val="28"/>
          <w:szCs w:val="28"/>
          <w:u w:val="single"/>
          <w:lang w:val="en-US"/>
        </w:rPr>
        <w:t xml:space="preserve">053  </w:t>
      </w:r>
      <w:r>
        <w:rPr>
          <w:rFonts w:ascii="Times New Roman" w:eastAsia="Times New Roman" w:hAnsi="Times New Roman" w:cs="Times New Roman"/>
          <w:sz w:val="28"/>
          <w:szCs w:val="28"/>
          <w:u w:val="single"/>
        </w:rPr>
        <w:t>Πсихοлοгія</w:t>
      </w:r>
    </w:p>
    <w:p w:rsidR="0065309D" w:rsidRPr="00F16C31" w:rsidRDefault="00F16C31">
      <w:pPr>
        <w:spacing w:line="276" w:lineRule="auto"/>
        <w:ind w:firstLine="3402"/>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Οсвітня</w:t>
      </w:r>
      <w:r w:rsidRPr="00F16C3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прοграма</w:t>
      </w:r>
      <w:r w:rsidRPr="00F16C31">
        <w:rPr>
          <w:rFonts w:ascii="Times New Roman" w:eastAsia="Times New Roman" w:hAnsi="Times New Roman" w:cs="Times New Roman"/>
          <w:sz w:val="28"/>
          <w:szCs w:val="28"/>
          <w:lang w:val="en-US"/>
        </w:rPr>
        <w:t xml:space="preserve"> </w:t>
      </w:r>
      <w:r w:rsidRPr="00F16C31">
        <w:rPr>
          <w:rFonts w:ascii="Times New Roman" w:eastAsia="Times New Roman" w:hAnsi="Times New Roman" w:cs="Times New Roman"/>
          <w:sz w:val="28"/>
          <w:szCs w:val="28"/>
          <w:u w:val="single"/>
          <w:lang w:val="en-US"/>
        </w:rPr>
        <w:t>«</w:t>
      </w:r>
      <w:r>
        <w:rPr>
          <w:rFonts w:ascii="Times New Roman" w:eastAsia="Times New Roman" w:hAnsi="Times New Roman" w:cs="Times New Roman"/>
          <w:sz w:val="28"/>
          <w:szCs w:val="28"/>
          <w:u w:val="single"/>
        </w:rPr>
        <w:t>Πсихοлοгія</w:t>
      </w:r>
      <w:r w:rsidRPr="00F16C31">
        <w:rPr>
          <w:rFonts w:ascii="Times New Roman" w:eastAsia="Times New Roman" w:hAnsi="Times New Roman" w:cs="Times New Roman"/>
          <w:sz w:val="28"/>
          <w:szCs w:val="28"/>
          <w:u w:val="single"/>
          <w:lang w:val="en-US"/>
        </w:rPr>
        <w:t>»</w:t>
      </w:r>
    </w:p>
    <w:p w:rsidR="0065309D" w:rsidRPr="00F16C31" w:rsidRDefault="00F16C31">
      <w:pPr>
        <w:spacing w:line="276" w:lineRule="auto"/>
        <w:ind w:firstLine="3402"/>
        <w:jc w:val="both"/>
        <w:rPr>
          <w:rFonts w:ascii="Times New Roman" w:eastAsia="Times New Roman" w:hAnsi="Times New Roman" w:cs="Times New Roman"/>
          <w:sz w:val="28"/>
          <w:szCs w:val="28"/>
          <w:u w:val="single"/>
          <w:lang w:val="en-US"/>
        </w:rPr>
      </w:pPr>
      <w:r w:rsidRPr="00F16C31">
        <w:rPr>
          <w:rFonts w:ascii="Times New Roman" w:eastAsia="Times New Roman" w:hAnsi="Times New Roman" w:cs="Times New Roman"/>
          <w:sz w:val="28"/>
          <w:szCs w:val="28"/>
          <w:u w:val="single"/>
          <w:lang w:val="en-US"/>
        </w:rPr>
        <w:tab/>
      </w:r>
      <w:bookmarkStart w:id="0" w:name="_GoBack"/>
      <w:r>
        <w:rPr>
          <w:rFonts w:ascii="Times New Roman" w:eastAsia="Times New Roman" w:hAnsi="Times New Roman" w:cs="Times New Roman"/>
          <w:sz w:val="26"/>
          <w:szCs w:val="26"/>
          <w:u w:val="single"/>
        </w:rPr>
        <w:t>Ситникова</w:t>
      </w:r>
      <w:r w:rsidRPr="00F16C31">
        <w:rPr>
          <w:rFonts w:ascii="Times New Roman" w:eastAsia="Times New Roman" w:hAnsi="Times New Roman" w:cs="Times New Roman"/>
          <w:sz w:val="26"/>
          <w:szCs w:val="26"/>
          <w:u w:val="single"/>
          <w:lang w:val="en-US"/>
        </w:rPr>
        <w:t xml:space="preserve"> </w:t>
      </w:r>
      <w:r>
        <w:rPr>
          <w:rFonts w:ascii="Times New Roman" w:eastAsia="Times New Roman" w:hAnsi="Times New Roman" w:cs="Times New Roman"/>
          <w:sz w:val="26"/>
          <w:szCs w:val="26"/>
          <w:u w:val="single"/>
        </w:rPr>
        <w:t>Євгенія</w:t>
      </w:r>
      <w:r w:rsidRPr="00F16C31">
        <w:rPr>
          <w:rFonts w:ascii="Times New Roman" w:eastAsia="Times New Roman" w:hAnsi="Times New Roman" w:cs="Times New Roman"/>
          <w:sz w:val="26"/>
          <w:szCs w:val="26"/>
          <w:u w:val="single"/>
          <w:lang w:val="en-US"/>
        </w:rPr>
        <w:t xml:space="preserve"> </w:t>
      </w:r>
      <w:r>
        <w:rPr>
          <w:rFonts w:ascii="Times New Roman" w:eastAsia="Times New Roman" w:hAnsi="Times New Roman" w:cs="Times New Roman"/>
          <w:sz w:val="26"/>
          <w:szCs w:val="26"/>
          <w:u w:val="single"/>
        </w:rPr>
        <w:t>Володимирівна</w:t>
      </w:r>
      <w:bookmarkEnd w:id="0"/>
    </w:p>
    <w:p w:rsidR="0065309D" w:rsidRDefault="00F16C31">
      <w:pPr>
        <w:rPr>
          <w:rFonts w:ascii="Times New Roman" w:eastAsia="Times New Roman" w:hAnsi="Times New Roman" w:cs="Times New Roman"/>
          <w:sz w:val="28"/>
          <w:szCs w:val="28"/>
        </w:rPr>
      </w:pPr>
      <w:r w:rsidRPr="00F16C3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sz w:val="26"/>
          <w:szCs w:val="26"/>
        </w:rPr>
        <w:t>д</w:t>
      </w:r>
      <w:proofErr w:type="gramStart"/>
      <w:r>
        <w:rPr>
          <w:rFonts w:ascii="Times New Roman" w:eastAsia="Times New Roman" w:hAnsi="Times New Roman" w:cs="Times New Roman"/>
          <w:sz w:val="26"/>
          <w:szCs w:val="26"/>
        </w:rPr>
        <w:t>.п</w:t>
      </w:r>
      <w:proofErr w:type="gramEnd"/>
      <w:r>
        <w:rPr>
          <w:rFonts w:ascii="Times New Roman" w:eastAsia="Times New Roman" w:hAnsi="Times New Roman" w:cs="Times New Roman"/>
          <w:sz w:val="26"/>
          <w:szCs w:val="26"/>
        </w:rPr>
        <w:t>сихол.н., професор Чернявська Т.П.</w:t>
      </w:r>
      <w:r>
        <w:rPr>
          <w:rFonts w:ascii="Times New Roman" w:eastAsia="Times New Roman" w:hAnsi="Times New Roman" w:cs="Times New Roman"/>
          <w:sz w:val="28"/>
          <w:szCs w:val="28"/>
        </w:rPr>
        <w:t xml:space="preserve">   _________</w:t>
      </w:r>
    </w:p>
    <w:p w:rsidR="0065309D" w:rsidRDefault="00F16C31">
      <w:pPr>
        <w:tabs>
          <w:tab w:val="left" w:pos="5245"/>
          <w:tab w:val="right" w:pos="9355"/>
        </w:tabs>
        <w:spacing w:before="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(підпис)</w:t>
      </w:r>
    </w:p>
    <w:p w:rsidR="0065309D" w:rsidRDefault="00F16C31">
      <w:pPr>
        <w:tabs>
          <w:tab w:val="left" w:pos="5245"/>
          <w:tab w:val="right" w:pos="9355"/>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к.психол.н., доцент Кокоріна Ю.Є.</w:t>
      </w:r>
    </w:p>
    <w:p w:rsidR="0065309D" w:rsidRDefault="00F16C31">
      <w:pPr>
        <w:tabs>
          <w:tab w:val="left" w:pos="5245"/>
          <w:tab w:val="right" w:pos="9355"/>
        </w:tabs>
        <w:spacing w:before="1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bl>
      <w:tblPr>
        <w:tblStyle w:val="af0"/>
        <w:tblW w:w="9868" w:type="dxa"/>
        <w:jc w:val="center"/>
        <w:tblInd w:w="0" w:type="dxa"/>
        <w:tblLayout w:type="fixed"/>
        <w:tblLook w:val="0000" w:firstRow="0" w:lastRow="0" w:firstColumn="0" w:lastColumn="0" w:noHBand="0" w:noVBand="0"/>
      </w:tblPr>
      <w:tblGrid>
        <w:gridCol w:w="5082"/>
        <w:gridCol w:w="4786"/>
      </w:tblGrid>
      <w:tr w:rsidR="0065309D">
        <w:trPr>
          <w:jc w:val="center"/>
        </w:trPr>
        <w:tc>
          <w:tcPr>
            <w:tcW w:w="5082" w:type="dxa"/>
          </w:tcPr>
          <w:p w:rsidR="0065309D" w:rsidRDefault="0065309D">
            <w:pPr>
              <w:widowControl w:val="0"/>
              <w:rPr>
                <w:rFonts w:ascii="Times New Roman" w:eastAsia="Times New Roman" w:hAnsi="Times New Roman" w:cs="Times New Roman"/>
                <w:sz w:val="28"/>
                <w:szCs w:val="28"/>
              </w:rPr>
            </w:pPr>
            <w:bookmarkStart w:id="1" w:name="_heading=h.gjdgxs" w:colFirst="0" w:colLast="0"/>
            <w:bookmarkEnd w:id="1"/>
          </w:p>
          <w:p w:rsidR="0065309D" w:rsidRDefault="0065309D">
            <w:pPr>
              <w:widowControl w:val="0"/>
              <w:rPr>
                <w:rFonts w:ascii="Times New Roman" w:eastAsia="Times New Roman" w:hAnsi="Times New Roman" w:cs="Times New Roman"/>
                <w:sz w:val="28"/>
                <w:szCs w:val="28"/>
              </w:rPr>
            </w:pPr>
          </w:p>
          <w:p w:rsidR="0065309D" w:rsidRDefault="0065309D">
            <w:pPr>
              <w:widowControl w:val="0"/>
              <w:rPr>
                <w:rFonts w:ascii="Times New Roman" w:eastAsia="Times New Roman" w:hAnsi="Times New Roman" w:cs="Times New Roman"/>
                <w:sz w:val="28"/>
                <w:szCs w:val="28"/>
              </w:rPr>
            </w:pPr>
          </w:p>
          <w:p w:rsidR="0065309D" w:rsidRDefault="00F16C31">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Ρеκοмендοванο дο захисту:</w:t>
            </w:r>
          </w:p>
          <w:p w:rsidR="0065309D" w:rsidRDefault="00F16C31">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Πрοтοκοл засідання κафедри</w:t>
            </w:r>
          </w:p>
          <w:p w:rsidR="0065309D" w:rsidRDefault="00F16C31">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від_________ 2023р. </w:t>
            </w:r>
          </w:p>
          <w:p w:rsidR="0065309D" w:rsidRDefault="0065309D">
            <w:pPr>
              <w:widowControl w:val="0"/>
              <w:rPr>
                <w:rFonts w:ascii="Times New Roman" w:eastAsia="Times New Roman" w:hAnsi="Times New Roman" w:cs="Times New Roman"/>
                <w:sz w:val="28"/>
                <w:szCs w:val="28"/>
              </w:rPr>
            </w:pPr>
          </w:p>
          <w:p w:rsidR="0065309D" w:rsidRDefault="00F16C31">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κафедри</w:t>
            </w:r>
          </w:p>
          <w:p w:rsidR="0065309D" w:rsidRDefault="0065309D">
            <w:pPr>
              <w:widowControl w:val="0"/>
              <w:tabs>
                <w:tab w:val="left" w:pos="1168"/>
                <w:tab w:val="left" w:pos="3861"/>
              </w:tabs>
              <w:ind w:left="1733" w:hanging="1733"/>
              <w:rPr>
                <w:rFonts w:ascii="Times New Roman" w:eastAsia="Times New Roman" w:hAnsi="Times New Roman" w:cs="Times New Roman"/>
                <w:sz w:val="28"/>
                <w:szCs w:val="28"/>
              </w:rPr>
            </w:pPr>
          </w:p>
          <w:p w:rsidR="0065309D" w:rsidRDefault="00F16C31">
            <w:pPr>
              <w:widowControl w:val="0"/>
              <w:tabs>
                <w:tab w:val="left" w:pos="1168"/>
                <w:tab w:val="left" w:pos="3861"/>
              </w:tabs>
              <w:ind w:left="1733" w:hanging="1733"/>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Родіна Н.В._____________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 xml:space="preserve">                                                                          (підпис)</w:t>
            </w:r>
          </w:p>
        </w:tc>
        <w:tc>
          <w:tcPr>
            <w:tcW w:w="4786" w:type="dxa"/>
          </w:tcPr>
          <w:p w:rsidR="0065309D" w:rsidRDefault="0065309D">
            <w:pPr>
              <w:widowControl w:val="0"/>
              <w:tabs>
                <w:tab w:val="right" w:pos="4462"/>
              </w:tabs>
              <w:rPr>
                <w:rFonts w:ascii="Times New Roman" w:eastAsia="Times New Roman" w:hAnsi="Times New Roman" w:cs="Times New Roman"/>
                <w:sz w:val="28"/>
                <w:szCs w:val="28"/>
              </w:rPr>
            </w:pPr>
          </w:p>
          <w:p w:rsidR="0065309D" w:rsidRDefault="0065309D">
            <w:pPr>
              <w:widowControl w:val="0"/>
              <w:tabs>
                <w:tab w:val="right" w:pos="4462"/>
              </w:tabs>
              <w:rPr>
                <w:rFonts w:ascii="Times New Roman" w:eastAsia="Times New Roman" w:hAnsi="Times New Roman" w:cs="Times New Roman"/>
                <w:sz w:val="28"/>
                <w:szCs w:val="28"/>
              </w:rPr>
            </w:pPr>
          </w:p>
          <w:p w:rsidR="0065309D" w:rsidRDefault="0065309D">
            <w:pPr>
              <w:widowControl w:val="0"/>
              <w:tabs>
                <w:tab w:val="right" w:pos="4462"/>
              </w:tabs>
              <w:rPr>
                <w:rFonts w:ascii="Times New Roman" w:eastAsia="Times New Roman" w:hAnsi="Times New Roman" w:cs="Times New Roman"/>
                <w:sz w:val="28"/>
                <w:szCs w:val="28"/>
              </w:rPr>
            </w:pPr>
          </w:p>
          <w:p w:rsidR="0065309D" w:rsidRDefault="00F16C31">
            <w:pPr>
              <w:widowControl w:val="0"/>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Захищенο на засіданні ЕК</w:t>
            </w:r>
          </w:p>
          <w:p w:rsidR="0065309D" w:rsidRDefault="00F16C31">
            <w:pPr>
              <w:widowControl w:val="0"/>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прοтοκοл № __ від _________2023р.</w:t>
            </w:r>
          </w:p>
          <w:p w:rsidR="0065309D" w:rsidRDefault="0065309D">
            <w:pPr>
              <w:widowControl w:val="0"/>
              <w:tabs>
                <w:tab w:val="right" w:pos="4462"/>
              </w:tabs>
              <w:rPr>
                <w:rFonts w:ascii="Times New Roman" w:eastAsia="Times New Roman" w:hAnsi="Times New Roman" w:cs="Times New Roman"/>
                <w:sz w:val="28"/>
                <w:szCs w:val="28"/>
              </w:rPr>
            </w:pPr>
          </w:p>
          <w:p w:rsidR="0065309D" w:rsidRDefault="00F16C31">
            <w:pPr>
              <w:widowControl w:val="0"/>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Οцінκа______________/______/_____</w:t>
            </w:r>
          </w:p>
          <w:p w:rsidR="0065309D" w:rsidRDefault="00F16C31">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націοнальнοю шκалοю, шκалοю ЕСΤS, бали)</w:t>
            </w:r>
          </w:p>
          <w:p w:rsidR="0065309D" w:rsidRDefault="00F16C31">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Гοлοва ЕК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p>
          <w:p w:rsidR="0065309D" w:rsidRDefault="0065309D">
            <w:pPr>
              <w:widowControl w:val="0"/>
              <w:rPr>
                <w:rFonts w:ascii="Times New Roman" w:eastAsia="Times New Roman" w:hAnsi="Times New Roman" w:cs="Times New Roman"/>
                <w:sz w:val="28"/>
                <w:szCs w:val="28"/>
              </w:rPr>
            </w:pPr>
          </w:p>
          <w:p w:rsidR="0065309D" w:rsidRDefault="00F16C31">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     _____________  </w:t>
            </w:r>
          </w:p>
          <w:p w:rsidR="0065309D" w:rsidRDefault="00F16C31">
            <w:pPr>
              <w:widowControl w:val="0"/>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(підпис)</w:t>
            </w:r>
            <w:r>
              <w:rPr>
                <w:rFonts w:ascii="Times New Roman" w:eastAsia="Times New Roman" w:hAnsi="Times New Roman" w:cs="Times New Roman"/>
                <w:sz w:val="28"/>
                <w:szCs w:val="28"/>
                <w:u w:val="single"/>
              </w:rPr>
              <w:t xml:space="preserve"> </w:t>
            </w:r>
          </w:p>
        </w:tc>
      </w:tr>
      <w:tr w:rsidR="0065309D">
        <w:trPr>
          <w:jc w:val="center"/>
        </w:trPr>
        <w:tc>
          <w:tcPr>
            <w:tcW w:w="5082" w:type="dxa"/>
          </w:tcPr>
          <w:p w:rsidR="0065309D" w:rsidRDefault="0065309D">
            <w:pPr>
              <w:jc w:val="both"/>
              <w:rPr>
                <w:rFonts w:ascii="Times New Roman" w:eastAsia="Times New Roman" w:hAnsi="Times New Roman" w:cs="Times New Roman"/>
                <w:sz w:val="28"/>
                <w:szCs w:val="28"/>
              </w:rPr>
            </w:pPr>
          </w:p>
          <w:p w:rsidR="0065309D" w:rsidRDefault="0065309D">
            <w:pPr>
              <w:jc w:val="both"/>
              <w:rPr>
                <w:rFonts w:ascii="Times New Roman" w:eastAsia="Times New Roman" w:hAnsi="Times New Roman" w:cs="Times New Roman"/>
                <w:sz w:val="28"/>
                <w:szCs w:val="28"/>
              </w:rPr>
            </w:pPr>
          </w:p>
          <w:p w:rsidR="0065309D" w:rsidRDefault="0065309D">
            <w:pPr>
              <w:jc w:val="both"/>
              <w:rPr>
                <w:rFonts w:ascii="Times New Roman" w:eastAsia="Times New Roman" w:hAnsi="Times New Roman" w:cs="Times New Roman"/>
                <w:sz w:val="28"/>
                <w:szCs w:val="28"/>
              </w:rPr>
            </w:pPr>
          </w:p>
          <w:p w:rsidR="0065309D" w:rsidRDefault="0065309D">
            <w:pPr>
              <w:jc w:val="both"/>
              <w:rPr>
                <w:rFonts w:ascii="Times New Roman" w:eastAsia="Times New Roman" w:hAnsi="Times New Roman" w:cs="Times New Roman"/>
                <w:sz w:val="28"/>
                <w:szCs w:val="28"/>
              </w:rPr>
            </w:pPr>
          </w:p>
        </w:tc>
        <w:tc>
          <w:tcPr>
            <w:tcW w:w="4786" w:type="dxa"/>
          </w:tcPr>
          <w:p w:rsidR="0065309D" w:rsidRDefault="0065309D">
            <w:pPr>
              <w:jc w:val="both"/>
              <w:rPr>
                <w:rFonts w:ascii="Times New Roman" w:eastAsia="Times New Roman" w:hAnsi="Times New Roman" w:cs="Times New Roman"/>
                <w:sz w:val="28"/>
                <w:szCs w:val="28"/>
              </w:rPr>
            </w:pPr>
          </w:p>
        </w:tc>
      </w:tr>
    </w:tbl>
    <w:p w:rsidR="0065309D" w:rsidRDefault="00F16C31">
      <w:pPr>
        <w:spacing w:after="20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Οдеса – 2023</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rPr>
          <w:rFonts w:eastAsia="Calibri"/>
          <w:color w:val="000000"/>
        </w:rPr>
        <w:lastRenderedPageBreak/>
        <w:t xml:space="preserve">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 xml:space="preserve">ЗМІСТ </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 3</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РОЗДІЛ І. ТЕОРЕТИЧНЕ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ПСИХОЛОГІЧНИХ ОСОБЛИВОСТЕЙ АДАПТАЦІЇ МОЛОДІ ДО НАВЧАННЯ У ВИЩОМУ НАВЧАЛЬНОМУ ЗАКЛАДІ.....……………………………….…………...……6</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1.1.Аналіз понятійно-категоріального апарату……………………………..…..6</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1.2.Особливості адаптації молоді до навчання у вищому навчальному закладі…………………………………….………….………………………….13</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Фактори адаптації молоді до навчання у вищому навчальному закладі...21</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І розділу……………………………………………………..…….27</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РОЗДІЛ ІІ. ЕМПІРИЧНЕ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ПСИХОЛОГІЧНИХ ОСОБЛИВОСТЕЙ АДАПТАЦІЇ МОЛОДІ ДО НАВЧАННЯ У ВИЩОМУ НАВЧАЛЬНОМУ ЗАКЛАДІ………………………………………………….. 31</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2.1. Організація емпіричного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особливостей адаптації молоді да навчання у ВНЗ…………………………….……………………………………31</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2.2. Результати емпіричного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особливостей адаптації молоді да навчання у ВНЗ …………………………………………….…………………....33</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2.3.Аналіз результатів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особливостей адаптації молоді да навчання у ВНЗ…………………………….……....………………………. …..41</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ІІ розділу………………………………………………………..…47</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ВИСНОВКИ…………………………………………………………………...…49 </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СПИСОК ВИКОРИСТАНОЇ ЛІТЕРАТУРИ…………………………………..53</w:t>
      </w:r>
    </w:p>
    <w:p w:rsidR="0065309D" w:rsidRDefault="00F16C3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w:t>
      </w:r>
      <w:r w:rsidR="00CF15D5">
        <w:rPr>
          <w:rFonts w:ascii="Times New Roman" w:eastAsia="Times New Roman" w:hAnsi="Times New Roman" w:cs="Times New Roman"/>
          <w:color w:val="000000"/>
          <w:sz w:val="28"/>
          <w:szCs w:val="28"/>
        </w:rPr>
        <w:t>КИ ……………………………………………………………………….57</w:t>
      </w:r>
    </w:p>
    <w:p w:rsidR="0065309D" w:rsidRDefault="0065309D">
      <w:pPr>
        <w:widowControl w:val="0"/>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rPr>
      </w:pPr>
    </w:p>
    <w:p w:rsidR="0065309D" w:rsidRDefault="0065309D">
      <w:pPr>
        <w:tabs>
          <w:tab w:val="left" w:pos="2775"/>
        </w:tabs>
      </w:pPr>
    </w:p>
    <w:p w:rsidR="0065309D" w:rsidRDefault="0065309D">
      <w:pPr>
        <w:widowControl w:val="0"/>
        <w:pBdr>
          <w:top w:val="nil"/>
          <w:left w:val="nil"/>
          <w:bottom w:val="nil"/>
          <w:right w:val="nil"/>
          <w:between w:val="nil"/>
        </w:pBdr>
        <w:spacing w:after="240" w:line="360" w:lineRule="auto"/>
        <w:ind w:left="284" w:firstLine="709"/>
        <w:jc w:val="center"/>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65309D" w:rsidRDefault="0065309D">
      <w:pPr>
        <w:widowControl w:val="0"/>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Актуальності теми. </w:t>
      </w:r>
      <w:r>
        <w:rPr>
          <w:rFonts w:ascii="Times New Roman" w:eastAsia="Times New Roman" w:hAnsi="Times New Roman" w:cs="Times New Roman"/>
          <w:color w:val="000000"/>
          <w:sz w:val="28"/>
          <w:szCs w:val="28"/>
        </w:rPr>
        <w:t>Особливості адаптації завжди були предметом дослідження вчених різних країн. У суспільстві завжди відбуваються зміни. Соціально-економічні та політичні зміни пред’являють нові вимоги до молоді.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Вивчення процесу адаптації, її закономірності і механізми, про адаптацію у вигляді форми соціальної активності, особливостей педагогічного аспекту адаптації студентів та інші напрями є ключовою проблемою вивчання сучасних науковців.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Такі видатні вчені як Г.О. Балл, Л.С. Вигодський, В.І. Гордієнко,                           В.М. Духнєвич, І.В. Жадан, В.П. Казначеєв,</w:t>
      </w:r>
      <w:r>
        <w:rPr>
          <w:rFonts w:eastAsia="Calibri"/>
          <w:color w:val="000000"/>
          <w:sz w:val="28"/>
          <w:szCs w:val="28"/>
        </w:rPr>
        <w:t xml:space="preserve"> </w:t>
      </w:r>
      <w:r>
        <w:rPr>
          <w:rFonts w:ascii="Times New Roman" w:eastAsia="Times New Roman" w:hAnsi="Times New Roman" w:cs="Times New Roman"/>
          <w:color w:val="000000"/>
          <w:sz w:val="28"/>
          <w:szCs w:val="28"/>
        </w:rPr>
        <w:t>Ю.С. Колесников,                                         Н.Л. Коломінський,</w:t>
      </w:r>
      <w:r>
        <w:rPr>
          <w:rFonts w:eastAsia="Calibri"/>
          <w:color w:val="000000"/>
          <w:sz w:val="28"/>
          <w:szCs w:val="28"/>
        </w:rPr>
        <w:t xml:space="preserve"> </w:t>
      </w:r>
      <w:r>
        <w:rPr>
          <w:rFonts w:ascii="Times New Roman" w:eastAsia="Times New Roman" w:hAnsi="Times New Roman" w:cs="Times New Roman"/>
          <w:color w:val="000000"/>
          <w:sz w:val="28"/>
          <w:szCs w:val="28"/>
        </w:rPr>
        <w:t xml:space="preserve">В.П. Казміренко, О.М. Леонтьєв, Ф.З. Меєрсон,                                  О.Г. Мороз, О.О. Налчаджян, Петровський, А.В. Фурман та багато інших приділяли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ідженню адаптації  велике значення.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Сучасні вітчизняні дослідники адаптації постійно поглибшують знання про сучасні умови адаптації, аспекти роботи кураторів з адаптації студентів, стратегії технології підготовки студентів, труднощах адаптації, оптимізіції адаптивних можливостей. За останні п’ятнадцять років такі вченні, як                              Г.В. Волнушкіна, Н.Є. Герасімова, В.О. Грушевський, О. Гуменюк,                               О.Ф. Деменко, Л. Дябел,   В.П. Казміренко, І.В. Каськов, І.В. Каськов,                               І.Л. Козова, О.М. Кокун, О.Б. Кривонос, А.І. Кузьмінський, С.Н. Кусакина, М.В. Лемак, В.Ю. Петрище, Н.В. Ліфарєва, М.П. Лукашевич, Н.М. Мирончук Н.М. Перепечіна, В.А. Рибак, О.П. Санникова, В.А. Скрипник,                                               Т.П. Чернявська, Т.Е. Чикина, А.В. Шиделко, О.О. Шльонська, М.М. Щедріна, О. Юшина вдосконалювали наші знання про адаптацію молоді та її соціалізацію.</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сьогодення, наслідки пандемії на COVID-19 та тяжкі випробування військового часу надають особливі вимоги до сучасної молоді, створюють додатковий тиск на молодь при навчанні у ВНЗ.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Зрозуміло, що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 xml:space="preserve">ісля війни буде зовсім інше суспільство, тому сьогодні  набуває актуальності вивчення особливостей адаптації молоді до навчання у вищому навчальному закладі та пошуку шляхів їх успішної адаптації до різко змінених соціальних умов. </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Метою роботи є теоретичне вивчення та емпіричне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психологічних особливостей  адаптації молоді до навчання у вищому навчальному закладі.</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Завдання дослідження:</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теоретично вивчити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психологічні особливості  адаптації молоді до навчання у вищому навчальному закладі;</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організувати та провести емпіричне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психологічних особливостей  адаптації молоді до навчання у вищому навчальному закладі;</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проаналізувати отримані результати першого та другого завдання.</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Об’єкт дослідження </w:t>
      </w:r>
      <w:r>
        <w:rPr>
          <w:rFonts w:ascii="Times New Roman" w:eastAsia="Times New Roman" w:hAnsi="Times New Roman" w:cs="Times New Roman"/>
          <w:color w:val="000000"/>
          <w:sz w:val="28"/>
          <w:szCs w:val="28"/>
        </w:rPr>
        <w:t xml:space="preserve">– процес адаптації молоді. </w:t>
      </w:r>
    </w:p>
    <w:p w:rsidR="0065309D" w:rsidRDefault="00F16C31">
      <w:pPr>
        <w:keepNext/>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Предмет дослідження </w:t>
      </w:r>
      <w:r>
        <w:rPr>
          <w:rFonts w:ascii="Times New Roman" w:eastAsia="Times New Roman" w:hAnsi="Times New Roman" w:cs="Times New Roman"/>
          <w:color w:val="000000"/>
          <w:sz w:val="28"/>
          <w:szCs w:val="28"/>
        </w:rPr>
        <w:t>– психологічні особливості адаптації молоді до навчання у вищому навчальному закладі</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color w:val="000000"/>
          <w:sz w:val="28"/>
          <w:szCs w:val="28"/>
        </w:rPr>
        <w:t>Методи дослідження.</w:t>
      </w:r>
      <w:r>
        <w:rPr>
          <w:rFonts w:ascii="Times New Roman" w:eastAsia="Times New Roman" w:hAnsi="Times New Roman" w:cs="Times New Roman"/>
          <w:b/>
          <w:i/>
          <w:color w:val="000000"/>
          <w:sz w:val="28"/>
          <w:szCs w:val="28"/>
        </w:rPr>
        <w:t xml:space="preserve"> </w:t>
      </w:r>
    </w:p>
    <w:p w:rsidR="0065309D" w:rsidRDefault="00F16C31">
      <w:pPr>
        <w:widowControl w:val="0"/>
        <w:pBdr>
          <w:top w:val="nil"/>
          <w:left w:val="nil"/>
          <w:bottom w:val="nil"/>
          <w:right w:val="nil"/>
          <w:between w:val="nil"/>
        </w:pBdr>
        <w:tabs>
          <w:tab w:val="left" w:pos="709"/>
          <w:tab w:val="left" w:pos="1134"/>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Теоретичні методи дозволили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ідити положення закордонних та вітчизняних дослідників за обраною тематикою, психодіагностичні методи дозволили</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виявити рівень адаптованості студентів до навчання у  вищому навчальному закладі; статистичні методи дозволили обробку результатів дослідження та аналізу отриманих даних. </w:t>
      </w:r>
    </w:p>
    <w:p w:rsidR="0065309D" w:rsidRDefault="00F16C31">
      <w:pPr>
        <w:widowControl w:val="0"/>
        <w:pBdr>
          <w:top w:val="nil"/>
          <w:left w:val="nil"/>
          <w:bottom w:val="nil"/>
          <w:right w:val="nil"/>
          <w:between w:val="nil"/>
        </w:pBdr>
        <w:tabs>
          <w:tab w:val="left" w:pos="142"/>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Організація і база проведення емпіричної роботи.</w:t>
      </w:r>
      <w:r>
        <w:rPr>
          <w:rFonts w:ascii="Times New Roman" w:eastAsia="Times New Roman" w:hAnsi="Times New Roman" w:cs="Times New Roman"/>
          <w:color w:val="000000"/>
          <w:sz w:val="28"/>
          <w:szCs w:val="28"/>
        </w:rPr>
        <w:t xml:space="preserve"> Емпірична частина дослідження була проведена в Одеському національному університеті імені І. І. Мечникова у 2023 році. У дослідженні приймали участь 33 молодих людей, віком від 18 до 22 року. Дослідження проводилося у три етапи. </w:t>
      </w:r>
    </w:p>
    <w:p w:rsidR="0065309D" w:rsidRDefault="00F16C31">
      <w:pPr>
        <w:widowControl w:val="0"/>
        <w:pBdr>
          <w:top w:val="nil"/>
          <w:left w:val="nil"/>
          <w:bottom w:val="nil"/>
          <w:right w:val="nil"/>
          <w:between w:val="nil"/>
        </w:pBdr>
        <w:tabs>
          <w:tab w:val="left" w:pos="142"/>
        </w:tabs>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 Практичне значення роботи</w:t>
      </w:r>
      <w:r>
        <w:rPr>
          <w:rFonts w:ascii="Times New Roman" w:eastAsia="Times New Roman" w:hAnsi="Times New Roman" w:cs="Times New Roman"/>
          <w:color w:val="000000"/>
          <w:sz w:val="28"/>
          <w:szCs w:val="28"/>
        </w:rPr>
        <w:t xml:space="preserve">. Отримані результати мають практичний інтерес в тому, що проводилось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в 2023 році, коли країна вела  визвольну війну. Результати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адаптації молоді до навчання у вищому навчальному закладі  в умовах війни можуть бути застосовані для </w:t>
      </w:r>
      <w:r>
        <w:rPr>
          <w:rFonts w:ascii="Times New Roman" w:eastAsia="Times New Roman" w:hAnsi="Times New Roman" w:cs="Times New Roman"/>
          <w:color w:val="000000"/>
          <w:sz w:val="28"/>
          <w:szCs w:val="28"/>
        </w:rPr>
        <w:lastRenderedPageBreak/>
        <w:t>розробки методичних рекомендацій для оптимізації та поліпшення адаптації молоді до навчання у вищому навчальному закладі України.</w:t>
      </w:r>
    </w:p>
    <w:p w:rsidR="0065309D" w:rsidRDefault="00F16C31">
      <w:pPr>
        <w:widowControl w:val="0"/>
        <w:tabs>
          <w:tab w:val="left" w:pos="142"/>
        </w:tabs>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Кількість сторінок-53, таблиць-9, використаних джерел-42, додатків-3.</w:t>
      </w:r>
    </w:p>
    <w:p w:rsidR="0065309D" w:rsidRDefault="0065309D">
      <w:pPr>
        <w:widowControl w:val="0"/>
        <w:pBdr>
          <w:top w:val="nil"/>
          <w:left w:val="nil"/>
          <w:bottom w:val="nil"/>
          <w:right w:val="nil"/>
          <w:between w:val="nil"/>
        </w:pBdr>
        <w:tabs>
          <w:tab w:val="left" w:pos="142"/>
        </w:tabs>
        <w:spacing w:line="360" w:lineRule="auto"/>
        <w:ind w:firstLine="567"/>
        <w:jc w:val="both"/>
        <w:rPr>
          <w:rFonts w:ascii="Times New Roman" w:eastAsia="Times New Roman" w:hAnsi="Times New Roman" w:cs="Times New Roman"/>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709"/>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993"/>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993"/>
        <w:jc w:val="both"/>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tabs>
          <w:tab w:val="left" w:pos="709"/>
          <w:tab w:val="left" w:pos="1134"/>
        </w:tabs>
        <w:spacing w:line="360" w:lineRule="auto"/>
        <w:ind w:firstLine="993"/>
        <w:jc w:val="center"/>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tabs>
          <w:tab w:val="left" w:pos="709"/>
          <w:tab w:val="left" w:pos="113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І. ТЕОРЕТИЧНЕ ДОСЛІДЖЕННЯ ПСИХОЛОГІЧНИХ ОСОБЛИВОСТЕЙ АДАПТАЦІЇ МОЛОДІ ДО НАВЧАННЯ У ВИЩОМУ НАВЧАЛЬНОМУ ЗАКЛАДІ</w:t>
      </w:r>
    </w:p>
    <w:p w:rsidR="0065309D" w:rsidRDefault="0065309D">
      <w:pPr>
        <w:widowControl w:val="0"/>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p>
    <w:p w:rsidR="0065309D" w:rsidRDefault="00F16C31">
      <w:pPr>
        <w:widowControl w:val="0"/>
        <w:numPr>
          <w:ilvl w:val="1"/>
          <w:numId w:val="6"/>
        </w:numPr>
        <w:pBdr>
          <w:top w:val="nil"/>
          <w:left w:val="nil"/>
          <w:bottom w:val="nil"/>
          <w:right w:val="nil"/>
          <w:between w:val="nil"/>
        </w:pBdr>
        <w:spacing w:line="360" w:lineRule="auto"/>
        <w:ind w:left="0"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Аналіз понятійно-категоріального апарату</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Адаптація в перекладі з латині «adaptatio» означає «пристосовую» [3]. Вперше термін «адаптація» використав німецький фізіолог Г. Ауберт у 1865 році, для позначення пристосовності органів чуттів (а саме чутливості шкірних аналізаторів) до постійно змінюваних умов довкілля [4].</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Маслоу, розглядав адаптацію в контексті положень про оптимальну взаємодію середовища і особистості у рамках гуманітарного напрямку психології. Процес адаптації, він  розгляда</w:t>
      </w:r>
      <w:proofErr w:type="gramStart"/>
      <w:r>
        <w:rPr>
          <w:rFonts w:ascii="Times New Roman" w:eastAsia="Times New Roman" w:hAnsi="Times New Roman" w:cs="Times New Roman"/>
          <w:color w:val="000000"/>
          <w:sz w:val="28"/>
          <w:szCs w:val="28"/>
        </w:rPr>
        <w:t>є,</w:t>
      </w:r>
      <w:proofErr w:type="gramEnd"/>
      <w:r>
        <w:rPr>
          <w:rFonts w:ascii="Times New Roman" w:eastAsia="Times New Roman" w:hAnsi="Times New Roman" w:cs="Times New Roman"/>
          <w:color w:val="000000"/>
          <w:sz w:val="28"/>
          <w:szCs w:val="28"/>
        </w:rPr>
        <w:t xml:space="preserve"> як «динамічний процес взаємодії особистості і середовища, а основним критерієм адаптованості особистості висуває ступінь її інтегрованості у середовище» [17].</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 Піаже розглядав адаптацію у біологічному та психологічному аспекті, як єдність протилежно спрямованих процесів: асиміляція та акомодація. «В психологічному контексті, під акомодацією розуміють «адаптацію до середовища», яка забезпечує модифікацію, функціонування організму чи дії суб’єкта відповідно до властивостей цього середовища. Асиміляція характеризує процес зміни тих чи інших компонентів цього середовища, переробляючи їх згідно зі структурою організму або включаючи до схеми поведінки суб’єкта» [23].</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 концепції Ж. Піаже «перший з них (його, по суті, позначають терміном "адаптація", уживаючи його у вужчому змісті), забезпечує модифікацію функціонування організму чи дій суб'єкта відповідно до властивостей середовища. Другий процес змінює ті чи інші компоненти цього середовища, переробляючи їх відповідно до структури організму чи </w:t>
      </w:r>
      <w:r>
        <w:rPr>
          <w:rFonts w:ascii="Times New Roman" w:eastAsia="Times New Roman" w:hAnsi="Times New Roman" w:cs="Times New Roman"/>
          <w:color w:val="000000"/>
          <w:sz w:val="28"/>
          <w:szCs w:val="28"/>
        </w:rPr>
        <w:lastRenderedPageBreak/>
        <w:t>включаючи в схему поводження суб'єкта. Зазначені процеси тісно зв'язані між собою й опосередковують один одного. Маючи на увазі все сказане вище, можна було б визначити адаптацію як "рівновагу між асиміляцією та акомодацією, або, що по суті одне і те ж, як рівновагу у взаємодії суб'єкта й об'єктів" [23].</w:t>
      </w:r>
    </w:p>
    <w:p w:rsidR="0065309D" w:rsidRDefault="00F16C31">
      <w:pPr>
        <w:widowControl w:val="0"/>
        <w:pBdr>
          <w:top w:val="nil"/>
          <w:left w:val="nil"/>
          <w:bottom w:val="nil"/>
          <w:right w:val="nil"/>
          <w:between w:val="nil"/>
        </w:pBdr>
        <w:spacing w:line="360" w:lineRule="auto"/>
        <w:ind w:firstLine="567"/>
        <w:jc w:val="both"/>
        <w:rPr>
          <w:rFonts w:eastAsia="Calibri"/>
          <w:color w:val="000000"/>
        </w:rPr>
      </w:pPr>
      <w:r>
        <w:rPr>
          <w:rFonts w:ascii="Times New Roman" w:eastAsia="Times New Roman" w:hAnsi="Times New Roman" w:cs="Times New Roman"/>
          <w:color w:val="000000"/>
          <w:sz w:val="28"/>
          <w:szCs w:val="28"/>
        </w:rPr>
        <w:t xml:space="preserve">Послідовником та однодумцем Ж. Піаже був К.К. Платонов. На його думку «весь розвиток психічної діяльності є функцією від усіх масштабів взаємодій, що збільшуються, і тим самим функцією від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івноваги між асиміляцією організму до усе більш і більш віддаленої від нього дійсності до його акомодації до неї» [24].</w:t>
      </w:r>
      <w:r>
        <w:rPr>
          <w:rFonts w:eastAsia="Calibri"/>
          <w:color w:val="000000"/>
        </w:rPr>
        <w:t xml:space="preserve">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О.О. Реан розглядає адаптацію, як «процес інтеграції особистості, в результаті якого досягається здатність людини стати частиною соціуму, усвідомити свою приналежність до неї, виконувати її вимоги, норми і правила, прагнути до саморозвитку, вдосконалювати самопізнання, підвищувати самооцінку» [26].</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думку В.А. Бодрова, : «Адаптація – це складова механізму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іалізації, що відбувається як сукупність пристосувань людини до різних життєвих ситуацій, у процесі яких накопичується соціальний досвід і засвоюються соціальні норми та цінності» [5].</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Унікальність та специфічність адаптації полягає у тому, що кожна людина на протязі свого життя стикається з постійною необхідністю усвідомлення, відкидання або прийняття різних елементів навколишнього соціального середовища.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Сучасний дослідник адаптації Н. Лукашевич, бачить адаптацію як основну умову і механізм людської життєдіяльності й називає такі ознаки її багатофункціональності: а) адаптація є необхідною умовою й одночасно засобом оптимізації взаємодії людини з природою і соціальним середовищем; б) сприяє розвитку людини й удосконаленню оточуючого середовища; в) через адаптацію формується соціальна сутність людини; г) адаптація є необхідною при оволодінні людиною будь-яким із видів діяльності [16].</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Фактори у всіх визначеннях адаптації на думку багатьох дослідників є загальними: а) адаптація є процесом якій обумовлює завжди взаємодію двох або більше об’єктів; б) для досягнення цілі повинні відбутися певні зміни взаємодіючих систем; в) взаємодія обов’язково розгортається в умовах неузгодженості, дисбалансу між системами.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Кожен раз процес адаптації проходить по-своєму, він залежить від ступеня розбіжності між середовищем та індивідом.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думку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ідника А.В. Мудрик, існують п’ять взаємопов’язаних етапів процесу адаптації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Первинна реакція зміни.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Орієнтування.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Внутрішня переробка та осмислення.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Дії направлені на зміни.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Продуктивна взаємодія [19].</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Дослідники адаптації сходяться в поглядах на адаптацію особистості в соціальному середовищі, включно соціальну та соціально-психологічну адаптацію. Соціально-психологічна адаптація здійснюється на різних рівнях суспільства, у трудовому колективі, рівнях соціального оточення та безпосередньо рівні особистісної адаптованості.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думку сучасного вітчизняного дослідника В.В. Подляшаник, «соціальна адаптація людини передбачає активну особистісну позицію, усвідомлення соціального статусу, а також пов'язаної з ним ролевої поведінки, як форми реалізації індивідуальних можливостей особистості в процесі рішення нею загально групових завдань» [25].</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Наші  вітчизняні сучасні вчені С.А. Щудло та В.І. Волович  представляють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 xml:space="preserve">іальну адаптацію- як «процес і результат активного пристосування індивіда до групи, до умов соціального середовища, до суспільних умов життя, що змінюються чи вже змінилися» [34].  О.Б. Кривонос представляє «Показниками успішної соціальної адаптації виступає високий соціальний статус індивіда в певному середовищі, його психологічне </w:t>
      </w:r>
      <w:r>
        <w:rPr>
          <w:rFonts w:ascii="Times New Roman" w:eastAsia="Times New Roman" w:hAnsi="Times New Roman" w:cs="Times New Roman"/>
          <w:color w:val="000000"/>
          <w:sz w:val="28"/>
          <w:szCs w:val="28"/>
        </w:rPr>
        <w:lastRenderedPageBreak/>
        <w:t>задоволення цим середовищем і його найбільш важливими елементами, зокрема, задоволення роботою, її організацією, умовами і змістом тощо [14]</w:t>
      </w:r>
      <w:r w:rsidR="0040515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І.В. Казьков стверджує, що «показниками низької соціальної адаптації є переміщення суб'єкта в інше соціальне середовище, відхилення у поведінці [11].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ідник  соціальної адаптації у сучасних умовах О.Ф. Деменко нагадує, що «несприятливий, важкий для особистості перебіг адаптаційного процесу супроводжується невротичними відхиленнями, дисгармонійними акцентуаціями і комплексами, що виникають у результаті реагування на негативні, «деструктивні» впливи різних об’єктів середовища (людей, події, ситуації тощо) чи на зміни власного внутрішнього світу (</w:t>
      </w:r>
      <w:proofErr w:type="gramStart"/>
      <w:r>
        <w:rPr>
          <w:rFonts w:ascii="Times New Roman" w:eastAsia="Times New Roman" w:hAnsi="Times New Roman" w:cs="Times New Roman"/>
          <w:color w:val="000000"/>
          <w:sz w:val="28"/>
          <w:szCs w:val="28"/>
        </w:rPr>
        <w:t>докори сумління, комплекс провини та ін.) [8].</w:t>
      </w:r>
      <w:proofErr w:type="gramEnd"/>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Сучасний дослідувач психологічних чинників професійної адаптації особистості А.В. Шиделко зазнає, що «Успішність соціальної адаптації залежить від характеристики середовища і суб'єкта. Більшість дослідників стверджують, що адаптацію можна розглядати як складову соціалізації і як її механізм [33].</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Проводячи теоретичне вивчення поняття «адаптація» ми зіштовхнились з використанням поняття «адаптованість» групи або особистості. Його, поняття «адаптованість» визначають як стан суб’єкта, при якому суб’єкт почуває себе розкуто та вільно  у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 xml:space="preserve">іально-культурному середовищі, може включатися до бажаної діяльності, може відчувати зміни звичного соціально-культурного оточення, витрачати час на заглублення у внутрішньоособистісний духовний стан, вдосконалювати форми та методи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іокультурних взаємодій шляхом збагачування власного світу.</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встановили, що існують декілька напрямів у дослідженні соціально-психологічної адаптації.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Соціально-психологічна адаптація в межах психоаналітичного підходу представляється, як результат гомеостатичної рівноваги особистості та вимогами зовнішнього оточення. Змі</w:t>
      </w:r>
      <w:proofErr w:type="gramStart"/>
      <w:r>
        <w:rPr>
          <w:rFonts w:ascii="Times New Roman" w:eastAsia="Times New Roman" w:hAnsi="Times New Roman" w:cs="Times New Roman"/>
          <w:color w:val="000000"/>
          <w:sz w:val="28"/>
          <w:szCs w:val="28"/>
        </w:rPr>
        <w:t>ст</w:t>
      </w:r>
      <w:proofErr w:type="gramEnd"/>
      <w:r>
        <w:rPr>
          <w:rFonts w:ascii="Times New Roman" w:eastAsia="Times New Roman" w:hAnsi="Times New Roman" w:cs="Times New Roman"/>
          <w:color w:val="000000"/>
          <w:sz w:val="28"/>
          <w:szCs w:val="28"/>
        </w:rPr>
        <w:t xml:space="preserve"> процесу та його сутність можливо описати у вигляді формули: « конфлікт- тривога-захисний механізм».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lastRenderedPageBreak/>
        <w:t>Томэ Х. та Кэхеле Х. представники психоаналізу, висловлювали думку, що «у психоаналізі конфлікт – це центральне поняття, який є основою існування людини, він виникає тоді, коли вона, обмежуючи себе, не дає волі своїм лібідозним і агресивним імпульсам [32]</w:t>
      </w:r>
      <w:r w:rsidR="0040515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4"/>
          <w:szCs w:val="24"/>
        </w:rPr>
        <w:t xml:space="preserve"> </w:t>
      </w:r>
    </w:p>
    <w:p w:rsidR="0065309D" w:rsidRDefault="0040515F" w:rsidP="00E22608">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О.О.</w:t>
      </w:r>
      <w:r w:rsidR="00E2260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Суханов</w:t>
      </w:r>
      <w:r w:rsidR="00F16C31">
        <w:rPr>
          <w:rFonts w:ascii="Times New Roman" w:eastAsia="Times New Roman" w:hAnsi="Times New Roman" w:cs="Times New Roman"/>
          <w:color w:val="000000"/>
          <w:sz w:val="28"/>
          <w:szCs w:val="28"/>
        </w:rPr>
        <w:t>, представник гуманістичного напряму психології, стверджував, що «процес адаптації розглядається, як оптимальна взаємодія особистості і середовища за схемою: «конфлікт – фрустрація – акти пристосування». Конфлікт виникає, як неузгодженість реальності з фруструючими фундаментальними, базовими потребами особистості» [31].</w:t>
      </w:r>
    </w:p>
    <w:p w:rsidR="0065309D" w:rsidRDefault="0040515F">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 Санніков</w:t>
      </w:r>
      <w:r w:rsidR="00F16C31">
        <w:rPr>
          <w:rFonts w:ascii="Times New Roman" w:eastAsia="Times New Roman" w:hAnsi="Times New Roman" w:cs="Times New Roman"/>
          <w:color w:val="000000"/>
          <w:sz w:val="28"/>
          <w:szCs w:val="28"/>
        </w:rPr>
        <w:t xml:space="preserve">, представник когнітивного напряму у психології, вважав </w:t>
      </w:r>
      <w:r>
        <w:rPr>
          <w:rFonts w:ascii="Times New Roman" w:eastAsia="Times New Roman" w:hAnsi="Times New Roman" w:cs="Times New Roman"/>
          <w:color w:val="000000"/>
          <w:sz w:val="28"/>
          <w:szCs w:val="28"/>
        </w:rPr>
        <w:t xml:space="preserve">що </w:t>
      </w:r>
      <w:r w:rsidR="00F16C31">
        <w:rPr>
          <w:rFonts w:ascii="Times New Roman" w:eastAsia="Times New Roman" w:hAnsi="Times New Roman" w:cs="Times New Roman"/>
          <w:color w:val="000000"/>
          <w:sz w:val="28"/>
          <w:szCs w:val="28"/>
        </w:rPr>
        <w:t>процес соціально-психологічної адаптації особистості проводиться за формулою: «конфлікт – загроза – реакція пристосування». Якщо у процесі інформаційної взаємодії з середовищем особистість має справу з інформацією, яка суперечить її установкам, то виникає неузгодження між змістовним компонентом установки і образом реальної ситуації - когнітивний дисонанс. Він і переживається, як стан дискомфорту (загрози). Загроза, в свою чергу, стимулює особистість до пошуку можливостей зняття чи зменшення когнітивного дисонансу. Адаптованість пов’язується з відсутністю переживання загрози, дезадаптація – з певним емоційним переживанням [29].</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основі теорії стресу Г. Селье описав закономірності процесу адаптації людини [30]. За основну концепцію Г. Селье взяв поняття  «загального адаптаційного синдрому», як «системи адаптативних реакцій індивіда на дії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ізноманітних чинників, стресорів. Вчений вводить поняття «адаптаційна енергія», що свідчить про здатність організму до пристосування і є генотипово є певним запасом фізіологічних резервів для його життєспроможності. Зміна рівноваги між «зовнішнім» світом і «внутрішнім» середовищем організму, тобто порушення гомеостазу викликає емоційну напругу, яка вимагає розрядки і відновлення гомеостазу. Процес такої адаптації передбачає ряд дій, спрямованих на зміни зовнішнього і, </w:t>
      </w:r>
      <w:r>
        <w:rPr>
          <w:rFonts w:ascii="Times New Roman" w:eastAsia="Times New Roman" w:hAnsi="Times New Roman" w:cs="Times New Roman"/>
          <w:color w:val="000000"/>
          <w:sz w:val="28"/>
          <w:szCs w:val="28"/>
        </w:rPr>
        <w:lastRenderedPageBreak/>
        <w:t>насамп</w:t>
      </w:r>
      <w:r w:rsidR="0040515F">
        <w:rPr>
          <w:rFonts w:ascii="Times New Roman" w:eastAsia="Times New Roman" w:hAnsi="Times New Roman" w:cs="Times New Roman"/>
          <w:color w:val="000000"/>
          <w:sz w:val="28"/>
          <w:szCs w:val="28"/>
        </w:rPr>
        <w:t xml:space="preserve">еред, внутрішнього середовища, </w:t>
      </w:r>
      <w:r>
        <w:rPr>
          <w:rFonts w:ascii="Times New Roman" w:eastAsia="Times New Roman" w:hAnsi="Times New Roman" w:cs="Times New Roman"/>
          <w:color w:val="000000"/>
          <w:sz w:val="28"/>
          <w:szCs w:val="28"/>
        </w:rPr>
        <w:t>поведінки організму, вчинків» [30, с. 631].</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 адаптації з позиції системного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 xml:space="preserve">ідходу можна представити, як  взаємозумовлюваного впливу людини і її соціального оточення, адекватність та успішність залежить від чинників середовища та індивідуально-психологічних особливостей людини. </w:t>
      </w:r>
    </w:p>
    <w:p w:rsidR="0065309D" w:rsidRDefault="0040515F">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 А. А</w:t>
      </w:r>
      <w:r w:rsidR="00F16C31">
        <w:rPr>
          <w:rFonts w:ascii="Times New Roman" w:eastAsia="Times New Roman" w:hAnsi="Times New Roman" w:cs="Times New Roman"/>
          <w:color w:val="000000"/>
          <w:sz w:val="28"/>
          <w:szCs w:val="28"/>
        </w:rPr>
        <w:t>ндросо</w:t>
      </w:r>
      <w:r>
        <w:rPr>
          <w:rFonts w:ascii="Times New Roman" w:eastAsia="Times New Roman" w:hAnsi="Times New Roman" w:cs="Times New Roman"/>
          <w:color w:val="000000"/>
          <w:sz w:val="28"/>
          <w:szCs w:val="28"/>
        </w:rPr>
        <w:t>вич</w:t>
      </w:r>
      <w:r w:rsidR="00F16C31">
        <w:rPr>
          <w:rFonts w:ascii="Times New Roman" w:eastAsia="Times New Roman" w:hAnsi="Times New Roman" w:cs="Times New Roman"/>
          <w:color w:val="000000"/>
          <w:sz w:val="28"/>
          <w:szCs w:val="28"/>
        </w:rPr>
        <w:t xml:space="preserve"> представляє </w:t>
      </w:r>
      <w:proofErr w:type="gramStart"/>
      <w:r w:rsidR="00F16C31">
        <w:rPr>
          <w:rFonts w:ascii="Times New Roman" w:eastAsia="Times New Roman" w:hAnsi="Times New Roman" w:cs="Times New Roman"/>
          <w:color w:val="000000"/>
          <w:sz w:val="28"/>
          <w:szCs w:val="28"/>
        </w:rPr>
        <w:t>соц</w:t>
      </w:r>
      <w:proofErr w:type="gramEnd"/>
      <w:r w:rsidR="00F16C31">
        <w:rPr>
          <w:rFonts w:ascii="Times New Roman" w:eastAsia="Times New Roman" w:hAnsi="Times New Roman" w:cs="Times New Roman"/>
          <w:color w:val="000000"/>
          <w:sz w:val="28"/>
          <w:szCs w:val="28"/>
        </w:rPr>
        <w:t>іально-психологічну адаптацію , яка являє собою певне взаємо доповнення активної (людина цілеспрямовано видозмінює навколишнє оточення) i пасивної (вона змінює свою поведінку, зміст i характер дій під впливом оточення) форм соціальної адаптації [1].</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Сутність соціально-психологічної адаптації є стійкий зв’язок між мінливістю, досягненням зовсім нових станів і збереженням ідентичності, стійкістю, вірності собі. Такий зв’язок є поєднанням та новоутворенням. Воно йде на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івне адаптивних механізмів. та способів взаємодії  особистості з середовищем.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Існують три структурних рівня реалізації процесу адаптації: макросередовище, мікросередовище та внутрішньоособистісний рівень. На рівні макросередовища реалізується процес соціально- психологічної адаптації до духовного, соціально-політичного та соціально-економічного розвитку суспільства. На рівні мікросередовища здійснюється адаптація на рівні соціальної групи до норм та цінностей референтної групи.  На внутрішньоособистісним рівні, тобто індивідуальному рівні –у формі прагнення розуміння та досягнення внутрішньої гармонії, збалансованості внутрішньої позиції і її оцінкою іншими особистостями.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Н.В. Ліфарєва описує шлях адаптації, який «відбувається шляхом поєднання неусвідомлюваного та свідомого моделювання власної поведінки як індивідуальної стратегії та ситуативної тактики з метою досягнення бажаного результату» [15]. </w:t>
      </w:r>
    </w:p>
    <w:p w:rsidR="0065309D" w:rsidRDefault="00F659FC">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 Рибак</w:t>
      </w:r>
      <w:r w:rsidR="00F16C31">
        <w:rPr>
          <w:rFonts w:ascii="Times New Roman" w:eastAsia="Times New Roman" w:hAnsi="Times New Roman" w:cs="Times New Roman"/>
          <w:color w:val="000000"/>
          <w:sz w:val="28"/>
          <w:szCs w:val="28"/>
        </w:rPr>
        <w:t xml:space="preserve"> стверджує, що на формування бажаної мети у процесі соціально психологічної адаптації та способів її досягнення впливають </w:t>
      </w:r>
      <w:r w:rsidR="00F16C31">
        <w:rPr>
          <w:rFonts w:ascii="Times New Roman" w:eastAsia="Times New Roman" w:hAnsi="Times New Roman" w:cs="Times New Roman"/>
          <w:color w:val="000000"/>
          <w:sz w:val="28"/>
          <w:szCs w:val="28"/>
        </w:rPr>
        <w:lastRenderedPageBreak/>
        <w:t xml:space="preserve">зовнішні та внутрішні соціальні регулятори. «Зовнішні </w:t>
      </w:r>
      <w:proofErr w:type="gramStart"/>
      <w:r w:rsidR="00F16C31">
        <w:rPr>
          <w:rFonts w:ascii="Times New Roman" w:eastAsia="Times New Roman" w:hAnsi="Times New Roman" w:cs="Times New Roman"/>
          <w:color w:val="000000"/>
          <w:sz w:val="28"/>
          <w:szCs w:val="28"/>
        </w:rPr>
        <w:t>соц</w:t>
      </w:r>
      <w:proofErr w:type="gramEnd"/>
      <w:r w:rsidR="00F16C31">
        <w:rPr>
          <w:rFonts w:ascii="Times New Roman" w:eastAsia="Times New Roman" w:hAnsi="Times New Roman" w:cs="Times New Roman"/>
          <w:color w:val="000000"/>
          <w:sz w:val="28"/>
          <w:szCs w:val="28"/>
        </w:rPr>
        <w:t>іальні регулятори  це норми поведінки, правила, вимоги, побажання й очікування щодо поведінки; внутрішні соціальні регулятори це інтереси, потреби, ціннісні та сенсожиттєві орієнтації, які разом визначають життєві цілі, критерії оптимуму соціальної адаптації та індивідуально прийнятні способи й форми соціальної адаптації» [27].</w:t>
      </w:r>
    </w:p>
    <w:p w:rsidR="0065309D" w:rsidRDefault="00F659FC">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І. </w:t>
      </w:r>
      <w:r>
        <w:rPr>
          <w:rFonts w:ascii="Times New Roman" w:eastAsia="Times New Roman" w:hAnsi="Times New Roman" w:cs="Times New Roman"/>
          <w:color w:val="000000"/>
          <w:sz w:val="28"/>
          <w:szCs w:val="28"/>
        </w:rPr>
        <w:t>Галецька</w:t>
      </w:r>
      <w:r w:rsidR="00F16C31">
        <w:rPr>
          <w:rFonts w:ascii="Times New Roman" w:eastAsia="Times New Roman" w:hAnsi="Times New Roman" w:cs="Times New Roman"/>
          <w:color w:val="000000"/>
          <w:sz w:val="28"/>
          <w:szCs w:val="28"/>
        </w:rPr>
        <w:t xml:space="preserve"> представляє чотири психологічних чинника</w:t>
      </w:r>
      <w:proofErr w:type="gramStart"/>
      <w:r w:rsidR="00F16C31">
        <w:rPr>
          <w:rFonts w:ascii="Times New Roman" w:eastAsia="Times New Roman" w:hAnsi="Times New Roman" w:cs="Times New Roman"/>
          <w:color w:val="000000"/>
          <w:sz w:val="28"/>
          <w:szCs w:val="28"/>
        </w:rPr>
        <w:t xml:space="preserve"> ,</w:t>
      </w:r>
      <w:proofErr w:type="gramEnd"/>
      <w:r w:rsidR="00F16C31">
        <w:rPr>
          <w:rFonts w:ascii="Times New Roman" w:eastAsia="Times New Roman" w:hAnsi="Times New Roman" w:cs="Times New Roman"/>
          <w:color w:val="000000"/>
          <w:sz w:val="28"/>
          <w:szCs w:val="28"/>
        </w:rPr>
        <w:t xml:space="preserve"> що визначають особливості адаптації : психологічні властивості особистості, індивідуальні когнітивні стилі опрацювання інформації, копінг-стратегії, способи й тенденції емоційно-поведінкового реагування залежно від ступеня соціальної адаптації [6, с. 92].</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процесі теоретичного вивчення поняття адаптації, ми виділили п'ять етапів адаптації закономірностей явища соціально-психологічної адаптації, які представлені: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 </w:t>
      </w:r>
      <w:r>
        <w:rPr>
          <w:rFonts w:ascii="Times New Roman" w:eastAsia="Times New Roman" w:hAnsi="Times New Roman" w:cs="Times New Roman"/>
          <w:i/>
          <w:color w:val="000000"/>
          <w:sz w:val="28"/>
          <w:szCs w:val="28"/>
        </w:rPr>
        <w:t>Підготовчий етап адаптації,</w:t>
      </w:r>
      <w:r>
        <w:rPr>
          <w:rFonts w:ascii="Times New Roman" w:eastAsia="Times New Roman" w:hAnsi="Times New Roman" w:cs="Times New Roman"/>
          <w:color w:val="000000"/>
          <w:sz w:val="28"/>
          <w:szCs w:val="28"/>
        </w:rPr>
        <w:t xml:space="preserve"> що полягає переважно в акумулюванні релевантної інформації про предметні та соціальні умови майбутньої діяльності. Залежно від індивідуально-психологічних властивостей та мотиваційної сфери особистості цей етап може протікати або в активно цілеспрямованій, або пасивній формі.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II. </w:t>
      </w:r>
      <w:r>
        <w:rPr>
          <w:rFonts w:ascii="Times New Roman" w:eastAsia="Times New Roman" w:hAnsi="Times New Roman" w:cs="Times New Roman"/>
          <w:i/>
          <w:color w:val="000000"/>
          <w:sz w:val="28"/>
          <w:szCs w:val="28"/>
        </w:rPr>
        <w:t>Етап стартової психічної напруги</w:t>
      </w:r>
      <w:r>
        <w:rPr>
          <w:rFonts w:ascii="Times New Roman" w:eastAsia="Times New Roman" w:hAnsi="Times New Roman" w:cs="Times New Roman"/>
          <w:color w:val="000000"/>
          <w:sz w:val="28"/>
          <w:szCs w:val="28"/>
        </w:rPr>
        <w:t xml:space="preserve"> пов'язаний зі станом нервовопсихічного переживання підготовчих дій (подій) та початкового входження до нових умов професійної діяльності. Тут відбувається внутрішня мобілізація психічних та психофізіологічних ресурсів людини, що забезпечує необхідні передумови для функціонування нових умов.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III. Наступним етапом адаптації є </w:t>
      </w:r>
      <w:r>
        <w:rPr>
          <w:rFonts w:ascii="Times New Roman" w:eastAsia="Times New Roman" w:hAnsi="Times New Roman" w:cs="Times New Roman"/>
          <w:i/>
          <w:color w:val="000000"/>
          <w:sz w:val="28"/>
          <w:szCs w:val="28"/>
        </w:rPr>
        <w:t>етап гострих психічних реакцій</w:t>
      </w:r>
      <w:r>
        <w:rPr>
          <w:rFonts w:ascii="Times New Roman" w:eastAsia="Times New Roman" w:hAnsi="Times New Roman" w:cs="Times New Roman"/>
          <w:color w:val="000000"/>
          <w:sz w:val="28"/>
          <w:szCs w:val="28"/>
        </w:rPr>
        <w:t xml:space="preserve"> входу, на якому людина починає відчувати на собі вплив факторів, що змінилися предметного та соціального середовища (наприклад, вперше зіткнувшись із необхідністю прийняття рішення в нових умовах). Характерним для даного етапу адаптаційного процесу є переживання стану фрустрації, що викликає конструктивні (наприклад, адекватне заміщення </w:t>
      </w:r>
      <w:r>
        <w:rPr>
          <w:rFonts w:ascii="Times New Roman" w:eastAsia="Times New Roman" w:hAnsi="Times New Roman" w:cs="Times New Roman"/>
          <w:color w:val="000000"/>
          <w:sz w:val="28"/>
          <w:szCs w:val="28"/>
        </w:rPr>
        <w:lastRenderedPageBreak/>
        <w:t>способу задоволення потреб, переоцінка ситуації) або деструктивні реакції (агресивність чи втеча від ситуації).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IV. У разі сприятливого розвитку адаптаційного процесу настає етап </w:t>
      </w:r>
      <w:r>
        <w:rPr>
          <w:rFonts w:ascii="Times New Roman" w:eastAsia="Times New Roman" w:hAnsi="Times New Roman" w:cs="Times New Roman"/>
          <w:i/>
          <w:color w:val="000000"/>
          <w:sz w:val="28"/>
          <w:szCs w:val="28"/>
        </w:rPr>
        <w:t>завершального психічного напруження</w:t>
      </w:r>
      <w:r>
        <w:rPr>
          <w:rFonts w:ascii="Times New Roman" w:eastAsia="Times New Roman" w:hAnsi="Times New Roman" w:cs="Times New Roman"/>
          <w:color w:val="000000"/>
          <w:sz w:val="28"/>
          <w:szCs w:val="28"/>
        </w:rPr>
        <w:t xml:space="preserve">, що характеризується своєрідною підготовкою психіки людини до актуалізації колишніх режимів функціонування, звичних способів поведінки у зв'язку з подальшим поверненням до звичного життя.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FF0000"/>
          <w:sz w:val="28"/>
          <w:szCs w:val="28"/>
        </w:rPr>
      </w:pPr>
      <w:r>
        <w:rPr>
          <w:rFonts w:ascii="Times New Roman" w:eastAsia="Times New Roman" w:hAnsi="Times New Roman" w:cs="Times New Roman"/>
          <w:color w:val="000000"/>
          <w:sz w:val="28"/>
          <w:szCs w:val="28"/>
        </w:rPr>
        <w:t>V. Завершальна стадія процесу адаптації, що отримала назву етапу гострих психічних реакцій виходу, складається з комплексу емоційних та поведінкових реакцій, пов'язаних із входженням у вже знайоме місце існування та професійної діяльності [31].</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Таким чином, ми можемо виділити певну </w:t>
      </w:r>
      <w:proofErr w:type="gramStart"/>
      <w:r>
        <w:rPr>
          <w:rFonts w:ascii="Times New Roman" w:eastAsia="Times New Roman" w:hAnsi="Times New Roman" w:cs="Times New Roman"/>
          <w:color w:val="000000"/>
          <w:sz w:val="28"/>
          <w:szCs w:val="28"/>
        </w:rPr>
        <w:t>посл</w:t>
      </w:r>
      <w:proofErr w:type="gramEnd"/>
      <w:r>
        <w:rPr>
          <w:rFonts w:ascii="Times New Roman" w:eastAsia="Times New Roman" w:hAnsi="Times New Roman" w:cs="Times New Roman"/>
          <w:color w:val="000000"/>
          <w:sz w:val="28"/>
          <w:szCs w:val="28"/>
        </w:rPr>
        <w:t>ідовність психологічних реакцій на об’єктивну ситуацію, що виявляється у поведінці особистості  та спрямовані на розв’язання специфічних завдань ми вважаємо процесом адаптації. Результатом проведеного аналізу досліджень ми встановили, що на процес адаптації впливають особистісні якості людини, що змінюються у самому процесі адаптації.</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p>
    <w:p w:rsidR="0065309D" w:rsidRDefault="00F16C31">
      <w:pPr>
        <w:widowControl w:val="0"/>
        <w:numPr>
          <w:ilvl w:val="1"/>
          <w:numId w:val="6"/>
        </w:numPr>
        <w:pBdr>
          <w:top w:val="nil"/>
          <w:left w:val="nil"/>
          <w:bottom w:val="nil"/>
          <w:right w:val="nil"/>
          <w:between w:val="nil"/>
        </w:pBdr>
        <w:spacing w:line="360" w:lineRule="auto"/>
        <w:ind w:left="0"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Особливості адаптації молоді до навчання у вищому навчальному закладі</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Соціальна категорія молоді, що навчається у вищих навчальних закладах є студентство.  Дослідники молоді розглядають студентство специфічною соціально-професійною групою, рахуючи її місце у структурі держави, соціально-психологічними та політичними рисами та соціального значення. </w:t>
      </w:r>
    </w:p>
    <w:p w:rsidR="0065309D" w:rsidRDefault="00F659FC">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О.В. </w:t>
      </w:r>
      <w:r>
        <w:rPr>
          <w:rFonts w:ascii="Times New Roman" w:eastAsia="Times New Roman" w:hAnsi="Times New Roman" w:cs="Times New Roman"/>
          <w:color w:val="000000"/>
          <w:sz w:val="28"/>
          <w:szCs w:val="28"/>
        </w:rPr>
        <w:t>Язловецька визначила</w:t>
      </w:r>
      <w:r w:rsidR="00F16C31">
        <w:rPr>
          <w:rFonts w:ascii="Times New Roman" w:eastAsia="Times New Roman" w:hAnsi="Times New Roman" w:cs="Times New Roman"/>
          <w:color w:val="000000"/>
          <w:sz w:val="28"/>
          <w:szCs w:val="28"/>
        </w:rPr>
        <w:t xml:space="preserve"> поняття</w:t>
      </w:r>
      <w:r>
        <w:rPr>
          <w:rFonts w:ascii="Times New Roman" w:eastAsia="Times New Roman" w:hAnsi="Times New Roman" w:cs="Times New Roman"/>
          <w:color w:val="000000"/>
          <w:sz w:val="28"/>
          <w:szCs w:val="28"/>
          <w:lang w:val="uk-UA"/>
        </w:rPr>
        <w:t xml:space="preserve"> :</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С</w:t>
      </w:r>
      <w:r w:rsidR="00F16C31">
        <w:rPr>
          <w:rFonts w:ascii="Times New Roman" w:eastAsia="Times New Roman" w:hAnsi="Times New Roman" w:cs="Times New Roman"/>
          <w:color w:val="000000"/>
          <w:sz w:val="28"/>
          <w:szCs w:val="28"/>
        </w:rPr>
        <w:t>туденти – це відносна спільність особистостей, зумовлена домінуючою єдністю мети і завдань у справі оволодіння професією, а також ідентичними організаційними структурами життєдіяльності, що забезпечують результативність впливу всіх факторів вузівського навчально-виховного процесу» [37].</w:t>
      </w:r>
    </w:p>
    <w:p w:rsidR="0065309D" w:rsidRDefault="00F659FC">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 думку </w:t>
      </w:r>
      <w:r>
        <w:rPr>
          <w:rFonts w:ascii="Times New Roman" w:eastAsia="Times New Roman" w:hAnsi="Times New Roman" w:cs="Times New Roman"/>
          <w:color w:val="000000"/>
          <w:sz w:val="28"/>
          <w:szCs w:val="28"/>
          <w:lang w:val="uk-UA"/>
        </w:rPr>
        <w:t xml:space="preserve">С.В. </w:t>
      </w:r>
      <w:r>
        <w:rPr>
          <w:rFonts w:ascii="Times New Roman" w:eastAsia="Times New Roman" w:hAnsi="Times New Roman" w:cs="Times New Roman"/>
          <w:color w:val="000000"/>
          <w:sz w:val="28"/>
          <w:szCs w:val="28"/>
        </w:rPr>
        <w:t>Савченко, студентський період життя</w:t>
      </w:r>
      <w:r w:rsidR="00F16C31">
        <w:rPr>
          <w:rFonts w:ascii="Times New Roman" w:eastAsia="Times New Roman" w:hAnsi="Times New Roman" w:cs="Times New Roman"/>
          <w:color w:val="000000"/>
          <w:sz w:val="28"/>
          <w:szCs w:val="28"/>
        </w:rPr>
        <w:t xml:space="preserve"> </w:t>
      </w:r>
      <w:r w:rsidRPr="00F659F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r w:rsidR="00F16C31">
        <w:rPr>
          <w:rFonts w:ascii="Times New Roman" w:eastAsia="Times New Roman" w:hAnsi="Times New Roman" w:cs="Times New Roman"/>
          <w:color w:val="000000"/>
          <w:sz w:val="28"/>
          <w:szCs w:val="28"/>
        </w:rPr>
        <w:t xml:space="preserve">важлива стадія адаптації, яка має свої певні ознаки. На її думку відбуваються такі зміни: відбувається активне включення молодих людей у нове середовище;  посилюється самостійність у виборі цінностей, ідеалів, середовища для спілкування, видів діяльності, що </w:t>
      </w:r>
      <w:proofErr w:type="gramStart"/>
      <w:r w:rsidR="00F16C31">
        <w:rPr>
          <w:rFonts w:ascii="Times New Roman" w:eastAsia="Times New Roman" w:hAnsi="Times New Roman" w:cs="Times New Roman"/>
          <w:color w:val="000000"/>
          <w:sz w:val="28"/>
          <w:szCs w:val="28"/>
        </w:rPr>
        <w:t>п</w:t>
      </w:r>
      <w:proofErr w:type="gramEnd"/>
      <w:r w:rsidR="00F16C31">
        <w:rPr>
          <w:rFonts w:ascii="Times New Roman" w:eastAsia="Times New Roman" w:hAnsi="Times New Roman" w:cs="Times New Roman"/>
          <w:color w:val="000000"/>
          <w:sz w:val="28"/>
          <w:szCs w:val="28"/>
        </w:rPr>
        <w:t xml:space="preserve">ідвищує необхідність рівноправної, демократичної партнерської взаємодії; удосконалюються механізми саморегуляції, самокорекції; домінуючим фактором впливу стає нове </w:t>
      </w:r>
      <w:proofErr w:type="gramStart"/>
      <w:r w:rsidR="00F16C31">
        <w:rPr>
          <w:rFonts w:ascii="Times New Roman" w:eastAsia="Times New Roman" w:hAnsi="Times New Roman" w:cs="Times New Roman"/>
          <w:color w:val="000000"/>
          <w:sz w:val="28"/>
          <w:szCs w:val="28"/>
        </w:rPr>
        <w:t>соц</w:t>
      </w:r>
      <w:proofErr w:type="gramEnd"/>
      <w:r w:rsidR="00F16C31">
        <w:rPr>
          <w:rFonts w:ascii="Times New Roman" w:eastAsia="Times New Roman" w:hAnsi="Times New Roman" w:cs="Times New Roman"/>
          <w:color w:val="000000"/>
          <w:sz w:val="28"/>
          <w:szCs w:val="28"/>
        </w:rPr>
        <w:t>іальне середовище (академічна група, групи за інтересами) [28, с. 3].</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Адаптація молоді до навчання у ВНЗ має </w:t>
      </w:r>
      <w:r w:rsidR="00F659FC">
        <w:rPr>
          <w:rFonts w:ascii="Times New Roman" w:eastAsia="Times New Roman" w:hAnsi="Times New Roman" w:cs="Times New Roman"/>
          <w:color w:val="000000"/>
          <w:sz w:val="28"/>
          <w:szCs w:val="28"/>
        </w:rPr>
        <w:t>певну мету. Студенти повинні опа</w:t>
      </w:r>
      <w:r>
        <w:rPr>
          <w:rFonts w:ascii="Times New Roman" w:eastAsia="Times New Roman" w:hAnsi="Times New Roman" w:cs="Times New Roman"/>
          <w:color w:val="000000"/>
          <w:sz w:val="28"/>
          <w:szCs w:val="28"/>
        </w:rPr>
        <w:t>нувати досвід попередніх поколінь та вміти використовувати цей досвід на користь створення власного добробуту не шкодячи іншим.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Дослідник </w:t>
      </w:r>
      <w:r w:rsidR="00F659FC">
        <w:rPr>
          <w:rFonts w:ascii="Times New Roman" w:eastAsia="Times New Roman" w:hAnsi="Times New Roman" w:cs="Times New Roman"/>
          <w:color w:val="000000"/>
          <w:sz w:val="28"/>
          <w:szCs w:val="28"/>
          <w:lang w:val="uk-UA"/>
        </w:rPr>
        <w:t>Г.Е. О</w:t>
      </w:r>
      <w:r w:rsidR="00F659FC">
        <w:rPr>
          <w:rFonts w:ascii="Times New Roman" w:eastAsia="Times New Roman" w:hAnsi="Times New Roman" w:cs="Times New Roman"/>
          <w:color w:val="000000"/>
          <w:sz w:val="28"/>
          <w:szCs w:val="28"/>
        </w:rPr>
        <w:t>вчаренко</w:t>
      </w:r>
      <w:r>
        <w:rPr>
          <w:rFonts w:ascii="Times New Roman" w:eastAsia="Times New Roman" w:hAnsi="Times New Roman" w:cs="Times New Roman"/>
          <w:color w:val="000000"/>
          <w:sz w:val="28"/>
          <w:szCs w:val="28"/>
        </w:rPr>
        <w:t xml:space="preserve"> виділила три стадії процесу адаптації та соціалізації студен</w:t>
      </w:r>
      <w:r w:rsidR="00F659FC">
        <w:rPr>
          <w:rFonts w:ascii="Times New Roman" w:eastAsia="Times New Roman" w:hAnsi="Times New Roman" w:cs="Times New Roman"/>
          <w:color w:val="000000"/>
          <w:sz w:val="28"/>
          <w:szCs w:val="28"/>
        </w:rPr>
        <w:t>тської молоді до навчання у ЗВО</w:t>
      </w:r>
      <w:r w:rsidR="00F659FC">
        <w:rPr>
          <w:rFonts w:ascii="Times New Roman" w:eastAsia="Times New Roman" w:hAnsi="Times New Roman" w:cs="Times New Roman"/>
          <w:color w:val="000000"/>
          <w:sz w:val="28"/>
          <w:szCs w:val="28"/>
          <w:lang w:val="uk-UA"/>
        </w:rPr>
        <w:t>:</w:t>
      </w:r>
      <w:r w:rsidR="00F659FC">
        <w:rPr>
          <w:rFonts w:ascii="Times New Roman" w:eastAsia="Times New Roman" w:hAnsi="Times New Roman" w:cs="Times New Roman"/>
          <w:color w:val="000000"/>
          <w:sz w:val="28"/>
          <w:szCs w:val="28"/>
        </w:rPr>
        <w:t xml:space="preserve"> Перша стадія </w:t>
      </w:r>
      <w:r w:rsidR="00F659FC" w:rsidRPr="00F659FC">
        <w:rPr>
          <w:rFonts w:ascii="Times New Roman" w:eastAsia="Times New Roman" w:hAnsi="Times New Roman" w:cs="Times New Roman"/>
          <w:color w:val="000000"/>
          <w:sz w:val="28"/>
          <w:szCs w:val="28"/>
        </w:rPr>
        <w:t>–</w:t>
      </w:r>
      <w:r w:rsidR="00F659FC">
        <w:rPr>
          <w:rFonts w:ascii="Times New Roman" w:eastAsia="Times New Roman" w:hAnsi="Times New Roman" w:cs="Times New Roman"/>
          <w:color w:val="000000"/>
          <w:sz w:val="28"/>
          <w:szCs w:val="28"/>
        </w:rPr>
        <w:t>адаптаційна</w:t>
      </w:r>
      <w:r w:rsidR="00F659FC">
        <w:rPr>
          <w:rFonts w:ascii="Times New Roman" w:eastAsia="Times New Roman" w:hAnsi="Times New Roman" w:cs="Times New Roman"/>
          <w:color w:val="000000"/>
          <w:sz w:val="28"/>
          <w:szCs w:val="28"/>
          <w:lang w:val="uk-UA"/>
        </w:rPr>
        <w:t>,</w:t>
      </w:r>
      <w:r w:rsidR="00F659FC">
        <w:rPr>
          <w:rFonts w:ascii="Times New Roman" w:eastAsia="Times New Roman" w:hAnsi="Times New Roman" w:cs="Times New Roman"/>
          <w:color w:val="000000"/>
          <w:sz w:val="28"/>
          <w:szCs w:val="28"/>
        </w:rPr>
        <w:t xml:space="preserve"> друга</w:t>
      </w:r>
      <w:r w:rsidR="00F659FC">
        <w:rPr>
          <w:rFonts w:ascii="Times New Roman" w:eastAsia="Times New Roman" w:hAnsi="Times New Roman" w:cs="Times New Roman"/>
          <w:color w:val="000000"/>
          <w:sz w:val="28"/>
          <w:szCs w:val="28"/>
          <w:lang w:val="uk-UA"/>
        </w:rPr>
        <w:t xml:space="preserve"> </w:t>
      </w:r>
      <w:r w:rsidR="00F659FC" w:rsidRPr="00F659FC">
        <w:rPr>
          <w:rFonts w:ascii="Times New Roman" w:eastAsia="Times New Roman" w:hAnsi="Times New Roman" w:cs="Times New Roman"/>
          <w:color w:val="000000"/>
          <w:sz w:val="28"/>
          <w:szCs w:val="28"/>
        </w:rPr>
        <w:t>–</w:t>
      </w:r>
      <w:r w:rsidR="00514C10">
        <w:rPr>
          <w:rFonts w:ascii="Times New Roman" w:eastAsia="Times New Roman" w:hAnsi="Times New Roman" w:cs="Times New Roman"/>
          <w:color w:val="000000"/>
          <w:sz w:val="28"/>
          <w:szCs w:val="28"/>
        </w:rPr>
        <w:t xml:space="preserve"> цінніснодіяльнісна, третя</w:t>
      </w:r>
      <w:r w:rsidR="00514C10">
        <w:rPr>
          <w:rFonts w:ascii="Times New Roman" w:eastAsia="Times New Roman" w:hAnsi="Times New Roman" w:cs="Times New Roman"/>
          <w:color w:val="000000"/>
          <w:sz w:val="28"/>
          <w:szCs w:val="28"/>
          <w:lang w:val="uk-UA"/>
        </w:rPr>
        <w:t xml:space="preserve"> </w:t>
      </w:r>
      <w:r w:rsidR="00514C10" w:rsidRPr="00514C1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професійна. Вона так розкриває ці стадії. «Перша стадія – адаптаційна (охоплює перший і частково другий курси) – спрямована на оволодіння способами навчально-професійної діяльності, її основним змістом є адаптація індивіда до нових умов. Друга стадія – цінніснодіяльнісна, або диспозиційна (охоплює частково другий, третій і четвертий курси) – забезпечує розв’язання протиріччя між ціннісними орієнтаціями на цілі життєдіяльності й засобами їх досягнення, детермінованими соціальними умовами життя індивіда. Основні зусилля на цій стадії адаптації сконцентровано на подальшому розвитку особистості студента, а у випадку необхідності – на корекції її окремих якостей. Третя стадія – професійна (охоплює випускний курс) – сприяє завершенню професійно-особистісного становлення студентів, перетворенню їх у активних суб’єктів адаптаційного процесу</w:t>
      </w:r>
      <w:r w:rsidR="00514C10">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На кожній стадії не тільки розв’язуються специфічні завдання розвитку особистості, </w:t>
      </w:r>
      <w:proofErr w:type="gramStart"/>
      <w:r>
        <w:rPr>
          <w:rFonts w:ascii="Times New Roman" w:eastAsia="Times New Roman" w:hAnsi="Times New Roman" w:cs="Times New Roman"/>
          <w:color w:val="000000"/>
          <w:sz w:val="28"/>
          <w:szCs w:val="28"/>
        </w:rPr>
        <w:t>але й</w:t>
      </w:r>
      <w:proofErr w:type="gramEnd"/>
      <w:r>
        <w:rPr>
          <w:rFonts w:ascii="Times New Roman" w:eastAsia="Times New Roman" w:hAnsi="Times New Roman" w:cs="Times New Roman"/>
          <w:color w:val="000000"/>
          <w:sz w:val="28"/>
          <w:szCs w:val="28"/>
        </w:rPr>
        <w:t xml:space="preserve"> створюються умови для переходу на наступну[37].</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Початок навчання у ВНЗ для студента, очевидно, є ситуацією новою та незнайомою, від  якої з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 xml:space="preserve">іально- психологічної точки зору можливі загрози. </w:t>
      </w:r>
      <w:proofErr w:type="gramStart"/>
      <w:r>
        <w:rPr>
          <w:rFonts w:ascii="Times New Roman" w:eastAsia="Times New Roman" w:hAnsi="Times New Roman" w:cs="Times New Roman"/>
          <w:color w:val="000000"/>
          <w:sz w:val="28"/>
          <w:szCs w:val="28"/>
        </w:rPr>
        <w:lastRenderedPageBreak/>
        <w:t xml:space="preserve">На думку </w:t>
      </w:r>
      <w:r w:rsidR="00514C10">
        <w:rPr>
          <w:rFonts w:ascii="Times New Roman" w:eastAsia="Times New Roman" w:hAnsi="Times New Roman" w:cs="Times New Roman"/>
          <w:color w:val="000000"/>
          <w:sz w:val="28"/>
          <w:szCs w:val="28"/>
          <w:lang w:val="uk-UA"/>
        </w:rPr>
        <w:t xml:space="preserve">Л.І. </w:t>
      </w:r>
      <w:r w:rsidR="00514C10">
        <w:rPr>
          <w:rFonts w:ascii="Times New Roman" w:eastAsia="Times New Roman" w:hAnsi="Times New Roman" w:cs="Times New Roman"/>
          <w:color w:val="000000"/>
          <w:sz w:val="28"/>
          <w:szCs w:val="28"/>
        </w:rPr>
        <w:t>Козова</w:t>
      </w:r>
      <w:r>
        <w:rPr>
          <w:rFonts w:ascii="Times New Roman" w:eastAsia="Times New Roman" w:hAnsi="Times New Roman" w:cs="Times New Roman"/>
          <w:color w:val="000000"/>
          <w:sz w:val="28"/>
          <w:szCs w:val="28"/>
        </w:rPr>
        <w:t>, така  потенційна загроза «зумовлена недостатньою обізнаністю щодо системи певних вимог, контролю, формальних і неформальних санкцій, які визначають ситуацію навчання у вищому навчальному закладі. Актуалізація цієї потенційної загрози може проявитися в майбутньому, наприклад, у академічній неуспішності, поганих стосунках у студентській групі і, як наслідок, руйнації певних</w:t>
      </w:r>
      <w:proofErr w:type="gramEnd"/>
      <w:r>
        <w:rPr>
          <w:rFonts w:ascii="Times New Roman" w:eastAsia="Times New Roman" w:hAnsi="Times New Roman" w:cs="Times New Roman"/>
          <w:color w:val="000000"/>
          <w:sz w:val="28"/>
          <w:szCs w:val="28"/>
        </w:rPr>
        <w:t xml:space="preserve"> ілюзій, зниженні самооцінки, фрустрації і, насамперед, втраті інтересу до навчання [12]</w:t>
      </w:r>
      <w:r w:rsidR="00514C10">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Слід зазначити, що вступ до ВНЗ припадає до юнацького віку, який пов’язано з професійним та особистісним самовизначенням, тому є критичним періодом розвитку особистості. Студенти першого року навчання переживають кризу в якої відбувається переживання усвідомлення та прийняття здобувачем нової соціальної ситуації його розвитку. Тому адаптація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 xml:space="preserve">іальна та психологічна до нових умов  життєдіяльності є основною важливою особливістю цього кризового періоду.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Молоді люди повинні виробити нові способи поведінки, що дозволять найбільшою мірою відповідати новому статусу студента ВНЗ. Тому безсторонньо, що процес адаптації відбувається не завжди легко, викликає часто перенапруження на фізичному та психологічному рівнях. Наслідком чого у здобувачів пер</w:t>
      </w:r>
      <w:r w:rsidR="00514C10">
        <w:rPr>
          <w:rFonts w:ascii="Times New Roman" w:eastAsia="Times New Roman" w:hAnsi="Times New Roman" w:cs="Times New Roman"/>
          <w:color w:val="000000"/>
          <w:sz w:val="28"/>
          <w:szCs w:val="28"/>
        </w:rPr>
        <w:t>шого курсу  спостерігається не</w:t>
      </w:r>
      <w:r>
        <w:rPr>
          <w:rFonts w:ascii="Times New Roman" w:eastAsia="Times New Roman" w:hAnsi="Times New Roman" w:cs="Times New Roman"/>
          <w:color w:val="000000"/>
          <w:sz w:val="28"/>
          <w:szCs w:val="28"/>
        </w:rPr>
        <w:t>спроможність вироблення нових способів поведінки, зниження активності, стає важко виконувати звичайні види діяльності.</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Молдавські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ідники адаптації студентів ВНЗ</w:t>
      </w:r>
      <w:r w:rsidR="00514C10">
        <w:rPr>
          <w:rFonts w:ascii="Times New Roman" w:eastAsia="Times New Roman" w:hAnsi="Times New Roman" w:cs="Times New Roman"/>
          <w:color w:val="000000"/>
          <w:sz w:val="28"/>
          <w:szCs w:val="28"/>
          <w:lang w:val="uk-UA"/>
        </w:rPr>
        <w:t xml:space="preserve"> Л.К.</w:t>
      </w:r>
      <w:r w:rsidR="00514C10">
        <w:rPr>
          <w:rFonts w:ascii="Times New Roman" w:eastAsia="Times New Roman" w:hAnsi="Times New Roman" w:cs="Times New Roman"/>
          <w:color w:val="000000"/>
          <w:sz w:val="28"/>
          <w:szCs w:val="28"/>
        </w:rPr>
        <w:t xml:space="preserve"> Гришанов </w:t>
      </w:r>
      <w:r>
        <w:rPr>
          <w:rFonts w:ascii="Times New Roman" w:eastAsia="Times New Roman" w:hAnsi="Times New Roman" w:cs="Times New Roman"/>
          <w:color w:val="000000"/>
          <w:sz w:val="28"/>
          <w:szCs w:val="28"/>
        </w:rPr>
        <w:t xml:space="preserve"> і</w:t>
      </w:r>
      <w:r w:rsidR="00514C10">
        <w:rPr>
          <w:rFonts w:ascii="Times New Roman" w:eastAsia="Times New Roman" w:hAnsi="Times New Roman" w:cs="Times New Roman"/>
          <w:color w:val="000000"/>
          <w:sz w:val="28"/>
          <w:szCs w:val="28"/>
          <w:lang w:val="uk-UA"/>
        </w:rPr>
        <w:t xml:space="preserve"> В.Д. </w:t>
      </w:r>
      <w:r w:rsidR="00514C10">
        <w:rPr>
          <w:rFonts w:ascii="Times New Roman" w:eastAsia="Times New Roman" w:hAnsi="Times New Roman" w:cs="Times New Roman"/>
          <w:color w:val="000000"/>
          <w:sz w:val="28"/>
          <w:szCs w:val="28"/>
        </w:rPr>
        <w:t xml:space="preserve"> Цуркан </w:t>
      </w:r>
      <w:r>
        <w:rPr>
          <w:rFonts w:ascii="Times New Roman" w:eastAsia="Times New Roman" w:hAnsi="Times New Roman" w:cs="Times New Roman"/>
          <w:color w:val="000000"/>
          <w:sz w:val="28"/>
          <w:szCs w:val="28"/>
        </w:rPr>
        <w:t>зазначили три етапи адаптації  до навчального процесу: фізіологічна адаптація до навчального процесу, триває до двох тижнів;  психологічна адаптація, триває до двох місяців; соціально-психологічна, триває до трьох років [7].</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514C10">
        <w:rPr>
          <w:rFonts w:ascii="Times New Roman" w:eastAsia="Times New Roman" w:hAnsi="Times New Roman" w:cs="Times New Roman"/>
          <w:color w:val="000000"/>
          <w:sz w:val="28"/>
          <w:szCs w:val="28"/>
          <w:lang w:val="uk-UA"/>
        </w:rPr>
        <w:t xml:space="preserve">В.П. </w:t>
      </w:r>
      <w:r w:rsidR="00514C10">
        <w:rPr>
          <w:rFonts w:ascii="Times New Roman" w:eastAsia="Times New Roman" w:hAnsi="Times New Roman" w:cs="Times New Roman"/>
          <w:color w:val="000000"/>
          <w:sz w:val="28"/>
          <w:szCs w:val="28"/>
        </w:rPr>
        <w:t>Казміренко, визначає навчальну діяльність</w:t>
      </w:r>
      <w:r>
        <w:rPr>
          <w:rFonts w:ascii="Times New Roman" w:eastAsia="Times New Roman" w:hAnsi="Times New Roman" w:cs="Times New Roman"/>
          <w:color w:val="000000"/>
          <w:sz w:val="28"/>
          <w:szCs w:val="28"/>
        </w:rPr>
        <w:t xml:space="preserve"> як лише одну з багатьох сторін життя молоді. На думку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ідника «У період здобування вищої освіти людина продовжує свій особистісний ріст, зіштовхуючись із багатьма проблемами, пов’язаними з початком дорослого життя: нове </w:t>
      </w:r>
      <w:r>
        <w:rPr>
          <w:rFonts w:ascii="Times New Roman" w:eastAsia="Times New Roman" w:hAnsi="Times New Roman" w:cs="Times New Roman"/>
          <w:color w:val="000000"/>
          <w:sz w:val="28"/>
          <w:szCs w:val="28"/>
        </w:rPr>
        <w:lastRenderedPageBreak/>
        <w:t xml:space="preserve">середовище ровесників і дорослих, перегляд уявлень про себе, необхідність заробітку, можливий переїзд до іншого міста тощо [10]. </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Вирішення нових проблем потребує від молоді нової внутрішньої самоорганізації, нові нави</w:t>
      </w:r>
      <w:r w:rsidR="00514C10">
        <w:rPr>
          <w:rFonts w:ascii="Times New Roman" w:eastAsia="Times New Roman" w:hAnsi="Times New Roman" w:cs="Times New Roman"/>
          <w:color w:val="000000"/>
          <w:sz w:val="28"/>
          <w:szCs w:val="28"/>
          <w:lang w:val="uk-UA"/>
        </w:rPr>
        <w:t>ч</w:t>
      </w:r>
      <w:r>
        <w:rPr>
          <w:rFonts w:ascii="Times New Roman" w:eastAsia="Times New Roman" w:hAnsi="Times New Roman" w:cs="Times New Roman"/>
          <w:color w:val="000000"/>
          <w:sz w:val="28"/>
          <w:szCs w:val="28"/>
        </w:rPr>
        <w:t>ки та вміння розподілення часу та сил у навчальному житті, уточненню планів на майбутнє, передбачає роботу на виявлення та усвідомлення життєвих цінностей. Успішна навчальна діяльність неможлива без успішного подолання вимог адаптації.</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зібрати критерії адаптації у систему та представити класифікацію критеріїв адаптації: за відносинами суб’єкт-об’єкт; за впливом на особистість; за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івнем; за напрямом. Наддамо більш докладно таку класифікацію:</w:t>
      </w:r>
    </w:p>
    <w:p w:rsidR="0065309D" w:rsidRDefault="00F16C31">
      <w:pPr>
        <w:numPr>
          <w:ilvl w:val="0"/>
          <w:numId w:val="1"/>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Критерій адаптації  за відносинами суб’єк</w:t>
      </w:r>
      <w:proofErr w:type="gramStart"/>
      <w:r>
        <w:rPr>
          <w:rFonts w:ascii="Times New Roman" w:eastAsia="Times New Roman" w:hAnsi="Times New Roman" w:cs="Times New Roman"/>
          <w:color w:val="000000"/>
          <w:sz w:val="28"/>
          <w:szCs w:val="28"/>
        </w:rPr>
        <w:t>т-</w:t>
      </w:r>
      <w:proofErr w:type="gramEnd"/>
      <w:r>
        <w:rPr>
          <w:rFonts w:ascii="Times New Roman" w:eastAsia="Times New Roman" w:hAnsi="Times New Roman" w:cs="Times New Roman"/>
          <w:color w:val="000000"/>
          <w:sz w:val="28"/>
          <w:szCs w:val="28"/>
        </w:rPr>
        <w:t xml:space="preserve"> об’єкт: активна та пасивна. Активна -суб’єкт впливає на середу з метою змін (цінностей, форм діяльності та взаємодії необхідних для засвоєння);</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Пасивна- суб’єкт зовсім не прагне до впливу на середу, не прагне до змін.</w:t>
      </w:r>
    </w:p>
    <w:p w:rsidR="0065309D" w:rsidRDefault="00F16C31">
      <w:pPr>
        <w:numPr>
          <w:ilvl w:val="0"/>
          <w:numId w:val="1"/>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Критерій адаптації  за впливом на особистість: прогресивна та регресивна.</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Прогресивна- впливає сприятливо;</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Регресивна-адаптація пасивна з негативним змістом.</w:t>
      </w:r>
    </w:p>
    <w:p w:rsidR="0065309D" w:rsidRDefault="00F16C31">
      <w:pPr>
        <w:numPr>
          <w:ilvl w:val="0"/>
          <w:numId w:val="1"/>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Критерій адаптації  за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івнем: первинна та вторинна.</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w:t>
      </w:r>
      <w:r w:rsidR="00514C10">
        <w:rPr>
          <w:rFonts w:ascii="Times New Roman" w:eastAsia="Times New Roman" w:hAnsi="Times New Roman" w:cs="Times New Roman"/>
          <w:color w:val="000000"/>
          <w:sz w:val="28"/>
          <w:szCs w:val="28"/>
        </w:rPr>
        <w:t>ервинна</w:t>
      </w:r>
      <w:r w:rsidR="0088542C">
        <w:rPr>
          <w:rFonts w:ascii="Times New Roman" w:eastAsia="Times New Roman" w:hAnsi="Times New Roman" w:cs="Times New Roman"/>
          <w:color w:val="000000"/>
          <w:sz w:val="28"/>
          <w:szCs w:val="28"/>
          <w:lang w:val="uk-UA"/>
        </w:rPr>
        <w:t xml:space="preserve"> </w:t>
      </w:r>
      <w:r w:rsidR="00514C10">
        <w:rPr>
          <w:rFonts w:ascii="Times New Roman" w:eastAsia="Times New Roman" w:hAnsi="Times New Roman" w:cs="Times New Roman"/>
          <w:color w:val="000000"/>
          <w:sz w:val="28"/>
          <w:szCs w:val="28"/>
        </w:rPr>
        <w:t>–</w:t>
      </w:r>
      <w:r w:rsidR="00514C10">
        <w:rPr>
          <w:rFonts w:ascii="Times New Roman" w:eastAsia="Times New Roman" w:hAnsi="Times New Roman" w:cs="Times New Roman"/>
          <w:color w:val="000000"/>
          <w:sz w:val="28"/>
          <w:szCs w:val="28"/>
          <w:lang w:val="uk-UA"/>
        </w:rPr>
        <w:t xml:space="preserve"> </w:t>
      </w:r>
      <w:r w:rsidR="00514C10">
        <w:rPr>
          <w:rFonts w:ascii="Times New Roman" w:eastAsia="Times New Roman" w:hAnsi="Times New Roman" w:cs="Times New Roman"/>
          <w:color w:val="000000"/>
          <w:sz w:val="28"/>
          <w:szCs w:val="28"/>
        </w:rPr>
        <w:t>у випадку першого досвіду</w:t>
      </w:r>
      <w:r>
        <w:rPr>
          <w:rFonts w:ascii="Times New Roman" w:eastAsia="Times New Roman" w:hAnsi="Times New Roman" w:cs="Times New Roman"/>
          <w:color w:val="000000"/>
          <w:sz w:val="28"/>
          <w:szCs w:val="28"/>
        </w:rPr>
        <w:t xml:space="preserve"> навчальної діяльності у конкретному ВНЗ;</w:t>
      </w:r>
    </w:p>
    <w:p w:rsidR="0065309D" w:rsidRDefault="00514C1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Вторинна</w:t>
      </w:r>
      <w:r w:rsidR="0088542C">
        <w:rPr>
          <w:rFonts w:ascii="Times New Roman" w:eastAsia="Times New Roman" w:hAnsi="Times New Roman" w:cs="Times New Roman"/>
          <w:color w:val="000000"/>
          <w:sz w:val="28"/>
          <w:szCs w:val="28"/>
          <w:lang w:val="uk-UA"/>
        </w:rPr>
        <w:t xml:space="preserve"> </w:t>
      </w:r>
      <w:r w:rsidRPr="00514C10">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xml:space="preserve"> у випадку наступної зміни навчання, або ВНЗ. </w:t>
      </w:r>
    </w:p>
    <w:p w:rsidR="0065309D" w:rsidRDefault="00F16C31">
      <w:pPr>
        <w:numPr>
          <w:ilvl w:val="0"/>
          <w:numId w:val="1"/>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Критерій адаптації  за напрямом: виробнича та навчальна.</w:t>
      </w:r>
    </w:p>
    <w:p w:rsidR="0065309D" w:rsidRDefault="0088542C">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Виробнича</w:t>
      </w:r>
      <w:r>
        <w:rPr>
          <w:rFonts w:ascii="Times New Roman" w:eastAsia="Times New Roman" w:hAnsi="Times New Roman" w:cs="Times New Roman"/>
          <w:color w:val="000000"/>
          <w:sz w:val="28"/>
          <w:szCs w:val="28"/>
          <w:lang w:val="uk-UA"/>
        </w:rPr>
        <w:t xml:space="preserve"> </w:t>
      </w:r>
      <w:r w:rsidRPr="0088542C">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xml:space="preserve"> з професійними навиками.</w:t>
      </w:r>
    </w:p>
    <w:p w:rsidR="0065309D" w:rsidRDefault="0088542C">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Навчальна</w:t>
      </w:r>
      <w:r>
        <w:rPr>
          <w:rFonts w:ascii="Times New Roman" w:eastAsia="Times New Roman" w:hAnsi="Times New Roman" w:cs="Times New Roman"/>
          <w:color w:val="000000"/>
          <w:sz w:val="28"/>
          <w:szCs w:val="28"/>
          <w:lang w:val="uk-UA"/>
        </w:rPr>
        <w:t xml:space="preserve"> </w:t>
      </w:r>
      <w:r w:rsidRPr="0088542C">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xml:space="preserve"> з теоретичними навиками.</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Адаптація студентів до нових умов навчання у ВНЗ та нового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іального середовища на думку</w:t>
      </w:r>
      <w:r w:rsidR="0088542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w:t>
      </w:r>
      <w:r w:rsidR="0088542C">
        <w:rPr>
          <w:rFonts w:ascii="Times New Roman" w:eastAsia="Times New Roman" w:hAnsi="Times New Roman" w:cs="Times New Roman"/>
          <w:color w:val="000000"/>
          <w:sz w:val="28"/>
          <w:szCs w:val="28"/>
          <w:lang w:val="uk-UA"/>
        </w:rPr>
        <w:t xml:space="preserve">Н.Н. </w:t>
      </w:r>
      <w:r w:rsidR="0088542C">
        <w:rPr>
          <w:rFonts w:ascii="Times New Roman" w:eastAsia="Times New Roman" w:hAnsi="Times New Roman" w:cs="Times New Roman"/>
          <w:color w:val="000000"/>
          <w:sz w:val="28"/>
          <w:szCs w:val="28"/>
        </w:rPr>
        <w:t>Заболотської</w:t>
      </w:r>
      <w:r>
        <w:rPr>
          <w:rFonts w:ascii="Times New Roman" w:eastAsia="Times New Roman" w:hAnsi="Times New Roman" w:cs="Times New Roman"/>
          <w:color w:val="000000"/>
          <w:sz w:val="28"/>
          <w:szCs w:val="28"/>
        </w:rPr>
        <w:t>, є багатогранним  та складним процесом. Такий процес включає ряд аспектів: соціально-</w:t>
      </w:r>
      <w:r>
        <w:rPr>
          <w:rFonts w:ascii="Times New Roman" w:eastAsia="Times New Roman" w:hAnsi="Times New Roman" w:cs="Times New Roman"/>
          <w:color w:val="000000"/>
          <w:sz w:val="28"/>
          <w:szCs w:val="28"/>
        </w:rPr>
        <w:lastRenderedPageBreak/>
        <w:t>психологічний, психолого- педагогічний, психофізіологічний та мотиваційно- особистісний.</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Психолого-педагогічний аспект  пов’язано з пристосуванням молоді до нової дидактичної ситуації, яка ві</w:t>
      </w:r>
      <w:proofErr w:type="gramStart"/>
      <w:r>
        <w:rPr>
          <w:rFonts w:ascii="Times New Roman" w:eastAsia="Times New Roman" w:hAnsi="Times New Roman" w:cs="Times New Roman"/>
          <w:color w:val="000000"/>
          <w:sz w:val="28"/>
          <w:szCs w:val="28"/>
        </w:rPr>
        <w:t>др</w:t>
      </w:r>
      <w:proofErr w:type="gramEnd"/>
      <w:r>
        <w:rPr>
          <w:rFonts w:ascii="Times New Roman" w:eastAsia="Times New Roman" w:hAnsi="Times New Roman" w:cs="Times New Roman"/>
          <w:color w:val="000000"/>
          <w:sz w:val="28"/>
          <w:szCs w:val="28"/>
        </w:rPr>
        <w:t xml:space="preserve">ізняється від шкільних форм та методів організації навчального процесу принципово. У ВНЗ особливості організації занять визначаються умовами наявності більш самостійного навчання. В нових умовах навчання у ВНЗ потрібно самостійно працювати, осмислювати та сприймати навчальний матеріал, вміти застосовувати його. </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При теоретичному вивчені  особливостей адаптації молоді до навчання у вищому навчальному закладі ми встановили основні  труднощі, які самі студенти позначають, це зростання складності та обсягу навчального матеріалу та збільшення обсягу самостійної роботи.</w:t>
      </w:r>
      <w:proofErr w:type="gramEnd"/>
      <w:r>
        <w:rPr>
          <w:rFonts w:ascii="Times New Roman" w:eastAsia="Times New Roman" w:hAnsi="Times New Roman" w:cs="Times New Roman"/>
          <w:color w:val="000000"/>
          <w:sz w:val="28"/>
          <w:szCs w:val="28"/>
        </w:rPr>
        <w:t xml:space="preserve">  На думку працівників ВНЗ соціально- психологічний аспект адаптації молоді до навчання у ВНЗ складається насамперед з труднощами засвоєння нових соціальних норм, визначення свого соціального статусу та підтримки цього статусу у колективі.</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Дослідники вважають, що особливістю адаптації у психологічному аспекті є руйнування ціннісних орієнтацій, установок, навичок та звичок вироблених за роки навчання у школі. Також особливістю адаптацію молоді до навчання у ВНЗ є часткова або повна втрата закріплених міжособистісних взаємин з однолітками шкільних років. Вступ до ВНЗ молодь потрапляє у незвичайні умови, зовсім нові для неї, що неминуче спричиняє </w:t>
      </w:r>
      <w:r w:rsidR="0088542C">
        <w:rPr>
          <w:rFonts w:ascii="Times New Roman" w:eastAsia="Times New Roman" w:hAnsi="Times New Roman" w:cs="Times New Roman"/>
          <w:color w:val="000000"/>
          <w:sz w:val="28"/>
          <w:szCs w:val="28"/>
        </w:rPr>
        <w:t>зміну стереотипу та пов’язаних з</w:t>
      </w:r>
      <w:r>
        <w:rPr>
          <w:rFonts w:ascii="Times New Roman" w:eastAsia="Times New Roman" w:hAnsi="Times New Roman" w:cs="Times New Roman"/>
          <w:color w:val="000000"/>
          <w:sz w:val="28"/>
          <w:szCs w:val="28"/>
        </w:rPr>
        <w:t xml:space="preserve"> ним емоційні переживання.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на думку  </w:t>
      </w:r>
      <w:r w:rsidR="0088542C">
        <w:rPr>
          <w:rFonts w:ascii="Times New Roman" w:eastAsia="Times New Roman" w:hAnsi="Times New Roman" w:cs="Times New Roman"/>
          <w:color w:val="000000"/>
          <w:sz w:val="28"/>
          <w:szCs w:val="28"/>
          <w:lang w:val="uk-UA"/>
        </w:rPr>
        <w:t xml:space="preserve">Г.Е. </w:t>
      </w:r>
      <w:r w:rsidR="0088542C">
        <w:rPr>
          <w:rFonts w:ascii="Times New Roman" w:eastAsia="Times New Roman" w:hAnsi="Times New Roman" w:cs="Times New Roman"/>
          <w:color w:val="000000"/>
          <w:sz w:val="28"/>
          <w:szCs w:val="28"/>
        </w:rPr>
        <w:t>Овчаренко</w:t>
      </w:r>
      <w:r>
        <w:rPr>
          <w:rFonts w:ascii="Times New Roman" w:eastAsia="Times New Roman" w:hAnsi="Times New Roman" w:cs="Times New Roman"/>
          <w:color w:val="000000"/>
          <w:sz w:val="28"/>
          <w:szCs w:val="28"/>
        </w:rPr>
        <w:t>, процес адапт</w:t>
      </w:r>
      <w:r w:rsidR="0088542C">
        <w:rPr>
          <w:rFonts w:ascii="Times New Roman" w:eastAsia="Times New Roman" w:hAnsi="Times New Roman" w:cs="Times New Roman"/>
          <w:color w:val="000000"/>
          <w:sz w:val="28"/>
          <w:szCs w:val="28"/>
        </w:rPr>
        <w:t>аці</w:t>
      </w:r>
      <w:r w:rsidR="0088542C">
        <w:rPr>
          <w:rFonts w:ascii="Times New Roman" w:eastAsia="Times New Roman" w:hAnsi="Times New Roman" w:cs="Times New Roman"/>
          <w:color w:val="000000"/>
          <w:sz w:val="28"/>
          <w:szCs w:val="28"/>
          <w:lang w:val="uk-UA"/>
        </w:rPr>
        <w:t>ї</w:t>
      </w:r>
      <w:r>
        <w:rPr>
          <w:rFonts w:ascii="Times New Roman" w:eastAsia="Times New Roman" w:hAnsi="Times New Roman" w:cs="Times New Roman"/>
          <w:color w:val="000000"/>
          <w:sz w:val="28"/>
          <w:szCs w:val="28"/>
        </w:rPr>
        <w:t xml:space="preserve"> студентів містить практичну, психологічну й моральну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 xml:space="preserve">ідготовку до професійної життєдіяльності [21].  </w:t>
      </w:r>
    </w:p>
    <w:p w:rsidR="0065309D" w:rsidRPr="0088542C" w:rsidRDefault="00F16C31" w:rsidP="0088542C">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На думку </w:t>
      </w:r>
      <w:r w:rsidR="0088542C">
        <w:rPr>
          <w:rFonts w:ascii="Times New Roman" w:eastAsia="Times New Roman" w:hAnsi="Times New Roman" w:cs="Times New Roman"/>
          <w:color w:val="000000"/>
          <w:sz w:val="28"/>
          <w:szCs w:val="28"/>
          <w:lang w:val="uk-UA"/>
        </w:rPr>
        <w:t xml:space="preserve">Г.Е. </w:t>
      </w:r>
      <w:r w:rsidR="0088542C">
        <w:rPr>
          <w:rFonts w:ascii="Times New Roman" w:eastAsia="Times New Roman" w:hAnsi="Times New Roman" w:cs="Times New Roman"/>
          <w:color w:val="000000"/>
          <w:sz w:val="28"/>
          <w:szCs w:val="28"/>
        </w:rPr>
        <w:t>Овчаренко</w:t>
      </w:r>
      <w:r w:rsidR="0088542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«процес адаптації як складова педагогічного процесу у закладах вищої освіти набуває змісту творення освітньо-виховних і практично-життєвих передумов особистісного й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іального становлення студента, а саме [21]:</w:t>
      </w:r>
    </w:p>
    <w:p w:rsidR="0065309D" w:rsidRPr="00A26D73"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lang w:val="uk-UA"/>
        </w:rPr>
      </w:pPr>
      <w:r w:rsidRPr="00A26D73">
        <w:rPr>
          <w:rFonts w:ascii="Times New Roman" w:eastAsia="Times New Roman" w:hAnsi="Times New Roman" w:cs="Times New Roman"/>
          <w:color w:val="000000"/>
          <w:sz w:val="28"/>
          <w:szCs w:val="28"/>
          <w:lang w:val="uk-UA"/>
        </w:rPr>
        <w:lastRenderedPageBreak/>
        <w:t xml:space="preserve">а) розвивається його здатність до реалістичної самооцінки і самосприйняття у загальному контексті усвідомлення і прийняття своєї соціальної життєвої диспозиції; </w:t>
      </w:r>
    </w:p>
    <w:p w:rsidR="0065309D" w:rsidRPr="00A26D73"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lang w:val="uk-UA"/>
        </w:rPr>
      </w:pPr>
      <w:r w:rsidRPr="00A26D73">
        <w:rPr>
          <w:rFonts w:ascii="Times New Roman" w:eastAsia="Times New Roman" w:hAnsi="Times New Roman" w:cs="Times New Roman"/>
          <w:color w:val="000000"/>
          <w:sz w:val="28"/>
          <w:szCs w:val="28"/>
          <w:lang w:val="uk-UA"/>
        </w:rPr>
        <w:t>б) уможливлюється формування адекватних життєвих орієнтацій і виборів (навчальних, професійно-виховних, сімейно-побутових, духовних);</w:t>
      </w:r>
    </w:p>
    <w:p w:rsidR="0065309D" w:rsidRPr="00A26D73"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lang w:val="uk-UA"/>
        </w:rPr>
      </w:pPr>
      <w:r w:rsidRPr="00A26D73">
        <w:rPr>
          <w:rFonts w:ascii="Times New Roman" w:eastAsia="Times New Roman" w:hAnsi="Times New Roman" w:cs="Times New Roman"/>
          <w:color w:val="000000"/>
          <w:sz w:val="28"/>
          <w:szCs w:val="28"/>
          <w:lang w:val="uk-UA"/>
        </w:rPr>
        <w:t xml:space="preserve">в) відбувається поступальне становлення множини соціальних (групових, міжособистісних) відносин і взаємин молодої людини на макрос, мезон, </w:t>
      </w:r>
      <w:r w:rsidR="0088542C" w:rsidRPr="00A26D73">
        <w:rPr>
          <w:rFonts w:ascii="Times New Roman" w:eastAsia="Times New Roman" w:hAnsi="Times New Roman" w:cs="Times New Roman"/>
          <w:color w:val="000000"/>
          <w:sz w:val="28"/>
          <w:szCs w:val="28"/>
          <w:lang w:val="uk-UA"/>
        </w:rPr>
        <w:t>мікроб рівнях</w:t>
      </w:r>
      <w:r w:rsidRPr="00A26D73">
        <w:rPr>
          <w:rFonts w:ascii="Times New Roman" w:eastAsia="Times New Roman" w:hAnsi="Times New Roman" w:cs="Times New Roman"/>
          <w:color w:val="000000"/>
          <w:sz w:val="28"/>
          <w:szCs w:val="28"/>
          <w:lang w:val="uk-UA"/>
        </w:rPr>
        <w:t xml:space="preserve"> її суспільного б</w:t>
      </w:r>
      <w:r w:rsidR="0088542C" w:rsidRPr="00A26D73">
        <w:rPr>
          <w:rFonts w:ascii="Times New Roman" w:eastAsia="Times New Roman" w:hAnsi="Times New Roman" w:cs="Times New Roman"/>
          <w:color w:val="000000"/>
          <w:sz w:val="28"/>
          <w:szCs w:val="28"/>
          <w:lang w:val="uk-UA"/>
        </w:rPr>
        <w:t>уття, та їх розвиток як простори</w:t>
      </w:r>
      <w:r w:rsidRPr="00A26D73">
        <w:rPr>
          <w:rFonts w:ascii="Times New Roman" w:eastAsia="Times New Roman" w:hAnsi="Times New Roman" w:cs="Times New Roman"/>
          <w:color w:val="000000"/>
          <w:sz w:val="28"/>
          <w:szCs w:val="28"/>
          <w:lang w:val="uk-UA"/>
        </w:rPr>
        <w:t xml:space="preserve"> її особистісного, духовного і соціально-практичного життя і дорослішання, формується життєвий стиль особистості;</w:t>
      </w:r>
    </w:p>
    <w:p w:rsidR="0065309D" w:rsidRPr="00A26D73"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lang w:val="uk-UA"/>
        </w:rPr>
      </w:pPr>
      <w:r w:rsidRPr="00A26D73">
        <w:rPr>
          <w:rFonts w:ascii="Times New Roman" w:eastAsia="Times New Roman" w:hAnsi="Times New Roman" w:cs="Times New Roman"/>
          <w:color w:val="000000"/>
          <w:sz w:val="28"/>
          <w:szCs w:val="28"/>
          <w:lang w:val="uk-UA"/>
        </w:rPr>
        <w:t xml:space="preserve">г) нагромаджується особистий досвід суспільного життя й взаємодій, а відтак, і відповідні знання, уміння, навички, компетенції, звички, створюються базисні когнітивні, емоційно-вольові й практично-діяльнісні персональні передумови виконання множини соціальних ролей дорослої людини – економічних, господарсько-побутових, гендерних, сімейних, батьківських, педагогічних, громадських, політичних; </w:t>
      </w:r>
    </w:p>
    <w:p w:rsidR="0065309D" w:rsidRPr="0088542C"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lang w:val="uk-UA"/>
        </w:rPr>
      </w:pPr>
      <w:r w:rsidRPr="00A26D73">
        <w:rPr>
          <w:rFonts w:ascii="Times New Roman" w:eastAsia="Times New Roman" w:hAnsi="Times New Roman" w:cs="Times New Roman"/>
          <w:color w:val="000000"/>
          <w:sz w:val="28"/>
          <w:szCs w:val="28"/>
          <w:lang w:val="uk-UA"/>
        </w:rPr>
        <w:t>д) формуються соціальні потреби, якості й здатності особистості – комунікабельність, культурна розвиненість і вихованість, громадянськість і патріотизм тощо, а також її духовність – світоглядні переконання й установки, базисні форми і рівні свідомості й самосвідомості, розвинена почуттєвість, зокрема, здатність до вищих людських почуттів[21].</w:t>
      </w:r>
      <w:r w:rsidR="0088542C">
        <w:rPr>
          <w:rFonts w:ascii="Times New Roman" w:eastAsia="Times New Roman" w:hAnsi="Times New Roman" w:cs="Times New Roman"/>
          <w:color w:val="000000"/>
          <w:sz w:val="28"/>
          <w:szCs w:val="28"/>
          <w:lang w:val="uk-UA"/>
        </w:rPr>
        <w:t>»</w:t>
      </w:r>
    </w:p>
    <w:p w:rsidR="004939A1"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Слід визначити класифікацію труднощів що пов’язані з адаптацією молоді до навчання у ВНЗ. Такі труднощі можуть виникати поодинці, або декілька у здобувача. Вони усі мають вплив на адаптацію, але подолання цих труднощів різниться у студентів. Вони об’єктивні та суб’єктивні.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Труднощі</w:t>
      </w:r>
      <w:proofErr w:type="gramStart"/>
      <w:r>
        <w:rPr>
          <w:rFonts w:ascii="Times New Roman" w:eastAsia="Times New Roman" w:hAnsi="Times New Roman" w:cs="Times New Roman"/>
          <w:color w:val="000000"/>
          <w:sz w:val="28"/>
          <w:szCs w:val="28"/>
        </w:rPr>
        <w:t xml:space="preserve"> :</w:t>
      </w:r>
      <w:proofErr w:type="gramEnd"/>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пов’язані з пристосуванням до нових способів та форм навчання.</w:t>
      </w:r>
      <w:r w:rsidR="004939A1">
        <w:rPr>
          <w:rFonts w:ascii="Times New Roman" w:eastAsia="Times New Roman" w:hAnsi="Times New Roman" w:cs="Times New Roman"/>
          <w:color w:val="000000"/>
          <w:sz w:val="28"/>
          <w:szCs w:val="28"/>
        </w:rPr>
        <w:t xml:space="preserve"> Приклад: </w:t>
      </w:r>
      <w:r>
        <w:rPr>
          <w:rFonts w:ascii="Times New Roman" w:eastAsia="Times New Roman" w:hAnsi="Times New Roman" w:cs="Times New Roman"/>
          <w:color w:val="000000"/>
          <w:sz w:val="28"/>
          <w:szCs w:val="28"/>
        </w:rPr>
        <w:t>перехід з класно-урочного на систему зі значною частиною самостійної роботи;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 можливо недостатній рівень базової підготовки;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значна інтенси</w:t>
      </w:r>
      <w:r w:rsidR="004939A1">
        <w:rPr>
          <w:rFonts w:ascii="Times New Roman" w:eastAsia="Times New Roman" w:hAnsi="Times New Roman" w:cs="Times New Roman"/>
          <w:color w:val="000000"/>
          <w:sz w:val="28"/>
          <w:szCs w:val="28"/>
        </w:rPr>
        <w:t>вність розумової праці. Приклад:</w:t>
      </w:r>
      <w:r>
        <w:rPr>
          <w:rFonts w:ascii="Times New Roman" w:eastAsia="Times New Roman" w:hAnsi="Times New Roman" w:cs="Times New Roman"/>
          <w:color w:val="000000"/>
          <w:sz w:val="28"/>
          <w:szCs w:val="28"/>
        </w:rPr>
        <w:t xml:space="preserve"> значно більший об’є</w:t>
      </w:r>
      <w:proofErr w:type="gramStart"/>
      <w:r>
        <w:rPr>
          <w:rFonts w:ascii="Times New Roman" w:eastAsia="Times New Roman" w:hAnsi="Times New Roman" w:cs="Times New Roman"/>
          <w:color w:val="000000"/>
          <w:sz w:val="28"/>
          <w:szCs w:val="28"/>
        </w:rPr>
        <w:t>м</w:t>
      </w:r>
      <w:proofErr w:type="gramEnd"/>
      <w:r>
        <w:rPr>
          <w:rFonts w:ascii="Times New Roman" w:eastAsia="Times New Roman" w:hAnsi="Times New Roman" w:cs="Times New Roman"/>
          <w:color w:val="000000"/>
          <w:sz w:val="28"/>
          <w:szCs w:val="28"/>
        </w:rPr>
        <w:t xml:space="preserve"> знань, що обов’язково  потрібно засвоїти;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відсутність навиків самостійного навчання;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 відсутність підручників;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w:t>
      </w:r>
      <w:proofErr w:type="gramStart"/>
      <w:r>
        <w:rPr>
          <w:rFonts w:ascii="Times New Roman" w:eastAsia="Times New Roman" w:hAnsi="Times New Roman" w:cs="Times New Roman"/>
          <w:color w:val="000000"/>
          <w:sz w:val="28"/>
          <w:szCs w:val="28"/>
        </w:rPr>
        <w:t>)з</w:t>
      </w:r>
      <w:proofErr w:type="gramEnd"/>
      <w:r>
        <w:rPr>
          <w:rFonts w:ascii="Times New Roman" w:eastAsia="Times New Roman" w:hAnsi="Times New Roman" w:cs="Times New Roman"/>
          <w:color w:val="000000"/>
          <w:sz w:val="28"/>
          <w:szCs w:val="28"/>
        </w:rPr>
        <w:t>міна місця проживання;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 відсутність навиків раціонально планувати час;</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w:t>
      </w:r>
      <w:proofErr w:type="gramStart"/>
      <w:r>
        <w:rPr>
          <w:rFonts w:ascii="Times New Roman" w:eastAsia="Times New Roman" w:hAnsi="Times New Roman" w:cs="Times New Roman"/>
          <w:color w:val="000000"/>
          <w:sz w:val="28"/>
          <w:szCs w:val="28"/>
        </w:rPr>
        <w:t>)з</w:t>
      </w:r>
      <w:proofErr w:type="gramEnd"/>
      <w:r>
        <w:rPr>
          <w:rFonts w:ascii="Times New Roman" w:eastAsia="Times New Roman" w:hAnsi="Times New Roman" w:cs="Times New Roman"/>
          <w:color w:val="000000"/>
          <w:sz w:val="28"/>
          <w:szCs w:val="28"/>
        </w:rPr>
        <w:t>міна соціального оточення;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w:t>
      </w:r>
      <w:proofErr w:type="gramStart"/>
      <w:r>
        <w:rPr>
          <w:rFonts w:ascii="Times New Roman" w:eastAsia="Times New Roman" w:hAnsi="Times New Roman" w:cs="Times New Roman"/>
          <w:color w:val="000000"/>
          <w:sz w:val="28"/>
          <w:szCs w:val="28"/>
        </w:rPr>
        <w:t>)н</w:t>
      </w:r>
      <w:proofErr w:type="gramEnd"/>
      <w:r>
        <w:rPr>
          <w:rFonts w:ascii="Times New Roman" w:eastAsia="Times New Roman" w:hAnsi="Times New Roman" w:cs="Times New Roman"/>
          <w:color w:val="000000"/>
          <w:sz w:val="28"/>
          <w:szCs w:val="28"/>
        </w:rPr>
        <w:t>ерівномірне учбове навантаження;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 відсутність навиків фінансових витрат;</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 відсутність навиків приготування їжі та подібне.</w:t>
      </w:r>
    </w:p>
    <w:p w:rsidR="0065309D" w:rsidRDefault="00F16C31" w:rsidP="004939A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Вітчизняний дослідник особливостей адаптації першокурсників </w:t>
      </w:r>
      <w:r w:rsidR="004939A1">
        <w:rPr>
          <w:rFonts w:ascii="Times New Roman" w:eastAsia="Times New Roman" w:hAnsi="Times New Roman" w:cs="Times New Roman"/>
          <w:color w:val="000000"/>
          <w:sz w:val="28"/>
          <w:szCs w:val="28"/>
        </w:rPr>
        <w:t xml:space="preserve">Н.М. Перепечіна </w:t>
      </w:r>
      <w:r>
        <w:rPr>
          <w:rFonts w:ascii="Times New Roman" w:eastAsia="Times New Roman" w:hAnsi="Times New Roman" w:cs="Times New Roman"/>
          <w:color w:val="000000"/>
          <w:sz w:val="28"/>
          <w:szCs w:val="28"/>
        </w:rPr>
        <w:t xml:space="preserve">об’єднала форми адаптації здобувачів перших курсів до умов навчання у ВНЗ. Вона представила три форми: суспільна адаптація, формальна адаптація, дидактична </w:t>
      </w:r>
      <w:r w:rsidR="004939A1">
        <w:rPr>
          <w:rFonts w:ascii="Times New Roman" w:eastAsia="Times New Roman" w:hAnsi="Times New Roman" w:cs="Times New Roman"/>
          <w:color w:val="000000"/>
          <w:sz w:val="28"/>
          <w:szCs w:val="28"/>
        </w:rPr>
        <w:t xml:space="preserve">адаптація. 1.Формальна адаптація </w:t>
      </w:r>
      <w:r>
        <w:rPr>
          <w:rFonts w:ascii="Times New Roman" w:eastAsia="Times New Roman" w:hAnsi="Times New Roman" w:cs="Times New Roman"/>
          <w:color w:val="000000"/>
          <w:sz w:val="28"/>
          <w:szCs w:val="28"/>
        </w:rPr>
        <w:t>стосується пізнавально-інформаційного пристосування студентів до нового оточення, до структури вищої школи, до вимог і своїх зобов’язань; 2. Суспільна адаптація – це процес внутрішньої інтеграції груп студентів-першокурсників і інтеграція цих груп зі студентським оточенням в цілому; 3. Дидактична адаптація – стосується підготовки студентів до нових форм і методів навчальної роботи у закладі вищої освіти [22].</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Соціальна адаптація молоді до навчання у ВНЗ можливо поділити на два види: соціально-психологічну та професійну. Соціально –психологічна адаптація спостерігається у процесі пристосування здобувача до групи та налагодження взаємовідносин у середині групи, формування та піддержування власного стилі поведінки. Професійна адаптація відбувається у процесі пристосування змісту, характеру та умовам і організації навчального процесу ВНЗ та формуванні необхідних навичок самостійності у навчанні та наукової роботі.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Усі студенти проходять процес адаптації до навчання у ВНЗ, але усі вони мають різні часові межи цієї адаптації. Ми виявили три фази процесу </w:t>
      </w:r>
      <w:r>
        <w:rPr>
          <w:rFonts w:ascii="Times New Roman" w:eastAsia="Times New Roman" w:hAnsi="Times New Roman" w:cs="Times New Roman"/>
          <w:color w:val="000000"/>
          <w:sz w:val="28"/>
          <w:szCs w:val="28"/>
        </w:rPr>
        <w:lastRenderedPageBreak/>
        <w:t>адаптації до навчання у ВН</w:t>
      </w:r>
      <w:r w:rsidR="004939A1">
        <w:rPr>
          <w:rFonts w:ascii="Times New Roman" w:eastAsia="Times New Roman" w:hAnsi="Times New Roman" w:cs="Times New Roman"/>
          <w:color w:val="000000"/>
          <w:sz w:val="28"/>
          <w:szCs w:val="28"/>
        </w:rPr>
        <w:t>З за часовими межами: початкова,</w:t>
      </w:r>
      <w:r>
        <w:rPr>
          <w:rFonts w:ascii="Times New Roman" w:eastAsia="Times New Roman" w:hAnsi="Times New Roman" w:cs="Times New Roman"/>
          <w:color w:val="000000"/>
          <w:sz w:val="28"/>
          <w:szCs w:val="28"/>
        </w:rPr>
        <w:t xml:space="preserve"> фаза перебудови та фаза стійкої адаптації. Початкова фаза адаптації розглядається психічною реакцією організму до нових умов, яка закінчується к початку другого семестру навчання. Фаза перебудови спостерігається на протязі другого семестру. Відбувається перебудова пристосувальних механізмі</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психічних процесів  та динамічного стереотипу. К кінцю першого року навчання завершується фаза виникнення стійкої адаптації, але чверті студентів третя фаза настає значно пізніше.</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Таким чином, вивчаючи особливості адаптації молоді до навчання у вищому навчальному закладі ми вважаємо, що студентське життя, період  навчання у ВНЗ, важлива стадія адаптації, яка має певні особливості.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Адаптація молоді моє певну мету. Студенти повинні опонувати досвід попередніх поколінь та вміти використовувати цей досвід на користь створення власного добробуту не шкодячи іншим.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Дослідники виділяють три стадії процесу адаптації та соціалізації студентської молоді до навчання у ЗВО: перша стадія адаптаційна, друга- цінніснодіяльнісна, третя- професійна.</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Вирішення нових проблем потребує від молоді нової внутрішньої самоорганізації, нові навики та вміння розподілення часу та сил у навчальному житті, уточненню планів на майбутнє, передбачає роботу на виявлення та усвідомлення життєвих цінностей. Успішна навчальна діяльність неможлива без успішного подолання вимог адаптації.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зрозуміло, класифікацію критеріїв адаптації: за відносинами суб’єкт-об’єкт; за впливом на особистість; за рівнем; за напрямом.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Вивчаючи особливості адаптації молоді до навчання у вищому навчальному закладі ми встановили труднощі, що вп</w:t>
      </w:r>
      <w:r w:rsidR="004939A1">
        <w:rPr>
          <w:rFonts w:ascii="Times New Roman" w:eastAsia="Times New Roman" w:hAnsi="Times New Roman" w:cs="Times New Roman"/>
          <w:color w:val="000000"/>
          <w:sz w:val="28"/>
          <w:szCs w:val="28"/>
        </w:rPr>
        <w:t>ливають на адаптацію здобувачів.</w:t>
      </w:r>
      <w:r>
        <w:rPr>
          <w:rFonts w:ascii="Times New Roman" w:eastAsia="Times New Roman" w:hAnsi="Times New Roman" w:cs="Times New Roman"/>
          <w:color w:val="000000"/>
          <w:sz w:val="28"/>
          <w:szCs w:val="28"/>
        </w:rPr>
        <w:t xml:space="preserve"> Труднощі</w:t>
      </w:r>
      <w:proofErr w:type="gramStart"/>
      <w:r>
        <w:rPr>
          <w:rFonts w:ascii="Times New Roman" w:eastAsia="Times New Roman" w:hAnsi="Times New Roman" w:cs="Times New Roman"/>
          <w:color w:val="000000"/>
          <w:sz w:val="28"/>
          <w:szCs w:val="28"/>
        </w:rPr>
        <w:t xml:space="preserve"> :</w:t>
      </w:r>
      <w:proofErr w:type="gramEnd"/>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 пов’язані з пристосуванням до нових способів та форм навчання. Приклад-перехід з класно-урочного на систему зі значною частиною самостійної роботи; можливо недостатній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івень базової підготовки; значна </w:t>
      </w:r>
      <w:r>
        <w:rPr>
          <w:rFonts w:ascii="Times New Roman" w:eastAsia="Times New Roman" w:hAnsi="Times New Roman" w:cs="Times New Roman"/>
          <w:color w:val="000000"/>
          <w:sz w:val="28"/>
          <w:szCs w:val="28"/>
        </w:rPr>
        <w:lastRenderedPageBreak/>
        <w:t xml:space="preserve">інтенсивність розумової праці;  відсутність навиків самостійного навчання; відсутність підручників; зміна місця проживання; відсутність навиків раціонально планувати час; зміна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іального оточення; нерівномірне учбове навантаження;  відсутність навиків фінансових витрат; відсутність навиків приготування їжі та подібне.</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встановлено три форми адаптації здобувачів перших курсів до умов навчання у ВНЗ: суспільна адаптація, формальна адаптація та дидактична.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Здобувачі проходять процес адаптації до навчання у ВНЗ, але усі вони мають різні часові межи тієї адаптації. Ми виявили три фази процесу адаптації до навчання у ВНЗ за часовими межами: початкова; фаза перебудови та фаза стійкої адаптації.</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1.3 Фактори адаптації молоді до навчання у вищому навчальному закладі</w:t>
      </w:r>
    </w:p>
    <w:p w:rsidR="009303AA" w:rsidRDefault="004939A1" w:rsidP="004939A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65309D" w:rsidRDefault="009303AA" w:rsidP="004939A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F16C31">
        <w:rPr>
          <w:rFonts w:ascii="Times New Roman" w:eastAsia="Times New Roman" w:hAnsi="Times New Roman" w:cs="Times New Roman"/>
          <w:color w:val="000000"/>
          <w:sz w:val="28"/>
          <w:szCs w:val="28"/>
        </w:rPr>
        <w:t>Процес адаптації молоді до навчання у ВНЗ відбувається завдяки пристосуванню і входженню в нові соціальні умови. На здобувача, який вже має соціальний досвід та знаходиться в новому для нього соціальному середовище, впливають дві групи соціальних факторів. Фактори, які впливають у системі ВНЗ та фактори які впливають поза вузом.</w:t>
      </w:r>
    </w:p>
    <w:p w:rsidR="0065309D" w:rsidRDefault="00F16C31">
      <w:pPr>
        <w:widowControl w:val="0"/>
        <w:numPr>
          <w:ilvl w:val="0"/>
          <w:numId w:val="2"/>
        </w:numPr>
        <w:pBdr>
          <w:top w:val="nil"/>
          <w:left w:val="nil"/>
          <w:bottom w:val="nil"/>
          <w:right w:val="nil"/>
          <w:between w:val="nil"/>
        </w:pBdr>
        <w:spacing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Перша група факторів адаптації молоді до навчання у вищому навчальному закладі. </w:t>
      </w:r>
      <w:r>
        <w:rPr>
          <w:rFonts w:ascii="Times New Roman" w:eastAsia="Times New Roman" w:hAnsi="Times New Roman" w:cs="Times New Roman"/>
          <w:i/>
          <w:color w:val="000000"/>
          <w:sz w:val="28"/>
          <w:szCs w:val="28"/>
        </w:rPr>
        <w:t>Фактори, що впливають у системі ВНЗ.</w:t>
      </w:r>
    </w:p>
    <w:p w:rsidR="0065309D" w:rsidRDefault="00F16C31">
      <w:pPr>
        <w:widowControl w:val="0"/>
        <w:numPr>
          <w:ilvl w:val="0"/>
          <w:numId w:val="4"/>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Нова дидактична ситуація. Методи навчання у ВНЗ значно відрізняються від методів навчання у школі. Студент зовсім по іншому ставиться до підготовки та освоєння навчального матеріалу. У шкільної системі вчитель пояснює та детально розповідає новий матеріал, а у системі ВНЗ більша частка необхідного матеріалу приходиться на самостійне освоєння. Різняться системи оцінювання та відповідальності.</w:t>
      </w:r>
    </w:p>
    <w:p w:rsidR="0065309D" w:rsidRDefault="00F16C31">
      <w:pPr>
        <w:widowControl w:val="0"/>
        <w:numPr>
          <w:ilvl w:val="0"/>
          <w:numId w:val="4"/>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Особистість викладача. На внутрішні прагнення здобувача </w:t>
      </w:r>
      <w:r>
        <w:rPr>
          <w:rFonts w:ascii="Times New Roman" w:eastAsia="Times New Roman" w:hAnsi="Times New Roman" w:cs="Times New Roman"/>
          <w:color w:val="000000"/>
          <w:sz w:val="28"/>
          <w:szCs w:val="28"/>
        </w:rPr>
        <w:lastRenderedPageBreak/>
        <w:t xml:space="preserve">суттєво впливає стиль викладання педагога та його особистісні якості. Для студентів перших курсів важливо, щоб у педагога була риса, яка дозволяє зрозуміти студента. На більш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ізніх курсах для здобувачів важливими стають професійний  якості та досвід викладача.</w:t>
      </w:r>
    </w:p>
    <w:p w:rsidR="0065309D" w:rsidRDefault="00F16C31">
      <w:pPr>
        <w:widowControl w:val="0"/>
        <w:numPr>
          <w:ilvl w:val="0"/>
          <w:numId w:val="4"/>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Спілкування в студентській групі. Стійка адаптація до умов навчання у ВНЗ не можлива без успішного спілкування з однолітками в закладі освіти. Психологічний клімат групи який склався з початком навчання має силу та характер впливу на здобувача. Дослідники визначають два види взаємин у студентському колективі: офіційний та неофіційний. Офіційний обумовлено раціональними мотивами, неофіційний емоційними відносинами. Неофіційні взаємини найбільш значущі у студентському віці. На створення референтної групи визначають три групи потреб: потреба у захисті;  потреба у радості; потреба у досягненнях або самореалізації.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ідники студентського соціуму усі визначають в період адаптації високу емоційність спілкування студентської молоді.</w:t>
      </w:r>
    </w:p>
    <w:p w:rsidR="0065309D" w:rsidRDefault="00F16C31">
      <w:pPr>
        <w:widowControl w:val="0"/>
        <w:numPr>
          <w:ilvl w:val="0"/>
          <w:numId w:val="4"/>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розвитку колективу. Встановлено прямий зв’язок між рівнем розвитку колективу та рівнем ставлення здобувачів до навчання.</w:t>
      </w:r>
    </w:p>
    <w:p w:rsidR="0065309D" w:rsidRDefault="00F16C31">
      <w:pPr>
        <w:widowControl w:val="0"/>
        <w:numPr>
          <w:ilvl w:val="0"/>
          <w:numId w:val="4"/>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Соціально- психологічні явища студентського суспільства. Процес спільної навчально-професійної діяльності супроводжується соціально-психологічними явищами, такими як спільна думка, традиції та колективний настрій. Такі явища впливають на особистість студента. Спільна думка студентського колективу сприяє формуванню соціально- значущих якостей молоді та соціально- психологічних форм поводження. Настрій студентської групи здатний заглушити активність або навпаки потягнути студента. Традиції студентської групи сприяють вирішенню питання залучення молоді до процесу виховання покоління людей на нових ціннісних пріоритетах та орієнтирах.</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Включення до нових видів діяльності та нового кола спілкування відбувається на основі індивідуальних особливостей студента. Вони обумовлюють хід адаптації та її результат.</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До групи індивідуальних особливостей можна віднести:</w:t>
      </w:r>
      <w:r w:rsidR="00AE6883">
        <w:rPr>
          <w:rFonts w:ascii="Times New Roman" w:eastAsia="Times New Roman" w:hAnsi="Times New Roman" w:cs="Times New Roman"/>
          <w:color w:val="000000"/>
          <w:sz w:val="24"/>
          <w:szCs w:val="24"/>
        </w:rPr>
        <w:t xml:space="preserve"> </w:t>
      </w:r>
      <w:r w:rsidR="00AE6883">
        <w:rPr>
          <w:rFonts w:ascii="Times New Roman" w:eastAsia="Times New Roman" w:hAnsi="Times New Roman" w:cs="Times New Roman"/>
          <w:color w:val="000000"/>
          <w:sz w:val="24"/>
          <w:szCs w:val="24"/>
          <w:lang w:val="uk-UA"/>
        </w:rPr>
        <w:t>і</w:t>
      </w:r>
      <w:r>
        <w:rPr>
          <w:rFonts w:ascii="Times New Roman" w:eastAsia="Times New Roman" w:hAnsi="Times New Roman" w:cs="Times New Roman"/>
          <w:color w:val="000000"/>
          <w:sz w:val="28"/>
          <w:szCs w:val="28"/>
        </w:rPr>
        <w:t xml:space="preserve">ндивідуально-типологічні особливості особистості студента; інтелектуальний розвиток; особливості мотиваційної сфери; особистісні зміни, стиль діяльності </w:t>
      </w:r>
      <w:proofErr w:type="gramStart"/>
      <w:r>
        <w:rPr>
          <w:rFonts w:ascii="Times New Roman" w:eastAsia="Times New Roman" w:hAnsi="Times New Roman" w:cs="Times New Roman"/>
          <w:color w:val="000000"/>
          <w:sz w:val="28"/>
          <w:szCs w:val="28"/>
        </w:rPr>
        <w:t>;ф</w:t>
      </w:r>
      <w:proofErr w:type="gramEnd"/>
      <w:r>
        <w:rPr>
          <w:rFonts w:ascii="Times New Roman" w:eastAsia="Times New Roman" w:hAnsi="Times New Roman" w:cs="Times New Roman"/>
          <w:color w:val="000000"/>
          <w:sz w:val="28"/>
          <w:szCs w:val="28"/>
        </w:rPr>
        <w:t>ормування соціально-значущих якостей;</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система цінностей; професійна важливі якості; професійна ментальність та соціальна роль.</w:t>
      </w:r>
    </w:p>
    <w:p w:rsidR="0065309D" w:rsidRDefault="00F16C31">
      <w:pPr>
        <w:keepNext/>
        <w:widowControl w:val="0"/>
        <w:numPr>
          <w:ilvl w:val="0"/>
          <w:numId w:val="3"/>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І</w:t>
      </w:r>
      <w:r>
        <w:rPr>
          <w:rFonts w:ascii="Times New Roman" w:eastAsia="Times New Roman" w:hAnsi="Times New Roman" w:cs="Times New Roman"/>
          <w:color w:val="000000"/>
          <w:sz w:val="28"/>
          <w:szCs w:val="28"/>
        </w:rPr>
        <w:t xml:space="preserve">ндивідуально-типологічні особливості особистості здобувача. Для оволодіння професією та успішного навчання у ВНЗ необхідно мати міцний запас знань та наявність у здобувача психофізіологічних властивостей нервової системи, важливих у ораної майбутньої спеціальності, професійно </w:t>
      </w:r>
      <w:r w:rsidR="00AE6883">
        <w:rPr>
          <w:rFonts w:ascii="Times New Roman" w:eastAsia="Times New Roman" w:hAnsi="Times New Roman" w:cs="Times New Roman"/>
          <w:color w:val="000000"/>
          <w:sz w:val="28"/>
          <w:szCs w:val="28"/>
        </w:rPr>
        <w:t>спрямованого ВНЗ.  До</w:t>
      </w:r>
      <w:r>
        <w:rPr>
          <w:rFonts w:ascii="Times New Roman" w:eastAsia="Times New Roman" w:hAnsi="Times New Roman" w:cs="Times New Roman"/>
          <w:color w:val="000000"/>
          <w:sz w:val="28"/>
          <w:szCs w:val="28"/>
        </w:rPr>
        <w:t xml:space="preserve"> такої групи віднесено п’ять властивостей: особливості темпераменту; генетичні передумови (задатки) адаптаційних можливостей; стать; нервово-психічна напруга та задатки.</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-особливості темпераменту. </w:t>
      </w:r>
      <w:r>
        <w:rPr>
          <w:rFonts w:ascii="Times New Roman" w:eastAsia="Times New Roman" w:hAnsi="Times New Roman" w:cs="Times New Roman"/>
          <w:color w:val="000000"/>
          <w:sz w:val="28"/>
          <w:szCs w:val="28"/>
        </w:rPr>
        <w:t>Тип темпераменту є індивідуальний формально- динамічний спосіб поводження особистості.</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-генетичні передумови адаптаційних можливостей. </w:t>
      </w:r>
      <w:r>
        <w:rPr>
          <w:rFonts w:ascii="Times New Roman" w:eastAsia="Times New Roman" w:hAnsi="Times New Roman" w:cs="Times New Roman"/>
          <w:color w:val="000000"/>
          <w:sz w:val="28"/>
          <w:szCs w:val="28"/>
        </w:rPr>
        <w:t>Провідна роль при вирішенні проблеми професійної адаптації належить психофізіологічним якостям.</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 -стать.</w:t>
      </w:r>
      <w:r>
        <w:rPr>
          <w:rFonts w:ascii="Times New Roman" w:eastAsia="Times New Roman" w:hAnsi="Times New Roman" w:cs="Times New Roman"/>
          <w:color w:val="000000"/>
          <w:sz w:val="28"/>
          <w:szCs w:val="28"/>
        </w:rPr>
        <w:t xml:space="preserve"> У процесі адаптації студенти жіночої статі оцінюють вище важливість прихильності, чоловічої статі- важливість популярності. </w:t>
      </w:r>
      <w:r>
        <w:rPr>
          <w:rFonts w:ascii="Times New Roman" w:eastAsia="Times New Roman" w:hAnsi="Times New Roman" w:cs="Times New Roman"/>
          <w:i/>
          <w:color w:val="000000"/>
          <w:sz w:val="28"/>
          <w:szCs w:val="28"/>
        </w:rPr>
        <w:t xml:space="preserve"> </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-нервово-психічна напруга.</w:t>
      </w:r>
      <w:r>
        <w:rPr>
          <w:rFonts w:ascii="Times New Roman" w:eastAsia="Times New Roman" w:hAnsi="Times New Roman" w:cs="Times New Roman"/>
          <w:color w:val="000000"/>
          <w:sz w:val="28"/>
          <w:szCs w:val="28"/>
        </w:rPr>
        <w:t xml:space="preserve"> У егоцентричної молоді кращі показники психічного здоров’я. Коли студент не орієнтован на противагу зовнішнім прагненням та не має внутрішніх прагнень, тоді в нього негативні показники психічного здоров’я.  </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-задатки. </w:t>
      </w:r>
      <w:r>
        <w:rPr>
          <w:rFonts w:ascii="Times New Roman" w:eastAsia="Times New Roman" w:hAnsi="Times New Roman" w:cs="Times New Roman"/>
          <w:color w:val="000000"/>
          <w:sz w:val="28"/>
          <w:szCs w:val="28"/>
        </w:rPr>
        <w:t>Існує зв’язок між виразністю комунікативних здібностей і лабільністю нервової системи, який визначає швидкість і легкість формування навичок самоконтролю та комунікативних умінь.</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Інтелектуальний розвиток. Для успішного навчання та оволодіння професійними навиками необхідний високий рівень інтелектуального розвитку, пам’ять, сприйняття, уявлення та ін. У студентів з високим рівнем інтелекту можливі трудності у процесі адаптації до навчання у ВНЗ, </w:t>
      </w:r>
      <w:r>
        <w:rPr>
          <w:rFonts w:ascii="Times New Roman" w:eastAsia="Times New Roman" w:hAnsi="Times New Roman" w:cs="Times New Roman"/>
          <w:color w:val="000000"/>
          <w:sz w:val="28"/>
          <w:szCs w:val="28"/>
        </w:rPr>
        <w:lastRenderedPageBreak/>
        <w:t>порівняно з студентами що мають середній та низький розвиток інтелекту. В них спостерігається емоційна нестабільність та зрив адаптації.</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Особливості мотиваційної сфери. Навчальна мотивація та професійний інтерес. На перших курсах ставлення до обраної професії впливає на результативність та активність навчання, хід та результат процесу адаптації. Професійний інтерес містить такі компоненти як мотиваційний, вольовий, інтелектуальний та емоційний. Низька задоволеність обраною професією у процесі професійного навчання приводить до поверхневого освоєння необхідних професійних навиків.  </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Формування соціально-значущих якостей. Особистісні зміни. Нові якості особистості, які формуються під впливом нової системи цінностей обумовлюють ставлення необхідної професійної ментальності та нових професійно важливих якостей.</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Стиль діяльності.  Представляємо як специфічну особливість навчання здобувача на протязі усього процесу здобування спеціальності. Відмінності  </w:t>
      </w:r>
      <w:proofErr w:type="gramStart"/>
      <w:r>
        <w:rPr>
          <w:rFonts w:ascii="Times New Roman" w:eastAsia="Times New Roman" w:hAnsi="Times New Roman" w:cs="Times New Roman"/>
          <w:color w:val="000000"/>
          <w:sz w:val="28"/>
          <w:szCs w:val="28"/>
        </w:rPr>
        <w:t>у</w:t>
      </w:r>
      <w:proofErr w:type="gramEnd"/>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системах</w:t>
      </w:r>
      <w:proofErr w:type="gramEnd"/>
      <w:r>
        <w:rPr>
          <w:rFonts w:ascii="Times New Roman" w:eastAsia="Times New Roman" w:hAnsi="Times New Roman" w:cs="Times New Roman"/>
          <w:color w:val="000000"/>
          <w:sz w:val="28"/>
          <w:szCs w:val="28"/>
        </w:rPr>
        <w:t xml:space="preserve"> навчання школи та ВНЗ впливають на психічний стан студента. Тому як раніше першокурсник виробить свій особистий індивідуальний стиль навчально-професійної діяльності, так буде легше здійснюватися адаптація до нових умов навчання у ВНЗ. </w:t>
      </w:r>
      <w:proofErr w:type="gramStart"/>
      <w:r>
        <w:rPr>
          <w:rFonts w:ascii="Times New Roman" w:eastAsia="Times New Roman" w:hAnsi="Times New Roman" w:cs="Times New Roman"/>
          <w:color w:val="000000"/>
          <w:sz w:val="28"/>
          <w:szCs w:val="28"/>
        </w:rPr>
        <w:t>Ст</w:t>
      </w:r>
      <w:proofErr w:type="gramEnd"/>
      <w:r>
        <w:rPr>
          <w:rFonts w:ascii="Times New Roman" w:eastAsia="Times New Roman" w:hAnsi="Times New Roman" w:cs="Times New Roman"/>
          <w:color w:val="000000"/>
          <w:sz w:val="28"/>
          <w:szCs w:val="28"/>
        </w:rPr>
        <w:t>ійка система способів та прийомів діяльності визначає індивідуальний стиль  навчально-професійної діяльності. Від нього залежить процес та  результат адаптації, та наслідки адаптації- професійне становлення фахівця.</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Система цінностей. У студентські роки виникає необхідність у нової системі цінностей. Побудова такої системи не обов’язково відбувається на докорінної перебудові попередньої. У студентські роки цінностями незмінно є любов та родина, надійні друзі, здоров’я, цікава робота, можливість творчості та соціальна активність.</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Професійна важливі якості. Такі якості визначають продуктивність діяльності.</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Професійна ментальність. Комплекс глибинних, невідрефлексованих </w:t>
      </w:r>
      <w:r>
        <w:rPr>
          <w:rFonts w:ascii="Times New Roman" w:eastAsia="Times New Roman" w:hAnsi="Times New Roman" w:cs="Times New Roman"/>
          <w:color w:val="000000"/>
          <w:sz w:val="28"/>
          <w:szCs w:val="28"/>
        </w:rPr>
        <w:lastRenderedPageBreak/>
        <w:t>та неусвідомлених особистісних особистостей, які визначають вибір способу поводження у повсякденному житті.</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Соціальна роль. Адаптація відбувається у всіх сферах життя студента. Готовність здобувача до сприйняття впливів колективу невід’ємна частина процесу адаптації до навчання у ВНЗ. Існує три типу молоді з різним ступенем готовності до колективних впливів. Студенти з повним прийняттям створюваних колективом відносин відносяться до першого типу.  Студенти які частково приймають умови колективу відносяться до другої групи. </w:t>
      </w:r>
      <w:proofErr w:type="gramStart"/>
      <w:r>
        <w:rPr>
          <w:rFonts w:ascii="Times New Roman" w:eastAsia="Times New Roman" w:hAnsi="Times New Roman" w:cs="Times New Roman"/>
          <w:color w:val="000000"/>
          <w:sz w:val="28"/>
          <w:szCs w:val="28"/>
        </w:rPr>
        <w:t>Наприклад, студент якій приймає умови в одному з видів діяльності, у навчальному ї зовсім не приймає у сфері побуту відноситься до другого типу готовності до колективних впливів. До третього типу відносяться здобувачі які зовсім не приймають умови колективу у жодному виді діяльності. Тривалість адаптації цілком залежить від готовності молод</w:t>
      </w:r>
      <w:proofErr w:type="gramEnd"/>
      <w:r>
        <w:rPr>
          <w:rFonts w:ascii="Times New Roman" w:eastAsia="Times New Roman" w:hAnsi="Times New Roman" w:cs="Times New Roman"/>
          <w:color w:val="000000"/>
          <w:sz w:val="28"/>
          <w:szCs w:val="28"/>
        </w:rPr>
        <w:t xml:space="preserve">і прийняття створених у студентському колективі відносин, впливів його колективу.  </w:t>
      </w:r>
    </w:p>
    <w:p w:rsidR="0065309D" w:rsidRDefault="00F16C31">
      <w:pPr>
        <w:widowControl w:val="0"/>
        <w:numPr>
          <w:ilvl w:val="0"/>
          <w:numId w:val="2"/>
        </w:numPr>
        <w:pBdr>
          <w:top w:val="nil"/>
          <w:left w:val="nil"/>
          <w:bottom w:val="nil"/>
          <w:right w:val="nil"/>
          <w:between w:val="nil"/>
        </w:pBdr>
        <w:spacing w:line="360" w:lineRule="auto"/>
        <w:ind w:left="0"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Друга група факторів адаптації молоді до навчання у вищому навчальному закладі. </w:t>
      </w:r>
      <w:r>
        <w:rPr>
          <w:rFonts w:ascii="Times New Roman" w:eastAsia="Times New Roman" w:hAnsi="Times New Roman" w:cs="Times New Roman"/>
          <w:i/>
          <w:color w:val="000000"/>
          <w:sz w:val="28"/>
          <w:szCs w:val="28"/>
        </w:rPr>
        <w:t xml:space="preserve">Фактори, що впливають поза ВНЗ. </w:t>
      </w:r>
      <w:r>
        <w:rPr>
          <w:rFonts w:ascii="Times New Roman" w:eastAsia="Times New Roman" w:hAnsi="Times New Roman" w:cs="Times New Roman"/>
          <w:color w:val="000000"/>
          <w:sz w:val="28"/>
          <w:szCs w:val="28"/>
        </w:rPr>
        <w:t>Таки фактори які пов’язані з родиною, власний родинний стан,</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контакт зі шкільними приятелями впливають на процес адаптації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Досі широка група явищ відноситься до цієї групи. Соціокультурні умови та економічний розвиток країни відносяться до макросоціальних факторів які впливають на адаптацію молоді до навчання у ВНЗ. Мікросоціальні фактори  такі як особливості виховання у родині студента, склад родини та ін</w:t>
      </w:r>
      <w:proofErr w:type="gramStart"/>
      <w:r>
        <w:rPr>
          <w:rFonts w:ascii="Times New Roman" w:eastAsia="Times New Roman" w:hAnsi="Times New Roman" w:cs="Times New Roman"/>
          <w:color w:val="000000"/>
          <w:sz w:val="28"/>
          <w:szCs w:val="28"/>
        </w:rPr>
        <w:t xml:space="preserve">.. </w:t>
      </w:r>
      <w:proofErr w:type="gramEnd"/>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Фактори які пов’язані з родиною, що впливають поза ВНЗ :</w:t>
      </w:r>
      <w:r>
        <w:rPr>
          <w:rFonts w:ascii="Times New Roman" w:eastAsia="Times New Roman" w:hAnsi="Times New Roman" w:cs="Times New Roman"/>
          <w:i/>
          <w:color w:val="000000"/>
          <w:sz w:val="28"/>
          <w:szCs w:val="28"/>
        </w:rPr>
        <w:t xml:space="preserve">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іально-середовищне походження; матеріальне становище родини; соціально-екологічне походження студента; взаємини в родині; . взаємини з батьками.</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Соціально-середовищне походження. </w:t>
      </w:r>
      <w:r>
        <w:rPr>
          <w:rFonts w:ascii="Times New Roman" w:eastAsia="Times New Roman" w:hAnsi="Times New Roman" w:cs="Times New Roman"/>
          <w:color w:val="000000"/>
          <w:sz w:val="28"/>
          <w:szCs w:val="28"/>
        </w:rPr>
        <w:t xml:space="preserve">Показники взаємозв’язків успішності навчання у ВНЗ з соціально-демографічними характеристиками студентів виявили вплив соціально-середовишного походження на першому </w:t>
      </w:r>
      <w:r>
        <w:rPr>
          <w:rFonts w:ascii="Times New Roman" w:eastAsia="Times New Roman" w:hAnsi="Times New Roman" w:cs="Times New Roman"/>
          <w:color w:val="000000"/>
          <w:sz w:val="28"/>
          <w:szCs w:val="28"/>
        </w:rPr>
        <w:lastRenderedPageBreak/>
        <w:t>курсі навчання. Тобто студенти які прибули з сільських районів мешкання адаптуються до навчання у ВНЗ к другому року навчання. Фактор соціально-середовищного походження впливає на процес адаптації молоді у навчанні у вищому навчальному закладі.</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Матеріальне становище родини. </w:t>
      </w:r>
      <w:r>
        <w:rPr>
          <w:rFonts w:ascii="Times New Roman" w:eastAsia="Times New Roman" w:hAnsi="Times New Roman" w:cs="Times New Roman"/>
          <w:color w:val="000000"/>
          <w:sz w:val="28"/>
          <w:szCs w:val="28"/>
        </w:rPr>
        <w:t>Матеріальне становище родини впливає на студентів з відносно бідних родин наслідками для їх психологічного благополуччя. Але молодь з відносно бідних родин скоріше</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визначається з працевлаштуванням для додаткових доходів. Цей факт може впливати на якість навчального процесу, але на старших курсах такі студенти показують добрі результати навчання.</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Соціально-екологічне походження студента</w:t>
      </w:r>
      <w:r>
        <w:rPr>
          <w:rFonts w:ascii="Times New Roman" w:eastAsia="Times New Roman" w:hAnsi="Times New Roman" w:cs="Times New Roman"/>
          <w:color w:val="000000"/>
          <w:sz w:val="28"/>
          <w:szCs w:val="28"/>
        </w:rPr>
        <w:t>. Студенти після вступу до ВНЗ змінюють своє соціально-екологічне середовище. Частина молоді яка змінила місце мешкання намагається влитися у новий ритм життя, одержати блага, які не були доступні у сільської місцевості. Переїзд Це впливає на процес адаптації до навчання у ВНЗ</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Взаємини </w:t>
      </w:r>
      <w:proofErr w:type="gramStart"/>
      <w:r>
        <w:rPr>
          <w:rFonts w:ascii="Times New Roman" w:eastAsia="Times New Roman" w:hAnsi="Times New Roman" w:cs="Times New Roman"/>
          <w:i/>
          <w:color w:val="000000"/>
          <w:sz w:val="28"/>
          <w:szCs w:val="28"/>
        </w:rPr>
        <w:t>в</w:t>
      </w:r>
      <w:proofErr w:type="gramEnd"/>
      <w:r>
        <w:rPr>
          <w:rFonts w:ascii="Times New Roman" w:eastAsia="Times New Roman" w:hAnsi="Times New Roman" w:cs="Times New Roman"/>
          <w:i/>
          <w:color w:val="000000"/>
          <w:sz w:val="28"/>
          <w:szCs w:val="28"/>
        </w:rPr>
        <w:t xml:space="preserve"> </w:t>
      </w:r>
      <w:proofErr w:type="gramStart"/>
      <w:r>
        <w:rPr>
          <w:rFonts w:ascii="Times New Roman" w:eastAsia="Times New Roman" w:hAnsi="Times New Roman" w:cs="Times New Roman"/>
          <w:i/>
          <w:color w:val="000000"/>
          <w:sz w:val="28"/>
          <w:szCs w:val="28"/>
        </w:rPr>
        <w:t>родин</w:t>
      </w:r>
      <w:proofErr w:type="gramEnd"/>
      <w:r>
        <w:rPr>
          <w:rFonts w:ascii="Times New Roman" w:eastAsia="Times New Roman" w:hAnsi="Times New Roman" w:cs="Times New Roman"/>
          <w:i/>
          <w:color w:val="000000"/>
          <w:sz w:val="28"/>
          <w:szCs w:val="28"/>
        </w:rPr>
        <w:t>і.</w:t>
      </w:r>
      <w:r>
        <w:rPr>
          <w:rFonts w:ascii="Times New Roman" w:eastAsia="Times New Roman" w:hAnsi="Times New Roman" w:cs="Times New Roman"/>
          <w:color w:val="000000"/>
          <w:sz w:val="28"/>
          <w:szCs w:val="28"/>
        </w:rPr>
        <w:t xml:space="preserve"> Молодь повторює стиль</w:t>
      </w:r>
      <w:r w:rsidR="00AE6883">
        <w:rPr>
          <w:rFonts w:ascii="Times New Roman" w:eastAsia="Times New Roman" w:hAnsi="Times New Roman" w:cs="Times New Roman"/>
          <w:color w:val="000000"/>
          <w:sz w:val="28"/>
          <w:szCs w:val="28"/>
        </w:rPr>
        <w:t xml:space="preserve"> поведінки родича, з яким  ближче</w:t>
      </w:r>
      <w:r>
        <w:rPr>
          <w:rFonts w:ascii="Times New Roman" w:eastAsia="Times New Roman" w:hAnsi="Times New Roman" w:cs="Times New Roman"/>
          <w:color w:val="000000"/>
          <w:sz w:val="28"/>
          <w:szCs w:val="28"/>
        </w:rPr>
        <w:t xml:space="preserve"> спілкувалась. Студенти які більше спілкувались з батьком ві</w:t>
      </w:r>
      <w:proofErr w:type="gramStart"/>
      <w:r>
        <w:rPr>
          <w:rFonts w:ascii="Times New Roman" w:eastAsia="Times New Roman" w:hAnsi="Times New Roman" w:cs="Times New Roman"/>
          <w:color w:val="000000"/>
          <w:sz w:val="28"/>
          <w:szCs w:val="28"/>
        </w:rPr>
        <w:t>др</w:t>
      </w:r>
      <w:proofErr w:type="gramEnd"/>
      <w:r>
        <w:rPr>
          <w:rFonts w:ascii="Times New Roman" w:eastAsia="Times New Roman" w:hAnsi="Times New Roman" w:cs="Times New Roman"/>
          <w:color w:val="000000"/>
          <w:sz w:val="28"/>
          <w:szCs w:val="28"/>
        </w:rPr>
        <w:t xml:space="preserve">ізняються потягом до нових відчуттів та  соціальною сміливістю. Студенти які більше тяготять до матері відрізняються товариськістю.       </w:t>
      </w:r>
      <w:r>
        <w:rPr>
          <w:rFonts w:ascii="Times New Roman" w:eastAsia="Times New Roman" w:hAnsi="Times New Roman" w:cs="Times New Roman"/>
          <w:i/>
          <w:color w:val="000000"/>
          <w:sz w:val="28"/>
          <w:szCs w:val="28"/>
        </w:rPr>
        <w:t xml:space="preserve"> </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Взаємини з батьками</w:t>
      </w:r>
      <w:r>
        <w:rPr>
          <w:rFonts w:ascii="Times New Roman" w:eastAsia="Times New Roman" w:hAnsi="Times New Roman" w:cs="Times New Roman"/>
          <w:color w:val="000000"/>
          <w:sz w:val="28"/>
          <w:szCs w:val="28"/>
        </w:rPr>
        <w:t>. На початку навчання у ВНЗ можливо продовження конфліктів</w:t>
      </w:r>
      <w:proofErr w:type="gramStart"/>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які ще почалися у підлітковому віці. Але після успішної адаптації студента до навчання у ВНЗ стосунки з батьками принципово змінюються.  </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Фактори власного родинного стану, що впливають поза ВНЗ. Прагнення до дорослості, яке відчуває молодь після закінчення школи призводить до створення власної родини ще у період адаптації до навчання у ВНЗ. Такі студенти ускладнюють своє навантаження виконанням обов’язків у родині.</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 Фактор контакту зі шкільними приятелями, що впливають поза ВНЗ.</w:t>
      </w:r>
    </w:p>
    <w:p w:rsidR="0065309D" w:rsidRDefault="00F16C31">
      <w:pPr>
        <w:keepNext/>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Нова соціальна ситуація студентів першого курсу навчання у ВНЗ </w:t>
      </w:r>
      <w:r>
        <w:rPr>
          <w:rFonts w:ascii="Times New Roman" w:eastAsia="Times New Roman" w:hAnsi="Times New Roman" w:cs="Times New Roman"/>
          <w:color w:val="000000"/>
          <w:sz w:val="28"/>
          <w:szCs w:val="28"/>
        </w:rPr>
        <w:lastRenderedPageBreak/>
        <w:t>пред’являє складні вимоги. У випадку складного процесу адаптації здобувачі повертаються до кола спілкування зі шкільними приятелями, не намагаючи створити нові взаємини у ВНЗ. Це ускладнює процес адаптації до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на студента, який вже має </w:t>
      </w:r>
      <w:proofErr w:type="gramStart"/>
      <w:r>
        <w:rPr>
          <w:rFonts w:ascii="Times New Roman" w:eastAsia="Times New Roman" w:hAnsi="Times New Roman" w:cs="Times New Roman"/>
          <w:color w:val="000000"/>
          <w:sz w:val="28"/>
          <w:szCs w:val="28"/>
        </w:rPr>
        <w:t>св</w:t>
      </w:r>
      <w:proofErr w:type="gramEnd"/>
      <w:r>
        <w:rPr>
          <w:rFonts w:ascii="Times New Roman" w:eastAsia="Times New Roman" w:hAnsi="Times New Roman" w:cs="Times New Roman"/>
          <w:color w:val="000000"/>
          <w:sz w:val="28"/>
          <w:szCs w:val="28"/>
        </w:rPr>
        <w:t xml:space="preserve">ій соціальний досвід та знаходиться в новому для нього соціальному середовище, впливають дві групи  факторів: соціальні та індивідуально-особистісні.  Такі фактори впливають у системі ВНЗ та фактори які впливають поза вузом.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Фактори, що впливають у системі ВНЗ представлено у двох групах. Перша група індивідуальних особливостей ми віднесли: індивідуально-типологічні особливості особистості студента; інтелектуальний розвиток; особливості мотиваційної сфери; особистісні зміни, стиль діяльності </w:t>
      </w:r>
      <w:proofErr w:type="gramStart"/>
      <w:r>
        <w:rPr>
          <w:rFonts w:ascii="Times New Roman" w:eastAsia="Times New Roman" w:hAnsi="Times New Roman" w:cs="Times New Roman"/>
          <w:color w:val="000000"/>
          <w:sz w:val="28"/>
          <w:szCs w:val="28"/>
        </w:rPr>
        <w:t>;ф</w:t>
      </w:r>
      <w:proofErr w:type="gramEnd"/>
      <w:r>
        <w:rPr>
          <w:rFonts w:ascii="Times New Roman" w:eastAsia="Times New Roman" w:hAnsi="Times New Roman" w:cs="Times New Roman"/>
          <w:color w:val="000000"/>
          <w:sz w:val="28"/>
          <w:szCs w:val="28"/>
        </w:rPr>
        <w:t>ормування соціально-значущих якостей; система цінностей; професійна важливі якості; професійна ментальність та соціальна роль. Друга група представлена: новою дидактичною ситуацією, особистістю викладача, спілкуванням в студентській групі, рівнем розвитку колективу, соціально- психологічними явищами студентського суспільства.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Фактори, що впливають поза ВНЗ представлено також у двох групах: мікросоціальні фактори та макросоціальні. До макросоціальних відносяться соціокультурні умови та економічний розвиток країни. Мікросоціальні</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фактори пов’язані з родиною, власним родинним станом,</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контактами зі шкільними приятелями, соціально-середовищем походження, матеріальним становищем родини, соціально-екологічним походженням студента, взаєминами в родині, взаєминами з батьками.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вирішуючи завдання нашого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ми встановили , що на студента, впливають дві групи  факторів: соціальні та індивідуально-особистісні.  Такі фактори впливають у системі ВНЗ та фактори які впливають поза вузом.</w:t>
      </w: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F16C31" w:rsidP="00CD2F88">
      <w:pPr>
        <w:widowControl w:val="0"/>
        <w:pBdr>
          <w:top w:val="nil"/>
          <w:left w:val="nil"/>
          <w:bottom w:val="nil"/>
          <w:right w:val="nil"/>
          <w:between w:val="nil"/>
        </w:pBdr>
        <w:spacing w:line="360" w:lineRule="auto"/>
        <w:ind w:firstLine="567"/>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Висновки до І розділу</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Вирішуючи завдання нашого дослідження ми провели теоретичне вивчення поняття «адаптація» та особливості адаптації молоді до навчання у вищому навчальному закладі та факторах адаптації молоді до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Такі видатні вчені як Г.О. Балл, Л.С. Вигодський, В.І. Гордієнко, В.М.Духнєвич, І.В. Жадан, В.П. Казначеєв,</w:t>
      </w:r>
      <w:r>
        <w:rPr>
          <w:rFonts w:eastAsia="Calibri"/>
          <w:color w:val="000000"/>
          <w:sz w:val="28"/>
          <w:szCs w:val="28"/>
        </w:rPr>
        <w:t xml:space="preserve"> </w:t>
      </w:r>
      <w:r>
        <w:rPr>
          <w:rFonts w:ascii="Times New Roman" w:eastAsia="Times New Roman" w:hAnsi="Times New Roman" w:cs="Times New Roman"/>
          <w:color w:val="000000"/>
          <w:sz w:val="28"/>
          <w:szCs w:val="28"/>
        </w:rPr>
        <w:t>Ю.С. Колесников, Н.Л.Коломінський,</w:t>
      </w:r>
      <w:r>
        <w:rPr>
          <w:rFonts w:eastAsia="Calibri"/>
          <w:color w:val="000000"/>
          <w:sz w:val="28"/>
          <w:szCs w:val="28"/>
        </w:rPr>
        <w:t xml:space="preserve"> </w:t>
      </w:r>
      <w:r>
        <w:rPr>
          <w:rFonts w:ascii="Times New Roman" w:eastAsia="Times New Roman" w:hAnsi="Times New Roman" w:cs="Times New Roman"/>
          <w:color w:val="000000"/>
          <w:sz w:val="28"/>
          <w:szCs w:val="28"/>
        </w:rPr>
        <w:t xml:space="preserve">В.П. Казміренко, О.М. Леонтьєв, Ф.З. Меєрсон, О.Г.Мороз, О.О. Налчаджян, Петровський, А.В. Фурман та багато інших приділяли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ідженню адаптації  значення.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останні п’ятнадцять років такі вченні як Г.В.Волнушкіна, Н.Є. Герасімова, В.О. Грушевський, О. Гуменюк, О.Ф.Деменко, Л. Дябел,   В. П. Казміренко, І. В. Каськов, І.В. Каськов, І.Л.Козова, О.М. Кокун, О.Б. Кривонос, А.І. Кузьмінський, С.Н. Кусакина, М.В.Лемак, В.Ю. Петрище, Н.В. Ліфарєва, М.П. Лукашевич, Н.М. Мирончук Н.М.Перепечіна, В.А. Рибак, О.П. Санникова, В.А. Скрипник, Т.П. Чернявська, Т.Е. Чикина, А.В. Шиделко, О.О. Шльонська, М.М. Щедріна, О.Юшина вдосконалювали наші знання про адаптацію молоді та її соціалізацію.</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w:t>
      </w:r>
      <w:proofErr w:type="gramStart"/>
      <w:r>
        <w:rPr>
          <w:rFonts w:ascii="Times New Roman" w:eastAsia="Times New Roman" w:hAnsi="Times New Roman" w:cs="Times New Roman"/>
          <w:color w:val="000000"/>
          <w:sz w:val="28"/>
          <w:szCs w:val="28"/>
        </w:rPr>
        <w:t>пров</w:t>
      </w:r>
      <w:proofErr w:type="gramEnd"/>
      <w:r>
        <w:rPr>
          <w:rFonts w:ascii="Times New Roman" w:eastAsia="Times New Roman" w:hAnsi="Times New Roman" w:cs="Times New Roman"/>
          <w:color w:val="000000"/>
          <w:sz w:val="28"/>
          <w:szCs w:val="28"/>
        </w:rPr>
        <w:t xml:space="preserve">івши вивчення, можемо виділити певну послідовність психологічних реакцій на об’єктивну ситуацію, що виявляється у поведінці особистості  та спрямовані на розв’язання специфічних завдань, такий процес вважаємо процесом адаптації. Результатом проведеного аналізу досліджень ми встановили, що на процес адаптації впливають особистісні якості людини, що змінюються у самому процесі адаптації.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Вивчаючи особливості адаптації молоді до навчання у ВНЗ ми вважаємо, що студентське життя, період  навчання у ВНЗ, важлива стадія адаптації, яка має певну мету та свої особливості.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Студенти повинні опонувати досвід попередніх поколінь та вміти використовувати цей досвід на користь створення власного добробуту не шкодячи іншим.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Дослідники виділяють три стадії процесу адаптації та соціалізації студентської молоді до навчання у ЗВО: перша стадія адаптаційна, друга- цінніснодіяльнісна, третя- професійна.</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Вирішення нових проблем потребує від молоді нової внутрішньої самоорганізації, нові навики та вміння розподілення часу та сил у навчальному житті, уточненню планів на майбутнє, передбачає роботу на виявлення та усвідомлення життєвих цінностей. Успішна навчальна діяльність неможлива без успішного подолання вимог адаптації.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зрозуміло, класифікацію критеріїв адаптації: за відносинами суб’єкт-об’єкт; за впливом на особистість; за рівнем; за напрямом.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Вивчаючи особливості адаптації молоді до навчання у вищому навчальному закладі ми встановили труднощі, що впливають на адаптацію здобувачів:  </w:t>
      </w:r>
      <w:proofErr w:type="gramStart"/>
      <w:r>
        <w:rPr>
          <w:rFonts w:ascii="Times New Roman" w:eastAsia="Times New Roman" w:hAnsi="Times New Roman" w:cs="Times New Roman"/>
          <w:color w:val="000000"/>
          <w:sz w:val="28"/>
          <w:szCs w:val="28"/>
        </w:rPr>
        <w:t>пов’язан</w:t>
      </w:r>
      <w:proofErr w:type="gramEnd"/>
      <w:r>
        <w:rPr>
          <w:rFonts w:ascii="Times New Roman" w:eastAsia="Times New Roman" w:hAnsi="Times New Roman" w:cs="Times New Roman"/>
          <w:color w:val="000000"/>
          <w:sz w:val="28"/>
          <w:szCs w:val="28"/>
        </w:rPr>
        <w:t xml:space="preserve">і з пристосуванням до нових способів та форм навчання. Приклад-перехід з класно-урочного на систему зі значною частиною самостійної роботи; можливо недостатній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івень базової підготовки; значна інтенсивність розумової праці;  відсутність навиків самостійного навчання; відсутність підручників; зміна місця проживання; відсутність навиків раціонально планувати час; зміна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іального оточення; нерівномірне учбове навантаження;  відсутність навиків фінансових витрат; відсутність навиків приготування їжі та подібне.</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встановлено три форми адаптації здобувачів перших курсів до умов навчання у ВНЗ: суспільна адаптація, формальна адаптація та дидактична.  Здобувачі проходять процес адаптації до навчання у ВНЗ, але усі вони мають різні часові межи тієї адаптації. Ми виявили три фази процесу адаптації до навчання у ВНЗ за часовими межами: початкова; фаза перебудови та фаза стійкої адаптації.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Нами вивчено, що на студента, який вже має </w:t>
      </w:r>
      <w:proofErr w:type="gramStart"/>
      <w:r>
        <w:rPr>
          <w:rFonts w:ascii="Times New Roman" w:eastAsia="Times New Roman" w:hAnsi="Times New Roman" w:cs="Times New Roman"/>
          <w:color w:val="000000"/>
          <w:sz w:val="28"/>
          <w:szCs w:val="28"/>
        </w:rPr>
        <w:t>св</w:t>
      </w:r>
      <w:proofErr w:type="gramEnd"/>
      <w:r>
        <w:rPr>
          <w:rFonts w:ascii="Times New Roman" w:eastAsia="Times New Roman" w:hAnsi="Times New Roman" w:cs="Times New Roman"/>
          <w:color w:val="000000"/>
          <w:sz w:val="28"/>
          <w:szCs w:val="28"/>
        </w:rPr>
        <w:t xml:space="preserve">ій соціальний досвід та знаходиться в новому для нього соціальному середовище, впливають дві групи  факторів: соціальні та індивідуально-особистісні.  Такі фактори впливають у системі ВНЗ та фактори які впливають поза вузом.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Фактори, що впливають у системі ВНЗ представлено у двох групах. Перша група індивідуальних особливостей ми віднесли: індивідуально-типологічні особливості особистості студента; інтелектуальний розвиток; особливості мотиваційної сфери; особистісні зміни, стиль діяльності </w:t>
      </w:r>
      <w:proofErr w:type="gramStart"/>
      <w:r>
        <w:rPr>
          <w:rFonts w:ascii="Times New Roman" w:eastAsia="Times New Roman" w:hAnsi="Times New Roman" w:cs="Times New Roman"/>
          <w:color w:val="000000"/>
          <w:sz w:val="28"/>
          <w:szCs w:val="28"/>
        </w:rPr>
        <w:t>;ф</w:t>
      </w:r>
      <w:proofErr w:type="gramEnd"/>
      <w:r>
        <w:rPr>
          <w:rFonts w:ascii="Times New Roman" w:eastAsia="Times New Roman" w:hAnsi="Times New Roman" w:cs="Times New Roman"/>
          <w:color w:val="000000"/>
          <w:sz w:val="28"/>
          <w:szCs w:val="28"/>
        </w:rPr>
        <w:t>ормування соціально-значущих якостей; система цінностей; професійна важливі якості; професійна ментальність та соціальна роль. Друга група представлена: новою дидактичною ситуацією, особистістю викладача, спілкуванням в студентській групі, рівнем розвитку колективу, соціально- психологічними явищами студентського суспільства.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Фактори, що впливають поза ВНЗ представлено також у двох групах: мікросоціальні фактори та макросоціальні. До макросоціальних відносяться соціокультурні мови та економічний розвиток країни. Мікросоціальні</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фактори пов’язані з родиною, власним родинним станом,</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контактами зі шкільними приятелями, соціально-середовищем походження, матеріальним становищем родини, соціально-екологічним походженням студента, взаєминами в родині, взаєминами з батьками.</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65309D">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AE6883" w:rsidRDefault="00AE6883">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ІІ. ЕМПІРИЧНЕ ДОСЛІДЖЕННЯ ПСИХОЛОГІЧНИХ ОСОБЛИВОСТЕЙ АДАПТАЦІЇ МОЛОДІ ДО НАВЧАННЯ У ВИЩОМУ НАВЧАЛЬНОМУ ЗАКЛАДІ</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Організація емпіричного дослідження особливостей адаптації молоді да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особливостей адаптації молоді да навчання у ВНЗ складається з трьох етапів. Теоретичного, емпіричного етапу, інтерпретації та  аналізу отриманих результатів емпіричного дослідження.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Перший етап дослідження проводився теоретичне вивчення поняття «адаптація», та особливості адаптації молоді та факторах адаптації молоді до навчання у ВНЗ.  Ми у першому розділі нашої роботи докладно представили особливості адаптації здобувачів до умов навчання у ВНЗ. Представили труднощі з якими стикається молодь у процесі адаптації до умов навчання у ВНЗ. Надали фактори, що впливають на молодь у процесі здобування освіти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етап нашого дослідження спрямовано на розробку психодіагностичного інструментарію та визначення вибіркової сукупності, бази для проведення емпіричного дослідження.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Третій етап був заключний. Ми проводили математичну обробку отриманих результатів емпіричного дослідження, аналіз отриманого результату та інтерпретацію результатів дослідження особливостей адаптації молоді до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Емпіричне дослідження б</w:t>
      </w:r>
      <w:r w:rsidR="00DC0C55">
        <w:rPr>
          <w:rFonts w:ascii="Times New Roman" w:eastAsia="Times New Roman" w:hAnsi="Times New Roman" w:cs="Times New Roman"/>
          <w:color w:val="000000"/>
          <w:sz w:val="28"/>
          <w:szCs w:val="28"/>
        </w:rPr>
        <w:t>уло проведено у лютому 2023 року</w:t>
      </w:r>
      <w:r>
        <w:rPr>
          <w:rFonts w:ascii="Times New Roman" w:eastAsia="Times New Roman" w:hAnsi="Times New Roman" w:cs="Times New Roman"/>
          <w:color w:val="000000"/>
          <w:sz w:val="28"/>
          <w:szCs w:val="28"/>
        </w:rPr>
        <w:t xml:space="preserve">.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Базою емпіричного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була Кафедра диференціальної і спеціальної психології,</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Φаκультет психοлοгії та сοціальнοї рοбοти,   Одеського національного університету імені І.І. Мечникова.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Вибіркова сукупність складена групою студентів першого курсу спеціальності «Психологія», освітньої програми «Бакалаврська», денної форми навчання факультету психології та соціальної роботи ОНУ імені І.І. Мечникова. Опитувані студенти- молодь віком від 18 до 20 років. Загальна кількість опитуваних 33</w:t>
      </w:r>
      <w:r w:rsidR="00DC0C55">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особи.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Було взято дозвіл на проведення дослідження. Студенти були проінформовані про мету дослідження та проведено інструктаж.</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Діагностичний інструментарій  було складено з трьох методик:</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«оцінки реактивної та особистісної тривожності» (Спілбергер</w:t>
      </w:r>
      <w:proofErr w:type="gramStart"/>
      <w:r>
        <w:rPr>
          <w:rFonts w:ascii="Times New Roman" w:eastAsia="Times New Roman" w:hAnsi="Times New Roman" w:cs="Times New Roman"/>
          <w:color w:val="000000"/>
          <w:sz w:val="28"/>
          <w:szCs w:val="28"/>
        </w:rPr>
        <w:t>а-</w:t>
      </w:r>
      <w:proofErr w:type="gramEnd"/>
      <w:r>
        <w:rPr>
          <w:rFonts w:ascii="Times New Roman" w:eastAsia="Times New Roman" w:hAnsi="Times New Roman" w:cs="Times New Roman"/>
          <w:color w:val="000000"/>
          <w:sz w:val="28"/>
          <w:szCs w:val="28"/>
        </w:rPr>
        <w:t xml:space="preserve"> Ханіна) (Додаток А); Опитувальник  «Самооцінка психічних станів» ( Г. Айзенка) (Додаток Б); Методика «Діагностика соціально-психологічної адаптації» (К.Роджерса  та  Р.Даймонда) (Додаток 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допомогою Теста «оцінки реактивної та особистісної тривожності» </w:t>
      </w:r>
      <w:r w:rsidR="00DC0C55">
        <w:rPr>
          <w:rFonts w:ascii="Times New Roman" w:eastAsia="Times New Roman" w:hAnsi="Times New Roman" w:cs="Times New Roman"/>
          <w:color w:val="000000"/>
          <w:sz w:val="28"/>
          <w:szCs w:val="28"/>
        </w:rPr>
        <w:t>(Спілбергера- Ханіна) ми вивчали</w:t>
      </w:r>
      <w:r>
        <w:rPr>
          <w:rFonts w:ascii="Times New Roman" w:eastAsia="Times New Roman" w:hAnsi="Times New Roman" w:cs="Times New Roman"/>
          <w:color w:val="000000"/>
          <w:sz w:val="28"/>
          <w:szCs w:val="28"/>
        </w:rPr>
        <w:t xml:space="preserve"> реактивну та особистісну тривожність молоді у процесі адаптації до умов навчання у ВНЗ (Додаток А). Автори </w:t>
      </w:r>
      <w:r w:rsidR="00DC0C55">
        <w:rPr>
          <w:rFonts w:ascii="Times New Roman" w:eastAsia="Times New Roman" w:hAnsi="Times New Roman" w:cs="Times New Roman"/>
          <w:color w:val="000000"/>
          <w:sz w:val="28"/>
          <w:szCs w:val="28"/>
        </w:rPr>
        <w:t xml:space="preserve">методики розглядають особистісну тривожність як </w:t>
      </w:r>
      <w:proofErr w:type="gramStart"/>
      <w:r w:rsidR="00DC0C55">
        <w:rPr>
          <w:rFonts w:ascii="Times New Roman" w:eastAsia="Times New Roman" w:hAnsi="Times New Roman" w:cs="Times New Roman"/>
          <w:color w:val="000000"/>
          <w:sz w:val="28"/>
          <w:szCs w:val="28"/>
        </w:rPr>
        <w:t>ст</w:t>
      </w:r>
      <w:proofErr w:type="gramEnd"/>
      <w:r w:rsidR="00DC0C55">
        <w:rPr>
          <w:rFonts w:ascii="Times New Roman" w:eastAsia="Times New Roman" w:hAnsi="Times New Roman" w:cs="Times New Roman"/>
          <w:color w:val="000000"/>
          <w:sz w:val="28"/>
          <w:szCs w:val="28"/>
        </w:rPr>
        <w:t>ійку індивідуальну</w:t>
      </w:r>
      <w:r>
        <w:rPr>
          <w:rFonts w:ascii="Times New Roman" w:eastAsia="Times New Roman" w:hAnsi="Times New Roman" w:cs="Times New Roman"/>
          <w:color w:val="000000"/>
          <w:sz w:val="28"/>
          <w:szCs w:val="28"/>
        </w:rPr>
        <w:t xml:space="preserve"> якість особистості. Вона надає аналіз емоційної напруги, ступеню занепокоєння та турботи внаслідок впливу стресових факторів. Показники реактивної тривожності демонструють ступень занепокоєння, емоційної напруги та турботи які розвиваються  у конкретному стресовому випадку. Особистісна тривожність стійка індивідуальна характеристика, а стан реактивної тривожності має свою динаміку у часі та ступень вираженості.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Досліджувані повинні були відповісти на 40 питань-стверджувань. Половина відповідей дала нам можливість вивчити реактивну тривожність, друга половина- особистісну тривожність.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Методика Спілбергера </w:t>
      </w:r>
      <w:proofErr w:type="gramStart"/>
      <w:r>
        <w:rPr>
          <w:rFonts w:ascii="Times New Roman" w:eastAsia="Times New Roman" w:hAnsi="Times New Roman" w:cs="Times New Roman"/>
          <w:color w:val="000000"/>
          <w:sz w:val="28"/>
          <w:szCs w:val="28"/>
        </w:rPr>
        <w:t>–Х</w:t>
      </w:r>
      <w:proofErr w:type="gramEnd"/>
      <w:r>
        <w:rPr>
          <w:rFonts w:ascii="Times New Roman" w:eastAsia="Times New Roman" w:hAnsi="Times New Roman" w:cs="Times New Roman"/>
          <w:color w:val="000000"/>
          <w:sz w:val="28"/>
          <w:szCs w:val="28"/>
        </w:rPr>
        <w:t>аніна,  оцінки реактивної і особистісної тривожності, на наш погляд, є методикою, яка дозволяє диференційовано вимірювати тривожність, стан  та властивість особистості. Ми використовували модифікацію тесту Ю.Л. Ханіна.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Опитувальник  «Самооцінка психічних станів» ( Г. Айзенка) дозволив нам виявити не адаптивні стани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іджуваних. Тривожність, фрустрація та агресія та ригідність були вивчені за його допомогою. Опитуваним було надано 40 тверджень, які згрупували 4 шкали (Додаток Б).</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допомогою методики «Діагностика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іально-психологічної адаптації» (К. Роджерса  та  Р. Даймонда) ми встановлювали особливості соціально-психологічної адаптації молоді до навчання у ВНЗ (Додаток 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Опитуваним було надано 101 запитання-твердження. Ми вивчали адаптацію, самоприйняття молоді, прийняття їх іншими, ем</w:t>
      </w:r>
      <w:r w:rsidR="009303AA">
        <w:rPr>
          <w:rFonts w:ascii="Times New Roman" w:eastAsia="Times New Roman" w:hAnsi="Times New Roman" w:cs="Times New Roman"/>
          <w:color w:val="000000"/>
          <w:sz w:val="28"/>
          <w:szCs w:val="28"/>
        </w:rPr>
        <w:t>оційний комфорт,  інтернальність</w:t>
      </w:r>
      <w:r>
        <w:rPr>
          <w:rFonts w:ascii="Times New Roman" w:eastAsia="Times New Roman" w:hAnsi="Times New Roman" w:cs="Times New Roman"/>
          <w:color w:val="000000"/>
          <w:sz w:val="28"/>
          <w:szCs w:val="28"/>
        </w:rPr>
        <w:t xml:space="preserve"> та прагнення </w:t>
      </w:r>
      <w:proofErr w:type="gramStart"/>
      <w:r>
        <w:rPr>
          <w:rFonts w:ascii="Times New Roman" w:eastAsia="Times New Roman" w:hAnsi="Times New Roman" w:cs="Times New Roman"/>
          <w:color w:val="000000"/>
          <w:sz w:val="28"/>
          <w:szCs w:val="28"/>
        </w:rPr>
        <w:t>до</w:t>
      </w:r>
      <w:proofErr w:type="gramEnd"/>
      <w:r>
        <w:rPr>
          <w:rFonts w:ascii="Times New Roman" w:eastAsia="Times New Roman" w:hAnsi="Times New Roman" w:cs="Times New Roman"/>
          <w:color w:val="000000"/>
          <w:sz w:val="28"/>
          <w:szCs w:val="28"/>
        </w:rPr>
        <w:t xml:space="preserve"> домінування.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для вирішення завдання дослідження ми встановили вибіркову сукупність, базу та психодіагностичний інструментарій для проведення емпіричного дослідження.</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2.2. Результати емпіричного дослідження особливостей адаптації молоді да навчання у ВНЗ </w:t>
      </w:r>
    </w:p>
    <w:p w:rsidR="0065309D" w:rsidRDefault="0065309D">
      <w:pPr>
        <w:widowControl w:val="0"/>
        <w:spacing w:line="360" w:lineRule="auto"/>
        <w:ind w:firstLine="567"/>
        <w:jc w:val="both"/>
        <w:rPr>
          <w:rFonts w:ascii="Times New Roman" w:eastAsia="Times New Roman" w:hAnsi="Times New Roman" w:cs="Times New Roman"/>
          <w:color w:val="000000"/>
          <w:sz w:val="28"/>
          <w:szCs w:val="28"/>
        </w:rPr>
      </w:pP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Наступним кроком  емпіричного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було обробка результатів за методикою «Діагностика соціально-психологічної адаптації» (К.Роджерса  та  Р. Даймонда) (Додаток А).</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встановлено три групи молоді за рівнем адаптації: з високим рівнем адаптації, з середнім рівнем адаптації, з низьким рівнем адаптації які надали у таблиці 2.1.</w:t>
      </w:r>
    </w:p>
    <w:p w:rsidR="0065309D" w:rsidRDefault="00F16C31">
      <w:pPr>
        <w:widowControl w:val="0"/>
        <w:spacing w:line="360" w:lineRule="auto"/>
        <w:ind w:firstLine="56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2.1.</w:t>
      </w:r>
    </w:p>
    <w:p w:rsidR="0065309D" w:rsidRDefault="00F16C31">
      <w:pPr>
        <w:widowControl w:val="0"/>
        <w:spacing w:line="360" w:lineRule="auto"/>
        <w:ind w:firstLine="567"/>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Результати за методикою «Діагностика </w:t>
      </w:r>
      <w:proofErr w:type="gramStart"/>
      <w:r>
        <w:rPr>
          <w:rFonts w:ascii="Times New Roman" w:eastAsia="Times New Roman" w:hAnsi="Times New Roman" w:cs="Times New Roman"/>
          <w:b/>
          <w:color w:val="000000"/>
          <w:sz w:val="28"/>
          <w:szCs w:val="28"/>
        </w:rPr>
        <w:t>соц</w:t>
      </w:r>
      <w:proofErr w:type="gramEnd"/>
      <w:r>
        <w:rPr>
          <w:rFonts w:ascii="Times New Roman" w:eastAsia="Times New Roman" w:hAnsi="Times New Roman" w:cs="Times New Roman"/>
          <w:b/>
          <w:color w:val="000000"/>
          <w:sz w:val="28"/>
          <w:szCs w:val="28"/>
        </w:rPr>
        <w:t>іально-психологічної адаптації» (К. Роджерса  та  Р. Даймонда)</w:t>
      </w:r>
    </w:p>
    <w:tbl>
      <w:tblPr>
        <w:tblStyle w:val="af1"/>
        <w:tblW w:w="8784"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8"/>
        <w:gridCol w:w="2503"/>
        <w:gridCol w:w="3199"/>
        <w:gridCol w:w="2314"/>
      </w:tblGrid>
      <w:tr w:rsidR="0065309D">
        <w:trPr>
          <w:trHeight w:val="945"/>
        </w:trPr>
        <w:tc>
          <w:tcPr>
            <w:tcW w:w="768"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25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адаптації</w:t>
            </w:r>
          </w:p>
        </w:tc>
        <w:tc>
          <w:tcPr>
            <w:tcW w:w="31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досліджуваних </w:t>
            </w:r>
          </w:p>
        </w:tc>
        <w:tc>
          <w:tcPr>
            <w:tcW w:w="231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Кількість у %</w:t>
            </w:r>
          </w:p>
        </w:tc>
      </w:tr>
      <w:tr w:rsidR="0065309D">
        <w:trPr>
          <w:trHeight w:val="565"/>
        </w:trPr>
        <w:tc>
          <w:tcPr>
            <w:tcW w:w="768"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5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Високий </w:t>
            </w:r>
          </w:p>
        </w:tc>
        <w:tc>
          <w:tcPr>
            <w:tcW w:w="31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231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60,60 %</w:t>
            </w:r>
          </w:p>
        </w:tc>
      </w:tr>
      <w:tr w:rsidR="0065309D">
        <w:trPr>
          <w:trHeight w:val="565"/>
        </w:trPr>
        <w:tc>
          <w:tcPr>
            <w:tcW w:w="768"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25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w:t>
            </w:r>
          </w:p>
        </w:tc>
        <w:tc>
          <w:tcPr>
            <w:tcW w:w="31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231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30,30%</w:t>
            </w:r>
          </w:p>
        </w:tc>
      </w:tr>
      <w:tr w:rsidR="0065309D">
        <w:trPr>
          <w:trHeight w:val="565"/>
        </w:trPr>
        <w:tc>
          <w:tcPr>
            <w:tcW w:w="768"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25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Низький </w:t>
            </w:r>
          </w:p>
        </w:tc>
        <w:tc>
          <w:tcPr>
            <w:tcW w:w="31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231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9,10%</w:t>
            </w:r>
          </w:p>
        </w:tc>
      </w:tr>
    </w:tbl>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Більшість встановлено студентів з високим рівнем адаптації (20 студента). Такі студенти легко опонують навчальний матеріал, вони зацікавлені, мотивовані до навчання, в колективі сокурсників у сприятливому статусному положенні. </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Студенти з середнім рівнем адаптації (10 студентів) проявляють добре ставлення до навчального процесу Така молодь відвідує навчання без негативних переживань, не потребує контроль з зовні. </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Меншість досліджуваних виявили низький рівень адаптації (3 студента). Така молодь потребує зовнішнього контроль у процесі навчання. Можливі порушення дисципліни. Не викликає інтерес навчальна діяльність, тому  навчальний </w:t>
      </w:r>
      <w:proofErr w:type="gramStart"/>
      <w:r>
        <w:rPr>
          <w:rFonts w:ascii="Times New Roman" w:eastAsia="Times New Roman" w:hAnsi="Times New Roman" w:cs="Times New Roman"/>
          <w:color w:val="000000"/>
          <w:sz w:val="28"/>
          <w:szCs w:val="28"/>
        </w:rPr>
        <w:t>матер</w:t>
      </w:r>
      <w:proofErr w:type="gramEnd"/>
      <w:r>
        <w:rPr>
          <w:rFonts w:ascii="Times New Roman" w:eastAsia="Times New Roman" w:hAnsi="Times New Roman" w:cs="Times New Roman"/>
          <w:color w:val="000000"/>
          <w:sz w:val="28"/>
          <w:szCs w:val="28"/>
        </w:rPr>
        <w:t xml:space="preserve">іал засвоюється частково. </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Молодь з середнім та низьким рівнем адаптації показали результати, які виявляють часткову дезадаптацію. Дезадаптація проявляється в порушеннях поведінки, низьких показниках навчання</w:t>
      </w:r>
      <w:proofErr w:type="gramStart"/>
      <w:r>
        <w:rPr>
          <w:rFonts w:ascii="Times New Roman" w:eastAsia="Times New Roman" w:hAnsi="Times New Roman" w:cs="Times New Roman"/>
          <w:color w:val="000000"/>
          <w:sz w:val="28"/>
          <w:szCs w:val="28"/>
        </w:rPr>
        <w:t xml:space="preserve"> .</w:t>
      </w:r>
      <w:proofErr w:type="gramEnd"/>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ми виявили 20 респондента з високім рівнем адаптації, 10 студентів з середнім рівнем адаптації та 3 здобувача з низьким рівнем адаптації.</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допомогою результатів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за методикою «Діагностика соціально-психологічної адаптації» (К.Роджерса  та  Р.Даймонда) ми встановили шість інтегральних шкал. Шкали ми розраховували за </w:t>
      </w:r>
      <w:r>
        <w:rPr>
          <w:rFonts w:ascii="Times New Roman" w:eastAsia="Times New Roman" w:hAnsi="Times New Roman" w:cs="Times New Roman"/>
          <w:color w:val="000000"/>
          <w:sz w:val="28"/>
          <w:szCs w:val="28"/>
        </w:rPr>
        <w:lastRenderedPageBreak/>
        <w:t>формулами з таблиці 2.2.</w:t>
      </w:r>
    </w:p>
    <w:p w:rsidR="0065309D" w:rsidRDefault="00F16C31">
      <w:pPr>
        <w:widowControl w:val="0"/>
        <w:spacing w:line="360" w:lineRule="auto"/>
        <w:ind w:firstLine="56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Таблиця 2.2</w:t>
      </w:r>
    </w:p>
    <w:p w:rsidR="0065309D" w:rsidRDefault="00F16C31">
      <w:pPr>
        <w:widowControl w:val="0"/>
        <w:spacing w:line="360" w:lineRule="auto"/>
        <w:ind w:firstLine="56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Таблиця формул розрахунку інтегральних показників</w:t>
      </w:r>
    </w:p>
    <w:tbl>
      <w:tblPr>
        <w:tblStyle w:val="af2"/>
        <w:tblW w:w="9072"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11"/>
        <w:gridCol w:w="1275"/>
        <w:gridCol w:w="3686"/>
      </w:tblGrid>
      <w:tr w:rsidR="0065309D">
        <w:trPr>
          <w:trHeight w:val="37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Шкали </w:t>
            </w:r>
          </w:p>
        </w:tc>
        <w:tc>
          <w:tcPr>
            <w:tcW w:w="1275" w:type="dxa"/>
          </w:tcPr>
          <w:p w:rsidR="0065309D" w:rsidRDefault="0065309D">
            <w:pPr>
              <w:widowControl w:val="0"/>
              <w:spacing w:line="360" w:lineRule="auto"/>
              <w:ind w:left="284"/>
              <w:jc w:val="both"/>
              <w:rPr>
                <w:rFonts w:ascii="Times New Roman" w:eastAsia="Times New Roman" w:hAnsi="Times New Roman" w:cs="Times New Roman"/>
                <w:color w:val="000000"/>
                <w:sz w:val="28"/>
                <w:szCs w:val="28"/>
              </w:rPr>
            </w:pP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Формула</w:t>
            </w:r>
          </w:p>
        </w:tc>
      </w:tr>
      <w:tr w:rsidR="0065309D">
        <w:trPr>
          <w:trHeight w:val="36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Адаптивність</w:t>
            </w:r>
          </w:p>
        </w:tc>
        <w:tc>
          <w:tcPr>
            <w:tcW w:w="127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 (A+B) * 100%</w:t>
            </w:r>
          </w:p>
        </w:tc>
      </w:tr>
      <w:tr w:rsidR="0065309D">
        <w:trPr>
          <w:trHeight w:val="37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Самоприйняття</w:t>
            </w:r>
          </w:p>
        </w:tc>
        <w:tc>
          <w:tcPr>
            <w:tcW w:w="127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w:t>
            </w: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 / (A+B) * 100%. </w:t>
            </w:r>
          </w:p>
        </w:tc>
      </w:tr>
      <w:tr w:rsidR="0065309D">
        <w:trPr>
          <w:trHeight w:val="37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Прийняття інших</w:t>
            </w:r>
          </w:p>
        </w:tc>
        <w:tc>
          <w:tcPr>
            <w:tcW w:w="127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w:t>
            </w: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A / (1.2A+B)* 100%.</w:t>
            </w:r>
          </w:p>
        </w:tc>
      </w:tr>
      <w:tr w:rsidR="0065309D">
        <w:trPr>
          <w:trHeight w:val="36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Емоційний комфорт:</w:t>
            </w:r>
          </w:p>
        </w:tc>
        <w:tc>
          <w:tcPr>
            <w:tcW w:w="127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E </w:t>
            </w: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 (A + B) * 100%</w:t>
            </w:r>
          </w:p>
        </w:tc>
      </w:tr>
      <w:tr w:rsidR="0065309D">
        <w:trPr>
          <w:trHeight w:val="37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Інтернальність</w:t>
            </w:r>
          </w:p>
        </w:tc>
        <w:tc>
          <w:tcPr>
            <w:tcW w:w="127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w:t>
            </w: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 (A+1.4B) * 100%.</w:t>
            </w:r>
          </w:p>
        </w:tc>
      </w:tr>
      <w:tr w:rsidR="0065309D">
        <w:trPr>
          <w:trHeight w:val="369"/>
        </w:trPr>
        <w:tc>
          <w:tcPr>
            <w:tcW w:w="411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Прагнення домінування</w:t>
            </w:r>
          </w:p>
        </w:tc>
        <w:tc>
          <w:tcPr>
            <w:tcW w:w="127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w:t>
            </w:r>
          </w:p>
        </w:tc>
        <w:tc>
          <w:tcPr>
            <w:tcW w:w="368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2A / (2A+B) * 100%.</w:t>
            </w:r>
          </w:p>
        </w:tc>
      </w:tr>
    </w:tbl>
    <w:p w:rsidR="0065309D" w:rsidRDefault="0065309D">
      <w:pPr>
        <w:widowControl w:val="0"/>
        <w:spacing w:line="360" w:lineRule="auto"/>
        <w:ind w:firstLine="567"/>
        <w:jc w:val="both"/>
        <w:rPr>
          <w:rFonts w:ascii="Times New Roman" w:eastAsia="Times New Roman" w:hAnsi="Times New Roman" w:cs="Times New Roman"/>
          <w:color w:val="000000"/>
          <w:sz w:val="28"/>
          <w:szCs w:val="28"/>
        </w:rPr>
      </w:pP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розрахували за допомогою формул з таблиці 2.2. інтегральні показники рівня соціально- психологічної адаптації досліджуваних та представили у таблиці 2.3. </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Таблиця 2.3.</w:t>
      </w:r>
    </w:p>
    <w:p w:rsidR="0065309D" w:rsidRDefault="00F16C31">
      <w:pPr>
        <w:widowControl w:val="0"/>
        <w:spacing w:line="360" w:lineRule="auto"/>
        <w:ind w:left="284"/>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Інтегральні показники рівня соціально- психологічної адаптації</w:t>
      </w:r>
    </w:p>
    <w:tbl>
      <w:tblPr>
        <w:tblStyle w:val="af3"/>
        <w:tblW w:w="90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3"/>
        <w:gridCol w:w="2999"/>
        <w:gridCol w:w="829"/>
        <w:gridCol w:w="1036"/>
        <w:gridCol w:w="807"/>
        <w:gridCol w:w="1012"/>
        <w:gridCol w:w="831"/>
        <w:gridCol w:w="859"/>
      </w:tblGrid>
      <w:tr w:rsidR="0065309D">
        <w:trPr>
          <w:trHeight w:val="720"/>
        </w:trPr>
        <w:tc>
          <w:tcPr>
            <w:tcW w:w="703" w:type="dxa"/>
            <w:vMerge w:val="restart"/>
          </w:tcPr>
          <w:p w:rsidR="0065309D" w:rsidRDefault="0065309D">
            <w:pPr>
              <w:widowControl w:val="0"/>
              <w:spacing w:line="360" w:lineRule="auto"/>
              <w:ind w:left="284"/>
              <w:jc w:val="both"/>
              <w:rPr>
                <w:rFonts w:ascii="Times New Roman" w:eastAsia="Times New Roman" w:hAnsi="Times New Roman" w:cs="Times New Roman"/>
                <w:color w:val="000000"/>
                <w:sz w:val="24"/>
                <w:szCs w:val="24"/>
              </w:rPr>
            </w:pPr>
          </w:p>
        </w:tc>
        <w:tc>
          <w:tcPr>
            <w:tcW w:w="2999"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Шкали </w:t>
            </w:r>
          </w:p>
        </w:tc>
        <w:tc>
          <w:tcPr>
            <w:tcW w:w="1865"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Високій рівень</w:t>
            </w:r>
          </w:p>
        </w:tc>
        <w:tc>
          <w:tcPr>
            <w:tcW w:w="1819"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Середній рівень</w:t>
            </w:r>
          </w:p>
        </w:tc>
        <w:tc>
          <w:tcPr>
            <w:tcW w:w="1690"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Низький рівень</w:t>
            </w:r>
          </w:p>
        </w:tc>
      </w:tr>
      <w:tr w:rsidR="0065309D">
        <w:trPr>
          <w:trHeight w:val="584"/>
        </w:trPr>
        <w:tc>
          <w:tcPr>
            <w:tcW w:w="703"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999"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829"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03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807"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012"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831"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5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9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Адаптивність</w:t>
            </w:r>
          </w:p>
        </w:tc>
        <w:tc>
          <w:tcPr>
            <w:tcW w:w="82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036"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60,60</w:t>
            </w:r>
          </w:p>
        </w:tc>
        <w:tc>
          <w:tcPr>
            <w:tcW w:w="80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1012" w:type="dxa"/>
          </w:tcPr>
          <w:p w:rsidR="0065309D" w:rsidRDefault="00F16C31">
            <w:pPr>
              <w:widowControl w:val="0"/>
              <w:spacing w:line="360" w:lineRule="auto"/>
              <w:ind w:left="5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33,33</w:t>
            </w:r>
          </w:p>
        </w:tc>
        <w:tc>
          <w:tcPr>
            <w:tcW w:w="831"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859" w:type="dxa"/>
          </w:tcPr>
          <w:p w:rsidR="0065309D" w:rsidRDefault="00F16C31">
            <w:pPr>
              <w:widowControl w:val="0"/>
              <w:spacing w:line="360" w:lineRule="auto"/>
              <w:ind w:left="2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6,07</w:t>
            </w:r>
          </w:p>
        </w:tc>
      </w:tr>
      <w:tr w:rsidR="0065309D">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w:t>
            </w:r>
          </w:p>
        </w:tc>
        <w:tc>
          <w:tcPr>
            <w:tcW w:w="29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Самоприйняття</w:t>
            </w:r>
          </w:p>
        </w:tc>
        <w:tc>
          <w:tcPr>
            <w:tcW w:w="82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c>
          <w:tcPr>
            <w:tcW w:w="1036"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84,86</w:t>
            </w:r>
          </w:p>
        </w:tc>
        <w:tc>
          <w:tcPr>
            <w:tcW w:w="80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012"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w:t>
            </w:r>
          </w:p>
        </w:tc>
        <w:tc>
          <w:tcPr>
            <w:tcW w:w="831"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859" w:type="dxa"/>
          </w:tcPr>
          <w:p w:rsidR="0065309D" w:rsidRDefault="00F16C31">
            <w:pPr>
              <w:widowControl w:val="0"/>
              <w:spacing w:line="360" w:lineRule="auto"/>
              <w:ind w:left="1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12,13</w:t>
            </w:r>
          </w:p>
        </w:tc>
      </w:tr>
      <w:tr w:rsidR="0065309D">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w:t>
            </w:r>
          </w:p>
        </w:tc>
        <w:tc>
          <w:tcPr>
            <w:tcW w:w="29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Прийняття інших</w:t>
            </w:r>
          </w:p>
        </w:tc>
        <w:tc>
          <w:tcPr>
            <w:tcW w:w="82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w:t>
            </w:r>
          </w:p>
        </w:tc>
        <w:tc>
          <w:tcPr>
            <w:tcW w:w="1036"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78,80</w:t>
            </w:r>
          </w:p>
        </w:tc>
        <w:tc>
          <w:tcPr>
            <w:tcW w:w="80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012"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15,16</w:t>
            </w:r>
          </w:p>
        </w:tc>
        <w:tc>
          <w:tcPr>
            <w:tcW w:w="831"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859" w:type="dxa"/>
          </w:tcPr>
          <w:p w:rsidR="0065309D" w:rsidRDefault="00F16C31">
            <w:pPr>
              <w:widowControl w:val="0"/>
              <w:spacing w:line="360" w:lineRule="auto"/>
              <w:ind w:left="1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6,07</w:t>
            </w:r>
          </w:p>
        </w:tc>
      </w:tr>
      <w:tr w:rsidR="0065309D">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E </w:t>
            </w:r>
          </w:p>
        </w:tc>
        <w:tc>
          <w:tcPr>
            <w:tcW w:w="29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Емоційний комфорт</w:t>
            </w:r>
          </w:p>
        </w:tc>
        <w:tc>
          <w:tcPr>
            <w:tcW w:w="82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c>
          <w:tcPr>
            <w:tcW w:w="1036"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51,53</w:t>
            </w:r>
          </w:p>
        </w:tc>
        <w:tc>
          <w:tcPr>
            <w:tcW w:w="80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012"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30,30</w:t>
            </w:r>
          </w:p>
        </w:tc>
        <w:tc>
          <w:tcPr>
            <w:tcW w:w="831"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859" w:type="dxa"/>
          </w:tcPr>
          <w:p w:rsidR="0065309D" w:rsidRDefault="00F16C31">
            <w:pPr>
              <w:widowControl w:val="0"/>
              <w:spacing w:line="360" w:lineRule="auto"/>
              <w:ind w:left="1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18,20</w:t>
            </w:r>
          </w:p>
        </w:tc>
      </w:tr>
      <w:tr w:rsidR="0065309D">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w:t>
            </w:r>
          </w:p>
        </w:tc>
        <w:tc>
          <w:tcPr>
            <w:tcW w:w="29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Інтернальність</w:t>
            </w:r>
          </w:p>
        </w:tc>
        <w:tc>
          <w:tcPr>
            <w:tcW w:w="82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w:t>
            </w:r>
          </w:p>
        </w:tc>
        <w:tc>
          <w:tcPr>
            <w:tcW w:w="1036"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81,83</w:t>
            </w:r>
          </w:p>
        </w:tc>
        <w:tc>
          <w:tcPr>
            <w:tcW w:w="80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012"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18,20</w:t>
            </w:r>
          </w:p>
        </w:tc>
        <w:tc>
          <w:tcPr>
            <w:tcW w:w="831"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859" w:type="dxa"/>
          </w:tcPr>
          <w:p w:rsidR="0065309D" w:rsidRDefault="00F16C31">
            <w:pPr>
              <w:widowControl w:val="0"/>
              <w:spacing w:line="360" w:lineRule="auto"/>
              <w:ind w:left="1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w:t>
            </w:r>
          </w:p>
        </w:tc>
        <w:tc>
          <w:tcPr>
            <w:tcW w:w="299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Домінування</w:t>
            </w:r>
          </w:p>
        </w:tc>
        <w:tc>
          <w:tcPr>
            <w:tcW w:w="82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036"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30,30</w:t>
            </w:r>
          </w:p>
        </w:tc>
        <w:tc>
          <w:tcPr>
            <w:tcW w:w="80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012"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60,60</w:t>
            </w:r>
          </w:p>
        </w:tc>
        <w:tc>
          <w:tcPr>
            <w:tcW w:w="831" w:type="dxa"/>
          </w:tcPr>
          <w:p w:rsidR="0065309D" w:rsidRDefault="00F16C31">
            <w:pPr>
              <w:widowControl w:val="0"/>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859" w:type="dxa"/>
          </w:tcPr>
          <w:p w:rsidR="0065309D" w:rsidRDefault="00F16C31">
            <w:pPr>
              <w:widowControl w:val="0"/>
              <w:spacing w:line="360" w:lineRule="auto"/>
              <w:ind w:left="1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9,10</w:t>
            </w:r>
          </w:p>
        </w:tc>
      </w:tr>
    </w:tbl>
    <w:p w:rsidR="0065309D" w:rsidRDefault="0065309D">
      <w:pPr>
        <w:widowControl w:val="0"/>
        <w:spacing w:line="360" w:lineRule="auto"/>
        <w:ind w:left="284"/>
        <w:jc w:val="both"/>
        <w:rPr>
          <w:rFonts w:ascii="Times New Roman" w:eastAsia="Times New Roman" w:hAnsi="Times New Roman" w:cs="Times New Roman"/>
          <w:color w:val="000000"/>
          <w:sz w:val="28"/>
          <w:szCs w:val="28"/>
        </w:rPr>
      </w:pPr>
    </w:p>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 таблиці 2.3. видно, що шкала «Адаптивність» демонструє рівень у молоді пристосування до існування у колективі відповідно до його вимог. </w:t>
      </w:r>
    </w:p>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Результати по шкалі «Адаптивність» складаються з шкали адаптивність і шкали дезадаптивність, незалежних між собою. Представлено у таблиці 2.4.</w:t>
      </w:r>
    </w:p>
    <w:p w:rsidR="0065309D" w:rsidRDefault="00F16C31">
      <w:pPr>
        <w:widowControl w:val="0"/>
        <w:spacing w:line="360" w:lineRule="auto"/>
        <w:ind w:left="284" w:firstLine="99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2.4.</w:t>
      </w:r>
    </w:p>
    <w:p w:rsidR="0065309D" w:rsidRDefault="00F16C31">
      <w:pPr>
        <w:widowControl w:val="0"/>
        <w:spacing w:line="360"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Результати по шкалах «Адаптивність» та «Дезадаптивність»</w:t>
      </w:r>
    </w:p>
    <w:tbl>
      <w:tblPr>
        <w:tblStyle w:val="af4"/>
        <w:tblW w:w="931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3"/>
        <w:gridCol w:w="2840"/>
        <w:gridCol w:w="978"/>
        <w:gridCol w:w="1085"/>
        <w:gridCol w:w="910"/>
        <w:gridCol w:w="945"/>
        <w:gridCol w:w="898"/>
        <w:gridCol w:w="957"/>
      </w:tblGrid>
      <w:tr w:rsidR="0065309D">
        <w:trPr>
          <w:trHeight w:val="747"/>
        </w:trPr>
        <w:tc>
          <w:tcPr>
            <w:tcW w:w="703"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840"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Шкали</w:t>
            </w:r>
          </w:p>
        </w:tc>
        <w:tc>
          <w:tcPr>
            <w:tcW w:w="2063"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Високій рівень</w:t>
            </w:r>
          </w:p>
        </w:tc>
        <w:tc>
          <w:tcPr>
            <w:tcW w:w="1855"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w:t>
            </w:r>
          </w:p>
        </w:tc>
        <w:tc>
          <w:tcPr>
            <w:tcW w:w="1855"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 рівень</w:t>
            </w:r>
          </w:p>
          <w:p w:rsidR="0065309D" w:rsidRDefault="0065309D">
            <w:pPr>
              <w:widowControl w:val="0"/>
              <w:spacing w:line="360" w:lineRule="auto"/>
              <w:ind w:left="284"/>
              <w:jc w:val="both"/>
              <w:rPr>
                <w:rFonts w:ascii="Times New Roman" w:eastAsia="Times New Roman" w:hAnsi="Times New Roman" w:cs="Times New Roman"/>
                <w:color w:val="000000"/>
                <w:sz w:val="28"/>
                <w:szCs w:val="28"/>
              </w:rPr>
            </w:pPr>
          </w:p>
        </w:tc>
      </w:tr>
      <w:tr w:rsidR="0065309D">
        <w:trPr>
          <w:trHeight w:val="353"/>
        </w:trPr>
        <w:tc>
          <w:tcPr>
            <w:tcW w:w="703"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2840"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978"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08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910"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94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898"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957"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rPr>
          <w:trHeight w:val="373"/>
        </w:trPr>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840"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Адаптивність</w:t>
            </w:r>
          </w:p>
        </w:tc>
        <w:tc>
          <w:tcPr>
            <w:tcW w:w="978"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085" w:type="dxa"/>
          </w:tcPr>
          <w:p w:rsidR="0065309D" w:rsidRDefault="00F16C31">
            <w:pPr>
              <w:widowControl w:val="0"/>
              <w:spacing w:line="360" w:lineRule="auto"/>
              <w:ind w:left="3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60,60</w:t>
            </w:r>
          </w:p>
        </w:tc>
        <w:tc>
          <w:tcPr>
            <w:tcW w:w="910"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945" w:type="dxa"/>
          </w:tcPr>
          <w:p w:rsidR="0065309D" w:rsidRDefault="00F16C31">
            <w:pPr>
              <w:widowControl w:val="0"/>
              <w:spacing w:line="360" w:lineRule="auto"/>
              <w:ind w:left="5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33,33</w:t>
            </w:r>
          </w:p>
        </w:tc>
        <w:tc>
          <w:tcPr>
            <w:tcW w:w="898"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957" w:type="dxa"/>
          </w:tcPr>
          <w:p w:rsidR="0065309D" w:rsidRDefault="00F16C31">
            <w:pPr>
              <w:widowControl w:val="0"/>
              <w:spacing w:line="360" w:lineRule="auto"/>
              <w:ind w:left="2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6,07</w:t>
            </w:r>
          </w:p>
        </w:tc>
      </w:tr>
      <w:tr w:rsidR="0065309D">
        <w:trPr>
          <w:trHeight w:val="363"/>
        </w:trPr>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840"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Дезадаптивність</w:t>
            </w:r>
          </w:p>
        </w:tc>
        <w:tc>
          <w:tcPr>
            <w:tcW w:w="978"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085"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9,10</w:t>
            </w:r>
          </w:p>
        </w:tc>
        <w:tc>
          <w:tcPr>
            <w:tcW w:w="910"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945"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6,07</w:t>
            </w:r>
          </w:p>
        </w:tc>
        <w:tc>
          <w:tcPr>
            <w:tcW w:w="898"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c>
          <w:tcPr>
            <w:tcW w:w="957"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84,86</w:t>
            </w:r>
          </w:p>
        </w:tc>
      </w:tr>
    </w:tbl>
    <w:p w:rsidR="0065309D" w:rsidRDefault="0065309D">
      <w:pPr>
        <w:widowControl w:val="0"/>
        <w:spacing w:line="360" w:lineRule="auto"/>
        <w:ind w:left="284"/>
        <w:jc w:val="both"/>
        <w:rPr>
          <w:rFonts w:ascii="Times New Roman" w:eastAsia="Times New Roman" w:hAnsi="Times New Roman" w:cs="Times New Roman"/>
          <w:color w:val="000000"/>
          <w:sz w:val="28"/>
          <w:szCs w:val="28"/>
        </w:rPr>
      </w:pP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встановили наявність у трьох студентів високий рівень дезадаптованості. Нерідко на думку Казміренко В.П., «соціально-психологічна дезадаптація породжує втрату сформованих позитивних установок і відносин студента-першокурсника. Важким наслідком дезадаптації є стан напруженості, зниження активності у навчанні, зниження інтересу до громадської роботи, погіршення поведінки, невдачі на першій сесії, а в ряді випадків - втрата віри у свої можливості, розчарування у життєвих планах» [32в].</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таблиці 2.3. видно, що шкала «Самоприйняття» у більшості молоді високого рівня (28-84,86% опитуваних). Така молодь демонструє здатність оцінювати свої слабкі та сильні риси. Вони впевнені у собі, адекватно реагують на зауваження, проявляють дружність, що позитивно впливає на їх адаптацію. Лише 4 (12,13%) здобувачів виявили низькі показники самоприйняття, в них середній та низький рівень адаптації. Така молодь демонструє невпевненість у собі, низьку самооцінку, важко сприймає зауваження у свій бік.</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таблиці 2.3. видно, що шкала «Прийняття інших» демонструє високі показники серед молоді з високим та середнім рівнем адаптації. Студенти з </w:t>
      </w:r>
      <w:r>
        <w:rPr>
          <w:rFonts w:ascii="Times New Roman" w:eastAsia="Times New Roman" w:hAnsi="Times New Roman" w:cs="Times New Roman"/>
          <w:color w:val="000000"/>
          <w:sz w:val="28"/>
          <w:szCs w:val="28"/>
        </w:rPr>
        <w:lastRenderedPageBreak/>
        <w:t>низьким рівнем адаптації з труднощами приймають інших, це заважає процесу адаптації. Прийняття інших важливо у міжособистісних взаєминах молоді.</w:t>
      </w:r>
    </w:p>
    <w:p w:rsidR="0065309D" w:rsidRDefault="00F16C31">
      <w:pPr>
        <w:widowControl w:val="0"/>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таблиці 2.3. видно, що шкала «Емоційний комфорт» демонструє наявність емоційного задоволення у студентів з високим рівнем адаптації. Розглянемо детально показника емоційного комфорту та емоційного дискомфорту у таблиці 2.5.                                          </w:t>
      </w:r>
    </w:p>
    <w:p w:rsidR="0065309D" w:rsidRDefault="00F16C31">
      <w:pPr>
        <w:widowControl w:val="0"/>
        <w:spacing w:line="360" w:lineRule="auto"/>
        <w:ind w:left="284"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Таблиця 2.5                                                                                     </w:t>
      </w:r>
    </w:p>
    <w:p w:rsidR="0065309D" w:rsidRDefault="00F16C31">
      <w:pPr>
        <w:widowControl w:val="0"/>
        <w:spacing w:line="360" w:lineRule="auto"/>
        <w:ind w:left="284" w:firstLine="56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Результати по шкалах</w:t>
      </w:r>
    </w:p>
    <w:p w:rsidR="0065309D" w:rsidRDefault="00F16C31">
      <w:pPr>
        <w:widowControl w:val="0"/>
        <w:spacing w:line="360" w:lineRule="auto"/>
        <w:ind w:left="284" w:firstLine="56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«Емоційний комфорт» та «Емоційний дискомфорт»</w:t>
      </w:r>
    </w:p>
    <w:p w:rsidR="0065309D" w:rsidRDefault="0065309D">
      <w:pPr>
        <w:widowControl w:val="0"/>
        <w:spacing w:line="360" w:lineRule="auto"/>
        <w:ind w:left="284" w:firstLine="567"/>
        <w:jc w:val="center"/>
        <w:rPr>
          <w:rFonts w:ascii="Times New Roman" w:eastAsia="Times New Roman" w:hAnsi="Times New Roman" w:cs="Times New Roman"/>
          <w:b/>
          <w:color w:val="000000"/>
          <w:sz w:val="28"/>
          <w:szCs w:val="28"/>
        </w:rPr>
      </w:pPr>
    </w:p>
    <w:tbl>
      <w:tblPr>
        <w:tblStyle w:val="af5"/>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3"/>
        <w:gridCol w:w="3017"/>
        <w:gridCol w:w="1009"/>
        <w:gridCol w:w="846"/>
        <w:gridCol w:w="1064"/>
        <w:gridCol w:w="846"/>
        <w:gridCol w:w="1014"/>
        <w:gridCol w:w="846"/>
      </w:tblGrid>
      <w:tr w:rsidR="0065309D">
        <w:trPr>
          <w:trHeight w:val="557"/>
        </w:trPr>
        <w:tc>
          <w:tcPr>
            <w:tcW w:w="703"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w:t>
            </w:r>
          </w:p>
        </w:tc>
        <w:tc>
          <w:tcPr>
            <w:tcW w:w="3017"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Шкали</w:t>
            </w:r>
          </w:p>
        </w:tc>
        <w:tc>
          <w:tcPr>
            <w:tcW w:w="1855"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Високій рівень</w:t>
            </w:r>
          </w:p>
        </w:tc>
        <w:tc>
          <w:tcPr>
            <w:tcW w:w="1910"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w:t>
            </w:r>
          </w:p>
        </w:tc>
        <w:tc>
          <w:tcPr>
            <w:tcW w:w="1860"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 рівень</w:t>
            </w:r>
          </w:p>
          <w:p w:rsidR="0065309D" w:rsidRDefault="0065309D">
            <w:pPr>
              <w:widowControl w:val="0"/>
              <w:spacing w:line="360" w:lineRule="auto"/>
              <w:ind w:left="284"/>
              <w:jc w:val="both"/>
              <w:rPr>
                <w:rFonts w:ascii="Times New Roman" w:eastAsia="Times New Roman" w:hAnsi="Times New Roman" w:cs="Times New Roman"/>
                <w:color w:val="000000"/>
                <w:sz w:val="28"/>
                <w:szCs w:val="28"/>
              </w:rPr>
            </w:pPr>
          </w:p>
        </w:tc>
      </w:tr>
      <w:tr w:rsidR="0065309D">
        <w:trPr>
          <w:trHeight w:val="258"/>
        </w:trPr>
        <w:tc>
          <w:tcPr>
            <w:tcW w:w="703"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3017"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009"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4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64"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4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14"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46"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rPr>
          <w:trHeight w:val="373"/>
        </w:trPr>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3017"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Емоційний комфорт</w:t>
            </w:r>
          </w:p>
        </w:tc>
        <w:tc>
          <w:tcPr>
            <w:tcW w:w="100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51,53</w:t>
            </w:r>
          </w:p>
        </w:tc>
        <w:tc>
          <w:tcPr>
            <w:tcW w:w="106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30,30</w:t>
            </w:r>
          </w:p>
        </w:tc>
        <w:tc>
          <w:tcPr>
            <w:tcW w:w="101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18,20</w:t>
            </w:r>
          </w:p>
        </w:tc>
      </w:tr>
      <w:tr w:rsidR="0065309D">
        <w:trPr>
          <w:trHeight w:val="363"/>
        </w:trPr>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3017"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Емоційний дискомфорт</w:t>
            </w:r>
          </w:p>
        </w:tc>
        <w:tc>
          <w:tcPr>
            <w:tcW w:w="1009"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12,13</w:t>
            </w:r>
          </w:p>
        </w:tc>
        <w:tc>
          <w:tcPr>
            <w:tcW w:w="106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27,27</w:t>
            </w:r>
          </w:p>
        </w:tc>
        <w:tc>
          <w:tcPr>
            <w:tcW w:w="101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63,63</w:t>
            </w:r>
          </w:p>
        </w:tc>
      </w:tr>
    </w:tbl>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65309D" w:rsidRDefault="00F16C31">
      <w:pPr>
        <w:widowControl w:val="0"/>
        <w:spacing w:line="360" w:lineRule="auto"/>
        <w:ind w:left="284" w:firstLine="11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можемо наявно бачити, що молодь з низьким рівнем адаптації відчуває емоційний дискомфорт, якій заважає успішної адаптації до навчання у ВНЗ.</w:t>
      </w:r>
    </w:p>
    <w:p w:rsidR="0065309D" w:rsidRDefault="00F16C31">
      <w:pPr>
        <w:widowControl w:val="0"/>
        <w:spacing w:line="360" w:lineRule="auto"/>
        <w:ind w:left="284" w:firstLine="11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таблиці 2.3. видно, що шкала «Інтернальність» демонструє високі показники у молоді з високим рівнем адаптації. Така молодь відповідальна, здатна приймати рішення, вона цілеспрямована та мотивована. Шість студентів продемонстрували середній рівень по шкалі «Інтернальність». Така молодь сприймає події відсторонено, результатом дії зовнішніх сил. Вони інертні, бувають пасивні. Додаємо таблицю 2.6. з результатами показників шкали «Інтернальність», які становлено за обчисленням шкал внутрішній контроль та зовнішній контроль.</w:t>
      </w:r>
    </w:p>
    <w:p w:rsidR="0065309D" w:rsidRDefault="00F16C31">
      <w:pPr>
        <w:widowControl w:val="0"/>
        <w:spacing w:line="360" w:lineRule="auto"/>
        <w:ind w:left="284" w:firstLine="11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p>
    <w:p w:rsidR="0065309D" w:rsidRDefault="00F16C31">
      <w:pPr>
        <w:widowControl w:val="0"/>
        <w:spacing w:line="360" w:lineRule="auto"/>
        <w:ind w:left="284" w:firstLine="113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2.6.</w:t>
      </w:r>
    </w:p>
    <w:p w:rsidR="0065309D" w:rsidRDefault="00F16C31">
      <w:pPr>
        <w:widowControl w:val="0"/>
        <w:spacing w:line="360"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Результати по шкалах </w:t>
      </w:r>
    </w:p>
    <w:p w:rsidR="0065309D" w:rsidRDefault="00F16C31">
      <w:pPr>
        <w:widowControl w:val="0"/>
        <w:spacing w:line="360"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«Внутрішній контроль» та «Зовнішній контроль»</w:t>
      </w:r>
    </w:p>
    <w:p w:rsidR="0065309D" w:rsidRDefault="0065309D">
      <w:pPr>
        <w:widowControl w:val="0"/>
        <w:spacing w:line="360" w:lineRule="auto"/>
        <w:ind w:left="284"/>
        <w:jc w:val="center"/>
        <w:rPr>
          <w:rFonts w:ascii="Times New Roman" w:eastAsia="Times New Roman" w:hAnsi="Times New Roman" w:cs="Times New Roman"/>
          <w:b/>
          <w:color w:val="000000"/>
          <w:sz w:val="28"/>
          <w:szCs w:val="28"/>
        </w:rPr>
      </w:pPr>
    </w:p>
    <w:tbl>
      <w:tblPr>
        <w:tblStyle w:val="af6"/>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
        <w:gridCol w:w="1981"/>
        <w:gridCol w:w="1113"/>
        <w:gridCol w:w="983"/>
        <w:gridCol w:w="1167"/>
        <w:gridCol w:w="1186"/>
        <w:gridCol w:w="1082"/>
        <w:gridCol w:w="1128"/>
      </w:tblGrid>
      <w:tr w:rsidR="0065309D">
        <w:trPr>
          <w:trHeight w:val="597"/>
        </w:trPr>
        <w:tc>
          <w:tcPr>
            <w:tcW w:w="705"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w:t>
            </w:r>
          </w:p>
        </w:tc>
        <w:tc>
          <w:tcPr>
            <w:tcW w:w="1981"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Шкали</w:t>
            </w:r>
          </w:p>
        </w:tc>
        <w:tc>
          <w:tcPr>
            <w:tcW w:w="2096"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Високій рівень</w:t>
            </w:r>
          </w:p>
        </w:tc>
        <w:tc>
          <w:tcPr>
            <w:tcW w:w="2353"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Середній рівень</w:t>
            </w:r>
          </w:p>
        </w:tc>
        <w:tc>
          <w:tcPr>
            <w:tcW w:w="2210"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Низький рівень</w:t>
            </w:r>
          </w:p>
          <w:p w:rsidR="0065309D" w:rsidRDefault="0065309D">
            <w:pPr>
              <w:widowControl w:val="0"/>
              <w:spacing w:line="360" w:lineRule="auto"/>
              <w:ind w:left="284"/>
              <w:jc w:val="both"/>
              <w:rPr>
                <w:rFonts w:ascii="Times New Roman" w:eastAsia="Times New Roman" w:hAnsi="Times New Roman" w:cs="Times New Roman"/>
                <w:color w:val="000000"/>
                <w:sz w:val="24"/>
                <w:szCs w:val="24"/>
              </w:rPr>
            </w:pPr>
          </w:p>
        </w:tc>
      </w:tr>
      <w:tr w:rsidR="0065309D">
        <w:trPr>
          <w:trHeight w:val="217"/>
        </w:trPr>
        <w:tc>
          <w:tcPr>
            <w:tcW w:w="705"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981"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1113"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983"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16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18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82"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128"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rPr>
          <w:trHeight w:val="373"/>
        </w:trPr>
        <w:tc>
          <w:tcPr>
            <w:tcW w:w="70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198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Внутрішній контроль</w:t>
            </w:r>
          </w:p>
        </w:tc>
        <w:tc>
          <w:tcPr>
            <w:tcW w:w="1113"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w:t>
            </w:r>
          </w:p>
        </w:tc>
        <w:tc>
          <w:tcPr>
            <w:tcW w:w="983"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81,83</w:t>
            </w:r>
          </w:p>
        </w:tc>
        <w:tc>
          <w:tcPr>
            <w:tcW w:w="116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186"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18,20</w:t>
            </w:r>
          </w:p>
        </w:tc>
        <w:tc>
          <w:tcPr>
            <w:tcW w:w="1082"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128"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rPr>
          <w:trHeight w:val="363"/>
        </w:trPr>
        <w:tc>
          <w:tcPr>
            <w:tcW w:w="70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198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Зовнішній контроль</w:t>
            </w:r>
          </w:p>
        </w:tc>
        <w:tc>
          <w:tcPr>
            <w:tcW w:w="1113"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983"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27,27</w:t>
            </w:r>
          </w:p>
        </w:tc>
        <w:tc>
          <w:tcPr>
            <w:tcW w:w="116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c>
          <w:tcPr>
            <w:tcW w:w="1186"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66,67</w:t>
            </w:r>
          </w:p>
        </w:tc>
        <w:tc>
          <w:tcPr>
            <w:tcW w:w="1082"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28"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6,07</w:t>
            </w:r>
          </w:p>
        </w:tc>
      </w:tr>
    </w:tbl>
    <w:p w:rsidR="0065309D" w:rsidRDefault="0065309D">
      <w:pPr>
        <w:widowControl w:val="0"/>
        <w:spacing w:line="360" w:lineRule="auto"/>
        <w:ind w:firstLine="851"/>
        <w:jc w:val="both"/>
        <w:rPr>
          <w:rFonts w:ascii="Times New Roman" w:eastAsia="Times New Roman" w:hAnsi="Times New Roman" w:cs="Times New Roman"/>
          <w:color w:val="000000"/>
          <w:sz w:val="28"/>
          <w:szCs w:val="28"/>
        </w:rPr>
      </w:pPr>
    </w:p>
    <w:p w:rsidR="0065309D" w:rsidRDefault="00F16C31">
      <w:pPr>
        <w:widowControl w:val="0"/>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Студенти з високим та середнім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івнем адаптації продемонстрували у більшості середній рівень внутрішнього  контролю. Молодь з таким показниками сама стежить за процесом навчання, контролює результати та здібна вносити зміни та корективи в процес навчання. Також більшість молоді виявила показники зовнішнього контролю середнього рівня. Що підтверджує важливість присутності кураторів та представників деканату у навчанні здобувачів. </w:t>
      </w:r>
    </w:p>
    <w:p w:rsidR="0065309D" w:rsidRDefault="00F16C31">
      <w:pPr>
        <w:widowControl w:val="0"/>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таблиці 2.3. видно, що шкала «Домінування» демонструє середній рівень у більшості (20-60,60%) опитуваних студентів. Така молодь рідко впливає на оточуючих, вірогідно, що вони ще не визначили для себе яку позицію обрати, бути лідером чи відомим. Більшість студентів ще тільки починають усвідомлювати свою відповідальність, самостійність та незалежність. </w:t>
      </w:r>
    </w:p>
    <w:p w:rsidR="0065309D" w:rsidRDefault="00F16C31">
      <w:pPr>
        <w:widowControl w:val="0"/>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у групі досліджуваних є явні лідери (10-30,30%), якім притаманно домінувати, бути у центрі, впливати на прийняття рішень.</w:t>
      </w:r>
    </w:p>
    <w:p w:rsidR="0065309D" w:rsidRDefault="00F16C31">
      <w:pPr>
        <w:widowControl w:val="0"/>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«Прагнення до домінування» за формулою складається з показників шкал «Домінування» та «Підлеглість», представимо результат у </w:t>
      </w:r>
      <w:r>
        <w:rPr>
          <w:rFonts w:ascii="Times New Roman" w:eastAsia="Times New Roman" w:hAnsi="Times New Roman" w:cs="Times New Roman"/>
          <w:color w:val="000000"/>
          <w:sz w:val="28"/>
          <w:szCs w:val="28"/>
        </w:rPr>
        <w:lastRenderedPageBreak/>
        <w:t>таблиці 2.7.</w:t>
      </w:r>
    </w:p>
    <w:p w:rsidR="0065309D" w:rsidRDefault="00F16C31">
      <w:pPr>
        <w:widowControl w:val="0"/>
        <w:spacing w:line="360" w:lineRule="auto"/>
        <w:ind w:left="28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Таблиця 2.7.</w:t>
      </w:r>
    </w:p>
    <w:p w:rsidR="0065309D" w:rsidRDefault="00F16C31">
      <w:pPr>
        <w:widowControl w:val="0"/>
        <w:spacing w:line="360"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Результати по шкалах  «Домінування» та «</w:t>
      </w:r>
      <w:proofErr w:type="gramStart"/>
      <w:r>
        <w:rPr>
          <w:rFonts w:ascii="Times New Roman" w:eastAsia="Times New Roman" w:hAnsi="Times New Roman" w:cs="Times New Roman"/>
          <w:b/>
          <w:color w:val="000000"/>
          <w:sz w:val="28"/>
          <w:szCs w:val="28"/>
        </w:rPr>
        <w:t>П</w:t>
      </w:r>
      <w:proofErr w:type="gramEnd"/>
      <w:r>
        <w:rPr>
          <w:rFonts w:ascii="Times New Roman" w:eastAsia="Times New Roman" w:hAnsi="Times New Roman" w:cs="Times New Roman"/>
          <w:b/>
          <w:color w:val="000000"/>
          <w:sz w:val="28"/>
          <w:szCs w:val="28"/>
        </w:rPr>
        <w:t>ідлеглість»</w:t>
      </w:r>
    </w:p>
    <w:tbl>
      <w:tblPr>
        <w:tblStyle w:val="af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3"/>
        <w:gridCol w:w="2913"/>
        <w:gridCol w:w="1095"/>
        <w:gridCol w:w="846"/>
        <w:gridCol w:w="1044"/>
        <w:gridCol w:w="846"/>
        <w:gridCol w:w="1001"/>
        <w:gridCol w:w="21"/>
        <w:gridCol w:w="876"/>
      </w:tblGrid>
      <w:tr w:rsidR="0065309D">
        <w:trPr>
          <w:trHeight w:val="774"/>
        </w:trPr>
        <w:tc>
          <w:tcPr>
            <w:tcW w:w="703"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w:t>
            </w:r>
          </w:p>
        </w:tc>
        <w:tc>
          <w:tcPr>
            <w:tcW w:w="2913" w:type="dxa"/>
            <w:vMerge w:val="restart"/>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Шкали</w:t>
            </w:r>
          </w:p>
        </w:tc>
        <w:tc>
          <w:tcPr>
            <w:tcW w:w="1941"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Високій рівень</w:t>
            </w:r>
          </w:p>
        </w:tc>
        <w:tc>
          <w:tcPr>
            <w:tcW w:w="1890"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w:t>
            </w:r>
          </w:p>
        </w:tc>
        <w:tc>
          <w:tcPr>
            <w:tcW w:w="1898" w:type="dxa"/>
            <w:gridSpan w:val="3"/>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 рівень</w:t>
            </w:r>
          </w:p>
        </w:tc>
      </w:tr>
      <w:tr w:rsidR="0065309D">
        <w:trPr>
          <w:trHeight w:val="326"/>
        </w:trPr>
        <w:tc>
          <w:tcPr>
            <w:tcW w:w="703"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2913"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095"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4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44"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4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22" w:type="dxa"/>
            <w:gridSpan w:val="2"/>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87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rPr>
          <w:trHeight w:val="373"/>
        </w:trPr>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91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Домінування</w:t>
            </w:r>
          </w:p>
        </w:tc>
        <w:tc>
          <w:tcPr>
            <w:tcW w:w="109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30,30</w:t>
            </w:r>
          </w:p>
        </w:tc>
        <w:tc>
          <w:tcPr>
            <w:tcW w:w="104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60,60</w:t>
            </w:r>
          </w:p>
        </w:tc>
        <w:tc>
          <w:tcPr>
            <w:tcW w:w="1022"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87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9,10</w:t>
            </w:r>
          </w:p>
        </w:tc>
      </w:tr>
      <w:tr w:rsidR="0065309D">
        <w:trPr>
          <w:trHeight w:val="363"/>
        </w:trPr>
        <w:tc>
          <w:tcPr>
            <w:tcW w:w="70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913"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Підлеглість</w:t>
            </w:r>
          </w:p>
        </w:tc>
        <w:tc>
          <w:tcPr>
            <w:tcW w:w="1095"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6,07</w:t>
            </w:r>
          </w:p>
        </w:tc>
        <w:tc>
          <w:tcPr>
            <w:tcW w:w="1044"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c>
          <w:tcPr>
            <w:tcW w:w="846" w:type="dxa"/>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66,67</w:t>
            </w:r>
          </w:p>
        </w:tc>
        <w:tc>
          <w:tcPr>
            <w:tcW w:w="1001" w:type="dxa"/>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897" w:type="dxa"/>
            <w:gridSpan w:val="2"/>
          </w:tcPr>
          <w:p w:rsidR="0065309D" w:rsidRDefault="00F16C31">
            <w:pPr>
              <w:widowControl w:val="0"/>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33,33</w:t>
            </w:r>
          </w:p>
        </w:tc>
      </w:tr>
    </w:tbl>
    <w:p w:rsidR="0065309D" w:rsidRDefault="00F16C31">
      <w:pPr>
        <w:widowControl w:val="0"/>
        <w:pBdr>
          <w:top w:val="nil"/>
          <w:left w:val="nil"/>
          <w:bottom w:val="nil"/>
          <w:right w:val="nil"/>
          <w:between w:val="nil"/>
        </w:pBdr>
        <w:spacing w:line="360" w:lineRule="auto"/>
        <w:ind w:left="284" w:firstLine="11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65309D" w:rsidRDefault="00F16C31">
      <w:pPr>
        <w:widowControl w:val="0"/>
        <w:pBdr>
          <w:top w:val="nil"/>
          <w:left w:val="nil"/>
          <w:bottom w:val="nil"/>
          <w:right w:val="nil"/>
          <w:between w:val="nil"/>
        </w:pBdr>
        <w:spacing w:line="360" w:lineRule="auto"/>
        <w:ind w:left="284" w:firstLine="11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Наступним кроком нашого емпіричного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було проведено оцінку психічних станів за допомогою опитувальника  «Самооцінка психічних станів» ( Г. Айзенка) (Додаток Б). Ми виявили рівень тривожності у опитуваних, рівень агресії та фрустрації та ригідність у опитуваних здобувачів ВНЗ та за тестом «оцінки реактивної та особистісної тривожності» (Спілбергера- Ханіна) (Додаток В)</w:t>
      </w:r>
    </w:p>
    <w:p w:rsidR="0065309D" w:rsidRDefault="00F16C31">
      <w:pPr>
        <w:widowControl w:val="0"/>
        <w:pBdr>
          <w:top w:val="nil"/>
          <w:left w:val="nil"/>
          <w:bottom w:val="nil"/>
          <w:right w:val="nil"/>
          <w:between w:val="nil"/>
        </w:pBdr>
        <w:spacing w:line="360" w:lineRule="auto"/>
        <w:ind w:left="284" w:firstLine="113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проведеного вивчення</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за тестом «оцінки реактивної та особистісної тривожності»  (Спілбергер</w:t>
      </w:r>
      <w:proofErr w:type="gramStart"/>
      <w:r>
        <w:rPr>
          <w:rFonts w:ascii="Times New Roman" w:eastAsia="Times New Roman" w:hAnsi="Times New Roman" w:cs="Times New Roman"/>
          <w:color w:val="000000"/>
          <w:sz w:val="28"/>
          <w:szCs w:val="28"/>
        </w:rPr>
        <w:t>а-</w:t>
      </w:r>
      <w:proofErr w:type="gramEnd"/>
      <w:r>
        <w:rPr>
          <w:rFonts w:ascii="Times New Roman" w:eastAsia="Times New Roman" w:hAnsi="Times New Roman" w:cs="Times New Roman"/>
          <w:color w:val="000000"/>
          <w:sz w:val="28"/>
          <w:szCs w:val="28"/>
        </w:rPr>
        <w:t xml:space="preserve"> Ханіна)  надано у таблиці 2.8.</w:t>
      </w:r>
    </w:p>
    <w:p w:rsidR="0065309D" w:rsidRDefault="00F16C31">
      <w:pPr>
        <w:widowControl w:val="0"/>
        <w:pBdr>
          <w:top w:val="nil"/>
          <w:left w:val="nil"/>
          <w:bottom w:val="nil"/>
          <w:right w:val="nil"/>
          <w:between w:val="nil"/>
        </w:pBdr>
        <w:spacing w:line="360" w:lineRule="auto"/>
        <w:ind w:left="28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2.8.</w:t>
      </w:r>
    </w:p>
    <w:p w:rsidR="0065309D" w:rsidRDefault="00F16C31">
      <w:pPr>
        <w:widowControl w:val="0"/>
        <w:pBdr>
          <w:top w:val="nil"/>
          <w:left w:val="nil"/>
          <w:bottom w:val="nil"/>
          <w:right w:val="nil"/>
          <w:between w:val="nil"/>
        </w:pBdr>
        <w:spacing w:line="360"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Результати за тестом «оцінки реактивної та особистісної тривожності»</w:t>
      </w:r>
    </w:p>
    <w:p w:rsidR="0065309D" w:rsidRDefault="00F16C31">
      <w:pPr>
        <w:widowControl w:val="0"/>
        <w:spacing w:line="360"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(Спілбергера- Ханіна)</w:t>
      </w:r>
    </w:p>
    <w:tbl>
      <w:tblPr>
        <w:tblStyle w:val="af8"/>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3"/>
        <w:gridCol w:w="1019"/>
        <w:gridCol w:w="1388"/>
        <w:gridCol w:w="1087"/>
        <w:gridCol w:w="1532"/>
        <w:gridCol w:w="1060"/>
        <w:gridCol w:w="1276"/>
      </w:tblGrid>
      <w:tr w:rsidR="0065309D">
        <w:trPr>
          <w:trHeight w:val="407"/>
        </w:trPr>
        <w:tc>
          <w:tcPr>
            <w:tcW w:w="1983" w:type="dxa"/>
            <w:vMerge w:val="restart"/>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Шкали</w:t>
            </w:r>
          </w:p>
        </w:tc>
        <w:tc>
          <w:tcPr>
            <w:tcW w:w="2407"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Високій рівень</w:t>
            </w:r>
          </w:p>
        </w:tc>
        <w:tc>
          <w:tcPr>
            <w:tcW w:w="2619"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w:t>
            </w:r>
          </w:p>
        </w:tc>
        <w:tc>
          <w:tcPr>
            <w:tcW w:w="2336" w:type="dxa"/>
            <w:gridSpan w:val="2"/>
          </w:tcPr>
          <w:p w:rsidR="0065309D" w:rsidRDefault="00F16C31">
            <w:pPr>
              <w:widowControl w:val="0"/>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 рівень</w:t>
            </w:r>
          </w:p>
        </w:tc>
      </w:tr>
      <w:tr w:rsidR="0065309D">
        <w:trPr>
          <w:trHeight w:val="231"/>
        </w:trPr>
        <w:tc>
          <w:tcPr>
            <w:tcW w:w="1983"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01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388"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8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532"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1060"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27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c>
          <w:tcPr>
            <w:tcW w:w="1983" w:type="dxa"/>
          </w:tcPr>
          <w:p w:rsidR="0065309D" w:rsidRDefault="00F16C31">
            <w:pPr>
              <w:widowControl w:val="0"/>
              <w:spacing w:line="360"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Особистісна тривожність</w:t>
            </w:r>
          </w:p>
        </w:tc>
        <w:tc>
          <w:tcPr>
            <w:tcW w:w="101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388"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9,10</w:t>
            </w:r>
          </w:p>
        </w:tc>
        <w:tc>
          <w:tcPr>
            <w:tcW w:w="108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532"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36,36</w:t>
            </w:r>
          </w:p>
        </w:tc>
        <w:tc>
          <w:tcPr>
            <w:tcW w:w="1060"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w:t>
            </w:r>
          </w:p>
        </w:tc>
        <w:tc>
          <w:tcPr>
            <w:tcW w:w="127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54,56</w:t>
            </w:r>
          </w:p>
        </w:tc>
      </w:tr>
      <w:tr w:rsidR="0065309D">
        <w:tc>
          <w:tcPr>
            <w:tcW w:w="1983" w:type="dxa"/>
          </w:tcPr>
          <w:p w:rsidR="0065309D" w:rsidRDefault="00F16C31">
            <w:pPr>
              <w:widowControl w:val="0"/>
              <w:spacing w:line="360"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Реактивна тривожність</w:t>
            </w:r>
          </w:p>
        </w:tc>
        <w:tc>
          <w:tcPr>
            <w:tcW w:w="1019"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388"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9,10</w:t>
            </w:r>
          </w:p>
        </w:tc>
        <w:tc>
          <w:tcPr>
            <w:tcW w:w="1087"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1532" w:type="dxa"/>
          </w:tcPr>
          <w:p w:rsidR="0065309D" w:rsidRDefault="00F16C31">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33,33</w:t>
            </w:r>
          </w:p>
        </w:tc>
        <w:tc>
          <w:tcPr>
            <w:tcW w:w="1060"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c>
          <w:tcPr>
            <w:tcW w:w="1276" w:type="dxa"/>
          </w:tcPr>
          <w:p w:rsidR="0065309D" w:rsidRDefault="00F16C31">
            <w:pPr>
              <w:widowControl w:val="0"/>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57,59</w:t>
            </w:r>
          </w:p>
        </w:tc>
      </w:tr>
    </w:tbl>
    <w:p w:rsidR="0065309D" w:rsidRDefault="0065309D">
      <w:pPr>
        <w:widowControl w:val="0"/>
        <w:pBdr>
          <w:top w:val="nil"/>
          <w:left w:val="nil"/>
          <w:bottom w:val="nil"/>
          <w:right w:val="nil"/>
          <w:between w:val="nil"/>
        </w:pBdr>
        <w:spacing w:line="360" w:lineRule="auto"/>
        <w:ind w:left="284" w:firstLine="1134"/>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таблиці 2.8. видно, що більшість опитуваних студентів </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xml:space="preserve">ідчувають низький рівень тривожності, як реактивної (18-54,56%)  так і особистісної </w:t>
      </w:r>
      <w:r>
        <w:rPr>
          <w:rFonts w:ascii="Times New Roman" w:eastAsia="Times New Roman" w:hAnsi="Times New Roman" w:cs="Times New Roman"/>
          <w:color w:val="000000"/>
          <w:sz w:val="28"/>
          <w:szCs w:val="28"/>
        </w:rPr>
        <w:lastRenderedPageBreak/>
        <w:t xml:space="preserve">(19-57,59%). </w:t>
      </w: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Середній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івень  реактивної (11-33,33%) та особистісної (12-36,36%) тривожності ми встановили практично у третині досліджуваних.</w:t>
      </w: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тривожності продемонстрували три студента (3-9,10%) у ситуативної та особистісної тривожності.</w:t>
      </w: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процесі адаптації завжди відбувається пошук нових копінг-стратегій. У такі моменти можливе відчуття психологічного дискомфорту. На його розмі</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 та тривалість впливає  результат пошуку ефективної копінг- стратегії. </w:t>
      </w: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процесі соціально- психологічної адаптації помітно особливості у суб’єктивному стані особистості. Ми спробували за допомогою методики Г.Айзенка проаналізувати ці особливості, які надали у таблиці 2.9.</w:t>
      </w:r>
    </w:p>
    <w:p w:rsidR="0065309D" w:rsidRDefault="00F16C31">
      <w:pPr>
        <w:widowControl w:val="0"/>
        <w:pBdr>
          <w:top w:val="nil"/>
          <w:left w:val="nil"/>
          <w:bottom w:val="nil"/>
          <w:right w:val="nil"/>
          <w:between w:val="nil"/>
        </w:pBdr>
        <w:spacing w:line="360" w:lineRule="auto"/>
        <w:ind w:left="284" w:firstLine="113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2.9.</w:t>
      </w:r>
    </w:p>
    <w:p w:rsidR="0065309D" w:rsidRDefault="00F16C31">
      <w:pPr>
        <w:widowControl w:val="0"/>
        <w:pBdr>
          <w:top w:val="nil"/>
          <w:left w:val="nil"/>
          <w:bottom w:val="nil"/>
          <w:right w:val="nil"/>
          <w:between w:val="nil"/>
        </w:pBdr>
        <w:spacing w:line="360" w:lineRule="auto"/>
        <w:ind w:left="284" w:firstLine="113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Результати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 xml:space="preserve">ідження особливостей суб’єктивного стану за </w:t>
      </w:r>
      <w:r>
        <w:rPr>
          <w:rFonts w:ascii="Times New Roman" w:eastAsia="Times New Roman" w:hAnsi="Times New Roman" w:cs="Times New Roman"/>
          <w:b/>
          <w:color w:val="000000"/>
          <w:sz w:val="28"/>
          <w:szCs w:val="28"/>
        </w:rPr>
        <w:tab/>
        <w:t>опитувальником  «Самооцінка психічних станів» ( Г. Айзенка)</w:t>
      </w:r>
    </w:p>
    <w:tbl>
      <w:tblPr>
        <w:tblStyle w:val="af9"/>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0"/>
        <w:gridCol w:w="1137"/>
        <w:gridCol w:w="1506"/>
        <w:gridCol w:w="932"/>
        <w:gridCol w:w="1375"/>
        <w:gridCol w:w="956"/>
        <w:gridCol w:w="1349"/>
      </w:tblGrid>
      <w:tr w:rsidR="0065309D">
        <w:trPr>
          <w:trHeight w:val="593"/>
        </w:trPr>
        <w:tc>
          <w:tcPr>
            <w:tcW w:w="2090" w:type="dxa"/>
            <w:vMerge w:val="restart"/>
          </w:tcPr>
          <w:p w:rsidR="0065309D" w:rsidRDefault="00F16C31">
            <w:pPr>
              <w:widowControl w:val="0"/>
              <w:pBdr>
                <w:top w:val="nil"/>
                <w:left w:val="nil"/>
                <w:bottom w:val="nil"/>
                <w:right w:val="nil"/>
                <w:between w:val="nil"/>
              </w:pBdr>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Шкали</w:t>
            </w:r>
          </w:p>
        </w:tc>
        <w:tc>
          <w:tcPr>
            <w:tcW w:w="2643" w:type="dxa"/>
            <w:gridSpan w:val="2"/>
          </w:tcPr>
          <w:p w:rsidR="0065309D" w:rsidRDefault="00F16C31">
            <w:pPr>
              <w:widowControl w:val="0"/>
              <w:pBdr>
                <w:top w:val="nil"/>
                <w:left w:val="nil"/>
                <w:bottom w:val="nil"/>
                <w:right w:val="nil"/>
                <w:between w:val="nil"/>
              </w:pBdr>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Високій рівень</w:t>
            </w:r>
          </w:p>
        </w:tc>
        <w:tc>
          <w:tcPr>
            <w:tcW w:w="2307" w:type="dxa"/>
            <w:gridSpan w:val="2"/>
          </w:tcPr>
          <w:p w:rsidR="0065309D" w:rsidRDefault="00F16C31">
            <w:pPr>
              <w:widowControl w:val="0"/>
              <w:pBdr>
                <w:top w:val="nil"/>
                <w:left w:val="nil"/>
                <w:bottom w:val="nil"/>
                <w:right w:val="nil"/>
                <w:between w:val="nil"/>
              </w:pBdr>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w:t>
            </w:r>
          </w:p>
        </w:tc>
        <w:tc>
          <w:tcPr>
            <w:tcW w:w="2305" w:type="dxa"/>
            <w:gridSpan w:val="2"/>
          </w:tcPr>
          <w:p w:rsidR="0065309D" w:rsidRDefault="00F16C31">
            <w:pPr>
              <w:widowControl w:val="0"/>
              <w:pBdr>
                <w:top w:val="nil"/>
                <w:left w:val="nil"/>
                <w:bottom w:val="nil"/>
                <w:right w:val="nil"/>
                <w:between w:val="nil"/>
              </w:pBdr>
              <w:spacing w:line="360" w:lineRule="auto"/>
              <w:ind w:left="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 рівень</w:t>
            </w:r>
          </w:p>
        </w:tc>
      </w:tr>
      <w:tr w:rsidR="0065309D">
        <w:trPr>
          <w:trHeight w:val="375"/>
        </w:trPr>
        <w:tc>
          <w:tcPr>
            <w:tcW w:w="2090"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137"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506" w:type="dxa"/>
          </w:tcPr>
          <w:p w:rsidR="0065309D" w:rsidRDefault="00F16C31">
            <w:pPr>
              <w:widowControl w:val="0"/>
              <w:pBdr>
                <w:top w:val="nil"/>
                <w:left w:val="nil"/>
                <w:bottom w:val="nil"/>
                <w:right w:val="nil"/>
                <w:between w:val="nil"/>
              </w:pBdr>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932"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375" w:type="dxa"/>
          </w:tcPr>
          <w:p w:rsidR="0065309D" w:rsidRDefault="00F16C31">
            <w:pPr>
              <w:widowControl w:val="0"/>
              <w:pBdr>
                <w:top w:val="nil"/>
                <w:left w:val="nil"/>
                <w:bottom w:val="nil"/>
                <w:right w:val="nil"/>
                <w:between w:val="nil"/>
              </w:pBdr>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95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w:t>
            </w:r>
          </w:p>
        </w:tc>
        <w:tc>
          <w:tcPr>
            <w:tcW w:w="1349" w:type="dxa"/>
          </w:tcPr>
          <w:p w:rsidR="0065309D" w:rsidRDefault="00F16C31">
            <w:pPr>
              <w:widowControl w:val="0"/>
              <w:pBdr>
                <w:top w:val="nil"/>
                <w:left w:val="nil"/>
                <w:bottom w:val="nil"/>
                <w:right w:val="nil"/>
                <w:between w:val="nil"/>
              </w:pBdr>
              <w:spacing w:line="360" w:lineRule="auto"/>
              <w:ind w:left="2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r>
      <w:tr w:rsidR="0065309D">
        <w:tc>
          <w:tcPr>
            <w:tcW w:w="2090" w:type="dxa"/>
          </w:tcPr>
          <w:p w:rsidR="0065309D" w:rsidRDefault="00F16C31">
            <w:pPr>
              <w:widowControl w:val="0"/>
              <w:pBdr>
                <w:top w:val="nil"/>
                <w:left w:val="nil"/>
                <w:bottom w:val="nil"/>
                <w:right w:val="nil"/>
                <w:between w:val="nil"/>
              </w:pBdr>
              <w:spacing w:line="360"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Ригідність</w:t>
            </w:r>
          </w:p>
        </w:tc>
        <w:tc>
          <w:tcPr>
            <w:tcW w:w="1137"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50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18,20</w:t>
            </w:r>
          </w:p>
        </w:tc>
        <w:tc>
          <w:tcPr>
            <w:tcW w:w="932"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1375"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45,47  </w:t>
            </w:r>
          </w:p>
        </w:tc>
        <w:tc>
          <w:tcPr>
            <w:tcW w:w="95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349"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36,36</w:t>
            </w:r>
          </w:p>
        </w:tc>
      </w:tr>
      <w:tr w:rsidR="0065309D">
        <w:tc>
          <w:tcPr>
            <w:tcW w:w="2090" w:type="dxa"/>
          </w:tcPr>
          <w:p w:rsidR="0065309D" w:rsidRDefault="00F16C31">
            <w:pPr>
              <w:widowControl w:val="0"/>
              <w:pBdr>
                <w:top w:val="nil"/>
                <w:left w:val="nil"/>
                <w:bottom w:val="nil"/>
                <w:right w:val="nil"/>
                <w:between w:val="nil"/>
              </w:pBdr>
              <w:spacing w:line="360"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Агресивність </w:t>
            </w:r>
          </w:p>
        </w:tc>
        <w:tc>
          <w:tcPr>
            <w:tcW w:w="1137"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50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15,64</w:t>
            </w:r>
          </w:p>
        </w:tc>
        <w:tc>
          <w:tcPr>
            <w:tcW w:w="932"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c>
          <w:tcPr>
            <w:tcW w:w="1375"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57,59</w:t>
            </w:r>
          </w:p>
        </w:tc>
        <w:tc>
          <w:tcPr>
            <w:tcW w:w="95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1349"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27,27</w:t>
            </w:r>
          </w:p>
        </w:tc>
      </w:tr>
      <w:tr w:rsidR="0065309D">
        <w:tc>
          <w:tcPr>
            <w:tcW w:w="2090" w:type="dxa"/>
          </w:tcPr>
          <w:p w:rsidR="0065309D" w:rsidRDefault="00F16C31">
            <w:pPr>
              <w:widowControl w:val="0"/>
              <w:pBdr>
                <w:top w:val="nil"/>
                <w:left w:val="nil"/>
                <w:bottom w:val="nil"/>
                <w:right w:val="nil"/>
                <w:between w:val="nil"/>
              </w:pBdr>
              <w:spacing w:line="360"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Фрустрація </w:t>
            </w:r>
          </w:p>
        </w:tc>
        <w:tc>
          <w:tcPr>
            <w:tcW w:w="1137"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50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18,20</w:t>
            </w:r>
          </w:p>
        </w:tc>
        <w:tc>
          <w:tcPr>
            <w:tcW w:w="932"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c>
          <w:tcPr>
            <w:tcW w:w="1375"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30,30</w:t>
            </w:r>
          </w:p>
        </w:tc>
        <w:tc>
          <w:tcPr>
            <w:tcW w:w="95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c>
          <w:tcPr>
            <w:tcW w:w="1349"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51,53</w:t>
            </w:r>
          </w:p>
        </w:tc>
      </w:tr>
      <w:tr w:rsidR="0065309D">
        <w:tc>
          <w:tcPr>
            <w:tcW w:w="2090" w:type="dxa"/>
          </w:tcPr>
          <w:p w:rsidR="0065309D" w:rsidRDefault="00F16C31">
            <w:pPr>
              <w:widowControl w:val="0"/>
              <w:pBdr>
                <w:top w:val="nil"/>
                <w:left w:val="nil"/>
                <w:bottom w:val="nil"/>
                <w:right w:val="nil"/>
                <w:between w:val="nil"/>
              </w:pBdr>
              <w:spacing w:line="360"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Тривожність </w:t>
            </w:r>
          </w:p>
        </w:tc>
        <w:tc>
          <w:tcPr>
            <w:tcW w:w="1137"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50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21,32</w:t>
            </w:r>
          </w:p>
        </w:tc>
        <w:tc>
          <w:tcPr>
            <w:tcW w:w="932"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c>
          <w:tcPr>
            <w:tcW w:w="1375"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33,33</w:t>
            </w:r>
          </w:p>
        </w:tc>
        <w:tc>
          <w:tcPr>
            <w:tcW w:w="956"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c>
          <w:tcPr>
            <w:tcW w:w="1349" w:type="dxa"/>
          </w:tcPr>
          <w:p w:rsidR="0065309D" w:rsidRDefault="00F16C31">
            <w:pPr>
              <w:widowControl w:val="0"/>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45,47</w:t>
            </w:r>
          </w:p>
        </w:tc>
      </w:tr>
    </w:tbl>
    <w:p w:rsidR="0065309D" w:rsidRDefault="0065309D">
      <w:pPr>
        <w:widowControl w:val="0"/>
        <w:pBdr>
          <w:top w:val="nil"/>
          <w:left w:val="nil"/>
          <w:bottom w:val="nil"/>
          <w:right w:val="nil"/>
          <w:between w:val="nil"/>
        </w:pBdr>
        <w:spacing w:line="360" w:lineRule="auto"/>
        <w:ind w:left="284" w:firstLine="1134"/>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таблиці 2.9. видно, що практична у половині (15-45,47%) досліджуваних встановлено низький рівень тривожності та середній (11-33,33%) студентів, високій (7-21,32%) студентів.</w:t>
      </w: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З</w:t>
      </w:r>
      <w:proofErr w:type="gramEnd"/>
      <w:r>
        <w:rPr>
          <w:rFonts w:ascii="Times New Roman" w:eastAsia="Times New Roman" w:hAnsi="Times New Roman" w:cs="Times New Roman"/>
          <w:color w:val="000000"/>
          <w:sz w:val="28"/>
          <w:szCs w:val="28"/>
        </w:rPr>
        <w:t xml:space="preserve"> таблиці 2.9. видно, що низький рівень  (17-51,53%) фрустрації встановлено у половини опитуваних студентів, середній рівень (10-30,30%), а високій (7-21,32%) рівень фрустрації.</w:t>
      </w:r>
    </w:p>
    <w:p w:rsidR="0065309D" w:rsidRDefault="00F16C31">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таблиці 2.9. видно, що</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агресивність у наших (19-57,59%) </w:t>
      </w:r>
      <w:r>
        <w:rPr>
          <w:rFonts w:ascii="Times New Roman" w:eastAsia="Times New Roman" w:hAnsi="Times New Roman" w:cs="Times New Roman"/>
          <w:color w:val="000000"/>
          <w:sz w:val="28"/>
          <w:szCs w:val="28"/>
        </w:rPr>
        <w:lastRenderedPageBreak/>
        <w:t>досліджуваних переважно середнього рівня. Високій рівень агресивності у 5-15,69%) студентів та низький рівень агресивності відчувають 9-27,27% здобувачів.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proofErr w:type="gramStart"/>
      <w:r>
        <w:rPr>
          <w:rFonts w:ascii="Times New Roman" w:eastAsia="Times New Roman" w:hAnsi="Times New Roman" w:cs="Times New Roman"/>
          <w:color w:val="000000"/>
          <w:sz w:val="28"/>
          <w:szCs w:val="28"/>
        </w:rPr>
        <w:t>З</w:t>
      </w:r>
      <w:proofErr w:type="gramEnd"/>
      <w:r>
        <w:rPr>
          <w:rFonts w:ascii="Times New Roman" w:eastAsia="Times New Roman" w:hAnsi="Times New Roman" w:cs="Times New Roman"/>
          <w:color w:val="000000"/>
          <w:sz w:val="28"/>
          <w:szCs w:val="28"/>
        </w:rPr>
        <w:t xml:space="preserve"> таблиці 2.9. видно,  що ригідність у досліджуваних студентів переважно низького (12-36,36%) та середнього рівня (15-45,47%).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нашу думку, слід зазначити, що показники психічного стану, які ми вивчали за допомогою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особливостей суб’єктивного стану за опитувальником  «Самооцінка психічних станів» (Г. Айзенка) не є постійними. Вони змінюються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ід впливом форми та стадії адаптації. Тому вивчення  особливостей суб’єктивних станів студентів добре демонструє тенденції процесу адаптації до умов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ми провели емпіричне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ідженні особливостей адоптації молоді до навчання у ВНЗ за допомогою психодіагностичного інструментарію, який складено з тесту «Оцінки реактивної та особистісної тривожності» (Спілбергера- Ханіна) ,  опитувальника  «Самооцінка психічних станів» ( Г. Айзенка) та методики «Діагностика соціально-психологічної адаптації» (К.Роджерса  та  Р.Даймонда). </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2.3.Аналіз результатів емпіричного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ідження особливостей адаптації молоді да навчання у ВНЗ</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Заключною частиною третього етапу нашого дослідження було проведено аналіз отриманих результатів емпіричного дослідження.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результатів вивчення за методикою «Діагностика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іально-психологічної адаптації» (К.Роджерса  та  Р.Даймонда) ) ми з’ясували рівні адаптації наших опитуваних.</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Більшість молоді (20-60,60%) мають високий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івень адаптації, решта  (13- 39,40%) здобувачів мають труднощі у процесі адаптації до умов навчання у ВНЗ : (10-30,30%)-середній рівень адаптації,  (3-9,10%) низький рівень адаптації.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Молодь з високим рівнем адаптації добре навчається, не порушує навчальний процес та дисципліну, добре мотивовані на навчання, не потребує контролю з зовні.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Молодь з середнім рівнем адаптації відвідує навчання без негативних переживань та потребує часткового контролю з зовні.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Молодь з низьким рівнем адаптації процес навчання поводить з труднощами, порушує дисципліну, потребує зовнішнього контролю з зовні.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виявлено, що 13 здобувачів з частковою дезадаптацією потребують часткового контролю з боку кураторів та представників викладацького составу у зв’язку з труднощами у процесі навчання. Частка з них (3-9,10%) мають високий рівень дезадаптації, (2-6,07%) –середній</w:t>
      </w:r>
      <w:r>
        <w:rPr>
          <w:rFonts w:ascii="Times New Roman" w:eastAsia="Times New Roman" w:hAnsi="Times New Roman" w:cs="Times New Roman"/>
          <w:color w:val="000000"/>
          <w:sz w:val="28"/>
          <w:szCs w:val="28"/>
        </w:rPr>
        <w:tab/>
        <w:t xml:space="preserve"> рівень дезадаптації, решта молоді з низькими показниками адаптації відчувають низький рівень дезадаптації. Молодь з високим та середнім рівнем дезадаптації відчувають напруженість низьку активність в навчанні, можливі в них порушення дисципліни та можливі розчарування.  Отже, рекомендовано з здобувачами з високим рівнем дезадаптації проводити додаткову роботу.</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вивчення само</w:t>
      </w:r>
      <w:r w:rsidR="009303AA">
        <w:rPr>
          <w:rFonts w:ascii="Times New Roman" w:eastAsia="Times New Roman" w:hAnsi="Times New Roman" w:cs="Times New Roman"/>
          <w:color w:val="000000"/>
          <w:sz w:val="28"/>
          <w:szCs w:val="28"/>
        </w:rPr>
        <w:t>прийняття у значної більшості (</w:t>
      </w:r>
      <w:r>
        <w:rPr>
          <w:rFonts w:ascii="Times New Roman" w:eastAsia="Times New Roman" w:hAnsi="Times New Roman" w:cs="Times New Roman"/>
          <w:color w:val="000000"/>
          <w:sz w:val="28"/>
          <w:szCs w:val="28"/>
        </w:rPr>
        <w:t>28-84,86%) молоді високого рівня. Така молодь демонструє здатність оцінювати свої слабкі та сильні риси. Вони впевнені у собі, адекватно реагують на зауваження, проявляють дружність, що позитивно впливає на їх адаптацію. 5 студентів (15,16%) мають труднощі у самоприйнятті, та 4 з них (12,13%) низькі показники. Така молодь демонструє невпевненість у собі, низьку самооцінку, важко сприймає зауваження у свій бік.</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вивчення прийняття інших у групі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іджуваних встановив, що значна більшість молоді  (26-78,80%) добре приймає інших. Така молодь легко встановлює контакт з іншими, має розвинені  міжособистісні взаємини серед однолітків, добре адаптується до навчання у ВНЗ. 7 здобувачів (21,23%) мають труднощі з прийняттям інших. З яких 2 студентів (6,07%) зовсім закриті для прийняття однолітків, але виявили емоційний комфорт </w:t>
      </w:r>
      <w:r>
        <w:rPr>
          <w:rFonts w:ascii="Times New Roman" w:eastAsia="Times New Roman" w:hAnsi="Times New Roman" w:cs="Times New Roman"/>
          <w:color w:val="000000"/>
          <w:sz w:val="28"/>
          <w:szCs w:val="28"/>
        </w:rPr>
        <w:lastRenderedPageBreak/>
        <w:t>середнього рівня. Припускаємо, що низький рівень прийняття інших обумовлено не процесом адаптації, а особливостями рис характеру.</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вивчення емоційного комфорту досліджуваної молоді встановив значну більшість молоді з відчуттям емоційного комфорту при навчанні у ВНЗ, але 4 студента (12,13%) відчувають значний емоційний дискомфорт та 9 (27,27%) емоційний дискомфорт середнього рівня. Ми можемо припустити особливості сьогодення у країні вплинули на показники емоційного дискомфорту здобувачів. Це потребує додаткового дослідження дослідників.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вивчення інтернальності  наших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іджуваних встановив у більшості студентів (27-81,81%) високий рівень внутрішнього контролю та у 6 здобувачів (18,20%) середній рівень. Такої молоді, що не відчуває внутрішнього контролю не встановлено. Також молодь показала, середні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івень зовнішнього контролю (22-66,67%) та  високий рівень (9-27,27%). Отже, наші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іджувані студенти намагаються  проявляти самостійність та здібність у контролю за результатами навчання, але потребують зовнішнього контролю з боку кураторів , деканату та викладачів.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вивчення шкали «Домінування» демонструє середній рівень у більшості опитуваних студентів (20-60,60%). Така молодь рідко впливає на оточуючих, вірогідно, що вони ще не визначили для себе яку позицію обрати, бути лідером чи відомим. Більшість студентів ще тільки починають усвідомлювати свою відповідальність, самостійність та незалежність. Проте, у групі досліджуваних є явні лідери (10-30,30%), якім притаманно домінувати, бути у центрі, впливати на прийняття рішень.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ми можемо на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 xml:space="preserve">ідставі аналізу зробити висновки, що у 20 студентів (60,60%) процес адаптації протикає задовільно. Вони у проявах високого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івня адаптивності,  демонструють здатність оцінювати свої слабкі та сильні риси, впевнені у собі, адекватно реагують на зауваження, проявляють дружність, тобто добре сприймають себе та інших, добре впораються зі своїми емоціями, не потребують зовнішнього контроля, проявляють лідерські здібності, відвідують заняття з задоволенням, </w:t>
      </w:r>
      <w:r>
        <w:rPr>
          <w:rFonts w:ascii="Times New Roman" w:eastAsia="Times New Roman" w:hAnsi="Times New Roman" w:cs="Times New Roman"/>
          <w:color w:val="000000"/>
          <w:sz w:val="28"/>
          <w:szCs w:val="28"/>
        </w:rPr>
        <w:lastRenderedPageBreak/>
        <w:t>підтримують правила дисципліни, мотивовані на навчання та оволодіння професійними навиками.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10 здобувачів (30,30%) з середнім рівнем адаптації проявляють середній та низький рівень дезадаптації. Така молодь відчуває часткову напруженість у процесі навчання, але не спрямована порушувати дисципліну. Вони не дуже впевнені у собі, під впливом оточуючих здібні на некеровані вчинки. Важка сприймають зауваження у свій бік, не самостійні. Відчувають зміни у емоційному комфорті, що підвищує тривожність. Потребують часткового контролю з зовні для поліпшення результатів навчання. Проявляють підлеглість, тому важливе більше уваги приділяти їх оточенню.</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Молодь  з труднощами  адаптації (3-9,10%) відчуває напруженість та емоційний дискомфорт. В неї можливі порушення дисципліни. Слабкий інтерес до навчання, тому  навчальний </w:t>
      </w:r>
      <w:proofErr w:type="gramStart"/>
      <w:r>
        <w:rPr>
          <w:rFonts w:ascii="Times New Roman" w:eastAsia="Times New Roman" w:hAnsi="Times New Roman" w:cs="Times New Roman"/>
          <w:color w:val="000000"/>
          <w:sz w:val="28"/>
          <w:szCs w:val="28"/>
        </w:rPr>
        <w:t>матер</w:t>
      </w:r>
      <w:proofErr w:type="gramEnd"/>
      <w:r>
        <w:rPr>
          <w:rFonts w:ascii="Times New Roman" w:eastAsia="Times New Roman" w:hAnsi="Times New Roman" w:cs="Times New Roman"/>
          <w:color w:val="000000"/>
          <w:sz w:val="28"/>
          <w:szCs w:val="28"/>
        </w:rPr>
        <w:t>іал засвоюється частково. Розчарування та втрата віри у свої можливості занижує самооцінка ще більше. Потребують підтримки з боку однолітків та контролю з зовні.</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результатів отриманих за тестом «Оцінки реактивної та особистісної тривожності»  (Спілбергер</w:t>
      </w:r>
      <w:proofErr w:type="gramStart"/>
      <w:r>
        <w:rPr>
          <w:rFonts w:ascii="Times New Roman" w:eastAsia="Times New Roman" w:hAnsi="Times New Roman" w:cs="Times New Roman"/>
          <w:color w:val="000000"/>
          <w:sz w:val="28"/>
          <w:szCs w:val="28"/>
        </w:rPr>
        <w:t>а-</w:t>
      </w:r>
      <w:proofErr w:type="gramEnd"/>
      <w:r>
        <w:rPr>
          <w:rFonts w:ascii="Times New Roman" w:eastAsia="Times New Roman" w:hAnsi="Times New Roman" w:cs="Times New Roman"/>
          <w:color w:val="000000"/>
          <w:sz w:val="28"/>
          <w:szCs w:val="28"/>
        </w:rPr>
        <w:t xml:space="preserve"> Ханіна) встановив більшість відчувають низький рівень тривожності, як реактивної (18-54,56%)  так і особистісної (19-57,59%).</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Ми припускаємо, що у момент обстеження такі студенти з низьким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івнем ситуативної тривоги знаходились у спокійному стані. Ми сприяли такому результату своїми діями: розповіли про дійсну мету нашого дослідження, запитали дозволяння на проведення дослідження та обробку отриманих результатів. Попередили про конфіденційність та наукову зацікавленість у дослідження.</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Молодь з низьким рівнем особистісної тривожності (18-54,56%) проявляє впевненість у собі, вона врівноважена та спокійна. Така молодь вміє доводити початі справи до кінця, але їм притаманно переоцінювати свої можливості та їх самонадійність провокує можливість не врахувати можливі невдачі. Не достатній опит заважає продумувати усі можливості та шляхи </w:t>
      </w:r>
      <w:r>
        <w:rPr>
          <w:rFonts w:ascii="Times New Roman" w:eastAsia="Times New Roman" w:hAnsi="Times New Roman" w:cs="Times New Roman"/>
          <w:color w:val="000000"/>
          <w:sz w:val="28"/>
          <w:szCs w:val="28"/>
        </w:rPr>
        <w:lastRenderedPageBreak/>
        <w:t xml:space="preserve">досягнення цілей.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Середній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івень  реактивної (11-33,33%) та особистісної (12-36,36%) тривожності ми встановили практично у третині досліджуваних. Така молодь під час обстеження не відчувала занепокоєння в момент обстеження. В них спостерігалось відсутність надмірної напруженості. Обстежувані цієї групи у повсякденному житті проявляють добре розвинену якість передбачати власні невдачі, помилки та труднощі. Вони вміють регулювати свій емоційний стан у повсякденному житті та у непередбачених становищах.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Високий рівень тривожності продемонстрували три студента (3-9,10%) у ситуативної та особистісної тривожності. Така молодь, на нашу думку, навидь у спокійної  ситуації, серед знайомих однолітків </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xml:space="preserve">ідчувала страх у процесі обстеження. Такі студенти, з високим рівнем особистісної тривожності відчувають занепокоєння. </w:t>
      </w:r>
      <w:proofErr w:type="gramStart"/>
      <w:r>
        <w:rPr>
          <w:rFonts w:ascii="Times New Roman" w:eastAsia="Times New Roman" w:hAnsi="Times New Roman" w:cs="Times New Roman"/>
          <w:color w:val="000000"/>
          <w:sz w:val="28"/>
          <w:szCs w:val="28"/>
        </w:rPr>
        <w:t>У б</w:t>
      </w:r>
      <w:proofErr w:type="gramEnd"/>
      <w:r>
        <w:rPr>
          <w:rFonts w:ascii="Times New Roman" w:eastAsia="Times New Roman" w:hAnsi="Times New Roman" w:cs="Times New Roman"/>
          <w:color w:val="000000"/>
          <w:sz w:val="28"/>
          <w:szCs w:val="28"/>
        </w:rPr>
        <w:t xml:space="preserve">ільшості  життєвих ситуаціях хвилюються без значного привиду.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особливостей суб’єктивних станів особистості ми робимо на результатах методики Г.Айзенка. У половини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іджуваних (15-45,47%)  встановлено низький рівень тривожності. Така молодь проявляє врівноваження та спокій. Їм притаманно доводити справи до кінця. Вони вміють контролювати почуття неспокою. Молодь з середнім рівнем тривожності (11-33,33%) відчуває залежність від думки інших, ситуацій та обставин соціуму. Студенти з високим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івнем тривожності (7-21,32%)  відчувають неспокій та напругу за будь якому приводу, що ускладнює процес адаптації до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івня фрустрації встановив, що низький рівень фрустрації  встановлено у половини (17-51,53%)  опитуваних студентів. Така молодь добре адаптується до нових умов життя, має добру самооцінку, стійкі до випробувань невдачами та мотивовані на нові досягнення.  Середній рівень фрустрації ми встановили у треті досліджуваних (10-30,30%), відчувають вплив обставин, думку інших та складність у прийманні самостійних рішень. Здобувачі з високим рівнем фрустрації (7-21,32%), в них низька самооцінка, </w:t>
      </w:r>
      <w:r>
        <w:rPr>
          <w:rFonts w:ascii="Times New Roman" w:eastAsia="Times New Roman" w:hAnsi="Times New Roman" w:cs="Times New Roman"/>
          <w:color w:val="000000"/>
          <w:sz w:val="28"/>
          <w:szCs w:val="28"/>
        </w:rPr>
        <w:lastRenderedPageBreak/>
        <w:t>низька протидія випробуванням, від труднощів вони втікають.</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розглядаємо фрустрацію як особливий психічний стан переживання особистості суб’єктивної або об’єктивної невдачі, параски або неуспіху. Процес фрустрації може викликати підвищення тривоги та негативні емоції.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рівня агресивності встановив, що</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агресивність у наших (19-57,59%) досліджуваних переважно середнього рівня. Така молодь досі стримана та спокійна. Це досі добре впливає на процес їх адаптації до навчання у ВНЗ. Високій рівень агресивності у 5-15,69% студентів та низький рівень агресивності відчувають 9-27,27% здобувачів.</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встановив, що ригідність у досліджуваних студентів переважно низького та середнього рівня. Молодь с низьким рівнем (12-36,36%) ригідності показала добрі показники адаптації, вона легко переключає увагу, відкрита до змін та усього нового. Студенти з середнім рівнем ригідності (15-45,47%) демонструють впливовість емоцій на їх поведінку та вчинки. Адаптація не завжди йде легко з приводу невдалого керування емоціями та вчинками. Студенти з високим рівнем ригідності демонструють дезадаптацію, в них важко проходить процес пристосування.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нашу думку, слід зазначити, що показники психічного стану, які ми вивчали за допомогою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особливостей суб’єктивного стану за опитувальником  «Самооцінка психічних станів» (Г. Айзенка) не є постійними. Вони змінюються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ід впливом форми та стадії адаптації. Тому вивчення  особливостей суб’єктивних станів студентів добре демонструє тенденції процесу адаптації до умов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ми провели аналіз результатів емпіричного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особливостей адоптації молоді до навчання у ВНЗ за допомогою психодіагностичного інструментарію, який складено з тесту «Оцінки реактивної та особистісної тривожності» (Спілбергера- Ханіна) ,  опитувальника  «Самооцінка психічних станів» ( Г. Айзенка) та методики «Діагностика соціально-психологічної адаптації» (К. Роджерса  та                                       Р. Даймонда). </w:t>
      </w:r>
    </w:p>
    <w:p w:rsidR="0065309D" w:rsidRDefault="0065309D">
      <w:pPr>
        <w:widowControl w:val="0"/>
        <w:pBdr>
          <w:top w:val="nil"/>
          <w:left w:val="nil"/>
          <w:bottom w:val="nil"/>
          <w:right w:val="nil"/>
          <w:between w:val="nil"/>
        </w:pBdr>
        <w:spacing w:line="360" w:lineRule="auto"/>
        <w:ind w:left="284" w:firstLine="567"/>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Висновки до ІІ розділу </w:t>
      </w:r>
    </w:p>
    <w:p w:rsidR="0065309D" w:rsidRDefault="0065309D">
      <w:pPr>
        <w:widowControl w:val="0"/>
        <w:pBdr>
          <w:top w:val="nil"/>
          <w:left w:val="nil"/>
          <w:bottom w:val="nil"/>
          <w:right w:val="nil"/>
          <w:between w:val="nil"/>
        </w:pBdr>
        <w:spacing w:line="360" w:lineRule="auto"/>
        <w:ind w:left="426" w:firstLine="567"/>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Другій етап нашого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ідження ми за допомогою емпірично тесту «Оцінки реактивної та особисті</w:t>
      </w:r>
      <w:r w:rsidR="00A72D36">
        <w:rPr>
          <w:rFonts w:ascii="Times New Roman" w:eastAsia="Times New Roman" w:hAnsi="Times New Roman" w:cs="Times New Roman"/>
          <w:color w:val="000000"/>
          <w:sz w:val="28"/>
          <w:szCs w:val="28"/>
        </w:rPr>
        <w:t>сної тривожності» (Спілбергера-</w:t>
      </w:r>
      <w:r>
        <w:rPr>
          <w:rFonts w:ascii="Times New Roman" w:eastAsia="Times New Roman" w:hAnsi="Times New Roman" w:cs="Times New Roman"/>
          <w:color w:val="000000"/>
          <w:sz w:val="28"/>
          <w:szCs w:val="28"/>
        </w:rPr>
        <w:t xml:space="preserve">Ханіна),  опитувальника  «Самооцінка психічних станів» (Г. Айзенка) та методики «Діагностика соціально-психологічної адаптації» (К. Роджерса  та                                           Р. Даймонда) провели емпіричне дослідження.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20 студентів (60,60%) процес адаптації протикає відмінно. Вони у проявах високого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івня адаптивності,  демонструють здатність оцінювати свої слабкі та сильні риси, впевнені у собі, адекватно реагують на зауваження, проявляють дружність, тобто добре сприймають себе та інших, добре впораються зі своїми емоціями, не потребують зовнішнього контроля, проявляють лідерські здібності, відвідують заняття з задоволенням, підтримують правила дисципліни, мотивовані на навчання та оволодіння професійними навиками.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10 здобувачів (30,30%) з середнім рівнем адаптації проявляють середній та низький рівень дезадаптації. Така молодь відчуває часткову напруженість у процесі навчання, але не спрямована порушувати дисципліну. Вони не дуже впевнені у собі, під впливом оточуючих здібні на некеровані вчинки. Важка сприймають зауваження у свій бік, не самостійні. Відчувають зміни у емоційному комфорті, що підвищує тривожність. Потребують часткового контролю з зовні для поліпшення результатів навчання. Проявляють підлеглість, тому важливе більше уваги приділяти їх оточенню.</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Молодь  з труднощами  адаптації (3-9,10%) відчуває напруженість та емоційний дискомфорт. В неї можливі порушення дисципліни. Слабкий інтерес до навчання, тому  навчальний </w:t>
      </w:r>
      <w:proofErr w:type="gramStart"/>
      <w:r>
        <w:rPr>
          <w:rFonts w:ascii="Times New Roman" w:eastAsia="Times New Roman" w:hAnsi="Times New Roman" w:cs="Times New Roman"/>
          <w:color w:val="000000"/>
          <w:sz w:val="28"/>
          <w:szCs w:val="28"/>
        </w:rPr>
        <w:t>матер</w:t>
      </w:r>
      <w:proofErr w:type="gramEnd"/>
      <w:r>
        <w:rPr>
          <w:rFonts w:ascii="Times New Roman" w:eastAsia="Times New Roman" w:hAnsi="Times New Roman" w:cs="Times New Roman"/>
          <w:color w:val="000000"/>
          <w:sz w:val="28"/>
          <w:szCs w:val="28"/>
        </w:rPr>
        <w:t>іал засвоюється частково. Розчарування та втрата віри у свої можливості занижує самооцінка ще більше. Потребують підтримки з боку однолітків та контролю з зовні.</w:t>
      </w:r>
    </w:p>
    <w:p w:rsidR="0065309D" w:rsidRDefault="0065309D">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A72D36" w:rsidRDefault="00A72D36">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w:t>
      </w:r>
    </w:p>
    <w:p w:rsidR="0065309D" w:rsidRDefault="0065309D">
      <w:pPr>
        <w:widowControl w:val="0"/>
        <w:pBdr>
          <w:top w:val="nil"/>
          <w:left w:val="nil"/>
          <w:bottom w:val="nil"/>
          <w:right w:val="nil"/>
          <w:between w:val="nil"/>
        </w:pBdr>
        <w:spacing w:line="360" w:lineRule="auto"/>
        <w:ind w:left="284" w:hanging="284"/>
        <w:jc w:val="center"/>
        <w:rPr>
          <w:rFonts w:ascii="Times New Roman" w:eastAsia="Times New Roman" w:hAnsi="Times New Roman" w:cs="Times New Roman"/>
          <w:b/>
          <w:color w:val="000000"/>
          <w:sz w:val="28"/>
          <w:szCs w:val="28"/>
        </w:rPr>
      </w:pP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Вирішуючи завдання нашого дослідження ми провели теоретичне вивчення поняття «адаптація» та особливості адаптації молоді до навчання у вищому навчальному закладі та факторах адаптації молоді до навчання у ВНЗ.</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Виділяємо певну </w:t>
      </w:r>
      <w:proofErr w:type="gramStart"/>
      <w:r>
        <w:rPr>
          <w:rFonts w:ascii="Times New Roman" w:eastAsia="Times New Roman" w:hAnsi="Times New Roman" w:cs="Times New Roman"/>
          <w:color w:val="000000"/>
          <w:sz w:val="28"/>
          <w:szCs w:val="28"/>
        </w:rPr>
        <w:t>посл</w:t>
      </w:r>
      <w:proofErr w:type="gramEnd"/>
      <w:r>
        <w:rPr>
          <w:rFonts w:ascii="Times New Roman" w:eastAsia="Times New Roman" w:hAnsi="Times New Roman" w:cs="Times New Roman"/>
          <w:color w:val="000000"/>
          <w:sz w:val="28"/>
          <w:szCs w:val="28"/>
        </w:rPr>
        <w:t xml:space="preserve">ідовність психологічних реакцій на об’єктивну ситуацію, що виявляється у поведінці особистості  та спрямовані на розв’язання специфічних завдань, такий процес вважаємо процесом адаптації. Результатом проведеного аналізу досліджень ми встановили, що на процес адаптації впливають особистісні якості людини, що змінюються у самому процесі адаптації.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Вивчаючи особливості адаптації молоді до навчання у ВНЗ ми </w:t>
      </w:r>
      <w:r>
        <w:rPr>
          <w:rFonts w:ascii="Times New Roman" w:eastAsia="Times New Roman" w:hAnsi="Times New Roman" w:cs="Times New Roman"/>
          <w:color w:val="000000"/>
          <w:sz w:val="28"/>
          <w:szCs w:val="28"/>
        </w:rPr>
        <w:lastRenderedPageBreak/>
        <w:t xml:space="preserve">вважаємо, що студентське життя, період  навчання у ВНЗ, важлива стадія адаптації, яка має певну мету та свої особливості.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Студенти повинні опонувати досвід попередніх поколінь та вміти використовувати цей досвід на користь створення власного добробуту не шкодячи іншим.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Дослідники виділяють три стадії процесу адаптації та соціалізації студентської молоді до навчання у ЗВО: перша стадія адаптаційна, друга- цінніснодіяльнісна, третя- професійна.</w:t>
      </w:r>
    </w:p>
    <w:p w:rsidR="0065309D" w:rsidRDefault="00F16C31">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Вирішення нових проблем потребує від молоді нової внутрішньої самоорганізації, нові навики та вміння розподілення часу та сил у навчальному житті, уточненню планів на майбутнє, передбачає роботу на виявлення та усвідомлення життєвих цінностей. Успішна навчальна діяльність неможлива без успішного подолання вимог адаптації.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зрозуміло, класифікацію критеріїв адаптації: за відносинами суб’єкт- об’єкт; за впливом на особистість; за рівнем; за напрямом.</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Вивчаючи особливості адаптації молоді до навчання у вищому навчальному закладі ми встановили труднощі, що впливають на адаптацію здобувачів:  </w:t>
      </w:r>
      <w:proofErr w:type="gramStart"/>
      <w:r>
        <w:rPr>
          <w:rFonts w:ascii="Times New Roman" w:eastAsia="Times New Roman" w:hAnsi="Times New Roman" w:cs="Times New Roman"/>
          <w:color w:val="000000"/>
          <w:sz w:val="28"/>
          <w:szCs w:val="28"/>
        </w:rPr>
        <w:t>пов’язан</w:t>
      </w:r>
      <w:proofErr w:type="gramEnd"/>
      <w:r>
        <w:rPr>
          <w:rFonts w:ascii="Times New Roman" w:eastAsia="Times New Roman" w:hAnsi="Times New Roman" w:cs="Times New Roman"/>
          <w:color w:val="000000"/>
          <w:sz w:val="28"/>
          <w:szCs w:val="28"/>
        </w:rPr>
        <w:t xml:space="preserve">і з пристосуванням до нових способів та форм навчання. Приклад-перехід з класно-урочного на систему зі значною частиною самостійної роботи; можливо недостатній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 xml:space="preserve">івень базової підготовки; значна інтенсивність розумової праці;  відсутність навиків самостійного навчання; відсутність підручників; зміна місця проживання; відсутність навиків раціонально планувати час; зміна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іального оточення; нерівномірне учбове навантаження;  відсутність навиків фінансових витрат; відсутність навиків приготування їжі та подібне.</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Нами встановлено три форми адаптації здобувачів перших курсів до умов навчання у ВНЗ: суспільна адаптація, формальна адаптація та дидактична.  Здобувачі проходять процес адаптації до навчання у ВНЗ, але усі вони мають різні часові межи тієї адаптації. Ми виявили три фази процесу адаптації до навчання у ВНЗ за часовими межами: початкова; фаза </w:t>
      </w:r>
      <w:r>
        <w:rPr>
          <w:rFonts w:ascii="Times New Roman" w:eastAsia="Times New Roman" w:hAnsi="Times New Roman" w:cs="Times New Roman"/>
          <w:color w:val="000000"/>
          <w:sz w:val="28"/>
          <w:szCs w:val="28"/>
        </w:rPr>
        <w:lastRenderedPageBreak/>
        <w:t>перебудови та фаза стійкої адаптації.</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Нами вивчено, що на студента, який вже має </w:t>
      </w:r>
      <w:proofErr w:type="gramStart"/>
      <w:r>
        <w:rPr>
          <w:rFonts w:ascii="Times New Roman" w:eastAsia="Times New Roman" w:hAnsi="Times New Roman" w:cs="Times New Roman"/>
          <w:color w:val="000000"/>
          <w:sz w:val="28"/>
          <w:szCs w:val="28"/>
        </w:rPr>
        <w:t>св</w:t>
      </w:r>
      <w:proofErr w:type="gramEnd"/>
      <w:r>
        <w:rPr>
          <w:rFonts w:ascii="Times New Roman" w:eastAsia="Times New Roman" w:hAnsi="Times New Roman" w:cs="Times New Roman"/>
          <w:color w:val="000000"/>
          <w:sz w:val="28"/>
          <w:szCs w:val="28"/>
        </w:rPr>
        <w:t xml:space="preserve">ій соціальний досвід та знаходиться в новому для нього соціальному середовище, впливають дві групи  факторів: соціальні та індивідуально-особистісні.  Такі фактори впливають у системі ВНЗ та фактори які впливають поза вузом. </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Фактори, що впливають у системі ВНЗ представлено у двох групах. Перша група індивідуальних особливостей ми віднесли: індивідуально-типологічні особливості особистості студента; інтелектуальний розвиток; особливості мотиваційної сфери; особистісні зміни, стиль діяльності </w:t>
      </w:r>
      <w:proofErr w:type="gramStart"/>
      <w:r>
        <w:rPr>
          <w:rFonts w:ascii="Times New Roman" w:eastAsia="Times New Roman" w:hAnsi="Times New Roman" w:cs="Times New Roman"/>
          <w:color w:val="000000"/>
          <w:sz w:val="28"/>
          <w:szCs w:val="28"/>
        </w:rPr>
        <w:t>;ф</w:t>
      </w:r>
      <w:proofErr w:type="gramEnd"/>
      <w:r>
        <w:rPr>
          <w:rFonts w:ascii="Times New Roman" w:eastAsia="Times New Roman" w:hAnsi="Times New Roman" w:cs="Times New Roman"/>
          <w:color w:val="000000"/>
          <w:sz w:val="28"/>
          <w:szCs w:val="28"/>
        </w:rPr>
        <w:t>ормування соціально-значущих якостей; система цінностей; професійна важливі якості; професійна ментальність та соціальна роль. Друга група представлена: новою дидактичною ситуацією, особистістю викладача, спілкуванням в студентській групі, рівнем розвитку колективу, соціально- психологічними явищами студентського суспільства.</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Фактори, що впливають поза ВНЗ представлено також у двох групах: мікросоціальні фактори та макросоціальні. До макросоціальних відносяться соціокультурні умови та економічний розвиток країни. Мікросоціальні</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фактори пов’язані з родиною, власним родинним станом,</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контактами зі шкільними приятелями, соціально-середовищем походження, матеріальним становищем родини, соціально-екологічним походженням студента, взаєминами в родині, взаєминами з батьками.</w:t>
      </w:r>
    </w:p>
    <w:p w:rsidR="0065309D" w:rsidRDefault="00F16C31">
      <w:pPr>
        <w:widowControl w:val="0"/>
        <w:numPr>
          <w:ilvl w:val="0"/>
          <w:numId w:val="3"/>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Другій етап нашого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ми за допомогою діагностичного інструментарію, у який увійшли: тест «Оцінки реактивної та особистісної тривожності» (Спілбергера- Ханіна); опитувальник  «Самооцінка психічних станів» ( Г. Айзенка) та методика «Діагностика </w:t>
      </w:r>
      <w:proofErr w:type="gramStart"/>
      <w:r>
        <w:rPr>
          <w:rFonts w:ascii="Times New Roman" w:eastAsia="Times New Roman" w:hAnsi="Times New Roman" w:cs="Times New Roman"/>
          <w:color w:val="000000"/>
          <w:sz w:val="28"/>
          <w:szCs w:val="28"/>
        </w:rPr>
        <w:t>соц</w:t>
      </w:r>
      <w:proofErr w:type="gramEnd"/>
      <w:r>
        <w:rPr>
          <w:rFonts w:ascii="Times New Roman" w:eastAsia="Times New Roman" w:hAnsi="Times New Roman" w:cs="Times New Roman"/>
          <w:color w:val="000000"/>
          <w:sz w:val="28"/>
          <w:szCs w:val="28"/>
        </w:rPr>
        <w:t>іально-психологічної адаптації» (К.Роджерса  та  Р.Даймонда) провели емпіричне дослідження та встановили психологічні особливості молоді до навчання у ВНЗ на базі Одеського національного університету імені І. І. Мечникова. У дослідженні приймали участь 33 молодих людей, віком від 18 до 22 року.</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3.    Встановлено у більшості   студентів (20</w:t>
      </w:r>
      <w:r w:rsidR="00A72D36">
        <w:rPr>
          <w:rFonts w:ascii="Times New Roman" w:eastAsia="Times New Roman" w:hAnsi="Times New Roman" w:cs="Times New Roman"/>
          <w:color w:val="000000"/>
          <w:sz w:val="28"/>
          <w:szCs w:val="28"/>
        </w:rPr>
        <w:t>; 60,60%) процес адаптації прот</w:t>
      </w:r>
      <w:r w:rsidR="00A72D36">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 xml:space="preserve">кає відмінно. Вони у проявах високого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івня адаптивності,  демонструють здатність оцінювати свої слабкі та сильні риси, впевнені у собі, адекватно реагують на зауваження, проявляють дружність, тобто добре сприймають себе та інших, добре впораються зі своїми емоціями, не потребують зовнішнього контроля, проявляють лідерські здібності, відвідують заняття з задоволенням, підтримують правила дисципліни, мотивовані на навчання та оволодіння професійними навиками.</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 10 здобувачів (30,30%) з середнім рівнем адаптації проявляють середній та низький рівень дезадаптації. Така молодь відчуває часткову напруженість у процесі навчання, але не спрямована порушувати дисципліну. Вони не дуже впевнені у собі, під впливом оточуючих здібні на некеровані вчинки. Важка сприймають зауваження у свій бік, не самостійні. Відчувають зміни у емоційному комфорті, що підвищує тривожність. Потребують часткового контролю з зовні для поліпшення результатів навчання. Проявляють підлеглість, тому важливе більше уваги приділяти їх оточенню.</w:t>
      </w:r>
    </w:p>
    <w:p w:rsidR="0065309D" w:rsidRDefault="00F16C31">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Молодь  з труднощами  адаптації (3-9,10%) відчуває напруженість та емоційний дискомфорт. В неї можливі порушення дисципліни. Слабкий інтерес до навчання, тому  навчальний </w:t>
      </w:r>
      <w:proofErr w:type="gramStart"/>
      <w:r>
        <w:rPr>
          <w:rFonts w:ascii="Times New Roman" w:eastAsia="Times New Roman" w:hAnsi="Times New Roman" w:cs="Times New Roman"/>
          <w:color w:val="000000"/>
          <w:sz w:val="28"/>
          <w:szCs w:val="28"/>
        </w:rPr>
        <w:t>матер</w:t>
      </w:r>
      <w:proofErr w:type="gramEnd"/>
      <w:r>
        <w:rPr>
          <w:rFonts w:ascii="Times New Roman" w:eastAsia="Times New Roman" w:hAnsi="Times New Roman" w:cs="Times New Roman"/>
          <w:color w:val="000000"/>
          <w:sz w:val="28"/>
          <w:szCs w:val="28"/>
        </w:rPr>
        <w:t>іал засвоюється частково. Розчарування та втрата віри у свої можливості занижує самооцінка ще більше. Потребують підтримки з боку однолітків та контролю з зовні.</w:t>
      </w:r>
    </w:p>
    <w:p w:rsidR="0065309D" w:rsidRDefault="0065309D">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rPr>
      </w:pPr>
    </w:p>
    <w:p w:rsidR="0065309D" w:rsidRDefault="0065309D">
      <w:pPr>
        <w:widowControl w:val="0"/>
        <w:pBdr>
          <w:top w:val="nil"/>
          <w:left w:val="nil"/>
          <w:bottom w:val="nil"/>
          <w:right w:val="nil"/>
          <w:between w:val="nil"/>
        </w:pBdr>
        <w:spacing w:after="240" w:line="360" w:lineRule="auto"/>
        <w:ind w:firstLine="851"/>
        <w:jc w:val="both"/>
        <w:rPr>
          <w:rFonts w:ascii="Times New Roman" w:eastAsia="Times New Roman" w:hAnsi="Times New Roman" w:cs="Times New Roman"/>
          <w:color w:val="000000"/>
          <w:sz w:val="28"/>
          <w:szCs w:val="28"/>
        </w:rPr>
      </w:pPr>
    </w:p>
    <w:p w:rsidR="0065309D" w:rsidRDefault="00F16C31">
      <w:pPr>
        <w:widowControl w:val="0"/>
        <w:pBdr>
          <w:top w:val="nil"/>
          <w:left w:val="nil"/>
          <w:bottom w:val="nil"/>
          <w:right w:val="nil"/>
          <w:between w:val="nil"/>
        </w:pBdr>
        <w:spacing w:after="240" w:line="360" w:lineRule="auto"/>
        <w:ind w:left="284"/>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СПИСОК ВИКОРИСТАНОЇ ЛІТЕРАТУРИ</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bookmarkStart w:id="2" w:name="_heading=h.30j0zll" w:colFirst="0" w:colLast="0"/>
      <w:bookmarkEnd w:id="2"/>
      <w:r>
        <w:rPr>
          <w:rFonts w:ascii="Times New Roman" w:eastAsia="Times New Roman" w:hAnsi="Times New Roman" w:cs="Times New Roman"/>
          <w:color w:val="000000"/>
          <w:sz w:val="28"/>
          <w:szCs w:val="28"/>
          <w:lang w:val="uk-UA"/>
        </w:rPr>
        <w:t xml:space="preserve">К.А. </w:t>
      </w:r>
      <w:r>
        <w:rPr>
          <w:rFonts w:ascii="Times New Roman" w:eastAsia="Times New Roman" w:hAnsi="Times New Roman" w:cs="Times New Roman"/>
          <w:color w:val="000000"/>
          <w:sz w:val="28"/>
          <w:szCs w:val="28"/>
        </w:rPr>
        <w:t xml:space="preserve">Андросович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Соціальна адаптація першокурсників: навчальна</w:t>
      </w:r>
    </w:p>
    <w:p w:rsidR="0065309D" w:rsidRDefault="00F16C31">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програма тренінгових занять. К.: Інститут обдарованої дитини</w:t>
      </w:r>
      <w:r w:rsidR="00A72D3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2014.                         84 с</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Г.І. </w:t>
      </w:r>
      <w:r>
        <w:rPr>
          <w:rFonts w:ascii="Times New Roman" w:eastAsia="Times New Roman" w:hAnsi="Times New Roman" w:cs="Times New Roman"/>
          <w:color w:val="000000"/>
          <w:sz w:val="28"/>
          <w:szCs w:val="28"/>
        </w:rPr>
        <w:t>Артемчук</w:t>
      </w:r>
      <w:r w:rsidR="00F16C31">
        <w:rPr>
          <w:rFonts w:ascii="Times New Roman" w:eastAsia="Times New Roman" w:hAnsi="Times New Roman" w:cs="Times New Roman"/>
          <w:color w:val="000000"/>
          <w:sz w:val="28"/>
          <w:szCs w:val="28"/>
        </w:rPr>
        <w:t>, В.В. Попович, Г.Г. Січка</w:t>
      </w:r>
      <w:r>
        <w:rPr>
          <w:rFonts w:ascii="Times New Roman" w:eastAsia="Times New Roman" w:hAnsi="Times New Roman" w:cs="Times New Roman"/>
          <w:color w:val="000000"/>
          <w:sz w:val="28"/>
          <w:szCs w:val="28"/>
        </w:rPr>
        <w:t>ренко</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Вища школа України: реальність і тенденції розвитку: монографія. К.: Ленвіт</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xml:space="preserve"> 2004. 176 с.</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О.В. </w:t>
      </w:r>
      <w:r>
        <w:rPr>
          <w:rFonts w:ascii="Times New Roman" w:eastAsia="Times New Roman" w:hAnsi="Times New Roman" w:cs="Times New Roman"/>
          <w:color w:val="000000"/>
          <w:sz w:val="28"/>
          <w:szCs w:val="28"/>
        </w:rPr>
        <w:t xml:space="preserve">Безпалько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Соціальна педагогіка: схеми, таблиці, коментарі. Навчальний посібник. Київ: Центр учбової літератури</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2009. 208 с.</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Ф.Б. </w:t>
      </w:r>
      <w:r>
        <w:rPr>
          <w:rFonts w:ascii="Times New Roman" w:eastAsia="Times New Roman" w:hAnsi="Times New Roman" w:cs="Times New Roman"/>
          <w:color w:val="000000"/>
          <w:sz w:val="28"/>
          <w:szCs w:val="28"/>
        </w:rPr>
        <w:t xml:space="preserve">Березин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Психическая и психофизиологическая адаптация человека. Наука</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1988. 270 с</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lastRenderedPageBreak/>
        <w:t xml:space="preserve">В.А. </w:t>
      </w:r>
      <w:r>
        <w:rPr>
          <w:rFonts w:ascii="Times New Roman" w:eastAsia="Times New Roman" w:hAnsi="Times New Roman" w:cs="Times New Roman"/>
          <w:color w:val="000000"/>
          <w:sz w:val="28"/>
          <w:szCs w:val="28"/>
        </w:rPr>
        <w:t xml:space="preserve">Бодров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Проблема преодоления стресса. Ч. 2. Процессы и ресурсы преодоления стресса. Психол. </w:t>
      </w:r>
      <w:r>
        <w:rPr>
          <w:rFonts w:ascii="Times New Roman" w:eastAsia="Times New Roman" w:hAnsi="Times New Roman" w:cs="Times New Roman"/>
          <w:color w:val="000000"/>
          <w:sz w:val="28"/>
          <w:szCs w:val="28"/>
        </w:rPr>
        <w:t>ж</w:t>
      </w:r>
      <w:r w:rsidR="00F16C31">
        <w:rPr>
          <w:rFonts w:ascii="Times New Roman" w:eastAsia="Times New Roman" w:hAnsi="Times New Roman" w:cs="Times New Roman"/>
          <w:color w:val="000000"/>
          <w:sz w:val="28"/>
          <w:szCs w:val="28"/>
        </w:rPr>
        <w:t>урн</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2006. Т. 27, № 2. С. 113–123</w:t>
      </w:r>
    </w:p>
    <w:p w:rsidR="0065309D" w:rsidRPr="00A26D73"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І. </w:t>
      </w:r>
      <w:r>
        <w:rPr>
          <w:rFonts w:ascii="Times New Roman" w:eastAsia="Times New Roman" w:hAnsi="Times New Roman" w:cs="Times New Roman"/>
          <w:color w:val="000000"/>
          <w:sz w:val="28"/>
          <w:szCs w:val="28"/>
        </w:rPr>
        <w:t xml:space="preserve">Галецька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Психологічні чинники соціальної адаптації. Львів</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 2015.                     С. 91-100. </w:t>
      </w:r>
      <w:r w:rsidR="00F16C31" w:rsidRPr="00F16C31">
        <w:rPr>
          <w:rFonts w:ascii="Times New Roman" w:eastAsia="Times New Roman" w:hAnsi="Times New Roman" w:cs="Times New Roman"/>
          <w:color w:val="000000"/>
          <w:sz w:val="28"/>
          <w:szCs w:val="28"/>
          <w:lang w:val="en-US"/>
        </w:rPr>
        <w:t>URL</w:t>
      </w:r>
      <w:r w:rsidR="00F16C31" w:rsidRPr="00A26D73">
        <w:rPr>
          <w:rFonts w:ascii="Times New Roman" w:eastAsia="Times New Roman" w:hAnsi="Times New Roman" w:cs="Times New Roman"/>
          <w:color w:val="000000"/>
          <w:sz w:val="28"/>
          <w:szCs w:val="28"/>
        </w:rPr>
        <w:t xml:space="preserve">: </w:t>
      </w:r>
      <w:r w:rsidR="00F16C31" w:rsidRPr="00F16C31">
        <w:rPr>
          <w:rFonts w:ascii="Times New Roman" w:eastAsia="Times New Roman" w:hAnsi="Times New Roman" w:cs="Times New Roman"/>
          <w:color w:val="000000"/>
          <w:sz w:val="28"/>
          <w:szCs w:val="28"/>
          <w:lang w:val="en-US"/>
        </w:rPr>
        <w:t>http</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znc</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com</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ua</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ukr</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publ</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periodic</w:t>
      </w:r>
      <w:r w:rsidR="00F16C31" w:rsidRPr="00A26D73">
        <w:rPr>
          <w:rFonts w:ascii="Times New Roman" w:eastAsia="Times New Roman" w:hAnsi="Times New Roman" w:cs="Times New Roman"/>
          <w:color w:val="000000"/>
          <w:sz w:val="28"/>
          <w:szCs w:val="28"/>
        </w:rPr>
        <w:t>/</w:t>
      </w:r>
      <w:r w:rsidR="00F16C31" w:rsidRPr="00F16C31">
        <w:rPr>
          <w:rFonts w:ascii="Times New Roman" w:eastAsia="Times New Roman" w:hAnsi="Times New Roman" w:cs="Times New Roman"/>
          <w:color w:val="000000"/>
          <w:sz w:val="28"/>
          <w:szCs w:val="28"/>
          <w:lang w:val="en-US"/>
        </w:rPr>
        <w:t>shpp</w:t>
      </w:r>
      <w:r w:rsidR="00F16C31" w:rsidRPr="00A26D73">
        <w:rPr>
          <w:rFonts w:ascii="Times New Roman" w:eastAsia="Times New Roman" w:hAnsi="Times New Roman" w:cs="Times New Roman"/>
          <w:color w:val="000000"/>
          <w:sz w:val="28"/>
          <w:szCs w:val="28"/>
        </w:rPr>
        <w:t>/2005/1/</w:t>
      </w:r>
      <w:r w:rsidR="00F16C31" w:rsidRPr="00F16C31">
        <w:rPr>
          <w:rFonts w:ascii="Times New Roman" w:eastAsia="Times New Roman" w:hAnsi="Times New Roman" w:cs="Times New Roman"/>
          <w:color w:val="000000"/>
          <w:sz w:val="28"/>
          <w:szCs w:val="28"/>
          <w:lang w:val="en-US"/>
        </w:rPr>
        <w:t>p</w:t>
      </w:r>
      <w:r w:rsidR="00F16C31" w:rsidRPr="00A26D73">
        <w:rPr>
          <w:rFonts w:ascii="Times New Roman" w:eastAsia="Times New Roman" w:hAnsi="Times New Roman" w:cs="Times New Roman"/>
          <w:color w:val="000000"/>
          <w:sz w:val="28"/>
          <w:szCs w:val="28"/>
        </w:rPr>
        <w:t>091.</w:t>
      </w:r>
      <w:r w:rsidR="00F16C31" w:rsidRPr="00F16C31">
        <w:rPr>
          <w:rFonts w:ascii="Times New Roman" w:eastAsia="Times New Roman" w:hAnsi="Times New Roman" w:cs="Times New Roman"/>
          <w:color w:val="000000"/>
          <w:sz w:val="28"/>
          <w:szCs w:val="28"/>
          <w:lang w:val="en-US"/>
        </w:rPr>
        <w:t>php</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Л.К. </w:t>
      </w:r>
      <w:r>
        <w:rPr>
          <w:rFonts w:ascii="Times New Roman" w:eastAsia="Times New Roman" w:hAnsi="Times New Roman" w:cs="Times New Roman"/>
          <w:color w:val="000000"/>
          <w:sz w:val="28"/>
          <w:szCs w:val="28"/>
        </w:rPr>
        <w:t>Гришанов</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В.Д.</w:t>
      </w:r>
      <w:r>
        <w:rPr>
          <w:rFonts w:ascii="Times New Roman" w:eastAsia="Times New Roman" w:hAnsi="Times New Roman" w:cs="Times New Roman"/>
          <w:color w:val="000000"/>
          <w:sz w:val="28"/>
          <w:szCs w:val="28"/>
        </w:rPr>
        <w:t>Цуркан</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Социологические проблемы адаптации студентов младших курсов. Психологопедагогические аспекты</w:t>
      </w:r>
    </w:p>
    <w:p w:rsidR="0065309D" w:rsidRDefault="00F16C31">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адаптации студентов к учебному процессу в вузе</w:t>
      </w:r>
      <w:proofErr w:type="gramStart"/>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сб. науч. тр. Кишинев</w:t>
      </w:r>
      <w:r w:rsidR="00A72D36">
        <w:rPr>
          <w:rFonts w:ascii="Times New Roman" w:eastAsia="Times New Roman" w:hAnsi="Times New Roman" w:cs="Times New Roman"/>
          <w:color w:val="000000"/>
          <w:sz w:val="28"/>
          <w:szCs w:val="28"/>
          <w:lang w:val="uk-UA"/>
        </w:rPr>
        <w:t>»</w:t>
      </w:r>
      <w:r w:rsidR="00A72D3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1990. С. 3–17.</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О.Ф. </w:t>
      </w:r>
      <w:r>
        <w:rPr>
          <w:rFonts w:ascii="Times New Roman" w:eastAsia="Times New Roman" w:hAnsi="Times New Roman" w:cs="Times New Roman"/>
          <w:color w:val="000000"/>
          <w:sz w:val="28"/>
          <w:szCs w:val="28"/>
        </w:rPr>
        <w:t>Деменко</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Соціальна адаптація в сучасних умовах. Актуальні проблеми психологічної та </w:t>
      </w:r>
      <w:proofErr w:type="gramStart"/>
      <w:r w:rsidR="00F16C31">
        <w:rPr>
          <w:rFonts w:ascii="Times New Roman" w:eastAsia="Times New Roman" w:hAnsi="Times New Roman" w:cs="Times New Roman"/>
          <w:color w:val="000000"/>
          <w:sz w:val="28"/>
          <w:szCs w:val="28"/>
        </w:rPr>
        <w:t>соц</w:t>
      </w:r>
      <w:proofErr w:type="gramEnd"/>
      <w:r w:rsidR="00F16C31">
        <w:rPr>
          <w:rFonts w:ascii="Times New Roman" w:eastAsia="Times New Roman" w:hAnsi="Times New Roman" w:cs="Times New Roman"/>
          <w:color w:val="000000"/>
          <w:sz w:val="28"/>
          <w:szCs w:val="28"/>
        </w:rPr>
        <w:t>іальної адаптації в умовах кризового суспільства: матеріали ІІІ Всеукраїнського наук.-практ. круглого столу, м.Ірпінь, 6 бер. 2018 р</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Ірпінь, 2018. 336 с.</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Н.Н. </w:t>
      </w:r>
      <w:r>
        <w:rPr>
          <w:rFonts w:ascii="Times New Roman" w:eastAsia="Times New Roman" w:hAnsi="Times New Roman" w:cs="Times New Roman"/>
          <w:color w:val="000000"/>
          <w:sz w:val="28"/>
          <w:szCs w:val="28"/>
        </w:rPr>
        <w:t>Заболотская</w:t>
      </w:r>
      <w:r>
        <w:rPr>
          <w:rFonts w:ascii="Times New Roman" w:eastAsia="Times New Roman" w:hAnsi="Times New Roman" w:cs="Times New Roman"/>
          <w:color w:val="000000"/>
          <w:sz w:val="28"/>
          <w:szCs w:val="28"/>
          <w:lang w:val="uk-UA"/>
        </w:rPr>
        <w:t xml:space="preserve"> «</w:t>
      </w:r>
      <w:r w:rsidR="00F16C31">
        <w:rPr>
          <w:rFonts w:ascii="Times New Roman" w:eastAsia="Times New Roman" w:hAnsi="Times New Roman" w:cs="Times New Roman"/>
          <w:color w:val="000000"/>
          <w:sz w:val="28"/>
          <w:szCs w:val="28"/>
        </w:rPr>
        <w:t>Факторы учебной среды и механизмы адаптации студентов-первокурсников. Медицина, ветеринария и фармацевтика - теоретическая медицина. Выпуск 3. Том 48</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Одесса, 2013. C. 45-49</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В.П. </w:t>
      </w:r>
      <w:r>
        <w:rPr>
          <w:rFonts w:ascii="Times New Roman" w:eastAsia="Times New Roman" w:hAnsi="Times New Roman" w:cs="Times New Roman"/>
          <w:color w:val="000000"/>
          <w:sz w:val="28"/>
          <w:szCs w:val="28"/>
        </w:rPr>
        <w:t xml:space="preserve">Казміренко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Програма дослідження психо-соціальних чинників адаптації молодої людини до навчання у ВНЗ та майбутньої професії. Практична психологія та соціальна робота / В.П. Казміренко</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- 2004. - № 6. - С. 76-78</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І.В. </w:t>
      </w:r>
      <w:r>
        <w:rPr>
          <w:rFonts w:ascii="Times New Roman" w:eastAsia="Times New Roman" w:hAnsi="Times New Roman" w:cs="Times New Roman"/>
          <w:color w:val="000000"/>
          <w:sz w:val="28"/>
          <w:szCs w:val="28"/>
        </w:rPr>
        <w:t xml:space="preserve">Каськов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Соціально-психологічні особливості соціалізації особистості в сучасних умовах. Вісник Національного університету оборони України. Питання психології. № 3 (46)</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2015. С. 118-122</w:t>
      </w:r>
    </w:p>
    <w:p w:rsidR="0065309D" w:rsidRDefault="00A72D36">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І.Л. </w:t>
      </w:r>
      <w:r>
        <w:rPr>
          <w:rFonts w:ascii="Times New Roman" w:eastAsia="Times New Roman" w:hAnsi="Times New Roman" w:cs="Times New Roman"/>
          <w:color w:val="000000"/>
          <w:sz w:val="28"/>
          <w:szCs w:val="28"/>
        </w:rPr>
        <w:t xml:space="preserve">Козова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Порівняльний аналіз рівня соціально-фіхологічної адаптації студентів медичного вищу в різних системах сучасної освіти. Міжнародний журнал прикладних і фундаментальних досліджень</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2013. № 12. С. 141-144</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Т. </w:t>
      </w:r>
      <w:r>
        <w:rPr>
          <w:rFonts w:ascii="Times New Roman" w:eastAsia="Times New Roman" w:hAnsi="Times New Roman" w:cs="Times New Roman"/>
          <w:color w:val="000000"/>
          <w:sz w:val="28"/>
          <w:szCs w:val="28"/>
        </w:rPr>
        <w:t xml:space="preserve">Козинець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Особливості </w:t>
      </w:r>
      <w:proofErr w:type="gramStart"/>
      <w:r w:rsidR="00F16C31">
        <w:rPr>
          <w:rFonts w:ascii="Times New Roman" w:eastAsia="Times New Roman" w:hAnsi="Times New Roman" w:cs="Times New Roman"/>
          <w:color w:val="000000"/>
          <w:sz w:val="28"/>
          <w:szCs w:val="28"/>
        </w:rPr>
        <w:t>соц</w:t>
      </w:r>
      <w:proofErr w:type="gramEnd"/>
      <w:r w:rsidR="00F16C31">
        <w:rPr>
          <w:rFonts w:ascii="Times New Roman" w:eastAsia="Times New Roman" w:hAnsi="Times New Roman" w:cs="Times New Roman"/>
          <w:color w:val="000000"/>
          <w:sz w:val="28"/>
          <w:szCs w:val="28"/>
        </w:rPr>
        <w:t>іально-психологічної адаптації студентів у внз, Магістерський науковий вісник</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2016.№24.</w:t>
      </w:r>
      <w:r w:rsidR="00F16C31">
        <w:rPr>
          <w:rFonts w:ascii="Times New Roman" w:eastAsia="Times New Roman" w:hAnsi="Times New Roman" w:cs="Times New Roman"/>
          <w:color w:val="000000"/>
          <w:sz w:val="28"/>
          <w:szCs w:val="28"/>
        </w:rPr>
        <w:t>URL:  http://dspace.tnpu.edu.ua/bitstream/123456789/11828/1/Kozynets.pdf</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lastRenderedPageBreak/>
        <w:t>О.Б.</w:t>
      </w:r>
      <w:r>
        <w:rPr>
          <w:rFonts w:ascii="Times New Roman" w:eastAsia="Times New Roman" w:hAnsi="Times New Roman" w:cs="Times New Roman"/>
          <w:color w:val="000000"/>
          <w:sz w:val="28"/>
          <w:szCs w:val="28"/>
        </w:rPr>
        <w:t xml:space="preserve">Кривонос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Організація соціально-педагогічної адаптації студентів. Педагогічні науки: теорія, історія, інноваційні технології</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2017. №7 С. 69-79</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Н.В.</w:t>
      </w:r>
      <w:r>
        <w:rPr>
          <w:rFonts w:ascii="Times New Roman" w:eastAsia="Times New Roman" w:hAnsi="Times New Roman" w:cs="Times New Roman"/>
          <w:color w:val="000000"/>
          <w:sz w:val="28"/>
          <w:szCs w:val="28"/>
        </w:rPr>
        <w:t xml:space="preserve">Ліфарєва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Психологія особистості: Навчальний посібник. Київ: Центр навчальної літератури</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xml:space="preserve"> 2003. 237 с.</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М.П. </w:t>
      </w:r>
      <w:r>
        <w:rPr>
          <w:rFonts w:ascii="Times New Roman" w:eastAsia="Times New Roman" w:hAnsi="Times New Roman" w:cs="Times New Roman"/>
          <w:color w:val="000000"/>
          <w:sz w:val="28"/>
          <w:szCs w:val="28"/>
        </w:rPr>
        <w:t xml:space="preserve">Лукашевич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Соціалізація, виховні механізми і технології. К.:Знанн</w:t>
      </w:r>
      <w:proofErr w:type="gramStart"/>
      <w:r w:rsidR="00F16C31">
        <w:rPr>
          <w:rFonts w:ascii="Times New Roman" w:eastAsia="Times New Roman" w:hAnsi="Times New Roman" w:cs="Times New Roman"/>
          <w:color w:val="000000"/>
          <w:sz w:val="28"/>
          <w:szCs w:val="28"/>
        </w:rPr>
        <w:t>ѐ-</w:t>
      </w:r>
      <w:proofErr w:type="gramEnd"/>
      <w:r w:rsidR="00F16C31">
        <w:rPr>
          <w:rFonts w:ascii="Times New Roman" w:eastAsia="Times New Roman" w:hAnsi="Times New Roman" w:cs="Times New Roman"/>
          <w:color w:val="000000"/>
          <w:sz w:val="28"/>
          <w:szCs w:val="28"/>
        </w:rPr>
        <w:t>Прес</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 1998.</w:t>
      </w:r>
    </w:p>
    <w:p w:rsidR="0065309D" w:rsidRDefault="00F16C31">
      <w:pPr>
        <w:numPr>
          <w:ilvl w:val="0"/>
          <w:numId w:val="5"/>
        </w:numPr>
        <w:pBdr>
          <w:top w:val="nil"/>
          <w:left w:val="nil"/>
          <w:bottom w:val="nil"/>
          <w:right w:val="nil"/>
          <w:between w:val="nil"/>
        </w:pBdr>
        <w:spacing w:line="360" w:lineRule="auto"/>
        <w:ind w:hanging="357"/>
        <w:jc w:val="both"/>
        <w:rPr>
          <w:rFonts w:eastAsia="Calibri"/>
          <w:color w:val="000000"/>
          <w:sz w:val="28"/>
          <w:szCs w:val="28"/>
        </w:rPr>
      </w:pPr>
      <w:r>
        <w:rPr>
          <w:rFonts w:ascii="Times New Roman" w:eastAsia="Times New Roman" w:hAnsi="Times New Roman" w:cs="Times New Roman"/>
          <w:color w:val="000000"/>
          <w:sz w:val="28"/>
          <w:szCs w:val="28"/>
        </w:rPr>
        <w:t>Мідик. Визначення поняття особистісної зрілості в гуманістичній психології А. Маслоу. [Електронний ресурс]. Режим доступу: http://tm.khpi.edu.ua/index.php/2227-6246/article/view/163330</w:t>
      </w:r>
    </w:p>
    <w:p w:rsidR="0065309D" w:rsidRDefault="00033700">
      <w:pPr>
        <w:numPr>
          <w:ilvl w:val="0"/>
          <w:numId w:val="5"/>
        </w:numPr>
        <w:pBdr>
          <w:top w:val="nil"/>
          <w:left w:val="nil"/>
          <w:bottom w:val="nil"/>
          <w:right w:val="nil"/>
          <w:between w:val="nil"/>
        </w:pBdr>
        <w:spacing w:line="360" w:lineRule="auto"/>
        <w:ind w:left="28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Д. </w:t>
      </w:r>
      <w:r>
        <w:rPr>
          <w:rFonts w:ascii="Times New Roman" w:eastAsia="Times New Roman" w:hAnsi="Times New Roman" w:cs="Times New Roman"/>
          <w:color w:val="000000"/>
          <w:sz w:val="28"/>
          <w:szCs w:val="28"/>
        </w:rPr>
        <w:t>Максименка</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В.Д. </w:t>
      </w:r>
      <w:r>
        <w:rPr>
          <w:rFonts w:ascii="Times New Roman" w:eastAsia="Times New Roman" w:hAnsi="Times New Roman" w:cs="Times New Roman"/>
          <w:color w:val="000000"/>
          <w:sz w:val="28"/>
          <w:szCs w:val="28"/>
        </w:rPr>
        <w:t>Потапової</w:t>
      </w:r>
      <w:r w:rsidR="00F16C31">
        <w:rPr>
          <w:rFonts w:ascii="Times New Roman" w:eastAsia="Times New Roman" w:hAnsi="Times New Roman" w:cs="Times New Roman"/>
          <w:color w:val="000000"/>
          <w:sz w:val="28"/>
          <w:szCs w:val="28"/>
        </w:rPr>
        <w:t xml:space="preserve"> – К., 2008. – Т. XV, Ч.2.– С. 199–206. 6. Консультативна психологія: навчальний посібник / І.С.Булах, В.У.Кузьменко, Е.О.Помиткін. К.: Вид-во НПУ імені М.П.Драгоманова, 2012. – 459 с. 7. Студенти. Образ майбутнього. Міжнародне дослідження 2011[Електронний ресурс]. – Режим доступу: http: //inststute.gorshenin.ua</w:t>
      </w:r>
    </w:p>
    <w:p w:rsidR="0065309D" w:rsidRDefault="00033700">
      <w:pPr>
        <w:numPr>
          <w:ilvl w:val="0"/>
          <w:numId w:val="5"/>
        </w:numPr>
        <w:pBdr>
          <w:top w:val="nil"/>
          <w:left w:val="nil"/>
          <w:bottom w:val="nil"/>
          <w:right w:val="nil"/>
          <w:between w:val="nil"/>
        </w:pBdr>
        <w:spacing w:line="360" w:lineRule="auto"/>
        <w:ind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Н.М. </w:t>
      </w:r>
      <w:r>
        <w:rPr>
          <w:rFonts w:ascii="Times New Roman" w:eastAsia="Times New Roman" w:hAnsi="Times New Roman" w:cs="Times New Roman"/>
          <w:color w:val="000000"/>
          <w:sz w:val="28"/>
          <w:szCs w:val="28"/>
        </w:rPr>
        <w:t xml:space="preserve">Мирончук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Особливості адаптації студентів вищих навчальних закладів до змінених умов життєдіяльності. Нові технології навчання: наук</w:t>
      </w:r>
      <w:proofErr w:type="gramStart"/>
      <w:r w:rsidR="00F16C31">
        <w:rPr>
          <w:rFonts w:ascii="Times New Roman" w:eastAsia="Times New Roman" w:hAnsi="Times New Roman" w:cs="Times New Roman"/>
          <w:color w:val="000000"/>
          <w:sz w:val="28"/>
          <w:szCs w:val="28"/>
        </w:rPr>
        <w:t>.-</w:t>
      </w:r>
      <w:proofErr w:type="gramEnd"/>
      <w:r w:rsidR="00F16C31">
        <w:rPr>
          <w:rFonts w:ascii="Times New Roman" w:eastAsia="Times New Roman" w:hAnsi="Times New Roman" w:cs="Times New Roman"/>
          <w:color w:val="000000"/>
          <w:sz w:val="28"/>
          <w:szCs w:val="28"/>
        </w:rPr>
        <w:t>метод. зб. Ін-т інновац. технол. і змісту освіти МОН України. Київ</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2013. Вип. 79. С. 82-85.</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Л.Е. </w:t>
      </w:r>
      <w:r>
        <w:rPr>
          <w:rFonts w:ascii="Times New Roman" w:eastAsia="Times New Roman" w:hAnsi="Times New Roman" w:cs="Times New Roman"/>
          <w:color w:val="000000"/>
          <w:sz w:val="28"/>
          <w:szCs w:val="28"/>
        </w:rPr>
        <w:t xml:space="preserve">Орбан-Лембрик </w:t>
      </w:r>
      <w:r w:rsidR="00F16C31">
        <w:rPr>
          <w:rFonts w:ascii="Times New Roman" w:eastAsia="Times New Roman" w:hAnsi="Times New Roman" w:cs="Times New Roman"/>
          <w:color w:val="000000"/>
          <w:sz w:val="28"/>
          <w:szCs w:val="28"/>
        </w:rPr>
        <w:t xml:space="preserve">Соціальна психологія: У двох книгах: Підручник для студентів вищих навчальних закладів. К.: Либідь, 2004 Кн. 1: Соціальна психологія особистості і спілкування. 2004, С. 573, </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Г.Е.</w:t>
      </w:r>
      <w:r>
        <w:rPr>
          <w:rFonts w:ascii="Times New Roman" w:eastAsia="Times New Roman" w:hAnsi="Times New Roman" w:cs="Times New Roman"/>
          <w:color w:val="000000"/>
          <w:sz w:val="28"/>
          <w:szCs w:val="28"/>
        </w:rPr>
        <w:t>Овчаренко</w:t>
      </w:r>
      <w:r>
        <w:rPr>
          <w:rFonts w:ascii="Times New Roman" w:eastAsia="Times New Roman" w:hAnsi="Times New Roman" w:cs="Times New Roman"/>
          <w:color w:val="000000"/>
          <w:sz w:val="28"/>
          <w:szCs w:val="28"/>
          <w:lang w:val="uk-UA"/>
        </w:rPr>
        <w:t xml:space="preserve"> «</w:t>
      </w:r>
      <w:r w:rsidR="00F16C31">
        <w:rPr>
          <w:rFonts w:ascii="Times New Roman" w:eastAsia="Times New Roman" w:hAnsi="Times New Roman" w:cs="Times New Roman"/>
          <w:color w:val="000000"/>
          <w:sz w:val="28"/>
          <w:szCs w:val="28"/>
        </w:rPr>
        <w:t xml:space="preserve">Педагогічні умови адаптації студентів мистецькопедагогічної спеціальності у позанавчальній діяльності: автореф. дис. На здобуття наук, ступеня канд. пед. </w:t>
      </w:r>
      <w:r>
        <w:rPr>
          <w:rFonts w:ascii="Times New Roman" w:eastAsia="Times New Roman" w:hAnsi="Times New Roman" w:cs="Times New Roman"/>
          <w:color w:val="000000"/>
          <w:sz w:val="28"/>
          <w:szCs w:val="28"/>
        </w:rPr>
        <w:t>н</w:t>
      </w:r>
      <w:r w:rsidR="00F16C31">
        <w:rPr>
          <w:rFonts w:ascii="Times New Roman" w:eastAsia="Times New Roman" w:hAnsi="Times New Roman" w:cs="Times New Roman"/>
          <w:color w:val="000000"/>
          <w:sz w:val="28"/>
          <w:szCs w:val="28"/>
        </w:rPr>
        <w:t>аук</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Луганськ, 2005. 20 с.</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Н.М.</w:t>
      </w:r>
      <w:r>
        <w:rPr>
          <w:rFonts w:ascii="Times New Roman" w:eastAsia="Times New Roman" w:hAnsi="Times New Roman" w:cs="Times New Roman"/>
          <w:color w:val="000000"/>
          <w:sz w:val="28"/>
          <w:szCs w:val="28"/>
        </w:rPr>
        <w:t xml:space="preserve">Перепечіна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Психологічна характеристика адаптації першокурсників до навчання у ВНЗ. Практична психологія та соціальна</w:t>
      </w:r>
    </w:p>
    <w:p w:rsidR="0065309D" w:rsidRDefault="00033700">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w:t>
      </w:r>
      <w:r w:rsidR="00F16C31">
        <w:rPr>
          <w:rFonts w:ascii="Times New Roman" w:eastAsia="Times New Roman" w:hAnsi="Times New Roman" w:cs="Times New Roman"/>
          <w:color w:val="000000"/>
          <w:sz w:val="28"/>
          <w:szCs w:val="28"/>
        </w:rPr>
        <w:t>обота</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 2013. № 8. С.61-65 </w:t>
      </w:r>
    </w:p>
    <w:p w:rsidR="0065309D" w:rsidRDefault="00033700">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lastRenderedPageBreak/>
        <w:t>Ж.</w:t>
      </w:r>
      <w:r>
        <w:rPr>
          <w:rFonts w:ascii="Times New Roman" w:eastAsia="Times New Roman" w:hAnsi="Times New Roman" w:cs="Times New Roman"/>
          <w:color w:val="000000"/>
          <w:sz w:val="28"/>
          <w:szCs w:val="28"/>
        </w:rPr>
        <w:t xml:space="preserve">Пиаже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Избранные психологические труды. М.: Международная педагогическая академия</w:t>
      </w:r>
      <w:r w:rsidR="00E2012E">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,1994. С.61-69.</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К.К.</w:t>
      </w:r>
      <w:r>
        <w:rPr>
          <w:rFonts w:ascii="Times New Roman" w:eastAsia="Times New Roman" w:hAnsi="Times New Roman" w:cs="Times New Roman"/>
          <w:color w:val="000000"/>
          <w:sz w:val="28"/>
          <w:szCs w:val="28"/>
        </w:rPr>
        <w:t xml:space="preserve">Платонов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Проблема способностей</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 М.: ,1972. 312с </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В.В.</w:t>
      </w:r>
      <w:r>
        <w:rPr>
          <w:rFonts w:ascii="Times New Roman" w:eastAsia="Times New Roman" w:hAnsi="Times New Roman" w:cs="Times New Roman"/>
          <w:color w:val="000000"/>
          <w:sz w:val="28"/>
          <w:szCs w:val="28"/>
        </w:rPr>
        <w:t xml:space="preserve">Подляшаник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Адаптаційний потенціал та професійне здоров’я особистості. Практична психологія та соціальна робота</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2006. № 12. С. 71-74</w:t>
      </w:r>
    </w:p>
    <w:p w:rsidR="0065309D" w:rsidRDefault="00F16C31">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Реан, </w:t>
      </w:r>
      <w:r w:rsidR="00E2012E">
        <w:rPr>
          <w:rFonts w:ascii="Times New Roman" w:eastAsia="Times New Roman" w:hAnsi="Times New Roman" w:cs="Times New Roman"/>
          <w:color w:val="000000"/>
          <w:sz w:val="28"/>
          <w:szCs w:val="28"/>
          <w:lang w:val="uk-UA"/>
        </w:rPr>
        <w:t>А.А.</w:t>
      </w:r>
      <w:r w:rsidR="00E2012E">
        <w:rPr>
          <w:rFonts w:ascii="Times New Roman" w:eastAsia="Times New Roman" w:hAnsi="Times New Roman" w:cs="Times New Roman"/>
          <w:color w:val="000000"/>
          <w:sz w:val="28"/>
          <w:szCs w:val="28"/>
        </w:rPr>
        <w:t xml:space="preserve">Rean </w:t>
      </w:r>
      <w:r>
        <w:rPr>
          <w:rFonts w:ascii="Times New Roman" w:eastAsia="Times New Roman" w:hAnsi="Times New Roman" w:cs="Times New Roman"/>
          <w:color w:val="000000"/>
          <w:sz w:val="28"/>
          <w:szCs w:val="28"/>
        </w:rPr>
        <w:t>Psihologija adaptacii lichnosti [Tekst] / A.A. Rean, A.R. Kudashev, A.A. Baranov. // Psihologija adaptacii lichnosti. Analiz. Teorija. Praktika – SPb.: Prajm-EVROZNAK,2006/- 479 s</w:t>
      </w:r>
      <w:r>
        <w:rPr>
          <w:rFonts w:eastAsia="Calibri"/>
          <w:color w:val="000000"/>
        </w:rPr>
        <w:t xml:space="preserve"> </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В.А.</w:t>
      </w:r>
      <w:r>
        <w:rPr>
          <w:rFonts w:ascii="Times New Roman" w:eastAsia="Times New Roman" w:hAnsi="Times New Roman" w:cs="Times New Roman"/>
          <w:color w:val="000000"/>
          <w:sz w:val="28"/>
          <w:szCs w:val="28"/>
        </w:rPr>
        <w:t xml:space="preserve">Рибак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Особливості процесу соціально психологічної адаптації першокурсників з особливими потребами. Психологія: реальність і перспективи: збірник наукових праць Рівненського державного гуманітарного університету</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Рівне. 2016. Вип. 7. С. 176-180. URL:</w:t>
      </w:r>
    </w:p>
    <w:p w:rsidR="0065309D" w:rsidRDefault="00F16C31">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http://repository.rshu.edu.ua/id/eprint/706</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С.В.</w:t>
      </w:r>
      <w:r>
        <w:rPr>
          <w:rFonts w:ascii="Times New Roman" w:eastAsia="Times New Roman" w:hAnsi="Times New Roman" w:cs="Times New Roman"/>
          <w:color w:val="000000"/>
          <w:sz w:val="28"/>
          <w:szCs w:val="28"/>
        </w:rPr>
        <w:t xml:space="preserve">Савченко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Науково-теоретичні засади адаптації студентської молоді в позанавчальній діяльності в умовах регіонального освітнього 31 простору: автореф. дис. на здобуття наук, ступеня д-ра пед. наук</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Луганськ, 2004. 42 с.</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О.П.</w:t>
      </w:r>
      <w:r>
        <w:rPr>
          <w:rFonts w:ascii="Times New Roman" w:eastAsia="Times New Roman" w:hAnsi="Times New Roman" w:cs="Times New Roman"/>
          <w:color w:val="000000"/>
          <w:sz w:val="28"/>
          <w:szCs w:val="28"/>
        </w:rPr>
        <w:t xml:space="preserve">Санникова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Адаптивность личности: монография</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 Одесса </w:t>
      </w:r>
      <w:proofErr w:type="gramStart"/>
      <w:r w:rsidR="00F16C31">
        <w:rPr>
          <w:rFonts w:ascii="Times New Roman" w:eastAsia="Times New Roman" w:hAnsi="Times New Roman" w:cs="Times New Roman"/>
          <w:color w:val="000000"/>
          <w:sz w:val="28"/>
          <w:szCs w:val="28"/>
        </w:rPr>
        <w:t>:И</w:t>
      </w:r>
      <w:proofErr w:type="gramEnd"/>
      <w:r w:rsidR="00F16C31">
        <w:rPr>
          <w:rFonts w:ascii="Times New Roman" w:eastAsia="Times New Roman" w:hAnsi="Times New Roman" w:cs="Times New Roman"/>
          <w:color w:val="000000"/>
          <w:sz w:val="28"/>
          <w:szCs w:val="28"/>
        </w:rPr>
        <w:t>зд. Н. П. Черкасов, 2009. 258 с</w:t>
      </w:r>
    </w:p>
    <w:p w:rsidR="0065309D" w:rsidRDefault="00F16C31">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E2012E">
        <w:rPr>
          <w:rFonts w:ascii="Times New Roman" w:eastAsia="Times New Roman" w:hAnsi="Times New Roman" w:cs="Times New Roman"/>
          <w:color w:val="000000"/>
          <w:sz w:val="28"/>
          <w:szCs w:val="28"/>
          <w:lang w:val="uk-UA"/>
        </w:rPr>
        <w:t>Г.</w:t>
      </w:r>
      <w:r w:rsidR="00E2012E">
        <w:rPr>
          <w:rFonts w:ascii="Times New Roman" w:eastAsia="Times New Roman" w:hAnsi="Times New Roman" w:cs="Times New Roman"/>
          <w:color w:val="000000"/>
          <w:sz w:val="28"/>
          <w:szCs w:val="28"/>
        </w:rPr>
        <w:t xml:space="preserve">Селье </w:t>
      </w:r>
      <w:r>
        <w:rPr>
          <w:rFonts w:ascii="Times New Roman" w:eastAsia="Times New Roman" w:hAnsi="Times New Roman" w:cs="Times New Roman"/>
          <w:color w:val="000000"/>
          <w:sz w:val="28"/>
          <w:szCs w:val="28"/>
        </w:rPr>
        <w:t>Стресс без дистресса // Журнал неврології ім. Б. М. Маньковського. 2016. Т. 4, № 1. С. 78-89. - Режим доступу: http://nbuv.gov.ua/UJRN/jorn_2016_1_13.</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А.А.</w:t>
      </w:r>
      <w:r>
        <w:rPr>
          <w:rFonts w:ascii="Times New Roman" w:eastAsia="Times New Roman" w:hAnsi="Times New Roman" w:cs="Times New Roman"/>
          <w:color w:val="000000"/>
          <w:sz w:val="28"/>
          <w:szCs w:val="28"/>
        </w:rPr>
        <w:t xml:space="preserve">Суханов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Анализ понимания адаптации человека в очественных психологических исследованиях. Гуманитарный вектор. Педагогика и психология</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2011. № 2. С. 201–204.</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Х. </w:t>
      </w:r>
      <w:r>
        <w:rPr>
          <w:rFonts w:ascii="Times New Roman" w:eastAsia="Times New Roman" w:hAnsi="Times New Roman" w:cs="Times New Roman"/>
          <w:color w:val="000000"/>
          <w:sz w:val="28"/>
          <w:szCs w:val="28"/>
        </w:rPr>
        <w:t>Томэ</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Х.Кэхеле «</w:t>
      </w:r>
      <w:r w:rsidR="00F16C31">
        <w:rPr>
          <w:rFonts w:ascii="Times New Roman" w:eastAsia="Times New Roman" w:hAnsi="Times New Roman" w:cs="Times New Roman"/>
          <w:color w:val="000000"/>
          <w:sz w:val="28"/>
          <w:szCs w:val="28"/>
        </w:rPr>
        <w:t>Современный психоанализ. Т.1. Теория</w:t>
      </w:r>
      <w:r>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1996. 576 с.</w:t>
      </w:r>
    </w:p>
    <w:p w:rsidR="0065309D" w:rsidRPr="00E2012E" w:rsidRDefault="00E2012E" w:rsidP="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А.В.Шиделко «</w:t>
      </w:r>
      <w:r w:rsidR="00F16C31">
        <w:rPr>
          <w:rFonts w:ascii="Times New Roman" w:eastAsia="Times New Roman" w:hAnsi="Times New Roman" w:cs="Times New Roman"/>
          <w:color w:val="000000"/>
          <w:sz w:val="28"/>
          <w:szCs w:val="28"/>
        </w:rPr>
        <w:t xml:space="preserve">Психологічні чинники професійної адаптації особистості. Науковий вісник Львівського державного університету </w:t>
      </w:r>
      <w:r w:rsidR="00F16C31">
        <w:rPr>
          <w:rFonts w:ascii="Times New Roman" w:eastAsia="Times New Roman" w:hAnsi="Times New Roman" w:cs="Times New Roman"/>
          <w:color w:val="000000"/>
          <w:sz w:val="28"/>
          <w:szCs w:val="28"/>
        </w:rPr>
        <w:lastRenderedPageBreak/>
        <w:t>внутрішніх справ. Серія психологічна</w:t>
      </w:r>
      <w:r>
        <w:rPr>
          <w:rFonts w:ascii="Times New Roman" w:eastAsia="Times New Roman" w:hAnsi="Times New Roman" w:cs="Times New Roman"/>
          <w:color w:val="000000"/>
          <w:sz w:val="28"/>
          <w:szCs w:val="28"/>
        </w:rPr>
        <w:t>»</w:t>
      </w:r>
      <w:r w:rsidR="00F16C31">
        <w:rPr>
          <w:rFonts w:ascii="Times New Roman" w:eastAsia="Times New Roman" w:hAnsi="Times New Roman" w:cs="Times New Roman"/>
          <w:color w:val="000000"/>
          <w:sz w:val="28"/>
          <w:szCs w:val="28"/>
        </w:rPr>
        <w:t>. Львів. 2016. №2 С. 151-159. URL:</w:t>
      </w:r>
      <w:r w:rsidR="00F16C31" w:rsidRPr="00E2012E">
        <w:rPr>
          <w:rFonts w:ascii="Times New Roman" w:eastAsia="Times New Roman" w:hAnsi="Times New Roman" w:cs="Times New Roman"/>
          <w:color w:val="000000"/>
          <w:sz w:val="28"/>
          <w:szCs w:val="28"/>
        </w:rPr>
        <w:t>http://dspace.lvduvs.edu.ua/handle/1234567890/1034</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С.А.Щудло</w:t>
      </w:r>
      <w:r w:rsidR="00F16C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 xml:space="preserve">Волович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Адаптація соціальна. Велика українська енциклопедія</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URL: https://vue.gov.ua/Адаптація соціальна</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В.І.</w:t>
      </w:r>
      <w:r>
        <w:rPr>
          <w:rFonts w:ascii="Times New Roman" w:eastAsia="Times New Roman" w:hAnsi="Times New Roman" w:cs="Times New Roman"/>
          <w:color w:val="000000"/>
          <w:sz w:val="28"/>
          <w:szCs w:val="28"/>
        </w:rPr>
        <w:t xml:space="preserve">Юрченко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Психологія вищої школи: навчальний посібник для магістрантів і аспірантів</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xml:space="preserve">. – К.: ТОВ «Філ-студія», 2006. – 320 с. 5. </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В.А.</w:t>
      </w:r>
      <w:r>
        <w:rPr>
          <w:rFonts w:ascii="Times New Roman" w:eastAsia="Times New Roman" w:hAnsi="Times New Roman" w:cs="Times New Roman"/>
          <w:color w:val="000000"/>
          <w:sz w:val="28"/>
          <w:szCs w:val="28"/>
        </w:rPr>
        <w:t xml:space="preserve">Яблонко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Психолого-педагогічні основи формування особистості / В. А. Яблонко. К.: Центр учбової літератури</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2008 С. 211</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О.В.</w:t>
      </w:r>
      <w:r>
        <w:rPr>
          <w:rFonts w:ascii="Times New Roman" w:eastAsia="Times New Roman" w:hAnsi="Times New Roman" w:cs="Times New Roman"/>
          <w:color w:val="000000"/>
          <w:sz w:val="28"/>
          <w:szCs w:val="28"/>
        </w:rPr>
        <w:t xml:space="preserve">Язловецька </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Особливості адаптації студентів вищого навчального закладу // Наукові записки КДПУ. Серія: Педагогічні науки / ред. В.В.Радул [та ін.]</w:t>
      </w:r>
      <w:r>
        <w:rPr>
          <w:rFonts w:ascii="Times New Roman" w:eastAsia="Times New Roman" w:hAnsi="Times New Roman" w:cs="Times New Roman"/>
          <w:color w:val="000000"/>
          <w:sz w:val="28"/>
          <w:szCs w:val="28"/>
          <w:lang w:val="uk-UA"/>
        </w:rPr>
        <w:t>»</w:t>
      </w:r>
      <w:r w:rsidR="00F16C31">
        <w:rPr>
          <w:rFonts w:ascii="Times New Roman" w:eastAsia="Times New Roman" w:hAnsi="Times New Roman" w:cs="Times New Roman"/>
          <w:color w:val="000000"/>
          <w:sz w:val="28"/>
          <w:szCs w:val="28"/>
        </w:rPr>
        <w:t>. Кіровоград: КДПУ ім. В.Винниченка, 2011. Вип. 93. C. 206-210</w:t>
      </w:r>
      <w:r w:rsidR="00F16C31">
        <w:rPr>
          <w:rFonts w:eastAsia="Calibri"/>
          <w:color w:val="000000"/>
        </w:rPr>
        <w:t xml:space="preserve"> </w:t>
      </w:r>
    </w:p>
    <w:p w:rsidR="0065309D" w:rsidRPr="00F16C31"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uk-UA"/>
        </w:rPr>
        <w:t>О.</w:t>
      </w:r>
      <w:r>
        <w:rPr>
          <w:rFonts w:ascii="Times New Roman" w:eastAsia="Times New Roman" w:hAnsi="Times New Roman" w:cs="Times New Roman"/>
          <w:color w:val="000000"/>
          <w:sz w:val="28"/>
          <w:szCs w:val="28"/>
          <w:lang w:val="en-US"/>
        </w:rPr>
        <w:t>Vorobets</w:t>
      </w:r>
      <w:r w:rsidR="00F16C31" w:rsidRPr="00F16C31">
        <w:rPr>
          <w:rFonts w:ascii="Times New Roman" w:eastAsia="Times New Roman" w:hAnsi="Times New Roman" w:cs="Times New Roman"/>
          <w:color w:val="000000"/>
          <w:sz w:val="28"/>
          <w:szCs w:val="28"/>
          <w:lang w:val="en-US"/>
        </w:rPr>
        <w:t xml:space="preserve"> 2014. Young Precarpathian Scholars: a Review of Research Works. </w:t>
      </w:r>
      <w:r w:rsidR="00F16C31" w:rsidRPr="00F16C31">
        <w:rPr>
          <w:rFonts w:ascii="Times New Roman" w:eastAsia="Times New Roman" w:hAnsi="Times New Roman" w:cs="Times New Roman"/>
          <w:i/>
          <w:color w:val="000000"/>
          <w:sz w:val="28"/>
          <w:szCs w:val="28"/>
          <w:lang w:val="en-US"/>
        </w:rPr>
        <w:t>Journal of Vasyl Stefanyk Precarpathian National University</w:t>
      </w:r>
      <w:r w:rsidR="00F16C31" w:rsidRPr="00F16C31">
        <w:rPr>
          <w:rFonts w:ascii="Times New Roman" w:eastAsia="Times New Roman" w:hAnsi="Times New Roman" w:cs="Times New Roman"/>
          <w:color w:val="000000"/>
          <w:sz w:val="28"/>
          <w:szCs w:val="28"/>
          <w:lang w:val="en-US"/>
        </w:rPr>
        <w:t>. 1, 4 (Dec. 2014), 160-165. DOI:https://doi.org/10.15330/jpnu.1.4.160-165.</w:t>
      </w:r>
    </w:p>
    <w:p w:rsidR="0065309D" w:rsidRPr="00F16C31" w:rsidRDefault="00F16C31">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F16C31">
        <w:rPr>
          <w:rFonts w:ascii="Times New Roman" w:eastAsia="Times New Roman" w:hAnsi="Times New Roman" w:cs="Times New Roman"/>
          <w:color w:val="000000"/>
          <w:sz w:val="28"/>
          <w:szCs w:val="28"/>
          <w:lang w:val="en-US"/>
        </w:rPr>
        <w:t>Psychological and pedagogical features of students' adaptation to studying at</w:t>
      </w:r>
      <w:r w:rsidR="00E2012E">
        <w:rPr>
          <w:rFonts w:ascii="Times New Roman" w:eastAsia="Times New Roman" w:hAnsi="Times New Roman" w:cs="Times New Roman"/>
          <w:color w:val="000000"/>
          <w:sz w:val="28"/>
          <w:szCs w:val="28"/>
          <w:lang w:val="en-US"/>
        </w:rPr>
        <w:t xml:space="preserve"> higher education institutions Liubomyra Iliichuk, Oleksii V</w:t>
      </w:r>
      <w:r w:rsidRPr="00F16C31">
        <w:rPr>
          <w:rFonts w:ascii="Times New Roman" w:eastAsia="Times New Roman" w:hAnsi="Times New Roman" w:cs="Times New Roman"/>
          <w:color w:val="000000"/>
          <w:sz w:val="28"/>
          <w:szCs w:val="28"/>
          <w:lang w:val="en-US"/>
        </w:rPr>
        <w:t>orobets//</w:t>
      </w:r>
      <w:r w:rsidRPr="00F16C31">
        <w:rPr>
          <w:rFonts w:eastAsia="Calibri"/>
          <w:color w:val="000000"/>
          <w:lang w:val="en-US"/>
        </w:rPr>
        <w:t xml:space="preserve"> </w:t>
      </w:r>
      <w:r w:rsidRPr="00F16C31">
        <w:rPr>
          <w:rFonts w:ascii="Times New Roman" w:eastAsia="Times New Roman" w:hAnsi="Times New Roman" w:cs="Times New Roman"/>
          <w:color w:val="000000"/>
          <w:sz w:val="28"/>
          <w:szCs w:val="28"/>
          <w:lang w:val="en-US"/>
        </w:rPr>
        <w:t>Journal of Vasyl Stefanyk Precarpathian National University Vol. 7, No. 1 (2020), 184-191</w:t>
      </w:r>
    </w:p>
    <w:p w:rsidR="0065309D" w:rsidRDefault="00E2012E">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J.B.Vancouver</w:t>
      </w:r>
      <w:r w:rsidR="00F16C31" w:rsidRPr="00F16C31">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C.M.Thompson</w:t>
      </w:r>
      <w:r w:rsidR="00F16C31" w:rsidRPr="00F16C31">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A.A.Williams “</w:t>
      </w:r>
      <w:r w:rsidR="00F16C31" w:rsidRPr="00F16C31">
        <w:rPr>
          <w:rFonts w:ascii="Times New Roman" w:eastAsia="Times New Roman" w:hAnsi="Times New Roman" w:cs="Times New Roman"/>
          <w:color w:val="000000"/>
          <w:sz w:val="28"/>
          <w:szCs w:val="28"/>
          <w:lang w:val="en-US"/>
        </w:rPr>
        <w:t>The changing signs of relationships among self -efficacy, personal goals, and performance. Journal of Applied Psychology</w:t>
      </w:r>
      <w:r w:rsidR="00746649">
        <w:rPr>
          <w:rFonts w:ascii="Times New Roman" w:eastAsia="Times New Roman" w:hAnsi="Times New Roman" w:cs="Times New Roman"/>
          <w:color w:val="000000"/>
          <w:sz w:val="28"/>
          <w:szCs w:val="28"/>
          <w:lang w:val="en-US"/>
        </w:rPr>
        <w:t>”</w:t>
      </w:r>
      <w:r w:rsidR="00F16C31" w:rsidRPr="00F16C31">
        <w:rPr>
          <w:rFonts w:ascii="Times New Roman" w:eastAsia="Times New Roman" w:hAnsi="Times New Roman" w:cs="Times New Roman"/>
          <w:color w:val="000000"/>
          <w:sz w:val="28"/>
          <w:szCs w:val="28"/>
          <w:lang w:val="en-US"/>
        </w:rPr>
        <w:t xml:space="preserve">, 86 (4) (2001), 605–620. doi:10.1037/0021-9010.86.4.605 </w:t>
      </w:r>
      <w:r w:rsidR="00F16C31" w:rsidRPr="00F16C31">
        <w:rPr>
          <w:rFonts w:ascii="Times New Roman" w:eastAsia="Times New Roman" w:hAnsi="Times New Roman" w:cs="Times New Roman"/>
          <w:i/>
          <w:color w:val="000000"/>
          <w:sz w:val="28"/>
          <w:szCs w:val="28"/>
          <w:lang w:val="en-US"/>
        </w:rPr>
        <w:t>(3) (PDF) Psychological and Pedagogical Features of Students' Adaptation to Studying at Higher Education Institutions</w:t>
      </w:r>
      <w:r w:rsidR="00F16C31" w:rsidRPr="00F16C31">
        <w:rPr>
          <w:rFonts w:ascii="Times New Roman" w:eastAsia="Times New Roman" w:hAnsi="Times New Roman" w:cs="Times New Roman"/>
          <w:color w:val="000000"/>
          <w:sz w:val="28"/>
          <w:szCs w:val="28"/>
          <w:lang w:val="en-US"/>
        </w:rPr>
        <w:t xml:space="preserve">. Available from: </w:t>
      </w:r>
      <w:r w:rsidR="00A26D73">
        <w:fldChar w:fldCharType="begin"/>
      </w:r>
      <w:r w:rsidR="00A26D73" w:rsidRPr="00A26D73">
        <w:rPr>
          <w:lang w:val="en-US"/>
        </w:rPr>
        <w:instrText xml:space="preserve"> HYPERLINK "https://www.researchgate.net/publication/340912521_Psychological_and_</w:instrText>
      </w:r>
      <w:r w:rsidR="00A26D73" w:rsidRPr="00A26D73">
        <w:rPr>
          <w:lang w:val="en-US"/>
        </w:rPr>
        <w:instrText xml:space="preserve">Pedagogical_Features_of_Students'_Adaptation_to_Studying_at_Higher_Education_Institutions" \h </w:instrText>
      </w:r>
      <w:r w:rsidR="00A26D73">
        <w:fldChar w:fldCharType="separate"/>
      </w:r>
      <w:r w:rsidR="00F16C31" w:rsidRPr="00F16C31">
        <w:rPr>
          <w:rFonts w:ascii="Times New Roman" w:eastAsia="Times New Roman" w:hAnsi="Times New Roman" w:cs="Times New Roman"/>
          <w:color w:val="0563C1"/>
          <w:sz w:val="28"/>
          <w:szCs w:val="28"/>
          <w:u w:val="single"/>
          <w:lang w:val="en-US"/>
        </w:rPr>
        <w:t>https://www.researchgate.net/publication/340912521_Psychological_and_Pedagogical_Features_of_Students'_Adaptation_to_Studying_at_Higher_Education_Institutions</w:t>
      </w:r>
      <w:r w:rsidR="00A26D73">
        <w:rPr>
          <w:rFonts w:ascii="Times New Roman" w:eastAsia="Times New Roman" w:hAnsi="Times New Roman" w:cs="Times New Roman"/>
          <w:color w:val="0563C1"/>
          <w:sz w:val="28"/>
          <w:szCs w:val="28"/>
          <w:u w:val="single"/>
          <w:lang w:val="en-US"/>
        </w:rPr>
        <w:fldChar w:fldCharType="end"/>
      </w:r>
      <w:r w:rsidR="00F16C31" w:rsidRPr="00F16C31">
        <w:rPr>
          <w:rFonts w:ascii="Times New Roman" w:eastAsia="Times New Roman" w:hAnsi="Times New Roman" w:cs="Times New Roman"/>
          <w:color w:val="000000"/>
          <w:sz w:val="28"/>
          <w:szCs w:val="28"/>
          <w:lang w:val="en-US"/>
        </w:rPr>
        <w:t xml:space="preserve"> [accessed 15. </w:t>
      </w:r>
      <w:r w:rsidR="00F16C31">
        <w:rPr>
          <w:rFonts w:ascii="Times New Roman" w:eastAsia="Times New Roman" w:hAnsi="Times New Roman" w:cs="Times New Roman"/>
          <w:color w:val="000000"/>
          <w:sz w:val="28"/>
          <w:szCs w:val="28"/>
        </w:rPr>
        <w:t>02. 2023].</w:t>
      </w:r>
    </w:p>
    <w:p w:rsidR="0065309D" w:rsidRDefault="00F16C31">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F16C31">
        <w:rPr>
          <w:rFonts w:ascii="Arial" w:eastAsia="Arial" w:hAnsi="Arial" w:cs="Arial"/>
          <w:color w:val="000000"/>
          <w:sz w:val="20"/>
          <w:szCs w:val="20"/>
          <w:lang w:val="en-US"/>
        </w:rPr>
        <w:t xml:space="preserve"> </w:t>
      </w:r>
      <w:r w:rsidRPr="00F16C31">
        <w:rPr>
          <w:rFonts w:ascii="Times New Roman" w:eastAsia="Times New Roman" w:hAnsi="Times New Roman" w:cs="Times New Roman"/>
          <w:color w:val="000000"/>
          <w:sz w:val="28"/>
          <w:szCs w:val="28"/>
          <w:lang w:val="en-US"/>
        </w:rPr>
        <w:t xml:space="preserve">Kirk A.K., Brown D.F. Latent constructs of proximal and distal motivation predicting performanceunder maximum test conditions. Journal of Applied </w:t>
      </w:r>
      <w:r w:rsidRPr="00F16C31">
        <w:rPr>
          <w:rFonts w:ascii="Times New Roman" w:eastAsia="Times New Roman" w:hAnsi="Times New Roman" w:cs="Times New Roman"/>
          <w:color w:val="000000"/>
          <w:sz w:val="28"/>
          <w:szCs w:val="28"/>
          <w:lang w:val="en-US"/>
        </w:rPr>
        <w:lastRenderedPageBreak/>
        <w:t xml:space="preserve">Psychology, 88 (1) (2003), 40–49. doi: 10.1037/0021-9010.88.1.40 </w:t>
      </w:r>
      <w:r w:rsidRPr="00F16C31">
        <w:rPr>
          <w:rFonts w:ascii="Times New Roman" w:eastAsia="Times New Roman" w:hAnsi="Times New Roman" w:cs="Times New Roman"/>
          <w:color w:val="000000"/>
          <w:sz w:val="28"/>
          <w:szCs w:val="28"/>
          <w:lang w:val="en-US"/>
        </w:rPr>
        <w:br/>
      </w:r>
      <w:r w:rsidRPr="00F16C31">
        <w:rPr>
          <w:rFonts w:ascii="Times New Roman" w:eastAsia="Times New Roman" w:hAnsi="Times New Roman" w:cs="Times New Roman"/>
          <w:i/>
          <w:color w:val="000000"/>
          <w:sz w:val="28"/>
          <w:szCs w:val="28"/>
          <w:lang w:val="en-US"/>
        </w:rPr>
        <w:t>(3) (PDF) Psychological and Pedagogical Features of Students' Adaptation to Studying at Higher Education Institutions</w:t>
      </w:r>
      <w:r w:rsidRPr="00F16C31">
        <w:rPr>
          <w:rFonts w:ascii="Times New Roman" w:eastAsia="Times New Roman" w:hAnsi="Times New Roman" w:cs="Times New Roman"/>
          <w:color w:val="000000"/>
          <w:sz w:val="28"/>
          <w:szCs w:val="28"/>
          <w:lang w:val="en-US"/>
        </w:rPr>
        <w:t xml:space="preserve">. Available from: </w:t>
      </w:r>
      <w:r w:rsidR="00A26D73">
        <w:fldChar w:fldCharType="begin"/>
      </w:r>
      <w:r w:rsidR="00A26D73" w:rsidRPr="00A26D73">
        <w:rPr>
          <w:lang w:val="en-US"/>
        </w:rPr>
        <w:instrText xml:space="preserve"> HYPERLINK "https://www.researchgate.net/publication/340912521_Psychological_and_Pedagogical_Features_of_Students'_Adaptation_to_</w:instrText>
      </w:r>
      <w:r w:rsidR="00A26D73" w:rsidRPr="00A26D73">
        <w:rPr>
          <w:lang w:val="en-US"/>
        </w:rPr>
        <w:instrText xml:space="preserve">Studying_at_Higher_Education_Institutions" \h </w:instrText>
      </w:r>
      <w:r w:rsidR="00A26D73">
        <w:fldChar w:fldCharType="separate"/>
      </w:r>
      <w:r w:rsidRPr="00F16C31">
        <w:rPr>
          <w:rFonts w:ascii="Times New Roman" w:eastAsia="Times New Roman" w:hAnsi="Times New Roman" w:cs="Times New Roman"/>
          <w:color w:val="0563C1"/>
          <w:sz w:val="28"/>
          <w:szCs w:val="28"/>
          <w:u w:val="single"/>
          <w:lang w:val="en-US"/>
        </w:rPr>
        <w:t>https://www.researchgate.net/publication/340912521_Psychological_and_Pedagogical_Features_of_Students'_Adaptation_to_Studying_at_Higher_Education_Institutions</w:t>
      </w:r>
      <w:r w:rsidR="00A26D73">
        <w:rPr>
          <w:rFonts w:ascii="Times New Roman" w:eastAsia="Times New Roman" w:hAnsi="Times New Roman" w:cs="Times New Roman"/>
          <w:color w:val="0563C1"/>
          <w:sz w:val="28"/>
          <w:szCs w:val="28"/>
          <w:u w:val="single"/>
          <w:lang w:val="en-US"/>
        </w:rPr>
        <w:fldChar w:fldCharType="end"/>
      </w:r>
      <w:r w:rsidRPr="00F16C31">
        <w:rPr>
          <w:rFonts w:ascii="Times New Roman" w:eastAsia="Times New Roman" w:hAnsi="Times New Roman" w:cs="Times New Roman"/>
          <w:color w:val="000000"/>
          <w:sz w:val="28"/>
          <w:szCs w:val="28"/>
          <w:lang w:val="en-US"/>
        </w:rPr>
        <w:t xml:space="preserve"> [accessed 15. </w:t>
      </w:r>
      <w:r>
        <w:rPr>
          <w:rFonts w:ascii="Times New Roman" w:eastAsia="Times New Roman" w:hAnsi="Times New Roman" w:cs="Times New Roman"/>
          <w:color w:val="000000"/>
          <w:sz w:val="28"/>
          <w:szCs w:val="28"/>
        </w:rPr>
        <w:t>02. 2023].</w:t>
      </w:r>
    </w:p>
    <w:p w:rsidR="0065309D" w:rsidRPr="00F16C31" w:rsidRDefault="00746649">
      <w:pPr>
        <w:numPr>
          <w:ilvl w:val="0"/>
          <w:numId w:val="5"/>
        </w:numPr>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L.Iliichuk </w:t>
      </w:r>
      <w:r w:rsidR="00F16C31" w:rsidRPr="00F16C31">
        <w:rPr>
          <w:rFonts w:ascii="Times New Roman" w:eastAsia="Times New Roman" w:hAnsi="Times New Roman" w:cs="Times New Roman"/>
          <w:color w:val="000000"/>
          <w:sz w:val="28"/>
          <w:szCs w:val="28"/>
          <w:lang w:val="en-US"/>
        </w:rPr>
        <w:t xml:space="preserve">and </w:t>
      </w:r>
      <w:r>
        <w:rPr>
          <w:rFonts w:ascii="Times New Roman" w:eastAsia="Times New Roman" w:hAnsi="Times New Roman" w:cs="Times New Roman"/>
          <w:color w:val="000000"/>
          <w:sz w:val="28"/>
          <w:szCs w:val="28"/>
          <w:lang w:val="en-US"/>
        </w:rPr>
        <w:t>O.Vorobets</w:t>
      </w:r>
      <w:r w:rsidR="00F16C31" w:rsidRPr="00F16C31">
        <w:rPr>
          <w:rFonts w:ascii="Times New Roman" w:eastAsia="Times New Roman" w:hAnsi="Times New Roman" w:cs="Times New Roman"/>
          <w:color w:val="000000"/>
          <w:sz w:val="28"/>
          <w:szCs w:val="28"/>
          <w:lang w:val="en-US"/>
        </w:rPr>
        <w:t xml:space="preserve"> 2020. Psychological and Pedagogical Features of Students’ Adaptation to Studying at Higher Education </w:t>
      </w:r>
      <w:proofErr w:type="gramStart"/>
      <w:r w:rsidR="00F16C31" w:rsidRPr="00F16C31">
        <w:rPr>
          <w:rFonts w:ascii="Times New Roman" w:eastAsia="Times New Roman" w:hAnsi="Times New Roman" w:cs="Times New Roman"/>
          <w:color w:val="000000"/>
          <w:sz w:val="28"/>
          <w:szCs w:val="28"/>
          <w:lang w:val="en-US"/>
        </w:rPr>
        <w:t>Institutions . </w:t>
      </w:r>
      <w:proofErr w:type="gramEnd"/>
      <w:r w:rsidR="00F16C31" w:rsidRPr="00F16C31">
        <w:rPr>
          <w:rFonts w:ascii="Times New Roman" w:eastAsia="Times New Roman" w:hAnsi="Times New Roman" w:cs="Times New Roman"/>
          <w:i/>
          <w:color w:val="000000"/>
          <w:sz w:val="28"/>
          <w:szCs w:val="28"/>
          <w:lang w:val="en-US"/>
        </w:rPr>
        <w:t>Journal of Vasyl Stefanyk Precarpathian National University</w:t>
      </w:r>
      <w:r w:rsidR="00F16C31" w:rsidRPr="00F16C31">
        <w:rPr>
          <w:rFonts w:ascii="Times New Roman" w:eastAsia="Times New Roman" w:hAnsi="Times New Roman" w:cs="Times New Roman"/>
          <w:color w:val="000000"/>
          <w:sz w:val="28"/>
          <w:szCs w:val="28"/>
          <w:lang w:val="en-US"/>
        </w:rPr>
        <w:t>. 7, 1 (Apr. 2020), 184-191. DOI:https://doi.org/10.15330/jpnu.7.1.184-191.</w:t>
      </w:r>
    </w:p>
    <w:p w:rsidR="0065309D" w:rsidRPr="00F16C31"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lang w:val="en-US"/>
        </w:rPr>
      </w:pPr>
    </w:p>
    <w:p w:rsidR="0065309D" w:rsidRPr="00F16C31"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lang w:val="en-US"/>
        </w:rPr>
      </w:pPr>
    </w:p>
    <w:p w:rsidR="0065309D" w:rsidRPr="00F16C31"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lang w:val="en-US"/>
        </w:rPr>
      </w:pPr>
    </w:p>
    <w:p w:rsidR="0065309D" w:rsidRPr="00F16C31"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lang w:val="en-US"/>
        </w:rPr>
      </w:pPr>
    </w:p>
    <w:p w:rsidR="0065309D" w:rsidRPr="00F16C31"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lang w:val="en-US"/>
        </w:rPr>
      </w:pPr>
    </w:p>
    <w:p w:rsidR="0065309D" w:rsidRPr="00F16C31" w:rsidRDefault="0065309D">
      <w:pPr>
        <w:widowControl w:val="0"/>
        <w:pBdr>
          <w:top w:val="nil"/>
          <w:left w:val="nil"/>
          <w:bottom w:val="nil"/>
          <w:right w:val="nil"/>
          <w:between w:val="nil"/>
        </w:pBdr>
        <w:spacing w:after="240" w:line="360" w:lineRule="auto"/>
        <w:ind w:left="284" w:firstLine="709"/>
        <w:jc w:val="both"/>
        <w:rPr>
          <w:rFonts w:ascii="Times New Roman" w:eastAsia="Times New Roman" w:hAnsi="Times New Roman" w:cs="Times New Roman"/>
          <w:b/>
          <w:color w:val="000000"/>
          <w:sz w:val="28"/>
          <w:szCs w:val="28"/>
          <w:lang w:val="en-US"/>
        </w:rPr>
      </w:pPr>
    </w:p>
    <w:p w:rsidR="0065309D" w:rsidRPr="00F16C31" w:rsidRDefault="0065309D">
      <w:pPr>
        <w:widowControl w:val="0"/>
        <w:pBdr>
          <w:top w:val="nil"/>
          <w:left w:val="nil"/>
          <w:bottom w:val="nil"/>
          <w:right w:val="nil"/>
          <w:between w:val="nil"/>
        </w:pBdr>
        <w:spacing w:after="240" w:line="360" w:lineRule="auto"/>
        <w:ind w:left="284" w:hanging="284"/>
        <w:jc w:val="center"/>
        <w:rPr>
          <w:rFonts w:ascii="Times New Roman" w:eastAsia="Times New Roman" w:hAnsi="Times New Roman" w:cs="Times New Roman"/>
          <w:b/>
          <w:color w:val="000000"/>
          <w:sz w:val="28"/>
          <w:szCs w:val="28"/>
          <w:lang w:val="en-US"/>
        </w:rPr>
      </w:pPr>
    </w:p>
    <w:p w:rsidR="0065309D" w:rsidRDefault="00F16C31">
      <w:pPr>
        <w:widowControl w:val="0"/>
        <w:pBdr>
          <w:top w:val="nil"/>
          <w:left w:val="nil"/>
          <w:bottom w:val="nil"/>
          <w:right w:val="nil"/>
          <w:between w:val="nil"/>
        </w:pBdr>
        <w:spacing w:after="240" w:line="360" w:lineRule="auto"/>
        <w:ind w:left="284" w:hanging="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ДОДАТКИ</w:t>
      </w:r>
    </w:p>
    <w:p w:rsidR="0065309D" w:rsidRDefault="00F16C31">
      <w:pPr>
        <w:spacing w:after="240" w:line="276" w:lineRule="auto"/>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Д</w:t>
      </w:r>
      <w:r>
        <w:rPr>
          <w:rFonts w:ascii="Times New Roman" w:eastAsia="Times New Roman" w:hAnsi="Times New Roman" w:cs="Times New Roman"/>
          <w:sz w:val="28"/>
          <w:szCs w:val="28"/>
        </w:rPr>
        <w:t>одаток А</w:t>
      </w:r>
    </w:p>
    <w:p w:rsidR="0065309D" w:rsidRDefault="00F16C31">
      <w:pPr>
        <w:pBdr>
          <w:top w:val="nil"/>
          <w:left w:val="nil"/>
          <w:bottom w:val="nil"/>
          <w:right w:val="nil"/>
          <w:between w:val="nil"/>
        </w:pBdr>
        <w:spacing w:line="276"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дослідження соціально - психологічної адаптації</w:t>
      </w:r>
    </w:p>
    <w:p w:rsidR="0065309D" w:rsidRDefault="00F16C31">
      <w:pPr>
        <w:pBdr>
          <w:top w:val="nil"/>
          <w:left w:val="nil"/>
          <w:bottom w:val="nil"/>
          <w:right w:val="nil"/>
          <w:between w:val="nil"/>
        </w:pBdr>
        <w:spacing w:line="276"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 Роджерса - Р. Даймонда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Текст методики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Відчуває незручність, коли вступає з кимось у діалог.</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Не має бажання розкриватися перед іншими.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У всьому подобається ризик, боротьба, змагання.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Має до собі високі вимоги.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Часто зварити собі за ті, що зробив.</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6. Часто відчуває собі пригнобленим.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Має сумніви, що може подобатися особам протилежної статі.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Свої обіцянки виконує завжди.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Теплі, добрі стосунки з оточуючими.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Людина стримана, замкнена; тримається осторонь.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У невдачах звинувачує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Людина відповідальна; на неї можна покластися.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Відчуває, що не у змозі змінити щось, усі зусилля марні.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На багато розмов дивуватися очима однолітків.</w:t>
      </w:r>
    </w:p>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Приймає в цілому ті правила й вимоги, яких варто дотримуватись.</w:t>
      </w:r>
    </w:p>
    <w:p w:rsidR="00BE7C64" w:rsidRDefault="00F16C31" w:rsidP="00BE7C64">
      <w:pPr>
        <w:spacing w:after="240" w:line="276" w:lineRule="auto"/>
        <w:ind w:left="284"/>
        <w:rPr>
          <w:rFonts w:ascii="Times New Roman" w:eastAsia="Times New Roman" w:hAnsi="Times New Roman" w:cs="Times New Roman"/>
          <w:sz w:val="28"/>
          <w:szCs w:val="28"/>
        </w:rPr>
      </w:pPr>
      <w:r>
        <w:rPr>
          <w:rFonts w:ascii="Times New Roman" w:eastAsia="Times New Roman" w:hAnsi="Times New Roman" w:cs="Times New Roman"/>
          <w:sz w:val="28"/>
          <w:szCs w:val="28"/>
        </w:rPr>
        <w:t>16. Власних переконань і правив не вистачає.</w:t>
      </w:r>
    </w:p>
    <w:p w:rsidR="00BE7C64" w:rsidRDefault="00F16C31" w:rsidP="00BE7C64">
      <w:pPr>
        <w:spacing w:after="240" w:line="276" w:lineRule="auto"/>
        <w:ind w:left="284"/>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17. Подобається мріяти, іноді - втягай; важко повертається від мрії дореальності.</w:t>
      </w:r>
    </w:p>
    <w:p w:rsidR="00BE7C64" w:rsidRDefault="00F16C31" w:rsidP="00BE7C64">
      <w:pPr>
        <w:spacing w:after="240" w:line="276" w:lineRule="auto"/>
        <w:ind w:left="284"/>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18. Завжди готовий до захисту і навіть нападу: переживає образи</w:t>
      </w:r>
      <w:r w:rsidR="00BE7C64" w:rsidRPr="00BE7C64">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болісно, розмірковуючи над способами помсти.</w:t>
      </w:r>
    </w:p>
    <w:p w:rsidR="0065309D" w:rsidRPr="00BE7C64" w:rsidRDefault="00F16C31" w:rsidP="00BE7C64">
      <w:pPr>
        <w:spacing w:after="240" w:line="276" w:lineRule="auto"/>
        <w:ind w:left="284"/>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19. Уміє керувати собою і власними вчинками, примушувати собі або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дозволяти собі; самоконтроль для нього - не проблема.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Часто змінюється настрій: настає нудьга.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Вусі, що стосується інших, не хвилює: зосереджений на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зайнятий собою.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Люди, як правило, йому подобаються.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Не соромитися своїх почуттів, відкрито їх виражає.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 Серед великого скупчення людей відчуває собі дещо самотньо.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 Нині бажає усе покинути, кудись сховатися.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 З оточуючими зазвичай вільно спілкується.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 Важко боротися із самим собою.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 Напружено сприймає доброзичливе ставлення оточуючих, якщо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вважає, що не заслуговує на нього.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 У душі - оптиміст, вірить у найкраще.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 Людина вперта; таких називають важкими.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До людей критичний, засуджує їх, якщо вважає, що сморід цього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заслуговують.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Часто відчуває собі не тим, хто веде, а тим, кого ведуть: йому не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завжди вдається думати і діяти самостійно.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Більшість із тихий, хто його знає, добрі до нього ставитися,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люблять його.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Іноді бувають такі думання, про які не хочеться комусь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розповідати.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 Людина з привабливою зовнішністю.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 Відчуває собі безпомічним, має потребу відчувати когось поруч.</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 Прийнявши рішення, виконує його.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 Приймаючи самостійні рішення, не може звільнитися від впливу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інших людей.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 Відчуває почуття провини, навіть коли звинувачувати собі немає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сенсу.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 Відчуває неприязнь до того, що його оточує.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 Усім задоволений.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Почувається погано: не може організувати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 Відчуває млявість; вусі, що раніше хвилювало, стало байдужим.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 Урівноважений, спокійний.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 Роздратований, часто не може стриматися.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46. Часто відчуває собі ображеним.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47. Людина спонтанна, нетерпляча, гарячкувата: бракує стриманості.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48. Буває, що поширює плітки.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49. Не дуже довіряє своїм почуттям: сморід іноді підводять його.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 Досить важко бути самим собою.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 На першому місці - думання, а не почуття: перед тим як щось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зробити, добрі поміркує.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52. Ті, що відбувається, тлумачить по- своєму, здатен нафантазувати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зайве.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53. Терплячий до інших і приймає шкірного таким, яким він 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 Намагається не думати про свої проблеми.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 Вважає собі цікавою людиною-привабливою як особистість,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помітною.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 Людина сором'язлива.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57. Обов'язково треба нагадувати, підштовхувати, щоб доводив</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справу до кінця.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58. У душі відчуває перевагу над іншими.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59. Немає нічого, у чому б виявив індивідуальність, своє "Я".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60. Боїться думань інших про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61. Честолюбний, небайдужий до успіху, схвалення: у тому, що для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нього суттєво, намагається бути кращим.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 Людина, у якої на даний момент багато такого, що викликає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презирство.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63. Людина діяльна, енергійна, ініціативна.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64. Пасує перед труднощами й ситуаціями, які загрожують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ускладненнями.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65. Просто недостатньо оцінює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66. Ватажок, вміє впливати на інших.</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67. Ставитися до собі в цілому добрі.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68. Людина наполеглива, їй завжди важливо зробити усе по- своєму.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69. Не подобається, коли з кимось порушуються зв'язки, особливо -</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починаються зварювання.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70. Досить довго не може прийняти рішення, потім має сумніви щодо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його правильності.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71. Розгублений, невпевнений у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72. Задоволений собою.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73. Йому часто не щастить.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74. Людина приємна, приваблює інших.</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75. Можливо, не дуже вродливий, але може подобатись як людина,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76.3 презирством ставитися до осіб протилежної статі й не має контактів</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із ними.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77. Колі треба щось зробити, його охоплюють страх, сумніви.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 Легко, спокійно на душі, немає нічого, що сильно хвилювало б.</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79. Уміє наполегливо працювати.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80. Відчуває, що рості, дорослішає: змінюється сам і змінює ставлення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навколишнього світу.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81. Іноді говорити про ті, про що насправді не має уявлення.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82. Завжди говорити тільки правду.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83. Схвильований, напружений.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84. Щоб він щось зробив, треба вперто наполягати на цьому.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85. Відчуває невпевненість у собі.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86. Обставини часто змушують захищати собі, виправдовуватись 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обгрунтовувати свої вчинки.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87. Людина поступлива, м'яка у ставленні до інших.</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88. Людина, якій подобається міркувати.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89. Іноді подобається хизуватися.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90. Приймає рішення і відразу змінює їх; звинувачує собі у відсутності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волі, а вдіяти з собою нічого не може.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91. Намагається покладатися на свої сили, не розраховує на чиюсь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допомогу.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92. Ніколи не запізнюється.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93. Відчуває внутрішню несвободу.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94. Відрізняється від інших.</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95. Не дуже надійний, на нього не можна покластися.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96. Добрі собі розуміє, вусі в собі приймає.</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97. Товариська, відкрита людина; легко спілкується з людьми.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98. Сілі і здібності відповідають тим завданням, які треба вирішувати;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вусі може виконати.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99. Собі не цінує: ніхто його не сприймає серйозно, у кращому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випадку усі до нього ставляться поблажливо, просто терплять.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 Хвилюється, що забагато переймається особами протилежної статі.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101. Усі свої звички вважає позитивними.</w:t>
      </w: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65309D" w:rsidRDefault="00F16C31">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Додаток Б</w:t>
      </w:r>
    </w:p>
    <w:p w:rsidR="0065309D" w:rsidRDefault="00F16C31">
      <w:pPr>
        <w:pBdr>
          <w:top w:val="nil"/>
          <w:left w:val="nil"/>
          <w:bottom w:val="nil"/>
          <w:right w:val="nil"/>
          <w:between w:val="nil"/>
        </w:pBdr>
        <w:spacing w:line="276" w:lineRule="auto"/>
        <w:ind w:left="284"/>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"Самооцінка психічних станів" (за Г. Айзенком)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«Вам представлений опис різних психічних станів. Якщо цей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 збігається з Вашим станом і стан виникає часто, то необхідно оцінити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його в 2 бали. Якщо цей стан виникає зрідка, то ставиться один бал. Якщо не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збігається з Вашим станом – 0 балів».</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 станів.</w:t>
      </w: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ідходить (2), Не дуже підходить(1), Не підходить (0)</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 Не відчуваю у собі впевненості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Часто червонію без причини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Мій сон мене непокоїть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Легко починаю нудьгувати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Непокоюся через неприємності, які є тільки в уяві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Мене лякають труднощі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Люблю аналізувати свої недоліки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Мене легко переконати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Я підозріливий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Важко переношу час очікування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Нерідко мені здаються безвихідними ситуації, із яких можна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знайти вихід</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Неприємності мене сильно засмучують, я падаю духом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У неприємних ситуаціях я схильний без поважних причин</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звинувачувати себе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Нещастя та невдачі нічому мене не вчать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Я часто відмовляюся від боротьби, вважаю її даремною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Я часто почуваю себе беззахисним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17 Іноді </w:t>
      </w:r>
      <w:proofErr w:type="gramStart"/>
      <w:r>
        <w:rPr>
          <w:rFonts w:ascii="Times New Roman" w:eastAsia="Times New Roman" w:hAnsi="Times New Roman" w:cs="Times New Roman"/>
          <w:color w:val="000000"/>
          <w:sz w:val="28"/>
          <w:szCs w:val="28"/>
        </w:rPr>
        <w:t>у</w:t>
      </w:r>
      <w:proofErr w:type="gramEnd"/>
      <w:r>
        <w:rPr>
          <w:rFonts w:ascii="Times New Roman" w:eastAsia="Times New Roman" w:hAnsi="Times New Roman" w:cs="Times New Roman"/>
          <w:color w:val="000000"/>
          <w:sz w:val="28"/>
          <w:szCs w:val="28"/>
        </w:rPr>
        <w:t xml:space="preserve"> мене буває стан відчаю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 Відчуваю розгубленість перед труднощами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 У важкі хвилини життя іноді поводжуся як дитина, хочу, щоб мене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пожаліли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Вважаю недоліки свого характеру невиправними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Залишаю за собою право вирішального голосу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Часто при розмові перебиваю співрозмовника</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Мене легко розсердити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 Люблю робити зауваження іншим</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 Хочу бути авторитетом для оточуючих</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 Не задовольняюсь малим, хочу більшого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 Коли розгніваюсь, погано себе стримую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 Більше люблю керувати, ніж підкорятися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103</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29 У мене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ізка, грубувата жестикуляція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 Я злопам'ятний</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Мені важко змінювати звички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Нелегко переключати увагу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3 обережністю ставлюся до всього нового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Мене важко переконати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35 Нерідко </w:t>
      </w:r>
      <w:proofErr w:type="gramStart"/>
      <w:r>
        <w:rPr>
          <w:rFonts w:ascii="Times New Roman" w:eastAsia="Times New Roman" w:hAnsi="Times New Roman" w:cs="Times New Roman"/>
          <w:color w:val="000000"/>
          <w:sz w:val="28"/>
          <w:szCs w:val="28"/>
        </w:rPr>
        <w:t>у</w:t>
      </w:r>
      <w:proofErr w:type="gramEnd"/>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мене</w:t>
      </w:r>
      <w:proofErr w:type="gramEnd"/>
      <w:r>
        <w:rPr>
          <w:rFonts w:ascii="Times New Roman" w:eastAsia="Times New Roman" w:hAnsi="Times New Roman" w:cs="Times New Roman"/>
          <w:color w:val="000000"/>
          <w:sz w:val="28"/>
          <w:szCs w:val="28"/>
        </w:rPr>
        <w:t xml:space="preserve"> з голови не виходять думки, яких потрібно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позбутися</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 Нелегко зближуюся з людьми</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 Мене розчаровує навіть незначні зміни плану</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 Я проявляю впертість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 Неохоче йду на ризик</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 Різко реагую на відхилення від прийнятого мною</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Режиму</w:t>
      </w: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BE7C64" w:rsidRDefault="00BE7C64">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p>
    <w:p w:rsidR="0065309D" w:rsidRDefault="00F16C31">
      <w:pPr>
        <w:pBdr>
          <w:top w:val="nil"/>
          <w:left w:val="nil"/>
          <w:bottom w:val="nil"/>
          <w:right w:val="nil"/>
          <w:between w:val="nil"/>
        </w:pBdr>
        <w:spacing w:line="276" w:lineRule="auto"/>
        <w:ind w:left="28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Додаток В</w:t>
      </w: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ТЕСТ СПІЛБЕРГЕРА-ХАНІНА</w:t>
      </w:r>
    </w:p>
    <w:p w:rsidR="00BE7C64" w:rsidRDefault="00BE7C64">
      <w:pPr>
        <w:pBdr>
          <w:top w:val="nil"/>
          <w:left w:val="nil"/>
          <w:bottom w:val="nil"/>
          <w:right w:val="nil"/>
          <w:between w:val="nil"/>
        </w:pBdr>
        <w:spacing w:line="276" w:lineRule="auto"/>
        <w:ind w:left="284"/>
        <w:rPr>
          <w:rFonts w:ascii="Times New Roman" w:eastAsia="Times New Roman" w:hAnsi="Times New Roman" w:cs="Times New Roman"/>
          <w:b/>
          <w:color w:val="000000"/>
          <w:sz w:val="28"/>
          <w:szCs w:val="28"/>
        </w:rPr>
      </w:pP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до підшкали актуальної тривоги: «Прочитайте уважно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кожне з наведених нижче тверджень і прогляньте варіанти можливих</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відповідей. Визначте, якою мірою кожне твердження підходить до Вашого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самопочуття на даний момент. Проти кожного твердження закресліть</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відповідну цифру. Працюйте швидко і уважно, не пропускайте жодного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твердження».</w:t>
      </w:r>
    </w:p>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Шкала ситуативної тривожності (СТ)</w:t>
      </w:r>
    </w:p>
    <w:tbl>
      <w:tblPr>
        <w:tblStyle w:val="afa"/>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1134"/>
        <w:gridCol w:w="1559"/>
        <w:gridCol w:w="1134"/>
        <w:gridCol w:w="1412"/>
      </w:tblGrid>
      <w:tr w:rsidR="0065309D">
        <w:trPr>
          <w:trHeight w:val="210"/>
        </w:trPr>
        <w:tc>
          <w:tcPr>
            <w:tcW w:w="4106" w:type="dxa"/>
            <w:vMerge w:val="restart"/>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eastAsia="Calibri"/>
                <w:color w:val="000000"/>
              </w:rPr>
              <w:lastRenderedPageBreak/>
              <w:t>Твердження</w:t>
            </w:r>
          </w:p>
        </w:tc>
        <w:tc>
          <w:tcPr>
            <w:tcW w:w="5239" w:type="dxa"/>
            <w:gridSpan w:val="4"/>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eastAsia="Calibri"/>
                <w:color w:val="000000"/>
              </w:rPr>
              <w:t>Відповіді</w:t>
            </w:r>
          </w:p>
        </w:tc>
      </w:tr>
      <w:tr w:rsidR="0065309D">
        <w:trPr>
          <w:trHeight w:val="157"/>
        </w:trPr>
        <w:tc>
          <w:tcPr>
            <w:tcW w:w="4106"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eastAsia="Calibri"/>
                <w:color w:val="000000"/>
              </w:rPr>
              <w:t>Ні, це не так</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eastAsia="Calibri"/>
                <w:color w:val="000000"/>
              </w:rPr>
              <w:t>Мабуть, так</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eastAsia="Calibri"/>
                <w:color w:val="000000"/>
              </w:rPr>
              <w:t>Вірно, так</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eastAsia="Calibri"/>
                <w:color w:val="000000"/>
              </w:rPr>
              <w:t>Цілком вірно</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спокійний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Мені нічого не загрожує</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знаходжуся в напруженні</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внутрішньо скутий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відчуваю себе вільно</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засмучений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Мене хвилюють можливі невдачі</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відчуваю душевний спокій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стривожений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переживаю почуття внутрішнього задоволення</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упевнений в собі</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нервую</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не знаходжу собі місця</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напружений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не відчуваю скутості, напруженості</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задоволений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стурбований</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дуже збуджений і мені ніяково</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Мені радісно</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106"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Мені приємно</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1559"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3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2"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bl>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Інструкція до підшкали особистісної тривожності: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«Прочитайте уважно кожне з наведених нижче тверджень і прогляньте</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варіанти можливих відповідей. Визначте, як Ви відчуваєте себе звичайно.</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Проти кожного твердження закресліть відповідну цифру. Працюйте швидко і</w:t>
      </w:r>
    </w:p>
    <w:p w:rsidR="0065309D" w:rsidRDefault="00F16C31">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уважно, не пропускайте жодного твердження».</w:t>
      </w:r>
    </w:p>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особистісної тривожності</w:t>
      </w:r>
    </w:p>
    <w:tbl>
      <w:tblPr>
        <w:tblStyle w:val="afb"/>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27"/>
        <w:gridCol w:w="1165"/>
        <w:gridCol w:w="1544"/>
        <w:gridCol w:w="1198"/>
        <w:gridCol w:w="1410"/>
      </w:tblGrid>
      <w:tr w:rsidR="0065309D">
        <w:trPr>
          <w:trHeight w:val="210"/>
        </w:trPr>
        <w:tc>
          <w:tcPr>
            <w:tcW w:w="4028" w:type="dxa"/>
            <w:vMerge w:val="restart"/>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Твердження</w:t>
            </w:r>
          </w:p>
        </w:tc>
        <w:tc>
          <w:tcPr>
            <w:tcW w:w="5317" w:type="dxa"/>
            <w:gridSpan w:val="4"/>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Відповіді</w:t>
            </w:r>
          </w:p>
        </w:tc>
      </w:tr>
      <w:tr w:rsidR="0065309D">
        <w:trPr>
          <w:trHeight w:val="157"/>
        </w:trPr>
        <w:tc>
          <w:tcPr>
            <w:tcW w:w="4028" w:type="dxa"/>
            <w:vMerge/>
          </w:tcPr>
          <w:p w:rsidR="0065309D" w:rsidRDefault="0065309D">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165"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Ніколи</w:t>
            </w: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Майже николи</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Яасто</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Майже завжди</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У мене буває піднесений настрій</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буваю дратівливим</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легко можу засмутитися</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хотів би бути таким же удачливим, як і інші</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сильно переживаю неприємності і довго не можу про них забути</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відчуваю приплив сил, бажання працювати</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спокійний, холоднокровний і зібраний</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Мене турбують можливі труднощі</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дуже переживаю через дурниці</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буваю цілком щасливий</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все приймаю близько до серця</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Мені не вистачає упевненості в собі</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відчуваю себе беззахисним</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намагаюся уникати критичних ситуацій і труднощів</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lastRenderedPageBreak/>
              <w:t>У мене буває нудьга</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буваю задоволений</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Усілякі дурниці відволікають і хвилюють мене</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Буває, що я відчуваю себе невдахою</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Я врівноважена людина</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65309D">
        <w:tc>
          <w:tcPr>
            <w:tcW w:w="402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Мене охоплює занепокоєння, коли я думаю про свої справи і турботи</w:t>
            </w:r>
          </w:p>
        </w:tc>
        <w:tc>
          <w:tcPr>
            <w:tcW w:w="1165" w:type="dxa"/>
          </w:tcPr>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tc>
        <w:tc>
          <w:tcPr>
            <w:tcW w:w="1544"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1198"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1410" w:type="dxa"/>
          </w:tcPr>
          <w:p w:rsidR="0065309D" w:rsidRDefault="00F16C31">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bl>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line="276" w:lineRule="auto"/>
        <w:ind w:left="284"/>
        <w:rPr>
          <w:rFonts w:ascii="Times New Roman" w:eastAsia="Times New Roman" w:hAnsi="Times New Roman" w:cs="Times New Roman"/>
          <w:color w:val="000000"/>
          <w:sz w:val="28"/>
          <w:szCs w:val="28"/>
        </w:rPr>
      </w:pPr>
    </w:p>
    <w:p w:rsidR="0065309D" w:rsidRDefault="0065309D">
      <w:pPr>
        <w:pBdr>
          <w:top w:val="nil"/>
          <w:left w:val="nil"/>
          <w:bottom w:val="nil"/>
          <w:right w:val="nil"/>
          <w:between w:val="nil"/>
        </w:pBdr>
        <w:spacing w:after="240" w:line="276" w:lineRule="auto"/>
        <w:ind w:left="284"/>
        <w:rPr>
          <w:rFonts w:ascii="Times New Roman" w:eastAsia="Times New Roman" w:hAnsi="Times New Roman" w:cs="Times New Roman"/>
          <w:color w:val="000000"/>
          <w:sz w:val="28"/>
          <w:szCs w:val="28"/>
        </w:rPr>
      </w:pPr>
    </w:p>
    <w:p w:rsidR="0065309D" w:rsidRDefault="0065309D"/>
    <w:sectPr w:rsidR="0065309D">
      <w:headerReference w:type="default" r:id="rId9"/>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0504" w:rsidRDefault="002E0504">
      <w:r>
        <w:separator/>
      </w:r>
    </w:p>
  </w:endnote>
  <w:endnote w:type="continuationSeparator" w:id="0">
    <w:p w:rsidR="002E0504" w:rsidRDefault="002E05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0504" w:rsidRDefault="002E0504">
      <w:r>
        <w:separator/>
      </w:r>
    </w:p>
  </w:footnote>
  <w:footnote w:type="continuationSeparator" w:id="0">
    <w:p w:rsidR="002E0504" w:rsidRDefault="002E05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6C31" w:rsidRDefault="00F16C31">
    <w:pPr>
      <w:pBdr>
        <w:top w:val="nil"/>
        <w:left w:val="nil"/>
        <w:bottom w:val="nil"/>
        <w:right w:val="nil"/>
        <w:between w:val="nil"/>
      </w:pBdr>
      <w:tabs>
        <w:tab w:val="center" w:pos="4677"/>
        <w:tab w:val="right" w:pos="9355"/>
      </w:tabs>
      <w:jc w:val="right"/>
      <w:rPr>
        <w:rFonts w:eastAsia="Calibri"/>
        <w:color w:val="000000"/>
      </w:rPr>
    </w:pPr>
    <w:r>
      <w:rPr>
        <w:rFonts w:eastAsia="Calibri"/>
        <w:color w:val="000000"/>
      </w:rPr>
      <w:fldChar w:fldCharType="begin"/>
    </w:r>
    <w:r>
      <w:rPr>
        <w:rFonts w:eastAsia="Calibri"/>
        <w:color w:val="000000"/>
      </w:rPr>
      <w:instrText>PAGE</w:instrText>
    </w:r>
    <w:r>
      <w:rPr>
        <w:rFonts w:eastAsia="Calibri"/>
        <w:color w:val="000000"/>
      </w:rPr>
      <w:fldChar w:fldCharType="separate"/>
    </w:r>
    <w:r w:rsidR="00A26D73">
      <w:rPr>
        <w:rFonts w:eastAsia="Calibri"/>
        <w:noProof/>
        <w:color w:val="000000"/>
      </w:rPr>
      <w:t>1</w:t>
    </w:r>
    <w:r>
      <w:rPr>
        <w:rFonts w:eastAsia="Calibri"/>
        <w:color w:val="000000"/>
      </w:rPr>
      <w:fldChar w:fldCharType="end"/>
    </w:r>
  </w:p>
  <w:p w:rsidR="00F16C31" w:rsidRDefault="00F16C31">
    <w:pPr>
      <w:pBdr>
        <w:top w:val="nil"/>
        <w:left w:val="nil"/>
        <w:bottom w:val="nil"/>
        <w:right w:val="nil"/>
        <w:between w:val="nil"/>
      </w:pBdr>
      <w:tabs>
        <w:tab w:val="center" w:pos="4677"/>
        <w:tab w:val="right" w:pos="9355"/>
      </w:tabs>
      <w:rPr>
        <w:rFonts w:eastAsia="Calibri"/>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35282"/>
    <w:multiLevelType w:val="multilevel"/>
    <w:tmpl w:val="FEDAB426"/>
    <w:lvl w:ilvl="0">
      <w:start w:val="1"/>
      <w:numFmt w:val="upperLetter"/>
      <w:lvlText w:val="%1."/>
      <w:lvlJc w:val="left"/>
      <w:pPr>
        <w:ind w:left="1212" w:hanging="360"/>
      </w:p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1">
    <w:nsid w:val="478E5E70"/>
    <w:multiLevelType w:val="multilevel"/>
    <w:tmpl w:val="6540A7AE"/>
    <w:lvl w:ilvl="0">
      <w:start w:val="1"/>
      <w:numFmt w:val="decimal"/>
      <w:lvlText w:val="%1."/>
      <w:lvlJc w:val="left"/>
      <w:pPr>
        <w:ind w:left="420" w:hanging="420"/>
      </w:pPr>
    </w:lvl>
    <w:lvl w:ilvl="1">
      <w:start w:val="1"/>
      <w:numFmt w:val="decimal"/>
      <w:lvlText w:val="%1.%2."/>
      <w:lvlJc w:val="left"/>
      <w:pPr>
        <w:ind w:left="2847"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4D015606"/>
    <w:multiLevelType w:val="multilevel"/>
    <w:tmpl w:val="D6DAF8A0"/>
    <w:lvl w:ilvl="0">
      <w:start w:val="1"/>
      <w:numFmt w:val="bullet"/>
      <w:lvlText w:val="⮚"/>
      <w:lvlJc w:val="left"/>
      <w:pPr>
        <w:ind w:left="2346" w:hanging="360"/>
      </w:pPr>
      <w:rPr>
        <w:rFonts w:ascii="Noto Sans Symbols" w:eastAsia="Noto Sans Symbols" w:hAnsi="Noto Sans Symbols" w:cs="Noto Sans Symbols"/>
      </w:rPr>
    </w:lvl>
    <w:lvl w:ilvl="1">
      <w:start w:val="1"/>
      <w:numFmt w:val="bullet"/>
      <w:lvlText w:val="o"/>
      <w:lvlJc w:val="left"/>
      <w:pPr>
        <w:ind w:left="3066" w:hanging="360"/>
      </w:pPr>
      <w:rPr>
        <w:rFonts w:ascii="Courier New" w:eastAsia="Courier New" w:hAnsi="Courier New" w:cs="Courier New"/>
      </w:rPr>
    </w:lvl>
    <w:lvl w:ilvl="2">
      <w:start w:val="1"/>
      <w:numFmt w:val="bullet"/>
      <w:lvlText w:val="▪"/>
      <w:lvlJc w:val="left"/>
      <w:pPr>
        <w:ind w:left="3786" w:hanging="360"/>
      </w:pPr>
      <w:rPr>
        <w:rFonts w:ascii="Noto Sans Symbols" w:eastAsia="Noto Sans Symbols" w:hAnsi="Noto Sans Symbols" w:cs="Noto Sans Symbols"/>
      </w:rPr>
    </w:lvl>
    <w:lvl w:ilvl="3">
      <w:start w:val="1"/>
      <w:numFmt w:val="bullet"/>
      <w:lvlText w:val="●"/>
      <w:lvlJc w:val="left"/>
      <w:pPr>
        <w:ind w:left="4506" w:hanging="360"/>
      </w:pPr>
      <w:rPr>
        <w:rFonts w:ascii="Noto Sans Symbols" w:eastAsia="Noto Sans Symbols" w:hAnsi="Noto Sans Symbols" w:cs="Noto Sans Symbols"/>
      </w:rPr>
    </w:lvl>
    <w:lvl w:ilvl="4">
      <w:start w:val="1"/>
      <w:numFmt w:val="bullet"/>
      <w:lvlText w:val="o"/>
      <w:lvlJc w:val="left"/>
      <w:pPr>
        <w:ind w:left="5226" w:hanging="360"/>
      </w:pPr>
      <w:rPr>
        <w:rFonts w:ascii="Courier New" w:eastAsia="Courier New" w:hAnsi="Courier New" w:cs="Courier New"/>
      </w:rPr>
    </w:lvl>
    <w:lvl w:ilvl="5">
      <w:start w:val="1"/>
      <w:numFmt w:val="bullet"/>
      <w:lvlText w:val="▪"/>
      <w:lvlJc w:val="left"/>
      <w:pPr>
        <w:ind w:left="5946" w:hanging="360"/>
      </w:pPr>
      <w:rPr>
        <w:rFonts w:ascii="Noto Sans Symbols" w:eastAsia="Noto Sans Symbols" w:hAnsi="Noto Sans Symbols" w:cs="Noto Sans Symbols"/>
      </w:rPr>
    </w:lvl>
    <w:lvl w:ilvl="6">
      <w:start w:val="1"/>
      <w:numFmt w:val="bullet"/>
      <w:lvlText w:val="●"/>
      <w:lvlJc w:val="left"/>
      <w:pPr>
        <w:ind w:left="6666" w:hanging="360"/>
      </w:pPr>
      <w:rPr>
        <w:rFonts w:ascii="Noto Sans Symbols" w:eastAsia="Noto Sans Symbols" w:hAnsi="Noto Sans Symbols" w:cs="Noto Sans Symbols"/>
      </w:rPr>
    </w:lvl>
    <w:lvl w:ilvl="7">
      <w:start w:val="1"/>
      <w:numFmt w:val="bullet"/>
      <w:lvlText w:val="o"/>
      <w:lvlJc w:val="left"/>
      <w:pPr>
        <w:ind w:left="7386" w:hanging="360"/>
      </w:pPr>
      <w:rPr>
        <w:rFonts w:ascii="Courier New" w:eastAsia="Courier New" w:hAnsi="Courier New" w:cs="Courier New"/>
      </w:rPr>
    </w:lvl>
    <w:lvl w:ilvl="8">
      <w:start w:val="1"/>
      <w:numFmt w:val="bullet"/>
      <w:lvlText w:val="▪"/>
      <w:lvlJc w:val="left"/>
      <w:pPr>
        <w:ind w:left="8106" w:hanging="360"/>
      </w:pPr>
      <w:rPr>
        <w:rFonts w:ascii="Noto Sans Symbols" w:eastAsia="Noto Sans Symbols" w:hAnsi="Noto Sans Symbols" w:cs="Noto Sans Symbols"/>
      </w:rPr>
    </w:lvl>
  </w:abstractNum>
  <w:abstractNum w:abstractNumId="3">
    <w:nsid w:val="545E6993"/>
    <w:multiLevelType w:val="multilevel"/>
    <w:tmpl w:val="FD52DAB6"/>
    <w:lvl w:ilvl="0">
      <w:start w:val="1"/>
      <w:numFmt w:val="decimal"/>
      <w:lvlText w:val="%1."/>
      <w:lvlJc w:val="left"/>
      <w:pPr>
        <w:ind w:left="644"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53B0DA7"/>
    <w:multiLevelType w:val="multilevel"/>
    <w:tmpl w:val="F0D83F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506639E"/>
    <w:multiLevelType w:val="multilevel"/>
    <w:tmpl w:val="CDAE154E"/>
    <w:lvl w:ilvl="0">
      <w:start w:val="1"/>
      <w:numFmt w:val="decimal"/>
      <w:lvlText w:val="%1."/>
      <w:lvlJc w:val="left"/>
      <w:pPr>
        <w:ind w:left="432" w:hanging="360"/>
      </w:pPr>
    </w:lvl>
    <w:lvl w:ilvl="1">
      <w:start w:val="1"/>
      <w:numFmt w:val="lowerLetter"/>
      <w:lvlText w:val="%2."/>
      <w:lvlJc w:val="left"/>
      <w:pPr>
        <w:ind w:left="1152" w:hanging="360"/>
      </w:pPr>
    </w:lvl>
    <w:lvl w:ilvl="2">
      <w:start w:val="1"/>
      <w:numFmt w:val="lowerRoman"/>
      <w:lvlText w:val="%3."/>
      <w:lvlJc w:val="right"/>
      <w:pPr>
        <w:ind w:left="1872" w:hanging="180"/>
      </w:pPr>
    </w:lvl>
    <w:lvl w:ilvl="3">
      <w:start w:val="1"/>
      <w:numFmt w:val="decimal"/>
      <w:lvlText w:val="%4."/>
      <w:lvlJc w:val="left"/>
      <w:pPr>
        <w:ind w:left="2592" w:hanging="360"/>
      </w:pPr>
    </w:lvl>
    <w:lvl w:ilvl="4">
      <w:start w:val="1"/>
      <w:numFmt w:val="lowerLetter"/>
      <w:lvlText w:val="%5."/>
      <w:lvlJc w:val="left"/>
      <w:pPr>
        <w:ind w:left="3312" w:hanging="360"/>
      </w:pPr>
    </w:lvl>
    <w:lvl w:ilvl="5">
      <w:start w:val="1"/>
      <w:numFmt w:val="lowerRoman"/>
      <w:lvlText w:val="%6."/>
      <w:lvlJc w:val="right"/>
      <w:pPr>
        <w:ind w:left="4032" w:hanging="180"/>
      </w:pPr>
    </w:lvl>
    <w:lvl w:ilvl="6">
      <w:start w:val="1"/>
      <w:numFmt w:val="decimal"/>
      <w:lvlText w:val="%7."/>
      <w:lvlJc w:val="left"/>
      <w:pPr>
        <w:ind w:left="4752" w:hanging="360"/>
      </w:pPr>
    </w:lvl>
    <w:lvl w:ilvl="7">
      <w:start w:val="1"/>
      <w:numFmt w:val="lowerLetter"/>
      <w:lvlText w:val="%8."/>
      <w:lvlJc w:val="left"/>
      <w:pPr>
        <w:ind w:left="5472" w:hanging="360"/>
      </w:pPr>
    </w:lvl>
    <w:lvl w:ilvl="8">
      <w:start w:val="1"/>
      <w:numFmt w:val="lowerRoman"/>
      <w:lvlText w:val="%9."/>
      <w:lvlJc w:val="right"/>
      <w:pPr>
        <w:ind w:left="6192" w:hanging="180"/>
      </w:pPr>
    </w:lvl>
  </w:abstractNum>
  <w:num w:numId="1">
    <w:abstractNumId w:val="2"/>
  </w:num>
  <w:num w:numId="2">
    <w:abstractNumId w:val="5"/>
  </w:num>
  <w:num w:numId="3">
    <w:abstractNumId w:val="3"/>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09D"/>
    <w:rsid w:val="00033700"/>
    <w:rsid w:val="002E0504"/>
    <w:rsid w:val="0040515F"/>
    <w:rsid w:val="004939A1"/>
    <w:rsid w:val="00514C10"/>
    <w:rsid w:val="0065309D"/>
    <w:rsid w:val="00746649"/>
    <w:rsid w:val="0088542C"/>
    <w:rsid w:val="009303AA"/>
    <w:rsid w:val="00A26D73"/>
    <w:rsid w:val="00A72D36"/>
    <w:rsid w:val="00AE6883"/>
    <w:rsid w:val="00BE7C64"/>
    <w:rsid w:val="00CD2F88"/>
    <w:rsid w:val="00CF15D5"/>
    <w:rsid w:val="00DC0C55"/>
    <w:rsid w:val="00E2012E"/>
    <w:rsid w:val="00E22608"/>
    <w:rsid w:val="00F16C31"/>
    <w:rsid w:val="00F659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1910"/>
    <w:rPr>
      <w:rFonts w:eastAsiaTheme="minorHAnsi"/>
      <w:lang w:val="ru-RU"/>
    </w:rPr>
  </w:style>
  <w:style w:type="paragraph" w:styleId="1">
    <w:name w:val="heading 1"/>
    <w:basedOn w:val="a"/>
    <w:next w:val="a"/>
    <w:link w:val="10"/>
    <w:qFormat/>
    <w:rsid w:val="00501910"/>
    <w:pPr>
      <w:keepNext/>
      <w:outlineLvl w:val="0"/>
    </w:pPr>
    <w:rPr>
      <w:rFonts w:ascii="Times New Roman" w:eastAsia="Times New Roman" w:hAnsi="Times New Roman" w:cs="Times New Roman"/>
      <w:sz w:val="24"/>
      <w:szCs w:val="24"/>
      <w:lang w:val="uk-UA" w:eastAsia="ru-RU"/>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10">
    <w:name w:val="Заголовок 1 Знак"/>
    <w:basedOn w:val="a0"/>
    <w:link w:val="1"/>
    <w:rsid w:val="00501910"/>
    <w:rPr>
      <w:rFonts w:ascii="Times New Roman" w:eastAsia="Times New Roman" w:hAnsi="Times New Roman" w:cs="Times New Roman"/>
      <w:sz w:val="24"/>
      <w:szCs w:val="24"/>
      <w:lang w:val="uk-UA" w:eastAsia="ru-RU"/>
    </w:rPr>
  </w:style>
  <w:style w:type="paragraph" w:customStyle="1" w:styleId="Default">
    <w:name w:val="Default"/>
    <w:rsid w:val="00501910"/>
    <w:pPr>
      <w:autoSpaceDE w:val="0"/>
      <w:autoSpaceDN w:val="0"/>
      <w:adjustRightInd w:val="0"/>
    </w:pPr>
    <w:rPr>
      <w:rFonts w:ascii="Times New Roman" w:eastAsiaTheme="minorHAnsi" w:hAnsi="Times New Roman" w:cs="Times New Roman"/>
      <w:color w:val="000000"/>
      <w:sz w:val="24"/>
      <w:szCs w:val="24"/>
      <w:lang w:val="ru-RU"/>
    </w:rPr>
  </w:style>
  <w:style w:type="paragraph" w:styleId="a4">
    <w:name w:val="Body Text Indent"/>
    <w:aliases w:val="Знак"/>
    <w:basedOn w:val="a"/>
    <w:link w:val="a5"/>
    <w:semiHidden/>
    <w:rsid w:val="00501910"/>
    <w:pPr>
      <w:spacing w:after="120" w:line="480" w:lineRule="auto"/>
    </w:pPr>
    <w:rPr>
      <w:rFonts w:ascii="Times New Roman" w:eastAsia="Times New Roman" w:hAnsi="Times New Roman" w:cs="Times New Roman"/>
      <w:sz w:val="28"/>
      <w:szCs w:val="28"/>
      <w:lang w:eastAsia="ru-RU"/>
    </w:rPr>
  </w:style>
  <w:style w:type="character" w:customStyle="1" w:styleId="a5">
    <w:name w:val="Основной текст с отступом Знак"/>
    <w:aliases w:val="Знак Знак"/>
    <w:basedOn w:val="a0"/>
    <w:link w:val="a4"/>
    <w:semiHidden/>
    <w:rsid w:val="00501910"/>
    <w:rPr>
      <w:rFonts w:ascii="Times New Roman" w:eastAsia="Times New Roman" w:hAnsi="Times New Roman" w:cs="Times New Roman"/>
      <w:sz w:val="28"/>
      <w:szCs w:val="28"/>
      <w:lang w:val="ru-RU" w:eastAsia="ru-RU"/>
    </w:rPr>
  </w:style>
  <w:style w:type="paragraph" w:styleId="a6">
    <w:name w:val="List Paragraph"/>
    <w:basedOn w:val="a"/>
    <w:uiPriority w:val="34"/>
    <w:qFormat/>
    <w:rsid w:val="00501910"/>
    <w:pPr>
      <w:ind w:left="720"/>
      <w:contextualSpacing/>
    </w:pPr>
  </w:style>
  <w:style w:type="paragraph" w:styleId="a7">
    <w:name w:val="header"/>
    <w:basedOn w:val="a"/>
    <w:link w:val="a8"/>
    <w:uiPriority w:val="99"/>
    <w:unhideWhenUsed/>
    <w:rsid w:val="00501910"/>
    <w:pPr>
      <w:tabs>
        <w:tab w:val="center" w:pos="4677"/>
        <w:tab w:val="right" w:pos="9355"/>
      </w:tabs>
    </w:pPr>
  </w:style>
  <w:style w:type="character" w:customStyle="1" w:styleId="a8">
    <w:name w:val="Верхний колонтитул Знак"/>
    <w:basedOn w:val="a0"/>
    <w:link w:val="a7"/>
    <w:uiPriority w:val="99"/>
    <w:rsid w:val="00501910"/>
    <w:rPr>
      <w:rFonts w:eastAsiaTheme="minorHAnsi"/>
      <w:lang w:val="ru-RU" w:eastAsia="en-US"/>
    </w:rPr>
  </w:style>
  <w:style w:type="paragraph" w:styleId="a9">
    <w:name w:val="footer"/>
    <w:basedOn w:val="a"/>
    <w:link w:val="aa"/>
    <w:uiPriority w:val="99"/>
    <w:unhideWhenUsed/>
    <w:rsid w:val="00501910"/>
    <w:pPr>
      <w:tabs>
        <w:tab w:val="center" w:pos="4677"/>
        <w:tab w:val="right" w:pos="9355"/>
      </w:tabs>
    </w:pPr>
  </w:style>
  <w:style w:type="character" w:customStyle="1" w:styleId="aa">
    <w:name w:val="Нижний колонтитул Знак"/>
    <w:basedOn w:val="a0"/>
    <w:link w:val="a9"/>
    <w:uiPriority w:val="99"/>
    <w:rsid w:val="00501910"/>
    <w:rPr>
      <w:rFonts w:eastAsiaTheme="minorHAnsi"/>
      <w:lang w:val="ru-RU" w:eastAsia="en-US"/>
    </w:rPr>
  </w:style>
  <w:style w:type="paragraph" w:customStyle="1" w:styleId="11">
    <w:name w:val="Обычный1"/>
    <w:rsid w:val="00501910"/>
    <w:pPr>
      <w:widowControl w:val="0"/>
      <w:spacing w:line="480" w:lineRule="auto"/>
      <w:ind w:firstLine="680"/>
      <w:jc w:val="both"/>
    </w:pPr>
    <w:rPr>
      <w:rFonts w:ascii="Times New Roman" w:eastAsia="Times New Roman" w:hAnsi="Times New Roman" w:cs="Times New Roman"/>
      <w:snapToGrid w:val="0"/>
      <w:sz w:val="24"/>
      <w:szCs w:val="20"/>
      <w:lang w:val="ru-RU" w:eastAsia="ru-RU"/>
    </w:rPr>
  </w:style>
  <w:style w:type="table" w:styleId="ab">
    <w:name w:val="Table Grid"/>
    <w:basedOn w:val="a1"/>
    <w:uiPriority w:val="39"/>
    <w:rsid w:val="00501910"/>
    <w:rPr>
      <w:rFonts w:eastAsiaTheme="minorHAns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b"/>
    <w:uiPriority w:val="39"/>
    <w:rsid w:val="00501910"/>
    <w:rPr>
      <w:rFonts w:eastAsiaTheme="minorHAns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етка таблицы2"/>
    <w:basedOn w:val="a1"/>
    <w:next w:val="ab"/>
    <w:uiPriority w:val="39"/>
    <w:rsid w:val="00501910"/>
    <w:rPr>
      <w:rFonts w:eastAsiaTheme="minorHAns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w:basedOn w:val="a"/>
    <w:link w:val="ad"/>
    <w:uiPriority w:val="99"/>
    <w:semiHidden/>
    <w:unhideWhenUsed/>
    <w:rsid w:val="00501910"/>
    <w:pPr>
      <w:spacing w:after="120"/>
    </w:pPr>
  </w:style>
  <w:style w:type="character" w:customStyle="1" w:styleId="ad">
    <w:name w:val="Основной текст Знак"/>
    <w:basedOn w:val="a0"/>
    <w:link w:val="ac"/>
    <w:uiPriority w:val="99"/>
    <w:semiHidden/>
    <w:rsid w:val="00501910"/>
    <w:rPr>
      <w:rFonts w:eastAsiaTheme="minorHAnsi"/>
      <w:lang w:val="ru-RU" w:eastAsia="en-US"/>
    </w:rPr>
  </w:style>
  <w:style w:type="character" w:styleId="ae">
    <w:name w:val="Hyperlink"/>
    <w:basedOn w:val="a0"/>
    <w:uiPriority w:val="99"/>
    <w:unhideWhenUsed/>
    <w:rsid w:val="00501910"/>
    <w:rPr>
      <w:color w:val="0563C1" w:themeColor="hyperlink"/>
      <w:u w:val="single"/>
    </w:rPr>
  </w:style>
  <w:style w:type="paragraph" w:styleId="af">
    <w:name w:val="Subtitle"/>
    <w:basedOn w:val="a"/>
    <w:next w:val="a"/>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08" w:type="dxa"/>
        <w:right w:w="108" w:type="dxa"/>
      </w:tblCellMar>
    </w:tblPr>
  </w:style>
  <w:style w:type="table" w:customStyle="1" w:styleId="af2">
    <w:basedOn w:val="TableNormal"/>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08" w:type="dxa"/>
        <w:right w:w="108" w:type="dxa"/>
      </w:tblCellMar>
    </w:tblPr>
  </w:style>
  <w:style w:type="table" w:customStyle="1" w:styleId="af4">
    <w:basedOn w:val="TableNormal"/>
    <w:tblPr>
      <w:tblStyleRowBandSize w:val="1"/>
      <w:tblStyleColBandSize w:val="1"/>
      <w:tblCellMar>
        <w:left w:w="108" w:type="dxa"/>
        <w:right w:w="108" w:type="dxa"/>
      </w:tblCellMar>
    </w:tblPr>
  </w:style>
  <w:style w:type="table" w:customStyle="1" w:styleId="af5">
    <w:basedOn w:val="TableNormal"/>
    <w:tblPr>
      <w:tblStyleRowBandSize w:val="1"/>
      <w:tblStyleColBandSize w:val="1"/>
      <w:tblCellMar>
        <w:left w:w="108" w:type="dxa"/>
        <w:right w:w="108" w:type="dxa"/>
      </w:tblCellMar>
    </w:tblPr>
  </w:style>
  <w:style w:type="table" w:customStyle="1" w:styleId="af6">
    <w:basedOn w:val="TableNormal"/>
    <w:tblPr>
      <w:tblStyleRowBandSize w:val="1"/>
      <w:tblStyleColBandSize w:val="1"/>
      <w:tblCellMar>
        <w:left w:w="108" w:type="dxa"/>
        <w:right w:w="108" w:type="dxa"/>
      </w:tblCellMar>
    </w:tblPr>
  </w:style>
  <w:style w:type="table" w:customStyle="1" w:styleId="af7">
    <w:basedOn w:val="TableNormal"/>
    <w:tblPr>
      <w:tblStyleRowBandSize w:val="1"/>
      <w:tblStyleColBandSize w:val="1"/>
      <w:tblCellMar>
        <w:left w:w="108" w:type="dxa"/>
        <w:right w:w="108" w:type="dxa"/>
      </w:tblCellMar>
    </w:tblPr>
  </w:style>
  <w:style w:type="table" w:customStyle="1" w:styleId="af8">
    <w:basedOn w:val="TableNormal"/>
    <w:tblPr>
      <w:tblStyleRowBandSize w:val="1"/>
      <w:tblStyleColBandSize w:val="1"/>
      <w:tblCellMar>
        <w:left w:w="108" w:type="dxa"/>
        <w:right w:w="108" w:type="dxa"/>
      </w:tblCellMar>
    </w:tblPr>
  </w:style>
  <w:style w:type="table" w:customStyle="1" w:styleId="af9">
    <w:basedOn w:val="TableNormal"/>
    <w:tblPr>
      <w:tblStyleRowBandSize w:val="1"/>
      <w:tblStyleColBandSize w:val="1"/>
      <w:tblCellMar>
        <w:left w:w="108" w:type="dxa"/>
        <w:right w:w="108" w:type="dxa"/>
      </w:tblCellMar>
    </w:tblPr>
  </w:style>
  <w:style w:type="table" w:customStyle="1" w:styleId="afa">
    <w:basedOn w:val="TableNormal"/>
    <w:tblPr>
      <w:tblStyleRowBandSize w:val="1"/>
      <w:tblStyleColBandSize w:val="1"/>
      <w:tblCellMar>
        <w:left w:w="108" w:type="dxa"/>
        <w:right w:w="108" w:type="dxa"/>
      </w:tblCellMar>
    </w:tblPr>
  </w:style>
  <w:style w:type="table" w:customStyle="1" w:styleId="afb">
    <w:basedOn w:val="TableNormal"/>
    <w:tblPr>
      <w:tblStyleRowBandSize w:val="1"/>
      <w:tblStyleColBandSize w:val="1"/>
      <w:tblCellMar>
        <w:left w:w="108" w:type="dxa"/>
        <w:right w:w="108" w:type="dxa"/>
      </w:tblCellMar>
    </w:tblPr>
  </w:style>
  <w:style w:type="paragraph" w:styleId="afc">
    <w:name w:val="No Spacing"/>
    <w:uiPriority w:val="1"/>
    <w:qFormat/>
    <w:rsid w:val="00A26D73"/>
    <w:rPr>
      <w:rFonts w:eastAsiaTheme="minorHAnsi"/>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1910"/>
    <w:rPr>
      <w:rFonts w:eastAsiaTheme="minorHAnsi"/>
      <w:lang w:val="ru-RU"/>
    </w:rPr>
  </w:style>
  <w:style w:type="paragraph" w:styleId="1">
    <w:name w:val="heading 1"/>
    <w:basedOn w:val="a"/>
    <w:next w:val="a"/>
    <w:link w:val="10"/>
    <w:qFormat/>
    <w:rsid w:val="00501910"/>
    <w:pPr>
      <w:keepNext/>
      <w:outlineLvl w:val="0"/>
    </w:pPr>
    <w:rPr>
      <w:rFonts w:ascii="Times New Roman" w:eastAsia="Times New Roman" w:hAnsi="Times New Roman" w:cs="Times New Roman"/>
      <w:sz w:val="24"/>
      <w:szCs w:val="24"/>
      <w:lang w:val="uk-UA" w:eastAsia="ru-RU"/>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10">
    <w:name w:val="Заголовок 1 Знак"/>
    <w:basedOn w:val="a0"/>
    <w:link w:val="1"/>
    <w:rsid w:val="00501910"/>
    <w:rPr>
      <w:rFonts w:ascii="Times New Roman" w:eastAsia="Times New Roman" w:hAnsi="Times New Roman" w:cs="Times New Roman"/>
      <w:sz w:val="24"/>
      <w:szCs w:val="24"/>
      <w:lang w:val="uk-UA" w:eastAsia="ru-RU"/>
    </w:rPr>
  </w:style>
  <w:style w:type="paragraph" w:customStyle="1" w:styleId="Default">
    <w:name w:val="Default"/>
    <w:rsid w:val="00501910"/>
    <w:pPr>
      <w:autoSpaceDE w:val="0"/>
      <w:autoSpaceDN w:val="0"/>
      <w:adjustRightInd w:val="0"/>
    </w:pPr>
    <w:rPr>
      <w:rFonts w:ascii="Times New Roman" w:eastAsiaTheme="minorHAnsi" w:hAnsi="Times New Roman" w:cs="Times New Roman"/>
      <w:color w:val="000000"/>
      <w:sz w:val="24"/>
      <w:szCs w:val="24"/>
      <w:lang w:val="ru-RU"/>
    </w:rPr>
  </w:style>
  <w:style w:type="paragraph" w:styleId="a4">
    <w:name w:val="Body Text Indent"/>
    <w:aliases w:val="Знак"/>
    <w:basedOn w:val="a"/>
    <w:link w:val="a5"/>
    <w:semiHidden/>
    <w:rsid w:val="00501910"/>
    <w:pPr>
      <w:spacing w:after="120" w:line="480" w:lineRule="auto"/>
    </w:pPr>
    <w:rPr>
      <w:rFonts w:ascii="Times New Roman" w:eastAsia="Times New Roman" w:hAnsi="Times New Roman" w:cs="Times New Roman"/>
      <w:sz w:val="28"/>
      <w:szCs w:val="28"/>
      <w:lang w:eastAsia="ru-RU"/>
    </w:rPr>
  </w:style>
  <w:style w:type="character" w:customStyle="1" w:styleId="a5">
    <w:name w:val="Основной текст с отступом Знак"/>
    <w:aliases w:val="Знак Знак"/>
    <w:basedOn w:val="a0"/>
    <w:link w:val="a4"/>
    <w:semiHidden/>
    <w:rsid w:val="00501910"/>
    <w:rPr>
      <w:rFonts w:ascii="Times New Roman" w:eastAsia="Times New Roman" w:hAnsi="Times New Roman" w:cs="Times New Roman"/>
      <w:sz w:val="28"/>
      <w:szCs w:val="28"/>
      <w:lang w:val="ru-RU" w:eastAsia="ru-RU"/>
    </w:rPr>
  </w:style>
  <w:style w:type="paragraph" w:styleId="a6">
    <w:name w:val="List Paragraph"/>
    <w:basedOn w:val="a"/>
    <w:uiPriority w:val="34"/>
    <w:qFormat/>
    <w:rsid w:val="00501910"/>
    <w:pPr>
      <w:ind w:left="720"/>
      <w:contextualSpacing/>
    </w:pPr>
  </w:style>
  <w:style w:type="paragraph" w:styleId="a7">
    <w:name w:val="header"/>
    <w:basedOn w:val="a"/>
    <w:link w:val="a8"/>
    <w:uiPriority w:val="99"/>
    <w:unhideWhenUsed/>
    <w:rsid w:val="00501910"/>
    <w:pPr>
      <w:tabs>
        <w:tab w:val="center" w:pos="4677"/>
        <w:tab w:val="right" w:pos="9355"/>
      </w:tabs>
    </w:pPr>
  </w:style>
  <w:style w:type="character" w:customStyle="1" w:styleId="a8">
    <w:name w:val="Верхний колонтитул Знак"/>
    <w:basedOn w:val="a0"/>
    <w:link w:val="a7"/>
    <w:uiPriority w:val="99"/>
    <w:rsid w:val="00501910"/>
    <w:rPr>
      <w:rFonts w:eastAsiaTheme="minorHAnsi"/>
      <w:lang w:val="ru-RU" w:eastAsia="en-US"/>
    </w:rPr>
  </w:style>
  <w:style w:type="paragraph" w:styleId="a9">
    <w:name w:val="footer"/>
    <w:basedOn w:val="a"/>
    <w:link w:val="aa"/>
    <w:uiPriority w:val="99"/>
    <w:unhideWhenUsed/>
    <w:rsid w:val="00501910"/>
    <w:pPr>
      <w:tabs>
        <w:tab w:val="center" w:pos="4677"/>
        <w:tab w:val="right" w:pos="9355"/>
      </w:tabs>
    </w:pPr>
  </w:style>
  <w:style w:type="character" w:customStyle="1" w:styleId="aa">
    <w:name w:val="Нижний колонтитул Знак"/>
    <w:basedOn w:val="a0"/>
    <w:link w:val="a9"/>
    <w:uiPriority w:val="99"/>
    <w:rsid w:val="00501910"/>
    <w:rPr>
      <w:rFonts w:eastAsiaTheme="minorHAnsi"/>
      <w:lang w:val="ru-RU" w:eastAsia="en-US"/>
    </w:rPr>
  </w:style>
  <w:style w:type="paragraph" w:customStyle="1" w:styleId="11">
    <w:name w:val="Обычный1"/>
    <w:rsid w:val="00501910"/>
    <w:pPr>
      <w:widowControl w:val="0"/>
      <w:spacing w:line="480" w:lineRule="auto"/>
      <w:ind w:firstLine="680"/>
      <w:jc w:val="both"/>
    </w:pPr>
    <w:rPr>
      <w:rFonts w:ascii="Times New Roman" w:eastAsia="Times New Roman" w:hAnsi="Times New Roman" w:cs="Times New Roman"/>
      <w:snapToGrid w:val="0"/>
      <w:sz w:val="24"/>
      <w:szCs w:val="20"/>
      <w:lang w:val="ru-RU" w:eastAsia="ru-RU"/>
    </w:rPr>
  </w:style>
  <w:style w:type="table" w:styleId="ab">
    <w:name w:val="Table Grid"/>
    <w:basedOn w:val="a1"/>
    <w:uiPriority w:val="39"/>
    <w:rsid w:val="00501910"/>
    <w:rPr>
      <w:rFonts w:eastAsiaTheme="minorHAns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b"/>
    <w:uiPriority w:val="39"/>
    <w:rsid w:val="00501910"/>
    <w:rPr>
      <w:rFonts w:eastAsiaTheme="minorHAns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етка таблицы2"/>
    <w:basedOn w:val="a1"/>
    <w:next w:val="ab"/>
    <w:uiPriority w:val="39"/>
    <w:rsid w:val="00501910"/>
    <w:rPr>
      <w:rFonts w:eastAsiaTheme="minorHAns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w:basedOn w:val="a"/>
    <w:link w:val="ad"/>
    <w:uiPriority w:val="99"/>
    <w:semiHidden/>
    <w:unhideWhenUsed/>
    <w:rsid w:val="00501910"/>
    <w:pPr>
      <w:spacing w:after="120"/>
    </w:pPr>
  </w:style>
  <w:style w:type="character" w:customStyle="1" w:styleId="ad">
    <w:name w:val="Основной текст Знак"/>
    <w:basedOn w:val="a0"/>
    <w:link w:val="ac"/>
    <w:uiPriority w:val="99"/>
    <w:semiHidden/>
    <w:rsid w:val="00501910"/>
    <w:rPr>
      <w:rFonts w:eastAsiaTheme="minorHAnsi"/>
      <w:lang w:val="ru-RU" w:eastAsia="en-US"/>
    </w:rPr>
  </w:style>
  <w:style w:type="character" w:styleId="ae">
    <w:name w:val="Hyperlink"/>
    <w:basedOn w:val="a0"/>
    <w:uiPriority w:val="99"/>
    <w:unhideWhenUsed/>
    <w:rsid w:val="00501910"/>
    <w:rPr>
      <w:color w:val="0563C1" w:themeColor="hyperlink"/>
      <w:u w:val="single"/>
    </w:rPr>
  </w:style>
  <w:style w:type="paragraph" w:styleId="af">
    <w:name w:val="Subtitle"/>
    <w:basedOn w:val="a"/>
    <w:next w:val="a"/>
    <w:pPr>
      <w:keepNext/>
      <w:keepLines/>
      <w:spacing w:before="360" w:after="80"/>
    </w:pPr>
    <w:rPr>
      <w:rFonts w:ascii="Georgia" w:eastAsia="Georgia" w:hAnsi="Georgia" w:cs="Georgia"/>
      <w:i/>
      <w:color w:val="666666"/>
      <w:sz w:val="48"/>
      <w:szCs w:val="48"/>
    </w:r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08" w:type="dxa"/>
        <w:right w:w="108" w:type="dxa"/>
      </w:tblCellMar>
    </w:tblPr>
  </w:style>
  <w:style w:type="table" w:customStyle="1" w:styleId="af2">
    <w:basedOn w:val="TableNormal"/>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08" w:type="dxa"/>
        <w:right w:w="108" w:type="dxa"/>
      </w:tblCellMar>
    </w:tblPr>
  </w:style>
  <w:style w:type="table" w:customStyle="1" w:styleId="af4">
    <w:basedOn w:val="TableNormal"/>
    <w:tblPr>
      <w:tblStyleRowBandSize w:val="1"/>
      <w:tblStyleColBandSize w:val="1"/>
      <w:tblCellMar>
        <w:left w:w="108" w:type="dxa"/>
        <w:right w:w="108" w:type="dxa"/>
      </w:tblCellMar>
    </w:tblPr>
  </w:style>
  <w:style w:type="table" w:customStyle="1" w:styleId="af5">
    <w:basedOn w:val="TableNormal"/>
    <w:tblPr>
      <w:tblStyleRowBandSize w:val="1"/>
      <w:tblStyleColBandSize w:val="1"/>
      <w:tblCellMar>
        <w:left w:w="108" w:type="dxa"/>
        <w:right w:w="108" w:type="dxa"/>
      </w:tblCellMar>
    </w:tblPr>
  </w:style>
  <w:style w:type="table" w:customStyle="1" w:styleId="af6">
    <w:basedOn w:val="TableNormal"/>
    <w:tblPr>
      <w:tblStyleRowBandSize w:val="1"/>
      <w:tblStyleColBandSize w:val="1"/>
      <w:tblCellMar>
        <w:left w:w="108" w:type="dxa"/>
        <w:right w:w="108" w:type="dxa"/>
      </w:tblCellMar>
    </w:tblPr>
  </w:style>
  <w:style w:type="table" w:customStyle="1" w:styleId="af7">
    <w:basedOn w:val="TableNormal"/>
    <w:tblPr>
      <w:tblStyleRowBandSize w:val="1"/>
      <w:tblStyleColBandSize w:val="1"/>
      <w:tblCellMar>
        <w:left w:w="108" w:type="dxa"/>
        <w:right w:w="108" w:type="dxa"/>
      </w:tblCellMar>
    </w:tblPr>
  </w:style>
  <w:style w:type="table" w:customStyle="1" w:styleId="af8">
    <w:basedOn w:val="TableNormal"/>
    <w:tblPr>
      <w:tblStyleRowBandSize w:val="1"/>
      <w:tblStyleColBandSize w:val="1"/>
      <w:tblCellMar>
        <w:left w:w="108" w:type="dxa"/>
        <w:right w:w="108" w:type="dxa"/>
      </w:tblCellMar>
    </w:tblPr>
  </w:style>
  <w:style w:type="table" w:customStyle="1" w:styleId="af9">
    <w:basedOn w:val="TableNormal"/>
    <w:tblPr>
      <w:tblStyleRowBandSize w:val="1"/>
      <w:tblStyleColBandSize w:val="1"/>
      <w:tblCellMar>
        <w:left w:w="108" w:type="dxa"/>
        <w:right w:w="108" w:type="dxa"/>
      </w:tblCellMar>
    </w:tblPr>
  </w:style>
  <w:style w:type="table" w:customStyle="1" w:styleId="afa">
    <w:basedOn w:val="TableNormal"/>
    <w:tblPr>
      <w:tblStyleRowBandSize w:val="1"/>
      <w:tblStyleColBandSize w:val="1"/>
      <w:tblCellMar>
        <w:left w:w="108" w:type="dxa"/>
        <w:right w:w="108" w:type="dxa"/>
      </w:tblCellMar>
    </w:tblPr>
  </w:style>
  <w:style w:type="table" w:customStyle="1" w:styleId="afb">
    <w:basedOn w:val="TableNormal"/>
    <w:tblPr>
      <w:tblStyleRowBandSize w:val="1"/>
      <w:tblStyleColBandSize w:val="1"/>
      <w:tblCellMar>
        <w:left w:w="108" w:type="dxa"/>
        <w:right w:w="108" w:type="dxa"/>
      </w:tblCellMar>
    </w:tblPr>
  </w:style>
  <w:style w:type="paragraph" w:styleId="afc">
    <w:name w:val="No Spacing"/>
    <w:uiPriority w:val="1"/>
    <w:qFormat/>
    <w:rsid w:val="00A26D73"/>
    <w:rPr>
      <w:rFonts w:eastAsiaTheme="minorHAnsi"/>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n00xL/zpIT/30f3akvjm4aJd/A==">CgMxLjAyCGguZ2pkZ3hzMgloLjMwajB6bGw4AHIhMVBzU3NsWEwzSVBOc1JfZE82Y2NJYlVJelYyeVVLNnNO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15561</Words>
  <Characters>88704</Characters>
  <Application>Microsoft Office Word</Application>
  <DocSecurity>0</DocSecurity>
  <Lines>739</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tatya</dc:creator>
  <cp:lastModifiedBy>libonu</cp:lastModifiedBy>
  <cp:revision>2</cp:revision>
  <dcterms:created xsi:type="dcterms:W3CDTF">2023-09-26T11:27:00Z</dcterms:created>
  <dcterms:modified xsi:type="dcterms:W3CDTF">2023-09-26T11:27:00Z</dcterms:modified>
</cp:coreProperties>
</file>