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D4C" w:rsidRPr="00824D04" w:rsidRDefault="006D4D4C" w:rsidP="006D4D4C">
      <w:pPr>
        <w:spacing w:after="0" w:line="276" w:lineRule="auto"/>
        <w:jc w:val="center"/>
        <w:rPr>
          <w:rFonts w:ascii="Times New Roman" w:hAnsi="Times New Roman" w:cs="Times New Roman"/>
          <w:sz w:val="28"/>
          <w:szCs w:val="28"/>
          <w:lang w:val="uk-UA"/>
        </w:rPr>
      </w:pPr>
      <w:r w:rsidRPr="00824D04">
        <w:rPr>
          <w:rFonts w:ascii="Times New Roman" w:hAnsi="Times New Roman" w:cs="Times New Roman"/>
          <w:sz w:val="28"/>
          <w:szCs w:val="28"/>
          <w:lang w:val="uk-UA"/>
        </w:rPr>
        <w:t>Одеський національний університет iменi I.I. Мечникова</w:t>
      </w:r>
    </w:p>
    <w:p w:rsidR="006D4D4C" w:rsidRPr="00824D04" w:rsidRDefault="006D4D4C" w:rsidP="006D4D4C">
      <w:pPr>
        <w:spacing w:after="0" w:line="276" w:lineRule="auto"/>
        <w:jc w:val="center"/>
        <w:rPr>
          <w:rFonts w:ascii="Times New Roman" w:hAnsi="Times New Roman" w:cs="Times New Roman"/>
          <w:sz w:val="28"/>
          <w:szCs w:val="28"/>
          <w:lang w:val="uk-UA"/>
        </w:rPr>
      </w:pPr>
      <w:r w:rsidRPr="00824D04">
        <w:rPr>
          <w:rFonts w:ascii="Times New Roman" w:hAnsi="Times New Roman" w:cs="Times New Roman"/>
          <w:sz w:val="28"/>
          <w:szCs w:val="28"/>
          <w:lang w:val="uk-UA"/>
        </w:rPr>
        <w:t>Екoнoмiкo-правoвий факультет</w:t>
      </w:r>
    </w:p>
    <w:p w:rsidR="006D4D4C" w:rsidRPr="00824D04" w:rsidRDefault="006D4D4C" w:rsidP="006D4D4C">
      <w:pPr>
        <w:spacing w:after="0" w:line="276" w:lineRule="auto"/>
        <w:jc w:val="center"/>
        <w:rPr>
          <w:rFonts w:ascii="Times New Roman" w:hAnsi="Times New Roman" w:cs="Times New Roman"/>
          <w:sz w:val="28"/>
          <w:szCs w:val="28"/>
          <w:lang w:val="uk-UA"/>
        </w:rPr>
      </w:pPr>
      <w:r w:rsidRPr="00824D04">
        <w:rPr>
          <w:rFonts w:ascii="Times New Roman" w:hAnsi="Times New Roman" w:cs="Times New Roman"/>
          <w:sz w:val="28"/>
          <w:szCs w:val="28"/>
          <w:lang w:val="uk-UA"/>
        </w:rPr>
        <w:t>Кафедра менеджменту та інновацій</w:t>
      </w:r>
    </w:p>
    <w:p w:rsidR="006D4D4C" w:rsidRPr="00824D04" w:rsidRDefault="006D4D4C" w:rsidP="006D4D4C">
      <w:pPr>
        <w:spacing w:after="0" w:line="276" w:lineRule="auto"/>
        <w:jc w:val="center"/>
        <w:rPr>
          <w:rFonts w:ascii="Times New Roman" w:hAnsi="Times New Roman" w:cs="Times New Roman"/>
          <w:sz w:val="28"/>
          <w:szCs w:val="28"/>
          <w:lang w:val="uk-UA"/>
        </w:rPr>
      </w:pPr>
    </w:p>
    <w:p w:rsidR="006D4D4C" w:rsidRDefault="006D4D4C" w:rsidP="006D4D4C">
      <w:pPr>
        <w:spacing w:after="0" w:line="276" w:lineRule="auto"/>
        <w:jc w:val="center"/>
        <w:rPr>
          <w:rFonts w:ascii="Times New Roman" w:hAnsi="Times New Roman" w:cs="Times New Roman"/>
          <w:sz w:val="28"/>
          <w:szCs w:val="28"/>
          <w:lang w:val="uk-UA"/>
        </w:rPr>
      </w:pPr>
    </w:p>
    <w:p w:rsidR="006D4D4C" w:rsidRPr="00824D04" w:rsidRDefault="006D4D4C" w:rsidP="006D4D4C">
      <w:pPr>
        <w:spacing w:after="0" w:line="276" w:lineRule="auto"/>
        <w:jc w:val="center"/>
        <w:rPr>
          <w:rFonts w:ascii="Times New Roman" w:hAnsi="Times New Roman" w:cs="Times New Roman"/>
          <w:sz w:val="28"/>
          <w:szCs w:val="28"/>
          <w:lang w:val="uk-UA"/>
        </w:rPr>
      </w:pPr>
    </w:p>
    <w:p w:rsidR="006D4D4C" w:rsidRPr="00824D04" w:rsidRDefault="006D4D4C" w:rsidP="006D4D4C">
      <w:pPr>
        <w:spacing w:after="0" w:line="276" w:lineRule="auto"/>
        <w:jc w:val="center"/>
        <w:rPr>
          <w:rFonts w:ascii="Times New Roman" w:hAnsi="Times New Roman" w:cs="Times New Roman"/>
          <w:b/>
          <w:sz w:val="28"/>
          <w:szCs w:val="28"/>
          <w:lang w:val="uk-UA"/>
        </w:rPr>
      </w:pPr>
    </w:p>
    <w:p w:rsidR="006D4D4C" w:rsidRPr="00824D04" w:rsidRDefault="006D4D4C" w:rsidP="006D4D4C">
      <w:pPr>
        <w:spacing w:after="0" w:line="276" w:lineRule="auto"/>
        <w:jc w:val="center"/>
        <w:rPr>
          <w:rFonts w:ascii="Times New Roman" w:hAnsi="Times New Roman" w:cs="Times New Roman"/>
          <w:b/>
          <w:sz w:val="28"/>
          <w:szCs w:val="28"/>
          <w:lang w:val="uk-UA"/>
        </w:rPr>
      </w:pPr>
      <w:r w:rsidRPr="00824D04">
        <w:rPr>
          <w:rFonts w:ascii="Times New Roman" w:hAnsi="Times New Roman" w:cs="Times New Roman"/>
          <w:b/>
          <w:sz w:val="28"/>
          <w:szCs w:val="28"/>
          <w:lang w:val="uk-UA"/>
        </w:rPr>
        <w:t>Кваліфікаційна  рoбoта</w:t>
      </w:r>
    </w:p>
    <w:p w:rsidR="006D4D4C" w:rsidRPr="00824D04" w:rsidRDefault="006D4D4C" w:rsidP="006D4D4C">
      <w:pPr>
        <w:spacing w:after="0" w:line="276" w:lineRule="auto"/>
        <w:jc w:val="center"/>
        <w:rPr>
          <w:rFonts w:ascii="Times New Roman" w:hAnsi="Times New Roman" w:cs="Times New Roman"/>
          <w:sz w:val="28"/>
          <w:szCs w:val="28"/>
          <w:lang w:val="uk-UA"/>
        </w:rPr>
      </w:pPr>
      <w:r w:rsidRPr="00824D04">
        <w:rPr>
          <w:rFonts w:ascii="Times New Roman" w:hAnsi="Times New Roman" w:cs="Times New Roman"/>
          <w:sz w:val="28"/>
          <w:szCs w:val="28"/>
          <w:lang w:val="uk-UA"/>
        </w:rPr>
        <w:t>на здобуття ступеня вищої освіти «магістр»</w:t>
      </w:r>
    </w:p>
    <w:p w:rsidR="006D4D4C" w:rsidRDefault="006D4D4C" w:rsidP="006D4D4C">
      <w:pPr>
        <w:spacing w:after="0" w:line="276" w:lineRule="auto"/>
        <w:jc w:val="center"/>
        <w:rPr>
          <w:rFonts w:ascii="Times New Roman" w:hAnsi="Times New Roman" w:cs="Times New Roman"/>
          <w:sz w:val="28"/>
          <w:szCs w:val="28"/>
          <w:lang w:val="uk-UA"/>
        </w:rPr>
      </w:pPr>
      <w:r w:rsidRPr="00E424FE">
        <w:rPr>
          <w:rFonts w:ascii="Times New Roman" w:hAnsi="Times New Roman" w:cs="Times New Roman"/>
          <w:b/>
          <w:bCs/>
          <w:sz w:val="28"/>
          <w:szCs w:val="28"/>
          <w:lang w:val="uk-UA"/>
        </w:rPr>
        <w:t>«Генерація інновацій як основа стратегії розвитку підприємства»</w:t>
      </w:r>
    </w:p>
    <w:p w:rsidR="006D4D4C" w:rsidRDefault="006D4D4C" w:rsidP="006D4D4C">
      <w:pPr>
        <w:spacing w:after="0" w:line="276"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en-US"/>
        </w:rPr>
        <w:t>Innovation generation as a foundation of enterprise development strategy</w:t>
      </w:r>
      <w:r>
        <w:rPr>
          <w:rFonts w:ascii="Times New Roman" w:hAnsi="Times New Roman" w:cs="Times New Roman"/>
          <w:sz w:val="28"/>
          <w:szCs w:val="28"/>
          <w:lang w:val="uk-UA"/>
        </w:rPr>
        <w:t>»</w:t>
      </w:r>
    </w:p>
    <w:p w:rsidR="006D4D4C" w:rsidRDefault="006D4D4C" w:rsidP="006D4D4C">
      <w:pPr>
        <w:spacing w:after="0" w:line="276" w:lineRule="auto"/>
        <w:jc w:val="center"/>
        <w:rPr>
          <w:rFonts w:ascii="Times New Roman" w:hAnsi="Times New Roman" w:cs="Times New Roman"/>
          <w:sz w:val="28"/>
          <w:szCs w:val="28"/>
          <w:lang w:val="uk-UA"/>
        </w:rPr>
      </w:pPr>
    </w:p>
    <w:p w:rsidR="006D4D4C" w:rsidRDefault="006D4D4C" w:rsidP="006D4D4C">
      <w:pPr>
        <w:spacing w:after="0" w:line="276" w:lineRule="auto"/>
        <w:jc w:val="center"/>
        <w:rPr>
          <w:rFonts w:ascii="Times New Roman" w:hAnsi="Times New Roman" w:cs="Times New Roman"/>
          <w:b/>
          <w:sz w:val="28"/>
          <w:szCs w:val="28"/>
          <w:lang w:val="uk-UA"/>
        </w:rPr>
      </w:pPr>
      <w:r w:rsidRPr="00824D04">
        <w:rPr>
          <w:noProof/>
          <w:lang w:eastAsia="ru-RU"/>
        </w:rPr>
        <w:drawing>
          <wp:inline distT="0" distB="0" distL="0" distR="0">
            <wp:extent cx="6121400" cy="21463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1400" cy="2146300"/>
                    </a:xfrm>
                    <a:prstGeom prst="rect">
                      <a:avLst/>
                    </a:prstGeom>
                    <a:noFill/>
                    <a:ln>
                      <a:noFill/>
                    </a:ln>
                  </pic:spPr>
                </pic:pic>
              </a:graphicData>
            </a:graphic>
          </wp:inline>
        </w:drawing>
      </w:r>
    </w:p>
    <w:p w:rsidR="006D4D4C" w:rsidRDefault="006D4D4C" w:rsidP="006D4D4C">
      <w:pPr>
        <w:spacing w:after="0" w:line="276" w:lineRule="auto"/>
        <w:jc w:val="center"/>
        <w:rPr>
          <w:rFonts w:ascii="Times New Roman" w:hAnsi="Times New Roman" w:cs="Times New Roman"/>
          <w:b/>
          <w:sz w:val="28"/>
          <w:szCs w:val="28"/>
          <w:lang w:val="uk-UA"/>
        </w:rPr>
      </w:pPr>
    </w:p>
    <w:p w:rsidR="006D4D4C" w:rsidRDefault="006D4D4C" w:rsidP="006D4D4C">
      <w:pPr>
        <w:spacing w:after="0" w:line="276" w:lineRule="auto"/>
        <w:jc w:val="center"/>
        <w:rPr>
          <w:rFonts w:ascii="Times New Roman" w:hAnsi="Times New Roman" w:cs="Times New Roman"/>
          <w:b/>
          <w:sz w:val="28"/>
          <w:szCs w:val="28"/>
          <w:lang w:val="uk-UA"/>
        </w:rPr>
      </w:pPr>
    </w:p>
    <w:tbl>
      <w:tblPr>
        <w:tblW w:w="5155" w:type="pct"/>
        <w:jc w:val="center"/>
        <w:tblLook w:val="00A0"/>
      </w:tblPr>
      <w:tblGrid>
        <w:gridCol w:w="9997"/>
        <w:gridCol w:w="747"/>
      </w:tblGrid>
      <w:tr w:rsidR="006D4D4C" w:rsidRPr="00824D04" w:rsidTr="006D1500">
        <w:trPr>
          <w:jc w:val="center"/>
        </w:trPr>
        <w:tc>
          <w:tcPr>
            <w:tcW w:w="5418" w:type="dxa"/>
          </w:tcPr>
          <w:p w:rsidR="006D4D4C" w:rsidRPr="00824D04" w:rsidRDefault="006D4D4C" w:rsidP="006D1500">
            <w:pPr>
              <w:rPr>
                <w:rFonts w:ascii="Times New Roman" w:hAnsi="Times New Roman" w:cs="Times New Roman"/>
                <w:sz w:val="28"/>
                <w:szCs w:val="28"/>
                <w:lang w:val="uk-UA"/>
              </w:rPr>
            </w:pPr>
            <w:r w:rsidRPr="00824D04">
              <w:rPr>
                <w:rFonts w:ascii="Times New Roman" w:hAnsi="Times New Roman" w:cs="Times New Roman"/>
                <w:noProof/>
                <w:sz w:val="28"/>
                <w:szCs w:val="28"/>
                <w:lang w:eastAsia="ru-RU"/>
              </w:rPr>
              <w:drawing>
                <wp:inline distT="0" distB="0" distL="0" distR="0">
                  <wp:extent cx="6210935" cy="256730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935" cy="2567305"/>
                          </a:xfrm>
                          <a:prstGeom prst="rect">
                            <a:avLst/>
                          </a:prstGeom>
                          <a:noFill/>
                          <a:ln>
                            <a:noFill/>
                          </a:ln>
                        </pic:spPr>
                      </pic:pic>
                    </a:graphicData>
                  </a:graphic>
                </wp:inline>
              </w:drawing>
            </w:r>
          </w:p>
        </w:tc>
        <w:tc>
          <w:tcPr>
            <w:tcW w:w="5103" w:type="dxa"/>
          </w:tcPr>
          <w:p w:rsidR="006D4D4C" w:rsidRPr="00824D04" w:rsidRDefault="006D4D4C" w:rsidP="006D1500">
            <w:pPr>
              <w:spacing w:after="0" w:line="276" w:lineRule="auto"/>
              <w:jc w:val="center"/>
              <w:rPr>
                <w:rFonts w:ascii="Times New Roman" w:hAnsi="Times New Roman" w:cs="Times New Roman"/>
                <w:sz w:val="28"/>
                <w:szCs w:val="28"/>
                <w:lang w:val="uk-UA"/>
              </w:rPr>
            </w:pPr>
          </w:p>
        </w:tc>
      </w:tr>
    </w:tbl>
    <w:p w:rsidR="006D4D4C" w:rsidRPr="00824D04" w:rsidRDefault="006D4D4C" w:rsidP="006D4D4C">
      <w:pPr>
        <w:spacing w:after="0" w:line="276" w:lineRule="auto"/>
        <w:jc w:val="center"/>
        <w:rPr>
          <w:rFonts w:ascii="Times New Roman" w:hAnsi="Times New Roman" w:cs="Times New Roman"/>
          <w:b/>
          <w:sz w:val="28"/>
          <w:szCs w:val="28"/>
          <w:lang w:val="uk-UA"/>
        </w:rPr>
      </w:pPr>
    </w:p>
    <w:p w:rsidR="006D4D4C" w:rsidRPr="00824D04" w:rsidRDefault="006D4D4C" w:rsidP="006D4D4C">
      <w:pPr>
        <w:spacing w:after="0" w:line="276" w:lineRule="auto"/>
        <w:jc w:val="center"/>
        <w:rPr>
          <w:rFonts w:ascii="Times New Roman" w:hAnsi="Times New Roman" w:cs="Times New Roman"/>
          <w:b/>
          <w:sz w:val="28"/>
          <w:szCs w:val="28"/>
          <w:lang w:val="uk-UA"/>
        </w:rPr>
      </w:pPr>
    </w:p>
    <w:p w:rsidR="006D4D4C" w:rsidRPr="00824D04" w:rsidRDefault="006D4D4C" w:rsidP="006D4D4C">
      <w:pPr>
        <w:spacing w:after="0" w:line="276" w:lineRule="auto"/>
        <w:jc w:val="center"/>
        <w:rPr>
          <w:rFonts w:ascii="Times New Roman" w:hAnsi="Times New Roman" w:cs="Times New Roman"/>
          <w:b/>
          <w:sz w:val="28"/>
          <w:szCs w:val="28"/>
          <w:lang w:val="uk-UA"/>
        </w:rPr>
      </w:pPr>
    </w:p>
    <w:p w:rsidR="006D4D4C" w:rsidRPr="00DC6C35" w:rsidRDefault="006D4D4C" w:rsidP="006D4D4C">
      <w:pPr>
        <w:spacing w:after="0" w:line="276" w:lineRule="auto"/>
        <w:jc w:val="center"/>
        <w:rPr>
          <w:rFonts w:ascii="Times New Roman" w:hAnsi="Times New Roman" w:cs="Times New Roman"/>
          <w:b/>
          <w:sz w:val="28"/>
          <w:szCs w:val="28"/>
          <w:lang w:val="uk-UA"/>
        </w:rPr>
      </w:pPr>
      <w:r w:rsidRPr="00824D04">
        <w:rPr>
          <w:rFonts w:ascii="Times New Roman" w:hAnsi="Times New Roman" w:cs="Times New Roman"/>
          <w:b/>
          <w:sz w:val="28"/>
          <w:szCs w:val="28"/>
          <w:lang w:val="uk-UA"/>
        </w:rPr>
        <w:t>Одеса 2024</w:t>
      </w:r>
    </w:p>
    <w:p w:rsidR="00BD61CA" w:rsidRDefault="006D4D4C" w:rsidP="00BD61CA">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ЗМІСТ</w:t>
      </w:r>
    </w:p>
    <w:tbl>
      <w:tblPr>
        <w:tblStyle w:val="a3"/>
        <w:tblW w:w="10206" w:type="dxa"/>
        <w:tblInd w:w="-5" w:type="dxa"/>
        <w:tblLayout w:type="fixed"/>
        <w:tblLook w:val="04A0"/>
      </w:tblPr>
      <w:tblGrid>
        <w:gridCol w:w="709"/>
        <w:gridCol w:w="8930"/>
        <w:gridCol w:w="567"/>
      </w:tblGrid>
      <w:tr w:rsidR="006D4D4C" w:rsidTr="00BD61CA">
        <w:tc>
          <w:tcPr>
            <w:tcW w:w="9639" w:type="dxa"/>
            <w:gridSpan w:val="2"/>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b/>
                <w:bCs/>
                <w:sz w:val="28"/>
                <w:szCs w:val="28"/>
                <w:lang w:val="uk-UA"/>
              </w:rPr>
            </w:pPr>
            <w:r>
              <w:rPr>
                <w:rFonts w:ascii="Times New Roman" w:hAnsi="Times New Roman" w:cs="Times New Roman"/>
                <w:sz w:val="28"/>
                <w:szCs w:val="28"/>
                <w:lang w:val="uk-UA"/>
              </w:rPr>
              <w:t>ВСТУП………………………………………………………………………...……..</w:t>
            </w:r>
          </w:p>
        </w:tc>
        <w:tc>
          <w:tcPr>
            <w:tcW w:w="567"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r>
      <w:tr w:rsidR="006D4D4C" w:rsidTr="00BD61CA">
        <w:tc>
          <w:tcPr>
            <w:tcW w:w="9639" w:type="dxa"/>
            <w:gridSpan w:val="2"/>
            <w:tcBorders>
              <w:top w:val="nil"/>
              <w:left w:val="nil"/>
              <w:bottom w:val="nil"/>
              <w:right w:val="nil"/>
            </w:tcBorders>
            <w:hideMark/>
          </w:tcPr>
          <w:p w:rsidR="006D4D4C" w:rsidRDefault="006D4D4C" w:rsidP="006D150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1. ТЕОРЕТИЧНІ ТА МЕТОДОЛОГІЧНІ ЗАСАДИ </w:t>
            </w:r>
            <w:r w:rsidRPr="00FB2C50">
              <w:rPr>
                <w:rFonts w:ascii="Times New Roman" w:hAnsi="Times New Roman" w:cs="Times New Roman"/>
                <w:sz w:val="28"/>
                <w:szCs w:val="28"/>
                <w:lang w:val="uk-UA"/>
              </w:rPr>
              <w:t>ГЕНЕРАЦІЇ ІННОВАЦІЙ ЯК ОСНОВИ СТРАТЕГІЇ РОЗВИТКУ ПІДПРИЄМСТВА</w:t>
            </w:r>
            <w:r>
              <w:rPr>
                <w:rFonts w:ascii="Times New Roman" w:hAnsi="Times New Roman" w:cs="Times New Roman"/>
                <w:sz w:val="28"/>
                <w:szCs w:val="28"/>
                <w:lang w:val="uk-UA"/>
              </w:rPr>
              <w:t xml:space="preserve"> ……....</w:t>
            </w:r>
          </w:p>
        </w:tc>
        <w:tc>
          <w:tcPr>
            <w:tcW w:w="567"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p w:rsidR="006D4D4C" w:rsidRDefault="00C001D7"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r>
      <w:tr w:rsidR="006D4D4C" w:rsidRPr="00B83A79"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bookmarkStart w:id="0" w:name="_Hlk170126763"/>
            <w:r>
              <w:rPr>
                <w:rFonts w:ascii="Times New Roman" w:hAnsi="Times New Roman" w:cs="Times New Roman"/>
                <w:sz w:val="28"/>
                <w:szCs w:val="28"/>
                <w:lang w:val="uk-UA"/>
              </w:rPr>
              <w:t>1.1. Дослідження концепції інноваційних рішень у контексті стратегічного розвитку підприємства</w:t>
            </w:r>
            <w:bookmarkEnd w:id="0"/>
            <w:r>
              <w:rPr>
                <w:rFonts w:ascii="Times New Roman" w:hAnsi="Times New Roman" w:cs="Times New Roman"/>
                <w:sz w:val="28"/>
                <w:szCs w:val="28"/>
                <w:lang w:val="uk-UA"/>
              </w:rPr>
              <w:t>……………………………………….</w:t>
            </w:r>
          </w:p>
        </w:tc>
        <w:tc>
          <w:tcPr>
            <w:tcW w:w="567"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p>
          <w:p w:rsidR="006D4D4C" w:rsidRDefault="00C001D7"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r>
      <w:tr w:rsidR="006D4D4C"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bookmarkStart w:id="1" w:name="_Hlk170126800"/>
            <w:r>
              <w:rPr>
                <w:rFonts w:ascii="Times New Roman" w:hAnsi="Times New Roman" w:cs="Times New Roman"/>
                <w:sz w:val="28"/>
                <w:szCs w:val="28"/>
                <w:lang w:val="uk-UA"/>
              </w:rPr>
              <w:t>1.2. Теоретичні засади впровадження інновацій як основи стратегії розвитку підприємства в умовах переходу до Індустрії 4.0</w:t>
            </w:r>
            <w:bookmarkEnd w:id="1"/>
            <w:r>
              <w:rPr>
                <w:rFonts w:ascii="Times New Roman" w:hAnsi="Times New Roman" w:cs="Times New Roman"/>
                <w:sz w:val="28"/>
                <w:szCs w:val="28"/>
                <w:lang w:val="uk-UA"/>
              </w:rPr>
              <w:t>………………..</w:t>
            </w:r>
          </w:p>
        </w:tc>
        <w:tc>
          <w:tcPr>
            <w:tcW w:w="567"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C001D7">
              <w:rPr>
                <w:rFonts w:ascii="Times New Roman" w:hAnsi="Times New Roman" w:cs="Times New Roman"/>
                <w:sz w:val="28"/>
                <w:szCs w:val="28"/>
                <w:lang w:val="uk-UA"/>
              </w:rPr>
              <w:t>3</w:t>
            </w:r>
          </w:p>
        </w:tc>
      </w:tr>
      <w:tr w:rsidR="006D4D4C" w:rsidRPr="00B83A79"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1.3. Дослідження тенденцій інноваційного розвитку. Досвід зарубіжних та вітчизняних компаній у впровадженні інноваційних рішень у ХХІ ст....</w:t>
            </w:r>
          </w:p>
        </w:tc>
        <w:tc>
          <w:tcPr>
            <w:tcW w:w="567"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A073C4">
              <w:rPr>
                <w:rFonts w:ascii="Times New Roman" w:hAnsi="Times New Roman" w:cs="Times New Roman"/>
                <w:sz w:val="28"/>
                <w:szCs w:val="28"/>
                <w:lang w:val="uk-UA"/>
              </w:rPr>
              <w:t>4</w:t>
            </w:r>
          </w:p>
        </w:tc>
      </w:tr>
      <w:tr w:rsidR="006D4D4C" w:rsidTr="00BD61CA">
        <w:tc>
          <w:tcPr>
            <w:tcW w:w="9639" w:type="dxa"/>
            <w:gridSpan w:val="2"/>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2. АНАЛІЗ ІННОВАЦІЙНОГО ПОТЕНЦІАЛУ ПІДПРИЄМСТВА У КОНТЕКСТІ СТРАТЕГІЧНОГО РОЗВИТКУ (НА ПРИКЛАДІ </w:t>
            </w:r>
            <w:r w:rsidR="001909EE">
              <w:rPr>
                <w:rFonts w:ascii="Times New Roman" w:hAnsi="Times New Roman" w:cs="Times New Roman"/>
                <w:sz w:val="28"/>
                <w:szCs w:val="28"/>
                <w:lang w:val="uk-UA"/>
              </w:rPr>
              <w:t>ТОВ «ТД «САВРАНСЬКИЙ ХЛІБ»</w:t>
            </w:r>
            <w:r>
              <w:rPr>
                <w:rFonts w:ascii="Times New Roman" w:hAnsi="Times New Roman" w:cs="Times New Roman"/>
                <w:sz w:val="28"/>
                <w:szCs w:val="28"/>
                <w:lang w:val="uk-UA"/>
              </w:rPr>
              <w:t>)………………………………………</w:t>
            </w:r>
            <w:r w:rsidR="001909EE">
              <w:rPr>
                <w:rFonts w:ascii="Times New Roman" w:hAnsi="Times New Roman" w:cs="Times New Roman"/>
                <w:sz w:val="28"/>
                <w:szCs w:val="28"/>
                <w:lang w:val="uk-UA"/>
              </w:rPr>
              <w:t>……………….</w:t>
            </w:r>
            <w:r w:rsidR="00400451">
              <w:rPr>
                <w:rFonts w:ascii="Times New Roman" w:hAnsi="Times New Roman" w:cs="Times New Roman"/>
                <w:sz w:val="28"/>
                <w:szCs w:val="28"/>
                <w:lang w:val="uk-UA"/>
              </w:rPr>
              <w:t>..</w:t>
            </w:r>
            <w:r w:rsidR="001909EE">
              <w:rPr>
                <w:rFonts w:ascii="Times New Roman" w:hAnsi="Times New Roman" w:cs="Times New Roman"/>
                <w:sz w:val="28"/>
                <w:szCs w:val="28"/>
                <w:lang w:val="uk-UA"/>
              </w:rPr>
              <w:t>..</w:t>
            </w:r>
          </w:p>
        </w:tc>
        <w:tc>
          <w:tcPr>
            <w:tcW w:w="567"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p w:rsidR="006D4D4C" w:rsidRDefault="006D4D4C" w:rsidP="006D1500">
            <w:pPr>
              <w:pStyle w:val="a4"/>
              <w:spacing w:line="360" w:lineRule="auto"/>
              <w:ind w:left="0"/>
              <w:jc w:val="both"/>
              <w:rPr>
                <w:rFonts w:ascii="Times New Roman" w:hAnsi="Times New Roman" w:cs="Times New Roman"/>
                <w:sz w:val="28"/>
                <w:szCs w:val="28"/>
                <w:lang w:val="uk-UA"/>
              </w:rPr>
            </w:pPr>
          </w:p>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A073C4">
              <w:rPr>
                <w:rFonts w:ascii="Times New Roman" w:hAnsi="Times New Roman" w:cs="Times New Roman"/>
                <w:sz w:val="28"/>
                <w:szCs w:val="28"/>
                <w:lang w:val="uk-UA"/>
              </w:rPr>
              <w:t>4</w:t>
            </w:r>
          </w:p>
        </w:tc>
      </w:tr>
      <w:tr w:rsidR="006D4D4C"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Загальна характеристика </w:t>
            </w:r>
            <w:r w:rsidR="001909EE">
              <w:rPr>
                <w:rFonts w:ascii="Times New Roman" w:hAnsi="Times New Roman" w:cs="Times New Roman"/>
                <w:sz w:val="28"/>
                <w:szCs w:val="28"/>
                <w:lang w:val="uk-UA"/>
              </w:rPr>
              <w:t>ТОВ «ТД «Савранський хліб»……………</w:t>
            </w:r>
            <w:r w:rsidR="00400451">
              <w:rPr>
                <w:rFonts w:ascii="Times New Roman" w:hAnsi="Times New Roman" w:cs="Times New Roman"/>
                <w:sz w:val="28"/>
                <w:szCs w:val="28"/>
                <w:lang w:val="uk-UA"/>
              </w:rPr>
              <w:t>…</w:t>
            </w:r>
          </w:p>
        </w:tc>
        <w:tc>
          <w:tcPr>
            <w:tcW w:w="567"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A073C4">
              <w:rPr>
                <w:rFonts w:ascii="Times New Roman" w:hAnsi="Times New Roman" w:cs="Times New Roman"/>
                <w:sz w:val="28"/>
                <w:szCs w:val="28"/>
                <w:lang w:val="uk-UA"/>
              </w:rPr>
              <w:t>4</w:t>
            </w:r>
          </w:p>
        </w:tc>
      </w:tr>
      <w:tr w:rsidR="006D4D4C"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400451">
              <w:rPr>
                <w:rFonts w:ascii="Times New Roman" w:hAnsi="Times New Roman" w:cs="Times New Roman"/>
                <w:sz w:val="28"/>
                <w:szCs w:val="28"/>
                <w:lang w:val="uk-UA"/>
              </w:rPr>
              <w:t xml:space="preserve">Аналіз фінансового стану </w:t>
            </w:r>
            <w:r w:rsidR="001909EE">
              <w:rPr>
                <w:rFonts w:ascii="Times New Roman" w:hAnsi="Times New Roman" w:cs="Times New Roman"/>
                <w:sz w:val="28"/>
                <w:szCs w:val="28"/>
                <w:lang w:val="uk-UA"/>
              </w:rPr>
              <w:t>ТОВ «ТД «Савранський хліб»….……</w:t>
            </w:r>
            <w:r w:rsidR="00400451">
              <w:rPr>
                <w:rFonts w:ascii="Times New Roman" w:hAnsi="Times New Roman" w:cs="Times New Roman"/>
                <w:sz w:val="28"/>
                <w:szCs w:val="28"/>
                <w:lang w:val="uk-UA"/>
              </w:rPr>
              <w:t>…….</w:t>
            </w:r>
          </w:p>
        </w:tc>
        <w:tc>
          <w:tcPr>
            <w:tcW w:w="567" w:type="dxa"/>
            <w:tcBorders>
              <w:top w:val="nil"/>
              <w:left w:val="nil"/>
              <w:bottom w:val="nil"/>
              <w:right w:val="nil"/>
            </w:tcBorders>
            <w:hideMark/>
          </w:tcPr>
          <w:p w:rsidR="006D4D4C" w:rsidRDefault="00665EA9"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A073C4">
              <w:rPr>
                <w:rFonts w:ascii="Times New Roman" w:hAnsi="Times New Roman" w:cs="Times New Roman"/>
                <w:sz w:val="28"/>
                <w:szCs w:val="28"/>
                <w:lang w:val="uk-UA"/>
              </w:rPr>
              <w:t>7</w:t>
            </w:r>
          </w:p>
        </w:tc>
      </w:tr>
      <w:tr w:rsidR="006D4D4C"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00400451">
              <w:rPr>
                <w:rFonts w:ascii="Times New Roman" w:hAnsi="Times New Roman" w:cs="Times New Roman"/>
                <w:sz w:val="28"/>
                <w:szCs w:val="28"/>
                <w:lang w:val="uk-UA"/>
              </w:rPr>
              <w:t xml:space="preserve">Аналіз стратегічного інноваційного потенціалу </w:t>
            </w:r>
            <w:r w:rsidR="001909EE">
              <w:rPr>
                <w:rFonts w:ascii="Times New Roman" w:hAnsi="Times New Roman" w:cs="Times New Roman"/>
                <w:sz w:val="28"/>
                <w:szCs w:val="28"/>
                <w:lang w:val="uk-UA"/>
              </w:rPr>
              <w:t>ТОВ «ТД «Савранський хліб»</w:t>
            </w:r>
            <w:r w:rsidR="00400451">
              <w:rPr>
                <w:rFonts w:ascii="Times New Roman" w:hAnsi="Times New Roman" w:cs="Times New Roman"/>
                <w:sz w:val="28"/>
                <w:szCs w:val="28"/>
                <w:lang w:val="uk-UA"/>
              </w:rPr>
              <w:t>…………………………………………………………..</w:t>
            </w:r>
          </w:p>
        </w:tc>
        <w:tc>
          <w:tcPr>
            <w:tcW w:w="567" w:type="dxa"/>
            <w:tcBorders>
              <w:top w:val="nil"/>
              <w:left w:val="nil"/>
              <w:bottom w:val="nil"/>
              <w:right w:val="nil"/>
            </w:tcBorders>
          </w:tcPr>
          <w:p w:rsidR="00665EA9" w:rsidRDefault="00665EA9" w:rsidP="006D1500">
            <w:pPr>
              <w:pStyle w:val="a4"/>
              <w:spacing w:line="360" w:lineRule="auto"/>
              <w:ind w:left="0"/>
              <w:jc w:val="both"/>
              <w:rPr>
                <w:rFonts w:ascii="Times New Roman" w:hAnsi="Times New Roman" w:cs="Times New Roman"/>
                <w:sz w:val="28"/>
                <w:szCs w:val="28"/>
                <w:lang w:val="uk-UA"/>
              </w:rPr>
            </w:pPr>
          </w:p>
          <w:p w:rsidR="006D4D4C" w:rsidRDefault="00665EA9"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A073C4">
              <w:rPr>
                <w:rFonts w:ascii="Times New Roman" w:hAnsi="Times New Roman" w:cs="Times New Roman"/>
                <w:sz w:val="28"/>
                <w:szCs w:val="28"/>
                <w:lang w:val="uk-UA"/>
              </w:rPr>
              <w:t>9</w:t>
            </w:r>
          </w:p>
        </w:tc>
      </w:tr>
      <w:tr w:rsidR="006D4D4C" w:rsidTr="00BD61CA">
        <w:tc>
          <w:tcPr>
            <w:tcW w:w="9639" w:type="dxa"/>
            <w:gridSpan w:val="2"/>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3. ФОРМУВАННЯ СТРАТЕГІЇ РОЗВИТКУ ПІДПРИЄМСТВА НА ОСНОВІ ІННОВАЦІЙНИХ РІШЕНЬ (НА ПРИКЛАДІ </w:t>
            </w:r>
            <w:r w:rsidR="001909EE">
              <w:rPr>
                <w:rFonts w:ascii="Times New Roman" w:hAnsi="Times New Roman" w:cs="Times New Roman"/>
                <w:sz w:val="28"/>
                <w:szCs w:val="28"/>
                <w:lang w:val="uk-UA"/>
              </w:rPr>
              <w:t>ТОВ «ТД «САВРАНСЬКИЙ ХЛІБ»)………………………………………………</w:t>
            </w:r>
            <w:r w:rsidR="00400451">
              <w:rPr>
                <w:rFonts w:ascii="Times New Roman" w:hAnsi="Times New Roman" w:cs="Times New Roman"/>
                <w:sz w:val="28"/>
                <w:szCs w:val="28"/>
                <w:lang w:val="uk-UA"/>
              </w:rPr>
              <w:t>…</w:t>
            </w:r>
            <w:r w:rsidR="001909EE">
              <w:rPr>
                <w:rFonts w:ascii="Times New Roman" w:hAnsi="Times New Roman" w:cs="Times New Roman"/>
                <w:sz w:val="28"/>
                <w:szCs w:val="28"/>
                <w:lang w:val="uk-UA"/>
              </w:rPr>
              <w:t>.</w:t>
            </w:r>
            <w:r>
              <w:rPr>
                <w:rFonts w:ascii="Times New Roman" w:hAnsi="Times New Roman" w:cs="Times New Roman"/>
                <w:sz w:val="28"/>
                <w:szCs w:val="28"/>
                <w:lang w:val="uk-UA"/>
              </w:rPr>
              <w:t>………</w:t>
            </w:r>
          </w:p>
        </w:tc>
        <w:tc>
          <w:tcPr>
            <w:tcW w:w="567" w:type="dxa"/>
            <w:tcBorders>
              <w:top w:val="nil"/>
              <w:left w:val="nil"/>
              <w:bottom w:val="nil"/>
              <w:right w:val="nil"/>
            </w:tcBorders>
          </w:tcPr>
          <w:p w:rsidR="007D371D" w:rsidRDefault="007D371D" w:rsidP="006D1500">
            <w:pPr>
              <w:pStyle w:val="a4"/>
              <w:spacing w:line="360" w:lineRule="auto"/>
              <w:ind w:left="0"/>
              <w:jc w:val="both"/>
              <w:rPr>
                <w:rFonts w:ascii="Times New Roman" w:hAnsi="Times New Roman" w:cs="Times New Roman"/>
                <w:sz w:val="28"/>
                <w:szCs w:val="28"/>
                <w:lang w:val="uk-UA"/>
              </w:rPr>
            </w:pPr>
          </w:p>
          <w:p w:rsidR="006D4D4C" w:rsidRDefault="006D4D4C" w:rsidP="006D1500">
            <w:pPr>
              <w:pStyle w:val="a4"/>
              <w:spacing w:line="360" w:lineRule="auto"/>
              <w:ind w:left="0"/>
              <w:jc w:val="both"/>
              <w:rPr>
                <w:rFonts w:ascii="Times New Roman" w:hAnsi="Times New Roman" w:cs="Times New Roman"/>
                <w:sz w:val="28"/>
                <w:szCs w:val="28"/>
                <w:lang w:val="uk-UA"/>
              </w:rPr>
            </w:pPr>
          </w:p>
          <w:p w:rsidR="006D4D4C" w:rsidRDefault="007D371D"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A073C4">
              <w:rPr>
                <w:rFonts w:ascii="Times New Roman" w:hAnsi="Times New Roman" w:cs="Times New Roman"/>
                <w:sz w:val="28"/>
                <w:szCs w:val="28"/>
                <w:lang w:val="uk-UA"/>
              </w:rPr>
              <w:t>3</w:t>
            </w:r>
          </w:p>
        </w:tc>
      </w:tr>
      <w:tr w:rsidR="006D4D4C"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Розробка та обґрунтування стратегії </w:t>
            </w:r>
            <w:r w:rsidR="001909EE">
              <w:rPr>
                <w:rFonts w:ascii="Times New Roman" w:hAnsi="Times New Roman" w:cs="Times New Roman"/>
                <w:sz w:val="28"/>
                <w:szCs w:val="28"/>
                <w:lang w:val="uk-UA"/>
              </w:rPr>
              <w:t xml:space="preserve">інноваційного розвитку </w:t>
            </w:r>
            <w:r>
              <w:rPr>
                <w:rFonts w:ascii="Times New Roman" w:hAnsi="Times New Roman" w:cs="Times New Roman"/>
                <w:sz w:val="28"/>
                <w:szCs w:val="28"/>
                <w:lang w:val="uk-UA"/>
              </w:rPr>
              <w:t xml:space="preserve">для </w:t>
            </w:r>
            <w:r w:rsidR="001909EE">
              <w:rPr>
                <w:rFonts w:ascii="Times New Roman" w:hAnsi="Times New Roman" w:cs="Times New Roman"/>
                <w:sz w:val="28"/>
                <w:szCs w:val="28"/>
                <w:lang w:val="uk-UA"/>
              </w:rPr>
              <w:t>ТОВ «ТД «Савранський хліб»…………………</w:t>
            </w:r>
            <w:r w:rsidR="00400451">
              <w:rPr>
                <w:rFonts w:ascii="Times New Roman" w:hAnsi="Times New Roman" w:cs="Times New Roman"/>
                <w:sz w:val="28"/>
                <w:szCs w:val="28"/>
                <w:lang w:val="uk-UA"/>
              </w:rPr>
              <w:t>..</w:t>
            </w:r>
            <w:r w:rsidR="001909EE">
              <w:rPr>
                <w:rFonts w:ascii="Times New Roman" w:hAnsi="Times New Roman" w:cs="Times New Roman"/>
                <w:sz w:val="28"/>
                <w:szCs w:val="28"/>
                <w:lang w:val="uk-UA"/>
              </w:rPr>
              <w:t>…………………………………</w:t>
            </w:r>
          </w:p>
        </w:tc>
        <w:tc>
          <w:tcPr>
            <w:tcW w:w="567"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p w:rsidR="00A925C6" w:rsidRDefault="00A925C6"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A073C4">
              <w:rPr>
                <w:rFonts w:ascii="Times New Roman" w:hAnsi="Times New Roman" w:cs="Times New Roman"/>
                <w:sz w:val="28"/>
                <w:szCs w:val="28"/>
                <w:lang w:val="uk-UA"/>
              </w:rPr>
              <w:t>3</w:t>
            </w:r>
          </w:p>
        </w:tc>
      </w:tr>
      <w:tr w:rsidR="006D4D4C"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Розробка </w:t>
            </w:r>
            <w:r w:rsidR="001909EE">
              <w:rPr>
                <w:rFonts w:ascii="Times New Roman" w:hAnsi="Times New Roman" w:cs="Times New Roman"/>
                <w:sz w:val="28"/>
                <w:szCs w:val="28"/>
                <w:lang w:val="uk-UA"/>
              </w:rPr>
              <w:t>плану впровадження інноваційної стратегії розвитку для ТОВ «ТД «Савранський хлі</w:t>
            </w:r>
            <w:r w:rsidR="00400451">
              <w:rPr>
                <w:rFonts w:ascii="Times New Roman" w:hAnsi="Times New Roman" w:cs="Times New Roman"/>
                <w:sz w:val="28"/>
                <w:szCs w:val="28"/>
                <w:lang w:val="uk-UA"/>
              </w:rPr>
              <w:t>б</w:t>
            </w:r>
            <w:r w:rsidR="001909EE">
              <w:rPr>
                <w:rFonts w:ascii="Times New Roman" w:hAnsi="Times New Roman" w:cs="Times New Roman"/>
                <w:sz w:val="28"/>
                <w:szCs w:val="28"/>
                <w:lang w:val="uk-UA"/>
              </w:rPr>
              <w:t>»……………………………</w:t>
            </w:r>
            <w:r w:rsidR="00400451">
              <w:rPr>
                <w:rFonts w:ascii="Times New Roman" w:hAnsi="Times New Roman" w:cs="Times New Roman"/>
                <w:sz w:val="28"/>
                <w:szCs w:val="28"/>
                <w:lang w:val="uk-UA"/>
              </w:rPr>
              <w:t>..</w:t>
            </w:r>
            <w:r w:rsidR="001909EE">
              <w:rPr>
                <w:rFonts w:ascii="Times New Roman" w:hAnsi="Times New Roman" w:cs="Times New Roman"/>
                <w:sz w:val="28"/>
                <w:szCs w:val="28"/>
                <w:lang w:val="uk-UA"/>
              </w:rPr>
              <w:t>………………...</w:t>
            </w:r>
          </w:p>
        </w:tc>
        <w:tc>
          <w:tcPr>
            <w:tcW w:w="567" w:type="dxa"/>
            <w:tcBorders>
              <w:top w:val="nil"/>
              <w:left w:val="nil"/>
              <w:bottom w:val="nil"/>
              <w:right w:val="nil"/>
            </w:tcBorders>
          </w:tcPr>
          <w:p w:rsidR="00A925C6" w:rsidRDefault="00A925C6" w:rsidP="006D1500">
            <w:pPr>
              <w:pStyle w:val="a4"/>
              <w:spacing w:line="360" w:lineRule="auto"/>
              <w:ind w:left="0"/>
              <w:jc w:val="both"/>
              <w:rPr>
                <w:rFonts w:ascii="Times New Roman" w:hAnsi="Times New Roman" w:cs="Times New Roman"/>
                <w:sz w:val="28"/>
                <w:szCs w:val="28"/>
                <w:lang w:val="uk-UA"/>
              </w:rPr>
            </w:pPr>
          </w:p>
          <w:p w:rsidR="006D4D4C" w:rsidRDefault="00A925C6"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A073C4">
              <w:rPr>
                <w:rFonts w:ascii="Times New Roman" w:hAnsi="Times New Roman" w:cs="Times New Roman"/>
                <w:sz w:val="28"/>
                <w:szCs w:val="28"/>
                <w:lang w:val="uk-UA"/>
              </w:rPr>
              <w:t>8</w:t>
            </w:r>
          </w:p>
        </w:tc>
      </w:tr>
      <w:tr w:rsidR="006D4D4C" w:rsidTr="00BD61CA">
        <w:tc>
          <w:tcPr>
            <w:tcW w:w="709"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tc>
        <w:tc>
          <w:tcPr>
            <w:tcW w:w="8930"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3.3.</w:t>
            </w:r>
            <w:r w:rsidR="001909EE">
              <w:rPr>
                <w:rFonts w:ascii="Times New Roman" w:hAnsi="Times New Roman" w:cs="Times New Roman"/>
                <w:sz w:val="28"/>
                <w:szCs w:val="28"/>
                <w:lang w:val="uk-UA"/>
              </w:rPr>
              <w:t xml:space="preserve"> Розробка системи моніторингу та контролю впровадження стратегії на ТОВ «ТД «Савранський хліб»……………………</w:t>
            </w:r>
            <w:r w:rsidR="00400451">
              <w:rPr>
                <w:rFonts w:ascii="Times New Roman" w:hAnsi="Times New Roman" w:cs="Times New Roman"/>
                <w:sz w:val="28"/>
                <w:szCs w:val="28"/>
                <w:lang w:val="uk-UA"/>
              </w:rPr>
              <w:t>...</w:t>
            </w:r>
            <w:r w:rsidR="001909EE">
              <w:rPr>
                <w:rFonts w:ascii="Times New Roman" w:hAnsi="Times New Roman" w:cs="Times New Roman"/>
                <w:sz w:val="28"/>
                <w:szCs w:val="28"/>
                <w:lang w:val="uk-UA"/>
              </w:rPr>
              <w:t>……………………..</w:t>
            </w:r>
          </w:p>
        </w:tc>
        <w:tc>
          <w:tcPr>
            <w:tcW w:w="567" w:type="dxa"/>
            <w:tcBorders>
              <w:top w:val="nil"/>
              <w:left w:val="nil"/>
              <w:bottom w:val="nil"/>
              <w:right w:val="nil"/>
            </w:tcBorders>
          </w:tcPr>
          <w:p w:rsidR="006D4D4C" w:rsidRDefault="006D4D4C" w:rsidP="006D1500">
            <w:pPr>
              <w:pStyle w:val="a4"/>
              <w:spacing w:line="360" w:lineRule="auto"/>
              <w:ind w:left="0"/>
              <w:jc w:val="both"/>
              <w:rPr>
                <w:rFonts w:ascii="Times New Roman" w:hAnsi="Times New Roman" w:cs="Times New Roman"/>
                <w:sz w:val="28"/>
                <w:szCs w:val="28"/>
                <w:lang w:val="uk-UA"/>
              </w:rPr>
            </w:pPr>
          </w:p>
          <w:p w:rsidR="00E46CE9" w:rsidRDefault="00E46CE9"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A073C4">
              <w:rPr>
                <w:rFonts w:ascii="Times New Roman" w:hAnsi="Times New Roman" w:cs="Times New Roman"/>
                <w:sz w:val="28"/>
                <w:szCs w:val="28"/>
                <w:lang w:val="uk-UA"/>
              </w:rPr>
              <w:t>2</w:t>
            </w:r>
          </w:p>
        </w:tc>
      </w:tr>
      <w:tr w:rsidR="006D4D4C" w:rsidTr="00BD61CA">
        <w:tc>
          <w:tcPr>
            <w:tcW w:w="9639" w:type="dxa"/>
            <w:gridSpan w:val="2"/>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p>
        </w:tc>
        <w:tc>
          <w:tcPr>
            <w:tcW w:w="567" w:type="dxa"/>
            <w:tcBorders>
              <w:top w:val="nil"/>
              <w:left w:val="nil"/>
              <w:bottom w:val="nil"/>
              <w:right w:val="nil"/>
            </w:tcBorders>
            <w:hideMark/>
          </w:tcPr>
          <w:p w:rsidR="006D4D4C" w:rsidRDefault="00DE6323"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A073C4">
              <w:rPr>
                <w:rFonts w:ascii="Times New Roman" w:hAnsi="Times New Roman" w:cs="Times New Roman"/>
                <w:sz w:val="28"/>
                <w:szCs w:val="28"/>
                <w:lang w:val="uk-UA"/>
              </w:rPr>
              <w:t>8</w:t>
            </w:r>
          </w:p>
        </w:tc>
      </w:tr>
      <w:tr w:rsidR="006D4D4C" w:rsidTr="00BD61CA">
        <w:tc>
          <w:tcPr>
            <w:tcW w:w="9639" w:type="dxa"/>
            <w:gridSpan w:val="2"/>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ВИКОРИСТАНИХ ДЖЕРЕЛ…...………………………………………</w:t>
            </w:r>
          </w:p>
        </w:tc>
        <w:tc>
          <w:tcPr>
            <w:tcW w:w="567" w:type="dxa"/>
            <w:tcBorders>
              <w:top w:val="nil"/>
              <w:left w:val="nil"/>
              <w:bottom w:val="nil"/>
              <w:right w:val="nil"/>
            </w:tcBorders>
            <w:hideMark/>
          </w:tcPr>
          <w:p w:rsidR="006D4D4C" w:rsidRDefault="00A073C4"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81</w:t>
            </w:r>
          </w:p>
        </w:tc>
      </w:tr>
      <w:tr w:rsidR="006D4D4C" w:rsidTr="00BD61CA">
        <w:tc>
          <w:tcPr>
            <w:tcW w:w="9639" w:type="dxa"/>
            <w:gridSpan w:val="2"/>
            <w:tcBorders>
              <w:top w:val="nil"/>
              <w:left w:val="nil"/>
              <w:bottom w:val="nil"/>
              <w:right w:val="nil"/>
            </w:tcBorders>
            <w:hideMark/>
          </w:tcPr>
          <w:p w:rsidR="006D4D4C" w:rsidRDefault="006D4D4C"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ДОДАТКИ…………………………………………………………………………...</w:t>
            </w:r>
          </w:p>
        </w:tc>
        <w:tc>
          <w:tcPr>
            <w:tcW w:w="567" w:type="dxa"/>
            <w:tcBorders>
              <w:top w:val="nil"/>
              <w:left w:val="nil"/>
              <w:bottom w:val="nil"/>
              <w:right w:val="nil"/>
            </w:tcBorders>
            <w:hideMark/>
          </w:tcPr>
          <w:p w:rsidR="006D4D4C" w:rsidRDefault="00A073C4" w:rsidP="006D1500">
            <w:pPr>
              <w:pStyle w:val="a4"/>
              <w:spacing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91</w:t>
            </w:r>
          </w:p>
        </w:tc>
      </w:tr>
    </w:tbl>
    <w:p w:rsidR="00BD61CA" w:rsidRDefault="00BD61CA" w:rsidP="006D4D4C">
      <w:pPr>
        <w:spacing w:after="0"/>
        <w:jc w:val="center"/>
        <w:rPr>
          <w:rFonts w:ascii="Times New Roman" w:hAnsi="Times New Roman" w:cs="Times New Roman"/>
          <w:sz w:val="28"/>
          <w:szCs w:val="28"/>
          <w:lang w:val="uk-UA"/>
        </w:rPr>
      </w:pPr>
    </w:p>
    <w:p w:rsidR="006D4D4C" w:rsidRPr="00073F6D" w:rsidRDefault="006D4D4C" w:rsidP="006D4D4C">
      <w:pPr>
        <w:spacing w:after="0"/>
        <w:jc w:val="center"/>
        <w:rPr>
          <w:rFonts w:ascii="Times New Roman" w:hAnsi="Times New Roman" w:cs="Times New Roman"/>
          <w:b/>
          <w:bCs/>
          <w:sz w:val="28"/>
          <w:szCs w:val="28"/>
          <w:lang w:val="uk-UA"/>
        </w:rPr>
      </w:pPr>
      <w:r w:rsidRPr="00073F6D">
        <w:rPr>
          <w:rFonts w:ascii="Times New Roman" w:hAnsi="Times New Roman" w:cs="Times New Roman"/>
          <w:b/>
          <w:bCs/>
          <w:sz w:val="28"/>
          <w:szCs w:val="28"/>
          <w:lang w:val="uk-UA"/>
        </w:rPr>
        <w:t>ВСТУП</w:t>
      </w:r>
    </w:p>
    <w:p w:rsidR="006D4D4C" w:rsidRDefault="006D4D4C" w:rsidP="006D4D4C">
      <w:pPr>
        <w:spacing w:after="0"/>
        <w:jc w:val="center"/>
        <w:rPr>
          <w:rFonts w:ascii="Times New Roman" w:hAnsi="Times New Roman" w:cs="Times New Roman"/>
          <w:sz w:val="28"/>
          <w:szCs w:val="28"/>
          <w:lang w:val="uk-UA"/>
        </w:rPr>
      </w:pPr>
    </w:p>
    <w:p w:rsidR="006D4D4C" w:rsidRDefault="006D4D4C" w:rsidP="006D4D4C">
      <w:pPr>
        <w:spacing w:after="0" w:line="360" w:lineRule="auto"/>
        <w:ind w:firstLine="708"/>
        <w:jc w:val="both"/>
        <w:rPr>
          <w:rFonts w:ascii="Times New Roman" w:hAnsi="Times New Roman" w:cs="Times New Roman"/>
          <w:sz w:val="28"/>
          <w:szCs w:val="28"/>
          <w:lang w:val="uk-UA"/>
        </w:rPr>
      </w:pPr>
      <w:r w:rsidRPr="00400631">
        <w:rPr>
          <w:rFonts w:ascii="Times New Roman" w:hAnsi="Times New Roman" w:cs="Times New Roman"/>
          <w:b/>
          <w:bCs/>
          <w:sz w:val="28"/>
          <w:szCs w:val="28"/>
          <w:lang w:val="uk-UA"/>
        </w:rPr>
        <w:t>Актуальність.</w:t>
      </w:r>
      <w:r>
        <w:rPr>
          <w:rFonts w:ascii="Times New Roman" w:hAnsi="Times New Roman" w:cs="Times New Roman"/>
          <w:sz w:val="28"/>
          <w:szCs w:val="28"/>
          <w:lang w:val="uk-UA"/>
        </w:rPr>
        <w:t xml:space="preserve"> Необхідність досліджувати та впроваджувати інноваційні технології в підприємство обумовлюється бурхливим розвитком технологічної та інформаційної інфраструктури, що призводить до підвищення рівня конкуренції на місцевому та глобальному рівні. Інноваційні стартапи, що фінансуються передовими державами та іншими зацікавленими сторонами, окрім як посилення конкуренції, впливають на поступову зміну звичок та потреб споживачів. Так, змінюються критерії оцінки якості та вартості продукції чи послуг. Станом на 2024 рік можна зазначити, що при виготовленні та продажі продукції важливими складовими вже є екологічна орієнтація компаній-виробників, психолого-емоційна підтримка персоналу і споживачів, швидкість, лояльність, «передовитість» </w:t>
      </w:r>
      <w:r w:rsidRPr="009E2C53">
        <w:rPr>
          <w:rFonts w:ascii="Times New Roman" w:hAnsi="Times New Roman" w:cs="Times New Roman"/>
          <w:sz w:val="28"/>
          <w:szCs w:val="28"/>
          <w:lang w:val="uk-UA"/>
        </w:rPr>
        <w:t>⸻</w:t>
      </w:r>
      <w:r>
        <w:rPr>
          <w:rFonts w:ascii="Times New Roman" w:hAnsi="Times New Roman" w:cs="Times New Roman"/>
          <w:sz w:val="28"/>
          <w:szCs w:val="28"/>
          <w:lang w:val="uk-UA"/>
        </w:rPr>
        <w:t xml:space="preserve"> ексклюзивність. При підвищенні  ексклюзивності, відповідно, підвищується вартість виробництва, тож компаніям необхідно знаходити інноваційні шляхи розвитку своєї продукції зі зменшенням виробничих витрат та зі збільшенням або зберіганням актуальної якості.</w:t>
      </w:r>
    </w:p>
    <w:p w:rsidR="006D4D4C" w:rsidRDefault="006D4D4C" w:rsidP="006D4D4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Окрім того, політична, економічна, технологічна напруга у всьому світі призводить до стрімкого розвитку невизначеності та додаткових і, ймовірно, головних причин супротиву зростання чи збереження фінансової потужності і ринкових позицій вітчизняних і закордонних підприємств. Виходячи з вище сказаного, можна затвердити, що всім малим, середнім чи великим підприємствам </w:t>
      </w:r>
      <w:r>
        <w:rPr>
          <w:rFonts w:ascii="Times New Roman" w:hAnsi="Times New Roman" w:cs="Times New Roman"/>
          <w:sz w:val="28"/>
          <w:szCs w:val="28"/>
          <w:lang w:val="uk-UA"/>
        </w:rPr>
        <w:lastRenderedPageBreak/>
        <w:t xml:space="preserve">необхідно знайти інноваційні рішення, які стануть основою стратегії їхнього розвитку в актуальних зовнішніх умовах.   </w:t>
      </w:r>
    </w:p>
    <w:p w:rsidR="006D4D4C" w:rsidRDefault="006D4D4C" w:rsidP="006D4D4C">
      <w:pPr>
        <w:spacing w:after="0" w:line="360" w:lineRule="auto"/>
        <w:ind w:firstLine="708"/>
        <w:jc w:val="both"/>
        <w:rPr>
          <w:rFonts w:ascii="Times New Roman" w:hAnsi="Times New Roman" w:cs="Times New Roman"/>
          <w:sz w:val="28"/>
          <w:szCs w:val="28"/>
          <w:lang w:val="uk-UA"/>
        </w:rPr>
      </w:pPr>
      <w:r w:rsidRPr="00400631">
        <w:rPr>
          <w:rFonts w:ascii="Times New Roman" w:hAnsi="Times New Roman" w:cs="Times New Roman"/>
          <w:b/>
          <w:bCs/>
          <w:sz w:val="28"/>
          <w:szCs w:val="28"/>
          <w:lang w:val="uk-UA"/>
        </w:rPr>
        <w:t>Аналіз останніх досліджень і публікацій</w:t>
      </w:r>
      <w:r>
        <w:rPr>
          <w:rFonts w:ascii="Times New Roman" w:hAnsi="Times New Roman" w:cs="Times New Roman"/>
          <w:b/>
          <w:bCs/>
          <w:sz w:val="28"/>
          <w:szCs w:val="28"/>
          <w:lang w:val="uk-UA"/>
        </w:rPr>
        <w:t>.</w:t>
      </w:r>
      <w:r>
        <w:rPr>
          <w:rFonts w:ascii="Times New Roman" w:hAnsi="Times New Roman" w:cs="Times New Roman"/>
          <w:sz w:val="28"/>
          <w:szCs w:val="28"/>
          <w:lang w:val="uk-UA"/>
        </w:rPr>
        <w:t xml:space="preserve"> </w:t>
      </w:r>
      <w:r w:rsidRPr="00EC399D">
        <w:rPr>
          <w:rFonts w:ascii="Times New Roman" w:hAnsi="Times New Roman" w:cs="Times New Roman"/>
          <w:sz w:val="28"/>
          <w:szCs w:val="28"/>
          <w:lang w:val="uk-UA"/>
        </w:rPr>
        <w:t>Значний теоретичний та методологічний внесок у дослідження стратегічного</w:t>
      </w:r>
      <w:r>
        <w:rPr>
          <w:rFonts w:ascii="Times New Roman" w:hAnsi="Times New Roman" w:cs="Times New Roman"/>
          <w:sz w:val="28"/>
          <w:szCs w:val="28"/>
          <w:lang w:val="uk-UA"/>
        </w:rPr>
        <w:t xml:space="preserve"> інноваційного</w:t>
      </w:r>
      <w:r w:rsidRPr="00EC399D">
        <w:rPr>
          <w:rFonts w:ascii="Times New Roman" w:hAnsi="Times New Roman" w:cs="Times New Roman"/>
          <w:sz w:val="28"/>
          <w:szCs w:val="28"/>
          <w:lang w:val="uk-UA"/>
        </w:rPr>
        <w:t xml:space="preserve"> розвитку організації зробили</w:t>
      </w:r>
      <w:r>
        <w:rPr>
          <w:rFonts w:ascii="Times New Roman" w:hAnsi="Times New Roman" w:cs="Times New Roman"/>
          <w:sz w:val="28"/>
          <w:szCs w:val="28"/>
          <w:lang w:val="uk-UA"/>
        </w:rPr>
        <w:t xml:space="preserve">: </w:t>
      </w:r>
      <w:r w:rsidRPr="00EC399D">
        <w:rPr>
          <w:rFonts w:ascii="Times New Roman" w:hAnsi="Times New Roman" w:cs="Times New Roman"/>
          <w:sz w:val="28"/>
          <w:szCs w:val="28"/>
          <w:lang w:val="uk-UA"/>
        </w:rPr>
        <w:t>І.</w:t>
      </w:r>
      <w:r>
        <w:rPr>
          <w:rFonts w:ascii="Times New Roman" w:hAnsi="Times New Roman" w:cs="Times New Roman"/>
          <w:sz w:val="28"/>
          <w:szCs w:val="28"/>
          <w:lang w:val="uk-UA"/>
        </w:rPr>
        <w:t xml:space="preserve"> М.</w:t>
      </w:r>
      <w:r w:rsidRPr="00EC399D">
        <w:rPr>
          <w:rFonts w:ascii="Times New Roman" w:hAnsi="Times New Roman" w:cs="Times New Roman"/>
          <w:sz w:val="28"/>
          <w:szCs w:val="28"/>
          <w:lang w:val="uk-UA"/>
        </w:rPr>
        <w:t xml:space="preserve"> Нєнно, І.</w:t>
      </w:r>
      <w:r>
        <w:rPr>
          <w:rFonts w:ascii="Times New Roman" w:hAnsi="Times New Roman" w:cs="Times New Roman"/>
          <w:sz w:val="28"/>
          <w:szCs w:val="28"/>
          <w:lang w:val="uk-UA"/>
        </w:rPr>
        <w:t xml:space="preserve"> А.</w:t>
      </w:r>
      <w:r w:rsidRPr="00EC399D">
        <w:rPr>
          <w:rFonts w:ascii="Times New Roman" w:hAnsi="Times New Roman" w:cs="Times New Roman"/>
          <w:sz w:val="28"/>
          <w:szCs w:val="28"/>
          <w:lang w:val="uk-UA"/>
        </w:rPr>
        <w:t xml:space="preserve"> Ломачинська, </w:t>
      </w:r>
      <w:r>
        <w:rPr>
          <w:rFonts w:ascii="Times New Roman" w:hAnsi="Times New Roman" w:cs="Times New Roman"/>
          <w:sz w:val="28"/>
          <w:szCs w:val="28"/>
          <w:lang w:val="uk-UA"/>
        </w:rPr>
        <w:t xml:space="preserve">Е. А. Кузнєцов, С. М. </w:t>
      </w:r>
      <w:r w:rsidRPr="00400631">
        <w:rPr>
          <w:rFonts w:ascii="Times New Roman" w:hAnsi="Times New Roman" w:cs="Times New Roman"/>
          <w:sz w:val="28"/>
          <w:szCs w:val="28"/>
          <w:lang w:val="uk-UA"/>
        </w:rPr>
        <w:t>Ілляшенко</w:t>
      </w:r>
      <w:r>
        <w:rPr>
          <w:rFonts w:ascii="Times New Roman" w:hAnsi="Times New Roman" w:cs="Times New Roman"/>
          <w:sz w:val="28"/>
          <w:szCs w:val="28"/>
          <w:lang w:val="uk-UA"/>
        </w:rPr>
        <w:t xml:space="preserve">, Н. С. </w:t>
      </w:r>
      <w:r w:rsidRPr="001E0348">
        <w:rPr>
          <w:rFonts w:ascii="Times New Roman" w:hAnsi="Times New Roman" w:cs="Times New Roman"/>
          <w:sz w:val="28"/>
          <w:szCs w:val="28"/>
          <w:lang w:val="uk-UA"/>
        </w:rPr>
        <w:t>Вавдіюк</w:t>
      </w:r>
      <w:r>
        <w:rPr>
          <w:rFonts w:ascii="Times New Roman" w:hAnsi="Times New Roman" w:cs="Times New Roman"/>
          <w:sz w:val="28"/>
          <w:szCs w:val="28"/>
          <w:lang w:val="uk-UA"/>
        </w:rPr>
        <w:t>, Г. В. Чесброу, Р. М. Уолкер, Ф. Даманпур та ін.</w:t>
      </w:r>
    </w:p>
    <w:p w:rsidR="006D4D4C" w:rsidRDefault="006D4D4C" w:rsidP="006D4D4C">
      <w:pPr>
        <w:spacing w:after="0" w:line="360" w:lineRule="auto"/>
        <w:ind w:firstLine="708"/>
        <w:jc w:val="both"/>
        <w:rPr>
          <w:rFonts w:ascii="Times New Roman" w:hAnsi="Times New Roman" w:cs="Times New Roman"/>
          <w:sz w:val="28"/>
          <w:szCs w:val="28"/>
          <w:lang w:val="uk-UA"/>
        </w:rPr>
      </w:pPr>
      <w:r w:rsidRPr="00A56D2B">
        <w:rPr>
          <w:rFonts w:ascii="Times New Roman" w:hAnsi="Times New Roman" w:cs="Times New Roman"/>
          <w:b/>
          <w:bCs/>
          <w:sz w:val="28"/>
          <w:szCs w:val="28"/>
          <w:lang w:val="uk-UA"/>
        </w:rPr>
        <w:t>Зв’язoк кваліфікаційної</w:t>
      </w:r>
      <w:r>
        <w:rPr>
          <w:rFonts w:ascii="Times New Roman" w:hAnsi="Times New Roman" w:cs="Times New Roman"/>
          <w:b/>
          <w:bCs/>
          <w:sz w:val="28"/>
          <w:szCs w:val="28"/>
          <w:lang w:val="uk-UA"/>
        </w:rPr>
        <w:t xml:space="preserve"> </w:t>
      </w:r>
      <w:r w:rsidRPr="00A56D2B">
        <w:rPr>
          <w:rFonts w:ascii="Times New Roman" w:hAnsi="Times New Roman" w:cs="Times New Roman"/>
          <w:b/>
          <w:bCs/>
          <w:sz w:val="28"/>
          <w:szCs w:val="28"/>
          <w:lang w:val="uk-UA"/>
        </w:rPr>
        <w:t>рoбoти з наукoвими прoграмами, планами, темами.</w:t>
      </w:r>
      <w:r w:rsidRPr="00A56D2B">
        <w:rPr>
          <w:rFonts w:ascii="Times New Roman" w:hAnsi="Times New Roman" w:cs="Times New Roman"/>
          <w:sz w:val="28"/>
          <w:szCs w:val="28"/>
          <w:lang w:val="uk-UA"/>
        </w:rPr>
        <w:t xml:space="preserve"> Кваліфікаційна  рoбoта викoнана на кафедрi менеджменту та iннoвацiй Oдеськoгo нацioнальнoгo унiверситету iменi I.I. Мечникова вiдпoвiднo дo плану наукoвих дoслiджень кафедри у прoцесi викoнання держбюджетних тем:  «Інноваційно-інвестиційні орієнтири модернізації національної економіки в умовах глобалізації» (нoмер державнoї реєстрацiї 0121U109469, 2021-2025 рр.) ⸻</w:t>
      </w:r>
      <w:r>
        <w:rPr>
          <w:rFonts w:ascii="Times New Roman" w:hAnsi="Times New Roman" w:cs="Times New Roman"/>
          <w:sz w:val="28"/>
          <w:szCs w:val="28"/>
          <w:lang w:val="uk-UA"/>
        </w:rPr>
        <w:t xml:space="preserve"> </w:t>
      </w:r>
      <w:r w:rsidRPr="00A56D2B">
        <w:rPr>
          <w:rFonts w:ascii="Times New Roman" w:hAnsi="Times New Roman" w:cs="Times New Roman"/>
          <w:sz w:val="28"/>
          <w:szCs w:val="28"/>
          <w:lang w:val="uk-UA"/>
        </w:rPr>
        <w:t xml:space="preserve">досліджено аспекти </w:t>
      </w:r>
      <w:r>
        <w:rPr>
          <w:rFonts w:ascii="Times New Roman" w:hAnsi="Times New Roman" w:cs="Times New Roman"/>
          <w:sz w:val="28"/>
          <w:szCs w:val="28"/>
          <w:lang w:val="uk-UA"/>
        </w:rPr>
        <w:t>генерації та впровадження інноваційних рішень у</w:t>
      </w:r>
      <w:r w:rsidRPr="00A56D2B">
        <w:rPr>
          <w:rFonts w:ascii="Times New Roman" w:hAnsi="Times New Roman" w:cs="Times New Roman"/>
          <w:sz w:val="28"/>
          <w:szCs w:val="28"/>
          <w:lang w:val="uk-UA"/>
        </w:rPr>
        <w:t xml:space="preserve"> системі стратегічного менеджменту підприємства.</w:t>
      </w:r>
    </w:p>
    <w:p w:rsidR="006D4D4C" w:rsidRDefault="006D4D4C" w:rsidP="006D4D4C">
      <w:pPr>
        <w:spacing w:after="0" w:line="360" w:lineRule="auto"/>
        <w:ind w:firstLine="708"/>
        <w:jc w:val="both"/>
        <w:rPr>
          <w:rFonts w:ascii="Times New Roman" w:hAnsi="Times New Roman" w:cs="Times New Roman"/>
          <w:sz w:val="28"/>
          <w:szCs w:val="28"/>
          <w:lang w:val="uk-UA"/>
        </w:rPr>
      </w:pPr>
      <w:r w:rsidRPr="001C47E7">
        <w:rPr>
          <w:rFonts w:ascii="Times New Roman" w:hAnsi="Times New Roman" w:cs="Times New Roman"/>
          <w:b/>
          <w:bCs/>
          <w:sz w:val="28"/>
          <w:szCs w:val="28"/>
          <w:lang w:val="uk-UA"/>
        </w:rPr>
        <w:t>Мета і завдання</w:t>
      </w:r>
      <w:r>
        <w:rPr>
          <w:rFonts w:ascii="Times New Roman" w:hAnsi="Times New Roman" w:cs="Times New Roman"/>
          <w:sz w:val="28"/>
          <w:szCs w:val="28"/>
          <w:lang w:val="uk-UA"/>
        </w:rPr>
        <w:t>. Метою кваліфікаційної роботи є обґрунтування теоретичних та методологічних засад формування інноваційних рішень у контексті стратегічного розвитку підприємства.</w:t>
      </w:r>
    </w:p>
    <w:p w:rsidR="006D4D4C" w:rsidRDefault="006D4D4C" w:rsidP="006D4D4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досягнення мети роботи необхідно вирішення наступних завдань:</w:t>
      </w:r>
    </w:p>
    <w:p w:rsidR="006D4D4C" w:rsidRDefault="006D4D4C" w:rsidP="006D4D4C">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теоретичні та практичні засади генерації інновацій у контексті стратегічного розвитку підприємства;</w:t>
      </w:r>
    </w:p>
    <w:p w:rsidR="006D4D4C" w:rsidRPr="00AC6E84" w:rsidRDefault="006D4D4C" w:rsidP="006D4D4C">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проаналізувати тренди розвитку інновацій на світовому та місцевому рівнях;</w:t>
      </w:r>
    </w:p>
    <w:p w:rsidR="006D4D4C" w:rsidRDefault="006D4D4C" w:rsidP="006D4D4C">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проаналізувати досвід зарубіжних і вітчизняних компаній у впровадженні інноваційних рішень;</w:t>
      </w:r>
    </w:p>
    <w:p w:rsidR="006D4D4C" w:rsidRDefault="006D4D4C" w:rsidP="006D4D4C">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дослідити інноваційну спроможність підприємства на прикладі </w:t>
      </w:r>
      <w:r w:rsidR="00AD0A2C">
        <w:rPr>
          <w:rFonts w:ascii="Times New Roman" w:hAnsi="Times New Roman" w:cs="Times New Roman"/>
          <w:sz w:val="28"/>
          <w:szCs w:val="28"/>
          <w:lang w:val="uk-UA"/>
        </w:rPr>
        <w:t>ТОВ «ТД «Савранський хліб»;</w:t>
      </w:r>
    </w:p>
    <w:p w:rsidR="006D4D4C" w:rsidRDefault="006D4D4C" w:rsidP="006D4D4C">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розробити та обґрунтувати інноваційні ідеї в контексті стратегічного розвитку для </w:t>
      </w:r>
      <w:r w:rsidR="00AD0A2C">
        <w:rPr>
          <w:rFonts w:ascii="Times New Roman" w:hAnsi="Times New Roman" w:cs="Times New Roman"/>
          <w:sz w:val="28"/>
          <w:szCs w:val="28"/>
          <w:lang w:val="uk-UA"/>
        </w:rPr>
        <w:t>підприємства;</w:t>
      </w:r>
    </w:p>
    <w:p w:rsidR="006D4D4C" w:rsidRDefault="006D4D4C" w:rsidP="006D4D4C">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запропонувати систему моніторингу та контролю реалізації інноваційної стратегії</w:t>
      </w:r>
      <w:r w:rsidR="00AD0A2C">
        <w:rPr>
          <w:rFonts w:ascii="Times New Roman" w:hAnsi="Times New Roman" w:cs="Times New Roman"/>
          <w:sz w:val="28"/>
          <w:szCs w:val="28"/>
          <w:lang w:val="uk-UA"/>
        </w:rPr>
        <w:t xml:space="preserve"> для ТОВ «ТД «Савранський хліб».</w:t>
      </w:r>
    </w:p>
    <w:p w:rsidR="006D4D4C" w:rsidRDefault="006D4D4C" w:rsidP="006D4D4C">
      <w:pPr>
        <w:spacing w:after="0" w:line="360" w:lineRule="auto"/>
        <w:ind w:firstLine="708"/>
        <w:jc w:val="both"/>
        <w:rPr>
          <w:rFonts w:ascii="Times New Roman" w:hAnsi="Times New Roman" w:cs="Times New Roman"/>
          <w:sz w:val="28"/>
          <w:szCs w:val="28"/>
          <w:lang w:val="uk-UA"/>
        </w:rPr>
      </w:pPr>
      <w:r w:rsidRPr="00F70BA0">
        <w:rPr>
          <w:rFonts w:ascii="Times New Roman" w:hAnsi="Times New Roman" w:cs="Times New Roman"/>
          <w:b/>
          <w:bCs/>
          <w:sz w:val="28"/>
          <w:szCs w:val="28"/>
          <w:lang w:val="uk-UA"/>
        </w:rPr>
        <w:lastRenderedPageBreak/>
        <w:t>Об’єктом дослідження</w:t>
      </w:r>
      <w:r>
        <w:rPr>
          <w:rFonts w:ascii="Times New Roman" w:hAnsi="Times New Roman" w:cs="Times New Roman"/>
          <w:sz w:val="28"/>
          <w:szCs w:val="28"/>
          <w:lang w:val="uk-UA"/>
        </w:rPr>
        <w:t xml:space="preserve"> є процес генерації інновацій як основи стратегії розвитку підприємства.</w:t>
      </w:r>
    </w:p>
    <w:p w:rsidR="006D4D4C" w:rsidRDefault="006D4D4C" w:rsidP="006D4D4C">
      <w:pPr>
        <w:spacing w:after="0" w:line="360" w:lineRule="auto"/>
        <w:ind w:firstLine="708"/>
        <w:jc w:val="both"/>
        <w:rPr>
          <w:rFonts w:ascii="Times New Roman" w:hAnsi="Times New Roman" w:cs="Times New Roman"/>
          <w:sz w:val="28"/>
          <w:szCs w:val="28"/>
          <w:lang w:val="uk-UA"/>
        </w:rPr>
      </w:pPr>
      <w:r w:rsidRPr="00F70BA0">
        <w:rPr>
          <w:rFonts w:ascii="Times New Roman" w:hAnsi="Times New Roman" w:cs="Times New Roman"/>
          <w:b/>
          <w:bCs/>
          <w:sz w:val="28"/>
          <w:szCs w:val="28"/>
          <w:lang w:val="uk-UA"/>
        </w:rPr>
        <w:t>Предметом дослідження</w:t>
      </w:r>
      <w:r>
        <w:rPr>
          <w:rFonts w:ascii="Times New Roman" w:hAnsi="Times New Roman" w:cs="Times New Roman"/>
          <w:sz w:val="28"/>
          <w:szCs w:val="28"/>
          <w:lang w:val="uk-UA"/>
        </w:rPr>
        <w:t xml:space="preserve"> є теоретичні, методологічні та науково-технічні підходи до генерації інновацій у контексті стратегічного розвитку бізнесу.</w:t>
      </w:r>
    </w:p>
    <w:p w:rsidR="00AD0A2C" w:rsidRDefault="00AD0A2C" w:rsidP="00AD0A2C">
      <w:pPr>
        <w:tabs>
          <w:tab w:val="left" w:pos="4295"/>
        </w:tabs>
        <w:spacing w:after="0" w:line="360" w:lineRule="auto"/>
        <w:ind w:firstLine="708"/>
        <w:jc w:val="both"/>
        <w:rPr>
          <w:rFonts w:ascii="Times New Roman" w:hAnsi="Times New Roman" w:cs="Times New Roman"/>
          <w:sz w:val="28"/>
          <w:szCs w:val="28"/>
          <w:lang w:val="uk-UA"/>
        </w:rPr>
      </w:pPr>
      <w:r w:rsidRPr="00F70BA0">
        <w:rPr>
          <w:rFonts w:ascii="Times New Roman" w:hAnsi="Times New Roman" w:cs="Times New Roman"/>
          <w:b/>
          <w:bCs/>
          <w:sz w:val="28"/>
          <w:szCs w:val="28"/>
          <w:lang w:val="uk-UA"/>
        </w:rPr>
        <w:t>Методи дослідження</w:t>
      </w:r>
      <w:r>
        <w:rPr>
          <w:rFonts w:ascii="Times New Roman" w:hAnsi="Times New Roman" w:cs="Times New Roman"/>
          <w:sz w:val="28"/>
          <w:szCs w:val="28"/>
          <w:lang w:val="uk-UA"/>
        </w:rPr>
        <w:t>. Для аналізу літературних джерел, оцінки актуальності інновацій, механізмів і поетапності пошуку ідей, розробки та впровадження інноваційної стратегії використано наступні методи: порівняльно-аналітичний, систематизація,</w:t>
      </w:r>
      <w:r w:rsidR="004809E1">
        <w:rPr>
          <w:rFonts w:ascii="Times New Roman" w:hAnsi="Times New Roman" w:cs="Times New Roman"/>
          <w:sz w:val="28"/>
          <w:szCs w:val="28"/>
          <w:lang w:val="uk-UA"/>
        </w:rPr>
        <w:t xml:space="preserve"> класифікація,</w:t>
      </w:r>
      <w:r>
        <w:rPr>
          <w:rFonts w:ascii="Times New Roman" w:hAnsi="Times New Roman" w:cs="Times New Roman"/>
          <w:sz w:val="28"/>
          <w:szCs w:val="28"/>
          <w:lang w:val="uk-UA"/>
        </w:rPr>
        <w:t xml:space="preserve"> аналіз і синтез. Для прогнозування фінансового потенціалу до впровадження інновацій українськими підприємства використано метод моделювання. Для розробки власних пропозицій у теоретичній та практично-рекомендаційній частині, а також при оцінці фінансового й стратегічного інноваційного потенціалу ТОВ «ТД «Савранський хліб» використано метод дедукції, експертної оцінки, аудит фінансових даних суб’єкта господарювання. Для дослідження тенденцій зовнішнього середовища використовувався статистичний метод, а для аналізу перспективності інноваційний пропозицій використовувались методи групування та вимірювання.</w:t>
      </w:r>
    </w:p>
    <w:p w:rsidR="00AD0A2C" w:rsidRDefault="00AD0A2C" w:rsidP="00AD0A2C">
      <w:pPr>
        <w:tabs>
          <w:tab w:val="left" w:pos="4295"/>
        </w:tabs>
        <w:spacing w:after="0" w:line="360" w:lineRule="auto"/>
        <w:ind w:firstLine="708"/>
        <w:jc w:val="both"/>
        <w:rPr>
          <w:rFonts w:ascii="Times New Roman" w:hAnsi="Times New Roman" w:cs="Times New Roman"/>
          <w:sz w:val="28"/>
          <w:szCs w:val="28"/>
          <w:lang w:val="uk-UA"/>
        </w:rPr>
      </w:pPr>
      <w:r w:rsidRPr="00E77F07">
        <w:rPr>
          <w:rFonts w:ascii="Times New Roman" w:hAnsi="Times New Roman" w:cs="Times New Roman"/>
          <w:b/>
          <w:bCs/>
          <w:sz w:val="28"/>
          <w:szCs w:val="28"/>
          <w:lang w:val="uk-UA"/>
        </w:rPr>
        <w:t>Інформаційна база кваліфікаційної роботи</w:t>
      </w:r>
      <w:r>
        <w:rPr>
          <w:rFonts w:ascii="Times New Roman" w:hAnsi="Times New Roman" w:cs="Times New Roman"/>
          <w:sz w:val="28"/>
          <w:szCs w:val="28"/>
          <w:lang w:val="uk-UA"/>
        </w:rPr>
        <w:t xml:space="preserve"> містить дані з Державної служби статистики України, Міністерства фінансів України, Міністерства економіки України, чинні нормативно-правові акти України, фінансову звітність досліджуваного суб’єкта господарювання, наукові роботи студентів, вітчизняних та зарубіжних вчених з питань стратегічної й інноваційної діяльності підприємств, результати власних аналітичних та прогнозних розрахунків, офіційні публікації міжнародних корпорацій, статистичних агенцій та інших Інтернет-ресурсів.</w:t>
      </w:r>
    </w:p>
    <w:p w:rsidR="00AD0A2C" w:rsidRPr="003C4621" w:rsidRDefault="00AD0A2C" w:rsidP="00AD0A2C">
      <w:pPr>
        <w:tabs>
          <w:tab w:val="left" w:pos="4295"/>
        </w:tabs>
        <w:spacing w:after="0" w:line="360" w:lineRule="auto"/>
        <w:ind w:firstLine="708"/>
        <w:jc w:val="both"/>
        <w:rPr>
          <w:rFonts w:ascii="Times New Roman" w:hAnsi="Times New Roman" w:cs="Times New Roman"/>
          <w:sz w:val="28"/>
          <w:szCs w:val="28"/>
          <w:lang w:val="uk-UA"/>
        </w:rPr>
      </w:pPr>
      <w:r w:rsidRPr="00765C85">
        <w:rPr>
          <w:rFonts w:ascii="Times New Roman" w:hAnsi="Times New Roman" w:cs="Times New Roman"/>
          <w:b/>
          <w:bCs/>
          <w:sz w:val="28"/>
          <w:szCs w:val="28"/>
          <w:lang w:val="uk-UA"/>
        </w:rPr>
        <w:t>Апробація результатів дослідження та публікації.</w:t>
      </w:r>
      <w:r>
        <w:rPr>
          <w:rFonts w:ascii="Times New Roman" w:hAnsi="Times New Roman" w:cs="Times New Roman"/>
          <w:sz w:val="28"/>
          <w:szCs w:val="28"/>
          <w:lang w:val="uk-UA"/>
        </w:rPr>
        <w:t xml:space="preserve"> Матеріали кваліфікаційної роботи апробовані на </w:t>
      </w:r>
      <w:r>
        <w:rPr>
          <w:rFonts w:ascii="Times New Roman" w:hAnsi="Times New Roman" w:cs="Times New Roman"/>
          <w:sz w:val="28"/>
          <w:szCs w:val="28"/>
          <w:lang w:val="en-US"/>
        </w:rPr>
        <w:t>VII</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Міжнародній науково-практичній конференції «Стратегії та інновації: актуальні управлінські практики» (26 квітня 2024 року, м. Кривий Ріг) та на </w:t>
      </w:r>
      <w:r>
        <w:rPr>
          <w:rFonts w:ascii="Times New Roman" w:hAnsi="Times New Roman" w:cs="Times New Roman"/>
          <w:sz w:val="28"/>
          <w:szCs w:val="28"/>
          <w:lang w:val="es-ES"/>
        </w:rPr>
        <w:t xml:space="preserve">IV </w:t>
      </w:r>
      <w:r>
        <w:rPr>
          <w:rFonts w:ascii="Times New Roman" w:hAnsi="Times New Roman" w:cs="Times New Roman"/>
          <w:sz w:val="28"/>
          <w:szCs w:val="28"/>
          <w:lang w:val="uk-UA"/>
        </w:rPr>
        <w:t>Міжнародній науково-практичній конференції «Інновації для відродження: національний, регіональний, міжнародний контекст» (12-13 жовтня 2023 року, м. Запоріжжя).</w:t>
      </w:r>
    </w:p>
    <w:p w:rsidR="00AD0A2C" w:rsidRPr="00EC399D" w:rsidRDefault="00AD0A2C" w:rsidP="00AD0A2C">
      <w:pPr>
        <w:spacing w:after="0" w:line="360" w:lineRule="auto"/>
        <w:ind w:firstLine="708"/>
        <w:jc w:val="both"/>
        <w:rPr>
          <w:rFonts w:ascii="Times New Roman" w:hAnsi="Times New Roman" w:cs="Times New Roman"/>
          <w:sz w:val="28"/>
          <w:szCs w:val="28"/>
          <w:lang w:val="uk-UA"/>
        </w:rPr>
      </w:pPr>
      <w:r w:rsidRPr="00880C36">
        <w:rPr>
          <w:rFonts w:ascii="Times New Roman" w:hAnsi="Times New Roman" w:cs="Times New Roman"/>
          <w:b/>
          <w:bCs/>
          <w:sz w:val="28"/>
          <w:szCs w:val="28"/>
          <w:lang w:val="uk-UA"/>
        </w:rPr>
        <w:lastRenderedPageBreak/>
        <w:t>Структура роботи</w:t>
      </w:r>
      <w:r>
        <w:rPr>
          <w:rFonts w:ascii="Times New Roman" w:hAnsi="Times New Roman" w:cs="Times New Roman"/>
          <w:sz w:val="28"/>
          <w:szCs w:val="28"/>
          <w:lang w:val="uk-UA"/>
        </w:rPr>
        <w:t>. Логіка проведеного дослідження відповідає наступній структурі роботи: вступ, три розділи (дев’ять підрозділів), висновки. Загальний обсяг роботи (без додатків) складає 72 сторінки. Список використаних джерел містить 9</w:t>
      </w:r>
      <w:r w:rsidR="00402898">
        <w:rPr>
          <w:rFonts w:ascii="Times New Roman" w:hAnsi="Times New Roman" w:cs="Times New Roman"/>
          <w:sz w:val="28"/>
          <w:szCs w:val="28"/>
          <w:lang w:val="uk-UA"/>
        </w:rPr>
        <w:t>2</w:t>
      </w:r>
      <w:r>
        <w:rPr>
          <w:rFonts w:ascii="Times New Roman" w:hAnsi="Times New Roman" w:cs="Times New Roman"/>
          <w:sz w:val="28"/>
          <w:szCs w:val="28"/>
          <w:lang w:val="uk-UA"/>
        </w:rPr>
        <w:t xml:space="preserve"> найменування, у тому числі 4</w:t>
      </w:r>
      <w:r w:rsidR="006D1500">
        <w:rPr>
          <w:rFonts w:ascii="Times New Roman" w:hAnsi="Times New Roman" w:cs="Times New Roman"/>
          <w:sz w:val="28"/>
          <w:szCs w:val="28"/>
          <w:lang w:val="uk-UA"/>
        </w:rPr>
        <w:t>2</w:t>
      </w:r>
      <w:r>
        <w:rPr>
          <w:rFonts w:ascii="Times New Roman" w:hAnsi="Times New Roman" w:cs="Times New Roman"/>
          <w:sz w:val="28"/>
          <w:szCs w:val="28"/>
          <w:lang w:val="uk-UA"/>
        </w:rPr>
        <w:t xml:space="preserve"> іноземною мовою. У роботі вміщено </w:t>
      </w:r>
      <w:r w:rsidR="00600125">
        <w:rPr>
          <w:rFonts w:ascii="Times New Roman" w:hAnsi="Times New Roman" w:cs="Times New Roman"/>
          <w:sz w:val="28"/>
          <w:szCs w:val="28"/>
          <w:lang w:val="uk-UA"/>
        </w:rPr>
        <w:t>11</w:t>
      </w:r>
      <w:r>
        <w:rPr>
          <w:rFonts w:ascii="Times New Roman" w:hAnsi="Times New Roman" w:cs="Times New Roman"/>
          <w:sz w:val="28"/>
          <w:szCs w:val="28"/>
          <w:lang w:val="uk-UA"/>
        </w:rPr>
        <w:t xml:space="preserve"> рисунків і </w:t>
      </w:r>
      <w:r w:rsidR="007143AB">
        <w:rPr>
          <w:rFonts w:ascii="Times New Roman" w:hAnsi="Times New Roman" w:cs="Times New Roman"/>
          <w:sz w:val="28"/>
          <w:szCs w:val="28"/>
          <w:lang w:val="uk-UA"/>
        </w:rPr>
        <w:t>16</w:t>
      </w:r>
      <w:r>
        <w:rPr>
          <w:rFonts w:ascii="Times New Roman" w:hAnsi="Times New Roman" w:cs="Times New Roman"/>
          <w:sz w:val="28"/>
          <w:szCs w:val="28"/>
          <w:lang w:val="uk-UA"/>
        </w:rPr>
        <w:t xml:space="preserve"> таблиць. Положення основного тексту доповнює матеріал, викладений у 2 додатках. </w:t>
      </w:r>
    </w:p>
    <w:p w:rsidR="006D4D4C" w:rsidRPr="007A3459" w:rsidRDefault="006D4D4C" w:rsidP="006D4D4C">
      <w:pPr>
        <w:spacing w:after="0" w:line="360" w:lineRule="auto"/>
        <w:jc w:val="both"/>
        <w:rPr>
          <w:rFonts w:ascii="Times New Roman" w:hAnsi="Times New Roman" w:cs="Times New Roman"/>
          <w:sz w:val="28"/>
          <w:szCs w:val="28"/>
          <w:lang w:val="uk-UA"/>
        </w:rPr>
      </w:pPr>
    </w:p>
    <w:p w:rsidR="006D4D4C" w:rsidRDefault="006D4D4C" w:rsidP="006D4D4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A2371E" w:rsidRPr="00145F28" w:rsidRDefault="00A2371E" w:rsidP="00A2371E">
      <w:pPr>
        <w:spacing w:after="0" w:line="360" w:lineRule="auto"/>
        <w:jc w:val="center"/>
        <w:rPr>
          <w:rFonts w:ascii="Times New Roman" w:hAnsi="Times New Roman" w:cs="Times New Roman"/>
          <w:b/>
          <w:bCs/>
          <w:sz w:val="28"/>
          <w:szCs w:val="28"/>
          <w:lang w:val="uk-UA"/>
        </w:rPr>
      </w:pPr>
      <w:r w:rsidRPr="00145F28">
        <w:rPr>
          <w:rFonts w:ascii="Times New Roman" w:hAnsi="Times New Roman" w:cs="Times New Roman"/>
          <w:b/>
          <w:bCs/>
          <w:sz w:val="28"/>
          <w:szCs w:val="28"/>
          <w:lang w:val="uk-UA"/>
        </w:rPr>
        <w:lastRenderedPageBreak/>
        <w:t>РОЗДІЛ 1</w:t>
      </w:r>
    </w:p>
    <w:p w:rsidR="00A2371E" w:rsidRPr="00145F28" w:rsidRDefault="00A2371E" w:rsidP="00A2371E">
      <w:pPr>
        <w:spacing w:after="0" w:line="360" w:lineRule="auto"/>
        <w:jc w:val="center"/>
        <w:rPr>
          <w:rFonts w:ascii="Times New Roman" w:hAnsi="Times New Roman" w:cs="Times New Roman"/>
          <w:b/>
          <w:bCs/>
          <w:sz w:val="28"/>
          <w:szCs w:val="28"/>
          <w:lang w:val="uk-UA"/>
        </w:rPr>
      </w:pPr>
      <w:r w:rsidRPr="00145F28">
        <w:rPr>
          <w:rFonts w:ascii="Times New Roman" w:hAnsi="Times New Roman" w:cs="Times New Roman"/>
          <w:b/>
          <w:bCs/>
          <w:sz w:val="28"/>
          <w:szCs w:val="28"/>
          <w:lang w:val="uk-UA"/>
        </w:rPr>
        <w:t>ТЕОРЕТИЧНІ ТА МЕТОДОЛОГІЧНІ ЗАСАДИ ГЕНЕРАЦІЇ ІННОВАЦІЙ ЯК ОСНОВИ СТРАТЕГІЇ РОЗВИТКУ ПІДПРИЄМСТВА</w:t>
      </w:r>
    </w:p>
    <w:p w:rsidR="00A2371E" w:rsidRDefault="00A2371E" w:rsidP="00A2371E">
      <w:pPr>
        <w:spacing w:after="0" w:line="360" w:lineRule="auto"/>
        <w:jc w:val="center"/>
        <w:rPr>
          <w:rFonts w:ascii="Times New Roman" w:hAnsi="Times New Roman" w:cs="Times New Roman"/>
          <w:sz w:val="28"/>
          <w:szCs w:val="28"/>
          <w:lang w:val="uk-UA"/>
        </w:rPr>
      </w:pPr>
    </w:p>
    <w:p w:rsidR="00A2371E" w:rsidRPr="00EA2C88" w:rsidRDefault="00A2371E" w:rsidP="00A2371E">
      <w:pPr>
        <w:spacing w:after="0" w:line="360" w:lineRule="auto"/>
        <w:ind w:firstLine="708"/>
        <w:jc w:val="both"/>
        <w:rPr>
          <w:rFonts w:ascii="Times New Roman" w:hAnsi="Times New Roman" w:cs="Times New Roman"/>
          <w:b/>
          <w:bCs/>
          <w:sz w:val="28"/>
          <w:szCs w:val="28"/>
        </w:rPr>
      </w:pPr>
      <w:r w:rsidRPr="00145F28">
        <w:rPr>
          <w:rFonts w:ascii="Times New Roman" w:hAnsi="Times New Roman" w:cs="Times New Roman"/>
          <w:b/>
          <w:bCs/>
          <w:sz w:val="28"/>
          <w:szCs w:val="28"/>
          <w:lang w:val="uk-UA"/>
        </w:rPr>
        <w:t>1.</w:t>
      </w:r>
      <w:r w:rsidR="00EA5984">
        <w:rPr>
          <w:rFonts w:ascii="Times New Roman" w:hAnsi="Times New Roman" w:cs="Times New Roman"/>
          <w:b/>
          <w:bCs/>
          <w:sz w:val="28"/>
          <w:szCs w:val="28"/>
          <w:lang w:val="uk-UA"/>
        </w:rPr>
        <w:t>1</w:t>
      </w:r>
      <w:r w:rsidR="00880C36">
        <w:rPr>
          <w:rFonts w:ascii="Times New Roman" w:hAnsi="Times New Roman" w:cs="Times New Roman"/>
          <w:b/>
          <w:bCs/>
          <w:sz w:val="28"/>
          <w:szCs w:val="28"/>
          <w:lang w:val="uk-UA"/>
        </w:rPr>
        <w:t>.</w:t>
      </w:r>
      <w:r w:rsidRPr="00145F28">
        <w:rPr>
          <w:rFonts w:ascii="Times New Roman" w:hAnsi="Times New Roman" w:cs="Times New Roman"/>
          <w:b/>
          <w:bCs/>
          <w:sz w:val="28"/>
          <w:szCs w:val="28"/>
          <w:lang w:val="uk-UA"/>
        </w:rPr>
        <w:t xml:space="preserve"> Дослідження концепції інноваційних рішень у контексті стратегічного розвитку підприємства</w:t>
      </w:r>
    </w:p>
    <w:p w:rsidR="00A2371E" w:rsidRDefault="00A2371E" w:rsidP="00A2371E">
      <w:pPr>
        <w:pStyle w:val="a4"/>
        <w:spacing w:after="0" w:line="360" w:lineRule="auto"/>
        <w:ind w:left="0" w:firstLine="708"/>
        <w:jc w:val="both"/>
        <w:rPr>
          <w:rFonts w:ascii="Times New Roman" w:hAnsi="Times New Roman" w:cs="Times New Roman"/>
          <w:sz w:val="28"/>
          <w:szCs w:val="28"/>
          <w:lang w:val="uk-UA"/>
        </w:rPr>
      </w:pP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20-х роках ХХІ ст. світова економіка та бізнес-середовище все більше підпадають під тенденцію бурхливих технологічних змін, прискореного розвитку цифрових технологій та глобальних викликів, які обумовлюються рядом зрушень, що безпосередньо впливають на ефективність бізнес-діяльності у стратегічному баченні, серед них: політичні умови, що посприяли високим коливанням демографічних показників по всьому світу, соціальні умови, що за період пандемії 2019 – 2021 рр. модернізували потреби суспільства та його критерії вибору продукту, економічні умови, які призвели до зміни платоспроможності населення. Таким чином, аби задовольнити «інноваційні» потреби споживачів та створити умови для перспективного розвитку бізнесу, підприємствам необхідно впроваджувати інноваційні рішення як фундамент побудови стратегії їхнього розвиту.</w:t>
      </w: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Інновації можна характеризувати як продукт, послугу, бізнес-модель чи стратегію, які завдяки своїй новизні та креативності дозволяють отримати бенефіт через </w:t>
      </w:r>
      <w:r w:rsidRPr="006D1500">
        <w:rPr>
          <w:rFonts w:ascii="Times New Roman" w:hAnsi="Times New Roman" w:cs="Times New Roman"/>
          <w:sz w:val="28"/>
          <w:szCs w:val="28"/>
          <w:lang w:val="uk-UA"/>
        </w:rPr>
        <w:t>певний прогнозований проміжок часу [</w:t>
      </w:r>
      <w:r w:rsidR="006D1500" w:rsidRPr="006D1500">
        <w:rPr>
          <w:rFonts w:ascii="Times New Roman" w:hAnsi="Times New Roman" w:cs="Times New Roman"/>
          <w:sz w:val="28"/>
          <w:szCs w:val="28"/>
        </w:rPr>
        <w:t>56</w:t>
      </w:r>
      <w:r w:rsidRPr="006D1500">
        <w:rPr>
          <w:rFonts w:ascii="Times New Roman" w:hAnsi="Times New Roman" w:cs="Times New Roman"/>
          <w:sz w:val="28"/>
          <w:szCs w:val="28"/>
          <w:lang w:val="uk-UA"/>
        </w:rPr>
        <w:t>]. Однак варто зауважити, що інновація ⸻ це вже налагоджена система або пошук нових можливостей, які в перспективі підвищують ефективність, результативність та зручність досягнення цілей компанії [</w:t>
      </w:r>
      <w:r w:rsidR="006D1500" w:rsidRPr="00EA2C88">
        <w:rPr>
          <w:rFonts w:ascii="Times New Roman" w:hAnsi="Times New Roman" w:cs="Times New Roman"/>
          <w:sz w:val="28"/>
          <w:szCs w:val="28"/>
          <w:lang w:val="uk-UA"/>
        </w:rPr>
        <w:t>57</w:t>
      </w:r>
      <w:r w:rsidRPr="006D1500">
        <w:rPr>
          <w:rFonts w:ascii="Times New Roman" w:hAnsi="Times New Roman" w:cs="Times New Roman"/>
          <w:sz w:val="28"/>
          <w:szCs w:val="28"/>
          <w:lang w:val="uk-UA"/>
        </w:rPr>
        <w:t>]. Тобто, креативність потрібно розглядати як інтелектуальну складову пошуку інноваційних рішень. Дане твердження підтверджується висновком щодо поняття інновації, згідно якого інновація будується з двох основних етапів: створення ідеї та її перетворення у комерційно успішний продукт, тобто починаючи від генерації ідеї і закінчуючи її комерціалізацією [</w:t>
      </w:r>
      <w:r w:rsidR="006D1500" w:rsidRPr="006D1500">
        <w:rPr>
          <w:rFonts w:ascii="Times New Roman" w:hAnsi="Times New Roman" w:cs="Times New Roman"/>
          <w:sz w:val="28"/>
          <w:szCs w:val="28"/>
        </w:rPr>
        <w:t>81</w:t>
      </w:r>
      <w:r w:rsidRPr="006D1500">
        <w:rPr>
          <w:rFonts w:ascii="Times New Roman" w:hAnsi="Times New Roman" w:cs="Times New Roman"/>
          <w:sz w:val="28"/>
          <w:szCs w:val="28"/>
          <w:lang w:val="uk-UA"/>
        </w:rPr>
        <w:t xml:space="preserve">, с.54]. Окрім того, у висновках ряду вчених, які досліджували поетапність процесу генерації </w:t>
      </w:r>
      <w:r w:rsidRPr="006D1500">
        <w:rPr>
          <w:rFonts w:ascii="Times New Roman" w:hAnsi="Times New Roman" w:cs="Times New Roman"/>
          <w:sz w:val="28"/>
          <w:szCs w:val="28"/>
          <w:lang w:val="uk-UA"/>
        </w:rPr>
        <w:lastRenderedPageBreak/>
        <w:t>інновацій [</w:t>
      </w:r>
      <w:r w:rsidR="006D1500" w:rsidRPr="00EA2C88">
        <w:rPr>
          <w:rFonts w:ascii="Times New Roman" w:hAnsi="Times New Roman" w:cs="Times New Roman"/>
          <w:sz w:val="28"/>
          <w:szCs w:val="28"/>
          <w:lang w:val="uk-UA"/>
        </w:rPr>
        <w:t>9</w:t>
      </w:r>
      <w:r w:rsidR="00402898">
        <w:rPr>
          <w:rFonts w:ascii="Times New Roman" w:hAnsi="Times New Roman" w:cs="Times New Roman"/>
          <w:sz w:val="28"/>
          <w:szCs w:val="28"/>
          <w:lang w:val="uk-UA"/>
        </w:rPr>
        <w:t>1</w:t>
      </w:r>
      <w:r w:rsidRPr="006D1500">
        <w:rPr>
          <w:rFonts w:ascii="Times New Roman" w:hAnsi="Times New Roman" w:cs="Times New Roman"/>
          <w:sz w:val="28"/>
          <w:szCs w:val="28"/>
          <w:lang w:val="uk-UA"/>
        </w:rPr>
        <w:t>,</w:t>
      </w:r>
      <w:r w:rsidR="006D1500" w:rsidRPr="006D1500">
        <w:rPr>
          <w:rFonts w:ascii="Times New Roman" w:hAnsi="Times New Roman" w:cs="Times New Roman"/>
          <w:sz w:val="28"/>
          <w:szCs w:val="28"/>
          <w:lang w:val="uk-UA"/>
        </w:rPr>
        <w:t xml:space="preserve"> с.371</w:t>
      </w:r>
      <w:r w:rsidRPr="006D1500">
        <w:rPr>
          <w:rFonts w:ascii="Times New Roman" w:hAnsi="Times New Roman" w:cs="Times New Roman"/>
          <w:sz w:val="28"/>
          <w:szCs w:val="28"/>
          <w:lang w:val="uk-UA"/>
        </w:rPr>
        <w:t xml:space="preserve">], </w:t>
      </w:r>
      <w:r>
        <w:rPr>
          <w:rFonts w:ascii="Times New Roman" w:hAnsi="Times New Roman" w:cs="Times New Roman"/>
          <w:sz w:val="28"/>
          <w:szCs w:val="28"/>
          <w:lang w:val="uk-UA"/>
        </w:rPr>
        <w:t>можна простежити, що креативність займає ключове місце у розробці та реалізації інноваційних рішень.</w:t>
      </w: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 М. Уолкер та ін.</w:t>
      </w:r>
      <w:r w:rsidRPr="006D1500">
        <w:rPr>
          <w:rFonts w:ascii="Times New Roman" w:hAnsi="Times New Roman" w:cs="Times New Roman"/>
          <w:sz w:val="28"/>
          <w:szCs w:val="28"/>
          <w:lang w:val="uk-UA"/>
        </w:rPr>
        <w:t xml:space="preserve"> [</w:t>
      </w:r>
      <w:r w:rsidR="006D1500" w:rsidRPr="00EA2C88">
        <w:rPr>
          <w:rFonts w:ascii="Times New Roman" w:hAnsi="Times New Roman" w:cs="Times New Roman"/>
          <w:sz w:val="28"/>
          <w:szCs w:val="28"/>
          <w:lang w:val="uk-UA"/>
        </w:rPr>
        <w:t>9</w:t>
      </w:r>
      <w:r w:rsidR="00402898">
        <w:rPr>
          <w:rFonts w:ascii="Times New Roman" w:hAnsi="Times New Roman" w:cs="Times New Roman"/>
          <w:sz w:val="28"/>
          <w:szCs w:val="28"/>
          <w:lang w:val="uk-UA"/>
        </w:rPr>
        <w:t>1</w:t>
      </w:r>
      <w:r w:rsidRPr="006D1500">
        <w:rPr>
          <w:rFonts w:ascii="Times New Roman" w:hAnsi="Times New Roman" w:cs="Times New Roman"/>
          <w:sz w:val="28"/>
          <w:szCs w:val="28"/>
          <w:lang w:val="uk-UA"/>
        </w:rPr>
        <w:t>, с.369] виділяють наступні етапи процесу генерації інновацій на підприємстві: створення ідеї, прийняття рішення та імплементація. Дж. М. Аттербек</w:t>
      </w:r>
      <w:r w:rsidRPr="00EA2C88">
        <w:rPr>
          <w:rFonts w:ascii="Times New Roman" w:hAnsi="Times New Roman" w:cs="Times New Roman"/>
          <w:sz w:val="28"/>
          <w:szCs w:val="28"/>
          <w:lang w:val="uk-UA"/>
        </w:rPr>
        <w:t xml:space="preserve"> [</w:t>
      </w:r>
      <w:r w:rsidR="00402898">
        <w:rPr>
          <w:rFonts w:ascii="Times New Roman" w:hAnsi="Times New Roman" w:cs="Times New Roman"/>
          <w:sz w:val="28"/>
          <w:szCs w:val="28"/>
          <w:lang w:val="uk-UA"/>
        </w:rPr>
        <w:t>90</w:t>
      </w:r>
      <w:r w:rsidRPr="00EA2C88">
        <w:rPr>
          <w:rFonts w:ascii="Times New Roman" w:hAnsi="Times New Roman" w:cs="Times New Roman"/>
          <w:sz w:val="28"/>
          <w:szCs w:val="28"/>
          <w:lang w:val="uk-UA"/>
        </w:rPr>
        <w:t xml:space="preserve">, </w:t>
      </w:r>
      <w:r w:rsidRPr="006D1500">
        <w:rPr>
          <w:rFonts w:ascii="Times New Roman" w:hAnsi="Times New Roman" w:cs="Times New Roman"/>
          <w:sz w:val="28"/>
          <w:szCs w:val="28"/>
          <w:lang w:val="uk-UA"/>
        </w:rPr>
        <w:t>с.78] зазначає</w:t>
      </w:r>
      <w:r>
        <w:rPr>
          <w:rFonts w:ascii="Times New Roman" w:hAnsi="Times New Roman" w:cs="Times New Roman"/>
          <w:sz w:val="28"/>
          <w:szCs w:val="28"/>
          <w:lang w:val="uk-UA"/>
        </w:rPr>
        <w:t>, що цей процес складається з генерації ідеї, вирішення проблеми й імплементації. Варто зазначити, що генерація ідеї в обох випадках передбачає розробку концепції, технологічної пропозиції тощо, основаної на умовах та викликах внутрішнього й зовнішнього середовищ, та поділяється на: виявлення потреби, виявлення технічної спроможності, що відповідає потребам підприємства, та систематизація інформації для створення ідеї. Вирішення проблеми, згідно коментарям автора, полягає у декомпозиції проблеми, встановленні конкретних технічних цілей та пріоритетів, розробці альтернативних рішень та їхніх оцінці. На етапі імплементації ж передбачається виробництво, проєктування, запуст стартапу для впровадження ідеї та виведення її на ринок.</w:t>
      </w:r>
    </w:p>
    <w:p w:rsidR="007D371D" w:rsidRPr="006D1500"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розробці інновацій як стратегії розвитку підприємства необхідно враховувати життєвий цикл підприємства і продукції, його інноваційну політику, ринкове положення, внутрішні та зовнішні ресурси, сферу діяльності, ризики, диверсифікованість виробництва, аналіз даних щодо актуальних технологій, розробок на ринку інновацій </w:t>
      </w:r>
      <w:r w:rsidRPr="006D1500">
        <w:rPr>
          <w:rFonts w:ascii="Times New Roman" w:hAnsi="Times New Roman" w:cs="Times New Roman"/>
          <w:sz w:val="28"/>
          <w:szCs w:val="28"/>
          <w:lang w:val="uk-UA"/>
        </w:rPr>
        <w:t>тощо [</w:t>
      </w:r>
      <w:r w:rsidR="006D1500" w:rsidRPr="006D1500">
        <w:rPr>
          <w:rFonts w:ascii="Times New Roman" w:hAnsi="Times New Roman" w:cs="Times New Roman"/>
          <w:sz w:val="28"/>
          <w:szCs w:val="28"/>
          <w:lang w:val="uk-UA"/>
        </w:rPr>
        <w:t>48</w:t>
      </w:r>
      <w:r w:rsidRPr="006D1500">
        <w:rPr>
          <w:rFonts w:ascii="Times New Roman" w:hAnsi="Times New Roman" w:cs="Times New Roman"/>
          <w:sz w:val="28"/>
          <w:szCs w:val="28"/>
          <w:lang w:val="uk-UA"/>
        </w:rPr>
        <w:t>, с.300].</w:t>
      </w:r>
    </w:p>
    <w:p w:rsidR="007D371D" w:rsidRPr="006D1500" w:rsidRDefault="007D371D" w:rsidP="007D371D">
      <w:pPr>
        <w:pStyle w:val="a4"/>
        <w:spacing w:after="0" w:line="360" w:lineRule="auto"/>
        <w:ind w:left="0" w:firstLine="708"/>
        <w:jc w:val="both"/>
        <w:rPr>
          <w:rFonts w:ascii="Times New Roman" w:hAnsi="Times New Roman" w:cs="Times New Roman"/>
          <w:sz w:val="28"/>
          <w:szCs w:val="28"/>
          <w:lang w:val="uk-UA"/>
        </w:rPr>
      </w:pPr>
      <w:r w:rsidRPr="006D1500">
        <w:rPr>
          <w:rFonts w:ascii="Times New Roman" w:hAnsi="Times New Roman" w:cs="Times New Roman"/>
          <w:sz w:val="28"/>
          <w:szCs w:val="28"/>
          <w:lang w:val="uk-UA"/>
        </w:rPr>
        <w:t>Однак проблемою інноваційних рішень можна назвати те, що кожна інновація направлена на рішення однієї проблеми, а тому інноваційні рішення не можуть бути універсальними [</w:t>
      </w:r>
      <w:r w:rsidR="006D1500" w:rsidRPr="006D1500">
        <w:rPr>
          <w:rFonts w:ascii="Times New Roman" w:hAnsi="Times New Roman" w:cs="Times New Roman"/>
          <w:sz w:val="28"/>
          <w:szCs w:val="28"/>
        </w:rPr>
        <w:t>86</w:t>
      </w:r>
      <w:r w:rsidRPr="006D1500">
        <w:rPr>
          <w:rFonts w:ascii="Times New Roman" w:hAnsi="Times New Roman" w:cs="Times New Roman"/>
          <w:sz w:val="28"/>
          <w:szCs w:val="28"/>
          <w:lang w:val="uk-UA"/>
        </w:rPr>
        <w:t>]. Отже, нові задачі постійно потребують нових рішень.</w:t>
      </w: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sidRPr="006D1500">
        <w:rPr>
          <w:rFonts w:ascii="Times New Roman" w:hAnsi="Times New Roman" w:cs="Times New Roman"/>
          <w:sz w:val="28"/>
          <w:szCs w:val="28"/>
          <w:lang w:val="uk-UA"/>
        </w:rPr>
        <w:t>Під час досліджень концепції та взаємозв’язку інновацій з бізнес моделлю та соціумом Г. Чесбро у 2003 р. [</w:t>
      </w:r>
      <w:r w:rsidR="006D1500" w:rsidRPr="006D1500">
        <w:rPr>
          <w:rFonts w:ascii="Times New Roman" w:hAnsi="Times New Roman" w:cs="Times New Roman"/>
          <w:sz w:val="28"/>
          <w:szCs w:val="28"/>
          <w:lang w:val="uk-UA"/>
        </w:rPr>
        <w:t>58,</w:t>
      </w:r>
      <w:r w:rsidRPr="006D1500">
        <w:rPr>
          <w:rFonts w:ascii="Times New Roman" w:hAnsi="Times New Roman" w:cs="Times New Roman"/>
          <w:sz w:val="28"/>
          <w:szCs w:val="28"/>
          <w:lang w:val="uk-UA"/>
        </w:rPr>
        <w:t xml:space="preserve"> с.40] ввів поняття «закритих» та «відкритих» інновацій. Так, під  «закритими» інноваціями розуміється така система життєдіяльності інноваційних ідей, яка втримується та використовується лише компанією, яка їх розробила. Концепція «відкритих» інновацій, навпаки, полягає в інтегрованій взаємодії та обміні інформацією, ресурсами та компетенціями з іншими учасниками інноваційної екосистеми [</w:t>
      </w:r>
      <w:r w:rsidR="006D1500" w:rsidRPr="006D1500">
        <w:rPr>
          <w:rFonts w:ascii="Times New Roman" w:hAnsi="Times New Roman" w:cs="Times New Roman"/>
          <w:sz w:val="28"/>
          <w:szCs w:val="28"/>
          <w:lang w:val="uk-UA"/>
        </w:rPr>
        <w:t>23</w:t>
      </w:r>
      <w:r w:rsidRPr="006D1500">
        <w:rPr>
          <w:rFonts w:ascii="Times New Roman" w:hAnsi="Times New Roman" w:cs="Times New Roman"/>
          <w:sz w:val="28"/>
          <w:szCs w:val="28"/>
          <w:lang w:val="uk-UA"/>
        </w:rPr>
        <w:t>,</w:t>
      </w:r>
      <w:r>
        <w:rPr>
          <w:rFonts w:ascii="Times New Roman" w:hAnsi="Times New Roman" w:cs="Times New Roman"/>
          <w:b/>
          <w:bCs/>
          <w:sz w:val="28"/>
          <w:szCs w:val="28"/>
          <w:lang w:val="uk-UA"/>
        </w:rPr>
        <w:t xml:space="preserve"> </w:t>
      </w:r>
      <w:r w:rsidRPr="00A42767">
        <w:rPr>
          <w:rFonts w:ascii="Times New Roman" w:hAnsi="Times New Roman" w:cs="Times New Roman"/>
          <w:sz w:val="28"/>
          <w:szCs w:val="28"/>
          <w:lang w:val="uk-UA"/>
        </w:rPr>
        <w:t>с.176].</w:t>
      </w:r>
      <w:r>
        <w:rPr>
          <w:rFonts w:ascii="Times New Roman" w:hAnsi="Times New Roman" w:cs="Times New Roman"/>
          <w:sz w:val="28"/>
          <w:szCs w:val="28"/>
          <w:lang w:val="uk-UA"/>
        </w:rPr>
        <w:t xml:space="preserve"> Використання моделі «відкритих» інновацій яскраво спостерігається у 20-ті рр. ХХІ ст., що говорить про ефективність </w:t>
      </w:r>
      <w:r>
        <w:rPr>
          <w:rFonts w:ascii="Times New Roman" w:hAnsi="Times New Roman" w:cs="Times New Roman"/>
          <w:sz w:val="28"/>
          <w:szCs w:val="28"/>
          <w:lang w:val="uk-UA"/>
        </w:rPr>
        <w:lastRenderedPageBreak/>
        <w:t xml:space="preserve">такої взаємодії між бізнесом та суспільством. Так у 2019 році Кабінетом Міністрів України було прийнято розпорядження «Про схвалення Стратегії розвитку сфери інноваційної діяльності на період до 2030 року» </w:t>
      </w:r>
      <w:r w:rsidRPr="00FC7DDA">
        <w:rPr>
          <w:rFonts w:ascii="Times New Roman" w:hAnsi="Times New Roman" w:cs="Times New Roman"/>
          <w:sz w:val="28"/>
          <w:szCs w:val="28"/>
          <w:lang w:val="uk-UA"/>
        </w:rPr>
        <w:t>[</w:t>
      </w:r>
      <w:r w:rsidR="006D1500" w:rsidRPr="006D1500">
        <w:rPr>
          <w:rFonts w:ascii="Times New Roman" w:hAnsi="Times New Roman" w:cs="Times New Roman"/>
          <w:sz w:val="28"/>
          <w:szCs w:val="28"/>
          <w:lang w:val="uk-UA"/>
        </w:rPr>
        <w:t>35</w:t>
      </w:r>
      <w:r w:rsidRPr="006D1500">
        <w:rPr>
          <w:rFonts w:ascii="Times New Roman" w:hAnsi="Times New Roman" w:cs="Times New Roman"/>
          <w:sz w:val="28"/>
          <w:szCs w:val="28"/>
          <w:lang w:val="uk-UA"/>
        </w:rPr>
        <w:t>].</w:t>
      </w:r>
      <w:r>
        <w:rPr>
          <w:rFonts w:ascii="Times New Roman" w:hAnsi="Times New Roman" w:cs="Times New Roman"/>
          <w:sz w:val="28"/>
          <w:szCs w:val="28"/>
          <w:lang w:val="uk-UA"/>
        </w:rPr>
        <w:t xml:space="preserve"> Згідно документу, покращення національної інноваційної екосистеми спрямовано на науковців, фізичних та юридичних осіб, які розробляють інноваційну продукцію, технології, методи виробництва, створюють інноваційні рішення тощо, які впроваджують інноваційні засоби та інвестують інноваційні проєкти, на галузеві асоціації, громадські організації та міжнародні установи, які надають експертну допомогу бізнесам щодо інноваційної діяльності тощо. Держава пропонує фінансову та експертну підтримку для перспективних інноваційних рішень.</w:t>
      </w: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Іншу типізацію інновацій надає М. Бойлз</w:t>
      </w:r>
      <w:r w:rsidRPr="00EA2C88">
        <w:rPr>
          <w:rFonts w:ascii="Times New Roman" w:hAnsi="Times New Roman" w:cs="Times New Roman"/>
          <w:sz w:val="28"/>
          <w:szCs w:val="28"/>
          <w:lang w:val="uk-UA"/>
        </w:rPr>
        <w:t xml:space="preserve"> </w:t>
      </w:r>
      <w:r w:rsidRPr="008255CB">
        <w:rPr>
          <w:rFonts w:ascii="Times New Roman" w:hAnsi="Times New Roman" w:cs="Times New Roman"/>
          <w:sz w:val="28"/>
          <w:szCs w:val="28"/>
          <w:lang w:val="uk-UA"/>
        </w:rPr>
        <w:t>[</w:t>
      </w:r>
      <w:r w:rsidR="006D1500" w:rsidRPr="00EA2C88">
        <w:rPr>
          <w:rFonts w:ascii="Times New Roman" w:hAnsi="Times New Roman" w:cs="Times New Roman"/>
          <w:sz w:val="28"/>
          <w:szCs w:val="28"/>
          <w:lang w:val="uk-UA"/>
        </w:rPr>
        <w:t>56</w:t>
      </w:r>
      <w:r w:rsidRPr="006D150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зазначаючи, що існує дві категорії інновацій: підтримуючі та підривні. Так, перша категорія стосується модернізації вже наявних продуктів для клієнтської бази шляхом покращення бізнес-процесів та технологій на підприємстві. До другої категорії відносяться малі підприємства, які «кидають виклик» великим і таким чином вносять значні зміни у структуру ринку. Підривні інновації можна поділити на дві групи: підрив нижнього рівня та підрив нового ринку. Підрив нижнього рівня характеризується помірним захватом нижніх сегментів існуючого ринку, його ціллю є витіснення домінуючих компаній з ринку. Підрив нового ринку характеризується створення нового сегменту ринку, який надає послуги клієнтській базі, яка раніше не охоплювалась існуючими пропозиціями. </w:t>
      </w:r>
    </w:p>
    <w:p w:rsidR="007D371D" w:rsidRPr="006D1500"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Г. П. Пізмо </w:t>
      </w:r>
      <w:r w:rsidRPr="006D1500">
        <w:rPr>
          <w:rFonts w:ascii="Times New Roman" w:hAnsi="Times New Roman" w:cs="Times New Roman"/>
          <w:sz w:val="28"/>
          <w:szCs w:val="28"/>
          <w:lang w:val="uk-UA"/>
        </w:rPr>
        <w:t>[</w:t>
      </w:r>
      <w:r w:rsidR="006D1500" w:rsidRPr="00EA2C88">
        <w:rPr>
          <w:rFonts w:ascii="Times New Roman" w:hAnsi="Times New Roman" w:cs="Times New Roman"/>
          <w:sz w:val="28"/>
          <w:szCs w:val="28"/>
          <w:lang w:val="uk-UA"/>
        </w:rPr>
        <w:t>82</w:t>
      </w:r>
      <w:r w:rsidRPr="00EA2C88">
        <w:rPr>
          <w:rFonts w:ascii="Times New Roman" w:hAnsi="Times New Roman" w:cs="Times New Roman"/>
          <w:sz w:val="28"/>
          <w:szCs w:val="28"/>
          <w:lang w:val="uk-UA"/>
        </w:rPr>
        <w:t>]</w:t>
      </w:r>
      <w:r w:rsidRPr="006D1500">
        <w:rPr>
          <w:rFonts w:ascii="Times New Roman" w:hAnsi="Times New Roman" w:cs="Times New Roman"/>
          <w:sz w:val="28"/>
          <w:szCs w:val="28"/>
          <w:lang w:val="uk-UA"/>
        </w:rPr>
        <w:t>, існують ще два види інновацій: радикальні, при яких відбувається фінансування у НДКР з метою створення абсолютно нових продуктів, технологій, процесів тощо як заміну вже наявним на підприємстві чи в галузі; і архітектурні ⸻ поєднання технологічних інновацій та інноваційних бізнес-моделей.</w:t>
      </w: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sidRPr="006D1500">
        <w:rPr>
          <w:rFonts w:ascii="Times New Roman" w:hAnsi="Times New Roman" w:cs="Times New Roman"/>
          <w:sz w:val="28"/>
          <w:szCs w:val="28"/>
          <w:lang w:val="uk-UA"/>
        </w:rPr>
        <w:t>Інші автори [</w:t>
      </w:r>
      <w:r w:rsidR="006D1500" w:rsidRPr="006D1500">
        <w:rPr>
          <w:rFonts w:ascii="Times New Roman" w:hAnsi="Times New Roman" w:cs="Times New Roman"/>
          <w:sz w:val="28"/>
          <w:szCs w:val="28"/>
          <w:lang w:val="uk-UA"/>
        </w:rPr>
        <w:t>9</w:t>
      </w:r>
      <w:r w:rsidRPr="006D1500">
        <w:rPr>
          <w:rFonts w:ascii="Times New Roman" w:hAnsi="Times New Roman" w:cs="Times New Roman"/>
          <w:sz w:val="28"/>
          <w:szCs w:val="28"/>
          <w:lang w:val="uk-UA"/>
        </w:rPr>
        <w:t>, с.42]</w:t>
      </w:r>
      <w:r>
        <w:rPr>
          <w:rFonts w:ascii="Times New Roman" w:hAnsi="Times New Roman" w:cs="Times New Roman"/>
          <w:sz w:val="28"/>
          <w:szCs w:val="28"/>
          <w:lang w:val="uk-UA"/>
        </w:rPr>
        <w:t xml:space="preserve"> до зазначеної класифікації додають ще поняття поступових інновацій, які полягають у поступовій модифікації продукції, послуг, процесів тощо, та радикальних інновацій, які характеризуються одночасним впровадженням революційних технологій та інноваційних бізнес-моделей.</w:t>
      </w:r>
    </w:p>
    <w:p w:rsidR="007D371D" w:rsidRPr="006D1500"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Однак М. Бо</w:t>
      </w:r>
      <w:r w:rsidRPr="006D1500">
        <w:rPr>
          <w:rFonts w:ascii="Times New Roman" w:hAnsi="Times New Roman" w:cs="Times New Roman"/>
          <w:sz w:val="28"/>
          <w:szCs w:val="28"/>
          <w:lang w:val="uk-UA"/>
        </w:rPr>
        <w:t>йлз</w:t>
      </w:r>
      <w:r w:rsidRPr="00EA2C88">
        <w:rPr>
          <w:rFonts w:ascii="Times New Roman" w:hAnsi="Times New Roman" w:cs="Times New Roman"/>
          <w:sz w:val="28"/>
          <w:szCs w:val="28"/>
          <w:lang w:val="uk-UA"/>
        </w:rPr>
        <w:t xml:space="preserve"> </w:t>
      </w:r>
      <w:r w:rsidRPr="006D1500">
        <w:rPr>
          <w:rFonts w:ascii="Times New Roman" w:hAnsi="Times New Roman" w:cs="Times New Roman"/>
          <w:sz w:val="28"/>
          <w:szCs w:val="28"/>
          <w:lang w:val="uk-UA"/>
        </w:rPr>
        <w:t>[</w:t>
      </w:r>
      <w:r w:rsidR="006D1500" w:rsidRPr="00EA2C88">
        <w:rPr>
          <w:rFonts w:ascii="Times New Roman" w:hAnsi="Times New Roman" w:cs="Times New Roman"/>
          <w:sz w:val="28"/>
          <w:szCs w:val="28"/>
          <w:lang w:val="uk-UA"/>
        </w:rPr>
        <w:t>56</w:t>
      </w:r>
      <w:r w:rsidRPr="006D1500">
        <w:rPr>
          <w:rFonts w:ascii="Times New Roman" w:hAnsi="Times New Roman" w:cs="Times New Roman"/>
          <w:sz w:val="28"/>
          <w:szCs w:val="28"/>
          <w:lang w:val="uk-UA"/>
        </w:rPr>
        <w:t>] зазначає, що найбільш успішні компанії застосовують перші дві категорії інноваційних рішень в особливому порядку.</w:t>
      </w:r>
    </w:p>
    <w:p w:rsidR="007D371D" w:rsidRPr="006D1500" w:rsidRDefault="007D371D" w:rsidP="007D371D">
      <w:pPr>
        <w:pStyle w:val="a4"/>
        <w:spacing w:after="0" w:line="360" w:lineRule="auto"/>
        <w:ind w:left="0" w:firstLine="708"/>
        <w:jc w:val="both"/>
        <w:rPr>
          <w:rFonts w:ascii="Times New Roman" w:hAnsi="Times New Roman" w:cs="Times New Roman"/>
          <w:sz w:val="28"/>
          <w:szCs w:val="28"/>
          <w:lang w:val="uk-UA"/>
        </w:rPr>
      </w:pPr>
      <w:r w:rsidRPr="006D1500">
        <w:rPr>
          <w:rFonts w:ascii="Times New Roman" w:hAnsi="Times New Roman" w:cs="Times New Roman"/>
          <w:sz w:val="28"/>
          <w:szCs w:val="28"/>
          <w:lang w:val="uk-UA"/>
        </w:rPr>
        <w:t>Однак рядом досліджень економічних криз у 2008 та 2020 рр. було виявлено, що компанії з довгим строком на ринку значно скорочували фінансування інноваційної діяльності. Так, на прикладі кризи у 2008 році кількість компаній-інвесторів зменшилась з 38% до 9%, однак ті компанії, які продовжували інвестувати в інновації, мали значне зростання</w:t>
      </w:r>
      <w:r w:rsidRPr="00EA2C88">
        <w:rPr>
          <w:rFonts w:ascii="Times New Roman" w:hAnsi="Times New Roman" w:cs="Times New Roman"/>
          <w:sz w:val="28"/>
          <w:szCs w:val="28"/>
        </w:rPr>
        <w:t xml:space="preserve"> [</w:t>
      </w:r>
      <w:r w:rsidR="006D1500" w:rsidRPr="006D1500">
        <w:rPr>
          <w:rFonts w:ascii="Times New Roman" w:hAnsi="Times New Roman" w:cs="Times New Roman"/>
          <w:sz w:val="28"/>
          <w:szCs w:val="28"/>
          <w:lang w:val="uk-UA"/>
        </w:rPr>
        <w:t>14</w:t>
      </w:r>
      <w:r w:rsidRPr="006D1500">
        <w:rPr>
          <w:rFonts w:ascii="Times New Roman" w:hAnsi="Times New Roman" w:cs="Times New Roman"/>
          <w:sz w:val="28"/>
          <w:szCs w:val="28"/>
          <w:lang w:val="uk-UA"/>
        </w:rPr>
        <w:t>].</w:t>
      </w:r>
    </w:p>
    <w:p w:rsidR="007D371D" w:rsidRPr="006D1500" w:rsidRDefault="007D371D" w:rsidP="007D371D">
      <w:pPr>
        <w:pStyle w:val="a4"/>
        <w:spacing w:after="0" w:line="360" w:lineRule="auto"/>
        <w:ind w:left="0" w:firstLine="708"/>
        <w:jc w:val="both"/>
        <w:rPr>
          <w:rFonts w:ascii="Times New Roman" w:hAnsi="Times New Roman" w:cs="Times New Roman"/>
          <w:sz w:val="28"/>
          <w:szCs w:val="28"/>
          <w:lang w:val="uk-UA"/>
        </w:rPr>
      </w:pPr>
      <w:r w:rsidRPr="006D1500">
        <w:rPr>
          <w:rFonts w:ascii="Times New Roman" w:hAnsi="Times New Roman" w:cs="Times New Roman"/>
          <w:sz w:val="28"/>
          <w:szCs w:val="28"/>
          <w:lang w:val="uk-UA"/>
        </w:rPr>
        <w:t>Професорами з Гарвардської школи бізнесу у 2010 році було проведено дослідження 4700 компаній у періоди глобальних економічних криз у 1980, 1990 та 2000 роках. Вчені дійшли висновку, що оптимізація витрат чи інвестиції в інновації мають малу ефективність: 21% і 26% відновлення попереднього лідерства відповідно. Однак у своєму дослідженні вони зауважують, що для збереження позицій на ринку під час економічної кризи та зростання після необхідно зберігати баланс між оптимізацією витрат та розумними інвестиціями в майбутнє ⸻ таким чином, вірогідність підвищення конкурентоспроможності після рецесії зростає на 37%</w:t>
      </w:r>
      <w:r w:rsidRPr="00EA2C88">
        <w:rPr>
          <w:rFonts w:ascii="Times New Roman" w:hAnsi="Times New Roman" w:cs="Times New Roman"/>
          <w:sz w:val="28"/>
          <w:szCs w:val="28"/>
          <w:lang w:val="uk-UA"/>
        </w:rPr>
        <w:t xml:space="preserve"> [</w:t>
      </w:r>
      <w:r w:rsidR="006D1500" w:rsidRPr="00EA2C88">
        <w:rPr>
          <w:rFonts w:ascii="Times New Roman" w:hAnsi="Times New Roman" w:cs="Times New Roman"/>
          <w:sz w:val="28"/>
          <w:szCs w:val="28"/>
          <w:lang w:val="uk-UA"/>
        </w:rPr>
        <w:t>65</w:t>
      </w:r>
      <w:r w:rsidRPr="00EA2C88">
        <w:rPr>
          <w:rFonts w:ascii="Times New Roman" w:hAnsi="Times New Roman" w:cs="Times New Roman"/>
          <w:sz w:val="28"/>
          <w:szCs w:val="28"/>
          <w:lang w:val="uk-UA"/>
        </w:rPr>
        <w:t>]</w:t>
      </w:r>
      <w:r w:rsidRPr="006D1500">
        <w:rPr>
          <w:rFonts w:ascii="Times New Roman" w:hAnsi="Times New Roman" w:cs="Times New Roman"/>
          <w:sz w:val="28"/>
          <w:szCs w:val="28"/>
          <w:lang w:val="uk-UA"/>
        </w:rPr>
        <w:t>.</w:t>
      </w:r>
    </w:p>
    <w:p w:rsidR="007D371D" w:rsidRPr="00EA2C88"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Окрім того, для збереження життєдіяльності компанії під час кризи, необхідно завчасно зменшити відсоток фінансової залежності, оскільки, згідно дослідженням,  такі компанії замість вдосконалення операційних процесів намагались скоротити грошові витрати шляхом звільнення працівників </w:t>
      </w:r>
      <w:r w:rsidRPr="006D1500">
        <w:rPr>
          <w:rFonts w:ascii="Times New Roman" w:hAnsi="Times New Roman" w:cs="Times New Roman"/>
          <w:sz w:val="28"/>
          <w:szCs w:val="28"/>
          <w:lang w:val="uk-UA"/>
        </w:rPr>
        <w:t>[</w:t>
      </w:r>
      <w:r w:rsidR="006D1500" w:rsidRPr="00EA2C88">
        <w:rPr>
          <w:rFonts w:ascii="Times New Roman" w:hAnsi="Times New Roman" w:cs="Times New Roman"/>
          <w:sz w:val="28"/>
          <w:szCs w:val="28"/>
          <w:lang w:val="uk-UA"/>
        </w:rPr>
        <w:t>65</w:t>
      </w:r>
      <w:r w:rsidRPr="006D1500">
        <w:rPr>
          <w:rFonts w:ascii="Times New Roman" w:hAnsi="Times New Roman" w:cs="Times New Roman"/>
          <w:sz w:val="28"/>
          <w:szCs w:val="28"/>
          <w:lang w:val="uk-UA"/>
        </w:rPr>
        <w:t>], що негативно відбивалось на продуктивності, а також втрачали можливість інвестувати в інноваційну діяльність</w:t>
      </w:r>
      <w:r w:rsidRPr="00EA2C88">
        <w:rPr>
          <w:rFonts w:ascii="Times New Roman" w:hAnsi="Times New Roman" w:cs="Times New Roman"/>
          <w:sz w:val="28"/>
          <w:szCs w:val="28"/>
          <w:lang w:val="uk-UA"/>
        </w:rPr>
        <w:t xml:space="preserve"> </w:t>
      </w:r>
      <w:r w:rsidRPr="006D1500">
        <w:rPr>
          <w:rFonts w:ascii="Times New Roman" w:hAnsi="Times New Roman" w:cs="Times New Roman"/>
          <w:sz w:val="28"/>
          <w:szCs w:val="28"/>
          <w:lang w:val="uk-UA"/>
        </w:rPr>
        <w:t xml:space="preserve">⸻ як наслідок, компанії з великим рівнем заборгованості ставали банкрутами </w:t>
      </w:r>
      <w:r w:rsidRPr="00EA2C88">
        <w:rPr>
          <w:rFonts w:ascii="Times New Roman" w:hAnsi="Times New Roman" w:cs="Times New Roman"/>
          <w:sz w:val="28"/>
          <w:szCs w:val="28"/>
          <w:lang w:val="uk-UA"/>
        </w:rPr>
        <w:t>[</w:t>
      </w:r>
      <w:r w:rsidR="006D1500" w:rsidRPr="00EA2C88">
        <w:rPr>
          <w:rFonts w:ascii="Times New Roman" w:hAnsi="Times New Roman" w:cs="Times New Roman"/>
          <w:sz w:val="28"/>
          <w:szCs w:val="28"/>
          <w:lang w:val="uk-UA"/>
        </w:rPr>
        <w:t>63</w:t>
      </w:r>
      <w:r w:rsidRPr="00EA2C88">
        <w:rPr>
          <w:rFonts w:ascii="Times New Roman" w:hAnsi="Times New Roman" w:cs="Times New Roman"/>
          <w:sz w:val="28"/>
          <w:szCs w:val="28"/>
          <w:lang w:val="uk-UA"/>
        </w:rPr>
        <w:t>].</w:t>
      </w: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було виявлено, що децентралізовані компанії були більш ефективними в умовах економічної кризи, а по мірі стабілізації зовнішньої ситуації необхідність в делегуванні прийняття рішень щодо швидких змін на рикну в умовах невизначеності та турбулентності зменшувались. </w:t>
      </w:r>
    </w:p>
    <w:p w:rsidR="007D371D" w:rsidRPr="006D1500"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Говорячи про фінансову залежність і спроможність до провадження інновацій, можна виділити чотири типи організацій: з високими, середніми, низькими та нульовими інноваційними можливостями. Відповідно до кожного типу, фінансова залежність від позик зростатиме. Якщо з середніми та низькими можливостями </w:t>
      </w:r>
      <w:r>
        <w:rPr>
          <w:rFonts w:ascii="Times New Roman" w:hAnsi="Times New Roman" w:cs="Times New Roman"/>
          <w:sz w:val="28"/>
          <w:szCs w:val="28"/>
          <w:lang w:val="uk-UA"/>
        </w:rPr>
        <w:lastRenderedPageBreak/>
        <w:t xml:space="preserve">організація може впоратись шляхом залучення грошових коштів: довгострокові кредити та короткострокові позики відповідно, то з нульовими інноваційними можливостями, підприємство втрачає можливість на впровадження інновацій в контексті стратегії його розвитку </w:t>
      </w:r>
      <w:r w:rsidRPr="006D1500">
        <w:rPr>
          <w:rFonts w:ascii="Times New Roman" w:hAnsi="Times New Roman" w:cs="Times New Roman"/>
          <w:sz w:val="28"/>
          <w:szCs w:val="28"/>
          <w:lang w:val="uk-UA"/>
        </w:rPr>
        <w:t>[</w:t>
      </w:r>
      <w:r w:rsidR="006D1500" w:rsidRPr="006D1500">
        <w:rPr>
          <w:rFonts w:ascii="Times New Roman" w:hAnsi="Times New Roman" w:cs="Times New Roman"/>
          <w:sz w:val="28"/>
          <w:szCs w:val="28"/>
          <w:lang w:val="uk-UA"/>
        </w:rPr>
        <w:t>26</w:t>
      </w:r>
      <w:r w:rsidRPr="006D1500">
        <w:rPr>
          <w:rFonts w:ascii="Times New Roman" w:hAnsi="Times New Roman" w:cs="Times New Roman"/>
          <w:sz w:val="28"/>
          <w:szCs w:val="28"/>
          <w:lang w:val="uk-UA"/>
        </w:rPr>
        <w:t>, с.139]. В такому разі, підприємству необхідно провести детальний аналіз його внутрішніх систем та впровадити зміни на тактичному рівні. Під зміни може підпадати стратегічне бачення, цілі, організаційна структура, маркетингова політика (впровадження засобів збору інформації ззовні: опитування, анкетування, спостереження тощо з малими фінансовими витратами), виробничий процес, номенклатура, комплектуючі, запаси, ринки збуту тощо.</w:t>
      </w: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sidRPr="006D1500">
        <w:rPr>
          <w:rFonts w:ascii="Times New Roman" w:hAnsi="Times New Roman" w:cs="Times New Roman"/>
          <w:sz w:val="28"/>
          <w:szCs w:val="28"/>
          <w:lang w:val="uk-UA"/>
        </w:rPr>
        <w:t>Окрім того, Ф. Даманпур і Д. Вишневський [</w:t>
      </w:r>
      <w:r w:rsidR="006D1500" w:rsidRPr="00EA2C88">
        <w:rPr>
          <w:rFonts w:ascii="Times New Roman" w:hAnsi="Times New Roman" w:cs="Times New Roman"/>
          <w:sz w:val="28"/>
          <w:szCs w:val="28"/>
          <w:lang w:val="uk-UA"/>
        </w:rPr>
        <w:t>61</w:t>
      </w:r>
      <w:r w:rsidRPr="00EA2C88">
        <w:rPr>
          <w:rFonts w:ascii="Times New Roman" w:hAnsi="Times New Roman" w:cs="Times New Roman"/>
          <w:sz w:val="28"/>
          <w:szCs w:val="28"/>
          <w:lang w:val="uk-UA"/>
        </w:rPr>
        <w:t>,</w:t>
      </w:r>
      <w:r w:rsidRPr="006D1500">
        <w:rPr>
          <w:rFonts w:ascii="Times New Roman" w:hAnsi="Times New Roman" w:cs="Times New Roman"/>
          <w:sz w:val="28"/>
          <w:szCs w:val="28"/>
          <w:lang w:val="uk-UA"/>
        </w:rPr>
        <w:t xml:space="preserve"> с.272] </w:t>
      </w:r>
      <w:r>
        <w:rPr>
          <w:rFonts w:ascii="Times New Roman" w:hAnsi="Times New Roman" w:cs="Times New Roman"/>
          <w:sz w:val="28"/>
          <w:szCs w:val="28"/>
          <w:lang w:val="uk-UA"/>
        </w:rPr>
        <w:t>запевнюють, що організації, які генерують інновації, та організації, які їх імплементують мають різні внутрішні характеристики. Так, за своїми дослідженнями він дійшов висновку, що перші більше покладаються на свої технологічні знання та ринкові умови для розробки та комерціалізації інноваційних продуктів чи послуг. Натомість, останні мають більшу залежність від своїх управлінських та організаційних ресурсів, які дозволяють організації ефективно обирати та реалізувати інноваційні рішення.</w:t>
      </w:r>
    </w:p>
    <w:p w:rsidR="007D371D" w:rsidRDefault="007D371D" w:rsidP="007D371D">
      <w:pPr>
        <w:pStyle w:val="a4"/>
        <w:spacing w:after="0" w:line="360" w:lineRule="auto"/>
        <w:ind w:left="0" w:firstLine="708"/>
        <w:jc w:val="both"/>
        <w:rPr>
          <w:rFonts w:ascii="Times New Roman" w:hAnsi="Times New Roman" w:cs="Times New Roman"/>
          <w:b/>
          <w:bCs/>
          <w:sz w:val="28"/>
          <w:szCs w:val="28"/>
          <w:lang w:val="uk-UA"/>
        </w:rPr>
      </w:pPr>
      <w:r>
        <w:rPr>
          <w:rFonts w:ascii="Times New Roman" w:hAnsi="Times New Roman" w:cs="Times New Roman"/>
          <w:sz w:val="28"/>
          <w:szCs w:val="28"/>
          <w:lang w:val="uk-UA"/>
        </w:rPr>
        <w:t xml:space="preserve">Розглядаючи ж основні сфери інноваційної діяльності на підприємстві, можна виділити: розробку і впровадження нового продукту, послуг, бізнес-моделей </w:t>
      </w:r>
      <w:r w:rsidR="006D1500" w:rsidRPr="006D1500">
        <w:rPr>
          <w:rFonts w:ascii="Times New Roman" w:hAnsi="Times New Roman" w:cs="Times New Roman"/>
          <w:sz w:val="28"/>
          <w:szCs w:val="28"/>
          <w:lang w:val="uk-UA"/>
        </w:rPr>
        <w:t>[</w:t>
      </w:r>
      <w:r w:rsidR="006D1500">
        <w:rPr>
          <w:rFonts w:ascii="Times New Roman" w:hAnsi="Times New Roman" w:cs="Times New Roman"/>
          <w:sz w:val="28"/>
          <w:szCs w:val="28"/>
          <w:lang w:val="uk-UA"/>
        </w:rPr>
        <w:t>47</w:t>
      </w:r>
      <w:r w:rsidRPr="006D1500">
        <w:rPr>
          <w:rFonts w:ascii="Times New Roman" w:hAnsi="Times New Roman" w:cs="Times New Roman"/>
          <w:sz w:val="28"/>
          <w:szCs w:val="28"/>
          <w:lang w:val="uk-UA"/>
        </w:rPr>
        <w:t>, с.314]</w:t>
      </w:r>
      <w:r>
        <w:rPr>
          <w:rFonts w:ascii="Times New Roman" w:hAnsi="Times New Roman" w:cs="Times New Roman"/>
          <w:sz w:val="28"/>
          <w:szCs w:val="28"/>
          <w:lang w:val="uk-UA"/>
        </w:rPr>
        <w:t xml:space="preserve"> процесу, технологій, структури, адміністративної </w:t>
      </w:r>
      <w:r w:rsidRPr="006D1500">
        <w:rPr>
          <w:rFonts w:ascii="Times New Roman" w:hAnsi="Times New Roman" w:cs="Times New Roman"/>
          <w:sz w:val="28"/>
          <w:szCs w:val="28"/>
          <w:lang w:val="uk-UA"/>
        </w:rPr>
        <w:t>[</w:t>
      </w:r>
      <w:r w:rsidR="006D1500" w:rsidRPr="00EA2C88">
        <w:rPr>
          <w:rFonts w:ascii="Times New Roman" w:hAnsi="Times New Roman" w:cs="Times New Roman"/>
          <w:sz w:val="28"/>
          <w:szCs w:val="28"/>
          <w:lang w:val="uk-UA"/>
        </w:rPr>
        <w:t>60</w:t>
      </w:r>
      <w:r w:rsidRPr="006D1500">
        <w:rPr>
          <w:rFonts w:ascii="Times New Roman" w:hAnsi="Times New Roman" w:cs="Times New Roman"/>
          <w:sz w:val="28"/>
          <w:szCs w:val="28"/>
          <w:lang w:val="uk-UA"/>
        </w:rPr>
        <w:t xml:space="preserve">, с.216] </w:t>
      </w:r>
      <w:r>
        <w:rPr>
          <w:rFonts w:ascii="Times New Roman" w:hAnsi="Times New Roman" w:cs="Times New Roman"/>
          <w:sz w:val="28"/>
          <w:szCs w:val="28"/>
          <w:lang w:val="uk-UA"/>
        </w:rPr>
        <w:t xml:space="preserve">чи операційної системи, які є складовими такого поняття, як менеджмент-інновації, основною метою яких є підвищення ефективності та продуктивності організації </w:t>
      </w:r>
      <w:r w:rsidRPr="006D1500">
        <w:rPr>
          <w:rFonts w:ascii="Times New Roman" w:hAnsi="Times New Roman" w:cs="Times New Roman"/>
          <w:sz w:val="28"/>
          <w:szCs w:val="28"/>
          <w:lang w:val="uk-UA"/>
        </w:rPr>
        <w:t>[</w:t>
      </w:r>
      <w:r w:rsidR="006D1500" w:rsidRPr="00EA2C88">
        <w:rPr>
          <w:rFonts w:ascii="Times New Roman" w:hAnsi="Times New Roman" w:cs="Times New Roman"/>
          <w:sz w:val="28"/>
          <w:szCs w:val="28"/>
          <w:lang w:val="uk-UA"/>
        </w:rPr>
        <w:t>9</w:t>
      </w:r>
      <w:r w:rsidR="00402898">
        <w:rPr>
          <w:rFonts w:ascii="Times New Roman" w:hAnsi="Times New Roman" w:cs="Times New Roman"/>
          <w:sz w:val="28"/>
          <w:szCs w:val="28"/>
          <w:lang w:val="uk-UA"/>
        </w:rPr>
        <w:t>1</w:t>
      </w:r>
      <w:r w:rsidRPr="006D1500">
        <w:rPr>
          <w:rFonts w:ascii="Times New Roman" w:hAnsi="Times New Roman" w:cs="Times New Roman"/>
          <w:sz w:val="28"/>
          <w:szCs w:val="28"/>
          <w:lang w:val="uk-UA"/>
        </w:rPr>
        <w:t>, с.370]. Р. М. Уолкер та ін., говорячи про менеджмент-інновації, стверджують, що у довгостроковій перспективі інновації можуть впливати на переорієнтацію цілей підприємства. Як приклад, інноваційні інформаційні технології та системи можуть забезпечити більш ефективний збір даних щодо потреб споживачів, що, в свою чергу, може посприяти орієнтації на нову цільову аудиторію та, таким чином, створити необхідність у корегуванні цілей та показників [</w:t>
      </w:r>
      <w:r w:rsidR="006D1500" w:rsidRPr="00EA2C88">
        <w:rPr>
          <w:rFonts w:ascii="Times New Roman" w:hAnsi="Times New Roman" w:cs="Times New Roman"/>
          <w:sz w:val="28"/>
          <w:szCs w:val="28"/>
          <w:lang w:val="uk-UA"/>
        </w:rPr>
        <w:t>9</w:t>
      </w:r>
      <w:r w:rsidR="00402898">
        <w:rPr>
          <w:rFonts w:ascii="Times New Roman" w:hAnsi="Times New Roman" w:cs="Times New Roman"/>
          <w:sz w:val="28"/>
          <w:szCs w:val="28"/>
          <w:lang w:val="uk-UA"/>
        </w:rPr>
        <w:t>1</w:t>
      </w:r>
      <w:r w:rsidRPr="006D1500">
        <w:rPr>
          <w:rFonts w:ascii="Times New Roman" w:hAnsi="Times New Roman" w:cs="Times New Roman"/>
          <w:sz w:val="28"/>
          <w:szCs w:val="28"/>
          <w:lang w:val="uk-UA"/>
        </w:rPr>
        <w:t>, с.371].</w:t>
      </w:r>
    </w:p>
    <w:p w:rsidR="007D371D" w:rsidRPr="00C40C7B" w:rsidRDefault="007D371D" w:rsidP="007D371D">
      <w:pPr>
        <w:pStyle w:val="a4"/>
        <w:spacing w:after="0" w:line="360" w:lineRule="auto"/>
        <w:ind w:left="0" w:firstLine="708"/>
        <w:jc w:val="both"/>
        <w:rPr>
          <w:rFonts w:ascii="Times New Roman" w:hAnsi="Times New Roman" w:cs="Times New Roman"/>
          <w:b/>
          <w:bCs/>
          <w:sz w:val="28"/>
          <w:szCs w:val="28"/>
          <w:lang w:val="uk-UA"/>
        </w:rPr>
      </w:pPr>
      <w:r>
        <w:rPr>
          <w:rFonts w:ascii="Times New Roman" w:hAnsi="Times New Roman" w:cs="Times New Roman"/>
          <w:sz w:val="28"/>
          <w:szCs w:val="28"/>
          <w:lang w:val="uk-UA"/>
        </w:rPr>
        <w:t xml:space="preserve">П. П. Микитюк та ін. серед основних напрямів розробки інноваційних рішень на виробничому підприємстві зазначають </w:t>
      </w:r>
      <w:r w:rsidRPr="006D1500">
        <w:rPr>
          <w:rFonts w:ascii="Times New Roman" w:hAnsi="Times New Roman" w:cs="Times New Roman"/>
          <w:sz w:val="28"/>
          <w:szCs w:val="28"/>
          <w:lang w:val="uk-UA"/>
        </w:rPr>
        <w:t>[</w:t>
      </w:r>
      <w:r w:rsidR="006D1500" w:rsidRPr="006D1500">
        <w:rPr>
          <w:rFonts w:ascii="Times New Roman" w:hAnsi="Times New Roman" w:cs="Times New Roman"/>
          <w:sz w:val="28"/>
          <w:szCs w:val="28"/>
          <w:lang w:val="uk-UA"/>
        </w:rPr>
        <w:t>26</w:t>
      </w:r>
      <w:r w:rsidRPr="006D1500">
        <w:rPr>
          <w:rFonts w:ascii="Times New Roman" w:hAnsi="Times New Roman" w:cs="Times New Roman"/>
          <w:sz w:val="28"/>
          <w:szCs w:val="28"/>
          <w:lang w:val="uk-UA"/>
        </w:rPr>
        <w:t>, с.30-31]:</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FA6D21">
        <w:rPr>
          <w:rFonts w:ascii="Times New Roman" w:hAnsi="Times New Roman" w:cs="Times New Roman"/>
          <w:sz w:val="28"/>
          <w:szCs w:val="28"/>
          <w:lang w:val="uk-UA"/>
        </w:rPr>
        <w:lastRenderedPageBreak/>
        <w:t>комплексну механізацію та автоматизацію</w:t>
      </w:r>
      <w:r>
        <w:rPr>
          <w:rFonts w:ascii="Times New Roman" w:hAnsi="Times New Roman" w:cs="Times New Roman"/>
          <w:sz w:val="28"/>
          <w:szCs w:val="28"/>
          <w:lang w:val="uk-UA"/>
        </w:rPr>
        <w:t>, які направленні на максимальне впровадження технологій, які дозволяють оптимізувати всі витрати на всіх можливих етапах виробництва продукції;</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хімізацію, при якій передбачається використання нової сировини, матеріалів, добавок тощо, що дозволяє підвищити якість продукції та виробничу ефективність;</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електрифікацію, яка є основою для використання прогресивної технології комплексної механізації та автоматизації;</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електронізацію, яка відповідає за високоефективні засоби електроніки та дозволяє підвищити швидкість виробничого процесу;</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розробку інноваційних матеріалів з новими властивостями, яка дозволяє підвищити конкурентоспроможність на ринку;</w:t>
      </w:r>
    </w:p>
    <w:p w:rsidR="007D371D" w:rsidRPr="00FA6D21"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технології для вирішення виробничих і соціально-економічних задач.</w:t>
      </w:r>
    </w:p>
    <w:p w:rsidR="007D371D"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Окремої уваги варта цифрова трансформація</w:t>
      </w:r>
      <w:r w:rsidRPr="000E3937">
        <w:rPr>
          <w:rFonts w:ascii="Times New Roman" w:hAnsi="Times New Roman" w:cs="Times New Roman"/>
          <w:sz w:val="28"/>
          <w:szCs w:val="28"/>
          <w:lang w:val="uk-UA"/>
        </w:rPr>
        <w:t>, як</w:t>
      </w:r>
      <w:r>
        <w:rPr>
          <w:rFonts w:ascii="Times New Roman" w:hAnsi="Times New Roman" w:cs="Times New Roman"/>
          <w:sz w:val="28"/>
          <w:szCs w:val="28"/>
          <w:lang w:val="uk-UA"/>
        </w:rPr>
        <w:t>а</w:t>
      </w:r>
      <w:r w:rsidRPr="000E3937">
        <w:rPr>
          <w:rFonts w:ascii="Times New Roman" w:hAnsi="Times New Roman" w:cs="Times New Roman"/>
          <w:sz w:val="28"/>
          <w:szCs w:val="28"/>
          <w:lang w:val="uk-UA"/>
        </w:rPr>
        <w:t xml:space="preserve"> </w:t>
      </w:r>
      <w:r>
        <w:rPr>
          <w:rFonts w:ascii="Times New Roman" w:hAnsi="Times New Roman" w:cs="Times New Roman"/>
          <w:sz w:val="28"/>
          <w:szCs w:val="28"/>
          <w:lang w:val="uk-UA"/>
        </w:rPr>
        <w:t>дозволяє підвищити ефективність бізнесу та подолати економічну кризу, а також</w:t>
      </w:r>
      <w:r w:rsidRPr="00EA2C88">
        <w:rPr>
          <w:rFonts w:ascii="Times New Roman" w:hAnsi="Times New Roman" w:cs="Times New Roman"/>
          <w:sz w:val="28"/>
          <w:szCs w:val="28"/>
        </w:rPr>
        <w:t xml:space="preserve"> [</w:t>
      </w:r>
      <w:r w:rsidR="006D1500" w:rsidRPr="006D1500">
        <w:rPr>
          <w:rFonts w:ascii="Times New Roman" w:hAnsi="Times New Roman" w:cs="Times New Roman"/>
          <w:sz w:val="28"/>
          <w:szCs w:val="28"/>
        </w:rPr>
        <w:t>62</w:t>
      </w:r>
      <w:r w:rsidRPr="00EA2C88">
        <w:rPr>
          <w:rFonts w:ascii="Times New Roman" w:hAnsi="Times New Roman" w:cs="Times New Roman"/>
          <w:sz w:val="28"/>
          <w:szCs w:val="28"/>
        </w:rPr>
        <w:t>]</w:t>
      </w:r>
      <w:r w:rsidRPr="006D1500">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оптимізувати витрати та час шляхом автоматизації внутрішніх процесів та цифровим самообслуговуванням клієнтів, що також підвищує їхню лояльність до компанії;</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більш ефективно збирати та аналізувати дані й ринкові тенденції за допомогою штучного інтелекту (далі </w:t>
      </w:r>
      <w:r w:rsidRPr="000E3937">
        <w:rPr>
          <w:rFonts w:ascii="Times New Roman" w:hAnsi="Times New Roman" w:cs="Times New Roman"/>
          <w:sz w:val="28"/>
          <w:szCs w:val="28"/>
          <w:lang w:val="uk-UA"/>
        </w:rPr>
        <w:t>⸻</w:t>
      </w:r>
      <w:r>
        <w:rPr>
          <w:rFonts w:ascii="Times New Roman" w:hAnsi="Times New Roman" w:cs="Times New Roman"/>
          <w:sz w:val="28"/>
          <w:szCs w:val="28"/>
          <w:lang w:val="uk-UA"/>
        </w:rPr>
        <w:t xml:space="preserve"> ШІ), що, в свою чергу, підвищує ефективність прийняття управлінських рішень.</w:t>
      </w:r>
    </w:p>
    <w:p w:rsidR="007D371D" w:rsidRDefault="007D371D" w:rsidP="007D371D">
      <w:pPr>
        <w:spacing w:after="0" w:line="360" w:lineRule="auto"/>
        <w:ind w:firstLine="708"/>
        <w:jc w:val="both"/>
        <w:rPr>
          <w:rFonts w:ascii="Times New Roman" w:hAnsi="Times New Roman" w:cs="Times New Roman"/>
          <w:sz w:val="28"/>
          <w:szCs w:val="28"/>
          <w:lang w:val="uk-UA"/>
        </w:rPr>
      </w:pPr>
      <w:r w:rsidRPr="00C10E65">
        <w:rPr>
          <w:rFonts w:ascii="Times New Roman" w:hAnsi="Times New Roman" w:cs="Times New Roman"/>
          <w:sz w:val="28"/>
          <w:szCs w:val="28"/>
          <w:lang w:val="uk-UA"/>
        </w:rPr>
        <w:t xml:space="preserve">Дослідники </w:t>
      </w:r>
      <w:r w:rsidRPr="00C10E65">
        <w:rPr>
          <w:rFonts w:ascii="Times New Roman" w:hAnsi="Times New Roman" w:cs="Times New Roman"/>
          <w:sz w:val="28"/>
          <w:szCs w:val="28"/>
          <w:lang w:val="en-US"/>
        </w:rPr>
        <w:t>McKinsey</w:t>
      </w:r>
      <w:r w:rsidRPr="00EA2C88">
        <w:rPr>
          <w:rFonts w:ascii="Times New Roman" w:hAnsi="Times New Roman" w:cs="Times New Roman"/>
          <w:sz w:val="28"/>
          <w:szCs w:val="28"/>
          <w:lang w:val="uk-UA"/>
        </w:rPr>
        <w:t xml:space="preserve"> </w:t>
      </w:r>
      <w:r w:rsidRPr="00C10E65">
        <w:rPr>
          <w:rFonts w:ascii="Times New Roman" w:hAnsi="Times New Roman" w:cs="Times New Roman"/>
          <w:sz w:val="28"/>
          <w:szCs w:val="28"/>
          <w:lang w:val="uk-UA"/>
        </w:rPr>
        <w:t>також наголошують на важливості цифрової трансформації в бізнесі</w:t>
      </w:r>
      <w:r>
        <w:rPr>
          <w:rFonts w:ascii="Times New Roman" w:hAnsi="Times New Roman" w:cs="Times New Roman"/>
          <w:sz w:val="28"/>
          <w:szCs w:val="28"/>
          <w:lang w:val="uk-UA"/>
        </w:rPr>
        <w:t xml:space="preserve"> та зазначають, що на відміну від бізнес-трансформацій, які закінчуються при досягненні мети, цифрова трансформація може тривати всю життєдіяльність компанії. Так, вони виділяють наступні критерії, які є критично важливими для впровадження цифрової трансформації у бізнес </w:t>
      </w:r>
      <w:r w:rsidRPr="00240B05">
        <w:rPr>
          <w:rFonts w:ascii="Times New Roman" w:hAnsi="Times New Roman" w:cs="Times New Roman"/>
          <w:sz w:val="28"/>
          <w:szCs w:val="28"/>
          <w:lang w:val="uk-UA"/>
        </w:rPr>
        <w:t>[</w:t>
      </w:r>
      <w:r w:rsidR="00402898">
        <w:rPr>
          <w:rFonts w:ascii="Times New Roman" w:hAnsi="Times New Roman" w:cs="Times New Roman"/>
          <w:sz w:val="28"/>
          <w:szCs w:val="28"/>
          <w:lang w:val="uk-UA"/>
        </w:rPr>
        <w:t>92</w:t>
      </w:r>
      <w:r w:rsidRPr="00EA2C88">
        <w:rPr>
          <w:rFonts w:ascii="Times New Roman" w:hAnsi="Times New Roman" w:cs="Times New Roman"/>
          <w:sz w:val="28"/>
          <w:szCs w:val="28"/>
        </w:rPr>
        <w:t>]</w:t>
      </w:r>
      <w:r w:rsidRPr="00294574">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наявність чіткої та детальної стратегії трансформації пріоритетних напрямках компанії (взаємодія з клієнтом, процеси, функції тощо);</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наявність </w:t>
      </w:r>
      <w:r>
        <w:rPr>
          <w:rFonts w:ascii="Times New Roman" w:hAnsi="Times New Roman" w:cs="Times New Roman"/>
          <w:sz w:val="28"/>
          <w:szCs w:val="28"/>
          <w:lang w:val="es-ES"/>
        </w:rPr>
        <w:t>IT</w:t>
      </w:r>
      <w:r>
        <w:rPr>
          <w:rFonts w:ascii="Times New Roman" w:hAnsi="Times New Roman" w:cs="Times New Roman"/>
          <w:sz w:val="28"/>
          <w:szCs w:val="28"/>
          <w:lang w:val="uk-UA"/>
        </w:rPr>
        <w:t>-експертів та програм по залученню, втриманню та розвитку найкращих фахівців, які працюють у синергії з бізнесом;</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у великих компаніях, нова операційна модель для підтримки крос-функціональних команд </w:t>
      </w:r>
      <w:r w:rsidRPr="001D3620">
        <w:rPr>
          <w:rFonts w:ascii="Times New Roman" w:hAnsi="Times New Roman" w:cs="Times New Roman"/>
          <w:sz w:val="28"/>
          <w:szCs w:val="28"/>
          <w:lang w:val="uk-UA"/>
        </w:rPr>
        <w:t>⸻</w:t>
      </w:r>
      <w:r>
        <w:rPr>
          <w:rFonts w:ascii="Times New Roman" w:hAnsi="Times New Roman" w:cs="Times New Roman"/>
          <w:sz w:val="28"/>
          <w:szCs w:val="28"/>
          <w:lang w:val="uk-UA"/>
        </w:rPr>
        <w:t xml:space="preserve"> авторами пропонуються моделі: цифрової фабрики, продукту і платформи, гнучкості в масштабі підприємства;</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створення середовища, де команди можуть самостійно впроваджувати інновації, використовуючи доступні дані та інструменти;</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наявність надійної архітектури даних з постійним оновленням та управлінням, яка є легкою та доступною для всіх команд;</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навчання та підтримка співробітників, а також наявність постійного зворотного зв’язку для покращення інтеграційних процесів інноваційних технологій на підприємстві.</w:t>
      </w:r>
    </w:p>
    <w:p w:rsidR="007D371D" w:rsidRPr="00294574"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Окремо необхідно виділити важливість професіоналізму менеджера, який є лідером та рушійною силу ефективного впровадження інновацій. Саме від знань та вмінь менеджера залежить успішність інноваційної стратегії. Однак варто зауважити, що в даному питанні існує велика проблема: як зазначає Е. А. Кузнєцов, сучасні менеджери потерпають від неефективної системи підготовки кваліфікованих управлінських кадрів. Саме тому менеджер, який є відповідальним за впровадження інновацій на підприємстві повинен бути «людиною науковою», брати участь в управлінських дослідженнях, які базуються на аналітиці, теоретичній і практичній </w:t>
      </w:r>
      <w:r w:rsidRPr="00294574">
        <w:rPr>
          <w:rFonts w:ascii="Times New Roman" w:hAnsi="Times New Roman" w:cs="Times New Roman"/>
          <w:sz w:val="28"/>
          <w:szCs w:val="28"/>
          <w:lang w:val="uk-UA"/>
        </w:rPr>
        <w:t>науці [</w:t>
      </w:r>
      <w:r w:rsidR="00294574" w:rsidRPr="00294574">
        <w:rPr>
          <w:rFonts w:ascii="Times New Roman" w:hAnsi="Times New Roman" w:cs="Times New Roman"/>
          <w:sz w:val="28"/>
          <w:szCs w:val="28"/>
          <w:lang w:val="uk-UA"/>
        </w:rPr>
        <w:t>21</w:t>
      </w:r>
      <w:r w:rsidRPr="00294574">
        <w:rPr>
          <w:rFonts w:ascii="Times New Roman" w:hAnsi="Times New Roman" w:cs="Times New Roman"/>
          <w:sz w:val="28"/>
          <w:szCs w:val="28"/>
          <w:lang w:val="uk-UA"/>
        </w:rPr>
        <w:t xml:space="preserve">, с.40]. </w:t>
      </w:r>
    </w:p>
    <w:p w:rsidR="007D371D" w:rsidRDefault="007D371D" w:rsidP="007D371D">
      <w:pPr>
        <w:spacing w:after="0" w:line="360" w:lineRule="auto"/>
        <w:ind w:firstLine="708"/>
        <w:jc w:val="both"/>
        <w:rPr>
          <w:rFonts w:ascii="Times New Roman" w:hAnsi="Times New Roman" w:cs="Times New Roman"/>
          <w:sz w:val="28"/>
          <w:szCs w:val="28"/>
          <w:lang w:val="uk-UA"/>
        </w:rPr>
      </w:pPr>
      <w:r w:rsidRPr="00294574">
        <w:rPr>
          <w:rFonts w:ascii="Times New Roman" w:hAnsi="Times New Roman" w:cs="Times New Roman"/>
          <w:sz w:val="28"/>
          <w:szCs w:val="28"/>
          <w:lang w:val="uk-UA"/>
        </w:rPr>
        <w:t>Окрім того, варто зазначити, що при переході світу до Індустрії 4.0 менеджери з високим рівнем професіоналізму повинні бути когнітивно гнучкими та адаптивними в побудові організаційних мереж, мати навички у поєднанні різних методів вирішення проблем, особливо з використанням штучного інтелекту, емпатію та цінувати досягнення команди [</w:t>
      </w:r>
      <w:r w:rsidR="00294574" w:rsidRPr="00294574">
        <w:rPr>
          <w:rFonts w:ascii="Times New Roman" w:hAnsi="Times New Roman" w:cs="Times New Roman"/>
          <w:sz w:val="28"/>
          <w:szCs w:val="28"/>
          <w:lang w:val="uk-UA"/>
        </w:rPr>
        <w:t>6</w:t>
      </w:r>
      <w:r w:rsidRPr="00294574">
        <w:rPr>
          <w:rFonts w:ascii="Times New Roman" w:hAnsi="Times New Roman" w:cs="Times New Roman"/>
          <w:sz w:val="28"/>
          <w:szCs w:val="28"/>
          <w:lang w:val="uk-UA"/>
        </w:rPr>
        <w:t xml:space="preserve">, с.52-53], </w:t>
      </w:r>
      <w:r>
        <w:rPr>
          <w:rFonts w:ascii="Times New Roman" w:hAnsi="Times New Roman" w:cs="Times New Roman"/>
          <w:sz w:val="28"/>
          <w:szCs w:val="28"/>
          <w:lang w:val="uk-UA"/>
        </w:rPr>
        <w:t>оскільки людський капітал є найважливішим ресурсом у будь-яких рішеннях.</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можна зробити висновок, що генерація інноваційних рішень у контексті стратегічного планування займає важливе місце в сучасних кризових та швидко змінюваних реаліях, оскільки інноваційні рішення дозволяють адаптуватись зміни кон’юнктури ринку та конкурентних технологій. Говорячи про розвиток підприємства в умовах невизначеності важливо розуміти, що саме інвестиції в </w:t>
      </w:r>
      <w:r>
        <w:rPr>
          <w:rFonts w:ascii="Times New Roman" w:hAnsi="Times New Roman" w:cs="Times New Roman"/>
          <w:sz w:val="28"/>
          <w:szCs w:val="28"/>
          <w:lang w:val="uk-UA"/>
        </w:rPr>
        <w:lastRenderedPageBreak/>
        <w:t>інновації та розумна оптимізація витрат може стати запорукою виживання організації під час кризи та виходу на нові рівні лідерства після її закінчення. Саме тому інновації необхідно розглядати в контексті стратегічного планування. Однак, варто зауважити, що успішна імплементація інновацій залежить від якісної інтеграції між управлінськими рішення та персоналом, оскільки саме від ступеню їхнього залучення залежить ефективність реалізації інноваційних рішень.</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розуміння інноваційної необхідності та її активності на всіх рівнях виробничої й операційної діяльності є ключем для якісної генерації та імплементації інновацій як основи стратегії розвитку підприємства.</w:t>
      </w:r>
    </w:p>
    <w:p w:rsidR="007D371D" w:rsidRPr="0027372B" w:rsidRDefault="007D371D" w:rsidP="007D371D">
      <w:pPr>
        <w:spacing w:after="0" w:line="360" w:lineRule="auto"/>
        <w:ind w:firstLine="708"/>
        <w:jc w:val="both"/>
        <w:rPr>
          <w:rFonts w:ascii="Times New Roman" w:hAnsi="Times New Roman" w:cs="Times New Roman"/>
          <w:sz w:val="28"/>
          <w:szCs w:val="28"/>
          <w:lang w:val="uk-UA"/>
        </w:rPr>
      </w:pPr>
    </w:p>
    <w:p w:rsidR="007D371D" w:rsidRPr="00145F28" w:rsidRDefault="00EA5984" w:rsidP="007D371D">
      <w:pPr>
        <w:spacing w:after="0" w:line="360" w:lineRule="auto"/>
        <w:ind w:firstLine="708"/>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1.</w:t>
      </w:r>
      <w:r w:rsidR="007D371D" w:rsidRPr="00145F28">
        <w:rPr>
          <w:rFonts w:ascii="Times New Roman" w:hAnsi="Times New Roman" w:cs="Times New Roman"/>
          <w:b/>
          <w:bCs/>
          <w:sz w:val="28"/>
          <w:szCs w:val="28"/>
          <w:lang w:val="uk-UA"/>
        </w:rPr>
        <w:t>2</w:t>
      </w:r>
      <w:r w:rsidR="00880C36">
        <w:rPr>
          <w:rFonts w:ascii="Times New Roman" w:hAnsi="Times New Roman" w:cs="Times New Roman"/>
          <w:b/>
          <w:bCs/>
          <w:sz w:val="28"/>
          <w:szCs w:val="28"/>
          <w:lang w:val="uk-UA"/>
        </w:rPr>
        <w:t>.</w:t>
      </w:r>
      <w:r>
        <w:rPr>
          <w:rFonts w:ascii="Times New Roman" w:hAnsi="Times New Roman" w:cs="Times New Roman"/>
          <w:b/>
          <w:bCs/>
          <w:sz w:val="28"/>
          <w:szCs w:val="28"/>
          <w:lang w:val="uk-UA"/>
        </w:rPr>
        <w:t xml:space="preserve"> </w:t>
      </w:r>
      <w:r w:rsidR="007D371D" w:rsidRPr="00145F28">
        <w:rPr>
          <w:rFonts w:ascii="Times New Roman" w:hAnsi="Times New Roman" w:cs="Times New Roman"/>
          <w:b/>
          <w:bCs/>
          <w:sz w:val="28"/>
          <w:szCs w:val="28"/>
          <w:lang w:val="uk-UA"/>
        </w:rPr>
        <w:t>Теоретичні засади впровадження інновацій як основи стратегії розвитку підприємства в умовах переходу до Індустрії 4.0</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дослідженні питання впровадження інновацій на підприємстві в умовах переходу до Індустрії 4.0. варто визначити основні його характеристики, в середовищі яких підприємству належить імплементувати інноваційні стратегічні рішення. Так, процес переходу до Індустрії 4.0. в Україні визначається наступними критеріями </w:t>
      </w:r>
      <w:r w:rsidRPr="00294574">
        <w:rPr>
          <w:rFonts w:ascii="Times New Roman" w:hAnsi="Times New Roman" w:cs="Times New Roman"/>
          <w:sz w:val="28"/>
          <w:szCs w:val="28"/>
          <w:lang w:val="uk-UA"/>
        </w:rPr>
        <w:t>[</w:t>
      </w:r>
      <w:r w:rsidR="00294574">
        <w:rPr>
          <w:rFonts w:ascii="Times New Roman" w:hAnsi="Times New Roman" w:cs="Times New Roman"/>
          <w:sz w:val="28"/>
          <w:szCs w:val="28"/>
          <w:lang w:val="uk-UA"/>
        </w:rPr>
        <w:t>13</w:t>
      </w:r>
      <w:r w:rsidRPr="00294574">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відставання під розвинених країн, яке характеризується пониженням індексів інноваційності в промислових сегментах та відсутності українських інноваційних продуктів на міжнародних ринках;</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відсутність чіткої сегментації інновацій, яка дозволяє компаніям на світовому ринку більш конкретно визначати свої позиції на ринку та таким чином підвищувати конкурентоспроможність шляхом впровадження інноваційних функцій та рішень;</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слабка позиція екосистем, які підтримують стартапи та інноваційний розвиток малих та середніх підприємств;</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необхідність слідуванню сучасним тенденціям, які полягають в одночасному впровадженні в діяльність підприємства цифрових технологій, наприклад, таких як автоматизація виробничих та операційних процесів, штучний інтелект тощо, та </w:t>
      </w:r>
      <w:r>
        <w:rPr>
          <w:rFonts w:ascii="Times New Roman" w:hAnsi="Times New Roman" w:cs="Times New Roman"/>
          <w:sz w:val="28"/>
          <w:szCs w:val="28"/>
          <w:lang w:val="uk-UA"/>
        </w:rPr>
        <w:lastRenderedPageBreak/>
        <w:t>екологічних рішень , які дозволяють зменшити негативний вплив на навколишнє середовище (зниження викидів вуглецю чи зменшення споживання енергії тощо).</w:t>
      </w:r>
    </w:p>
    <w:p w:rsidR="007D371D" w:rsidRPr="00EA2C88" w:rsidRDefault="007D371D" w:rsidP="007D371D">
      <w:pPr>
        <w:spacing w:after="0" w:line="360" w:lineRule="auto"/>
        <w:ind w:firstLine="708"/>
        <w:jc w:val="both"/>
        <w:rPr>
          <w:rFonts w:ascii="Times New Roman" w:hAnsi="Times New Roman" w:cs="Times New Roman"/>
          <w:b/>
          <w:bCs/>
          <w:sz w:val="28"/>
          <w:szCs w:val="28"/>
          <w:lang w:val="uk-UA"/>
        </w:rPr>
      </w:pPr>
      <w:r>
        <w:rPr>
          <w:rFonts w:ascii="Times New Roman" w:hAnsi="Times New Roman" w:cs="Times New Roman"/>
          <w:sz w:val="28"/>
          <w:szCs w:val="28"/>
          <w:lang w:val="uk-UA"/>
        </w:rPr>
        <w:t xml:space="preserve">Окрім того, важливість впровадження інновацій в контексті переходу до Індустрії 4.0., окрім як підвищення конкурентоспроможності, обумовлена аналітичними даними, які надають дослідження </w:t>
      </w:r>
      <w:r>
        <w:rPr>
          <w:rFonts w:ascii="Times New Roman" w:hAnsi="Times New Roman" w:cs="Times New Roman"/>
          <w:sz w:val="28"/>
          <w:szCs w:val="28"/>
          <w:lang w:val="es-ES"/>
        </w:rPr>
        <w:t>McKinsey</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впровадження цифрового проєктування та стимулювання дозволяє прискорити вихід нової продукції на ринок на 50%, роботизація виробничого процесу дозволяє оптимізувати витрати до 40%, а в межах національної економіки дозволяє підвищити приріст ВВП до 19-25%</w:t>
      </w:r>
      <w:r w:rsidRPr="00EA2C88">
        <w:rPr>
          <w:rFonts w:ascii="Times New Roman" w:hAnsi="Times New Roman" w:cs="Times New Roman"/>
          <w:sz w:val="28"/>
          <w:szCs w:val="28"/>
          <w:lang w:val="uk-UA"/>
        </w:rPr>
        <w:t xml:space="preserve"> [</w:t>
      </w:r>
      <w:r w:rsidR="00294574" w:rsidRPr="00294574">
        <w:rPr>
          <w:rFonts w:ascii="Times New Roman" w:hAnsi="Times New Roman" w:cs="Times New Roman"/>
          <w:sz w:val="28"/>
          <w:szCs w:val="28"/>
          <w:lang w:val="uk-UA"/>
        </w:rPr>
        <w:t>28,</w:t>
      </w:r>
      <w:r w:rsidRPr="00EA2C88">
        <w:rPr>
          <w:rFonts w:ascii="Times New Roman" w:hAnsi="Times New Roman" w:cs="Times New Roman"/>
          <w:sz w:val="28"/>
          <w:szCs w:val="28"/>
          <w:lang w:val="uk-UA"/>
        </w:rPr>
        <w:t xml:space="preserve"> </w:t>
      </w:r>
      <w:r w:rsidRPr="00294574">
        <w:rPr>
          <w:rFonts w:ascii="Times New Roman" w:hAnsi="Times New Roman" w:cs="Times New Roman"/>
          <w:sz w:val="28"/>
          <w:szCs w:val="28"/>
          <w:lang w:val="en-US"/>
        </w:rPr>
        <w:t>c</w:t>
      </w:r>
      <w:r w:rsidRPr="00EA2C88">
        <w:rPr>
          <w:rFonts w:ascii="Times New Roman" w:hAnsi="Times New Roman" w:cs="Times New Roman"/>
          <w:sz w:val="28"/>
          <w:szCs w:val="28"/>
          <w:lang w:val="uk-UA"/>
        </w:rPr>
        <w:t>.19]</w:t>
      </w:r>
    </w:p>
    <w:p w:rsidR="007D371D" w:rsidRPr="00434479"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Однак, щоб досягти зазначених показників та знайти те саме інноваційне рішення, необхідно зрозуміти «наповнення» сутності поняття «генерація інновацій». Тож, перш за все, генеруючи інноваційну ідею, менеджерам слід визначити, яку саме цінність вона приноситиме. Основною ціллю будь-якої компанії є отримання прибутку, а відповідно, від впровадження інновації </w:t>
      </w:r>
      <w:r w:rsidRPr="00C162A8">
        <w:rPr>
          <w:rFonts w:ascii="Times New Roman" w:hAnsi="Times New Roman" w:cs="Times New Roman"/>
          <w:sz w:val="28"/>
          <w:szCs w:val="28"/>
          <w:lang w:val="uk-UA"/>
        </w:rPr>
        <w:t>⸻</w:t>
      </w:r>
      <w:r>
        <w:rPr>
          <w:rFonts w:ascii="Times New Roman" w:hAnsi="Times New Roman" w:cs="Times New Roman"/>
          <w:sz w:val="28"/>
          <w:szCs w:val="28"/>
          <w:lang w:val="uk-UA"/>
        </w:rPr>
        <w:t xml:space="preserve"> його збільшення за рахунок підвищення рівня продажів, оптимізації витрат тощо. Тому, варто зазначити, що розуміння цінності інновації для споживачів сприяють наступні умови: або бажання заплатити більше за товар чи послугу, або економія грошей, або отримання іншої вигоди, як, наприклад, більш корисна їжа для здоров’я тощо </w:t>
      </w:r>
      <w:r w:rsidRPr="00253C90">
        <w:rPr>
          <w:rFonts w:ascii="Times New Roman" w:hAnsi="Times New Roman" w:cs="Times New Roman"/>
          <w:sz w:val="28"/>
          <w:szCs w:val="28"/>
          <w:lang w:val="uk-UA"/>
        </w:rPr>
        <w:t>[</w:t>
      </w:r>
      <w:r w:rsidR="00294574" w:rsidRPr="00EA2C88">
        <w:rPr>
          <w:rFonts w:ascii="Times New Roman" w:hAnsi="Times New Roman" w:cs="Times New Roman"/>
          <w:sz w:val="28"/>
          <w:szCs w:val="28"/>
          <w:lang w:val="uk-UA"/>
        </w:rPr>
        <w:t>82</w:t>
      </w:r>
      <w:r w:rsidRPr="00253C9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пошуку ідеї та розробці інноваційної стратегії розвитку підприємства необхідно враховувати принципи, яких слід дотримуватись при управлінні процесом імплементації інноваційних рішень. Серед основних принципів можна виділити: перманентний моніторинг ринкового середовища, прогнозування кризових ситуацій та розробка антикризових рішень, підтримка рівня конкурентної технологічної спроможності, системне впровадження інновацій та інвестицій в людський капітал для підвищення конкурентоспроможності бізнесу </w:t>
      </w:r>
      <w:r w:rsidRPr="007F7641">
        <w:rPr>
          <w:rFonts w:ascii="Times New Roman" w:hAnsi="Times New Roman" w:cs="Times New Roman"/>
          <w:sz w:val="28"/>
          <w:szCs w:val="28"/>
          <w:lang w:val="uk-UA"/>
        </w:rPr>
        <w:t>[</w:t>
      </w:r>
      <w:r w:rsidR="00294574" w:rsidRPr="00294574">
        <w:rPr>
          <w:rFonts w:ascii="Times New Roman" w:hAnsi="Times New Roman" w:cs="Times New Roman"/>
          <w:sz w:val="28"/>
          <w:szCs w:val="28"/>
          <w:lang w:val="uk-UA"/>
        </w:rPr>
        <w:t>47</w:t>
      </w:r>
      <w:r w:rsidRPr="00294574">
        <w:rPr>
          <w:rFonts w:ascii="Times New Roman" w:hAnsi="Times New Roman" w:cs="Times New Roman"/>
          <w:sz w:val="28"/>
          <w:szCs w:val="28"/>
          <w:lang w:val="uk-UA"/>
        </w:rPr>
        <w:t>, с.286</w:t>
      </w:r>
      <w:r w:rsidRPr="007F764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7D371D" w:rsidRDefault="007D371D" w:rsidP="007D371D">
      <w:pPr>
        <w:spacing w:after="0" w:line="360" w:lineRule="auto"/>
        <w:ind w:firstLine="708"/>
        <w:jc w:val="both"/>
        <w:rPr>
          <w:rFonts w:ascii="Times New Roman" w:hAnsi="Times New Roman" w:cs="Times New Roman"/>
          <w:b/>
          <w:bCs/>
          <w:sz w:val="28"/>
          <w:szCs w:val="28"/>
          <w:lang w:val="uk-UA"/>
        </w:rPr>
      </w:pPr>
      <w:r>
        <w:rPr>
          <w:rFonts w:ascii="Times New Roman" w:hAnsi="Times New Roman" w:cs="Times New Roman"/>
          <w:sz w:val="28"/>
          <w:szCs w:val="28"/>
          <w:lang w:val="uk-UA"/>
        </w:rPr>
        <w:t>Також для розробки перспективної інноваційної стратегії необхідно враховувати певні критерії, які характеризуватимуть її як успішну. Зокрема, стратегія повинна включати</w:t>
      </w:r>
      <w:r w:rsidR="00294574">
        <w:rPr>
          <w:rFonts w:ascii="Times New Roman" w:hAnsi="Times New Roman" w:cs="Times New Roman"/>
          <w:sz w:val="28"/>
          <w:szCs w:val="28"/>
          <w:lang w:val="uk-UA"/>
        </w:rPr>
        <w:t xml:space="preserve"> </w:t>
      </w:r>
      <w:r w:rsidR="00294574" w:rsidRPr="00F0408B">
        <w:rPr>
          <w:rFonts w:ascii="Times New Roman" w:hAnsi="Times New Roman" w:cs="Times New Roman"/>
          <w:sz w:val="28"/>
          <w:szCs w:val="28"/>
          <w:lang w:val="uk-UA"/>
        </w:rPr>
        <w:t>[</w:t>
      </w:r>
      <w:r w:rsidR="00294574" w:rsidRPr="00EA2C88">
        <w:rPr>
          <w:rFonts w:ascii="Times New Roman" w:hAnsi="Times New Roman" w:cs="Times New Roman"/>
          <w:sz w:val="28"/>
          <w:szCs w:val="28"/>
          <w:lang w:val="uk-UA"/>
        </w:rPr>
        <w:t>70</w:t>
      </w:r>
      <w:r w:rsidR="00294574" w:rsidRPr="00294574">
        <w:rPr>
          <w:rFonts w:ascii="Times New Roman" w:hAnsi="Times New Roman" w:cs="Times New Roman"/>
          <w:sz w:val="28"/>
          <w:szCs w:val="28"/>
          <w:lang w:val="uk-UA"/>
        </w:rPr>
        <w:t>, с.5]</w:t>
      </w:r>
      <w:r>
        <w:rPr>
          <w:rFonts w:ascii="Times New Roman" w:hAnsi="Times New Roman" w:cs="Times New Roman"/>
          <w:sz w:val="28"/>
          <w:szCs w:val="28"/>
          <w:lang w:val="uk-UA"/>
        </w:rPr>
        <w:t xml:space="preserve">: чіткі та реалістичні цілі, обґрунтованість, об’єктивний аналіз внутрішнього й зовнішнього середовищ, чіткі пріоритети, оперативність та своєчасність виконання задач, систему моніторингу реалізації </w:t>
      </w:r>
      <w:r>
        <w:rPr>
          <w:rFonts w:ascii="Times New Roman" w:hAnsi="Times New Roman" w:cs="Times New Roman"/>
          <w:sz w:val="28"/>
          <w:szCs w:val="28"/>
          <w:lang w:val="uk-UA"/>
        </w:rPr>
        <w:lastRenderedPageBreak/>
        <w:t>стратегії, вимірювання її ефективності, постійний контроль і зворотний зв'язок, зрозумілість для всіх працівників, відповідні метрики та індикатори, вмотивованість та залученість</w:t>
      </w:r>
      <w:r w:rsidR="00294574">
        <w:rPr>
          <w:rFonts w:ascii="Times New Roman" w:hAnsi="Times New Roman" w:cs="Times New Roman"/>
          <w:sz w:val="28"/>
          <w:szCs w:val="28"/>
          <w:lang w:val="uk-UA"/>
        </w:rPr>
        <w:t>.</w:t>
      </w:r>
    </w:p>
    <w:p w:rsidR="007D371D" w:rsidRPr="006E10EB"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Тим часом О. В. Прокопенко та ін. зазначають, що основними показниками ефективності інноваційної стратегії можна вважати визнання компанії на міжнародному рівні, наявність довгострокових перспектив стратегічного розвитку, інноваційна спроможність до високотехнологічного розвитку, схильність до інноваційності та швидкого прийняття рішень на вищих рівнях управління. Також серед негативних показників, що визначають інноваційну стратегію неспроможною до реалізації, виділяють наступні: високий рівень ризику та низький адаптивності до зовнішніх умов, необхідність в реструктуризації для реалізації інноваційної стратегії, високий рівень ризику в інвестиціях в міжнародні проєкт</w:t>
      </w:r>
      <w:r w:rsidRPr="006E10EB">
        <w:rPr>
          <w:rFonts w:ascii="Times New Roman" w:hAnsi="Times New Roman" w:cs="Times New Roman"/>
          <w:sz w:val="28"/>
          <w:szCs w:val="28"/>
          <w:lang w:val="uk-UA"/>
        </w:rPr>
        <w:t>и [</w:t>
      </w:r>
      <w:r w:rsidR="006E10EB" w:rsidRPr="006E10EB">
        <w:rPr>
          <w:rFonts w:ascii="Times New Roman" w:hAnsi="Times New Roman" w:cs="Times New Roman"/>
          <w:sz w:val="28"/>
          <w:szCs w:val="28"/>
          <w:lang w:val="uk-UA"/>
        </w:rPr>
        <w:t>33</w:t>
      </w:r>
      <w:r w:rsidRPr="006E10EB">
        <w:rPr>
          <w:rFonts w:ascii="Times New Roman" w:hAnsi="Times New Roman" w:cs="Times New Roman"/>
          <w:sz w:val="28"/>
          <w:szCs w:val="28"/>
          <w:lang w:val="uk-UA"/>
        </w:rPr>
        <w:t>, с.5]</w:t>
      </w:r>
    </w:p>
    <w:p w:rsidR="007D371D" w:rsidRPr="006E10EB" w:rsidRDefault="007D371D" w:rsidP="007D371D">
      <w:pPr>
        <w:spacing w:after="0" w:line="360" w:lineRule="auto"/>
        <w:ind w:firstLine="708"/>
        <w:jc w:val="both"/>
        <w:rPr>
          <w:rFonts w:ascii="Times New Roman" w:hAnsi="Times New Roman" w:cs="Times New Roman"/>
          <w:sz w:val="28"/>
          <w:szCs w:val="28"/>
          <w:lang w:val="uk-UA"/>
        </w:rPr>
      </w:pPr>
      <w:r w:rsidRPr="006E10EB">
        <w:rPr>
          <w:rFonts w:ascii="Times New Roman" w:hAnsi="Times New Roman" w:cs="Times New Roman"/>
          <w:sz w:val="28"/>
          <w:szCs w:val="28"/>
          <w:lang w:val="uk-UA"/>
        </w:rPr>
        <w:t>При розробці інноваційних рішень великого значення набуває врахування особливостей підприємств. Так, Т. Райсбек</w:t>
      </w:r>
      <w:r w:rsidRPr="00EA2C88">
        <w:rPr>
          <w:rFonts w:ascii="Times New Roman" w:hAnsi="Times New Roman" w:cs="Times New Roman"/>
          <w:sz w:val="28"/>
          <w:szCs w:val="28"/>
          <w:lang w:val="uk-UA"/>
        </w:rPr>
        <w:t xml:space="preserve"> </w:t>
      </w:r>
      <w:r w:rsidRPr="006E10EB">
        <w:rPr>
          <w:rFonts w:ascii="Times New Roman" w:hAnsi="Times New Roman" w:cs="Times New Roman"/>
          <w:sz w:val="28"/>
          <w:szCs w:val="28"/>
          <w:lang w:val="uk-UA"/>
        </w:rPr>
        <w:t>[</w:t>
      </w:r>
      <w:r w:rsidR="006E10EB" w:rsidRPr="00EA2C88">
        <w:rPr>
          <w:rFonts w:ascii="Times New Roman" w:hAnsi="Times New Roman" w:cs="Times New Roman"/>
          <w:sz w:val="28"/>
          <w:szCs w:val="28"/>
          <w:lang w:val="uk-UA"/>
        </w:rPr>
        <w:t>85</w:t>
      </w:r>
      <w:r w:rsidRPr="006E10EB">
        <w:rPr>
          <w:rFonts w:ascii="Times New Roman" w:hAnsi="Times New Roman" w:cs="Times New Roman"/>
          <w:sz w:val="28"/>
          <w:szCs w:val="28"/>
          <w:lang w:val="uk-UA"/>
        </w:rPr>
        <w:t>] і С. Хілл</w:t>
      </w:r>
      <w:r w:rsidRPr="00EA2C88">
        <w:rPr>
          <w:rFonts w:ascii="Times New Roman" w:hAnsi="Times New Roman" w:cs="Times New Roman"/>
          <w:sz w:val="28"/>
          <w:szCs w:val="28"/>
          <w:lang w:val="uk-UA"/>
        </w:rPr>
        <w:t xml:space="preserve"> </w:t>
      </w:r>
      <w:r w:rsidRPr="006E10EB">
        <w:rPr>
          <w:rFonts w:ascii="Times New Roman" w:hAnsi="Times New Roman" w:cs="Times New Roman"/>
          <w:sz w:val="28"/>
          <w:szCs w:val="28"/>
          <w:lang w:val="uk-UA"/>
        </w:rPr>
        <w:t>[</w:t>
      </w:r>
      <w:r w:rsidR="006E10EB" w:rsidRPr="00EA2C88">
        <w:rPr>
          <w:rFonts w:ascii="Times New Roman" w:hAnsi="Times New Roman" w:cs="Times New Roman"/>
          <w:sz w:val="28"/>
          <w:szCs w:val="28"/>
          <w:lang w:val="uk-UA"/>
        </w:rPr>
        <w:t>67</w:t>
      </w:r>
      <w:r w:rsidRPr="00EA2C88">
        <w:rPr>
          <w:rFonts w:ascii="Times New Roman" w:hAnsi="Times New Roman" w:cs="Times New Roman"/>
          <w:sz w:val="28"/>
          <w:szCs w:val="28"/>
          <w:lang w:val="uk-UA"/>
        </w:rPr>
        <w:t>]</w:t>
      </w:r>
      <w:r w:rsidRPr="006E10EB">
        <w:rPr>
          <w:rFonts w:ascii="Times New Roman" w:hAnsi="Times New Roman" w:cs="Times New Roman"/>
          <w:sz w:val="28"/>
          <w:szCs w:val="28"/>
          <w:lang w:val="uk-UA"/>
        </w:rPr>
        <w:t xml:space="preserve"> виділяють два підходи до управління впровадженням інновацій в залежності від розміру організації.</w:t>
      </w:r>
    </w:p>
    <w:p w:rsidR="007D371D" w:rsidRPr="00EA2C88" w:rsidRDefault="007D371D" w:rsidP="007D371D">
      <w:pPr>
        <w:spacing w:after="0" w:line="360" w:lineRule="auto"/>
        <w:ind w:firstLine="708"/>
        <w:jc w:val="both"/>
        <w:rPr>
          <w:rFonts w:ascii="Times New Roman" w:hAnsi="Times New Roman" w:cs="Times New Roman"/>
          <w:sz w:val="28"/>
          <w:szCs w:val="28"/>
          <w:lang w:val="uk-UA"/>
        </w:rPr>
      </w:pPr>
      <w:r w:rsidRPr="006E10EB">
        <w:rPr>
          <w:rFonts w:ascii="Times New Roman" w:hAnsi="Times New Roman" w:cs="Times New Roman"/>
          <w:sz w:val="28"/>
          <w:szCs w:val="28"/>
          <w:lang w:val="uk-UA"/>
        </w:rPr>
        <w:t>Для великих організацій, де фундаментальним є стабільність та керованість процесами, рекомендується</w:t>
      </w:r>
      <w:r w:rsidRPr="00EA2C88">
        <w:rPr>
          <w:rFonts w:ascii="Times New Roman" w:hAnsi="Times New Roman" w:cs="Times New Roman"/>
          <w:sz w:val="28"/>
          <w:szCs w:val="28"/>
          <w:lang w:val="uk-UA"/>
        </w:rPr>
        <w:t xml:space="preserve"> </w:t>
      </w:r>
      <w:r w:rsidRPr="006E10EB">
        <w:rPr>
          <w:rFonts w:ascii="Times New Roman" w:hAnsi="Times New Roman" w:cs="Times New Roman"/>
          <w:sz w:val="28"/>
          <w:szCs w:val="28"/>
          <w:lang w:val="uk-UA"/>
        </w:rPr>
        <w:t xml:space="preserve">підхід поступових </w:t>
      </w:r>
      <w:r w:rsidRPr="006E10EB">
        <w:rPr>
          <w:rFonts w:ascii="Times New Roman" w:hAnsi="Times New Roman" w:cs="Times New Roman"/>
          <w:sz w:val="28"/>
          <w:szCs w:val="28"/>
          <w:lang w:val="en-US"/>
        </w:rPr>
        <w:t>Exploit</w:t>
      </w:r>
      <w:r w:rsidRPr="006E10EB">
        <w:rPr>
          <w:rFonts w:ascii="Times New Roman" w:hAnsi="Times New Roman" w:cs="Times New Roman"/>
          <w:sz w:val="28"/>
          <w:szCs w:val="28"/>
          <w:lang w:val="uk-UA"/>
        </w:rPr>
        <w:t>-інновацій, які направлені на максимальне використання вже наявних ресурсів підприємства. Такий підхід орієнтований на стандартизацію, передбачуваність, оптимізацію процесів та розширення долі ринку [</w:t>
      </w:r>
      <w:r w:rsidR="006E10EB" w:rsidRPr="00EA2C88">
        <w:rPr>
          <w:rFonts w:ascii="Times New Roman" w:hAnsi="Times New Roman" w:cs="Times New Roman"/>
          <w:sz w:val="28"/>
          <w:szCs w:val="28"/>
          <w:lang w:val="uk-UA"/>
        </w:rPr>
        <w:t>67</w:t>
      </w:r>
      <w:r w:rsidRPr="00EA2C88">
        <w:rPr>
          <w:rFonts w:ascii="Times New Roman" w:hAnsi="Times New Roman" w:cs="Times New Roman"/>
          <w:sz w:val="28"/>
          <w:szCs w:val="28"/>
          <w:lang w:val="uk-UA"/>
        </w:rPr>
        <w:t>]</w:t>
      </w:r>
      <w:r w:rsidRPr="006E10EB">
        <w:rPr>
          <w:rFonts w:ascii="Times New Roman" w:hAnsi="Times New Roman" w:cs="Times New Roman"/>
          <w:sz w:val="28"/>
          <w:szCs w:val="28"/>
          <w:lang w:val="uk-UA"/>
        </w:rPr>
        <w:t>, а також на вдосконалення та оптимізацію рішень з мінімальними ризиками</w:t>
      </w:r>
      <w:r w:rsidRPr="00EA2C88">
        <w:rPr>
          <w:rFonts w:ascii="Times New Roman" w:hAnsi="Times New Roman" w:cs="Times New Roman"/>
          <w:sz w:val="28"/>
          <w:szCs w:val="28"/>
          <w:lang w:val="uk-UA"/>
        </w:rPr>
        <w:t xml:space="preserve"> </w:t>
      </w:r>
      <w:r w:rsidRPr="006E10EB">
        <w:rPr>
          <w:rFonts w:ascii="Times New Roman" w:hAnsi="Times New Roman" w:cs="Times New Roman"/>
          <w:sz w:val="28"/>
          <w:szCs w:val="28"/>
          <w:lang w:val="uk-UA"/>
        </w:rPr>
        <w:t>[</w:t>
      </w:r>
      <w:r w:rsidR="006E10EB" w:rsidRPr="00EA2C88">
        <w:rPr>
          <w:rFonts w:ascii="Times New Roman" w:hAnsi="Times New Roman" w:cs="Times New Roman"/>
          <w:sz w:val="28"/>
          <w:szCs w:val="28"/>
          <w:lang w:val="uk-UA"/>
        </w:rPr>
        <w:t>85</w:t>
      </w:r>
      <w:r w:rsidRPr="006E10EB">
        <w:rPr>
          <w:rFonts w:ascii="Times New Roman" w:hAnsi="Times New Roman" w:cs="Times New Roman"/>
          <w:sz w:val="28"/>
          <w:szCs w:val="28"/>
          <w:lang w:val="uk-UA"/>
        </w:rPr>
        <w:t>].</w:t>
      </w:r>
    </w:p>
    <w:p w:rsidR="007D371D" w:rsidRPr="006E10EB"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малих організацій, для яких фундаментальною є швидка адаптація до ринкових змін та конкурентоспроможність, рекомендується підхід </w:t>
      </w:r>
      <w:r>
        <w:rPr>
          <w:rFonts w:ascii="Times New Roman" w:hAnsi="Times New Roman" w:cs="Times New Roman"/>
          <w:sz w:val="28"/>
          <w:szCs w:val="28"/>
          <w:lang w:val="en-US"/>
        </w:rPr>
        <w:t>Explore</w:t>
      </w:r>
      <w:r w:rsidRPr="00EA2C88">
        <w:rPr>
          <w:rFonts w:ascii="Times New Roman" w:hAnsi="Times New Roman" w:cs="Times New Roman"/>
          <w:sz w:val="28"/>
          <w:szCs w:val="28"/>
          <w:lang w:val="uk-UA"/>
        </w:rPr>
        <w:t>-</w:t>
      </w:r>
      <w:r>
        <w:rPr>
          <w:rFonts w:ascii="Times New Roman" w:hAnsi="Times New Roman" w:cs="Times New Roman"/>
          <w:sz w:val="28"/>
          <w:szCs w:val="28"/>
          <w:lang w:val="uk-UA"/>
        </w:rPr>
        <w:t>інновацій, які характеризуються гнучкістю, адаптивністю, мінімальною ієрархією та передбачають експериментування з інноваційними іде</w:t>
      </w:r>
      <w:r w:rsidRPr="006E10EB">
        <w:rPr>
          <w:rFonts w:ascii="Times New Roman" w:hAnsi="Times New Roman" w:cs="Times New Roman"/>
          <w:sz w:val="28"/>
          <w:szCs w:val="28"/>
          <w:lang w:val="uk-UA"/>
        </w:rPr>
        <w:t>ями [</w:t>
      </w:r>
      <w:r w:rsidR="006E10EB" w:rsidRPr="00EA2C88">
        <w:rPr>
          <w:rFonts w:ascii="Times New Roman" w:hAnsi="Times New Roman" w:cs="Times New Roman"/>
          <w:sz w:val="28"/>
          <w:szCs w:val="28"/>
          <w:lang w:val="uk-UA"/>
        </w:rPr>
        <w:t>85</w:t>
      </w:r>
      <w:r w:rsidRPr="006E10EB">
        <w:rPr>
          <w:rFonts w:ascii="Times New Roman" w:hAnsi="Times New Roman" w:cs="Times New Roman"/>
          <w:sz w:val="28"/>
          <w:szCs w:val="28"/>
          <w:lang w:val="uk-UA"/>
        </w:rPr>
        <w:t>], вихід на нові ринки та розробку інноваційної продукції чи послуг [</w:t>
      </w:r>
      <w:r w:rsidR="006E10EB" w:rsidRPr="00EA2C88">
        <w:rPr>
          <w:rFonts w:ascii="Times New Roman" w:hAnsi="Times New Roman" w:cs="Times New Roman"/>
          <w:sz w:val="28"/>
          <w:szCs w:val="28"/>
          <w:lang w:val="uk-UA"/>
        </w:rPr>
        <w:t>67</w:t>
      </w:r>
      <w:r w:rsidRPr="006E10EB">
        <w:rPr>
          <w:rFonts w:ascii="Times New Roman" w:hAnsi="Times New Roman" w:cs="Times New Roman"/>
          <w:sz w:val="28"/>
          <w:szCs w:val="28"/>
          <w:lang w:val="uk-UA"/>
        </w:rPr>
        <w:t>].</w:t>
      </w:r>
    </w:p>
    <w:p w:rsidR="007D371D" w:rsidRPr="006E10EB" w:rsidRDefault="007D371D" w:rsidP="007D371D">
      <w:pPr>
        <w:spacing w:after="0" w:line="360" w:lineRule="auto"/>
        <w:ind w:firstLine="708"/>
        <w:jc w:val="both"/>
        <w:rPr>
          <w:rFonts w:ascii="Times New Roman" w:hAnsi="Times New Roman" w:cs="Times New Roman"/>
          <w:sz w:val="28"/>
          <w:szCs w:val="28"/>
          <w:lang w:val="uk-UA"/>
        </w:rPr>
      </w:pPr>
      <w:r w:rsidRPr="006E10EB">
        <w:rPr>
          <w:rFonts w:ascii="Times New Roman" w:hAnsi="Times New Roman" w:cs="Times New Roman"/>
          <w:sz w:val="28"/>
          <w:szCs w:val="28"/>
          <w:lang w:val="uk-UA"/>
        </w:rPr>
        <w:t>Для ефективного впровадження інновацій в контексті стратегічного розвитку підприємства рекомендується [</w:t>
      </w:r>
      <w:r w:rsidR="006E10EB" w:rsidRPr="006E10EB">
        <w:rPr>
          <w:rFonts w:ascii="Times New Roman" w:hAnsi="Times New Roman" w:cs="Times New Roman"/>
          <w:sz w:val="28"/>
          <w:szCs w:val="28"/>
        </w:rPr>
        <w:t>87</w:t>
      </w:r>
      <w:r w:rsidRPr="006E10EB">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E11BED">
        <w:rPr>
          <w:rFonts w:ascii="Times New Roman" w:hAnsi="Times New Roman" w:cs="Times New Roman"/>
          <w:sz w:val="28"/>
          <w:szCs w:val="28"/>
          <w:lang w:val="uk-UA"/>
        </w:rPr>
        <w:lastRenderedPageBreak/>
        <w:t>налагодити інноваційний процес ⸻ застос</w:t>
      </w:r>
      <w:r>
        <w:rPr>
          <w:rFonts w:ascii="Times New Roman" w:hAnsi="Times New Roman" w:cs="Times New Roman"/>
          <w:sz w:val="28"/>
          <w:szCs w:val="28"/>
          <w:lang w:val="uk-UA"/>
        </w:rPr>
        <w:t>овувати</w:t>
      </w:r>
      <w:r w:rsidRPr="00E11BED">
        <w:rPr>
          <w:rFonts w:ascii="Times New Roman" w:hAnsi="Times New Roman" w:cs="Times New Roman"/>
          <w:sz w:val="28"/>
          <w:szCs w:val="28"/>
          <w:lang w:val="uk-UA"/>
        </w:rPr>
        <w:t xml:space="preserve"> метод</w:t>
      </w:r>
      <w:r>
        <w:rPr>
          <w:rFonts w:ascii="Times New Roman" w:hAnsi="Times New Roman" w:cs="Times New Roman"/>
          <w:sz w:val="28"/>
          <w:szCs w:val="28"/>
          <w:lang w:val="uk-UA"/>
        </w:rPr>
        <w:t>и</w:t>
      </w:r>
      <w:r w:rsidRPr="00E11BED">
        <w:rPr>
          <w:rFonts w:ascii="Times New Roman" w:hAnsi="Times New Roman" w:cs="Times New Roman"/>
          <w:sz w:val="28"/>
          <w:szCs w:val="28"/>
          <w:lang w:val="uk-UA"/>
        </w:rPr>
        <w:t xml:space="preserve"> мозкового штурму та конвергентного мислення для генерації інноваційних ідей, врахува</w:t>
      </w:r>
      <w:r>
        <w:rPr>
          <w:rFonts w:ascii="Times New Roman" w:hAnsi="Times New Roman" w:cs="Times New Roman"/>
          <w:sz w:val="28"/>
          <w:szCs w:val="28"/>
          <w:lang w:val="uk-UA"/>
        </w:rPr>
        <w:t>ти</w:t>
      </w:r>
      <w:r w:rsidRPr="00E11BED">
        <w:rPr>
          <w:rFonts w:ascii="Times New Roman" w:hAnsi="Times New Roman" w:cs="Times New Roman"/>
          <w:sz w:val="28"/>
          <w:szCs w:val="28"/>
          <w:lang w:val="uk-UA"/>
        </w:rPr>
        <w:t xml:space="preserve"> тенденці</w:t>
      </w:r>
      <w:r>
        <w:rPr>
          <w:rFonts w:ascii="Times New Roman" w:hAnsi="Times New Roman" w:cs="Times New Roman"/>
          <w:sz w:val="28"/>
          <w:szCs w:val="28"/>
          <w:lang w:val="uk-UA"/>
        </w:rPr>
        <w:t>ї ринку та галузі,</w:t>
      </w:r>
      <w:r w:rsidRPr="00E11BED">
        <w:rPr>
          <w:rFonts w:ascii="Times New Roman" w:hAnsi="Times New Roman" w:cs="Times New Roman"/>
          <w:sz w:val="28"/>
          <w:szCs w:val="28"/>
          <w:lang w:val="uk-UA"/>
        </w:rPr>
        <w:t xml:space="preserve"> позицій конкурентів тощо</w:t>
      </w:r>
      <w:r>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забезпечити стратегічну координацію </w:t>
      </w:r>
      <w:r w:rsidRPr="00E11BED">
        <w:rPr>
          <w:rFonts w:ascii="Times New Roman" w:hAnsi="Times New Roman" w:cs="Times New Roman"/>
          <w:sz w:val="28"/>
          <w:szCs w:val="28"/>
          <w:lang w:val="uk-UA"/>
        </w:rPr>
        <w:t>⸻</w:t>
      </w:r>
      <w:r>
        <w:rPr>
          <w:rFonts w:ascii="Times New Roman" w:hAnsi="Times New Roman" w:cs="Times New Roman"/>
          <w:sz w:val="28"/>
          <w:szCs w:val="28"/>
          <w:lang w:val="uk-UA"/>
        </w:rPr>
        <w:t xml:space="preserve"> затвердити інновацію як пріоритетну ціль, створити команди та розподілити основні проєктні задачі і внутрішні ресурсі;</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досліджувати потреби споживачів </w:t>
      </w:r>
      <w:r w:rsidRPr="00337598">
        <w:rPr>
          <w:rFonts w:ascii="Times New Roman" w:hAnsi="Times New Roman" w:cs="Times New Roman"/>
          <w:sz w:val="28"/>
          <w:szCs w:val="28"/>
          <w:lang w:val="uk-UA"/>
        </w:rPr>
        <w:t>⸻</w:t>
      </w:r>
      <w:r>
        <w:rPr>
          <w:rFonts w:ascii="Times New Roman" w:hAnsi="Times New Roman" w:cs="Times New Roman"/>
          <w:sz w:val="28"/>
          <w:szCs w:val="28"/>
          <w:lang w:val="uk-UA"/>
        </w:rPr>
        <w:t xml:space="preserve"> створювати фокус-групи, проводити опитування, залучати споживачів до висловлювання їхніх ідей щодо продукції тощо, прогнозувати зміни клієнтських потреб, які можуть вплинути на процес чи результат інноваційної діяльності;</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проаналізувати спроможність впроваджувати інновацію </w:t>
      </w:r>
      <w:r w:rsidRPr="00337598">
        <w:rPr>
          <w:rFonts w:ascii="Times New Roman" w:hAnsi="Times New Roman" w:cs="Times New Roman"/>
          <w:sz w:val="28"/>
          <w:szCs w:val="28"/>
          <w:lang w:val="uk-UA"/>
        </w:rPr>
        <w:t>⸻</w:t>
      </w:r>
      <w:r>
        <w:rPr>
          <w:rFonts w:ascii="Times New Roman" w:hAnsi="Times New Roman" w:cs="Times New Roman"/>
          <w:sz w:val="28"/>
          <w:szCs w:val="28"/>
          <w:lang w:val="uk-UA"/>
        </w:rPr>
        <w:t xml:space="preserve"> визначити культурну, процесну та структурну готовність;</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імплементувати </w:t>
      </w:r>
      <w:r w:rsidRPr="00337598">
        <w:rPr>
          <w:rFonts w:ascii="Times New Roman" w:hAnsi="Times New Roman" w:cs="Times New Roman"/>
          <w:sz w:val="28"/>
          <w:szCs w:val="28"/>
          <w:lang w:val="uk-UA"/>
        </w:rPr>
        <w:t>⸻</w:t>
      </w:r>
      <w:r>
        <w:rPr>
          <w:rFonts w:ascii="Times New Roman" w:hAnsi="Times New Roman" w:cs="Times New Roman"/>
          <w:sz w:val="28"/>
          <w:szCs w:val="28"/>
          <w:lang w:val="uk-UA"/>
        </w:rPr>
        <w:t xml:space="preserve"> розробити стратегічну карту, визначити </w:t>
      </w:r>
      <w:r>
        <w:rPr>
          <w:rFonts w:ascii="Times New Roman" w:hAnsi="Times New Roman" w:cs="Times New Roman"/>
          <w:sz w:val="28"/>
          <w:szCs w:val="28"/>
          <w:lang w:val="en-US"/>
        </w:rPr>
        <w:t>KPI</w:t>
      </w:r>
      <w:r>
        <w:rPr>
          <w:rFonts w:ascii="Times New Roman" w:hAnsi="Times New Roman" w:cs="Times New Roman"/>
          <w:sz w:val="28"/>
          <w:szCs w:val="28"/>
          <w:lang w:val="uk-UA"/>
        </w:rPr>
        <w:t>, підтримувати ефективний зворотний зв'язок, моніторинг, корегування стратегії, показників тощо.</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Параметри спроможності корелюються з трьома рівнями успішного управління впровадженням інновацій: функціональним, емоційним і структурним </w:t>
      </w:r>
      <w:r w:rsidRPr="00C322E0">
        <w:rPr>
          <w:rFonts w:ascii="Times New Roman" w:hAnsi="Times New Roman" w:cs="Times New Roman"/>
          <w:sz w:val="28"/>
          <w:szCs w:val="28"/>
          <w:lang w:val="uk-UA"/>
        </w:rPr>
        <w:t>[</w:t>
      </w:r>
      <w:r w:rsidR="006E10EB" w:rsidRPr="00EA2C88">
        <w:rPr>
          <w:rFonts w:ascii="Times New Roman" w:hAnsi="Times New Roman" w:cs="Times New Roman"/>
          <w:sz w:val="28"/>
          <w:szCs w:val="28"/>
          <w:lang w:val="uk-UA"/>
        </w:rPr>
        <w:t>85</w:t>
      </w:r>
      <w:r w:rsidRPr="006E10EB">
        <w:rPr>
          <w:rFonts w:ascii="Times New Roman" w:hAnsi="Times New Roman" w:cs="Times New Roman"/>
          <w:sz w:val="28"/>
          <w:szCs w:val="28"/>
          <w:lang w:val="uk-UA"/>
        </w:rPr>
        <w:t>].</w:t>
      </w:r>
      <w:r w:rsidR="006E10E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функціональному рівні визначається, чого потребує компанія та які інновації необхідні для вирішення конкретних задач, формуються цілі та обираються методи, інструменти і т.д. для реалізації інноваційних рішень. На емоційному рівні створюється культура для стимуляції імплементації інновацій, проводиться навчання працівників, заохочується пошук креативних рішень, підтримується ініціативність, мотивація тощо. На структурному </w:t>
      </w:r>
      <w:r w:rsidRPr="009826BC">
        <w:rPr>
          <w:rFonts w:ascii="Times New Roman" w:hAnsi="Times New Roman" w:cs="Times New Roman"/>
          <w:sz w:val="28"/>
          <w:szCs w:val="28"/>
          <w:lang w:val="uk-UA"/>
        </w:rPr>
        <w:t>⸻</w:t>
      </w:r>
      <w:r>
        <w:rPr>
          <w:rFonts w:ascii="Times New Roman" w:hAnsi="Times New Roman" w:cs="Times New Roman"/>
          <w:sz w:val="28"/>
          <w:szCs w:val="28"/>
          <w:lang w:val="uk-UA"/>
        </w:rPr>
        <w:t xml:space="preserve"> визначаються процедури, організаційні структури, процеси і т.д. для розвитку інновацій, а також формується бюджет та розподіляються інші ресурси підприємства на реалізацію рішення.</w:t>
      </w:r>
    </w:p>
    <w:p w:rsidR="007D371D" w:rsidRPr="00EA2C88"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Окрім того, як зазначає Г. П. Пізано, спроможність підприємства до впровадження інновацій залежить від так званої інноваційної системи, яка визначає встановлені взаємозалежні процеси та структури, які дозволяють зрозуміти, яким чином організація досліджує проблеми, знаходить рішення, генерує ідеї та аналізує перспективність інвестицій в інновації </w:t>
      </w:r>
      <w:r w:rsidRPr="006E10EB">
        <w:rPr>
          <w:rFonts w:ascii="Times New Roman" w:hAnsi="Times New Roman" w:cs="Times New Roman"/>
          <w:sz w:val="28"/>
          <w:szCs w:val="28"/>
          <w:lang w:val="uk-UA"/>
        </w:rPr>
        <w:t>тощо [</w:t>
      </w:r>
      <w:r w:rsidR="006E10EB" w:rsidRPr="00EA2C88">
        <w:rPr>
          <w:rFonts w:ascii="Times New Roman" w:hAnsi="Times New Roman" w:cs="Times New Roman"/>
          <w:sz w:val="28"/>
          <w:szCs w:val="28"/>
          <w:lang w:val="uk-UA"/>
        </w:rPr>
        <w:t>82</w:t>
      </w:r>
      <w:r w:rsidRPr="00EA2C88">
        <w:rPr>
          <w:rFonts w:ascii="Times New Roman" w:hAnsi="Times New Roman" w:cs="Times New Roman"/>
          <w:sz w:val="28"/>
          <w:szCs w:val="28"/>
          <w:lang w:val="uk-UA"/>
        </w:rPr>
        <w:t>].</w:t>
      </w:r>
    </w:p>
    <w:p w:rsidR="007D371D" w:rsidRPr="006E10EB" w:rsidRDefault="007D371D" w:rsidP="007D371D">
      <w:pPr>
        <w:spacing w:after="0" w:line="360" w:lineRule="auto"/>
        <w:ind w:firstLine="708"/>
        <w:jc w:val="both"/>
        <w:rPr>
          <w:rFonts w:ascii="Times New Roman" w:hAnsi="Times New Roman" w:cs="Times New Roman"/>
          <w:sz w:val="28"/>
          <w:szCs w:val="28"/>
          <w:lang w:val="uk-UA"/>
        </w:rPr>
      </w:pPr>
      <w:r w:rsidRPr="006E10EB">
        <w:rPr>
          <w:rFonts w:ascii="Times New Roman" w:hAnsi="Times New Roman" w:cs="Times New Roman"/>
          <w:sz w:val="28"/>
          <w:szCs w:val="28"/>
          <w:lang w:val="uk-UA"/>
        </w:rPr>
        <w:lastRenderedPageBreak/>
        <w:t>Для оцінки спроможності підприємства до впровадження інноваційних рішень можна використовувати аналітичні дані до наступним категоріям [</w:t>
      </w:r>
      <w:r w:rsidR="006E10EB" w:rsidRPr="006E10EB">
        <w:rPr>
          <w:rFonts w:ascii="Times New Roman" w:hAnsi="Times New Roman" w:cs="Times New Roman"/>
          <w:sz w:val="28"/>
          <w:szCs w:val="28"/>
          <w:lang w:val="uk-UA"/>
        </w:rPr>
        <w:t>26,</w:t>
      </w:r>
      <w:r w:rsidRPr="006E10EB">
        <w:rPr>
          <w:rFonts w:ascii="Times New Roman" w:hAnsi="Times New Roman" w:cs="Times New Roman"/>
          <w:sz w:val="28"/>
          <w:szCs w:val="28"/>
          <w:lang w:val="uk-UA"/>
        </w:rPr>
        <w:t xml:space="preserve"> с.144]:</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науково-технічний потенціал, в рамках якого визначається кількість наукових працівників та працівників, що пройшли навчання з підвищення кваліфікації, відношення раціональних пропозицій до одного працівника, обсяг зареєстрованих патентів, кількість інноваційних проєктів на рік, час, необхідний для виведення нового продукту на ринок тощо;</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комерціалізація, при дослідженні якої розраховується відсоток нової продукції в загальному обсязі продажів, кількість ліцензійних договорів, рентабельність інвестицій в інноваційну продукцію, частка прибутку від продажу нової продукції в загальному обсязі прибутку тощо;</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тривалість виконання робіт, який враховує час реалізації проєкту, час на тестування прототипу, часова різниця між плановим і фактичним терміном реалізації інновації тощо;</w:t>
      </w:r>
    </w:p>
    <w:p w:rsidR="007D371D" w:rsidRPr="005823E3"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 управлінської системи інновацій: методи мотивації працівників і стимулювання інноваційної діяльності, ефективність комунікацій між різними рівнями управління, ступінь підтримки інноваційних ідей тощо;</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 дослідженнями М. Пічлак </w:t>
      </w:r>
      <w:r w:rsidRPr="002765D3">
        <w:rPr>
          <w:rFonts w:ascii="Times New Roman" w:hAnsi="Times New Roman" w:cs="Times New Roman"/>
          <w:sz w:val="28"/>
          <w:szCs w:val="28"/>
          <w:lang w:val="uk-UA"/>
        </w:rPr>
        <w:t>[</w:t>
      </w:r>
      <w:r w:rsidR="006E10EB" w:rsidRPr="00EA2C88">
        <w:rPr>
          <w:rFonts w:ascii="Times New Roman" w:hAnsi="Times New Roman" w:cs="Times New Roman"/>
          <w:sz w:val="28"/>
          <w:szCs w:val="28"/>
          <w:lang w:val="uk-UA"/>
        </w:rPr>
        <w:t>81</w:t>
      </w:r>
      <w:r w:rsidRPr="006E10EB">
        <w:rPr>
          <w:rFonts w:ascii="Times New Roman" w:hAnsi="Times New Roman" w:cs="Times New Roman"/>
          <w:sz w:val="28"/>
          <w:szCs w:val="28"/>
          <w:lang w:val="uk-UA"/>
        </w:rPr>
        <w:t xml:space="preserve">, </w:t>
      </w:r>
      <w:r w:rsidR="006E10EB" w:rsidRPr="006E10EB">
        <w:rPr>
          <w:rFonts w:ascii="Times New Roman" w:hAnsi="Times New Roman" w:cs="Times New Roman"/>
          <w:sz w:val="28"/>
          <w:szCs w:val="28"/>
          <w:lang w:val="uk-UA"/>
        </w:rPr>
        <w:t>с.</w:t>
      </w:r>
      <w:r w:rsidRPr="006E10EB">
        <w:rPr>
          <w:rFonts w:ascii="Times New Roman" w:hAnsi="Times New Roman" w:cs="Times New Roman"/>
          <w:sz w:val="28"/>
          <w:szCs w:val="28"/>
          <w:lang w:val="uk-UA"/>
        </w:rPr>
        <w:t>56-57],</w:t>
      </w:r>
      <w:r>
        <w:rPr>
          <w:rFonts w:ascii="Times New Roman" w:hAnsi="Times New Roman" w:cs="Times New Roman"/>
          <w:sz w:val="28"/>
          <w:szCs w:val="28"/>
          <w:lang w:val="uk-UA"/>
        </w:rPr>
        <w:t xml:space="preserve"> основними організаційними параметрами, які впливають на інноваційну діяльність, є:</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C43F15">
        <w:rPr>
          <w:rFonts w:ascii="Times New Roman" w:hAnsi="Times New Roman" w:cs="Times New Roman"/>
          <w:sz w:val="28"/>
          <w:szCs w:val="28"/>
          <w:lang w:val="uk-UA"/>
        </w:rPr>
        <w:t>спеціалізація</w:t>
      </w:r>
      <w:r>
        <w:rPr>
          <w:rFonts w:ascii="Times New Roman" w:hAnsi="Times New Roman" w:cs="Times New Roman"/>
          <w:sz w:val="28"/>
          <w:szCs w:val="28"/>
          <w:lang w:val="uk-UA"/>
        </w:rPr>
        <w:t>, яка відображає різноманітність спеціальностей на підприємстві, наявність яких, в свою чергу, дозволяють дослідити проблему та знайти інноваційне рішення, враховуючи різні професійні точки зору;</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структурна диференціація, яка дозволяє більш ефективному впровадженню інновацій шляхом кооперації та розподілу функцій між підрозділами;</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C43F15">
        <w:rPr>
          <w:rFonts w:ascii="Times New Roman" w:hAnsi="Times New Roman" w:cs="Times New Roman"/>
          <w:sz w:val="28"/>
          <w:szCs w:val="28"/>
          <w:lang w:val="uk-UA"/>
        </w:rPr>
        <w:t>вертикальна диференціація</w:t>
      </w:r>
      <w:r>
        <w:rPr>
          <w:rFonts w:ascii="Times New Roman" w:hAnsi="Times New Roman" w:cs="Times New Roman"/>
          <w:sz w:val="28"/>
          <w:szCs w:val="28"/>
          <w:lang w:val="uk-UA"/>
        </w:rPr>
        <w:t xml:space="preserve"> відповідає за швидкість прийняття рішень та адаптацію інновацій, також зазначається, що при надмірній кількості ієрархічних рівнів, процеси інноваційної діяльності значно уповільнюються;</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C43F15">
        <w:rPr>
          <w:rFonts w:ascii="Times New Roman" w:hAnsi="Times New Roman" w:cs="Times New Roman"/>
          <w:sz w:val="28"/>
          <w:szCs w:val="28"/>
          <w:lang w:val="uk-UA"/>
        </w:rPr>
        <w:t>формалізація</w:t>
      </w:r>
      <w:r>
        <w:rPr>
          <w:rFonts w:ascii="Times New Roman" w:hAnsi="Times New Roman" w:cs="Times New Roman"/>
          <w:sz w:val="28"/>
          <w:szCs w:val="28"/>
          <w:lang w:val="uk-UA"/>
        </w:rPr>
        <w:t>,  яка блокує гнучкість та інноваційний потенціал;</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фінансові та людські ресурси: перші дозволяють інвестувати і знижують ризики тощо, а останні є основним інструментом для реалізації будь-яких цілей;</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756279">
        <w:rPr>
          <w:rFonts w:ascii="Times New Roman" w:hAnsi="Times New Roman" w:cs="Times New Roman"/>
          <w:sz w:val="28"/>
          <w:szCs w:val="28"/>
          <w:lang w:val="uk-UA"/>
        </w:rPr>
        <w:lastRenderedPageBreak/>
        <w:t>лідери та топ-менеджери</w:t>
      </w:r>
      <w:r>
        <w:rPr>
          <w:rFonts w:ascii="Times New Roman" w:hAnsi="Times New Roman" w:cs="Times New Roman"/>
          <w:sz w:val="28"/>
          <w:szCs w:val="28"/>
          <w:lang w:val="uk-UA"/>
        </w:rPr>
        <w:t xml:space="preserve"> відіграють основну роль у просуванні інновацій, координації ресурсів, мотивації працівників тощо.</w:t>
      </w:r>
    </w:p>
    <w:p w:rsidR="007D371D" w:rsidRPr="006E10EB"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Пошук інноваційних ідей може відбуватись шляхом маркетингових досліджень потреб споживачів, комунікацій з торговим персоналом та дилерами, досліджень наукової сфери, внутрішніх розробок підприємством, а також через аналіз конкурентів, ринкових та науково-технічних тенденцій </w:t>
      </w:r>
      <w:r w:rsidRPr="006E10EB">
        <w:rPr>
          <w:rFonts w:ascii="Times New Roman" w:hAnsi="Times New Roman" w:cs="Times New Roman"/>
          <w:sz w:val="28"/>
          <w:szCs w:val="28"/>
          <w:lang w:val="uk-UA"/>
        </w:rPr>
        <w:t>[</w:t>
      </w:r>
      <w:r w:rsidR="006E10EB" w:rsidRPr="006E10EB">
        <w:rPr>
          <w:rFonts w:ascii="Times New Roman" w:hAnsi="Times New Roman" w:cs="Times New Roman"/>
          <w:sz w:val="28"/>
          <w:szCs w:val="28"/>
          <w:lang w:val="uk-UA"/>
        </w:rPr>
        <w:t>11</w:t>
      </w:r>
      <w:r w:rsidRPr="006E10EB">
        <w:rPr>
          <w:rFonts w:ascii="Times New Roman" w:hAnsi="Times New Roman" w:cs="Times New Roman"/>
          <w:sz w:val="28"/>
          <w:szCs w:val="28"/>
          <w:lang w:val="uk-UA"/>
        </w:rPr>
        <w:t>, с.22].</w:t>
      </w:r>
    </w:p>
    <w:p w:rsidR="007D371D" w:rsidRDefault="007D371D" w:rsidP="007D371D">
      <w:pPr>
        <w:spacing w:after="0" w:line="360" w:lineRule="auto"/>
        <w:ind w:firstLine="708"/>
        <w:jc w:val="both"/>
        <w:rPr>
          <w:rFonts w:ascii="Times New Roman" w:hAnsi="Times New Roman" w:cs="Times New Roman"/>
          <w:sz w:val="28"/>
          <w:szCs w:val="28"/>
          <w:lang w:val="uk-UA"/>
        </w:rPr>
      </w:pPr>
      <w:r w:rsidRPr="006E10EB">
        <w:rPr>
          <w:rFonts w:ascii="Times New Roman" w:hAnsi="Times New Roman" w:cs="Times New Roman"/>
          <w:sz w:val="28"/>
          <w:szCs w:val="28"/>
          <w:lang w:val="uk-UA"/>
        </w:rPr>
        <w:t xml:space="preserve">Окрім того, існує також ряд методів для генерації інноваційних рішень на підприємстві, серед них можна виділити: «мозковий штурм», який передбачає колективний пошук рішення та оцінку кожної пропозиції; ліквідація ситуацій «глухого кута», який полягає у пошуку альтернативних «нетрадиційних рішень»; синектика, яка передбачає розробку альтернативних рішень на основі асоціацій та аналогій; морфологічний аналіз, під час якого проблема декомпозується, змінюються суттєві характеристики та збирається знову </w:t>
      </w:r>
      <w:r w:rsidR="006E10EB" w:rsidRPr="006E10EB">
        <w:rPr>
          <w:rFonts w:ascii="Times New Roman" w:hAnsi="Times New Roman" w:cs="Times New Roman"/>
          <w:sz w:val="28"/>
          <w:szCs w:val="28"/>
          <w:lang w:val="uk-UA"/>
        </w:rPr>
        <w:t>[41</w:t>
      </w:r>
      <w:r w:rsidRPr="006E10EB">
        <w:rPr>
          <w:rFonts w:ascii="Times New Roman" w:hAnsi="Times New Roman" w:cs="Times New Roman"/>
          <w:sz w:val="28"/>
          <w:szCs w:val="28"/>
          <w:lang w:val="uk-UA"/>
        </w:rPr>
        <w:t>, с.37]; дизайн-мислення, який базується на емпатії до споживачів: досліджуються їхні глибинні потреби шляхом опитування, спостережень тощо, та на отриманих даних розробляється інноваційна ідея [</w:t>
      </w:r>
      <w:r w:rsidR="006E10EB" w:rsidRPr="006E10EB">
        <w:rPr>
          <w:rFonts w:ascii="Times New Roman" w:hAnsi="Times New Roman" w:cs="Times New Roman"/>
          <w:sz w:val="28"/>
          <w:szCs w:val="28"/>
          <w:lang w:val="uk-UA"/>
        </w:rPr>
        <w:t>20</w:t>
      </w:r>
      <w:r w:rsidRPr="006E10EB">
        <w:rPr>
          <w:rFonts w:ascii="Times New Roman" w:hAnsi="Times New Roman" w:cs="Times New Roman"/>
          <w:sz w:val="28"/>
          <w:szCs w:val="28"/>
          <w:lang w:val="uk-UA"/>
        </w:rPr>
        <w:t>]; поліпшення прототипу, яке полягає у визначенні недоліків найкращого на ринку зразка і розробка його вдосконаленої версії [</w:t>
      </w:r>
      <w:r w:rsidR="006E10EB" w:rsidRPr="006E10EB">
        <w:rPr>
          <w:rFonts w:ascii="Times New Roman" w:hAnsi="Times New Roman" w:cs="Times New Roman"/>
          <w:sz w:val="28"/>
          <w:szCs w:val="28"/>
          <w:lang w:val="uk-UA"/>
        </w:rPr>
        <w:t>18</w:t>
      </w:r>
      <w:r w:rsidRPr="006E10EB">
        <w:rPr>
          <w:rFonts w:ascii="Times New Roman" w:hAnsi="Times New Roman" w:cs="Times New Roman"/>
          <w:sz w:val="28"/>
          <w:szCs w:val="28"/>
          <w:lang w:val="uk-UA"/>
        </w:rPr>
        <w:t>, с.60].</w:t>
      </w:r>
      <w:r>
        <w:rPr>
          <w:rFonts w:ascii="Times New Roman" w:hAnsi="Times New Roman" w:cs="Times New Roman"/>
          <w:sz w:val="28"/>
          <w:szCs w:val="28"/>
          <w:lang w:val="uk-UA"/>
        </w:rPr>
        <w:t xml:space="preserve"> Однак відбір ідеї повинен базуватись на заздалегідь визначених критеріях, показниках та інших вимогах.</w:t>
      </w:r>
    </w:p>
    <w:p w:rsidR="007D371D" w:rsidRPr="00CF1510" w:rsidRDefault="007D371D" w:rsidP="007D371D">
      <w:pPr>
        <w:spacing w:after="0" w:line="360" w:lineRule="auto"/>
        <w:ind w:firstLine="708"/>
        <w:jc w:val="both"/>
        <w:rPr>
          <w:rFonts w:ascii="Times New Roman" w:hAnsi="Times New Roman" w:cs="Times New Roman"/>
          <w:sz w:val="28"/>
          <w:szCs w:val="28"/>
        </w:rPr>
      </w:pPr>
      <w:r w:rsidRPr="00F64959">
        <w:rPr>
          <w:rFonts w:ascii="Times New Roman" w:hAnsi="Times New Roman" w:cs="Times New Roman"/>
          <w:sz w:val="28"/>
          <w:szCs w:val="28"/>
          <w:lang w:val="uk-UA"/>
        </w:rPr>
        <w:t xml:space="preserve">Так, для генерації інновацій вже при визначеній проблемі можна використовувати метод </w:t>
      </w:r>
      <w:r>
        <w:rPr>
          <w:rFonts w:ascii="Times New Roman" w:hAnsi="Times New Roman" w:cs="Times New Roman"/>
          <w:sz w:val="28"/>
          <w:szCs w:val="28"/>
          <w:lang w:val="uk-UA"/>
        </w:rPr>
        <w:t xml:space="preserve">краудсорсингу, який полягає у залученні до пошуку рішення групи людей шляхом розміщення проблеми на веб-платформах з допуском всіх бажаючих до висловлення своїх пропозицій за фінансову винагороду. Таким чином розширюється інтервал креативних ідей та підвищується можливість знайти ефективне інноваційне рішення за коротший час </w:t>
      </w:r>
      <w:r w:rsidRPr="006E10EB">
        <w:rPr>
          <w:rFonts w:ascii="Times New Roman" w:hAnsi="Times New Roman" w:cs="Times New Roman"/>
          <w:sz w:val="28"/>
          <w:szCs w:val="28"/>
          <w:lang w:val="uk-UA"/>
        </w:rPr>
        <w:t>[</w:t>
      </w:r>
      <w:r w:rsidR="006E10EB" w:rsidRPr="006E10EB">
        <w:rPr>
          <w:rFonts w:ascii="Times New Roman" w:hAnsi="Times New Roman" w:cs="Times New Roman"/>
          <w:sz w:val="28"/>
          <w:szCs w:val="28"/>
        </w:rPr>
        <w:t>82</w:t>
      </w:r>
      <w:r w:rsidRPr="006E10EB">
        <w:rPr>
          <w:rFonts w:ascii="Times New Roman" w:hAnsi="Times New Roman" w:cs="Times New Roman"/>
          <w:sz w:val="28"/>
          <w:szCs w:val="28"/>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Під час розробки та впровадження інновацій в контексті стратегічного розвитку підприємства слід також дослідити поетапність розробки інноваційної стратегії, в межах якої буде реалізуватись інноваційна ідея. Так, а</w:t>
      </w:r>
      <w:r w:rsidRPr="00AB2004">
        <w:rPr>
          <w:rFonts w:ascii="Times New Roman" w:hAnsi="Times New Roman" w:cs="Times New Roman"/>
          <w:sz w:val="28"/>
          <w:szCs w:val="28"/>
          <w:lang w:val="uk-UA"/>
        </w:rPr>
        <w:t xml:space="preserve">наліз визначень поетапності розробки та впровадження інноваційної стратегії на підприємстві </w:t>
      </w:r>
      <w:r>
        <w:rPr>
          <w:rFonts w:ascii="Times New Roman" w:hAnsi="Times New Roman" w:cs="Times New Roman"/>
          <w:sz w:val="28"/>
          <w:szCs w:val="28"/>
          <w:lang w:val="uk-UA"/>
        </w:rPr>
        <w:t>наведено у «табл.1.1».</w:t>
      </w:r>
    </w:p>
    <w:p w:rsidR="007D371D" w:rsidRDefault="007D371D" w:rsidP="007D371D">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1.1</w:t>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Дослідження етапів розробки інноваційної стратегії</w:t>
      </w:r>
    </w:p>
    <w:tbl>
      <w:tblPr>
        <w:tblStyle w:val="a3"/>
        <w:tblW w:w="0" w:type="auto"/>
        <w:tblLook w:val="04A0"/>
      </w:tblPr>
      <w:tblGrid>
        <w:gridCol w:w="484"/>
        <w:gridCol w:w="2205"/>
        <w:gridCol w:w="7222"/>
      </w:tblGrid>
      <w:tr w:rsidR="007D371D" w:rsidTr="006D1500">
        <w:tc>
          <w:tcPr>
            <w:tcW w:w="484" w:type="dxa"/>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w:t>
            </w:r>
          </w:p>
        </w:tc>
        <w:tc>
          <w:tcPr>
            <w:tcW w:w="2205" w:type="dxa"/>
          </w:tcPr>
          <w:p w:rsidR="007D371D" w:rsidRPr="003960E3"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Науковці</w:t>
            </w:r>
            <w:r w:rsidRPr="003960E3">
              <w:rPr>
                <w:rFonts w:ascii="Times New Roman" w:hAnsi="Times New Roman" w:cs="Times New Roman"/>
                <w:sz w:val="24"/>
                <w:szCs w:val="24"/>
                <w:lang w:val="uk-UA"/>
              </w:rPr>
              <w:t xml:space="preserve"> та автори</w:t>
            </w:r>
          </w:p>
        </w:tc>
        <w:tc>
          <w:tcPr>
            <w:tcW w:w="7222" w:type="dxa"/>
          </w:tcPr>
          <w:p w:rsidR="007D371D" w:rsidRPr="003960E3"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Етапи</w:t>
            </w:r>
          </w:p>
        </w:tc>
      </w:tr>
      <w:tr w:rsidR="007D371D" w:rsidTr="006D1500">
        <w:tc>
          <w:tcPr>
            <w:tcW w:w="484"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1.</w:t>
            </w:r>
          </w:p>
        </w:tc>
        <w:tc>
          <w:tcPr>
            <w:tcW w:w="2205" w:type="dxa"/>
          </w:tcPr>
          <w:p w:rsidR="007D371D" w:rsidRPr="003960E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М. І. Копитко</w:t>
            </w:r>
          </w:p>
        </w:tc>
        <w:tc>
          <w:tcPr>
            <w:tcW w:w="722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визначення стратегічних цілей;</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проведення стратегічного аналізу;</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аналіз сильних і слабких сторін підприємства;</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вибір інноваційної стратегії;</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управління реалізацією стратегії;</w:t>
            </w:r>
          </w:p>
          <w:p w:rsidR="007D371D" w:rsidRPr="004319AC"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оцінка ефективності стратегії.</w:t>
            </w:r>
          </w:p>
        </w:tc>
      </w:tr>
    </w:tbl>
    <w:p w:rsidR="00B352BD" w:rsidRPr="00C92F6E" w:rsidRDefault="00C92F6E" w:rsidP="00B352BD">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таблиці 1.1</w:t>
      </w:r>
    </w:p>
    <w:tbl>
      <w:tblPr>
        <w:tblStyle w:val="a3"/>
        <w:tblW w:w="0" w:type="auto"/>
        <w:tblLook w:val="04A0"/>
      </w:tblPr>
      <w:tblGrid>
        <w:gridCol w:w="484"/>
        <w:gridCol w:w="2205"/>
        <w:gridCol w:w="7222"/>
      </w:tblGrid>
      <w:tr w:rsidR="007D371D" w:rsidTr="006D1500">
        <w:tc>
          <w:tcPr>
            <w:tcW w:w="484"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2.</w:t>
            </w:r>
          </w:p>
        </w:tc>
        <w:tc>
          <w:tcPr>
            <w:tcW w:w="2205"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 Петрик,</w:t>
            </w:r>
          </w:p>
          <w:p w:rsidR="007D371D" w:rsidRPr="003960E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 Пацарнюк</w:t>
            </w:r>
          </w:p>
          <w:p w:rsidR="007D371D" w:rsidRPr="003960E3" w:rsidRDefault="007D371D" w:rsidP="006D1500">
            <w:pPr>
              <w:spacing w:line="276" w:lineRule="auto"/>
              <w:jc w:val="both"/>
              <w:rPr>
                <w:rFonts w:ascii="Times New Roman" w:hAnsi="Times New Roman" w:cs="Times New Roman"/>
                <w:sz w:val="24"/>
                <w:szCs w:val="24"/>
                <w:lang w:val="uk-UA"/>
              </w:rPr>
            </w:pPr>
          </w:p>
        </w:tc>
        <w:tc>
          <w:tcPr>
            <w:tcW w:w="7222" w:type="dxa"/>
          </w:tcPr>
          <w:p w:rsidR="007D371D" w:rsidRDefault="007D371D" w:rsidP="007D371D">
            <w:pPr>
              <w:pStyle w:val="a4"/>
              <w:numPr>
                <w:ilvl w:val="0"/>
                <w:numId w:val="2"/>
              </w:numPr>
              <w:spacing w:line="276" w:lineRule="auto"/>
              <w:ind w:left="169" w:hanging="142"/>
              <w:jc w:val="both"/>
              <w:rPr>
                <w:rFonts w:ascii="Times New Roman" w:hAnsi="Times New Roman" w:cs="Times New Roman"/>
                <w:sz w:val="24"/>
                <w:szCs w:val="24"/>
                <w:lang w:val="uk-UA"/>
              </w:rPr>
            </w:pPr>
            <w:r>
              <w:rPr>
                <w:rFonts w:ascii="Times New Roman" w:hAnsi="Times New Roman" w:cs="Times New Roman"/>
                <w:sz w:val="24"/>
                <w:szCs w:val="24"/>
                <w:lang w:val="uk-UA"/>
              </w:rPr>
              <w:t>визначення внутрішнього й зовнішнього середовищ;</w:t>
            </w:r>
          </w:p>
          <w:p w:rsidR="007D371D" w:rsidRDefault="007D371D" w:rsidP="007D371D">
            <w:pPr>
              <w:pStyle w:val="a4"/>
              <w:numPr>
                <w:ilvl w:val="0"/>
                <w:numId w:val="2"/>
              </w:numPr>
              <w:spacing w:line="276" w:lineRule="auto"/>
              <w:ind w:left="169" w:hanging="142"/>
              <w:jc w:val="both"/>
              <w:rPr>
                <w:rFonts w:ascii="Times New Roman" w:hAnsi="Times New Roman" w:cs="Times New Roman"/>
                <w:sz w:val="24"/>
                <w:szCs w:val="24"/>
                <w:lang w:val="uk-UA"/>
              </w:rPr>
            </w:pPr>
            <w:r>
              <w:rPr>
                <w:rFonts w:ascii="Times New Roman" w:hAnsi="Times New Roman" w:cs="Times New Roman"/>
                <w:sz w:val="24"/>
                <w:szCs w:val="24"/>
                <w:lang w:val="uk-UA"/>
              </w:rPr>
              <w:t>оцінка інноваційного потенціалу;</w:t>
            </w:r>
          </w:p>
          <w:p w:rsidR="007D371D" w:rsidRDefault="007D371D" w:rsidP="007D371D">
            <w:pPr>
              <w:pStyle w:val="a4"/>
              <w:numPr>
                <w:ilvl w:val="0"/>
                <w:numId w:val="2"/>
              </w:numPr>
              <w:spacing w:line="276" w:lineRule="auto"/>
              <w:ind w:left="169" w:hanging="142"/>
              <w:jc w:val="both"/>
              <w:rPr>
                <w:rFonts w:ascii="Times New Roman" w:hAnsi="Times New Roman" w:cs="Times New Roman"/>
                <w:sz w:val="24"/>
                <w:szCs w:val="24"/>
                <w:lang w:val="uk-UA"/>
              </w:rPr>
            </w:pPr>
            <w:r>
              <w:rPr>
                <w:rFonts w:ascii="Times New Roman" w:hAnsi="Times New Roman" w:cs="Times New Roman"/>
                <w:sz w:val="24"/>
                <w:szCs w:val="24"/>
                <w:lang w:val="uk-UA"/>
              </w:rPr>
              <w:t>оцінка інноваційної спроможності;</w:t>
            </w:r>
          </w:p>
          <w:p w:rsidR="007D371D" w:rsidRDefault="007D371D" w:rsidP="007D371D">
            <w:pPr>
              <w:pStyle w:val="a4"/>
              <w:numPr>
                <w:ilvl w:val="0"/>
                <w:numId w:val="2"/>
              </w:numPr>
              <w:spacing w:line="276" w:lineRule="auto"/>
              <w:ind w:left="169" w:hanging="142"/>
              <w:jc w:val="both"/>
              <w:rPr>
                <w:rFonts w:ascii="Times New Roman" w:hAnsi="Times New Roman" w:cs="Times New Roman"/>
                <w:sz w:val="24"/>
                <w:szCs w:val="24"/>
                <w:lang w:val="uk-UA"/>
              </w:rPr>
            </w:pPr>
            <w:r>
              <w:rPr>
                <w:rFonts w:ascii="Times New Roman" w:hAnsi="Times New Roman" w:cs="Times New Roman"/>
                <w:sz w:val="24"/>
                <w:szCs w:val="24"/>
                <w:lang w:val="uk-UA"/>
              </w:rPr>
              <w:t>розробка інноваційної стратегії;</w:t>
            </w:r>
          </w:p>
          <w:p w:rsidR="007D371D" w:rsidRPr="0053187E" w:rsidRDefault="007D371D" w:rsidP="007D371D">
            <w:pPr>
              <w:pStyle w:val="a4"/>
              <w:numPr>
                <w:ilvl w:val="0"/>
                <w:numId w:val="2"/>
              </w:numPr>
              <w:spacing w:line="276" w:lineRule="auto"/>
              <w:ind w:left="169" w:hanging="142"/>
              <w:jc w:val="both"/>
              <w:rPr>
                <w:rFonts w:ascii="Times New Roman" w:hAnsi="Times New Roman" w:cs="Times New Roman"/>
                <w:sz w:val="24"/>
                <w:szCs w:val="24"/>
                <w:lang w:val="uk-UA"/>
              </w:rPr>
            </w:pPr>
            <w:r>
              <w:rPr>
                <w:rFonts w:ascii="Times New Roman" w:hAnsi="Times New Roman" w:cs="Times New Roman"/>
                <w:sz w:val="24"/>
                <w:szCs w:val="24"/>
                <w:lang w:val="uk-UA"/>
              </w:rPr>
              <w:t>реалізація і контроль інноваційної стратегії;</w:t>
            </w:r>
          </w:p>
        </w:tc>
      </w:tr>
      <w:tr w:rsidR="007D371D" w:rsidTr="006D1500">
        <w:tc>
          <w:tcPr>
            <w:tcW w:w="484"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3.</w:t>
            </w:r>
          </w:p>
        </w:tc>
        <w:tc>
          <w:tcPr>
            <w:tcW w:w="2205" w:type="dxa"/>
          </w:tcPr>
          <w:p w:rsidR="007D371D" w:rsidRPr="003960E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 М. Макаренко</w:t>
            </w:r>
          </w:p>
        </w:tc>
        <w:tc>
          <w:tcPr>
            <w:tcW w:w="722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визначення концепції управління підприємством;</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визначення стратегічного бачення та місії;</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створення експертної групи;</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проведення стратегічного аналізу підприємства;</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аналіз показників соціально-економічного стану підприємства;</w:t>
            </w:r>
          </w:p>
          <w:p w:rsidR="007D371D" w:rsidRDefault="007D371D" w:rsidP="006D1500">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 аналіз впливу невизначеності на економічні показники;</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розробка інноваційної стратегії;</w:t>
            </w:r>
          </w:p>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реалізація інноваційної стратегії;</w:t>
            </w:r>
          </w:p>
          <w:p w:rsidR="007D371D" w:rsidRPr="00C30B4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оцінка і контроль реалізації стратегії.</w:t>
            </w:r>
          </w:p>
        </w:tc>
      </w:tr>
      <w:tr w:rsidR="007D371D" w:rsidTr="006D1500">
        <w:tc>
          <w:tcPr>
            <w:tcW w:w="484"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4.</w:t>
            </w:r>
          </w:p>
        </w:tc>
        <w:tc>
          <w:tcPr>
            <w:tcW w:w="2205"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 Крал,</w:t>
            </w:r>
          </w:p>
          <w:p w:rsidR="007D371D" w:rsidRPr="003960E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К. Яноскова</w:t>
            </w:r>
          </w:p>
        </w:tc>
        <w:tc>
          <w:tcPr>
            <w:tcW w:w="7222" w:type="dxa"/>
          </w:tcPr>
          <w:p w:rsidR="007D371D" w:rsidRDefault="007D371D" w:rsidP="007D371D">
            <w:pPr>
              <w:pStyle w:val="a4"/>
              <w:numPr>
                <w:ilvl w:val="0"/>
                <w:numId w:val="2"/>
              </w:numPr>
              <w:spacing w:line="276" w:lineRule="auto"/>
              <w:ind w:left="177" w:hanging="118"/>
              <w:jc w:val="both"/>
              <w:rPr>
                <w:rFonts w:ascii="Times New Roman" w:hAnsi="Times New Roman" w:cs="Times New Roman"/>
                <w:sz w:val="24"/>
                <w:szCs w:val="24"/>
                <w:lang w:val="uk-UA"/>
              </w:rPr>
            </w:pPr>
            <w:r>
              <w:rPr>
                <w:rFonts w:ascii="Times New Roman" w:hAnsi="Times New Roman" w:cs="Times New Roman"/>
                <w:sz w:val="24"/>
                <w:szCs w:val="24"/>
                <w:lang w:val="uk-UA"/>
              </w:rPr>
              <w:t>пошук джерел інновацій;</w:t>
            </w:r>
          </w:p>
          <w:p w:rsidR="007D371D" w:rsidRDefault="007D371D" w:rsidP="007D371D">
            <w:pPr>
              <w:pStyle w:val="a4"/>
              <w:numPr>
                <w:ilvl w:val="0"/>
                <w:numId w:val="2"/>
              </w:numPr>
              <w:spacing w:line="276" w:lineRule="auto"/>
              <w:ind w:left="177" w:hanging="118"/>
              <w:jc w:val="both"/>
              <w:rPr>
                <w:rFonts w:ascii="Times New Roman" w:hAnsi="Times New Roman" w:cs="Times New Roman"/>
                <w:sz w:val="24"/>
                <w:szCs w:val="24"/>
                <w:lang w:val="uk-UA"/>
              </w:rPr>
            </w:pPr>
            <w:r>
              <w:rPr>
                <w:rFonts w:ascii="Times New Roman" w:hAnsi="Times New Roman" w:cs="Times New Roman"/>
                <w:sz w:val="24"/>
                <w:szCs w:val="24"/>
                <w:lang w:val="uk-UA"/>
              </w:rPr>
              <w:t>визначення стратегічних цілей інновацій;</w:t>
            </w:r>
          </w:p>
          <w:p w:rsidR="007D371D" w:rsidRDefault="007D371D" w:rsidP="007D371D">
            <w:pPr>
              <w:pStyle w:val="a4"/>
              <w:numPr>
                <w:ilvl w:val="0"/>
                <w:numId w:val="2"/>
              </w:numPr>
              <w:spacing w:line="276" w:lineRule="auto"/>
              <w:ind w:left="177" w:hanging="118"/>
              <w:jc w:val="both"/>
              <w:rPr>
                <w:rFonts w:ascii="Times New Roman" w:hAnsi="Times New Roman" w:cs="Times New Roman"/>
                <w:sz w:val="24"/>
                <w:szCs w:val="24"/>
                <w:lang w:val="uk-UA"/>
              </w:rPr>
            </w:pPr>
            <w:r>
              <w:rPr>
                <w:rFonts w:ascii="Times New Roman" w:hAnsi="Times New Roman" w:cs="Times New Roman"/>
                <w:sz w:val="24"/>
                <w:szCs w:val="24"/>
                <w:lang w:val="uk-UA"/>
              </w:rPr>
              <w:t>відбір інноваційних проєктів;</w:t>
            </w:r>
          </w:p>
          <w:p w:rsidR="007D371D" w:rsidRDefault="007D371D" w:rsidP="007D371D">
            <w:pPr>
              <w:pStyle w:val="a4"/>
              <w:numPr>
                <w:ilvl w:val="0"/>
                <w:numId w:val="2"/>
              </w:numPr>
              <w:spacing w:line="276" w:lineRule="auto"/>
              <w:ind w:left="177" w:hanging="118"/>
              <w:jc w:val="both"/>
              <w:rPr>
                <w:rFonts w:ascii="Times New Roman" w:hAnsi="Times New Roman" w:cs="Times New Roman"/>
                <w:sz w:val="24"/>
                <w:szCs w:val="24"/>
                <w:lang w:val="uk-UA"/>
              </w:rPr>
            </w:pPr>
            <w:r>
              <w:rPr>
                <w:rFonts w:ascii="Times New Roman" w:hAnsi="Times New Roman" w:cs="Times New Roman"/>
                <w:sz w:val="24"/>
                <w:szCs w:val="24"/>
                <w:lang w:val="uk-UA"/>
              </w:rPr>
              <w:t>розробка механізму захисту інновацій;</w:t>
            </w:r>
          </w:p>
          <w:p w:rsidR="007D371D" w:rsidRDefault="007D371D" w:rsidP="007D371D">
            <w:pPr>
              <w:pStyle w:val="a4"/>
              <w:numPr>
                <w:ilvl w:val="0"/>
                <w:numId w:val="2"/>
              </w:numPr>
              <w:spacing w:line="276" w:lineRule="auto"/>
              <w:ind w:left="177" w:hanging="118"/>
              <w:jc w:val="both"/>
              <w:rPr>
                <w:rFonts w:ascii="Times New Roman" w:hAnsi="Times New Roman" w:cs="Times New Roman"/>
                <w:sz w:val="24"/>
                <w:szCs w:val="24"/>
                <w:lang w:val="uk-UA"/>
              </w:rPr>
            </w:pPr>
            <w:r>
              <w:rPr>
                <w:rFonts w:ascii="Times New Roman" w:hAnsi="Times New Roman" w:cs="Times New Roman"/>
                <w:sz w:val="24"/>
                <w:szCs w:val="24"/>
                <w:lang w:val="uk-UA"/>
              </w:rPr>
              <w:t>організація інноваційної діяльності;</w:t>
            </w:r>
          </w:p>
          <w:p w:rsidR="007D371D" w:rsidRDefault="007D371D" w:rsidP="007D371D">
            <w:pPr>
              <w:pStyle w:val="a4"/>
              <w:numPr>
                <w:ilvl w:val="0"/>
                <w:numId w:val="2"/>
              </w:numPr>
              <w:spacing w:line="276" w:lineRule="auto"/>
              <w:ind w:left="177" w:hanging="118"/>
              <w:jc w:val="both"/>
              <w:rPr>
                <w:rFonts w:ascii="Times New Roman" w:hAnsi="Times New Roman" w:cs="Times New Roman"/>
                <w:sz w:val="24"/>
                <w:szCs w:val="24"/>
                <w:lang w:val="uk-UA"/>
              </w:rPr>
            </w:pPr>
            <w:r>
              <w:rPr>
                <w:rFonts w:ascii="Times New Roman" w:hAnsi="Times New Roman" w:cs="Times New Roman"/>
                <w:sz w:val="24"/>
                <w:szCs w:val="24"/>
                <w:lang w:val="uk-UA"/>
              </w:rPr>
              <w:t>розробка інноваційної стратегії;</w:t>
            </w:r>
          </w:p>
          <w:p w:rsidR="007D371D" w:rsidRPr="00503AB7" w:rsidRDefault="007D371D" w:rsidP="007D371D">
            <w:pPr>
              <w:pStyle w:val="a4"/>
              <w:numPr>
                <w:ilvl w:val="0"/>
                <w:numId w:val="2"/>
              </w:numPr>
              <w:spacing w:line="276" w:lineRule="auto"/>
              <w:ind w:left="177" w:hanging="118"/>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реалізацією інновацій.</w:t>
            </w:r>
          </w:p>
        </w:tc>
      </w:tr>
    </w:tbl>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*опрацьовано автором </w:t>
      </w:r>
      <w:r w:rsidRPr="00BB58EE">
        <w:rPr>
          <w:rFonts w:ascii="Times New Roman" w:hAnsi="Times New Roman" w:cs="Times New Roman"/>
          <w:sz w:val="28"/>
          <w:szCs w:val="28"/>
          <w:lang w:val="uk-UA"/>
        </w:rPr>
        <w:t>[</w:t>
      </w:r>
      <w:r w:rsidR="006E10EB" w:rsidRPr="006E10EB">
        <w:rPr>
          <w:rFonts w:ascii="Times New Roman" w:hAnsi="Times New Roman" w:cs="Times New Roman"/>
          <w:sz w:val="28"/>
          <w:szCs w:val="28"/>
          <w:lang w:val="uk-UA"/>
        </w:rPr>
        <w:t>18</w:t>
      </w:r>
      <w:r w:rsidRPr="006E10EB">
        <w:rPr>
          <w:rFonts w:ascii="Times New Roman" w:hAnsi="Times New Roman" w:cs="Times New Roman"/>
          <w:sz w:val="28"/>
          <w:szCs w:val="28"/>
          <w:lang w:val="uk-UA"/>
        </w:rPr>
        <w:t>, с.44</w:t>
      </w:r>
      <w:r w:rsidR="006E10EB" w:rsidRPr="006E10EB">
        <w:rPr>
          <w:rFonts w:ascii="Times New Roman" w:hAnsi="Times New Roman" w:cs="Times New Roman"/>
          <w:sz w:val="28"/>
          <w:szCs w:val="28"/>
          <w:lang w:val="uk-UA"/>
        </w:rPr>
        <w:t>; 31</w:t>
      </w:r>
      <w:r w:rsidRPr="006E10EB">
        <w:rPr>
          <w:rFonts w:ascii="Times New Roman" w:hAnsi="Times New Roman" w:cs="Times New Roman"/>
          <w:sz w:val="28"/>
          <w:szCs w:val="28"/>
          <w:lang w:val="uk-UA"/>
        </w:rPr>
        <w:t>, с.171</w:t>
      </w:r>
      <w:r w:rsidR="006E10EB" w:rsidRPr="006E10EB">
        <w:rPr>
          <w:rFonts w:ascii="Times New Roman" w:hAnsi="Times New Roman" w:cs="Times New Roman"/>
          <w:sz w:val="28"/>
          <w:szCs w:val="28"/>
          <w:lang w:val="uk-UA"/>
        </w:rPr>
        <w:t>;</w:t>
      </w:r>
      <w:r w:rsidRPr="006E10EB">
        <w:rPr>
          <w:rFonts w:ascii="Times New Roman" w:hAnsi="Times New Roman" w:cs="Times New Roman"/>
          <w:sz w:val="28"/>
          <w:szCs w:val="28"/>
          <w:lang w:val="uk-UA"/>
        </w:rPr>
        <w:t xml:space="preserve"> </w:t>
      </w:r>
      <w:r w:rsidR="006E10EB" w:rsidRPr="006E10EB">
        <w:rPr>
          <w:rFonts w:ascii="Times New Roman" w:hAnsi="Times New Roman" w:cs="Times New Roman"/>
          <w:sz w:val="28"/>
          <w:szCs w:val="28"/>
          <w:lang w:val="uk-UA"/>
        </w:rPr>
        <w:t>25</w:t>
      </w:r>
      <w:r w:rsidRPr="006E10EB">
        <w:rPr>
          <w:rFonts w:ascii="Times New Roman" w:hAnsi="Times New Roman" w:cs="Times New Roman"/>
          <w:sz w:val="28"/>
          <w:szCs w:val="28"/>
          <w:lang w:val="uk-UA"/>
        </w:rPr>
        <w:t>, с.31</w:t>
      </w:r>
      <w:r w:rsidR="006E10EB" w:rsidRPr="006E10EB">
        <w:rPr>
          <w:rFonts w:ascii="Times New Roman" w:hAnsi="Times New Roman" w:cs="Times New Roman"/>
          <w:sz w:val="28"/>
          <w:szCs w:val="28"/>
          <w:lang w:val="uk-UA"/>
        </w:rPr>
        <w:t>;</w:t>
      </w:r>
      <w:r w:rsidRPr="006E10EB">
        <w:rPr>
          <w:rFonts w:ascii="Times New Roman" w:hAnsi="Times New Roman" w:cs="Times New Roman"/>
          <w:sz w:val="28"/>
          <w:szCs w:val="28"/>
          <w:lang w:val="uk-UA"/>
        </w:rPr>
        <w:t xml:space="preserve"> </w:t>
      </w:r>
      <w:r w:rsidR="006E10EB" w:rsidRPr="006E10EB">
        <w:rPr>
          <w:rFonts w:ascii="Times New Roman" w:hAnsi="Times New Roman" w:cs="Times New Roman"/>
          <w:sz w:val="28"/>
          <w:szCs w:val="28"/>
          <w:lang w:val="uk-UA"/>
        </w:rPr>
        <w:t>19</w:t>
      </w:r>
      <w:r w:rsidRPr="006E10EB">
        <w:rPr>
          <w:rFonts w:ascii="Times New Roman" w:hAnsi="Times New Roman" w:cs="Times New Roman"/>
          <w:sz w:val="28"/>
          <w:szCs w:val="28"/>
          <w:lang w:val="uk-UA"/>
        </w:rPr>
        <w:t>, с.3]</w:t>
      </w:r>
    </w:p>
    <w:p w:rsidR="007D371D" w:rsidRDefault="007D371D" w:rsidP="007D371D">
      <w:pPr>
        <w:spacing w:after="0" w:line="360" w:lineRule="auto"/>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можна зробити висновок щодо поетапності розробки та впровадження інновацій в контексті стратегії розвитку підприємства. Згідно проведеним дослідженням вітчизняних та зарубіжних вчених,</w:t>
      </w:r>
      <w:r w:rsidR="004B67CE">
        <w:rPr>
          <w:rFonts w:ascii="Times New Roman" w:hAnsi="Times New Roman" w:cs="Times New Roman"/>
          <w:sz w:val="28"/>
          <w:szCs w:val="28"/>
          <w:lang w:val="uk-UA"/>
        </w:rPr>
        <w:t xml:space="preserve"> «див. </w:t>
      </w:r>
      <w:r>
        <w:rPr>
          <w:rFonts w:ascii="Times New Roman" w:hAnsi="Times New Roman" w:cs="Times New Roman"/>
          <w:sz w:val="28"/>
          <w:szCs w:val="28"/>
          <w:lang w:val="uk-UA"/>
        </w:rPr>
        <w:t>табл. 1.1.», характеристика реалізації інноваційної стратегії може виглядати наступним чином:</w:t>
      </w:r>
    </w:p>
    <w:p w:rsidR="007D371D" w:rsidRPr="00BE15B9"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визначення стратегічного бачення, місії, цілей та основних задач;</w:t>
      </w:r>
    </w:p>
    <w:p w:rsidR="007D371D" w:rsidRPr="004809E1"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аналіз слабких і сильних сторін підприємства </w:t>
      </w:r>
      <w:r w:rsidRPr="00302846">
        <w:rPr>
          <w:rFonts w:ascii="Times New Roman" w:hAnsi="Times New Roman" w:cs="Times New Roman"/>
          <w:sz w:val="28"/>
          <w:szCs w:val="28"/>
          <w:lang w:val="uk-UA"/>
        </w:rPr>
        <w:t>⸻</w:t>
      </w:r>
      <w:r>
        <w:rPr>
          <w:rFonts w:ascii="Times New Roman" w:hAnsi="Times New Roman" w:cs="Times New Roman"/>
          <w:sz w:val="28"/>
          <w:szCs w:val="28"/>
          <w:lang w:val="uk-UA"/>
        </w:rPr>
        <w:t xml:space="preserve"> доцільно дослідити наступні сфери: маркетинг, фінанси, персонал, організаційна культура та імідж, виробництво. Для аналізу можна використовувати матрицю </w:t>
      </w:r>
      <w:r>
        <w:rPr>
          <w:rFonts w:ascii="Times New Roman" w:hAnsi="Times New Roman" w:cs="Times New Roman"/>
          <w:sz w:val="28"/>
          <w:szCs w:val="28"/>
          <w:lang w:val="es-ES"/>
        </w:rPr>
        <w:t>ADL</w:t>
      </w:r>
      <w:r>
        <w:rPr>
          <w:rFonts w:ascii="Times New Roman" w:hAnsi="Times New Roman" w:cs="Times New Roman"/>
          <w:sz w:val="28"/>
          <w:szCs w:val="28"/>
        </w:rPr>
        <w:t xml:space="preserve">, </w:t>
      </w:r>
      <w:r>
        <w:rPr>
          <w:rFonts w:ascii="Times New Roman" w:hAnsi="Times New Roman" w:cs="Times New Roman"/>
          <w:sz w:val="28"/>
          <w:szCs w:val="28"/>
          <w:lang w:val="es-ES"/>
        </w:rPr>
        <w:t>SPACE</w:t>
      </w:r>
      <w:r>
        <w:rPr>
          <w:rFonts w:ascii="Times New Roman" w:hAnsi="Times New Roman" w:cs="Times New Roman"/>
          <w:sz w:val="28"/>
          <w:szCs w:val="28"/>
          <w:lang w:val="uk-UA"/>
        </w:rPr>
        <w:t xml:space="preserve">-аналіз, маркетинг-мікс </w:t>
      </w:r>
      <w:r>
        <w:rPr>
          <w:rFonts w:ascii="Times New Roman" w:hAnsi="Times New Roman" w:cs="Times New Roman"/>
          <w:sz w:val="28"/>
          <w:szCs w:val="28"/>
          <w:lang w:val="es-ES"/>
        </w:rPr>
        <w:t xml:space="preserve">4P </w:t>
      </w:r>
      <w:r>
        <w:rPr>
          <w:rFonts w:ascii="Times New Roman" w:hAnsi="Times New Roman" w:cs="Times New Roman"/>
          <w:sz w:val="28"/>
          <w:szCs w:val="28"/>
          <w:lang w:val="uk-UA"/>
        </w:rPr>
        <w:t xml:space="preserve">чи </w:t>
      </w:r>
      <w:r>
        <w:rPr>
          <w:rFonts w:ascii="Times New Roman" w:hAnsi="Times New Roman" w:cs="Times New Roman"/>
          <w:sz w:val="28"/>
          <w:szCs w:val="28"/>
          <w:lang w:val="es-ES"/>
        </w:rPr>
        <w:t>7P</w:t>
      </w:r>
      <w:r>
        <w:rPr>
          <w:rFonts w:ascii="Times New Roman" w:hAnsi="Times New Roman" w:cs="Times New Roman"/>
          <w:sz w:val="28"/>
          <w:szCs w:val="28"/>
          <w:lang w:val="uk-UA"/>
        </w:rPr>
        <w:t xml:space="preserve">, фінансовий аналіз, аналіз трудових ресурсів, модель </w:t>
      </w:r>
      <w:r w:rsidRPr="004809E1">
        <w:rPr>
          <w:rFonts w:ascii="Times New Roman" w:hAnsi="Times New Roman" w:cs="Times New Roman"/>
          <w:sz w:val="28"/>
          <w:szCs w:val="28"/>
          <w:lang w:val="uk-UA"/>
        </w:rPr>
        <w:t>ОСАІ [</w:t>
      </w:r>
      <w:r w:rsidR="004809E1" w:rsidRPr="004809E1">
        <w:rPr>
          <w:rFonts w:ascii="Times New Roman" w:hAnsi="Times New Roman" w:cs="Times New Roman"/>
          <w:sz w:val="28"/>
          <w:szCs w:val="28"/>
          <w:lang w:val="en-US"/>
        </w:rPr>
        <w:t>50</w:t>
      </w:r>
      <w:r w:rsidRPr="004809E1">
        <w:rPr>
          <w:rFonts w:ascii="Times New Roman" w:hAnsi="Times New Roman" w:cs="Times New Roman"/>
          <w:sz w:val="28"/>
          <w:szCs w:val="28"/>
          <w:lang w:val="uk-UA"/>
        </w:rPr>
        <w:t>] тощо;</w:t>
      </w:r>
    </w:p>
    <w:p w:rsidR="007D371D" w:rsidRPr="004809E1"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4809E1">
        <w:rPr>
          <w:rFonts w:ascii="Times New Roman" w:hAnsi="Times New Roman" w:cs="Times New Roman"/>
          <w:sz w:val="28"/>
          <w:szCs w:val="28"/>
          <w:lang w:val="uk-UA"/>
        </w:rPr>
        <w:t>стратегічний аналіз ⸻ на цьому етапі можна використовувати наступні інструменти [</w:t>
      </w:r>
      <w:r w:rsidR="006E10EB" w:rsidRPr="004809E1">
        <w:rPr>
          <w:rFonts w:ascii="Times New Roman" w:hAnsi="Times New Roman" w:cs="Times New Roman"/>
          <w:sz w:val="28"/>
          <w:szCs w:val="28"/>
          <w:lang w:val="uk-UA"/>
        </w:rPr>
        <w:t>41</w:t>
      </w:r>
      <w:r w:rsidRPr="004809E1">
        <w:rPr>
          <w:rFonts w:ascii="Times New Roman" w:hAnsi="Times New Roman" w:cs="Times New Roman"/>
          <w:sz w:val="28"/>
          <w:szCs w:val="28"/>
          <w:lang w:val="uk-UA"/>
        </w:rPr>
        <w:t xml:space="preserve">, с.37]: </w:t>
      </w:r>
      <w:r w:rsidRPr="004809E1">
        <w:rPr>
          <w:rFonts w:ascii="Times New Roman" w:hAnsi="Times New Roman" w:cs="Times New Roman"/>
          <w:sz w:val="28"/>
          <w:szCs w:val="28"/>
          <w:lang w:val="en-US"/>
        </w:rPr>
        <w:t>SWOT</w:t>
      </w:r>
      <w:r w:rsidRPr="00EA2C88">
        <w:rPr>
          <w:rFonts w:ascii="Times New Roman" w:hAnsi="Times New Roman" w:cs="Times New Roman"/>
          <w:sz w:val="28"/>
          <w:szCs w:val="28"/>
          <w:lang w:val="uk-UA"/>
        </w:rPr>
        <w:t>-</w:t>
      </w:r>
      <w:r w:rsidRPr="004809E1">
        <w:rPr>
          <w:rFonts w:ascii="Times New Roman" w:hAnsi="Times New Roman" w:cs="Times New Roman"/>
          <w:sz w:val="28"/>
          <w:szCs w:val="28"/>
          <w:lang w:val="uk-UA"/>
        </w:rPr>
        <w:t>,</w:t>
      </w:r>
      <w:r w:rsidRPr="00EA2C88">
        <w:rPr>
          <w:rFonts w:ascii="Times New Roman" w:hAnsi="Times New Roman" w:cs="Times New Roman"/>
          <w:sz w:val="28"/>
          <w:szCs w:val="28"/>
          <w:lang w:val="uk-UA"/>
        </w:rPr>
        <w:t xml:space="preserve"> </w:t>
      </w:r>
      <w:r w:rsidRPr="004809E1">
        <w:rPr>
          <w:rFonts w:ascii="Times New Roman" w:hAnsi="Times New Roman" w:cs="Times New Roman"/>
          <w:sz w:val="28"/>
          <w:szCs w:val="28"/>
          <w:lang w:val="en-US"/>
        </w:rPr>
        <w:t>TOWS</w:t>
      </w:r>
      <w:r w:rsidRPr="00EA2C88">
        <w:rPr>
          <w:rFonts w:ascii="Times New Roman" w:hAnsi="Times New Roman" w:cs="Times New Roman"/>
          <w:sz w:val="28"/>
          <w:szCs w:val="28"/>
          <w:lang w:val="uk-UA"/>
        </w:rPr>
        <w:t>-,</w:t>
      </w:r>
      <w:r w:rsidRPr="004809E1">
        <w:rPr>
          <w:rFonts w:ascii="Times New Roman" w:hAnsi="Times New Roman" w:cs="Times New Roman"/>
          <w:sz w:val="28"/>
          <w:szCs w:val="28"/>
          <w:lang w:val="uk-UA"/>
        </w:rPr>
        <w:t xml:space="preserve"> </w:t>
      </w:r>
      <w:r w:rsidRPr="004809E1">
        <w:rPr>
          <w:rFonts w:ascii="Times New Roman" w:hAnsi="Times New Roman" w:cs="Times New Roman"/>
          <w:sz w:val="28"/>
          <w:szCs w:val="28"/>
          <w:lang w:val="en-US"/>
        </w:rPr>
        <w:t>STP</w:t>
      </w:r>
      <w:r w:rsidRPr="00EA2C88">
        <w:rPr>
          <w:rFonts w:ascii="Times New Roman" w:hAnsi="Times New Roman" w:cs="Times New Roman"/>
          <w:sz w:val="28"/>
          <w:szCs w:val="28"/>
          <w:lang w:val="uk-UA"/>
        </w:rPr>
        <w:t>-</w:t>
      </w:r>
      <w:r w:rsidRPr="004809E1">
        <w:rPr>
          <w:rFonts w:ascii="Times New Roman" w:hAnsi="Times New Roman" w:cs="Times New Roman"/>
          <w:sz w:val="28"/>
          <w:szCs w:val="28"/>
          <w:lang w:val="uk-UA"/>
        </w:rPr>
        <w:t xml:space="preserve">, </w:t>
      </w:r>
      <w:r w:rsidRPr="004809E1">
        <w:rPr>
          <w:rFonts w:ascii="Times New Roman" w:hAnsi="Times New Roman" w:cs="Times New Roman"/>
          <w:sz w:val="28"/>
          <w:szCs w:val="28"/>
          <w:lang w:val="en-US"/>
        </w:rPr>
        <w:t>GAP</w:t>
      </w:r>
      <w:r w:rsidRPr="004809E1">
        <w:rPr>
          <w:rFonts w:ascii="Times New Roman" w:hAnsi="Times New Roman" w:cs="Times New Roman"/>
          <w:sz w:val="28"/>
          <w:szCs w:val="28"/>
          <w:lang w:val="uk-UA"/>
        </w:rPr>
        <w:t>-</w:t>
      </w:r>
      <w:r w:rsidRPr="00EA2C88">
        <w:rPr>
          <w:rFonts w:ascii="Times New Roman" w:hAnsi="Times New Roman" w:cs="Times New Roman"/>
          <w:sz w:val="28"/>
          <w:szCs w:val="28"/>
          <w:lang w:val="uk-UA"/>
        </w:rPr>
        <w:t xml:space="preserve">, </w:t>
      </w:r>
      <w:r w:rsidRPr="004809E1">
        <w:rPr>
          <w:rFonts w:ascii="Times New Roman" w:hAnsi="Times New Roman" w:cs="Times New Roman"/>
          <w:sz w:val="28"/>
          <w:szCs w:val="28"/>
          <w:lang w:val="en-US"/>
        </w:rPr>
        <w:t>PESTLE</w:t>
      </w:r>
      <w:r w:rsidRPr="00EA2C88">
        <w:rPr>
          <w:rFonts w:ascii="Times New Roman" w:hAnsi="Times New Roman" w:cs="Times New Roman"/>
          <w:sz w:val="28"/>
          <w:szCs w:val="28"/>
          <w:lang w:val="uk-UA"/>
        </w:rPr>
        <w:t>-</w:t>
      </w:r>
      <w:r w:rsidRPr="004809E1">
        <w:rPr>
          <w:rFonts w:ascii="Times New Roman" w:hAnsi="Times New Roman" w:cs="Times New Roman"/>
          <w:sz w:val="28"/>
          <w:szCs w:val="28"/>
          <w:lang w:val="uk-UA"/>
        </w:rPr>
        <w:t xml:space="preserve">аналіз та його похідні, стратегічну модель Портера, матрицю Бостонської консалтингової групи, матриці </w:t>
      </w:r>
      <w:r w:rsidRPr="004809E1">
        <w:rPr>
          <w:rFonts w:ascii="Times New Roman" w:hAnsi="Times New Roman" w:cs="Times New Roman"/>
          <w:sz w:val="28"/>
          <w:szCs w:val="28"/>
          <w:lang w:val="en-US"/>
        </w:rPr>
        <w:t>GE/McKinsey</w:t>
      </w:r>
      <w:r w:rsidRPr="004809E1">
        <w:rPr>
          <w:rFonts w:ascii="Times New Roman" w:hAnsi="Times New Roman" w:cs="Times New Roman"/>
          <w:sz w:val="28"/>
          <w:szCs w:val="28"/>
          <w:lang w:val="uk-UA"/>
        </w:rPr>
        <w:t xml:space="preserve"> та </w:t>
      </w:r>
      <w:r w:rsidRPr="004809E1">
        <w:rPr>
          <w:rFonts w:ascii="Times New Roman" w:hAnsi="Times New Roman" w:cs="Times New Roman"/>
          <w:sz w:val="28"/>
          <w:szCs w:val="28"/>
          <w:lang w:val="es-ES"/>
        </w:rPr>
        <w:t>Shell</w:t>
      </w:r>
      <w:r w:rsidRPr="004809E1">
        <w:rPr>
          <w:rFonts w:ascii="Times New Roman" w:hAnsi="Times New Roman" w:cs="Times New Roman"/>
          <w:sz w:val="28"/>
          <w:szCs w:val="28"/>
        </w:rPr>
        <w:t>/</w:t>
      </w:r>
      <w:r w:rsidRPr="004809E1">
        <w:rPr>
          <w:rFonts w:ascii="Times New Roman" w:hAnsi="Times New Roman" w:cs="Times New Roman"/>
          <w:sz w:val="28"/>
          <w:szCs w:val="28"/>
          <w:lang w:val="en-US"/>
        </w:rPr>
        <w:t>DPM</w:t>
      </w:r>
      <w:r w:rsidRPr="004809E1">
        <w:rPr>
          <w:rFonts w:ascii="Times New Roman" w:hAnsi="Times New Roman" w:cs="Times New Roman"/>
          <w:sz w:val="28"/>
          <w:szCs w:val="28"/>
          <w:lang w:val="uk-UA"/>
        </w:rPr>
        <w:t>;</w:t>
      </w:r>
    </w:p>
    <w:p w:rsidR="007D371D" w:rsidRPr="004809E1"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4809E1">
        <w:rPr>
          <w:rFonts w:ascii="Times New Roman" w:hAnsi="Times New Roman" w:cs="Times New Roman"/>
          <w:sz w:val="28"/>
          <w:szCs w:val="28"/>
          <w:lang w:val="uk-UA"/>
        </w:rPr>
        <w:t>аналіз інноваційної спроможності підприємства [</w:t>
      </w:r>
      <w:r w:rsidR="006E10EB" w:rsidRPr="004809E1">
        <w:rPr>
          <w:rFonts w:ascii="Times New Roman" w:hAnsi="Times New Roman" w:cs="Times New Roman"/>
          <w:sz w:val="28"/>
          <w:szCs w:val="28"/>
          <w:lang w:val="uk-UA"/>
        </w:rPr>
        <w:t>26</w:t>
      </w:r>
      <w:r w:rsidRPr="004809E1">
        <w:rPr>
          <w:rFonts w:ascii="Times New Roman" w:hAnsi="Times New Roman" w:cs="Times New Roman"/>
          <w:sz w:val="28"/>
          <w:szCs w:val="28"/>
          <w:lang w:val="uk-UA"/>
        </w:rPr>
        <w:t>, с.144];</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генерація інноваційних ідей </w:t>
      </w:r>
      <w:r w:rsidRPr="00BE15B9">
        <w:rPr>
          <w:rFonts w:ascii="Times New Roman" w:hAnsi="Times New Roman" w:cs="Times New Roman"/>
          <w:sz w:val="28"/>
          <w:szCs w:val="28"/>
          <w:lang w:val="uk-UA"/>
        </w:rPr>
        <w:t>⸻</w:t>
      </w:r>
      <w:r>
        <w:rPr>
          <w:rFonts w:ascii="Times New Roman" w:hAnsi="Times New Roman" w:cs="Times New Roman"/>
          <w:sz w:val="28"/>
          <w:szCs w:val="28"/>
          <w:lang w:val="uk-UA"/>
        </w:rPr>
        <w:t xml:space="preserve"> відповідно до знайдених прогалин та можливостей при попередньому аналізі, необхідно розробити інноваційні пропозиції, шляхом використання методів генерації ідей </w:t>
      </w:r>
      <w:r w:rsidRPr="00B97E3A">
        <w:rPr>
          <w:rFonts w:ascii="Times New Roman" w:hAnsi="Times New Roman" w:cs="Times New Roman"/>
          <w:sz w:val="28"/>
          <w:szCs w:val="28"/>
          <w:lang w:val="uk-UA"/>
        </w:rPr>
        <w:t>[</w:t>
      </w:r>
      <w:r w:rsidR="006E10EB" w:rsidRPr="006E10EB">
        <w:rPr>
          <w:rFonts w:ascii="Times New Roman" w:hAnsi="Times New Roman" w:cs="Times New Roman"/>
          <w:sz w:val="28"/>
          <w:szCs w:val="28"/>
          <w:lang w:val="uk-UA"/>
        </w:rPr>
        <w:t>41</w:t>
      </w:r>
      <w:r w:rsidRPr="006E10EB">
        <w:rPr>
          <w:rFonts w:ascii="Times New Roman" w:hAnsi="Times New Roman" w:cs="Times New Roman"/>
          <w:sz w:val="28"/>
          <w:szCs w:val="28"/>
          <w:lang w:val="uk-UA"/>
        </w:rPr>
        <w:t>, с.37</w:t>
      </w:r>
      <w:r w:rsidR="006E10EB" w:rsidRPr="006E10EB">
        <w:rPr>
          <w:rFonts w:ascii="Times New Roman" w:hAnsi="Times New Roman" w:cs="Times New Roman"/>
          <w:sz w:val="28"/>
          <w:szCs w:val="28"/>
          <w:lang w:val="uk-UA"/>
        </w:rPr>
        <w:t>;</w:t>
      </w:r>
      <w:r w:rsidRPr="006E10EB">
        <w:rPr>
          <w:rFonts w:ascii="Times New Roman" w:hAnsi="Times New Roman" w:cs="Times New Roman"/>
          <w:sz w:val="28"/>
          <w:szCs w:val="28"/>
          <w:lang w:val="uk-UA"/>
        </w:rPr>
        <w:t xml:space="preserve"> </w:t>
      </w:r>
      <w:r w:rsidR="006E10EB" w:rsidRPr="006E10EB">
        <w:rPr>
          <w:rFonts w:ascii="Times New Roman" w:hAnsi="Times New Roman" w:cs="Times New Roman"/>
          <w:sz w:val="28"/>
          <w:szCs w:val="28"/>
          <w:lang w:val="uk-UA"/>
        </w:rPr>
        <w:t>20;</w:t>
      </w:r>
      <w:r w:rsidRPr="006E10EB">
        <w:rPr>
          <w:rFonts w:ascii="Times New Roman" w:hAnsi="Times New Roman" w:cs="Times New Roman"/>
          <w:sz w:val="28"/>
          <w:szCs w:val="28"/>
          <w:lang w:val="uk-UA"/>
        </w:rPr>
        <w:t xml:space="preserve"> </w:t>
      </w:r>
      <w:r w:rsidR="006E10EB" w:rsidRPr="006E10EB">
        <w:rPr>
          <w:rFonts w:ascii="Times New Roman" w:hAnsi="Times New Roman" w:cs="Times New Roman"/>
          <w:sz w:val="28"/>
          <w:szCs w:val="28"/>
          <w:lang w:val="uk-UA"/>
        </w:rPr>
        <w:t>18</w:t>
      </w:r>
      <w:r w:rsidRPr="006E10EB">
        <w:rPr>
          <w:rFonts w:ascii="Times New Roman" w:hAnsi="Times New Roman" w:cs="Times New Roman"/>
          <w:sz w:val="28"/>
          <w:szCs w:val="28"/>
          <w:lang w:val="uk-UA"/>
        </w:rPr>
        <w:t>, с. 60],</w:t>
      </w:r>
      <w:r>
        <w:rPr>
          <w:rFonts w:ascii="Times New Roman" w:hAnsi="Times New Roman" w:cs="Times New Roman"/>
          <w:sz w:val="28"/>
          <w:szCs w:val="28"/>
          <w:lang w:val="uk-UA"/>
        </w:rPr>
        <w:t xml:space="preserve"> які відповідали б стратегічним цілям та знайденим проблемам в організації;</w:t>
      </w:r>
    </w:p>
    <w:p w:rsidR="007D371D" w:rsidRPr="00BE15B9"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розробка інноваційної стратегії </w:t>
      </w:r>
      <w:r w:rsidRPr="00BE15B9">
        <w:rPr>
          <w:rFonts w:ascii="Times New Roman" w:hAnsi="Times New Roman" w:cs="Times New Roman"/>
          <w:sz w:val="28"/>
          <w:szCs w:val="28"/>
          <w:lang w:val="uk-UA"/>
        </w:rPr>
        <w:t>⸻</w:t>
      </w:r>
      <w:r>
        <w:rPr>
          <w:rFonts w:ascii="Times New Roman" w:hAnsi="Times New Roman" w:cs="Times New Roman"/>
          <w:sz w:val="28"/>
          <w:szCs w:val="28"/>
          <w:lang w:val="uk-UA"/>
        </w:rPr>
        <w:t xml:space="preserve"> необхідно обрати</w:t>
      </w:r>
      <w:r w:rsidRPr="00BE15B9">
        <w:rPr>
          <w:rFonts w:ascii="Times New Roman" w:hAnsi="Times New Roman" w:cs="Times New Roman"/>
          <w:sz w:val="28"/>
          <w:szCs w:val="28"/>
          <w:lang w:val="uk-UA"/>
        </w:rPr>
        <w:t xml:space="preserve"> стратегі</w:t>
      </w:r>
      <w:r>
        <w:rPr>
          <w:rFonts w:ascii="Times New Roman" w:hAnsi="Times New Roman" w:cs="Times New Roman"/>
          <w:sz w:val="28"/>
          <w:szCs w:val="28"/>
          <w:lang w:val="uk-UA"/>
        </w:rPr>
        <w:t>ю</w:t>
      </w:r>
      <w:r w:rsidRPr="00BE15B9">
        <w:rPr>
          <w:rFonts w:ascii="Times New Roman" w:hAnsi="Times New Roman" w:cs="Times New Roman"/>
          <w:sz w:val="28"/>
          <w:szCs w:val="28"/>
          <w:lang w:val="uk-UA"/>
        </w:rPr>
        <w:t xml:space="preserve"> та альтернативи, розроб</w:t>
      </w:r>
      <w:r>
        <w:rPr>
          <w:rFonts w:ascii="Times New Roman" w:hAnsi="Times New Roman" w:cs="Times New Roman"/>
          <w:sz w:val="28"/>
          <w:szCs w:val="28"/>
          <w:lang w:val="uk-UA"/>
        </w:rPr>
        <w:t>ити</w:t>
      </w:r>
      <w:r w:rsidRPr="00BE15B9">
        <w:rPr>
          <w:rFonts w:ascii="Times New Roman" w:hAnsi="Times New Roman" w:cs="Times New Roman"/>
          <w:sz w:val="28"/>
          <w:szCs w:val="28"/>
          <w:lang w:val="uk-UA"/>
        </w:rPr>
        <w:t xml:space="preserve"> систем</w:t>
      </w:r>
      <w:r>
        <w:rPr>
          <w:rFonts w:ascii="Times New Roman" w:hAnsi="Times New Roman" w:cs="Times New Roman"/>
          <w:sz w:val="28"/>
          <w:szCs w:val="28"/>
          <w:lang w:val="uk-UA"/>
        </w:rPr>
        <w:t>у</w:t>
      </w:r>
      <w:r w:rsidRPr="00BE15B9">
        <w:rPr>
          <w:rFonts w:ascii="Times New Roman" w:hAnsi="Times New Roman" w:cs="Times New Roman"/>
          <w:sz w:val="28"/>
          <w:szCs w:val="28"/>
          <w:lang w:val="uk-UA"/>
        </w:rPr>
        <w:t xml:space="preserve"> контролю</w:t>
      </w:r>
      <w:r>
        <w:rPr>
          <w:rFonts w:ascii="Times New Roman" w:hAnsi="Times New Roman" w:cs="Times New Roman"/>
          <w:sz w:val="28"/>
          <w:szCs w:val="28"/>
          <w:lang w:val="uk-UA"/>
        </w:rPr>
        <w:t xml:space="preserve"> та </w:t>
      </w:r>
      <w:r w:rsidRPr="00BE15B9">
        <w:rPr>
          <w:rFonts w:ascii="Times New Roman" w:hAnsi="Times New Roman" w:cs="Times New Roman"/>
          <w:sz w:val="28"/>
          <w:szCs w:val="28"/>
          <w:lang w:val="uk-UA"/>
        </w:rPr>
        <w:t>оцінки ефективності</w:t>
      </w:r>
      <w:r>
        <w:rPr>
          <w:rFonts w:ascii="Times New Roman" w:hAnsi="Times New Roman" w:cs="Times New Roman"/>
          <w:sz w:val="28"/>
          <w:szCs w:val="28"/>
          <w:lang w:val="uk-UA"/>
        </w:rPr>
        <w:t xml:space="preserve"> реалізації інноваційної стратегії</w:t>
      </w:r>
      <w:r w:rsidRPr="00BE15B9">
        <w:rPr>
          <w:rFonts w:ascii="Times New Roman" w:hAnsi="Times New Roman" w:cs="Times New Roman"/>
          <w:sz w:val="28"/>
          <w:szCs w:val="28"/>
          <w:lang w:val="uk-UA"/>
        </w:rPr>
        <w:t>, корегув</w:t>
      </w:r>
      <w:r>
        <w:rPr>
          <w:rFonts w:ascii="Times New Roman" w:hAnsi="Times New Roman" w:cs="Times New Roman"/>
          <w:sz w:val="28"/>
          <w:szCs w:val="28"/>
          <w:lang w:val="uk-UA"/>
        </w:rPr>
        <w:t xml:space="preserve">ати виконання проєкту, </w:t>
      </w:r>
      <w:r w:rsidRPr="00BE15B9">
        <w:rPr>
          <w:rFonts w:ascii="Times New Roman" w:hAnsi="Times New Roman" w:cs="Times New Roman"/>
          <w:sz w:val="28"/>
          <w:szCs w:val="28"/>
          <w:lang w:val="uk-UA"/>
        </w:rPr>
        <w:t xml:space="preserve">задач тощо. Тут можна використовувати стратегічну карту, системи </w:t>
      </w:r>
      <w:r w:rsidRPr="00BE15B9">
        <w:rPr>
          <w:rFonts w:ascii="Times New Roman" w:hAnsi="Times New Roman" w:cs="Times New Roman"/>
          <w:sz w:val="28"/>
          <w:szCs w:val="28"/>
          <w:lang w:val="en-US"/>
        </w:rPr>
        <w:t xml:space="preserve">BSC </w:t>
      </w:r>
      <w:r w:rsidRPr="00BE15B9">
        <w:rPr>
          <w:rFonts w:ascii="Times New Roman" w:hAnsi="Times New Roman" w:cs="Times New Roman"/>
          <w:sz w:val="28"/>
          <w:szCs w:val="28"/>
          <w:lang w:val="uk-UA"/>
        </w:rPr>
        <w:t xml:space="preserve">та </w:t>
      </w:r>
      <w:r w:rsidRPr="00BE15B9">
        <w:rPr>
          <w:rFonts w:ascii="Times New Roman" w:hAnsi="Times New Roman" w:cs="Times New Roman"/>
          <w:sz w:val="28"/>
          <w:szCs w:val="28"/>
          <w:lang w:val="en-US"/>
        </w:rPr>
        <w:t>KPI</w:t>
      </w:r>
      <w:r w:rsidRPr="00BE15B9">
        <w:rPr>
          <w:rFonts w:ascii="Times New Roman" w:hAnsi="Times New Roman" w:cs="Times New Roman"/>
          <w:sz w:val="28"/>
          <w:szCs w:val="28"/>
          <w:lang w:val="uk-UA"/>
        </w:rPr>
        <w:t>;</w:t>
      </w:r>
    </w:p>
    <w:p w:rsidR="007D371D" w:rsidRPr="004809E1"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управління реалізацією стратегії </w:t>
      </w:r>
      <w:r w:rsidRPr="000B1931">
        <w:rPr>
          <w:rFonts w:ascii="Times New Roman" w:hAnsi="Times New Roman" w:cs="Times New Roman"/>
          <w:sz w:val="28"/>
          <w:szCs w:val="28"/>
          <w:lang w:val="uk-UA"/>
        </w:rPr>
        <w:t>⸻</w:t>
      </w:r>
      <w:r>
        <w:rPr>
          <w:rFonts w:ascii="Times New Roman" w:hAnsi="Times New Roman" w:cs="Times New Roman"/>
          <w:sz w:val="28"/>
          <w:szCs w:val="28"/>
          <w:lang w:val="uk-UA"/>
        </w:rPr>
        <w:t xml:space="preserve"> розробка системи і структури управління інноваційним підрозділом, формування планових документів і т.д., розробка циклу </w:t>
      </w:r>
      <w:r w:rsidRPr="004809E1">
        <w:rPr>
          <w:rFonts w:ascii="Times New Roman" w:hAnsi="Times New Roman" w:cs="Times New Roman"/>
          <w:sz w:val="28"/>
          <w:szCs w:val="28"/>
          <w:lang w:val="uk-UA"/>
        </w:rPr>
        <w:t>Демінга [</w:t>
      </w:r>
      <w:r w:rsidR="004809E1" w:rsidRPr="004809E1">
        <w:rPr>
          <w:rFonts w:ascii="Times New Roman" w:hAnsi="Times New Roman" w:cs="Times New Roman"/>
          <w:sz w:val="28"/>
          <w:szCs w:val="28"/>
          <w:lang w:val="uk-UA"/>
        </w:rPr>
        <w:t>31</w:t>
      </w:r>
      <w:r w:rsidRPr="004809E1">
        <w:rPr>
          <w:rFonts w:ascii="Times New Roman" w:hAnsi="Times New Roman" w:cs="Times New Roman"/>
          <w:sz w:val="28"/>
          <w:szCs w:val="28"/>
          <w:lang w:val="uk-UA"/>
        </w:rPr>
        <w:t>, с.171];</w:t>
      </w:r>
    </w:p>
    <w:p w:rsidR="007D371D" w:rsidRPr="00B97E3A"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4809E1">
        <w:rPr>
          <w:rFonts w:ascii="Times New Roman" w:hAnsi="Times New Roman" w:cs="Times New Roman"/>
          <w:sz w:val="28"/>
          <w:szCs w:val="28"/>
          <w:lang w:val="uk-UA"/>
        </w:rPr>
        <w:t>оцінка стратегії ⸻ визначення ефективності інноваційної стратегії, при якій можна керуватись наступними показниками [</w:t>
      </w:r>
      <w:r w:rsidR="004809E1" w:rsidRPr="004809E1">
        <w:rPr>
          <w:rFonts w:ascii="Times New Roman" w:hAnsi="Times New Roman" w:cs="Times New Roman"/>
          <w:sz w:val="28"/>
          <w:szCs w:val="28"/>
          <w:lang w:val="uk-UA"/>
        </w:rPr>
        <w:t>41</w:t>
      </w:r>
      <w:r w:rsidRPr="004809E1">
        <w:rPr>
          <w:rFonts w:ascii="Times New Roman" w:hAnsi="Times New Roman" w:cs="Times New Roman"/>
          <w:sz w:val="28"/>
          <w:szCs w:val="28"/>
          <w:lang w:val="uk-UA"/>
        </w:rPr>
        <w:t>, с.56]: пе</w:t>
      </w:r>
      <w:r>
        <w:rPr>
          <w:rFonts w:ascii="Times New Roman" w:hAnsi="Times New Roman" w:cs="Times New Roman"/>
          <w:sz w:val="28"/>
          <w:szCs w:val="28"/>
          <w:lang w:val="uk-UA"/>
        </w:rPr>
        <w:t>ріод окупності</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en-US"/>
        </w:rPr>
        <w:t>PP</w:t>
      </w:r>
      <w:r w:rsidRPr="00EA2C88">
        <w:rPr>
          <w:rFonts w:ascii="Times New Roman" w:hAnsi="Times New Roman" w:cs="Times New Roman"/>
          <w:sz w:val="28"/>
          <w:szCs w:val="28"/>
          <w:lang w:val="uk-UA"/>
        </w:rPr>
        <w:t>)</w:t>
      </w:r>
      <w:r>
        <w:rPr>
          <w:rFonts w:ascii="Times New Roman" w:hAnsi="Times New Roman" w:cs="Times New Roman"/>
          <w:sz w:val="28"/>
          <w:szCs w:val="28"/>
          <w:lang w:val="uk-UA"/>
        </w:rPr>
        <w:t>, облікова норма рентабельності</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en-US"/>
        </w:rPr>
        <w:t>ARR</w:t>
      </w:r>
      <w:r w:rsidRPr="00EA2C88">
        <w:rPr>
          <w:rFonts w:ascii="Times New Roman" w:hAnsi="Times New Roman" w:cs="Times New Roman"/>
          <w:sz w:val="28"/>
          <w:szCs w:val="28"/>
          <w:lang w:val="uk-UA"/>
        </w:rPr>
        <w:t>)</w:t>
      </w:r>
      <w:r>
        <w:rPr>
          <w:rFonts w:ascii="Times New Roman" w:hAnsi="Times New Roman" w:cs="Times New Roman"/>
          <w:sz w:val="28"/>
          <w:szCs w:val="28"/>
          <w:lang w:val="uk-UA"/>
        </w:rPr>
        <w:t>, економічна додана вартість</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en-US"/>
        </w:rPr>
        <w:t>EVA</w:t>
      </w:r>
      <w:r w:rsidRPr="00EA2C88">
        <w:rPr>
          <w:rFonts w:ascii="Times New Roman" w:hAnsi="Times New Roman" w:cs="Times New Roman"/>
          <w:sz w:val="28"/>
          <w:szCs w:val="28"/>
          <w:lang w:val="uk-UA"/>
        </w:rPr>
        <w:t>)</w:t>
      </w:r>
      <w:r>
        <w:rPr>
          <w:rFonts w:ascii="Times New Roman" w:hAnsi="Times New Roman" w:cs="Times New Roman"/>
          <w:sz w:val="28"/>
          <w:szCs w:val="28"/>
          <w:lang w:val="uk-UA"/>
        </w:rPr>
        <w:t>, чиста приведена вартість (</w:t>
      </w:r>
      <w:r>
        <w:rPr>
          <w:rFonts w:ascii="Times New Roman" w:hAnsi="Times New Roman" w:cs="Times New Roman"/>
          <w:sz w:val="28"/>
          <w:szCs w:val="28"/>
          <w:lang w:val="en-US"/>
        </w:rPr>
        <w:t>NPV</w:t>
      </w:r>
      <w:r>
        <w:rPr>
          <w:rFonts w:ascii="Times New Roman" w:hAnsi="Times New Roman" w:cs="Times New Roman"/>
          <w:sz w:val="28"/>
          <w:szCs w:val="28"/>
          <w:lang w:val="uk-UA"/>
        </w:rPr>
        <w:t>)</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індекс прибутковості (</w:t>
      </w:r>
      <w:r>
        <w:rPr>
          <w:rFonts w:ascii="Times New Roman" w:hAnsi="Times New Roman" w:cs="Times New Roman"/>
          <w:sz w:val="28"/>
          <w:szCs w:val="28"/>
          <w:lang w:val="en-US"/>
        </w:rPr>
        <w:t>PI</w:t>
      </w:r>
      <w:r>
        <w:rPr>
          <w:rFonts w:ascii="Times New Roman" w:hAnsi="Times New Roman" w:cs="Times New Roman"/>
          <w:sz w:val="28"/>
          <w:szCs w:val="28"/>
          <w:lang w:val="uk-UA"/>
        </w:rPr>
        <w:t>)</w:t>
      </w:r>
      <w:r w:rsidRPr="00EA2C88">
        <w:rPr>
          <w:rFonts w:ascii="Times New Roman" w:hAnsi="Times New Roman" w:cs="Times New Roman"/>
          <w:sz w:val="28"/>
          <w:szCs w:val="28"/>
          <w:lang w:val="uk-UA"/>
        </w:rPr>
        <w:t>,</w:t>
      </w:r>
      <w:r>
        <w:rPr>
          <w:rFonts w:ascii="Times New Roman" w:hAnsi="Times New Roman" w:cs="Times New Roman"/>
          <w:sz w:val="28"/>
          <w:szCs w:val="28"/>
          <w:lang w:val="uk-UA"/>
        </w:rPr>
        <w:t xml:space="preserve"> внутрішня норма прибутковості</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IRR</w:t>
      </w:r>
      <w:r>
        <w:rPr>
          <w:rFonts w:ascii="Times New Roman" w:hAnsi="Times New Roman" w:cs="Times New Roman"/>
          <w:sz w:val="28"/>
          <w:szCs w:val="28"/>
          <w:lang w:val="uk-UA"/>
        </w:rPr>
        <w:t>)</w:t>
      </w:r>
      <w:r w:rsidRPr="00EA2C88">
        <w:rPr>
          <w:rFonts w:ascii="Times New Roman" w:hAnsi="Times New Roman" w:cs="Times New Roman"/>
          <w:sz w:val="28"/>
          <w:szCs w:val="28"/>
          <w:lang w:val="uk-UA"/>
        </w:rPr>
        <w:t>,</w:t>
      </w:r>
      <w:r>
        <w:rPr>
          <w:rFonts w:ascii="Times New Roman" w:hAnsi="Times New Roman" w:cs="Times New Roman"/>
          <w:sz w:val="28"/>
          <w:szCs w:val="28"/>
          <w:lang w:val="uk-UA"/>
        </w:rPr>
        <w:t xml:space="preserve"> дисконтований період окупності</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hAnsi="Times New Roman" w:cs="Times New Roman"/>
          <w:sz w:val="28"/>
          <w:szCs w:val="28"/>
          <w:lang w:val="en-US"/>
        </w:rPr>
        <w:t>DPP</w:t>
      </w:r>
      <w:r>
        <w:rPr>
          <w:rFonts w:ascii="Times New Roman" w:hAnsi="Times New Roman" w:cs="Times New Roman"/>
          <w:sz w:val="28"/>
          <w:szCs w:val="28"/>
          <w:lang w:val="uk-UA"/>
        </w:rPr>
        <w:t>)</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чиста термінальна вартість (</w:t>
      </w:r>
      <w:r>
        <w:rPr>
          <w:rFonts w:ascii="Times New Roman" w:hAnsi="Times New Roman" w:cs="Times New Roman"/>
          <w:sz w:val="28"/>
          <w:szCs w:val="28"/>
          <w:lang w:val="en-US"/>
        </w:rPr>
        <w:t>NTV</w:t>
      </w:r>
      <w:r>
        <w:rPr>
          <w:rFonts w:ascii="Times New Roman" w:hAnsi="Times New Roman" w:cs="Times New Roman"/>
          <w:sz w:val="28"/>
          <w:szCs w:val="28"/>
          <w:lang w:val="uk-UA"/>
        </w:rPr>
        <w:t>)</w:t>
      </w:r>
      <w:r w:rsidRPr="00EA2C88">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r w:rsidRPr="00BD5B7B">
        <w:rPr>
          <w:rFonts w:ascii="Times New Roman" w:hAnsi="Times New Roman" w:cs="Times New Roman"/>
          <w:sz w:val="28"/>
          <w:szCs w:val="28"/>
          <w:lang w:val="uk-UA"/>
        </w:rPr>
        <w:t>Окремо варто розглядати</w:t>
      </w:r>
      <w:r>
        <w:rPr>
          <w:rFonts w:ascii="Times New Roman" w:hAnsi="Times New Roman" w:cs="Times New Roman"/>
          <w:sz w:val="28"/>
          <w:szCs w:val="28"/>
          <w:lang w:val="uk-UA"/>
        </w:rPr>
        <w:t xml:space="preserve"> </w:t>
      </w:r>
      <w:r w:rsidRPr="00BD5B7B">
        <w:rPr>
          <w:rFonts w:ascii="Times New Roman" w:hAnsi="Times New Roman" w:cs="Times New Roman"/>
          <w:sz w:val="28"/>
          <w:szCs w:val="28"/>
          <w:lang w:val="uk-UA"/>
        </w:rPr>
        <w:t>стратегі</w:t>
      </w:r>
      <w:r>
        <w:rPr>
          <w:rFonts w:ascii="Times New Roman" w:hAnsi="Times New Roman" w:cs="Times New Roman"/>
          <w:sz w:val="28"/>
          <w:szCs w:val="28"/>
          <w:lang w:val="uk-UA"/>
        </w:rPr>
        <w:t>ї</w:t>
      </w:r>
      <w:r w:rsidRPr="00BD5B7B">
        <w:rPr>
          <w:rFonts w:ascii="Times New Roman" w:hAnsi="Times New Roman" w:cs="Times New Roman"/>
          <w:sz w:val="28"/>
          <w:szCs w:val="28"/>
          <w:lang w:val="uk-UA"/>
        </w:rPr>
        <w:t xml:space="preserve">, в рамках яких </w:t>
      </w:r>
      <w:r>
        <w:rPr>
          <w:rFonts w:ascii="Times New Roman" w:hAnsi="Times New Roman" w:cs="Times New Roman"/>
          <w:sz w:val="28"/>
          <w:szCs w:val="28"/>
          <w:lang w:val="uk-UA"/>
        </w:rPr>
        <w:t xml:space="preserve">реалізуються </w:t>
      </w:r>
      <w:r w:rsidRPr="00BD5B7B">
        <w:rPr>
          <w:rFonts w:ascii="Times New Roman" w:hAnsi="Times New Roman" w:cs="Times New Roman"/>
          <w:sz w:val="28"/>
          <w:szCs w:val="28"/>
          <w:lang w:val="uk-UA"/>
        </w:rPr>
        <w:t>інноваційні рішення</w:t>
      </w:r>
      <w:r>
        <w:rPr>
          <w:rFonts w:ascii="Times New Roman" w:hAnsi="Times New Roman" w:cs="Times New Roman"/>
          <w:sz w:val="28"/>
          <w:szCs w:val="28"/>
          <w:lang w:val="uk-UA"/>
        </w:rPr>
        <w:t>. На основі досліджень у «табл. 1.2» виділено основні інноваційні стратегії для стратегічного розвитку підприємства.</w:t>
      </w:r>
    </w:p>
    <w:p w:rsidR="00577822" w:rsidRDefault="00577822" w:rsidP="00577822">
      <w:pPr>
        <w:spacing w:after="0" w:line="360" w:lineRule="auto"/>
        <w:ind w:firstLine="708"/>
        <w:jc w:val="both"/>
        <w:rPr>
          <w:rFonts w:ascii="Times New Roman" w:hAnsi="Times New Roman" w:cs="Times New Roman"/>
          <w:sz w:val="28"/>
          <w:szCs w:val="28"/>
          <w:lang w:val="uk-UA"/>
        </w:rPr>
      </w:pPr>
      <w:r w:rsidRPr="00331EF0">
        <w:rPr>
          <w:rFonts w:ascii="Times New Roman" w:hAnsi="Times New Roman" w:cs="Times New Roman"/>
          <w:sz w:val="28"/>
          <w:szCs w:val="28"/>
          <w:lang w:val="uk-UA"/>
        </w:rPr>
        <w:lastRenderedPageBreak/>
        <w:t>Для визначення доцільного типу стратегії,</w:t>
      </w:r>
      <w:r>
        <w:rPr>
          <w:rFonts w:ascii="Times New Roman" w:hAnsi="Times New Roman" w:cs="Times New Roman"/>
          <w:sz w:val="28"/>
          <w:szCs w:val="28"/>
          <w:lang w:val="uk-UA"/>
        </w:rPr>
        <w:t xml:space="preserve"> Дж.</w:t>
      </w:r>
      <w:r w:rsidRPr="00331EF0">
        <w:rPr>
          <w:rFonts w:ascii="Times New Roman" w:hAnsi="Times New Roman" w:cs="Times New Roman"/>
          <w:sz w:val="28"/>
          <w:szCs w:val="28"/>
          <w:lang w:val="uk-UA"/>
        </w:rPr>
        <w:t xml:space="preserve"> Сател </w:t>
      </w:r>
      <w:r w:rsidRPr="00147CF5">
        <w:rPr>
          <w:rFonts w:ascii="Times New Roman" w:hAnsi="Times New Roman" w:cs="Times New Roman"/>
          <w:sz w:val="28"/>
          <w:szCs w:val="28"/>
          <w:lang w:val="uk-UA"/>
        </w:rPr>
        <w:t>[</w:t>
      </w:r>
      <w:r w:rsidRPr="00C84736">
        <w:rPr>
          <w:rFonts w:ascii="Times New Roman" w:hAnsi="Times New Roman" w:cs="Times New Roman"/>
          <w:sz w:val="28"/>
          <w:szCs w:val="28"/>
          <w:lang w:val="uk-UA"/>
        </w:rPr>
        <w:t>86]</w:t>
      </w:r>
      <w:r>
        <w:rPr>
          <w:rFonts w:ascii="Times New Roman" w:hAnsi="Times New Roman" w:cs="Times New Roman"/>
          <w:b/>
          <w:bCs/>
          <w:sz w:val="28"/>
          <w:szCs w:val="28"/>
          <w:lang w:val="uk-UA"/>
        </w:rPr>
        <w:t xml:space="preserve"> </w:t>
      </w:r>
      <w:r w:rsidRPr="00331EF0">
        <w:rPr>
          <w:rFonts w:ascii="Times New Roman" w:hAnsi="Times New Roman" w:cs="Times New Roman"/>
          <w:sz w:val="28"/>
          <w:szCs w:val="28"/>
          <w:lang w:val="uk-UA"/>
        </w:rPr>
        <w:t xml:space="preserve">розробив «матрицю інновацій», яка дозволяє </w:t>
      </w:r>
      <w:r>
        <w:rPr>
          <w:rFonts w:ascii="Times New Roman" w:hAnsi="Times New Roman" w:cs="Times New Roman"/>
          <w:sz w:val="28"/>
          <w:szCs w:val="28"/>
          <w:lang w:val="uk-UA"/>
        </w:rPr>
        <w:t>обрати стратегію, аналізуючи два критерія: чіткість визначення проблеми і чіткість визначення навичок, необхідних для вирішення проблеми:</w:t>
      </w:r>
    </w:p>
    <w:p w:rsidR="00577822" w:rsidRDefault="00577822" w:rsidP="00577822">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нечітко-нечітко </w:t>
      </w:r>
      <w:r w:rsidRPr="000B216C">
        <w:rPr>
          <w:rFonts w:ascii="Times New Roman" w:hAnsi="Times New Roman" w:cs="Times New Roman"/>
          <w:sz w:val="28"/>
          <w:szCs w:val="28"/>
          <w:lang w:val="uk-UA"/>
        </w:rPr>
        <w:t>⸻</w:t>
      </w:r>
      <w:r>
        <w:rPr>
          <w:rFonts w:ascii="Times New Roman" w:hAnsi="Times New Roman" w:cs="Times New Roman"/>
          <w:sz w:val="28"/>
          <w:szCs w:val="28"/>
          <w:lang w:val="uk-UA"/>
        </w:rPr>
        <w:t xml:space="preserve"> пропонується тип базових досліджень: НДДКР, академічні партнерства, журнали, конференції тощо;</w:t>
      </w:r>
    </w:p>
    <w:p w:rsidR="00577822" w:rsidRDefault="00577822" w:rsidP="00577822">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нечітко-чітко </w:t>
      </w:r>
      <w:r w:rsidRPr="000B216C">
        <w:rPr>
          <w:rFonts w:ascii="Times New Roman" w:hAnsi="Times New Roman" w:cs="Times New Roman"/>
          <w:sz w:val="28"/>
          <w:szCs w:val="28"/>
          <w:lang w:val="uk-UA"/>
        </w:rPr>
        <w:t>⸻</w:t>
      </w:r>
      <w:r>
        <w:rPr>
          <w:rFonts w:ascii="Times New Roman" w:hAnsi="Times New Roman" w:cs="Times New Roman"/>
          <w:sz w:val="28"/>
          <w:szCs w:val="28"/>
          <w:lang w:val="uk-UA"/>
        </w:rPr>
        <w:t xml:space="preserve"> рекомендується використовувати підривні інновації:</w:t>
      </w:r>
      <w:r w:rsidRPr="000B216C">
        <w:rPr>
          <w:rFonts w:ascii="Times New Roman" w:hAnsi="Times New Roman" w:cs="Times New Roman"/>
          <w:sz w:val="28"/>
          <w:szCs w:val="28"/>
          <w:lang w:val="uk-UA"/>
        </w:rPr>
        <w:t xml:space="preserve"> </w:t>
      </w:r>
      <w:r>
        <w:rPr>
          <w:rFonts w:ascii="Times New Roman" w:hAnsi="Times New Roman" w:cs="Times New Roman"/>
          <w:sz w:val="28"/>
          <w:szCs w:val="28"/>
          <w:lang w:val="uk-UA"/>
        </w:rPr>
        <w:t>венчурні моделі, лабораторії інновацій, інвестиції 15-20% часу чи ресурсів в інновації;</w:t>
      </w:r>
    </w:p>
    <w:p w:rsidR="00577822" w:rsidRDefault="00577822" w:rsidP="00577822">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чітко-чітко </w:t>
      </w:r>
      <w:r w:rsidRPr="000B216C">
        <w:rPr>
          <w:rFonts w:ascii="Times New Roman" w:hAnsi="Times New Roman" w:cs="Times New Roman"/>
          <w:sz w:val="28"/>
          <w:szCs w:val="28"/>
          <w:lang w:val="uk-UA"/>
        </w:rPr>
        <w:t>⸻</w:t>
      </w:r>
      <w:r>
        <w:rPr>
          <w:rFonts w:ascii="Times New Roman" w:hAnsi="Times New Roman" w:cs="Times New Roman"/>
          <w:sz w:val="28"/>
          <w:szCs w:val="28"/>
          <w:lang w:val="uk-UA"/>
        </w:rPr>
        <w:t xml:space="preserve"> рекомендуються інновації підтримки: дорожні карти розвитку, лабораторії досліджень і розробок, дизайн-мислення;</w:t>
      </w:r>
    </w:p>
    <w:p w:rsidR="00577822" w:rsidRPr="00577822" w:rsidRDefault="00577822" w:rsidP="00577822">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чітко-нечітко </w:t>
      </w:r>
      <w:r w:rsidRPr="000B216C">
        <w:rPr>
          <w:rFonts w:ascii="Times New Roman" w:hAnsi="Times New Roman" w:cs="Times New Roman"/>
          <w:sz w:val="28"/>
          <w:szCs w:val="28"/>
          <w:lang w:val="uk-UA"/>
        </w:rPr>
        <w:t>⸻</w:t>
      </w:r>
      <w:r>
        <w:rPr>
          <w:rFonts w:ascii="Times New Roman" w:hAnsi="Times New Roman" w:cs="Times New Roman"/>
          <w:sz w:val="28"/>
          <w:szCs w:val="28"/>
          <w:lang w:val="uk-UA"/>
        </w:rPr>
        <w:t xml:space="preserve"> пропонуються проривні інновації: відкриті інновації, спеціалізовані інноваційні підрозділи, винагороди тощо.</w:t>
      </w:r>
    </w:p>
    <w:p w:rsidR="007D371D" w:rsidRDefault="007D371D" w:rsidP="007D371D">
      <w:pPr>
        <w:spacing w:after="0" w:line="360" w:lineRule="auto"/>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1.2</w:t>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Інноваційні стратегії підприємства на основі</w:t>
      </w:r>
    </w:p>
    <w:tbl>
      <w:tblPr>
        <w:tblStyle w:val="a3"/>
        <w:tblW w:w="0" w:type="auto"/>
        <w:tblLook w:val="04A0"/>
      </w:tblPr>
      <w:tblGrid>
        <w:gridCol w:w="516"/>
        <w:gridCol w:w="2410"/>
        <w:gridCol w:w="7222"/>
      </w:tblGrid>
      <w:tr w:rsidR="007D371D" w:rsidRPr="003960E3" w:rsidTr="006D1500">
        <w:tc>
          <w:tcPr>
            <w:tcW w:w="516" w:type="dxa"/>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w:t>
            </w:r>
          </w:p>
        </w:tc>
        <w:tc>
          <w:tcPr>
            <w:tcW w:w="2410" w:type="dxa"/>
          </w:tcPr>
          <w:p w:rsidR="007D371D" w:rsidRPr="003960E3"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Інноваційні стратегії</w:t>
            </w:r>
          </w:p>
        </w:tc>
        <w:tc>
          <w:tcPr>
            <w:tcW w:w="7222" w:type="dxa"/>
          </w:tcPr>
          <w:p w:rsidR="007D371D" w:rsidRPr="003960E3"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Сутність</w:t>
            </w:r>
          </w:p>
        </w:tc>
      </w:tr>
      <w:tr w:rsidR="007D371D" w:rsidRPr="00EA2C88" w:rsidTr="006D1500">
        <w:tc>
          <w:tcPr>
            <w:tcW w:w="516"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1.</w:t>
            </w:r>
          </w:p>
        </w:tc>
        <w:tc>
          <w:tcPr>
            <w:tcW w:w="2410" w:type="dxa"/>
            <w:vAlign w:val="center"/>
          </w:tcPr>
          <w:p w:rsidR="007D371D" w:rsidRPr="003960E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Активна наступальна</w:t>
            </w:r>
          </w:p>
        </w:tc>
        <w:tc>
          <w:tcPr>
            <w:tcW w:w="7222" w:type="dxa"/>
          </w:tcPr>
          <w:p w:rsidR="007D371D" w:rsidRPr="004319AC" w:rsidRDefault="007D371D" w:rsidP="006D1500">
            <w:pPr>
              <w:spacing w:line="276" w:lineRule="auto"/>
              <w:jc w:val="both"/>
              <w:rPr>
                <w:rFonts w:ascii="Times New Roman" w:hAnsi="Times New Roman" w:cs="Times New Roman"/>
                <w:sz w:val="24"/>
                <w:szCs w:val="24"/>
                <w:lang w:val="uk-UA"/>
              </w:rPr>
            </w:pPr>
            <w:r w:rsidRPr="00564F8A">
              <w:rPr>
                <w:rFonts w:ascii="Times New Roman" w:hAnsi="Times New Roman" w:cs="Times New Roman"/>
                <w:sz w:val="24"/>
                <w:szCs w:val="24"/>
                <w:lang w:val="uk-UA"/>
              </w:rPr>
              <w:t>ризикова,</w:t>
            </w:r>
            <w:r>
              <w:rPr>
                <w:rFonts w:ascii="Times New Roman" w:hAnsi="Times New Roman" w:cs="Times New Roman"/>
                <w:sz w:val="24"/>
                <w:szCs w:val="24"/>
                <w:lang w:val="uk-UA"/>
              </w:rPr>
              <w:t xml:space="preserve"> </w:t>
            </w:r>
            <w:r w:rsidRPr="00564F8A">
              <w:rPr>
                <w:rFonts w:ascii="Times New Roman" w:hAnsi="Times New Roman" w:cs="Times New Roman"/>
                <w:sz w:val="24"/>
                <w:szCs w:val="24"/>
                <w:lang w:val="uk-UA"/>
              </w:rPr>
              <w:t>активні НДДКР, досягнення лідерських ринкових позицій шляхом розробки інноваційної продукції</w:t>
            </w:r>
            <w:r>
              <w:rPr>
                <w:rFonts w:ascii="Times New Roman" w:hAnsi="Times New Roman" w:cs="Times New Roman"/>
                <w:sz w:val="24"/>
                <w:szCs w:val="24"/>
                <w:lang w:val="uk-UA"/>
              </w:rPr>
              <w:t>.</w:t>
            </w:r>
          </w:p>
        </w:tc>
      </w:tr>
      <w:tr w:rsidR="007D371D" w:rsidRPr="00EA2C88" w:rsidTr="006D1500">
        <w:tc>
          <w:tcPr>
            <w:tcW w:w="516"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2.</w:t>
            </w:r>
          </w:p>
        </w:tc>
        <w:tc>
          <w:tcPr>
            <w:tcW w:w="2410" w:type="dxa"/>
            <w:vAlign w:val="center"/>
          </w:tcPr>
          <w:p w:rsidR="007D371D" w:rsidRPr="003960E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Помірна наступальна</w:t>
            </w:r>
          </w:p>
        </w:tc>
        <w:tc>
          <w:tcPr>
            <w:tcW w:w="7222" w:type="dxa"/>
          </w:tcPr>
          <w:p w:rsidR="007D371D" w:rsidRPr="00564F8A" w:rsidRDefault="007D371D" w:rsidP="006D1500">
            <w:pPr>
              <w:spacing w:line="276" w:lineRule="auto"/>
              <w:jc w:val="both"/>
              <w:rPr>
                <w:rFonts w:ascii="Times New Roman" w:hAnsi="Times New Roman" w:cs="Times New Roman"/>
                <w:sz w:val="24"/>
                <w:szCs w:val="24"/>
                <w:lang w:val="uk-UA"/>
              </w:rPr>
            </w:pPr>
            <w:r w:rsidRPr="00564F8A">
              <w:rPr>
                <w:rFonts w:ascii="Times New Roman" w:hAnsi="Times New Roman" w:cs="Times New Roman"/>
                <w:sz w:val="24"/>
                <w:szCs w:val="24"/>
                <w:lang w:val="uk-UA"/>
              </w:rPr>
              <w:t>уникає ризиків, орієнтована на швидке розширення ніші шляхом вдосконалення вже визнаної продукції</w:t>
            </w:r>
            <w:r>
              <w:rPr>
                <w:rFonts w:ascii="Times New Roman" w:hAnsi="Times New Roman" w:cs="Times New Roman"/>
                <w:sz w:val="24"/>
                <w:szCs w:val="24"/>
                <w:lang w:val="uk-UA"/>
              </w:rPr>
              <w:t>.</w:t>
            </w:r>
          </w:p>
        </w:tc>
      </w:tr>
      <w:tr w:rsidR="007D371D" w:rsidRPr="00C30B43" w:rsidTr="006D1500">
        <w:tc>
          <w:tcPr>
            <w:tcW w:w="516"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3.</w:t>
            </w:r>
          </w:p>
        </w:tc>
        <w:tc>
          <w:tcPr>
            <w:tcW w:w="2410" w:type="dxa"/>
            <w:vAlign w:val="center"/>
          </w:tcPr>
          <w:p w:rsidR="007D371D" w:rsidRPr="003960E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«Партизанська війна»</w:t>
            </w:r>
          </w:p>
        </w:tc>
        <w:tc>
          <w:tcPr>
            <w:tcW w:w="7222" w:type="dxa"/>
          </w:tcPr>
          <w:p w:rsidR="007D371D" w:rsidRPr="00C30B43" w:rsidRDefault="007D371D" w:rsidP="006D1500">
            <w:pPr>
              <w:spacing w:line="276" w:lineRule="auto"/>
              <w:jc w:val="both"/>
              <w:rPr>
                <w:rFonts w:ascii="Times New Roman" w:hAnsi="Times New Roman" w:cs="Times New Roman"/>
                <w:sz w:val="24"/>
                <w:szCs w:val="24"/>
                <w:lang w:val="uk-UA"/>
              </w:rPr>
            </w:pPr>
            <w:r w:rsidRPr="00564F8A">
              <w:rPr>
                <w:rFonts w:ascii="Times New Roman" w:hAnsi="Times New Roman" w:cs="Times New Roman"/>
                <w:sz w:val="24"/>
                <w:szCs w:val="24"/>
                <w:lang w:val="uk-UA"/>
              </w:rPr>
              <w:t>фокусується на домовленості з конкурентами шляхом здійснення «торгівельних вилазок»: зниження цін, агресивний маркетинг тощо</w:t>
            </w:r>
            <w:r>
              <w:rPr>
                <w:rFonts w:ascii="Times New Roman" w:hAnsi="Times New Roman" w:cs="Times New Roman"/>
                <w:sz w:val="24"/>
                <w:szCs w:val="24"/>
                <w:lang w:val="uk-UA"/>
              </w:rPr>
              <w:t>.</w:t>
            </w:r>
          </w:p>
        </w:tc>
      </w:tr>
      <w:tr w:rsidR="007D371D" w:rsidRPr="00EA2C88" w:rsidTr="006D1500">
        <w:tc>
          <w:tcPr>
            <w:tcW w:w="516"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sidRPr="003960E3">
              <w:rPr>
                <w:rFonts w:ascii="Times New Roman" w:hAnsi="Times New Roman" w:cs="Times New Roman"/>
                <w:sz w:val="24"/>
                <w:szCs w:val="24"/>
                <w:lang w:val="uk-UA"/>
              </w:rPr>
              <w:t>4.</w:t>
            </w:r>
          </w:p>
        </w:tc>
        <w:tc>
          <w:tcPr>
            <w:tcW w:w="2410" w:type="dxa"/>
            <w:vAlign w:val="center"/>
          </w:tcPr>
          <w:p w:rsidR="007D371D" w:rsidRPr="003960E3"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Цінове лідерство</w:t>
            </w:r>
          </w:p>
        </w:tc>
        <w:tc>
          <w:tcPr>
            <w:tcW w:w="7222" w:type="dxa"/>
          </w:tcPr>
          <w:p w:rsidR="007D371D" w:rsidRPr="00564F8A"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w:t>
            </w:r>
            <w:r w:rsidRPr="00564F8A">
              <w:rPr>
                <w:rFonts w:ascii="Times New Roman" w:hAnsi="Times New Roman" w:cs="Times New Roman"/>
                <w:sz w:val="24"/>
                <w:szCs w:val="24"/>
                <w:lang w:val="uk-UA"/>
              </w:rPr>
              <w:t>птимізація</w:t>
            </w:r>
            <w:r>
              <w:rPr>
                <w:rFonts w:ascii="Times New Roman" w:hAnsi="Times New Roman" w:cs="Times New Roman"/>
                <w:sz w:val="24"/>
                <w:szCs w:val="24"/>
                <w:lang w:val="uk-UA"/>
              </w:rPr>
              <w:t xml:space="preserve"> </w:t>
            </w:r>
            <w:r w:rsidRPr="00564F8A">
              <w:rPr>
                <w:rFonts w:ascii="Times New Roman" w:hAnsi="Times New Roman" w:cs="Times New Roman"/>
                <w:sz w:val="24"/>
                <w:szCs w:val="24"/>
                <w:lang w:val="uk-UA"/>
              </w:rPr>
              <w:t>витрат шляхом збільшення обсягів виробництва</w:t>
            </w:r>
            <w:r>
              <w:rPr>
                <w:rFonts w:ascii="Times New Roman" w:hAnsi="Times New Roman" w:cs="Times New Roman"/>
                <w:sz w:val="24"/>
                <w:szCs w:val="24"/>
                <w:lang w:val="uk-UA"/>
              </w:rPr>
              <w:t>.</w:t>
            </w:r>
          </w:p>
        </w:tc>
      </w:tr>
      <w:tr w:rsidR="007D371D" w:rsidRPr="00503AB7" w:rsidTr="006D1500">
        <w:tc>
          <w:tcPr>
            <w:tcW w:w="516" w:type="dxa"/>
            <w:vAlign w:val="center"/>
          </w:tcPr>
          <w:p w:rsidR="007D371D" w:rsidRPr="003960E3"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2410"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Силова</w:t>
            </w:r>
          </w:p>
        </w:tc>
        <w:tc>
          <w:tcPr>
            <w:tcW w:w="7222" w:type="dxa"/>
          </w:tcPr>
          <w:p w:rsidR="007D371D" w:rsidRPr="00564F8A"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фокусується на зниженні витрат і масовому виробництві якісної недорогої продукції.</w:t>
            </w:r>
          </w:p>
        </w:tc>
      </w:tr>
      <w:tr w:rsidR="007D371D" w:rsidRPr="00EA2C88" w:rsidTr="006D1500">
        <w:tc>
          <w:tcPr>
            <w:tcW w:w="516"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2410"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Диференціація продукції</w:t>
            </w:r>
          </w:p>
        </w:tc>
        <w:tc>
          <w:tcPr>
            <w:tcW w:w="7222" w:type="dxa"/>
          </w:tcPr>
          <w:p w:rsidR="007D371D" w:rsidRDefault="007D371D" w:rsidP="006D1500">
            <w:pPr>
              <w:spacing w:line="276" w:lineRule="auto"/>
              <w:jc w:val="both"/>
              <w:rPr>
                <w:rFonts w:ascii="Times New Roman" w:hAnsi="Times New Roman" w:cs="Times New Roman"/>
                <w:sz w:val="24"/>
                <w:szCs w:val="24"/>
                <w:lang w:val="uk-UA"/>
              </w:rPr>
            </w:pPr>
            <w:r w:rsidRPr="00564F8A">
              <w:rPr>
                <w:rFonts w:ascii="Times New Roman" w:hAnsi="Times New Roman" w:cs="Times New Roman"/>
                <w:sz w:val="24"/>
                <w:szCs w:val="24"/>
                <w:lang w:val="uk-UA"/>
              </w:rPr>
              <w:t>постійне вдосконалення продукції, існує технологічний регрес і загроза імітації інноваційної продукції конкурентами</w:t>
            </w:r>
            <w:r>
              <w:rPr>
                <w:rFonts w:ascii="Times New Roman" w:hAnsi="Times New Roman" w:cs="Times New Roman"/>
                <w:sz w:val="24"/>
                <w:szCs w:val="24"/>
                <w:lang w:val="uk-UA"/>
              </w:rPr>
              <w:t>.</w:t>
            </w:r>
          </w:p>
        </w:tc>
      </w:tr>
      <w:tr w:rsidR="007D371D" w:rsidRPr="00EA2C88" w:rsidTr="006D1500">
        <w:tc>
          <w:tcPr>
            <w:tcW w:w="516"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2410"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Нішова</w:t>
            </w:r>
          </w:p>
        </w:tc>
        <w:tc>
          <w:tcPr>
            <w:tcW w:w="7222" w:type="dxa"/>
          </w:tcPr>
          <w:p w:rsidR="007D371D" w:rsidRPr="00564F8A"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обмежений випуск високоякісної вузькоспеціалізованої продукції.</w:t>
            </w:r>
          </w:p>
        </w:tc>
      </w:tr>
      <w:tr w:rsidR="007D371D" w:rsidRPr="00503AB7" w:rsidTr="006D1500">
        <w:tc>
          <w:tcPr>
            <w:tcW w:w="516"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2410"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Пристосовування</w:t>
            </w:r>
          </w:p>
        </w:tc>
        <w:tc>
          <w:tcPr>
            <w:tcW w:w="722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фокусується на гнучкому задоволенні локальних потреб ринку.</w:t>
            </w:r>
          </w:p>
        </w:tc>
      </w:tr>
      <w:tr w:rsidR="007D371D" w:rsidRPr="00503AB7" w:rsidTr="006D1500">
        <w:tc>
          <w:tcPr>
            <w:tcW w:w="516"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2410"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Піонерська</w:t>
            </w:r>
          </w:p>
        </w:tc>
        <w:tc>
          <w:tcPr>
            <w:tcW w:w="722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передбачає радикальні інновації.</w:t>
            </w:r>
          </w:p>
        </w:tc>
      </w:tr>
      <w:tr w:rsidR="007D371D" w:rsidRPr="00503AB7" w:rsidTr="006D1500">
        <w:tc>
          <w:tcPr>
            <w:tcW w:w="516"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2410"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Захисна</w:t>
            </w:r>
          </w:p>
        </w:tc>
        <w:tc>
          <w:tcPr>
            <w:tcW w:w="722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фокусується на збереженні позицій на ринку, придбання патентів </w:t>
            </w:r>
            <w:r w:rsidRPr="00A02C06">
              <w:rPr>
                <w:rFonts w:ascii="Times New Roman" w:hAnsi="Times New Roman" w:cs="Times New Roman"/>
                <w:sz w:val="24"/>
                <w:szCs w:val="24"/>
                <w:lang w:val="uk-UA"/>
              </w:rPr>
              <w:t>і вихід на нові ринки</w:t>
            </w:r>
            <w:r>
              <w:rPr>
                <w:rFonts w:ascii="Times New Roman" w:hAnsi="Times New Roman" w:cs="Times New Roman"/>
                <w:sz w:val="24"/>
                <w:szCs w:val="24"/>
                <w:lang w:val="uk-UA"/>
              </w:rPr>
              <w:t>.</w:t>
            </w:r>
          </w:p>
        </w:tc>
      </w:tr>
      <w:tr w:rsidR="007D371D" w:rsidRPr="00EA2C88" w:rsidTr="006D1500">
        <w:tc>
          <w:tcPr>
            <w:tcW w:w="516"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2410"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Імітація</w:t>
            </w:r>
          </w:p>
        </w:tc>
        <w:tc>
          <w:tcPr>
            <w:tcW w:w="722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копіювання </w:t>
            </w:r>
            <w:r w:rsidRPr="00A02C06">
              <w:rPr>
                <w:rFonts w:ascii="Times New Roman" w:hAnsi="Times New Roman" w:cs="Times New Roman"/>
                <w:sz w:val="24"/>
                <w:szCs w:val="24"/>
                <w:lang w:val="uk-UA"/>
              </w:rPr>
              <w:t>базов</w:t>
            </w:r>
            <w:r>
              <w:rPr>
                <w:rFonts w:ascii="Times New Roman" w:hAnsi="Times New Roman" w:cs="Times New Roman"/>
                <w:sz w:val="24"/>
                <w:szCs w:val="24"/>
                <w:lang w:val="uk-UA"/>
              </w:rPr>
              <w:t>их</w:t>
            </w:r>
            <w:r w:rsidRPr="00A02C06">
              <w:rPr>
                <w:rFonts w:ascii="Times New Roman" w:hAnsi="Times New Roman" w:cs="Times New Roman"/>
                <w:sz w:val="24"/>
                <w:szCs w:val="24"/>
                <w:lang w:val="uk-UA"/>
              </w:rPr>
              <w:t xml:space="preserve"> технологі</w:t>
            </w:r>
            <w:r>
              <w:rPr>
                <w:rFonts w:ascii="Times New Roman" w:hAnsi="Times New Roman" w:cs="Times New Roman"/>
                <w:sz w:val="24"/>
                <w:szCs w:val="24"/>
                <w:lang w:val="uk-UA"/>
              </w:rPr>
              <w:t>й</w:t>
            </w:r>
            <w:r w:rsidRPr="00A02C06">
              <w:rPr>
                <w:rFonts w:ascii="Times New Roman" w:hAnsi="Times New Roman" w:cs="Times New Roman"/>
                <w:sz w:val="24"/>
                <w:szCs w:val="24"/>
                <w:lang w:val="uk-UA"/>
              </w:rPr>
              <w:t>,</w:t>
            </w:r>
            <w:r>
              <w:rPr>
                <w:rFonts w:ascii="Times New Roman" w:hAnsi="Times New Roman" w:cs="Times New Roman"/>
                <w:sz w:val="24"/>
                <w:szCs w:val="24"/>
                <w:lang w:val="uk-UA"/>
              </w:rPr>
              <w:t xml:space="preserve"> продукції,</w:t>
            </w:r>
            <w:r w:rsidRPr="00A02C06">
              <w:rPr>
                <w:rFonts w:ascii="Times New Roman" w:hAnsi="Times New Roman" w:cs="Times New Roman"/>
                <w:sz w:val="24"/>
                <w:szCs w:val="24"/>
                <w:lang w:val="uk-UA"/>
              </w:rPr>
              <w:t xml:space="preserve"> придба</w:t>
            </w:r>
            <w:r>
              <w:rPr>
                <w:rFonts w:ascii="Times New Roman" w:hAnsi="Times New Roman" w:cs="Times New Roman"/>
                <w:sz w:val="24"/>
                <w:szCs w:val="24"/>
                <w:lang w:val="uk-UA"/>
              </w:rPr>
              <w:t>ння</w:t>
            </w:r>
            <w:r w:rsidRPr="00A02C06">
              <w:rPr>
                <w:rFonts w:ascii="Times New Roman" w:hAnsi="Times New Roman" w:cs="Times New Roman"/>
                <w:sz w:val="24"/>
                <w:szCs w:val="24"/>
                <w:lang w:val="uk-UA"/>
              </w:rPr>
              <w:t xml:space="preserve"> ліцензі</w:t>
            </w:r>
            <w:r>
              <w:rPr>
                <w:rFonts w:ascii="Times New Roman" w:hAnsi="Times New Roman" w:cs="Times New Roman"/>
                <w:sz w:val="24"/>
                <w:szCs w:val="24"/>
                <w:lang w:val="uk-UA"/>
              </w:rPr>
              <w:t>й</w:t>
            </w:r>
            <w:r w:rsidRPr="00A02C06">
              <w:rPr>
                <w:rFonts w:ascii="Times New Roman" w:hAnsi="Times New Roman" w:cs="Times New Roman"/>
                <w:sz w:val="24"/>
                <w:szCs w:val="24"/>
                <w:lang w:val="uk-UA"/>
              </w:rPr>
              <w:t>, швидкий запуск,</w:t>
            </w:r>
            <w:r>
              <w:rPr>
                <w:rFonts w:ascii="Times New Roman" w:hAnsi="Times New Roman" w:cs="Times New Roman"/>
                <w:sz w:val="24"/>
                <w:szCs w:val="24"/>
                <w:lang w:val="uk-UA"/>
              </w:rPr>
              <w:t xml:space="preserve"> </w:t>
            </w:r>
            <w:r w:rsidRPr="00A02C06">
              <w:rPr>
                <w:rFonts w:ascii="Times New Roman" w:hAnsi="Times New Roman" w:cs="Times New Roman"/>
                <w:sz w:val="24"/>
                <w:szCs w:val="24"/>
                <w:lang w:val="uk-UA"/>
              </w:rPr>
              <w:t>оптимізація витрат та підвищення рентабельності</w:t>
            </w:r>
            <w:r>
              <w:rPr>
                <w:rFonts w:ascii="Times New Roman" w:hAnsi="Times New Roman" w:cs="Times New Roman"/>
                <w:sz w:val="24"/>
                <w:szCs w:val="24"/>
                <w:lang w:val="uk-UA"/>
              </w:rPr>
              <w:t>.</w:t>
            </w:r>
          </w:p>
        </w:tc>
      </w:tr>
      <w:tr w:rsidR="007D371D" w:rsidRPr="00EA2C88" w:rsidTr="006D1500">
        <w:tc>
          <w:tcPr>
            <w:tcW w:w="516"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2410"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Очікування</w:t>
            </w:r>
          </w:p>
        </w:tc>
        <w:tc>
          <w:tcPr>
            <w:tcW w:w="7222" w:type="dxa"/>
          </w:tcPr>
          <w:p w:rsidR="007D371D" w:rsidRPr="00A02C06" w:rsidRDefault="007D371D" w:rsidP="006D1500">
            <w:pPr>
              <w:tabs>
                <w:tab w:val="left" w:pos="2470"/>
              </w:tabs>
              <w:spacing w:line="276" w:lineRule="auto"/>
              <w:jc w:val="both"/>
              <w:rPr>
                <w:rFonts w:ascii="Times New Roman" w:hAnsi="Times New Roman" w:cs="Times New Roman"/>
                <w:sz w:val="24"/>
                <w:szCs w:val="24"/>
                <w:lang w:val="uk-UA"/>
              </w:rPr>
            </w:pPr>
            <w:r w:rsidRPr="00A02C06">
              <w:rPr>
                <w:rFonts w:ascii="Times New Roman" w:hAnsi="Times New Roman" w:cs="Times New Roman"/>
                <w:sz w:val="24"/>
                <w:szCs w:val="24"/>
                <w:lang w:val="uk-UA"/>
              </w:rPr>
              <w:t>вичікування в умовах невизначеності, збір інформації щодо розробки</w:t>
            </w:r>
            <w:r>
              <w:rPr>
                <w:rFonts w:ascii="Times New Roman" w:hAnsi="Times New Roman" w:cs="Times New Roman"/>
                <w:sz w:val="24"/>
                <w:szCs w:val="24"/>
                <w:lang w:val="uk-UA"/>
              </w:rPr>
              <w:t xml:space="preserve"> нової продукції</w:t>
            </w:r>
            <w:r w:rsidRPr="00A02C06">
              <w:rPr>
                <w:rFonts w:ascii="Times New Roman" w:hAnsi="Times New Roman" w:cs="Times New Roman"/>
                <w:sz w:val="24"/>
                <w:szCs w:val="24"/>
                <w:lang w:val="uk-UA"/>
              </w:rPr>
              <w:t>, а післ</w:t>
            </w:r>
            <w:r>
              <w:rPr>
                <w:rFonts w:ascii="Times New Roman" w:hAnsi="Times New Roman" w:cs="Times New Roman"/>
                <w:sz w:val="24"/>
                <w:szCs w:val="24"/>
                <w:lang w:val="uk-UA"/>
              </w:rPr>
              <w:t>я збільшення</w:t>
            </w:r>
            <w:r w:rsidRPr="00A02C06">
              <w:rPr>
                <w:rFonts w:ascii="Times New Roman" w:hAnsi="Times New Roman" w:cs="Times New Roman"/>
                <w:sz w:val="24"/>
                <w:szCs w:val="24"/>
                <w:lang w:val="uk-UA"/>
              </w:rPr>
              <w:t xml:space="preserve"> виробництв</w:t>
            </w:r>
            <w:r>
              <w:rPr>
                <w:rFonts w:ascii="Times New Roman" w:hAnsi="Times New Roman" w:cs="Times New Roman"/>
                <w:sz w:val="24"/>
                <w:szCs w:val="24"/>
                <w:lang w:val="uk-UA"/>
              </w:rPr>
              <w:t>а</w:t>
            </w:r>
            <w:r w:rsidRPr="00A02C06">
              <w:rPr>
                <w:rFonts w:ascii="Times New Roman" w:hAnsi="Times New Roman" w:cs="Times New Roman"/>
                <w:sz w:val="24"/>
                <w:szCs w:val="24"/>
                <w:lang w:val="uk-UA"/>
              </w:rPr>
              <w:t xml:space="preserve"> й збут</w:t>
            </w:r>
            <w:r>
              <w:rPr>
                <w:rFonts w:ascii="Times New Roman" w:hAnsi="Times New Roman" w:cs="Times New Roman"/>
                <w:sz w:val="24"/>
                <w:szCs w:val="24"/>
                <w:lang w:val="uk-UA"/>
              </w:rPr>
              <w:t>у.</w:t>
            </w:r>
          </w:p>
        </w:tc>
      </w:tr>
    </w:tbl>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b/>
          <w:bCs/>
          <w:sz w:val="28"/>
          <w:szCs w:val="28"/>
          <w:lang w:val="uk-UA"/>
        </w:rPr>
      </w:pPr>
      <w:r>
        <w:rPr>
          <w:rFonts w:ascii="Times New Roman" w:hAnsi="Times New Roman" w:cs="Times New Roman"/>
          <w:sz w:val="28"/>
          <w:szCs w:val="28"/>
          <w:lang w:val="uk-UA"/>
        </w:rPr>
        <w:t xml:space="preserve">*опрацьовано автором </w:t>
      </w:r>
      <w:r w:rsidRPr="004809E1">
        <w:rPr>
          <w:rFonts w:ascii="Times New Roman" w:hAnsi="Times New Roman" w:cs="Times New Roman"/>
          <w:sz w:val="28"/>
          <w:szCs w:val="28"/>
          <w:lang w:val="uk-UA"/>
        </w:rPr>
        <w:t>[</w:t>
      </w:r>
      <w:r w:rsidR="004809E1" w:rsidRPr="004809E1">
        <w:rPr>
          <w:rFonts w:ascii="Times New Roman" w:hAnsi="Times New Roman" w:cs="Times New Roman"/>
          <w:sz w:val="28"/>
          <w:szCs w:val="28"/>
          <w:lang w:val="uk-UA"/>
        </w:rPr>
        <w:t>18</w:t>
      </w:r>
      <w:r w:rsidRPr="004809E1">
        <w:rPr>
          <w:rFonts w:ascii="Times New Roman" w:hAnsi="Times New Roman" w:cs="Times New Roman"/>
          <w:sz w:val="28"/>
          <w:szCs w:val="28"/>
          <w:lang w:val="uk-UA"/>
        </w:rPr>
        <w:t>, с.41-42</w:t>
      </w:r>
      <w:r w:rsidR="004809E1" w:rsidRPr="004809E1">
        <w:rPr>
          <w:rFonts w:ascii="Times New Roman" w:hAnsi="Times New Roman" w:cs="Times New Roman"/>
          <w:sz w:val="28"/>
          <w:szCs w:val="28"/>
          <w:lang w:val="uk-UA"/>
        </w:rPr>
        <w:t>; 49</w:t>
      </w:r>
      <w:r w:rsidRPr="004809E1">
        <w:rPr>
          <w:rFonts w:ascii="Times New Roman" w:hAnsi="Times New Roman" w:cs="Times New Roman"/>
          <w:sz w:val="28"/>
          <w:szCs w:val="28"/>
          <w:lang w:val="uk-UA"/>
        </w:rPr>
        <w:t>, с.169</w:t>
      </w:r>
      <w:r w:rsidR="004809E1" w:rsidRPr="004809E1">
        <w:rPr>
          <w:rFonts w:ascii="Times New Roman" w:hAnsi="Times New Roman" w:cs="Times New Roman"/>
          <w:sz w:val="28"/>
          <w:szCs w:val="28"/>
          <w:lang w:val="uk-UA"/>
        </w:rPr>
        <w:t>; 10</w:t>
      </w:r>
      <w:r w:rsidRPr="004809E1">
        <w:rPr>
          <w:rFonts w:ascii="Times New Roman" w:hAnsi="Times New Roman" w:cs="Times New Roman"/>
          <w:sz w:val="28"/>
          <w:szCs w:val="28"/>
          <w:lang w:val="uk-UA"/>
        </w:rPr>
        <w:t>, с.34]</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sidRPr="009D5841">
        <w:rPr>
          <w:rFonts w:ascii="Times New Roman" w:hAnsi="Times New Roman" w:cs="Times New Roman"/>
          <w:sz w:val="28"/>
          <w:szCs w:val="28"/>
          <w:lang w:val="uk-UA"/>
        </w:rPr>
        <w:t xml:space="preserve">При впровадженні інноваційної стратегії, особливо під час економічної кризи, важливо зберігати </w:t>
      </w:r>
      <w:r>
        <w:rPr>
          <w:rFonts w:ascii="Times New Roman" w:hAnsi="Times New Roman" w:cs="Times New Roman"/>
          <w:sz w:val="28"/>
          <w:szCs w:val="28"/>
          <w:lang w:val="uk-UA"/>
        </w:rPr>
        <w:t>баланс між «захисними» діями та «нападом» на конкурентів.</w:t>
      </w:r>
      <w:r>
        <w:rPr>
          <w:rFonts w:ascii="Times New Roman" w:hAnsi="Times New Roman" w:cs="Times New Roman"/>
          <w:sz w:val="28"/>
          <w:szCs w:val="28"/>
        </w:rPr>
        <w:t xml:space="preserve"> </w:t>
      </w:r>
      <w:r>
        <w:rPr>
          <w:rFonts w:ascii="Times New Roman" w:hAnsi="Times New Roman" w:cs="Times New Roman"/>
          <w:sz w:val="28"/>
          <w:szCs w:val="28"/>
          <w:lang w:val="uk-UA"/>
        </w:rPr>
        <w:t>В якості захисних дій можна використовувати оптимізацію ланцюгів постачання, надання командам повноважень для прийняття рішень, спостереження за діями нових конкурентів на ринку й пошук інноваційних ідей серед їхніх рішень, співпраця з партнерами для підвищення ефективності, перерозподіл ресурсів між підрозділами.</w:t>
      </w:r>
    </w:p>
    <w:p w:rsidR="007D371D" w:rsidRPr="00C84736"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стратегії нападу увага зосереджується на адаптації підприємства до поведінкових змін споживачів. Основними діями в даній стратегії можуть бути: підтримка і розвиток команд, що спеціалізуються на сервісному дизайні, дослідженням попиту та потреб споживачів, придбання активів по зниженим цінам, інвестиції в науково-дослідні роботи та маркетинг, при розробці інноваційних рішень опиратись на висновки щодо поведінки клієнтів </w:t>
      </w:r>
      <w:r w:rsidRPr="00C84736">
        <w:rPr>
          <w:rFonts w:ascii="Times New Roman" w:hAnsi="Times New Roman" w:cs="Times New Roman"/>
          <w:sz w:val="28"/>
          <w:szCs w:val="28"/>
          <w:lang w:val="uk-UA"/>
        </w:rPr>
        <w:t>[</w:t>
      </w:r>
      <w:r w:rsidR="00C84736" w:rsidRPr="00C84736">
        <w:rPr>
          <w:rFonts w:ascii="Times New Roman" w:hAnsi="Times New Roman" w:cs="Times New Roman"/>
          <w:sz w:val="28"/>
          <w:szCs w:val="28"/>
          <w:lang w:val="uk-UA"/>
        </w:rPr>
        <w:t>14</w:t>
      </w:r>
      <w:r w:rsidRPr="00C84736">
        <w:rPr>
          <w:rFonts w:ascii="Times New Roman" w:hAnsi="Times New Roman" w:cs="Times New Roman"/>
          <w:sz w:val="28"/>
          <w:szCs w:val="28"/>
          <w:lang w:val="uk-UA"/>
        </w:rPr>
        <w:t xml:space="preserve">]. </w:t>
      </w:r>
    </w:p>
    <w:p w:rsidR="007D371D" w:rsidRDefault="007D371D" w:rsidP="007D371D">
      <w:pPr>
        <w:spacing w:after="0" w:line="360" w:lineRule="auto"/>
        <w:ind w:firstLine="708"/>
        <w:jc w:val="both"/>
        <w:rPr>
          <w:rFonts w:ascii="Times New Roman" w:hAnsi="Times New Roman" w:cs="Times New Roman"/>
          <w:sz w:val="28"/>
          <w:szCs w:val="28"/>
          <w:lang w:val="uk-UA"/>
        </w:rPr>
      </w:pPr>
      <w:r w:rsidRPr="00C84736">
        <w:rPr>
          <w:rFonts w:ascii="Times New Roman" w:hAnsi="Times New Roman" w:cs="Times New Roman"/>
          <w:sz w:val="28"/>
          <w:szCs w:val="28"/>
          <w:lang w:val="uk-UA"/>
        </w:rPr>
        <w:t>Для наочної структуризації суб’єктивного бачення ситуації та прийняття обґрунтованих рішень для розробки ефективної інноваційної стратегії розвитку підприємством можна використовувати когнітивну карту ⸻ графічну модель, сутність якої полягає у відображенні взаємозв’язків між факторами чи елементами позитивного або негативного впливу певного процес [</w:t>
      </w:r>
      <w:r w:rsidR="00C84736" w:rsidRPr="00C84736">
        <w:rPr>
          <w:rFonts w:ascii="Times New Roman" w:hAnsi="Times New Roman" w:cs="Times New Roman"/>
          <w:sz w:val="28"/>
          <w:szCs w:val="28"/>
          <w:lang w:val="uk-UA"/>
        </w:rPr>
        <w:t>36</w:t>
      </w:r>
      <w:r w:rsidRPr="00C84736">
        <w:rPr>
          <w:rFonts w:ascii="Times New Roman" w:hAnsi="Times New Roman" w:cs="Times New Roman"/>
          <w:sz w:val="28"/>
          <w:szCs w:val="28"/>
          <w:lang w:val="uk-UA"/>
        </w:rPr>
        <w:t>].</w:t>
      </w:r>
      <w:r>
        <w:rPr>
          <w:rFonts w:ascii="Times New Roman" w:hAnsi="Times New Roman" w:cs="Times New Roman"/>
          <w:sz w:val="28"/>
          <w:szCs w:val="28"/>
          <w:lang w:val="uk-UA"/>
        </w:rPr>
        <w:t xml:space="preserve"> Когнітивну карту доречно використовувати на етапі управління реалізацією інноваційних рішень.</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дослідження процесу впровадження інновацій в контексті стратегічного розвитку підприємства можна звернутись до швейцарських практик, оскільки, як відомо, швейцарська економіка славиться своїм стабільним фінансовим сектором, інноваційним та науково-дослідним потенціалом тощо. Так, швейцарські компанії в останні роки також стикнулись з проблемою впровадження інновацій, саме тому компаніями було розроблено декілька організаційних практик, які сприяють полегшенню здійснення інноваційної діяльності </w:t>
      </w:r>
      <w:r w:rsidRPr="00BB25B1">
        <w:rPr>
          <w:rFonts w:ascii="Times New Roman" w:hAnsi="Times New Roman" w:cs="Times New Roman"/>
          <w:sz w:val="28"/>
          <w:szCs w:val="28"/>
          <w:lang w:val="uk-UA"/>
        </w:rPr>
        <w:t>[</w:t>
      </w:r>
      <w:r w:rsidR="00577822" w:rsidRPr="00577822">
        <w:rPr>
          <w:rFonts w:ascii="Times New Roman" w:hAnsi="Times New Roman" w:cs="Times New Roman"/>
          <w:sz w:val="28"/>
          <w:szCs w:val="28"/>
          <w:lang w:val="uk-UA"/>
        </w:rPr>
        <w:t>52</w:t>
      </w:r>
      <w:r w:rsidRPr="00577822">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пошук працівників в області науки про дані та аналізу споживачів, з інженерно-технічною кваліфікацією та з навичками враховувати екологічні </w:t>
      </w:r>
      <w:r>
        <w:rPr>
          <w:rFonts w:ascii="Times New Roman" w:hAnsi="Times New Roman" w:cs="Times New Roman"/>
          <w:sz w:val="28"/>
          <w:szCs w:val="28"/>
          <w:lang w:val="uk-UA"/>
        </w:rPr>
        <w:lastRenderedPageBreak/>
        <w:t>проблеми, оскільки сталий розвиток є одною з основних тенденцій, які прямо впливають на інноваційну спроможність підприємства (див. п. 3);</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розробка цифрових бізнес-моделей, зосереджених на забезпеченні прибутковості підприємства шляхом індивідуалізації пропозицій та інтеграцій споживацького досвіду;</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впровадження системи вертикальної дезінтеграції ланцюга створення вартості шляхом розподілу окремих компонентів масштабних технологічних проєктів між кількома спеціалізованими компаніями;</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застосування поетапного підходу до інновацій, який полягає випуску постійно вдосконаленої продукції невеликими партіями і в тестуванні споживачами різного ступеню вдосконаленого товару чи послуг;</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співпраця з державними дослідницькими інститутами, постачальниками, клієнтами та іншими зацікавленими сторонами, включаючи конкурентів задля оптимізації витрат і отримання доступу до нових знань, навичок тощо.</w:t>
      </w:r>
    </w:p>
    <w:p w:rsidR="007D371D" w:rsidRDefault="007D371D" w:rsidP="007D371D">
      <w:pPr>
        <w:spacing w:after="0" w:line="360" w:lineRule="auto"/>
        <w:ind w:firstLine="708"/>
        <w:jc w:val="both"/>
        <w:rPr>
          <w:rFonts w:ascii="Times New Roman" w:hAnsi="Times New Roman" w:cs="Times New Roman"/>
          <w:sz w:val="28"/>
          <w:szCs w:val="28"/>
          <w:lang w:val="uk-UA"/>
        </w:rPr>
      </w:pPr>
      <w:r w:rsidRPr="007A495F">
        <w:rPr>
          <w:rFonts w:ascii="Times New Roman" w:hAnsi="Times New Roman" w:cs="Times New Roman"/>
          <w:sz w:val="28"/>
          <w:szCs w:val="28"/>
          <w:lang w:val="uk-UA"/>
        </w:rPr>
        <w:t xml:space="preserve">Узагальнюючи викладене, можна зробити висновок, що </w:t>
      </w:r>
      <w:r>
        <w:rPr>
          <w:rFonts w:ascii="Times New Roman" w:hAnsi="Times New Roman" w:cs="Times New Roman"/>
          <w:sz w:val="28"/>
          <w:szCs w:val="28"/>
          <w:lang w:val="uk-UA"/>
        </w:rPr>
        <w:t>успішне впровадження інновацій в контексті стратегічного розвитку підприємства залежить від ряду факторів зовнішнього й внутрішнього середовищ, джерел пошуку інноваційних ідей, принципів управління інноваційною стратегією, особливо, говорячи про актуальні реалії, в умовах невизначеності, економічної кризи та, в противагу даних факторів, активного розвитку технологічної, цифрової, організаційної сфери тощо та інших нестабільних зрушень. На додаток до того, життєво важливим для господарської діяльності є прогнозування тих самих кризових ситуацій та підтримки в них конкурентоспроможності, пошук можливостей та прогалин, через які підприємство матиме можливість знайти інноваційні ідеї, ефективно інвестувати капітал та зберегти чи зайняти лідерські позиції на ринку після закінчення кризи. Тож, для виживання та забезпечення стійкості бізнесу в умовах постійних змін підприємству критично необхідно адаптуватись до сучасних викликів та впроваджувати інноваційні стратегії, направлені на всебічний аналіз ринку та інноваційних перспектив.</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Для менеджерської науки дані дослідження обумовлюють необхідність інтеграції інноваційних підходів в управлінські аспекти. Окрім того, значимість розуміння процесу генерації інноваційних ідей та їхньої реалізації на підприємстві полягає у розумінні ряду змін, які вимагатимуться  він менеджера та персоналу, саме тому управлінець завчасно повинен підготуватись до інтеграції працівників в процес інноваційних змін. Як зазначалось раніше, вкрай важливим аспектом впровадження інноваційної стратегії є інвестиції в людський капітал та їхню залученість до реалізації довгострокових змін шляхом мотивації, навчання, заохочення до проявлення креативності та пошуку ідей тощо.</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інновації в контексті стратегії розвитку підприємства не лише сприяють підвищенню конкурентоспроможності, а й вдосконалюють систему управління людським капіталом, що є основною рушійною силою будь-яких змін.</w:t>
      </w:r>
    </w:p>
    <w:p w:rsidR="00B352BD" w:rsidRDefault="00B352BD" w:rsidP="007D371D">
      <w:pPr>
        <w:spacing w:after="0" w:line="360" w:lineRule="auto"/>
        <w:ind w:firstLine="708"/>
        <w:jc w:val="both"/>
        <w:rPr>
          <w:rFonts w:ascii="Times New Roman" w:hAnsi="Times New Roman" w:cs="Times New Roman"/>
          <w:sz w:val="28"/>
          <w:szCs w:val="28"/>
          <w:lang w:val="uk-UA"/>
        </w:rPr>
      </w:pPr>
    </w:p>
    <w:p w:rsidR="007D371D" w:rsidRPr="00145F28" w:rsidRDefault="00EA5984" w:rsidP="007D371D">
      <w:pPr>
        <w:spacing w:after="0" w:line="360" w:lineRule="auto"/>
        <w:ind w:firstLine="708"/>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1.</w:t>
      </w:r>
      <w:r w:rsidR="007D371D" w:rsidRPr="00145F28">
        <w:rPr>
          <w:rFonts w:ascii="Times New Roman" w:hAnsi="Times New Roman" w:cs="Times New Roman"/>
          <w:b/>
          <w:bCs/>
          <w:sz w:val="28"/>
          <w:szCs w:val="28"/>
          <w:lang w:val="uk-UA"/>
        </w:rPr>
        <w:t>3. Дослідження тенденцій інноваційного розвитку. Досвід зарубіжних та вітчизняних компаній у впровадженні інноваційних рішень у ХХІ ст.</w:t>
      </w:r>
    </w:p>
    <w:p w:rsidR="007D371D" w:rsidRDefault="007D371D" w:rsidP="007D371D">
      <w:pPr>
        <w:spacing w:after="0" w:line="360" w:lineRule="auto"/>
        <w:jc w:val="both"/>
        <w:rPr>
          <w:rFonts w:ascii="Times New Roman" w:hAnsi="Times New Roman" w:cs="Times New Roman"/>
          <w:sz w:val="28"/>
          <w:szCs w:val="28"/>
          <w:lang w:val="uk-UA"/>
        </w:rPr>
      </w:pPr>
    </w:p>
    <w:p w:rsidR="007D371D" w:rsidRPr="00402898"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Ряд тенденцій на світовому ринку вимагають від вітчизняних підприємств та зарубіжних компаній впроваджувати інноваційні рішення у свою господарську діяльність. На додаток до основних інноваційних тенденцій, які посилюють конкурентне середовище,</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дослідженням </w:t>
      </w:r>
      <w:r>
        <w:rPr>
          <w:rFonts w:ascii="Times New Roman" w:hAnsi="Times New Roman" w:cs="Times New Roman"/>
          <w:sz w:val="28"/>
          <w:szCs w:val="28"/>
          <w:lang w:val="es-ES"/>
        </w:rPr>
        <w:t>Imp</w:t>
      </w:r>
      <w:r w:rsidRPr="00402898">
        <w:rPr>
          <w:rFonts w:ascii="Times New Roman" w:hAnsi="Times New Roman" w:cs="Times New Roman"/>
          <w:sz w:val="28"/>
          <w:szCs w:val="28"/>
          <w:lang w:val="es-ES"/>
        </w:rPr>
        <w:t>act</w:t>
      </w:r>
      <w:r w:rsidRPr="00402898">
        <w:rPr>
          <w:rFonts w:ascii="Times New Roman" w:hAnsi="Times New Roman" w:cs="Times New Roman"/>
          <w:sz w:val="28"/>
          <w:szCs w:val="28"/>
          <w:lang w:val="uk-UA"/>
        </w:rPr>
        <w:t xml:space="preserve"> [</w:t>
      </w:r>
      <w:r w:rsidR="004B67CE" w:rsidRPr="00402898">
        <w:rPr>
          <w:rFonts w:ascii="Times New Roman" w:hAnsi="Times New Roman" w:cs="Times New Roman"/>
          <w:sz w:val="28"/>
          <w:szCs w:val="28"/>
          <w:lang w:val="uk-UA"/>
        </w:rPr>
        <w:t>69</w:t>
      </w:r>
      <w:r w:rsidRPr="00402898">
        <w:rPr>
          <w:rFonts w:ascii="Times New Roman" w:hAnsi="Times New Roman" w:cs="Times New Roman"/>
          <w:sz w:val="28"/>
          <w:szCs w:val="28"/>
          <w:lang w:val="uk-UA"/>
        </w:rPr>
        <w:t>] рівня готовності підприємств до переходу до Індустрії 4.0., серед компаній, які мають темп росту не менш як 20%, 30% впровадити інноваційні бізнес-моделі, що говорить про пряму кореляцію інноваційної діяльності і ефективності бізнесу.</w:t>
      </w:r>
    </w:p>
    <w:p w:rsidR="007D371D" w:rsidRPr="00402898" w:rsidRDefault="007D371D" w:rsidP="007D371D">
      <w:pPr>
        <w:spacing w:after="0" w:line="360" w:lineRule="auto"/>
        <w:ind w:firstLine="708"/>
        <w:jc w:val="both"/>
        <w:rPr>
          <w:rFonts w:ascii="Times New Roman" w:hAnsi="Times New Roman" w:cs="Times New Roman"/>
          <w:sz w:val="28"/>
          <w:szCs w:val="28"/>
          <w:lang w:val="uk-UA"/>
        </w:rPr>
      </w:pPr>
      <w:r w:rsidRPr="00402898">
        <w:rPr>
          <w:rFonts w:ascii="Times New Roman" w:hAnsi="Times New Roman" w:cs="Times New Roman"/>
          <w:sz w:val="28"/>
          <w:szCs w:val="28"/>
          <w:lang w:val="uk-UA"/>
        </w:rPr>
        <w:t>Тож, серед сучасних інноваційних тенденцій для промислового підприємства можна виокремити:</w:t>
      </w:r>
    </w:p>
    <w:p w:rsidR="007D371D" w:rsidRPr="00402898"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402898">
        <w:rPr>
          <w:rFonts w:ascii="Times New Roman" w:hAnsi="Times New Roman" w:cs="Times New Roman"/>
          <w:sz w:val="28"/>
          <w:szCs w:val="28"/>
          <w:lang w:val="uk-UA"/>
        </w:rPr>
        <w:t xml:space="preserve">поширення </w:t>
      </w:r>
      <w:r w:rsidRPr="00402898">
        <w:rPr>
          <w:rFonts w:ascii="Times New Roman" w:hAnsi="Times New Roman" w:cs="Times New Roman"/>
          <w:sz w:val="28"/>
          <w:szCs w:val="28"/>
          <w:lang w:val="en-US"/>
        </w:rPr>
        <w:t>GenAI</w:t>
      </w:r>
      <w:r w:rsidRPr="00EA2C88">
        <w:rPr>
          <w:rFonts w:ascii="Times New Roman" w:hAnsi="Times New Roman" w:cs="Times New Roman"/>
          <w:sz w:val="28"/>
          <w:szCs w:val="28"/>
          <w:lang w:val="uk-UA"/>
        </w:rPr>
        <w:t xml:space="preserve"> </w:t>
      </w:r>
      <w:r w:rsidRPr="00402898">
        <w:rPr>
          <w:rFonts w:ascii="Times New Roman" w:hAnsi="Times New Roman" w:cs="Times New Roman"/>
          <w:sz w:val="28"/>
          <w:szCs w:val="28"/>
          <w:lang w:val="en-US"/>
        </w:rPr>
        <w:t>⸻</w:t>
      </w:r>
      <w:r w:rsidRPr="00EA2C88">
        <w:rPr>
          <w:rFonts w:ascii="Times New Roman" w:hAnsi="Times New Roman" w:cs="Times New Roman"/>
          <w:sz w:val="28"/>
          <w:szCs w:val="28"/>
          <w:lang w:val="uk-UA"/>
        </w:rPr>
        <w:t xml:space="preserve"> </w:t>
      </w:r>
      <w:r w:rsidRPr="00402898">
        <w:rPr>
          <w:rFonts w:ascii="Times New Roman" w:hAnsi="Times New Roman" w:cs="Times New Roman"/>
          <w:sz w:val="28"/>
          <w:szCs w:val="28"/>
          <w:lang w:val="uk-UA"/>
        </w:rPr>
        <w:t>генеративного штучного інтелекту, який дозволяє підвищити ефективність та продуктивність бізнесу, оптимізувати операції, витрати, забезпечити стійкий прибуток шляхом автоматизація бізнес-процесів та вдосконалювати якість продукції за допомогою виявлення дефектів в режимі реального часу [</w:t>
      </w:r>
      <w:r w:rsidR="004B67CE" w:rsidRPr="00402898">
        <w:rPr>
          <w:rFonts w:ascii="Times New Roman" w:hAnsi="Times New Roman" w:cs="Times New Roman"/>
          <w:sz w:val="28"/>
          <w:szCs w:val="28"/>
          <w:lang w:val="uk-UA"/>
        </w:rPr>
        <w:t>64</w:t>
      </w:r>
      <w:r w:rsidRPr="00402898">
        <w:rPr>
          <w:rFonts w:ascii="Times New Roman" w:hAnsi="Times New Roman" w:cs="Times New Roman"/>
          <w:sz w:val="28"/>
          <w:szCs w:val="28"/>
          <w:lang w:val="uk-UA"/>
        </w:rPr>
        <w:t xml:space="preserve">]. Відповідно прогнозам </w:t>
      </w:r>
      <w:r w:rsidRPr="00402898">
        <w:rPr>
          <w:rFonts w:ascii="Times New Roman" w:hAnsi="Times New Roman" w:cs="Times New Roman"/>
          <w:sz w:val="28"/>
          <w:szCs w:val="28"/>
          <w:lang w:val="es-ES"/>
        </w:rPr>
        <w:t>Gartner</w:t>
      </w:r>
      <w:r w:rsidRPr="00402898">
        <w:rPr>
          <w:rFonts w:ascii="Times New Roman" w:hAnsi="Times New Roman" w:cs="Times New Roman"/>
          <w:sz w:val="28"/>
          <w:szCs w:val="28"/>
          <w:lang w:val="uk-UA"/>
        </w:rPr>
        <w:t xml:space="preserve">, до 2026 р. </w:t>
      </w:r>
      <w:r w:rsidRPr="00402898">
        <w:rPr>
          <w:rFonts w:ascii="Times New Roman" w:hAnsi="Times New Roman" w:cs="Times New Roman"/>
          <w:sz w:val="28"/>
          <w:szCs w:val="28"/>
          <w:lang w:val="uk-UA"/>
        </w:rPr>
        <w:lastRenderedPageBreak/>
        <w:t>використовуватиметься близько 80% підприємствами в противагу актуальним 5% [</w:t>
      </w:r>
      <w:r w:rsidR="004B67CE" w:rsidRPr="00402898">
        <w:rPr>
          <w:rFonts w:ascii="Times New Roman" w:hAnsi="Times New Roman" w:cs="Times New Roman"/>
          <w:sz w:val="28"/>
          <w:szCs w:val="28"/>
          <w:lang w:val="uk-UA"/>
        </w:rPr>
        <w:t>72</w:t>
      </w:r>
      <w:r w:rsidRPr="00402898">
        <w:rPr>
          <w:rFonts w:ascii="Times New Roman" w:hAnsi="Times New Roman" w:cs="Times New Roman"/>
          <w:sz w:val="28"/>
          <w:szCs w:val="28"/>
        </w:rPr>
        <w:t>]</w:t>
      </w:r>
      <w:r w:rsidRPr="00402898">
        <w:rPr>
          <w:rFonts w:ascii="Times New Roman" w:hAnsi="Times New Roman" w:cs="Times New Roman"/>
          <w:sz w:val="28"/>
          <w:szCs w:val="28"/>
          <w:lang w:val="uk-UA"/>
        </w:rPr>
        <w:t>, а до 2023 його ринкова вартість зросте до 6398,8 млн. дол. США [</w:t>
      </w:r>
      <w:r w:rsidR="004B67CE" w:rsidRPr="00402898">
        <w:rPr>
          <w:rFonts w:ascii="Times New Roman" w:hAnsi="Times New Roman" w:cs="Times New Roman"/>
          <w:sz w:val="28"/>
          <w:szCs w:val="28"/>
          <w:lang w:val="uk-UA"/>
        </w:rPr>
        <w:t>64</w:t>
      </w:r>
      <w:r w:rsidRPr="00402898">
        <w:rPr>
          <w:rFonts w:ascii="Times New Roman" w:hAnsi="Times New Roman" w:cs="Times New Roman"/>
          <w:sz w:val="28"/>
          <w:szCs w:val="28"/>
          <w:lang w:val="uk-UA"/>
        </w:rPr>
        <w:t>];</w:t>
      </w:r>
    </w:p>
    <w:p w:rsidR="007D371D" w:rsidRPr="00402898"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402898">
        <w:rPr>
          <w:rFonts w:ascii="Times New Roman" w:hAnsi="Times New Roman" w:cs="Times New Roman"/>
          <w:sz w:val="28"/>
          <w:szCs w:val="28"/>
          <w:lang w:val="uk-UA"/>
        </w:rPr>
        <w:t>клієнти-машини, які віддалено відстежують у власника наявність в обладнанні сировини та автоматично доставляють йому нову партію ще до її закінчення ⸻ до 2030 р. прогнозується 21% доходу компаній від впровадження технології [</w:t>
      </w:r>
      <w:r w:rsidR="004B67CE" w:rsidRPr="00402898">
        <w:rPr>
          <w:rFonts w:ascii="Times New Roman" w:hAnsi="Times New Roman" w:cs="Times New Roman"/>
          <w:sz w:val="28"/>
          <w:szCs w:val="28"/>
          <w:lang w:val="uk-UA"/>
        </w:rPr>
        <w:t>75</w:t>
      </w:r>
      <w:r w:rsidRPr="00EA2C88">
        <w:rPr>
          <w:rFonts w:ascii="Times New Roman" w:hAnsi="Times New Roman" w:cs="Times New Roman"/>
          <w:sz w:val="28"/>
          <w:szCs w:val="28"/>
        </w:rPr>
        <w:t>]</w:t>
      </w:r>
      <w:r w:rsidRPr="00402898">
        <w:rPr>
          <w:rFonts w:ascii="Times New Roman" w:hAnsi="Times New Roman" w:cs="Times New Roman"/>
          <w:sz w:val="28"/>
          <w:szCs w:val="28"/>
          <w:lang w:val="uk-UA"/>
        </w:rPr>
        <w:t xml:space="preserve">, а до 2028 р. ⸻ 15 млн. діючих машин </w:t>
      </w:r>
      <w:r w:rsidRPr="00EA2C88">
        <w:rPr>
          <w:rFonts w:ascii="Times New Roman" w:hAnsi="Times New Roman" w:cs="Times New Roman"/>
          <w:sz w:val="28"/>
          <w:szCs w:val="28"/>
        </w:rPr>
        <w:t>[</w:t>
      </w:r>
      <w:r w:rsidR="00402898" w:rsidRPr="00402898">
        <w:rPr>
          <w:rFonts w:ascii="Times New Roman" w:hAnsi="Times New Roman" w:cs="Times New Roman"/>
          <w:sz w:val="28"/>
          <w:szCs w:val="28"/>
          <w:lang w:val="uk-UA"/>
        </w:rPr>
        <w:t>37</w:t>
      </w:r>
      <w:r w:rsidRPr="00402898">
        <w:rPr>
          <w:rFonts w:ascii="Times New Roman" w:hAnsi="Times New Roman" w:cs="Times New Roman"/>
          <w:sz w:val="28"/>
          <w:szCs w:val="28"/>
          <w:lang w:val="uk-UA"/>
        </w:rPr>
        <w:t>];</w:t>
      </w:r>
    </w:p>
    <w:p w:rsidR="007D371D" w:rsidRPr="00402898"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402898">
        <w:rPr>
          <w:rFonts w:ascii="Times New Roman" w:hAnsi="Times New Roman" w:cs="Times New Roman"/>
          <w:sz w:val="28"/>
          <w:szCs w:val="28"/>
          <w:lang w:val="uk-UA"/>
        </w:rPr>
        <w:t>розвиток сталих технологій, які забезпечуватимуть довгостроковий баланс між економічними та екологічними цілями: електротранспорт, альтернативні джерела енергетики, зменшення забруднення екосистеми промисловими підприємствами тощо</w:t>
      </w:r>
      <w:r w:rsidRPr="00EA2C88">
        <w:rPr>
          <w:rFonts w:ascii="Times New Roman" w:hAnsi="Times New Roman" w:cs="Times New Roman"/>
          <w:sz w:val="28"/>
          <w:szCs w:val="28"/>
          <w:lang w:val="uk-UA"/>
        </w:rPr>
        <w:t xml:space="preserve"> [</w:t>
      </w:r>
      <w:r w:rsidR="00402898" w:rsidRPr="00402898">
        <w:rPr>
          <w:rFonts w:ascii="Times New Roman" w:hAnsi="Times New Roman" w:cs="Times New Roman"/>
          <w:sz w:val="28"/>
          <w:szCs w:val="28"/>
          <w:lang w:val="uk-UA"/>
        </w:rPr>
        <w:t>37</w:t>
      </w:r>
      <w:r w:rsidRPr="00402898">
        <w:rPr>
          <w:rFonts w:ascii="Times New Roman" w:hAnsi="Times New Roman" w:cs="Times New Roman"/>
          <w:sz w:val="28"/>
          <w:szCs w:val="28"/>
          <w:lang w:val="uk-UA"/>
        </w:rPr>
        <w:t>];</w:t>
      </w:r>
    </w:p>
    <w:p w:rsidR="007D371D" w:rsidRPr="00402898"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402898">
        <w:rPr>
          <w:rFonts w:ascii="Times New Roman" w:hAnsi="Times New Roman" w:cs="Times New Roman"/>
          <w:sz w:val="28"/>
          <w:szCs w:val="28"/>
          <w:lang w:val="uk-UA"/>
        </w:rPr>
        <w:t xml:space="preserve">ІоТ ⸻ інтернет речей, що дозволяє контролювати процеси та приймати управлінські рішення в режимі реального часу ⸻ прогнозне обслуговування обладнання може зменшити поломки на 70% і оптимізувати витрати на технічне обслуговування на 25% і оптимізувати витрати на електроенергію на 40% </w:t>
      </w:r>
      <w:r w:rsidR="004B67CE" w:rsidRPr="00402898">
        <w:rPr>
          <w:rFonts w:ascii="Times New Roman" w:hAnsi="Times New Roman" w:cs="Times New Roman"/>
          <w:sz w:val="28"/>
          <w:szCs w:val="28"/>
          <w:lang w:val="uk-UA"/>
        </w:rPr>
        <w:t>[71</w:t>
      </w:r>
      <w:r w:rsidRPr="00EA2C88">
        <w:rPr>
          <w:rFonts w:ascii="Times New Roman" w:hAnsi="Times New Roman" w:cs="Times New Roman"/>
          <w:sz w:val="28"/>
          <w:szCs w:val="28"/>
          <w:lang w:val="uk-UA"/>
        </w:rPr>
        <w:t xml:space="preserve">], </w:t>
      </w:r>
      <w:r w:rsidRPr="00402898">
        <w:rPr>
          <w:rFonts w:ascii="Times New Roman" w:hAnsi="Times New Roman" w:cs="Times New Roman"/>
          <w:sz w:val="28"/>
          <w:szCs w:val="28"/>
          <w:lang w:val="uk-UA"/>
        </w:rPr>
        <w:t xml:space="preserve">а згідно </w:t>
      </w:r>
      <w:r w:rsidRPr="00402898">
        <w:rPr>
          <w:rFonts w:ascii="Times New Roman" w:hAnsi="Times New Roman" w:cs="Times New Roman"/>
          <w:sz w:val="28"/>
          <w:szCs w:val="28"/>
          <w:lang w:val="es-ES"/>
        </w:rPr>
        <w:t>Impact</w:t>
      </w:r>
      <w:r w:rsidRPr="00402898">
        <w:rPr>
          <w:rFonts w:ascii="Times New Roman" w:hAnsi="Times New Roman" w:cs="Times New Roman"/>
          <w:sz w:val="28"/>
          <w:szCs w:val="28"/>
          <w:lang w:val="uk-UA"/>
        </w:rPr>
        <w:t xml:space="preserve"> 40% підприємств вже впроваджують технологію інтернет речей і 47% ⸻ планують її імплементувати [</w:t>
      </w:r>
      <w:r w:rsidR="004B67CE" w:rsidRPr="00402898">
        <w:rPr>
          <w:rFonts w:ascii="Times New Roman" w:hAnsi="Times New Roman" w:cs="Times New Roman"/>
          <w:sz w:val="28"/>
          <w:szCs w:val="28"/>
          <w:lang w:val="uk-UA"/>
        </w:rPr>
        <w:t>69</w:t>
      </w:r>
      <w:r w:rsidRPr="00402898">
        <w:rPr>
          <w:rFonts w:ascii="Times New Roman" w:hAnsi="Times New Roman" w:cs="Times New Roman"/>
          <w:sz w:val="28"/>
          <w:szCs w:val="28"/>
          <w:lang w:val="uk-UA"/>
        </w:rPr>
        <w:t>], також до 2030 р. прогнозується впровадження 50 млрд. таких пристроїв на основі ІоТ на підприємствах</w:t>
      </w:r>
      <w:r w:rsidRPr="00EA2C88">
        <w:rPr>
          <w:rFonts w:ascii="Times New Roman" w:hAnsi="Times New Roman" w:cs="Times New Roman"/>
          <w:sz w:val="28"/>
          <w:szCs w:val="28"/>
          <w:lang w:val="uk-UA"/>
        </w:rPr>
        <w:t xml:space="preserve"> [</w:t>
      </w:r>
      <w:r w:rsidR="00402898" w:rsidRPr="00402898">
        <w:rPr>
          <w:rFonts w:ascii="Times New Roman" w:hAnsi="Times New Roman" w:cs="Times New Roman"/>
          <w:sz w:val="28"/>
          <w:szCs w:val="28"/>
          <w:lang w:val="uk-UA"/>
        </w:rPr>
        <w:t>37</w:t>
      </w:r>
      <w:r w:rsidRPr="00402898">
        <w:rPr>
          <w:rFonts w:ascii="Times New Roman" w:hAnsi="Times New Roman" w:cs="Times New Roman"/>
          <w:sz w:val="28"/>
          <w:szCs w:val="28"/>
          <w:lang w:val="uk-UA"/>
        </w:rPr>
        <w:t>];</w:t>
      </w:r>
    </w:p>
    <w:p w:rsidR="007D371D" w:rsidRPr="00EA2C88"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402898">
        <w:rPr>
          <w:rFonts w:ascii="Times New Roman" w:hAnsi="Times New Roman" w:cs="Times New Roman"/>
          <w:sz w:val="28"/>
          <w:szCs w:val="28"/>
          <w:lang w:val="es-ES"/>
        </w:rPr>
        <w:t>RPA</w:t>
      </w:r>
      <w:r w:rsidRPr="00402898">
        <w:rPr>
          <w:rFonts w:ascii="Times New Roman" w:hAnsi="Times New Roman" w:cs="Times New Roman"/>
          <w:sz w:val="28"/>
          <w:szCs w:val="28"/>
          <w:lang w:val="uk-UA"/>
        </w:rPr>
        <w:t xml:space="preserve"> ⸻ роботизована автоматизація процесів ⸻ «віртуальний працівник», який виконує рутинні бізнес-задачі ⸻ 42% підприємств у США вже впровадили технологію </w:t>
      </w:r>
      <w:r w:rsidRPr="00402898">
        <w:rPr>
          <w:rFonts w:ascii="Times New Roman" w:hAnsi="Times New Roman" w:cs="Times New Roman"/>
          <w:sz w:val="28"/>
          <w:szCs w:val="28"/>
          <w:lang w:val="es-ES"/>
        </w:rPr>
        <w:t>RPA</w:t>
      </w:r>
      <w:r w:rsidRPr="00402898">
        <w:rPr>
          <w:rFonts w:ascii="Times New Roman" w:hAnsi="Times New Roman" w:cs="Times New Roman"/>
          <w:sz w:val="28"/>
          <w:szCs w:val="28"/>
          <w:lang w:val="uk-UA"/>
        </w:rPr>
        <w:t>, а 43% планують її до впровадження [</w:t>
      </w:r>
      <w:r w:rsidR="004B67CE" w:rsidRPr="00402898">
        <w:rPr>
          <w:rFonts w:ascii="Times New Roman" w:hAnsi="Times New Roman" w:cs="Times New Roman"/>
          <w:sz w:val="28"/>
          <w:szCs w:val="28"/>
          <w:lang w:val="uk-UA"/>
        </w:rPr>
        <w:t>69</w:t>
      </w:r>
      <w:r w:rsidRPr="00402898">
        <w:rPr>
          <w:rFonts w:ascii="Times New Roman" w:hAnsi="Times New Roman" w:cs="Times New Roman"/>
          <w:sz w:val="28"/>
          <w:szCs w:val="28"/>
          <w:lang w:val="uk-UA"/>
        </w:rPr>
        <w:t xml:space="preserve">]. Окрім того, згідно дослідженням </w:t>
      </w:r>
      <w:r w:rsidRPr="00402898">
        <w:rPr>
          <w:rFonts w:ascii="Times New Roman" w:hAnsi="Times New Roman" w:cs="Times New Roman"/>
          <w:sz w:val="28"/>
          <w:szCs w:val="28"/>
          <w:lang w:val="es-ES"/>
        </w:rPr>
        <w:t>Deloitte</w:t>
      </w:r>
      <w:r w:rsidRPr="00402898">
        <w:rPr>
          <w:rFonts w:ascii="Times New Roman" w:hAnsi="Times New Roman" w:cs="Times New Roman"/>
          <w:sz w:val="28"/>
          <w:szCs w:val="28"/>
          <w:lang w:val="uk-UA"/>
        </w:rPr>
        <w:t xml:space="preserve">, </w:t>
      </w:r>
      <w:r w:rsidRPr="00402898">
        <w:rPr>
          <w:rFonts w:ascii="Times New Roman" w:hAnsi="Times New Roman" w:cs="Times New Roman"/>
          <w:sz w:val="28"/>
          <w:szCs w:val="28"/>
          <w:lang w:val="en-US"/>
        </w:rPr>
        <w:t>Gartner</w:t>
      </w:r>
      <w:r w:rsidRPr="00EA2C88">
        <w:rPr>
          <w:rFonts w:ascii="Times New Roman" w:hAnsi="Times New Roman" w:cs="Times New Roman"/>
          <w:sz w:val="28"/>
          <w:szCs w:val="28"/>
          <w:lang w:val="uk-UA"/>
        </w:rPr>
        <w:t xml:space="preserve">, </w:t>
      </w:r>
      <w:r w:rsidRPr="00402898">
        <w:rPr>
          <w:rFonts w:ascii="Times New Roman" w:hAnsi="Times New Roman" w:cs="Times New Roman"/>
          <w:sz w:val="28"/>
          <w:szCs w:val="28"/>
          <w:lang w:val="en-US"/>
        </w:rPr>
        <w:t>McKinsey</w:t>
      </w:r>
      <w:r w:rsidRPr="00402898">
        <w:rPr>
          <w:rFonts w:ascii="Times New Roman" w:hAnsi="Times New Roman" w:cs="Times New Roman"/>
          <w:sz w:val="28"/>
          <w:szCs w:val="28"/>
          <w:lang w:val="uk-UA"/>
        </w:rPr>
        <w:t xml:space="preserve"> </w:t>
      </w:r>
      <w:r w:rsidRPr="00402898">
        <w:rPr>
          <w:rFonts w:ascii="Times New Roman" w:hAnsi="Times New Roman" w:cs="Times New Roman"/>
          <w:sz w:val="28"/>
          <w:szCs w:val="28"/>
          <w:lang w:val="es-ES"/>
        </w:rPr>
        <w:t>RPA</w:t>
      </w:r>
      <w:r w:rsidRPr="00402898">
        <w:rPr>
          <w:rFonts w:ascii="Times New Roman" w:hAnsi="Times New Roman" w:cs="Times New Roman"/>
          <w:sz w:val="28"/>
          <w:szCs w:val="28"/>
          <w:lang w:val="uk-UA"/>
        </w:rPr>
        <w:t xml:space="preserve"> надає підприємству наступні переваги: підвищення відповідності до вимог на 92%, підвищення точності бізнес-процесів на 90%, підвищення продуктивності на 86% [</w:t>
      </w:r>
      <w:r w:rsidR="004B67CE" w:rsidRPr="00402898">
        <w:rPr>
          <w:rFonts w:ascii="Times New Roman" w:hAnsi="Times New Roman" w:cs="Times New Roman"/>
          <w:sz w:val="28"/>
          <w:szCs w:val="28"/>
          <w:lang w:val="uk-UA"/>
        </w:rPr>
        <w:t>80</w:t>
      </w:r>
      <w:r w:rsidRPr="00EA2C88">
        <w:rPr>
          <w:rFonts w:ascii="Times New Roman" w:hAnsi="Times New Roman" w:cs="Times New Roman"/>
          <w:sz w:val="28"/>
          <w:szCs w:val="28"/>
          <w:lang w:val="uk-UA"/>
        </w:rPr>
        <w:t>]</w:t>
      </w:r>
      <w:r w:rsidRPr="00402898">
        <w:rPr>
          <w:rFonts w:ascii="Times New Roman" w:hAnsi="Times New Roman" w:cs="Times New Roman"/>
          <w:sz w:val="28"/>
          <w:szCs w:val="28"/>
          <w:lang w:val="uk-UA"/>
        </w:rPr>
        <w:t>, оптимізація витрат на 75% [</w:t>
      </w:r>
      <w:r w:rsidR="00402898" w:rsidRPr="00402898">
        <w:rPr>
          <w:rFonts w:ascii="Times New Roman" w:hAnsi="Times New Roman" w:cs="Times New Roman"/>
          <w:sz w:val="28"/>
          <w:szCs w:val="28"/>
          <w:lang w:val="uk-UA"/>
        </w:rPr>
        <w:t>59</w:t>
      </w:r>
      <w:r w:rsidRPr="00EA2C88">
        <w:rPr>
          <w:rFonts w:ascii="Times New Roman" w:hAnsi="Times New Roman" w:cs="Times New Roman"/>
          <w:sz w:val="28"/>
          <w:szCs w:val="28"/>
          <w:lang w:val="uk-UA"/>
        </w:rPr>
        <w:t xml:space="preserve">, </w:t>
      </w:r>
      <w:r w:rsidRPr="00402898">
        <w:rPr>
          <w:rFonts w:ascii="Times New Roman" w:hAnsi="Times New Roman" w:cs="Times New Roman"/>
          <w:sz w:val="28"/>
          <w:szCs w:val="28"/>
          <w:lang w:val="uk-UA"/>
        </w:rPr>
        <w:t>с.2],</w:t>
      </w:r>
      <w:r w:rsidRPr="00293B07">
        <w:rPr>
          <w:rFonts w:ascii="Times New Roman" w:hAnsi="Times New Roman" w:cs="Times New Roman"/>
          <w:sz w:val="28"/>
          <w:szCs w:val="28"/>
          <w:lang w:val="uk-UA"/>
        </w:rPr>
        <w:t xml:space="preserve"> забезпечує 30-200% окупності інвестицій у перший рі</w:t>
      </w:r>
      <w:r w:rsidRPr="00C40A44">
        <w:rPr>
          <w:rFonts w:ascii="Times New Roman" w:hAnsi="Times New Roman" w:cs="Times New Roman"/>
          <w:sz w:val="28"/>
          <w:szCs w:val="28"/>
          <w:lang w:val="uk-UA"/>
        </w:rPr>
        <w:t>к [</w:t>
      </w:r>
      <w:r w:rsidR="00402898" w:rsidRPr="00EA2C88">
        <w:rPr>
          <w:rFonts w:ascii="Times New Roman" w:hAnsi="Times New Roman" w:cs="Times New Roman"/>
          <w:sz w:val="28"/>
          <w:szCs w:val="28"/>
          <w:lang w:val="uk-UA"/>
        </w:rPr>
        <w:t>73</w:t>
      </w:r>
      <w:r w:rsidRPr="00EA2C88">
        <w:rPr>
          <w:rFonts w:ascii="Times New Roman" w:hAnsi="Times New Roman" w:cs="Times New Roman"/>
          <w:sz w:val="28"/>
          <w:szCs w:val="28"/>
          <w:lang w:val="uk-UA"/>
        </w:rPr>
        <w:t>]</w:t>
      </w:r>
      <w:r w:rsidRPr="00C40A44">
        <w:rPr>
          <w:rFonts w:ascii="Times New Roman" w:hAnsi="Times New Roman" w:cs="Times New Roman"/>
          <w:sz w:val="28"/>
          <w:szCs w:val="28"/>
          <w:lang w:val="uk-UA"/>
        </w:rPr>
        <w:t>;</w:t>
      </w:r>
    </w:p>
    <w:p w:rsidR="007D371D" w:rsidRPr="00EA2C88"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C40A44">
        <w:rPr>
          <w:rFonts w:ascii="Times New Roman" w:hAnsi="Times New Roman" w:cs="Times New Roman"/>
          <w:sz w:val="28"/>
          <w:szCs w:val="28"/>
          <w:lang w:val="en-US"/>
        </w:rPr>
        <w:t>ERP</w:t>
      </w:r>
      <w:r w:rsidRPr="00EA2C88">
        <w:rPr>
          <w:rFonts w:ascii="Times New Roman" w:hAnsi="Times New Roman" w:cs="Times New Roman"/>
          <w:sz w:val="28"/>
          <w:szCs w:val="28"/>
          <w:lang w:val="uk-UA"/>
        </w:rPr>
        <w:t xml:space="preserve"> </w:t>
      </w:r>
      <w:r w:rsidRPr="00C40A44">
        <w:rPr>
          <w:rFonts w:ascii="Times New Roman" w:hAnsi="Times New Roman" w:cs="Times New Roman"/>
          <w:sz w:val="28"/>
          <w:szCs w:val="28"/>
          <w:lang w:val="en-US"/>
        </w:rPr>
        <w:t>⸻</w:t>
      </w:r>
      <w:r w:rsidRPr="00C40A44">
        <w:rPr>
          <w:rFonts w:ascii="Times New Roman" w:hAnsi="Times New Roman" w:cs="Times New Roman"/>
          <w:sz w:val="28"/>
          <w:szCs w:val="28"/>
          <w:lang w:val="uk-UA"/>
        </w:rPr>
        <w:t xml:space="preserve"> система планування ресурсів для будь-якого розміру підприємства, яка забезпечує централізовану інтеграцію бізнес-процесів в реальному часі: фінанси, людські ресурси, клієнти, управління проєктами, ланцюгом постачання, ризиками, запасами тощо [</w:t>
      </w:r>
      <w:r w:rsidR="00402898" w:rsidRPr="00C40A44">
        <w:rPr>
          <w:rFonts w:ascii="Times New Roman" w:hAnsi="Times New Roman" w:cs="Times New Roman"/>
          <w:sz w:val="28"/>
          <w:szCs w:val="28"/>
          <w:lang w:val="uk-UA"/>
        </w:rPr>
        <w:t>53</w:t>
      </w:r>
      <w:r w:rsidRPr="00EA2C88">
        <w:rPr>
          <w:rFonts w:ascii="Times New Roman" w:hAnsi="Times New Roman" w:cs="Times New Roman"/>
          <w:sz w:val="28"/>
          <w:szCs w:val="28"/>
          <w:lang w:val="uk-UA"/>
        </w:rPr>
        <w:t>]</w:t>
      </w:r>
      <w:r w:rsidRPr="00C40A44">
        <w:rPr>
          <w:rFonts w:ascii="Times New Roman" w:hAnsi="Times New Roman" w:cs="Times New Roman"/>
          <w:sz w:val="28"/>
          <w:szCs w:val="28"/>
          <w:lang w:val="uk-UA"/>
        </w:rPr>
        <w:t xml:space="preserve">, та дозволяє оптимізувати грошові витрати і час, підвищити гнучкість підприємства, забезпечити сумісну роботу всіх відділів, покращити якість </w:t>
      </w:r>
      <w:r w:rsidRPr="00C40A44">
        <w:rPr>
          <w:rFonts w:ascii="Times New Roman" w:hAnsi="Times New Roman" w:cs="Times New Roman"/>
          <w:sz w:val="28"/>
          <w:szCs w:val="28"/>
          <w:lang w:val="uk-UA"/>
        </w:rPr>
        <w:lastRenderedPageBreak/>
        <w:t>обслуговування споживачів та підвищити їхню лояльність [</w:t>
      </w:r>
      <w:r w:rsidR="00C40A44" w:rsidRPr="00EA2C88">
        <w:rPr>
          <w:rFonts w:ascii="Times New Roman" w:hAnsi="Times New Roman" w:cs="Times New Roman"/>
          <w:sz w:val="28"/>
          <w:szCs w:val="28"/>
          <w:lang w:val="uk-UA"/>
        </w:rPr>
        <w:t>89</w:t>
      </w:r>
      <w:r w:rsidRPr="00C40A44">
        <w:rPr>
          <w:rFonts w:ascii="Times New Roman" w:hAnsi="Times New Roman" w:cs="Times New Roman"/>
          <w:sz w:val="28"/>
          <w:szCs w:val="28"/>
          <w:lang w:val="uk-UA"/>
        </w:rPr>
        <w:t>];</w:t>
      </w:r>
      <w:r w:rsidRPr="00C40A44">
        <w:rPr>
          <w:rFonts w:ascii="Times New Roman" w:hAnsi="Times New Roman" w:cs="Times New Roman"/>
          <w:sz w:val="28"/>
          <w:szCs w:val="28"/>
          <w:lang w:val="es-ES"/>
        </w:rPr>
        <w:t xml:space="preserve"> </w:t>
      </w:r>
      <w:r w:rsidRPr="00C40A44">
        <w:rPr>
          <w:rFonts w:ascii="Times New Roman" w:hAnsi="Times New Roman" w:cs="Times New Roman"/>
          <w:sz w:val="28"/>
          <w:szCs w:val="28"/>
          <w:lang w:val="uk-UA"/>
        </w:rPr>
        <w:t xml:space="preserve">згідно </w:t>
      </w:r>
      <w:r w:rsidRPr="00C40A44">
        <w:rPr>
          <w:rFonts w:ascii="Times New Roman" w:hAnsi="Times New Roman" w:cs="Times New Roman"/>
          <w:sz w:val="28"/>
          <w:szCs w:val="28"/>
          <w:lang w:val="es-ES"/>
        </w:rPr>
        <w:t>Impact</w:t>
      </w:r>
      <w:r w:rsidRPr="00C40A44">
        <w:rPr>
          <w:rFonts w:ascii="Times New Roman" w:hAnsi="Times New Roman" w:cs="Times New Roman"/>
          <w:sz w:val="28"/>
          <w:szCs w:val="28"/>
          <w:lang w:val="uk-UA"/>
        </w:rPr>
        <w:t xml:space="preserve"> у США вже 58% підприємств використовують системи </w:t>
      </w:r>
      <w:r w:rsidRPr="00C40A44">
        <w:rPr>
          <w:rFonts w:ascii="Times New Roman" w:hAnsi="Times New Roman" w:cs="Times New Roman"/>
          <w:sz w:val="28"/>
          <w:szCs w:val="28"/>
          <w:lang w:val="en-US"/>
        </w:rPr>
        <w:t>ERP</w:t>
      </w:r>
      <w:r w:rsidRPr="00C40A44">
        <w:rPr>
          <w:rFonts w:ascii="Times New Roman" w:hAnsi="Times New Roman" w:cs="Times New Roman"/>
          <w:sz w:val="28"/>
          <w:szCs w:val="28"/>
          <w:lang w:val="uk-UA"/>
        </w:rPr>
        <w:t xml:space="preserve"> [</w:t>
      </w:r>
      <w:r w:rsidR="00402898" w:rsidRPr="00C40A44">
        <w:rPr>
          <w:rFonts w:ascii="Times New Roman" w:hAnsi="Times New Roman" w:cs="Times New Roman"/>
          <w:sz w:val="28"/>
          <w:szCs w:val="28"/>
          <w:lang w:val="uk-UA"/>
        </w:rPr>
        <w:t>69</w:t>
      </w:r>
      <w:r w:rsidRPr="00C40A44">
        <w:rPr>
          <w:rFonts w:ascii="Times New Roman" w:hAnsi="Times New Roman" w:cs="Times New Roman"/>
          <w:sz w:val="28"/>
          <w:szCs w:val="28"/>
          <w:lang w:val="uk-UA"/>
        </w:rPr>
        <w:t>];</w:t>
      </w:r>
    </w:p>
    <w:p w:rsidR="007D371D" w:rsidRPr="00C40A44"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C40A44">
        <w:rPr>
          <w:rFonts w:ascii="Times New Roman" w:hAnsi="Times New Roman" w:cs="Times New Roman"/>
          <w:sz w:val="28"/>
          <w:szCs w:val="28"/>
          <w:lang w:val="en-US"/>
        </w:rPr>
        <w:t>VR</w:t>
      </w:r>
      <w:r w:rsidRPr="00C40A44">
        <w:rPr>
          <w:rFonts w:ascii="Times New Roman" w:hAnsi="Times New Roman" w:cs="Times New Roman"/>
          <w:sz w:val="28"/>
          <w:szCs w:val="28"/>
          <w:lang w:val="uk-UA"/>
        </w:rPr>
        <w:t xml:space="preserve"> та</w:t>
      </w:r>
      <w:r w:rsidRPr="00EA2C88">
        <w:rPr>
          <w:rFonts w:ascii="Times New Roman" w:hAnsi="Times New Roman" w:cs="Times New Roman"/>
          <w:sz w:val="28"/>
          <w:szCs w:val="28"/>
          <w:lang w:val="uk-UA"/>
        </w:rPr>
        <w:t xml:space="preserve"> </w:t>
      </w:r>
      <w:r w:rsidRPr="00C40A44">
        <w:rPr>
          <w:rFonts w:ascii="Times New Roman" w:hAnsi="Times New Roman" w:cs="Times New Roman"/>
          <w:sz w:val="28"/>
          <w:szCs w:val="28"/>
          <w:lang w:val="en-US"/>
        </w:rPr>
        <w:t>AR</w:t>
      </w:r>
      <w:r w:rsidRPr="00EA2C88">
        <w:rPr>
          <w:rFonts w:ascii="Times New Roman" w:hAnsi="Times New Roman" w:cs="Times New Roman"/>
          <w:sz w:val="28"/>
          <w:szCs w:val="28"/>
          <w:lang w:val="uk-UA"/>
        </w:rPr>
        <w:t xml:space="preserve"> </w:t>
      </w:r>
      <w:r w:rsidRPr="00C40A44">
        <w:rPr>
          <w:rFonts w:ascii="Times New Roman" w:hAnsi="Times New Roman" w:cs="Times New Roman"/>
          <w:sz w:val="28"/>
          <w:szCs w:val="28"/>
          <w:lang w:val="uk-UA"/>
        </w:rPr>
        <w:t>⸻ віртуальна та доповнена реальність, яка дозволяє залучати та втримувати клієнтів, проводити інтерактивне навчання, підвищувати прибуток тощо ⸻ до 2027 р. прогнозується використання технології більш ніж 100 млн. користувачами [</w:t>
      </w:r>
      <w:r w:rsidR="00C40A44" w:rsidRPr="00EA2C88">
        <w:rPr>
          <w:rFonts w:ascii="Times New Roman" w:hAnsi="Times New Roman" w:cs="Times New Roman"/>
          <w:sz w:val="28"/>
          <w:szCs w:val="28"/>
          <w:lang w:val="uk-UA"/>
        </w:rPr>
        <w:t>66</w:t>
      </w:r>
      <w:r w:rsidRPr="00C40A44">
        <w:rPr>
          <w:rFonts w:ascii="Times New Roman" w:hAnsi="Times New Roman" w:cs="Times New Roman"/>
          <w:sz w:val="28"/>
          <w:szCs w:val="28"/>
          <w:lang w:val="uk-UA"/>
        </w:rPr>
        <w:t>],</w:t>
      </w:r>
      <w:r w:rsidRPr="00DE44C5">
        <w:rPr>
          <w:rFonts w:ascii="Times New Roman" w:hAnsi="Times New Roman" w:cs="Times New Roman"/>
          <w:sz w:val="28"/>
          <w:szCs w:val="28"/>
          <w:lang w:val="uk-UA"/>
        </w:rPr>
        <w:t xml:space="preserve"> а за дослідженнями </w:t>
      </w:r>
      <w:r w:rsidRPr="00DE44C5">
        <w:rPr>
          <w:rFonts w:ascii="Times New Roman" w:hAnsi="Times New Roman" w:cs="Times New Roman"/>
          <w:sz w:val="28"/>
          <w:szCs w:val="28"/>
          <w:lang w:val="en-US"/>
        </w:rPr>
        <w:t>Daymon</w:t>
      </w:r>
      <w:r w:rsidRPr="00EA2C88">
        <w:rPr>
          <w:rFonts w:ascii="Times New Roman" w:hAnsi="Times New Roman" w:cs="Times New Roman"/>
          <w:sz w:val="28"/>
          <w:szCs w:val="28"/>
          <w:lang w:val="uk-UA"/>
        </w:rPr>
        <w:t xml:space="preserve"> </w:t>
      </w:r>
      <w:r w:rsidRPr="00DE44C5">
        <w:rPr>
          <w:rFonts w:ascii="Times New Roman" w:hAnsi="Times New Roman" w:cs="Times New Roman"/>
          <w:sz w:val="28"/>
          <w:szCs w:val="28"/>
          <w:lang w:val="en-US"/>
        </w:rPr>
        <w:t>Interactions</w:t>
      </w:r>
      <w:r w:rsidRPr="00EA2C88">
        <w:rPr>
          <w:rFonts w:ascii="Times New Roman" w:hAnsi="Times New Roman" w:cs="Times New Roman"/>
          <w:sz w:val="28"/>
          <w:szCs w:val="28"/>
          <w:lang w:val="uk-UA"/>
        </w:rPr>
        <w:t xml:space="preserve"> </w:t>
      </w:r>
      <w:r w:rsidRPr="00DE44C5">
        <w:rPr>
          <w:rFonts w:ascii="Times New Roman" w:hAnsi="Times New Roman" w:cs="Times New Roman"/>
          <w:sz w:val="28"/>
          <w:szCs w:val="28"/>
          <w:lang w:val="es-ES"/>
        </w:rPr>
        <w:t>AR</w:t>
      </w:r>
      <w:r w:rsidRPr="00DE44C5">
        <w:rPr>
          <w:rFonts w:ascii="Times New Roman" w:hAnsi="Times New Roman" w:cs="Times New Roman"/>
          <w:sz w:val="28"/>
          <w:szCs w:val="28"/>
          <w:lang w:val="uk-UA"/>
        </w:rPr>
        <w:t xml:space="preserve"> надають наступні переваги для електронного бізнесу: підвищення готовності споживачів платити більше на 40%, підвищення пріоритетності е-магазинів з </w:t>
      </w:r>
      <w:r w:rsidRPr="00DE44C5">
        <w:rPr>
          <w:rFonts w:ascii="Times New Roman" w:hAnsi="Times New Roman" w:cs="Times New Roman"/>
          <w:sz w:val="28"/>
          <w:szCs w:val="28"/>
          <w:lang w:val="es-ES"/>
        </w:rPr>
        <w:t>AR</w:t>
      </w:r>
      <w:r w:rsidRPr="00DE44C5">
        <w:rPr>
          <w:rFonts w:ascii="Times New Roman" w:hAnsi="Times New Roman" w:cs="Times New Roman"/>
          <w:sz w:val="28"/>
          <w:szCs w:val="28"/>
          <w:lang w:val="uk-UA"/>
        </w:rPr>
        <w:t xml:space="preserve"> на 61%, підвищення готовності купувати частіше на 71% </w:t>
      </w:r>
      <w:r w:rsidRPr="00C40A44">
        <w:rPr>
          <w:rFonts w:ascii="Times New Roman" w:hAnsi="Times New Roman" w:cs="Times New Roman"/>
          <w:sz w:val="28"/>
          <w:szCs w:val="28"/>
          <w:lang w:val="uk-UA"/>
        </w:rPr>
        <w:t>[</w:t>
      </w:r>
      <w:r w:rsidR="00C40A44" w:rsidRPr="00C40A44">
        <w:rPr>
          <w:rFonts w:ascii="Times New Roman" w:hAnsi="Times New Roman" w:cs="Times New Roman"/>
          <w:sz w:val="28"/>
          <w:szCs w:val="28"/>
          <w:lang w:val="uk-UA"/>
        </w:rPr>
        <w:t>29</w:t>
      </w:r>
      <w:r w:rsidRPr="00C40A44">
        <w:rPr>
          <w:rFonts w:ascii="Times New Roman" w:hAnsi="Times New Roman" w:cs="Times New Roman"/>
          <w:sz w:val="28"/>
          <w:szCs w:val="28"/>
          <w:lang w:val="uk-UA"/>
        </w:rPr>
        <w:t>];</w:t>
      </w:r>
    </w:p>
    <w:p w:rsidR="007D371D" w:rsidRPr="00C40A44"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C40A44">
        <w:rPr>
          <w:rFonts w:ascii="Times New Roman" w:hAnsi="Times New Roman" w:cs="Times New Roman"/>
          <w:sz w:val="28"/>
          <w:szCs w:val="28"/>
          <w:lang w:val="uk-UA"/>
        </w:rPr>
        <w:t>технологія блокчейн, яка полягає у постійному цифровому створенні ланцюгу записів для зберігання і передачі інформації, та використовується у фінансових технологіях, логістиці, в управлінні ланцюгами постачання тощо. Також дана технологія ефективна для еко-інновацій, оскільки дозволяє приймати обґрунтовані рішення щодо управління і використання природних ресурсів на підприємстві і у світі в цілому [</w:t>
      </w:r>
      <w:r w:rsidR="00C40A44" w:rsidRPr="00C40A44">
        <w:rPr>
          <w:rFonts w:ascii="Times New Roman" w:hAnsi="Times New Roman" w:cs="Times New Roman"/>
          <w:sz w:val="28"/>
          <w:szCs w:val="28"/>
          <w:lang w:val="uk-UA"/>
        </w:rPr>
        <w:t>17</w:t>
      </w:r>
      <w:r w:rsidRPr="00C40A44">
        <w:rPr>
          <w:rFonts w:ascii="Times New Roman" w:hAnsi="Times New Roman" w:cs="Times New Roman"/>
          <w:sz w:val="28"/>
          <w:szCs w:val="28"/>
          <w:lang w:val="uk-UA"/>
        </w:rPr>
        <w:t>, с.111] та може зменшити негативний вплив сільського господарства на навколишнє середовище і підвищити якість харчової продукції [</w:t>
      </w:r>
      <w:r w:rsidR="00C40A44" w:rsidRPr="00EA2C88">
        <w:rPr>
          <w:rFonts w:ascii="Times New Roman" w:hAnsi="Times New Roman" w:cs="Times New Roman"/>
          <w:sz w:val="28"/>
          <w:szCs w:val="28"/>
          <w:lang w:val="uk-UA"/>
        </w:rPr>
        <w:t>77</w:t>
      </w:r>
      <w:r w:rsidRPr="00EA2C88">
        <w:rPr>
          <w:rFonts w:ascii="Times New Roman" w:hAnsi="Times New Roman" w:cs="Times New Roman"/>
          <w:sz w:val="28"/>
          <w:szCs w:val="28"/>
          <w:lang w:val="uk-UA"/>
        </w:rPr>
        <w:t>].</w:t>
      </w:r>
    </w:p>
    <w:p w:rsidR="007D371D" w:rsidRPr="00C40A44" w:rsidRDefault="007D371D" w:rsidP="007D371D">
      <w:pPr>
        <w:spacing w:after="0" w:line="360" w:lineRule="auto"/>
        <w:ind w:firstLine="708"/>
        <w:jc w:val="both"/>
        <w:rPr>
          <w:rFonts w:ascii="Times New Roman" w:hAnsi="Times New Roman" w:cs="Times New Roman"/>
          <w:sz w:val="28"/>
          <w:szCs w:val="28"/>
          <w:lang w:val="uk-UA"/>
        </w:rPr>
      </w:pPr>
      <w:r w:rsidRPr="00C40A44">
        <w:rPr>
          <w:rFonts w:ascii="Times New Roman" w:hAnsi="Times New Roman" w:cs="Times New Roman"/>
          <w:sz w:val="28"/>
          <w:szCs w:val="28"/>
          <w:lang w:val="uk-UA"/>
        </w:rPr>
        <w:t>Окрім того, за дослідженнями було визначено, що впровадження штучного інтелекту у виробництві дозволяє оптимізувати витрати на персонал на 30%, оптимізувати час незапланованих простоїв та дефектів продукції на 50%, підвищити рентабельність виробництва на 20%, що також підтверджує доцільність впровадження інноваційних технологій на підприємстві [</w:t>
      </w:r>
      <w:r w:rsidR="00C40A44" w:rsidRPr="00C40A44">
        <w:rPr>
          <w:rFonts w:ascii="Times New Roman" w:hAnsi="Times New Roman" w:cs="Times New Roman"/>
          <w:sz w:val="28"/>
          <w:szCs w:val="28"/>
          <w:lang w:val="uk-UA"/>
        </w:rPr>
        <w:t>24</w:t>
      </w:r>
      <w:r w:rsidRPr="00C40A44">
        <w:rPr>
          <w:rFonts w:ascii="Times New Roman" w:hAnsi="Times New Roman" w:cs="Times New Roman"/>
          <w:sz w:val="28"/>
          <w:szCs w:val="28"/>
          <w:lang w:val="uk-UA"/>
        </w:rPr>
        <w:t xml:space="preserve">, с.88]. </w:t>
      </w:r>
    </w:p>
    <w:p w:rsidR="007D371D" w:rsidRPr="00EA2C88"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 компанія </w:t>
      </w:r>
      <w:r>
        <w:rPr>
          <w:rFonts w:ascii="Times New Roman" w:hAnsi="Times New Roman" w:cs="Times New Roman"/>
          <w:sz w:val="28"/>
          <w:szCs w:val="28"/>
          <w:lang w:val="es-ES"/>
        </w:rPr>
        <w:t xml:space="preserve">Nike </w:t>
      </w:r>
      <w:r>
        <w:rPr>
          <w:rFonts w:ascii="Times New Roman" w:hAnsi="Times New Roman" w:cs="Times New Roman"/>
          <w:sz w:val="28"/>
          <w:szCs w:val="28"/>
          <w:lang w:val="uk-UA"/>
        </w:rPr>
        <w:t xml:space="preserve">з використанням віртуальної реальності розробила функцію </w:t>
      </w:r>
      <w:r>
        <w:rPr>
          <w:rFonts w:ascii="Times New Roman" w:hAnsi="Times New Roman" w:cs="Times New Roman"/>
          <w:sz w:val="28"/>
          <w:szCs w:val="28"/>
          <w:lang w:val="es-ES"/>
        </w:rPr>
        <w:t>Nike Fit</w:t>
      </w:r>
      <w:r>
        <w:rPr>
          <w:rFonts w:ascii="Times New Roman" w:hAnsi="Times New Roman" w:cs="Times New Roman"/>
          <w:sz w:val="28"/>
          <w:szCs w:val="28"/>
          <w:lang w:val="uk-UA"/>
        </w:rPr>
        <w:t xml:space="preserve"> для підбору ідеального розміру шляхом сканування стопи через камеру телефону, що дозволило компанії зменшити повернення товару на 28%. Інша функція </w:t>
      </w:r>
      <w:r>
        <w:rPr>
          <w:rFonts w:ascii="Times New Roman" w:hAnsi="Times New Roman" w:cs="Times New Roman"/>
          <w:sz w:val="28"/>
          <w:szCs w:val="28"/>
          <w:lang w:val="es-ES"/>
        </w:rPr>
        <w:t>Nike by you</w:t>
      </w:r>
      <w:r>
        <w:rPr>
          <w:rFonts w:ascii="Times New Roman" w:hAnsi="Times New Roman" w:cs="Times New Roman"/>
          <w:sz w:val="28"/>
          <w:szCs w:val="28"/>
          <w:lang w:val="uk-UA"/>
        </w:rPr>
        <w:t xml:space="preserve"> для віртуальної примірки взуття збільшила прибуток на 30%, а гра на основі </w:t>
      </w:r>
      <w:r>
        <w:rPr>
          <w:rFonts w:ascii="Times New Roman" w:hAnsi="Times New Roman" w:cs="Times New Roman"/>
          <w:sz w:val="28"/>
          <w:szCs w:val="28"/>
          <w:lang w:val="es-ES"/>
        </w:rPr>
        <w:t>AR</w:t>
      </w:r>
      <w:r>
        <w:rPr>
          <w:rFonts w:ascii="Times New Roman" w:hAnsi="Times New Roman" w:cs="Times New Roman"/>
          <w:sz w:val="28"/>
          <w:szCs w:val="28"/>
          <w:lang w:val="uk-UA"/>
        </w:rPr>
        <w:t xml:space="preserve"> у додатку </w:t>
      </w:r>
      <w:r>
        <w:rPr>
          <w:rFonts w:ascii="Times New Roman" w:hAnsi="Times New Roman" w:cs="Times New Roman"/>
          <w:sz w:val="28"/>
          <w:szCs w:val="28"/>
          <w:lang w:val="es-ES"/>
        </w:rPr>
        <w:t>SNKRS</w:t>
      </w:r>
      <w:r>
        <w:rPr>
          <w:rFonts w:ascii="Times New Roman" w:hAnsi="Times New Roman" w:cs="Times New Roman"/>
          <w:sz w:val="28"/>
          <w:szCs w:val="28"/>
          <w:lang w:val="uk-UA"/>
        </w:rPr>
        <w:t xml:space="preserve"> забезпечило повернення 60% клієнтів протягом тижня після першого ві</w:t>
      </w:r>
      <w:r w:rsidRPr="00C40A44">
        <w:rPr>
          <w:rFonts w:ascii="Times New Roman" w:hAnsi="Times New Roman" w:cs="Times New Roman"/>
          <w:sz w:val="28"/>
          <w:szCs w:val="28"/>
          <w:lang w:val="uk-UA"/>
        </w:rPr>
        <w:t>зиту [</w:t>
      </w:r>
      <w:r w:rsidR="00C40A44" w:rsidRPr="00C40A44">
        <w:rPr>
          <w:rFonts w:ascii="Times New Roman" w:hAnsi="Times New Roman" w:cs="Times New Roman"/>
          <w:sz w:val="28"/>
          <w:szCs w:val="28"/>
          <w:lang w:val="uk-UA"/>
        </w:rPr>
        <w:t>54</w:t>
      </w:r>
      <w:r w:rsidRPr="00EA2C88">
        <w:rPr>
          <w:rFonts w:ascii="Times New Roman" w:hAnsi="Times New Roman" w:cs="Times New Roman"/>
          <w:sz w:val="28"/>
          <w:szCs w:val="28"/>
          <w:lang w:val="uk-UA"/>
        </w:rPr>
        <w:t>].</w:t>
      </w:r>
    </w:p>
    <w:p w:rsidR="007D371D" w:rsidRPr="00C40A44" w:rsidRDefault="007D371D" w:rsidP="007D371D">
      <w:pPr>
        <w:spacing w:after="0" w:line="360" w:lineRule="auto"/>
        <w:ind w:firstLine="708"/>
        <w:jc w:val="both"/>
        <w:rPr>
          <w:rFonts w:ascii="Times New Roman" w:hAnsi="Times New Roman" w:cs="Times New Roman"/>
          <w:sz w:val="28"/>
          <w:szCs w:val="28"/>
        </w:rPr>
      </w:pPr>
      <w:r w:rsidRPr="00C40A44">
        <w:rPr>
          <w:rFonts w:ascii="Times New Roman" w:hAnsi="Times New Roman" w:cs="Times New Roman"/>
          <w:sz w:val="28"/>
          <w:szCs w:val="28"/>
          <w:lang w:val="en-US"/>
        </w:rPr>
        <w:t>Starbucks</w:t>
      </w:r>
      <w:r w:rsidRPr="00EA2C88">
        <w:rPr>
          <w:rFonts w:ascii="Times New Roman" w:hAnsi="Times New Roman" w:cs="Times New Roman"/>
          <w:sz w:val="28"/>
          <w:szCs w:val="28"/>
          <w:lang w:val="uk-UA"/>
        </w:rPr>
        <w:t xml:space="preserve"> </w:t>
      </w:r>
      <w:r w:rsidRPr="00C40A44">
        <w:rPr>
          <w:rFonts w:ascii="Times New Roman" w:hAnsi="Times New Roman" w:cs="Times New Roman"/>
          <w:sz w:val="28"/>
          <w:szCs w:val="28"/>
          <w:lang w:val="uk-UA"/>
        </w:rPr>
        <w:t xml:space="preserve">використовує систему </w:t>
      </w:r>
      <w:r w:rsidRPr="00C40A44">
        <w:rPr>
          <w:rFonts w:ascii="Times New Roman" w:hAnsi="Times New Roman" w:cs="Times New Roman"/>
          <w:sz w:val="28"/>
          <w:szCs w:val="28"/>
          <w:lang w:val="es-ES"/>
        </w:rPr>
        <w:t xml:space="preserve">ERP Oracle </w:t>
      </w:r>
      <w:r w:rsidRPr="00C40A44">
        <w:rPr>
          <w:rFonts w:ascii="Times New Roman" w:hAnsi="Times New Roman" w:cs="Times New Roman"/>
          <w:sz w:val="28"/>
          <w:szCs w:val="28"/>
          <w:lang w:val="uk-UA"/>
        </w:rPr>
        <w:t>для автоматизації управління бізнес-процес</w:t>
      </w:r>
      <w:r w:rsidR="00C40A44" w:rsidRPr="00C40A44">
        <w:rPr>
          <w:rFonts w:ascii="Times New Roman" w:hAnsi="Times New Roman" w:cs="Times New Roman"/>
          <w:sz w:val="28"/>
          <w:szCs w:val="28"/>
          <w:lang w:val="uk-UA"/>
        </w:rPr>
        <w:t>ами</w:t>
      </w:r>
      <w:r w:rsidRPr="00C40A44">
        <w:rPr>
          <w:rFonts w:ascii="Times New Roman" w:hAnsi="Times New Roman" w:cs="Times New Roman"/>
          <w:sz w:val="28"/>
          <w:szCs w:val="28"/>
          <w:lang w:val="uk-UA"/>
        </w:rPr>
        <w:t xml:space="preserve">: створення детальних звітів на основі доходів, витрат, даних щодо продажів, запасів, статусів операцій тощо. </w:t>
      </w:r>
      <w:r w:rsidRPr="00C40A44">
        <w:rPr>
          <w:rFonts w:ascii="Times New Roman" w:hAnsi="Times New Roman" w:cs="Times New Roman"/>
          <w:sz w:val="28"/>
          <w:szCs w:val="28"/>
          <w:lang w:val="es-ES"/>
        </w:rPr>
        <w:t xml:space="preserve">Amazon </w:t>
      </w:r>
      <w:r w:rsidRPr="00C40A44">
        <w:rPr>
          <w:rFonts w:ascii="Times New Roman" w:hAnsi="Times New Roman" w:cs="Times New Roman"/>
          <w:sz w:val="28"/>
          <w:szCs w:val="28"/>
          <w:lang w:val="uk-UA"/>
        </w:rPr>
        <w:t xml:space="preserve">використовує </w:t>
      </w:r>
      <w:r w:rsidR="00C40A44" w:rsidRPr="00C40A44">
        <w:rPr>
          <w:rFonts w:ascii="Times New Roman" w:hAnsi="Times New Roman" w:cs="Times New Roman"/>
          <w:sz w:val="28"/>
          <w:szCs w:val="28"/>
          <w:lang w:val="uk-UA"/>
        </w:rPr>
        <w:t xml:space="preserve">систему </w:t>
      </w:r>
      <w:r w:rsidRPr="00C40A44">
        <w:rPr>
          <w:rFonts w:ascii="Times New Roman" w:hAnsi="Times New Roman" w:cs="Times New Roman"/>
          <w:sz w:val="28"/>
          <w:szCs w:val="28"/>
          <w:lang w:val="es-ES"/>
        </w:rPr>
        <w:t>ERP SAP</w:t>
      </w:r>
      <w:r w:rsidRPr="00C40A44">
        <w:rPr>
          <w:rFonts w:ascii="Times New Roman" w:hAnsi="Times New Roman" w:cs="Times New Roman"/>
          <w:sz w:val="28"/>
          <w:szCs w:val="28"/>
          <w:lang w:val="uk-UA"/>
        </w:rPr>
        <w:t xml:space="preserve">, </w:t>
      </w:r>
      <w:r w:rsidRPr="00C40A44">
        <w:rPr>
          <w:rFonts w:ascii="Times New Roman" w:hAnsi="Times New Roman" w:cs="Times New Roman"/>
          <w:sz w:val="28"/>
          <w:szCs w:val="28"/>
          <w:lang w:val="uk-UA"/>
        </w:rPr>
        <w:lastRenderedPageBreak/>
        <w:t>яка надає можливість стороннім постачальникам керувати своїми магазинами на платформі [</w:t>
      </w:r>
      <w:r w:rsidR="00C40A44" w:rsidRPr="00C40A44">
        <w:rPr>
          <w:rFonts w:ascii="Times New Roman" w:hAnsi="Times New Roman" w:cs="Times New Roman"/>
          <w:sz w:val="28"/>
          <w:szCs w:val="28"/>
          <w:lang w:val="uk-UA"/>
        </w:rPr>
        <w:t>89</w:t>
      </w:r>
      <w:r w:rsidRPr="00C40A44">
        <w:rPr>
          <w:rFonts w:ascii="Times New Roman" w:hAnsi="Times New Roman" w:cs="Times New Roman"/>
          <w:sz w:val="28"/>
          <w:szCs w:val="28"/>
        </w:rPr>
        <w:t>].</w:t>
      </w:r>
    </w:p>
    <w:p w:rsidR="007D371D" w:rsidRPr="00C40A44" w:rsidRDefault="007D371D" w:rsidP="007D371D">
      <w:pPr>
        <w:spacing w:after="0" w:line="360" w:lineRule="auto"/>
        <w:ind w:firstLine="708"/>
        <w:jc w:val="both"/>
        <w:rPr>
          <w:rFonts w:ascii="Times New Roman" w:hAnsi="Times New Roman" w:cs="Times New Roman"/>
          <w:sz w:val="28"/>
          <w:szCs w:val="28"/>
          <w:lang w:val="uk-UA"/>
        </w:rPr>
      </w:pPr>
      <w:r w:rsidRPr="00C40A44">
        <w:rPr>
          <w:rFonts w:ascii="Times New Roman" w:hAnsi="Times New Roman" w:cs="Times New Roman"/>
          <w:sz w:val="28"/>
          <w:szCs w:val="28"/>
          <w:lang w:val="uk-UA"/>
        </w:rPr>
        <w:t xml:space="preserve">Швейцарська компанія </w:t>
      </w:r>
      <w:r w:rsidRPr="00C40A44">
        <w:rPr>
          <w:rFonts w:ascii="Times New Roman" w:hAnsi="Times New Roman" w:cs="Times New Roman"/>
          <w:sz w:val="28"/>
          <w:szCs w:val="28"/>
          <w:lang w:val="es-ES"/>
        </w:rPr>
        <w:t xml:space="preserve">Nestle </w:t>
      </w:r>
      <w:r w:rsidRPr="00C40A44">
        <w:rPr>
          <w:rFonts w:ascii="Times New Roman" w:hAnsi="Times New Roman" w:cs="Times New Roman"/>
          <w:sz w:val="28"/>
          <w:szCs w:val="28"/>
          <w:lang w:val="uk-UA"/>
        </w:rPr>
        <w:t xml:space="preserve">разом з </w:t>
      </w:r>
      <w:r w:rsidRPr="00C40A44">
        <w:rPr>
          <w:rFonts w:ascii="Times New Roman" w:hAnsi="Times New Roman" w:cs="Times New Roman"/>
          <w:sz w:val="28"/>
          <w:szCs w:val="28"/>
          <w:lang w:val="es-ES"/>
        </w:rPr>
        <w:t xml:space="preserve">Walmart </w:t>
      </w:r>
      <w:r w:rsidRPr="00C40A44">
        <w:rPr>
          <w:rFonts w:ascii="Times New Roman" w:hAnsi="Times New Roman" w:cs="Times New Roman"/>
          <w:sz w:val="28"/>
          <w:szCs w:val="28"/>
          <w:lang w:val="uk-UA"/>
        </w:rPr>
        <w:t xml:space="preserve">та </w:t>
      </w:r>
      <w:r w:rsidRPr="00C40A44">
        <w:rPr>
          <w:rFonts w:ascii="Times New Roman" w:hAnsi="Times New Roman" w:cs="Times New Roman"/>
          <w:sz w:val="28"/>
          <w:szCs w:val="28"/>
          <w:lang w:val="es-ES"/>
        </w:rPr>
        <w:t>Unilever</w:t>
      </w:r>
      <w:r w:rsidRPr="00C40A44">
        <w:rPr>
          <w:rFonts w:ascii="Times New Roman" w:hAnsi="Times New Roman" w:cs="Times New Roman"/>
          <w:sz w:val="28"/>
          <w:szCs w:val="28"/>
          <w:lang w:val="uk-UA"/>
        </w:rPr>
        <w:t xml:space="preserve"> розробили проєкт </w:t>
      </w:r>
      <w:r w:rsidRPr="00C40A44">
        <w:rPr>
          <w:rFonts w:ascii="Times New Roman" w:hAnsi="Times New Roman" w:cs="Times New Roman"/>
          <w:sz w:val="28"/>
          <w:szCs w:val="28"/>
          <w:lang w:val="es-ES"/>
        </w:rPr>
        <w:t xml:space="preserve">IBM Food </w:t>
      </w:r>
      <w:r w:rsidRPr="00C40A44">
        <w:rPr>
          <w:rFonts w:ascii="Times New Roman" w:hAnsi="Times New Roman" w:cs="Times New Roman"/>
          <w:sz w:val="28"/>
          <w:szCs w:val="28"/>
          <w:lang w:val="uk-UA"/>
        </w:rPr>
        <w:t xml:space="preserve">на основі технології </w:t>
      </w:r>
      <w:r w:rsidRPr="00C40A44">
        <w:rPr>
          <w:rFonts w:ascii="Times New Roman" w:hAnsi="Times New Roman" w:cs="Times New Roman"/>
          <w:sz w:val="28"/>
          <w:szCs w:val="28"/>
          <w:lang w:val="es-ES"/>
        </w:rPr>
        <w:t>IBM</w:t>
      </w:r>
      <w:r w:rsidRPr="00C40A44">
        <w:rPr>
          <w:rFonts w:ascii="Times New Roman" w:hAnsi="Times New Roman" w:cs="Times New Roman"/>
          <w:sz w:val="28"/>
          <w:szCs w:val="28"/>
          <w:lang w:val="uk-UA"/>
        </w:rPr>
        <w:t xml:space="preserve"> </w:t>
      </w:r>
      <w:r w:rsidRPr="00C40A44">
        <w:rPr>
          <w:rFonts w:ascii="Times New Roman" w:hAnsi="Times New Roman" w:cs="Times New Roman"/>
          <w:sz w:val="28"/>
          <w:szCs w:val="28"/>
          <w:lang w:val="es-ES"/>
        </w:rPr>
        <w:t>Blockchain</w:t>
      </w:r>
      <w:r w:rsidRPr="00C40A44">
        <w:rPr>
          <w:rFonts w:ascii="Times New Roman" w:hAnsi="Times New Roman" w:cs="Times New Roman"/>
          <w:sz w:val="28"/>
          <w:szCs w:val="28"/>
          <w:lang w:val="uk-UA"/>
        </w:rPr>
        <w:t xml:space="preserve">, який дозволяє відстежувати продукти харчування, оптимізувати відходи та підвищувати прозорість на всіх етапах ланцюга поставок їжі. Користувачі </w:t>
      </w:r>
      <w:r w:rsidRPr="00C40A44">
        <w:rPr>
          <w:rFonts w:ascii="Times New Roman" w:hAnsi="Times New Roman" w:cs="Times New Roman"/>
          <w:sz w:val="28"/>
          <w:szCs w:val="28"/>
          <w:lang w:val="es-ES"/>
        </w:rPr>
        <w:t>IBM Food</w:t>
      </w:r>
      <w:r w:rsidRPr="00C40A44">
        <w:rPr>
          <w:rFonts w:ascii="Times New Roman" w:hAnsi="Times New Roman" w:cs="Times New Roman"/>
          <w:sz w:val="28"/>
          <w:szCs w:val="28"/>
          <w:lang w:val="uk-UA"/>
        </w:rPr>
        <w:t xml:space="preserve"> мають доступ до інформації щодо екосистеми продуктів харчування [</w:t>
      </w:r>
      <w:r w:rsidR="00C40A44" w:rsidRPr="00C40A44">
        <w:rPr>
          <w:rFonts w:ascii="Times New Roman" w:hAnsi="Times New Roman" w:cs="Times New Roman"/>
          <w:sz w:val="28"/>
          <w:szCs w:val="28"/>
          <w:lang w:val="uk-UA"/>
        </w:rPr>
        <w:t>77</w:t>
      </w:r>
      <w:r w:rsidRPr="00C40A44">
        <w:rPr>
          <w:rFonts w:ascii="Times New Roman" w:hAnsi="Times New Roman" w:cs="Times New Roman"/>
          <w:sz w:val="28"/>
          <w:szCs w:val="28"/>
          <w:lang w:val="uk-UA"/>
        </w:rPr>
        <w:t>].</w:t>
      </w:r>
    </w:p>
    <w:p w:rsidR="007D371D" w:rsidRPr="00EA2C88"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Компанія</w:t>
      </w:r>
      <w:r>
        <w:rPr>
          <w:rFonts w:ascii="Times New Roman" w:hAnsi="Times New Roman" w:cs="Times New Roman"/>
          <w:sz w:val="28"/>
          <w:szCs w:val="28"/>
          <w:lang w:val="es-ES"/>
        </w:rPr>
        <w:t xml:space="preserve"> Apple </w:t>
      </w:r>
      <w:r>
        <w:rPr>
          <w:rFonts w:ascii="Times New Roman" w:hAnsi="Times New Roman" w:cs="Times New Roman"/>
          <w:sz w:val="28"/>
          <w:szCs w:val="28"/>
          <w:lang w:val="uk-UA"/>
        </w:rPr>
        <w:t xml:space="preserve">у своїх інноваційні стратегії основується на функціональній експертизі, яка дозволяє спеціалістам приймати рішення відповідно до своєї галузі і прогнозувати перспективність інноваційних розробок ще до тримання зворотного ринкового зв’язку. Окрім того, компанія відокремила технологічний та фінансовий відділи від спільного прийняття рішень, оскільки такий підхід знижує вплив короткострокових фінансових цілей та дозволяє сфокусуватись на довгостроковій перспективі задоволення споживачів. Інноваційна стратегія, яку використовує компанія </w:t>
      </w:r>
      <w:r>
        <w:rPr>
          <w:rFonts w:ascii="Times New Roman" w:hAnsi="Times New Roman" w:cs="Times New Roman"/>
          <w:sz w:val="28"/>
          <w:szCs w:val="28"/>
          <w:lang w:val="es-ES"/>
        </w:rPr>
        <w:t>Apple</w:t>
      </w:r>
      <w:r>
        <w:rPr>
          <w:rFonts w:ascii="Times New Roman" w:hAnsi="Times New Roman" w:cs="Times New Roman"/>
          <w:sz w:val="28"/>
          <w:szCs w:val="28"/>
          <w:lang w:val="uk-UA"/>
        </w:rPr>
        <w:t xml:space="preserve"> є ризиковою, однак саме завдяки їй у 2016 р. була впроваджена інноваційна технологія подвійної камери на </w:t>
      </w:r>
      <w:r>
        <w:rPr>
          <w:rFonts w:ascii="Times New Roman" w:hAnsi="Times New Roman" w:cs="Times New Roman"/>
          <w:sz w:val="28"/>
          <w:szCs w:val="28"/>
          <w:lang w:val="en-US"/>
        </w:rPr>
        <w:t>iPhone</w:t>
      </w:r>
      <w:r w:rsidRPr="00EA2C88">
        <w:rPr>
          <w:rFonts w:ascii="Times New Roman" w:hAnsi="Times New Roman" w:cs="Times New Roman"/>
          <w:sz w:val="28"/>
          <w:szCs w:val="28"/>
          <w:lang w:val="uk-UA"/>
        </w:rPr>
        <w:t xml:space="preserve"> 7 </w:t>
      </w:r>
      <w:r>
        <w:rPr>
          <w:rFonts w:ascii="Times New Roman" w:hAnsi="Times New Roman" w:cs="Times New Roman"/>
          <w:sz w:val="28"/>
          <w:szCs w:val="28"/>
          <w:lang w:val="en-US"/>
        </w:rPr>
        <w:t>Plus</w:t>
      </w:r>
      <w:r>
        <w:rPr>
          <w:rFonts w:ascii="Times New Roman" w:hAnsi="Times New Roman" w:cs="Times New Roman"/>
          <w:sz w:val="28"/>
          <w:szCs w:val="28"/>
          <w:lang w:val="uk-UA"/>
        </w:rPr>
        <w:t xml:space="preserve">, яка виправдала експертний механізм. Окрім того, компанія реалізує інноваційну діяльність, базуючись на наступних принципах: глибока експертиза </w:t>
      </w:r>
      <w:r w:rsidRPr="00114616">
        <w:rPr>
          <w:rFonts w:ascii="Times New Roman" w:hAnsi="Times New Roman" w:cs="Times New Roman"/>
          <w:sz w:val="28"/>
          <w:szCs w:val="28"/>
          <w:lang w:val="uk-UA"/>
        </w:rPr>
        <w:t>⸻</w:t>
      </w:r>
      <w:r>
        <w:rPr>
          <w:rFonts w:ascii="Times New Roman" w:hAnsi="Times New Roman" w:cs="Times New Roman"/>
          <w:sz w:val="28"/>
          <w:szCs w:val="28"/>
          <w:lang w:val="uk-UA"/>
        </w:rPr>
        <w:t xml:space="preserve"> в компанії керують експерти, а не менеджери; занурення в деталі </w:t>
      </w:r>
      <w:r w:rsidRPr="000E7980">
        <w:rPr>
          <w:rFonts w:ascii="Times New Roman" w:hAnsi="Times New Roman" w:cs="Times New Roman"/>
          <w:sz w:val="28"/>
          <w:szCs w:val="28"/>
          <w:lang w:val="uk-UA"/>
        </w:rPr>
        <w:t>⸻</w:t>
      </w:r>
      <w:r>
        <w:rPr>
          <w:rFonts w:ascii="Times New Roman" w:hAnsi="Times New Roman" w:cs="Times New Roman"/>
          <w:sz w:val="28"/>
          <w:szCs w:val="28"/>
          <w:lang w:val="uk-UA"/>
        </w:rPr>
        <w:t xml:space="preserve"> експерти знають деталі компанії на три рівні нижче; спільні дискусії </w:t>
      </w:r>
      <w:r w:rsidRPr="000E7980">
        <w:rPr>
          <w:rFonts w:ascii="Times New Roman" w:hAnsi="Times New Roman" w:cs="Times New Roman"/>
          <w:sz w:val="28"/>
          <w:szCs w:val="28"/>
          <w:lang w:val="uk-UA"/>
        </w:rPr>
        <w:t>⸻</w:t>
      </w:r>
      <w:r>
        <w:rPr>
          <w:rFonts w:ascii="Times New Roman" w:hAnsi="Times New Roman" w:cs="Times New Roman"/>
          <w:sz w:val="28"/>
          <w:szCs w:val="28"/>
          <w:lang w:val="uk-UA"/>
        </w:rPr>
        <w:t xml:space="preserve"> сотні спеціалізованих груп беруть участь в дискусії щодо нових впроваджень </w:t>
      </w:r>
      <w:r w:rsidRPr="00C40A44">
        <w:rPr>
          <w:rFonts w:ascii="Times New Roman" w:hAnsi="Times New Roman" w:cs="Times New Roman"/>
          <w:sz w:val="28"/>
          <w:szCs w:val="28"/>
          <w:lang w:val="uk-UA"/>
        </w:rPr>
        <w:t>[</w:t>
      </w:r>
      <w:r w:rsidR="00C40A44" w:rsidRPr="00C40A44">
        <w:rPr>
          <w:rFonts w:ascii="Times New Roman" w:hAnsi="Times New Roman" w:cs="Times New Roman"/>
          <w:sz w:val="28"/>
          <w:szCs w:val="28"/>
          <w:lang w:val="uk-UA"/>
        </w:rPr>
        <w:t>83</w:t>
      </w:r>
      <w:r w:rsidRPr="00EA2C88">
        <w:rPr>
          <w:rFonts w:ascii="Times New Roman" w:hAnsi="Times New Roman" w:cs="Times New Roman"/>
          <w:sz w:val="28"/>
          <w:szCs w:val="28"/>
          <w:lang w:val="uk-UA"/>
        </w:rPr>
        <w:t>].</w:t>
      </w:r>
    </w:p>
    <w:p w:rsidR="007D371D" w:rsidRPr="00EA2C88" w:rsidRDefault="007D371D" w:rsidP="007D371D">
      <w:pPr>
        <w:spacing w:after="0" w:line="360" w:lineRule="auto"/>
        <w:ind w:firstLine="708"/>
        <w:jc w:val="both"/>
        <w:rPr>
          <w:rFonts w:ascii="Times New Roman" w:hAnsi="Times New Roman" w:cs="Times New Roman"/>
          <w:sz w:val="28"/>
          <w:szCs w:val="28"/>
          <w:lang w:val="uk-UA"/>
        </w:rPr>
      </w:pPr>
      <w:r w:rsidRPr="00C40A44">
        <w:rPr>
          <w:rFonts w:ascii="Times New Roman" w:hAnsi="Times New Roman" w:cs="Times New Roman"/>
          <w:sz w:val="28"/>
          <w:szCs w:val="28"/>
          <w:lang w:val="uk-UA"/>
        </w:rPr>
        <w:t xml:space="preserve">Ряд глобальних компаній для пошуку та розробки інноваційних ідей використовують метод краудсорсингу, з чого можна зробити висновок, є ефективним методом генерації інноваційних рішень. Так, наприклад, компанія </w:t>
      </w:r>
      <w:r w:rsidRPr="00C40A44">
        <w:rPr>
          <w:rFonts w:ascii="Times New Roman" w:hAnsi="Times New Roman" w:cs="Times New Roman"/>
          <w:sz w:val="28"/>
          <w:szCs w:val="28"/>
          <w:lang w:val="es-ES"/>
        </w:rPr>
        <w:t xml:space="preserve">Unilever </w:t>
      </w:r>
      <w:r w:rsidRPr="00C40A44">
        <w:rPr>
          <w:rFonts w:ascii="Times New Roman" w:hAnsi="Times New Roman" w:cs="Times New Roman"/>
          <w:sz w:val="28"/>
          <w:szCs w:val="28"/>
          <w:lang w:val="uk-UA"/>
        </w:rPr>
        <w:t xml:space="preserve">у 2010 р. створила платформу « </w:t>
      </w:r>
      <w:r w:rsidRPr="00C40A44">
        <w:rPr>
          <w:rFonts w:ascii="Times New Roman" w:hAnsi="Times New Roman" w:cs="Times New Roman"/>
          <w:sz w:val="28"/>
          <w:szCs w:val="28"/>
          <w:lang w:val="es-ES"/>
        </w:rPr>
        <w:t>Innovate with us</w:t>
      </w:r>
      <w:r w:rsidRPr="00EA2C88">
        <w:rPr>
          <w:rFonts w:ascii="Times New Roman" w:hAnsi="Times New Roman" w:cs="Times New Roman"/>
          <w:sz w:val="28"/>
          <w:szCs w:val="28"/>
          <w:lang w:val="uk-UA"/>
        </w:rPr>
        <w:t>»</w:t>
      </w:r>
      <w:r w:rsidRPr="00C40A44">
        <w:rPr>
          <w:rFonts w:ascii="Times New Roman" w:hAnsi="Times New Roman" w:cs="Times New Roman"/>
          <w:sz w:val="28"/>
          <w:szCs w:val="28"/>
          <w:lang w:val="uk-UA"/>
        </w:rPr>
        <w:t>, де користувачі можуть надсилати свої ідеї та пропозиції щодо опублікованих компанією конкретних задач: інтелектуальна упаковка продукції, системи заморозки і т.д. ⸻ і вже за півтора року компанія отримала більш як 1000 відгуків та підвищила рівень наукового співробітництва до більш як 60% [</w:t>
      </w:r>
      <w:r w:rsidR="00C40A44" w:rsidRPr="00C40A44">
        <w:rPr>
          <w:rFonts w:ascii="Times New Roman" w:hAnsi="Times New Roman" w:cs="Times New Roman"/>
          <w:sz w:val="28"/>
          <w:szCs w:val="28"/>
          <w:lang w:val="uk-UA"/>
        </w:rPr>
        <w:t>74</w:t>
      </w:r>
      <w:r w:rsidRPr="00EA2C88">
        <w:rPr>
          <w:rFonts w:ascii="Times New Roman" w:hAnsi="Times New Roman" w:cs="Times New Roman"/>
          <w:sz w:val="28"/>
          <w:szCs w:val="28"/>
          <w:lang w:val="uk-UA"/>
        </w:rPr>
        <w:t>].</w:t>
      </w:r>
    </w:p>
    <w:p w:rsidR="007D371D" w:rsidRPr="00EA2C88" w:rsidRDefault="007D371D" w:rsidP="007D371D">
      <w:pPr>
        <w:spacing w:after="0" w:line="360" w:lineRule="auto"/>
        <w:ind w:firstLine="708"/>
        <w:jc w:val="both"/>
        <w:rPr>
          <w:rFonts w:ascii="Times New Roman" w:hAnsi="Times New Roman" w:cs="Times New Roman"/>
          <w:sz w:val="28"/>
          <w:szCs w:val="28"/>
        </w:rPr>
      </w:pPr>
      <w:r w:rsidRPr="00C40A44">
        <w:rPr>
          <w:rFonts w:ascii="Times New Roman" w:hAnsi="Times New Roman" w:cs="Times New Roman"/>
          <w:sz w:val="28"/>
          <w:szCs w:val="28"/>
          <w:lang w:val="uk-UA"/>
        </w:rPr>
        <w:lastRenderedPageBreak/>
        <w:t>Схожу стратегію використовує також швецька компанія ІКЕА зі своєю платформою «</w:t>
      </w:r>
      <w:r w:rsidRPr="00C40A44">
        <w:rPr>
          <w:rFonts w:ascii="Times New Roman" w:hAnsi="Times New Roman" w:cs="Times New Roman"/>
          <w:sz w:val="28"/>
          <w:szCs w:val="28"/>
          <w:lang w:val="es-ES"/>
        </w:rPr>
        <w:t>Co-create IKEA</w:t>
      </w:r>
      <w:r w:rsidRPr="00C40A44">
        <w:rPr>
          <w:rFonts w:ascii="Times New Roman" w:hAnsi="Times New Roman" w:cs="Times New Roman"/>
          <w:sz w:val="28"/>
          <w:szCs w:val="28"/>
          <w:lang w:val="uk-UA"/>
        </w:rPr>
        <w:t>», де до розробок інноваційних ідей залучаються споживачі, студенти відповідних галузей та експерти з інноваційних лабораторій по всьому світу [</w:t>
      </w:r>
      <w:r w:rsidR="00C40A44" w:rsidRPr="00C40A44">
        <w:rPr>
          <w:rFonts w:ascii="Times New Roman" w:hAnsi="Times New Roman" w:cs="Times New Roman"/>
          <w:sz w:val="28"/>
          <w:szCs w:val="28"/>
          <w:lang w:val="uk-UA"/>
        </w:rPr>
        <w:t>74</w:t>
      </w:r>
      <w:r w:rsidRPr="00C40A44">
        <w:rPr>
          <w:rFonts w:ascii="Times New Roman" w:hAnsi="Times New Roman" w:cs="Times New Roman"/>
          <w:sz w:val="28"/>
          <w:szCs w:val="28"/>
          <w:lang w:val="uk-UA"/>
        </w:rPr>
        <w:t>]. Окрім</w:t>
      </w:r>
      <w:r>
        <w:rPr>
          <w:rFonts w:ascii="Times New Roman" w:hAnsi="Times New Roman" w:cs="Times New Roman"/>
          <w:sz w:val="28"/>
          <w:szCs w:val="28"/>
          <w:lang w:val="uk-UA"/>
        </w:rPr>
        <w:t xml:space="preserve"> того, серед інноваційний технологічних рішень ІКЕА можна виділити функції у розробленому у 2017 р. додатку </w:t>
      </w:r>
      <w:r>
        <w:rPr>
          <w:rFonts w:ascii="Times New Roman" w:hAnsi="Times New Roman" w:cs="Times New Roman"/>
          <w:sz w:val="28"/>
          <w:szCs w:val="28"/>
          <w:lang w:val="es-ES"/>
        </w:rPr>
        <w:t>IKEA Place</w:t>
      </w:r>
      <w:r>
        <w:rPr>
          <w:rFonts w:ascii="Times New Roman" w:hAnsi="Times New Roman" w:cs="Times New Roman"/>
          <w:sz w:val="28"/>
          <w:szCs w:val="28"/>
          <w:lang w:val="uk-UA"/>
        </w:rPr>
        <w:t>, де були впроваджені технології віртуальної та доповненої реальності. За допомогою цих технологій користувачі можуть розробити дизайн інтер’єру у власних віртуальних будинках. Таке рішення дозволило зменшити повернення товарів на 20% і збільшити онлайн продажі на 35%</w:t>
      </w:r>
      <w:r w:rsidRPr="00EA2C88">
        <w:rPr>
          <w:rFonts w:ascii="Times New Roman" w:hAnsi="Times New Roman" w:cs="Times New Roman"/>
          <w:sz w:val="28"/>
          <w:szCs w:val="28"/>
        </w:rPr>
        <w:t xml:space="preserve"> </w:t>
      </w:r>
      <w:r w:rsidR="00C40A44" w:rsidRPr="00C40A44">
        <w:rPr>
          <w:rFonts w:ascii="Times New Roman" w:hAnsi="Times New Roman" w:cs="Times New Roman"/>
          <w:sz w:val="28"/>
          <w:szCs w:val="28"/>
          <w:lang w:val="uk-UA"/>
        </w:rPr>
        <w:t>[</w:t>
      </w:r>
      <w:r w:rsidR="00C40A44">
        <w:rPr>
          <w:rFonts w:ascii="Times New Roman" w:hAnsi="Times New Roman" w:cs="Times New Roman"/>
          <w:sz w:val="28"/>
          <w:szCs w:val="28"/>
          <w:lang w:val="uk-UA"/>
        </w:rPr>
        <w:t>84</w:t>
      </w:r>
      <w:r w:rsidRPr="00EA2C88">
        <w:rPr>
          <w:rFonts w:ascii="Times New Roman" w:hAnsi="Times New Roman" w:cs="Times New Roman"/>
          <w:sz w:val="28"/>
          <w:szCs w:val="28"/>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Компанія </w:t>
      </w:r>
      <w:r>
        <w:rPr>
          <w:rFonts w:ascii="Times New Roman" w:hAnsi="Times New Roman" w:cs="Times New Roman"/>
          <w:sz w:val="28"/>
          <w:szCs w:val="28"/>
          <w:lang w:val="es-ES"/>
        </w:rPr>
        <w:t>Coca</w:t>
      </w:r>
      <w:r w:rsidRPr="00EA2C88">
        <w:rPr>
          <w:rFonts w:ascii="Times New Roman" w:hAnsi="Times New Roman" w:cs="Times New Roman"/>
          <w:sz w:val="28"/>
          <w:szCs w:val="28"/>
        </w:rPr>
        <w:t>-</w:t>
      </w:r>
      <w:r>
        <w:rPr>
          <w:rFonts w:ascii="Times New Roman" w:hAnsi="Times New Roman" w:cs="Times New Roman"/>
          <w:sz w:val="28"/>
          <w:szCs w:val="28"/>
          <w:lang w:val="en-US"/>
        </w:rPr>
        <w:t>Cola</w:t>
      </w:r>
      <w:r w:rsidRPr="00EA2C88">
        <w:rPr>
          <w:rFonts w:ascii="Times New Roman" w:hAnsi="Times New Roman" w:cs="Times New Roman"/>
          <w:sz w:val="28"/>
          <w:szCs w:val="28"/>
        </w:rPr>
        <w:t xml:space="preserve"> </w:t>
      </w:r>
      <w:r>
        <w:rPr>
          <w:rFonts w:ascii="Times New Roman" w:hAnsi="Times New Roman" w:cs="Times New Roman"/>
          <w:sz w:val="28"/>
          <w:szCs w:val="28"/>
          <w:lang w:val="uk-UA"/>
        </w:rPr>
        <w:t xml:space="preserve">у 2018 р., щоб дослідити бажання споживачів Південно-Східної Азії, також впровадила проєкт по сумісному створенню продукції з жителями тих регіонів. Компанія також отримала безліч відгуків на свою </w:t>
      </w:r>
      <w:r w:rsidRPr="00C40A44">
        <w:rPr>
          <w:rFonts w:ascii="Times New Roman" w:hAnsi="Times New Roman" w:cs="Times New Roman"/>
          <w:sz w:val="28"/>
          <w:szCs w:val="28"/>
          <w:lang w:val="uk-UA"/>
        </w:rPr>
        <w:t>стратегію [</w:t>
      </w:r>
      <w:r w:rsidR="00C40A44" w:rsidRPr="00C40A44">
        <w:rPr>
          <w:rFonts w:ascii="Times New Roman" w:hAnsi="Times New Roman" w:cs="Times New Roman"/>
          <w:sz w:val="28"/>
          <w:szCs w:val="28"/>
          <w:lang w:val="uk-UA"/>
        </w:rPr>
        <w:t>74</w:t>
      </w:r>
      <w:r w:rsidRPr="00C40A44">
        <w:rPr>
          <w:rFonts w:ascii="Times New Roman" w:hAnsi="Times New Roman" w:cs="Times New Roman"/>
          <w:sz w:val="28"/>
          <w:szCs w:val="28"/>
          <w:lang w:val="uk-UA"/>
        </w:rPr>
        <w:t>]. На додаток до того, компанія використовує підхід «</w:t>
      </w:r>
      <w:r w:rsidRPr="00C40A44">
        <w:rPr>
          <w:rFonts w:ascii="Times New Roman" w:hAnsi="Times New Roman" w:cs="Times New Roman"/>
          <w:sz w:val="28"/>
          <w:szCs w:val="28"/>
          <w:lang w:val="en-US"/>
        </w:rPr>
        <w:t>test</w:t>
      </w:r>
      <w:r w:rsidRPr="00EA2C88">
        <w:rPr>
          <w:rFonts w:ascii="Times New Roman" w:hAnsi="Times New Roman" w:cs="Times New Roman"/>
          <w:sz w:val="28"/>
          <w:szCs w:val="28"/>
          <w:lang w:val="uk-UA"/>
        </w:rPr>
        <w:t>-</w:t>
      </w:r>
      <w:r w:rsidRPr="00C40A44">
        <w:rPr>
          <w:rFonts w:ascii="Times New Roman" w:hAnsi="Times New Roman" w:cs="Times New Roman"/>
          <w:sz w:val="28"/>
          <w:szCs w:val="28"/>
          <w:lang w:val="en-US"/>
        </w:rPr>
        <w:t>learn</w:t>
      </w:r>
      <w:r w:rsidRPr="00EA2C88">
        <w:rPr>
          <w:rFonts w:ascii="Times New Roman" w:hAnsi="Times New Roman" w:cs="Times New Roman"/>
          <w:sz w:val="28"/>
          <w:szCs w:val="28"/>
          <w:lang w:val="uk-UA"/>
        </w:rPr>
        <w:t>-</w:t>
      </w:r>
      <w:r w:rsidRPr="00C40A44">
        <w:rPr>
          <w:rFonts w:ascii="Times New Roman" w:hAnsi="Times New Roman" w:cs="Times New Roman"/>
          <w:sz w:val="28"/>
          <w:szCs w:val="28"/>
          <w:lang w:val="en-US"/>
        </w:rPr>
        <w:t>scale</w:t>
      </w:r>
      <w:r w:rsidRPr="00C40A44">
        <w:rPr>
          <w:rFonts w:ascii="Times New Roman" w:hAnsi="Times New Roman" w:cs="Times New Roman"/>
          <w:sz w:val="28"/>
          <w:szCs w:val="28"/>
          <w:lang w:val="uk-UA"/>
        </w:rPr>
        <w:t xml:space="preserve">», який фокусується на залученні нових клієнтів через «автентичний» та «культурний» маркетинг: враховує інтереси споживачів, музику, ігри, їжу тощо. Також </w:t>
      </w:r>
      <w:r w:rsidRPr="00C40A44">
        <w:rPr>
          <w:rFonts w:ascii="Times New Roman" w:hAnsi="Times New Roman" w:cs="Times New Roman"/>
          <w:sz w:val="28"/>
          <w:szCs w:val="28"/>
          <w:lang w:val="en-US"/>
        </w:rPr>
        <w:t>Coca</w:t>
      </w:r>
      <w:r w:rsidRPr="00EA2C88">
        <w:rPr>
          <w:rFonts w:ascii="Times New Roman" w:hAnsi="Times New Roman" w:cs="Times New Roman"/>
          <w:sz w:val="28"/>
          <w:szCs w:val="28"/>
          <w:lang w:val="uk-UA"/>
        </w:rPr>
        <w:t>-</w:t>
      </w:r>
      <w:r w:rsidRPr="00C40A44">
        <w:rPr>
          <w:rFonts w:ascii="Times New Roman" w:hAnsi="Times New Roman" w:cs="Times New Roman"/>
          <w:sz w:val="28"/>
          <w:szCs w:val="28"/>
          <w:lang w:val="en-US"/>
        </w:rPr>
        <w:t>Cola</w:t>
      </w:r>
      <w:r w:rsidRPr="00C40A44">
        <w:rPr>
          <w:rFonts w:ascii="Times New Roman" w:hAnsi="Times New Roman" w:cs="Times New Roman"/>
          <w:sz w:val="28"/>
          <w:szCs w:val="28"/>
          <w:lang w:val="uk-UA"/>
        </w:rPr>
        <w:t xml:space="preserve"> на основі віртуальних технологій</w:t>
      </w:r>
      <w:r w:rsidRPr="00EA2C88">
        <w:rPr>
          <w:rFonts w:ascii="Times New Roman" w:hAnsi="Times New Roman" w:cs="Times New Roman"/>
          <w:sz w:val="28"/>
          <w:szCs w:val="28"/>
          <w:lang w:val="uk-UA"/>
        </w:rPr>
        <w:t xml:space="preserve"> </w:t>
      </w:r>
      <w:r w:rsidRPr="00C40A44">
        <w:rPr>
          <w:rFonts w:ascii="Times New Roman" w:hAnsi="Times New Roman" w:cs="Times New Roman"/>
          <w:sz w:val="28"/>
          <w:szCs w:val="28"/>
          <w:lang w:val="uk-UA"/>
        </w:rPr>
        <w:t xml:space="preserve">розробила проєкт </w:t>
      </w:r>
      <w:r w:rsidRPr="00C40A44">
        <w:rPr>
          <w:rFonts w:ascii="Times New Roman" w:hAnsi="Times New Roman" w:cs="Times New Roman"/>
          <w:sz w:val="28"/>
          <w:szCs w:val="28"/>
          <w:lang w:val="en-US"/>
        </w:rPr>
        <w:t>Coke</w:t>
      </w:r>
      <w:r w:rsidRPr="00EA2C88">
        <w:rPr>
          <w:rFonts w:ascii="Times New Roman" w:hAnsi="Times New Roman" w:cs="Times New Roman"/>
          <w:sz w:val="28"/>
          <w:szCs w:val="28"/>
          <w:lang w:val="uk-UA"/>
        </w:rPr>
        <w:t xml:space="preserve"> </w:t>
      </w:r>
      <w:r w:rsidRPr="00C40A44">
        <w:rPr>
          <w:rFonts w:ascii="Times New Roman" w:hAnsi="Times New Roman" w:cs="Times New Roman"/>
          <w:sz w:val="28"/>
          <w:szCs w:val="28"/>
          <w:lang w:val="en-US"/>
        </w:rPr>
        <w:t>Studio</w:t>
      </w:r>
      <w:r w:rsidRPr="00C40A44">
        <w:rPr>
          <w:rFonts w:ascii="Times New Roman" w:hAnsi="Times New Roman" w:cs="Times New Roman"/>
          <w:sz w:val="28"/>
          <w:szCs w:val="28"/>
          <w:lang w:val="uk-UA"/>
        </w:rPr>
        <w:t>, а в 202</w:t>
      </w:r>
      <w:r w:rsidRPr="00EA2C88">
        <w:rPr>
          <w:rFonts w:ascii="Times New Roman" w:hAnsi="Times New Roman" w:cs="Times New Roman"/>
          <w:sz w:val="28"/>
          <w:szCs w:val="28"/>
          <w:lang w:val="uk-UA"/>
        </w:rPr>
        <w:t>4</w:t>
      </w:r>
      <w:r w:rsidRPr="00C40A44">
        <w:rPr>
          <w:rFonts w:ascii="Times New Roman" w:hAnsi="Times New Roman" w:cs="Times New Roman"/>
          <w:sz w:val="28"/>
          <w:szCs w:val="28"/>
          <w:lang w:val="uk-UA"/>
        </w:rPr>
        <w:t xml:space="preserve"> р. представила інноваційну продукцію, створеної сумісно з людським та штучним інтелектом [</w:t>
      </w:r>
      <w:r w:rsidR="00C40A44" w:rsidRPr="00C40A44">
        <w:rPr>
          <w:rFonts w:ascii="Times New Roman" w:hAnsi="Times New Roman" w:cs="Times New Roman"/>
          <w:sz w:val="28"/>
          <w:szCs w:val="28"/>
          <w:lang w:val="uk-UA"/>
        </w:rPr>
        <w:t>88</w:t>
      </w:r>
      <w:r w:rsidRPr="00C40A44">
        <w:rPr>
          <w:rFonts w:ascii="Times New Roman" w:hAnsi="Times New Roman" w:cs="Times New Roman"/>
          <w:sz w:val="28"/>
          <w:szCs w:val="28"/>
          <w:lang w:val="uk-UA"/>
        </w:rPr>
        <w:t>].</w:t>
      </w:r>
    </w:p>
    <w:p w:rsidR="007D371D" w:rsidRPr="000B4BE1"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 компанія </w:t>
      </w:r>
      <w:r>
        <w:rPr>
          <w:rFonts w:ascii="Times New Roman" w:hAnsi="Times New Roman" w:cs="Times New Roman"/>
          <w:sz w:val="28"/>
          <w:szCs w:val="28"/>
          <w:lang w:val="es-ES"/>
        </w:rPr>
        <w:t>Walmart</w:t>
      </w:r>
      <w:r>
        <w:rPr>
          <w:rFonts w:ascii="Times New Roman" w:hAnsi="Times New Roman" w:cs="Times New Roman"/>
          <w:sz w:val="28"/>
          <w:szCs w:val="28"/>
          <w:lang w:val="uk-UA"/>
        </w:rPr>
        <w:t xml:space="preserve"> використовує технологію на основі штучного інтелекту, яка аналізує поведінку споживачів з камер магазинів та, таким чином, дозволяє прогнозувати попит на певну продукцію та, відповідно, необхідну кількість запасів на певний проміжок часу </w:t>
      </w:r>
      <w:r w:rsidRPr="00254D26">
        <w:rPr>
          <w:rFonts w:ascii="Times New Roman" w:hAnsi="Times New Roman" w:cs="Times New Roman"/>
          <w:sz w:val="28"/>
          <w:szCs w:val="28"/>
          <w:lang w:val="uk-UA"/>
        </w:rPr>
        <w:t>[</w:t>
      </w:r>
      <w:r w:rsidR="000B4BE1" w:rsidRPr="000B4BE1">
        <w:rPr>
          <w:rFonts w:ascii="Times New Roman" w:hAnsi="Times New Roman" w:cs="Times New Roman"/>
          <w:sz w:val="28"/>
          <w:szCs w:val="28"/>
          <w:lang w:val="uk-UA"/>
        </w:rPr>
        <w:t>24</w:t>
      </w:r>
      <w:r w:rsidRPr="000B4BE1">
        <w:rPr>
          <w:rFonts w:ascii="Times New Roman" w:hAnsi="Times New Roman" w:cs="Times New Roman"/>
          <w:sz w:val="28"/>
          <w:szCs w:val="28"/>
          <w:lang w:val="uk-UA"/>
        </w:rPr>
        <w:t>, с.89].</w:t>
      </w:r>
    </w:p>
    <w:p w:rsidR="007D371D" w:rsidRPr="000B4BE1" w:rsidRDefault="007D371D" w:rsidP="007D371D">
      <w:pPr>
        <w:spacing w:after="0" w:line="360" w:lineRule="auto"/>
        <w:ind w:firstLine="708"/>
        <w:jc w:val="both"/>
        <w:rPr>
          <w:rFonts w:ascii="Times New Roman" w:hAnsi="Times New Roman" w:cs="Times New Roman"/>
          <w:sz w:val="28"/>
          <w:szCs w:val="28"/>
          <w:lang w:val="uk-UA"/>
        </w:rPr>
      </w:pPr>
      <w:r w:rsidRPr="000B4BE1">
        <w:rPr>
          <w:rFonts w:ascii="Times New Roman" w:hAnsi="Times New Roman" w:cs="Times New Roman"/>
          <w:sz w:val="28"/>
          <w:szCs w:val="28"/>
          <w:lang w:val="uk-UA"/>
        </w:rPr>
        <w:t xml:space="preserve">Серед українських компаній, які активно впроваджують інновації, можна виділити </w:t>
      </w:r>
      <w:r w:rsidRPr="000B4BE1">
        <w:rPr>
          <w:rFonts w:ascii="Times New Roman" w:hAnsi="Times New Roman" w:cs="Times New Roman"/>
          <w:sz w:val="28"/>
          <w:szCs w:val="28"/>
          <w:lang w:val="es-ES"/>
        </w:rPr>
        <w:t>WOG</w:t>
      </w:r>
      <w:r w:rsidRPr="000B4BE1">
        <w:rPr>
          <w:rFonts w:ascii="Times New Roman" w:hAnsi="Times New Roman" w:cs="Times New Roman"/>
          <w:sz w:val="28"/>
          <w:szCs w:val="28"/>
          <w:lang w:val="uk-UA"/>
        </w:rPr>
        <w:t xml:space="preserve">, яка у 2019 р. до оновленого додатку </w:t>
      </w:r>
      <w:r w:rsidRPr="000B4BE1">
        <w:rPr>
          <w:rFonts w:ascii="Times New Roman" w:hAnsi="Times New Roman" w:cs="Times New Roman"/>
          <w:sz w:val="28"/>
          <w:szCs w:val="28"/>
          <w:lang w:val="es-ES"/>
        </w:rPr>
        <w:t xml:space="preserve">WOG Pride </w:t>
      </w:r>
      <w:r w:rsidRPr="000B4BE1">
        <w:rPr>
          <w:rFonts w:ascii="Times New Roman" w:hAnsi="Times New Roman" w:cs="Times New Roman"/>
          <w:sz w:val="28"/>
          <w:szCs w:val="28"/>
          <w:lang w:val="uk-UA"/>
        </w:rPr>
        <w:t xml:space="preserve">вперше серед вітчизняних ритейлерів  інтегрувала </w:t>
      </w:r>
      <w:r w:rsidRPr="000B4BE1">
        <w:rPr>
          <w:rFonts w:ascii="Times New Roman" w:hAnsi="Times New Roman" w:cs="Times New Roman"/>
          <w:sz w:val="28"/>
          <w:szCs w:val="28"/>
          <w:lang w:val="en-US"/>
        </w:rPr>
        <w:t>Apple</w:t>
      </w:r>
      <w:r w:rsidRPr="00EA2C88">
        <w:rPr>
          <w:rFonts w:ascii="Times New Roman" w:hAnsi="Times New Roman" w:cs="Times New Roman"/>
          <w:sz w:val="28"/>
          <w:szCs w:val="28"/>
          <w:lang w:val="uk-UA"/>
        </w:rPr>
        <w:t xml:space="preserve"> </w:t>
      </w:r>
      <w:r w:rsidRPr="000B4BE1">
        <w:rPr>
          <w:rFonts w:ascii="Times New Roman" w:hAnsi="Times New Roman" w:cs="Times New Roman"/>
          <w:sz w:val="28"/>
          <w:szCs w:val="28"/>
          <w:lang w:val="en-US"/>
        </w:rPr>
        <w:t>Pay</w:t>
      </w:r>
      <w:r w:rsidRPr="000B4BE1">
        <w:rPr>
          <w:rFonts w:ascii="Times New Roman" w:hAnsi="Times New Roman" w:cs="Times New Roman"/>
          <w:sz w:val="28"/>
          <w:szCs w:val="28"/>
          <w:lang w:val="uk-UA"/>
        </w:rPr>
        <w:t xml:space="preserve"> і</w:t>
      </w:r>
      <w:r w:rsidRPr="00EA2C88">
        <w:rPr>
          <w:rFonts w:ascii="Times New Roman" w:hAnsi="Times New Roman" w:cs="Times New Roman"/>
          <w:sz w:val="28"/>
          <w:szCs w:val="28"/>
          <w:lang w:val="uk-UA"/>
        </w:rPr>
        <w:t xml:space="preserve"> </w:t>
      </w:r>
      <w:r w:rsidRPr="000B4BE1">
        <w:rPr>
          <w:rFonts w:ascii="Times New Roman" w:hAnsi="Times New Roman" w:cs="Times New Roman"/>
          <w:sz w:val="28"/>
          <w:szCs w:val="28"/>
          <w:lang w:val="en-US"/>
        </w:rPr>
        <w:t>Google</w:t>
      </w:r>
      <w:r w:rsidRPr="00EA2C88">
        <w:rPr>
          <w:rFonts w:ascii="Times New Roman" w:hAnsi="Times New Roman" w:cs="Times New Roman"/>
          <w:sz w:val="28"/>
          <w:szCs w:val="28"/>
          <w:lang w:val="uk-UA"/>
        </w:rPr>
        <w:t xml:space="preserve"> </w:t>
      </w:r>
      <w:r w:rsidRPr="000B4BE1">
        <w:rPr>
          <w:rFonts w:ascii="Times New Roman" w:hAnsi="Times New Roman" w:cs="Times New Roman"/>
          <w:sz w:val="28"/>
          <w:szCs w:val="28"/>
          <w:lang w:val="en-US"/>
        </w:rPr>
        <w:t>Pay</w:t>
      </w:r>
      <w:r w:rsidRPr="000B4BE1">
        <w:rPr>
          <w:rFonts w:ascii="Times New Roman" w:hAnsi="Times New Roman" w:cs="Times New Roman"/>
          <w:sz w:val="28"/>
          <w:szCs w:val="28"/>
          <w:lang w:val="uk-UA"/>
        </w:rPr>
        <w:t xml:space="preserve">, що підвищило зручність оплати для клієнтів та, відповідно, підвищило їхню лояльність. Окрім того, компанія впровадила стратегію бізнес-рішень </w:t>
      </w:r>
      <w:r w:rsidRPr="000B4BE1">
        <w:rPr>
          <w:rFonts w:ascii="Times New Roman" w:hAnsi="Times New Roman" w:cs="Times New Roman"/>
          <w:sz w:val="28"/>
          <w:szCs w:val="28"/>
          <w:lang w:val="es-ES"/>
        </w:rPr>
        <w:t>Apple</w:t>
      </w:r>
      <w:r w:rsidRPr="000B4BE1">
        <w:rPr>
          <w:rFonts w:ascii="Times New Roman" w:hAnsi="Times New Roman" w:cs="Times New Roman"/>
          <w:sz w:val="28"/>
          <w:szCs w:val="28"/>
          <w:lang w:val="uk-UA"/>
        </w:rPr>
        <w:t>, що дозволило оптимізувати час на виконання операцій та вдосконалило якість обслуговування на автозаправних комплексах [</w:t>
      </w:r>
      <w:r w:rsidR="000B4BE1" w:rsidRPr="000B4BE1">
        <w:rPr>
          <w:rFonts w:ascii="Times New Roman" w:hAnsi="Times New Roman" w:cs="Times New Roman"/>
          <w:sz w:val="28"/>
          <w:szCs w:val="28"/>
          <w:lang w:val="uk-UA"/>
        </w:rPr>
        <w:t>7</w:t>
      </w:r>
      <w:r w:rsidRPr="000B4BE1">
        <w:rPr>
          <w:rFonts w:ascii="Times New Roman" w:hAnsi="Times New Roman" w:cs="Times New Roman"/>
          <w:sz w:val="28"/>
          <w:szCs w:val="28"/>
          <w:lang w:val="uk-UA"/>
        </w:rPr>
        <w:t xml:space="preserve">]. Для підвищення лояльності клієнтів у </w:t>
      </w:r>
      <w:r w:rsidRPr="000B4BE1">
        <w:rPr>
          <w:rFonts w:ascii="Times New Roman" w:hAnsi="Times New Roman" w:cs="Times New Roman"/>
          <w:sz w:val="28"/>
          <w:szCs w:val="28"/>
          <w:lang w:val="es-ES"/>
        </w:rPr>
        <w:t>WOG Cafe</w:t>
      </w:r>
      <w:r w:rsidRPr="000B4BE1">
        <w:rPr>
          <w:rFonts w:ascii="Times New Roman" w:hAnsi="Times New Roman" w:cs="Times New Roman"/>
          <w:sz w:val="28"/>
          <w:szCs w:val="28"/>
          <w:lang w:val="uk-UA"/>
        </w:rPr>
        <w:t xml:space="preserve"> були додані додаткові опції для здорового харчування, а також впроваджено альтернативні </w:t>
      </w:r>
      <w:r w:rsidRPr="000B4BE1">
        <w:rPr>
          <w:rFonts w:ascii="Times New Roman" w:hAnsi="Times New Roman" w:cs="Times New Roman"/>
          <w:sz w:val="28"/>
          <w:szCs w:val="28"/>
          <w:lang w:val="uk-UA"/>
        </w:rPr>
        <w:lastRenderedPageBreak/>
        <w:t xml:space="preserve">можливості оплати, що зменшує в час пік навантаження та час очікування клієнтів на </w:t>
      </w:r>
    </w:p>
    <w:p w:rsidR="007D371D" w:rsidRPr="000B4BE1" w:rsidRDefault="007D371D" w:rsidP="007D371D">
      <w:pPr>
        <w:spacing w:after="0" w:line="360" w:lineRule="auto"/>
        <w:jc w:val="both"/>
        <w:rPr>
          <w:rFonts w:ascii="Times New Roman" w:hAnsi="Times New Roman" w:cs="Times New Roman"/>
          <w:sz w:val="28"/>
          <w:szCs w:val="28"/>
          <w:lang w:val="uk-UA"/>
        </w:rPr>
      </w:pPr>
      <w:r w:rsidRPr="000B4BE1">
        <w:rPr>
          <w:rFonts w:ascii="Times New Roman" w:hAnsi="Times New Roman" w:cs="Times New Roman"/>
          <w:sz w:val="28"/>
          <w:szCs w:val="28"/>
          <w:lang w:val="uk-UA"/>
        </w:rPr>
        <w:t xml:space="preserve">10% </w:t>
      </w:r>
      <w:r w:rsidR="000B4BE1" w:rsidRPr="000B4BE1">
        <w:rPr>
          <w:rFonts w:ascii="Times New Roman" w:hAnsi="Times New Roman" w:cs="Times New Roman"/>
          <w:sz w:val="28"/>
          <w:szCs w:val="28"/>
          <w:lang w:val="uk-UA"/>
        </w:rPr>
        <w:t>[15</w:t>
      </w:r>
      <w:r w:rsidRPr="000B4BE1">
        <w:rPr>
          <w:rFonts w:ascii="Times New Roman" w:hAnsi="Times New Roman" w:cs="Times New Roman"/>
          <w:sz w:val="28"/>
          <w:szCs w:val="28"/>
          <w:lang w:val="uk-UA"/>
        </w:rPr>
        <w:t xml:space="preserve">], а також у 2024 р. </w:t>
      </w:r>
      <w:r w:rsidRPr="000B4BE1">
        <w:rPr>
          <w:rFonts w:ascii="Times New Roman" w:hAnsi="Times New Roman" w:cs="Times New Roman"/>
          <w:sz w:val="28"/>
          <w:szCs w:val="28"/>
          <w:lang w:val="es-ES"/>
        </w:rPr>
        <w:t xml:space="preserve">WOG Market </w:t>
      </w:r>
      <w:r w:rsidRPr="000B4BE1">
        <w:rPr>
          <w:rFonts w:ascii="Times New Roman" w:hAnsi="Times New Roman" w:cs="Times New Roman"/>
          <w:sz w:val="28"/>
          <w:szCs w:val="28"/>
          <w:lang w:val="uk-UA"/>
        </w:rPr>
        <w:t>прийняла участь у програмі «Національний кешбек», який дозволяє українцям заощадити на при купівлі товарів з певною позначкою, що також дозволить підвищити кількість споживачів та збільшити прибуток [</w:t>
      </w:r>
      <w:r w:rsidR="000B4BE1" w:rsidRPr="000B4BE1">
        <w:rPr>
          <w:rFonts w:ascii="Times New Roman" w:hAnsi="Times New Roman" w:cs="Times New Roman"/>
          <w:sz w:val="28"/>
          <w:szCs w:val="28"/>
          <w:lang w:val="uk-UA"/>
        </w:rPr>
        <w:t>30</w:t>
      </w:r>
      <w:r w:rsidRPr="000B4BE1">
        <w:rPr>
          <w:rFonts w:ascii="Times New Roman" w:hAnsi="Times New Roman" w:cs="Times New Roman"/>
          <w:sz w:val="28"/>
          <w:szCs w:val="28"/>
          <w:lang w:val="uk-UA"/>
        </w:rPr>
        <w:t>].</w:t>
      </w:r>
    </w:p>
    <w:p w:rsidR="007D371D" w:rsidRPr="00C4383C"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Інша компанія </w:t>
      </w:r>
      <w:r w:rsidRPr="00F00C46">
        <w:rPr>
          <w:rFonts w:ascii="Times New Roman" w:hAnsi="Times New Roman" w:cs="Times New Roman"/>
          <w:sz w:val="28"/>
          <w:szCs w:val="28"/>
          <w:lang w:val="uk-UA"/>
        </w:rPr>
        <w:t>⸻</w:t>
      </w:r>
      <w:r>
        <w:rPr>
          <w:rFonts w:ascii="Times New Roman" w:hAnsi="Times New Roman" w:cs="Times New Roman"/>
          <w:sz w:val="28"/>
          <w:szCs w:val="28"/>
          <w:lang w:val="uk-UA"/>
        </w:rPr>
        <w:t xml:space="preserve"> МХП, агроіндустріальний холдинг, який успішно інтегрував блокчейн та роботизацію для оптимізації виробничих і управлінський процесів, що дозволило підвищити ефективність діяльності та зменшити негативний вплив на навколишнє середовище. Для пошуку інноваційних ідей компанія також використовує метод краудсортингу </w:t>
      </w:r>
      <w:r w:rsidRPr="001C5C87">
        <w:rPr>
          <w:rFonts w:ascii="Times New Roman" w:hAnsi="Times New Roman" w:cs="Times New Roman"/>
          <w:sz w:val="28"/>
          <w:szCs w:val="28"/>
          <w:lang w:val="uk-UA"/>
        </w:rPr>
        <w:t>⸻</w:t>
      </w:r>
      <w:r w:rsidR="00B352B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так у 2018 р. була запущена програма розвитку стартапів МНР </w:t>
      </w:r>
      <w:r>
        <w:rPr>
          <w:rFonts w:ascii="Times New Roman" w:hAnsi="Times New Roman" w:cs="Times New Roman"/>
          <w:sz w:val="28"/>
          <w:szCs w:val="28"/>
          <w:lang w:val="en-US"/>
        </w:rPr>
        <w:t>accelerator</w:t>
      </w:r>
      <w:r>
        <w:rPr>
          <w:rFonts w:ascii="Times New Roman" w:hAnsi="Times New Roman" w:cs="Times New Roman"/>
          <w:sz w:val="28"/>
          <w:szCs w:val="28"/>
          <w:lang w:val="uk-UA"/>
        </w:rPr>
        <w:t xml:space="preserve">, в рамках якого здійснювався пошук інноваційних проривних ідей, які дозволили б модернізувати та підвищити ефективність бізнесу та економіки України </w:t>
      </w:r>
      <w:r w:rsidRPr="00B52A87">
        <w:rPr>
          <w:rFonts w:ascii="Times New Roman" w:hAnsi="Times New Roman" w:cs="Times New Roman"/>
          <w:sz w:val="28"/>
          <w:szCs w:val="28"/>
          <w:lang w:val="uk-UA"/>
        </w:rPr>
        <w:t>[</w:t>
      </w:r>
      <w:r w:rsidR="000B4BE1" w:rsidRPr="00B352BD">
        <w:rPr>
          <w:rFonts w:ascii="Times New Roman" w:hAnsi="Times New Roman" w:cs="Times New Roman"/>
          <w:sz w:val="28"/>
          <w:szCs w:val="28"/>
          <w:lang w:val="uk-UA"/>
        </w:rPr>
        <w:t>7</w:t>
      </w:r>
      <w:r w:rsidRPr="00B352BD">
        <w:rPr>
          <w:rFonts w:ascii="Times New Roman" w:hAnsi="Times New Roman" w:cs="Times New Roman"/>
          <w:sz w:val="28"/>
          <w:szCs w:val="28"/>
          <w:lang w:val="uk-UA"/>
        </w:rPr>
        <w:t>],</w:t>
      </w:r>
      <w:r>
        <w:rPr>
          <w:rFonts w:ascii="Times New Roman" w:hAnsi="Times New Roman" w:cs="Times New Roman"/>
          <w:sz w:val="28"/>
          <w:szCs w:val="28"/>
          <w:lang w:val="uk-UA"/>
        </w:rPr>
        <w:t xml:space="preserve"> а у 2020 р. був запущений також на основі конкурсного відбору проєкт МНР </w:t>
      </w:r>
      <w:r>
        <w:rPr>
          <w:rFonts w:ascii="Times New Roman" w:hAnsi="Times New Roman" w:cs="Times New Roman"/>
          <w:sz w:val="28"/>
          <w:szCs w:val="28"/>
          <w:lang w:val="en-US"/>
        </w:rPr>
        <w:t>Innovation</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en-US"/>
        </w:rPr>
        <w:t>lab</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декарбонізація», який полягає у пошуку інноваційних рішень щодо мінімізації вуглецевих викидів </w:t>
      </w:r>
      <w:r w:rsidRPr="000B4BE1">
        <w:rPr>
          <w:rFonts w:ascii="Times New Roman" w:hAnsi="Times New Roman" w:cs="Times New Roman"/>
          <w:sz w:val="28"/>
          <w:szCs w:val="28"/>
          <w:lang w:val="uk-UA"/>
        </w:rPr>
        <w:t>[</w:t>
      </w:r>
      <w:r w:rsidR="000B4BE1" w:rsidRPr="000B4BE1">
        <w:rPr>
          <w:rFonts w:ascii="Times New Roman" w:hAnsi="Times New Roman" w:cs="Times New Roman"/>
          <w:sz w:val="28"/>
          <w:szCs w:val="28"/>
          <w:lang w:val="uk-UA"/>
        </w:rPr>
        <w:t>76</w:t>
      </w:r>
      <w:r w:rsidRPr="000B4BE1">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серед інноваційних компаній можна визначити Сільпо, яка у 2018 р. почала створювати індивідуальний дизайн для кожного магазину, що дозволило зробили компанію більш помітною та виділитись серед конкурентів на ринку. Також компанія впровадила технологію </w:t>
      </w:r>
      <w:r>
        <w:rPr>
          <w:rFonts w:ascii="Times New Roman" w:hAnsi="Times New Roman" w:cs="Times New Roman"/>
          <w:sz w:val="28"/>
          <w:szCs w:val="28"/>
          <w:lang w:val="es-ES"/>
        </w:rPr>
        <w:t>Big Data</w:t>
      </w:r>
      <w:r>
        <w:rPr>
          <w:rFonts w:ascii="Times New Roman" w:hAnsi="Times New Roman" w:cs="Times New Roman"/>
          <w:sz w:val="28"/>
          <w:szCs w:val="28"/>
          <w:lang w:val="uk-UA"/>
        </w:rPr>
        <w:t xml:space="preserve"> та інноваційні аналітичні моделі, що посприяло оптимізації роботи мережі, вдосконаленню системи вибору місць розташування нових філіалів та дозволило підвищити ефективність управління асортиментом по всій Україні. Окрім того, у 2018 р. у додатку «Власний рахунок» була впроваджена можливість додання банківської карти та розрахунку смартфоном без використання </w:t>
      </w:r>
      <w:r>
        <w:rPr>
          <w:rFonts w:ascii="Times New Roman" w:hAnsi="Times New Roman" w:cs="Times New Roman"/>
          <w:sz w:val="28"/>
          <w:szCs w:val="28"/>
          <w:lang w:val="es-ES"/>
        </w:rPr>
        <w:t>NFC</w:t>
      </w:r>
      <w:r>
        <w:rPr>
          <w:rFonts w:ascii="Times New Roman" w:hAnsi="Times New Roman" w:cs="Times New Roman"/>
          <w:sz w:val="28"/>
          <w:szCs w:val="28"/>
          <w:lang w:val="uk-UA"/>
        </w:rPr>
        <w:t xml:space="preserve">, а у 2019 р. запровадила систему оцифровування фішок для акцій, що, як окрім оптимізації витрат, дозволило зменшити негативний вплив на навколишнє середовище </w:t>
      </w:r>
      <w:r w:rsidRPr="00B352BD">
        <w:rPr>
          <w:rFonts w:ascii="Times New Roman" w:hAnsi="Times New Roman" w:cs="Times New Roman"/>
          <w:sz w:val="28"/>
          <w:szCs w:val="28"/>
          <w:lang w:val="uk-UA"/>
        </w:rPr>
        <w:t>[</w:t>
      </w:r>
      <w:r w:rsidR="000B4BE1" w:rsidRPr="00B352BD">
        <w:rPr>
          <w:rFonts w:ascii="Times New Roman" w:hAnsi="Times New Roman" w:cs="Times New Roman"/>
          <w:sz w:val="28"/>
          <w:szCs w:val="28"/>
          <w:lang w:val="uk-UA"/>
        </w:rPr>
        <w:t>7</w:t>
      </w:r>
      <w:r w:rsidRPr="00B352BD">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дослідженням І. Нєнно та ін.</w:t>
      </w:r>
      <w:r>
        <w:rPr>
          <w:rFonts w:ascii="Times New Roman" w:hAnsi="Times New Roman" w:cs="Times New Roman"/>
          <w:sz w:val="28"/>
          <w:szCs w:val="28"/>
          <w:lang w:val="es-ES"/>
        </w:rPr>
        <w:t xml:space="preserve"> </w:t>
      </w:r>
      <w:r w:rsidRPr="000B4BE1">
        <w:rPr>
          <w:rFonts w:ascii="Times New Roman" w:hAnsi="Times New Roman" w:cs="Times New Roman"/>
          <w:sz w:val="28"/>
          <w:szCs w:val="28"/>
          <w:lang w:val="uk-UA"/>
        </w:rPr>
        <w:t>[</w:t>
      </w:r>
      <w:r w:rsidR="000B4BE1" w:rsidRPr="000B4BE1">
        <w:rPr>
          <w:rFonts w:ascii="Times New Roman" w:hAnsi="Times New Roman" w:cs="Times New Roman"/>
          <w:sz w:val="28"/>
          <w:szCs w:val="28"/>
          <w:lang w:val="uk-UA"/>
        </w:rPr>
        <w:t>79</w:t>
      </w:r>
      <w:r w:rsidRPr="000B4BE1">
        <w:rPr>
          <w:rFonts w:ascii="Times New Roman" w:hAnsi="Times New Roman" w:cs="Times New Roman"/>
          <w:sz w:val="28"/>
          <w:szCs w:val="28"/>
          <w:lang w:val="uk-UA"/>
        </w:rPr>
        <w:t>, с.83]</w:t>
      </w:r>
      <w:r w:rsidR="000B4BE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щодо порівняння управлінських можливостей на підприємстві ШІ та менеджерів, можна зазначити корисність використання ШІ в інформаційних процесах та розподілі ресурсів. Однак </w:t>
      </w:r>
      <w:r>
        <w:rPr>
          <w:rFonts w:ascii="Times New Roman" w:hAnsi="Times New Roman" w:cs="Times New Roman"/>
          <w:sz w:val="28"/>
          <w:szCs w:val="28"/>
          <w:lang w:val="uk-UA"/>
        </w:rPr>
        <w:lastRenderedPageBreak/>
        <w:t xml:space="preserve">ШІ не в змозі підтримувати міжособистісні ролі та приймати управлінські рішення, де від діючого об’єкта вимагається креативність, автономність, лідерські навички та інші </w:t>
      </w:r>
      <w:r>
        <w:rPr>
          <w:rFonts w:ascii="Times New Roman" w:hAnsi="Times New Roman" w:cs="Times New Roman"/>
          <w:sz w:val="28"/>
          <w:szCs w:val="28"/>
          <w:lang w:val="en-US"/>
        </w:rPr>
        <w:t>soft</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en-US"/>
        </w:rPr>
        <w:t>skills</w:t>
      </w:r>
      <w:r>
        <w:rPr>
          <w:rFonts w:ascii="Times New Roman" w:hAnsi="Times New Roman" w:cs="Times New Roman"/>
          <w:sz w:val="28"/>
          <w:szCs w:val="28"/>
          <w:lang w:val="uk-UA"/>
        </w:rPr>
        <w:t>.</w:t>
      </w:r>
    </w:p>
    <w:p w:rsidR="007D371D" w:rsidRPr="002A3DE0"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результати ряду досліджень підкреслюють, що, хоча інноваційні технології спроможні значно підвищити прибутковість підприємства, їх впровадження та використання потребують експертного управлінського підходу. Також технології на основі ШІ можуть стати базисом для прийняття ефективних управлінських рішень, однак для успішної реалізації інноваційної стратегії </w:t>
      </w:r>
      <w:r w:rsidR="000B4BE1">
        <w:rPr>
          <w:rFonts w:ascii="Times New Roman" w:hAnsi="Times New Roman" w:cs="Times New Roman"/>
          <w:sz w:val="28"/>
          <w:szCs w:val="28"/>
          <w:lang w:val="uk-UA"/>
        </w:rPr>
        <w:t xml:space="preserve">і </w:t>
      </w:r>
      <w:r>
        <w:rPr>
          <w:rFonts w:ascii="Times New Roman" w:hAnsi="Times New Roman" w:cs="Times New Roman"/>
          <w:sz w:val="28"/>
          <w:szCs w:val="28"/>
          <w:lang w:val="uk-UA"/>
        </w:rPr>
        <w:t>адаптації підприємства до зовнішніх умов необхідні професіоналізовані управлінські кадри.</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Загалом можна спостерігати, як великі компанії все більше впроваджують інноваційні рішення: автоматизація та діджиталізація бізнес-процесів, оцифровування документів і т.д., що дозволяє вийти на нові канали збуту, підвищити якість операційної діяльності, мінімізувати помилки тощо. Діджиталізація може стати найбільш ефективним інструментом стратегічного підвищення прибутку підприємства, оскільки завдяки сучасним технологіям вона дозволяє збирати та обробляти великі обсяги даних, прогнозувати попит на продукцію, зміну кон’юнктури ринку та сприяє більш швидкої адаптації до змін у зовнішньому середовищі. Однак, як говорилось раніше, головним критерієм впровадження інновацій є сам менеджер та персонал різних функціональних рівнів, який необхідно навчати, мотивувати та супроводжувати від «опору» до «ефективного використання» інноваційних технологій. Так завдяки кваліфікованим професіоналізованим кадрам у</w:t>
      </w:r>
    </w:p>
    <w:p w:rsidR="007D371D" w:rsidRDefault="007D371D" w:rsidP="007D371D">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підприємства з’явиться можливість вдосконалити операційну систему, розробити відповідну інноваційну бізнес-модель, стратегію подальшого розвитку </w:t>
      </w:r>
      <w:r w:rsidRPr="00D35990">
        <w:rPr>
          <w:rFonts w:ascii="Times New Roman" w:hAnsi="Times New Roman" w:cs="Times New Roman"/>
          <w:sz w:val="28"/>
          <w:szCs w:val="28"/>
          <w:lang w:val="uk-UA"/>
        </w:rPr>
        <w:t>⸻</w:t>
      </w:r>
      <w:r>
        <w:rPr>
          <w:rFonts w:ascii="Times New Roman" w:hAnsi="Times New Roman" w:cs="Times New Roman"/>
          <w:sz w:val="28"/>
          <w:szCs w:val="28"/>
          <w:lang w:val="uk-UA"/>
        </w:rPr>
        <w:t xml:space="preserve"> і таким чином, перейти на новий прогресивний рівень ведення господарської діяльності</w:t>
      </w:r>
      <w:r w:rsidRPr="000B4BE1">
        <w:rPr>
          <w:rFonts w:ascii="Times New Roman" w:hAnsi="Times New Roman" w:cs="Times New Roman"/>
          <w:sz w:val="28"/>
          <w:szCs w:val="28"/>
          <w:lang w:val="uk-UA"/>
        </w:rPr>
        <w:t xml:space="preserve"> [</w:t>
      </w:r>
      <w:r w:rsidR="000B4BE1" w:rsidRPr="000B4BE1">
        <w:rPr>
          <w:rFonts w:ascii="Times New Roman" w:hAnsi="Times New Roman" w:cs="Times New Roman"/>
          <w:sz w:val="28"/>
          <w:szCs w:val="28"/>
          <w:lang w:val="uk-UA"/>
        </w:rPr>
        <w:t>78</w:t>
      </w:r>
      <w:r w:rsidRPr="000B4BE1">
        <w:rPr>
          <w:rFonts w:ascii="Times New Roman" w:hAnsi="Times New Roman" w:cs="Times New Roman"/>
          <w:sz w:val="28"/>
          <w:szCs w:val="28"/>
          <w:lang w:val="uk-UA"/>
        </w:rPr>
        <w:t>, с.135</w:t>
      </w:r>
      <w:r w:rsidRPr="00EA2C88">
        <w:rPr>
          <w:rFonts w:ascii="Times New Roman" w:hAnsi="Times New Roman" w:cs="Times New Roman"/>
          <w:sz w:val="28"/>
          <w:szCs w:val="28"/>
        </w:rPr>
        <w:t>].</w:t>
      </w:r>
      <w:r w:rsidRPr="000B4BE1">
        <w:rPr>
          <w:rFonts w:ascii="Times New Roman" w:hAnsi="Times New Roman" w:cs="Times New Roman"/>
          <w:sz w:val="28"/>
          <w:szCs w:val="28"/>
          <w:lang w:val="uk-UA"/>
        </w:rPr>
        <w:t xml:space="preserve"> Прикладом реалізації даних завдань є інноваційний проєкт </w:t>
      </w:r>
      <w:r w:rsidRPr="000B4BE1">
        <w:rPr>
          <w:rFonts w:ascii="Times New Roman" w:hAnsi="Times New Roman" w:cs="Times New Roman"/>
          <w:sz w:val="28"/>
          <w:szCs w:val="28"/>
          <w:lang w:val="es-ES"/>
        </w:rPr>
        <w:t>HEI</w:t>
      </w:r>
      <w:r w:rsidRPr="000B4BE1">
        <w:rPr>
          <w:rFonts w:ascii="Times New Roman" w:hAnsi="Times New Roman" w:cs="Times New Roman"/>
          <w:sz w:val="28"/>
          <w:szCs w:val="28"/>
          <w:lang w:val="en-US"/>
        </w:rPr>
        <w:t>n</w:t>
      </w:r>
      <w:r w:rsidRPr="000B4BE1">
        <w:rPr>
          <w:rFonts w:ascii="Times New Roman" w:hAnsi="Times New Roman" w:cs="Times New Roman"/>
          <w:sz w:val="28"/>
          <w:szCs w:val="28"/>
          <w:lang w:val="uk-UA"/>
        </w:rPr>
        <w:t>4.0, який спрямований на вирішення проблеми недостатньої професіоналізації кадрів у сфері цифрового менеджменту в контексті Індустрії 4.0 [</w:t>
      </w:r>
      <w:r w:rsidR="000B4BE1" w:rsidRPr="000B4BE1">
        <w:rPr>
          <w:rFonts w:ascii="Times New Roman" w:hAnsi="Times New Roman" w:cs="Times New Roman"/>
          <w:sz w:val="28"/>
          <w:szCs w:val="28"/>
          <w:lang w:val="uk-UA"/>
        </w:rPr>
        <w:t>55</w:t>
      </w:r>
      <w:r w:rsidRPr="000B4BE1">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Країнами, які активно фінансують та підтримують розвиток у сфері інновацій, можна назвати Японію та Сполучені Штати Америки. Так, фінансову підтримку від уряду Японії у 2023 р. отримало 13 стартапів, пов’язаних зі штучним інтелектом. Розглядаючи актуальність для виробничого підприємства, особливого значення набувають проєкти </w:t>
      </w:r>
      <w:r>
        <w:rPr>
          <w:rFonts w:ascii="Times New Roman" w:hAnsi="Times New Roman" w:cs="Times New Roman"/>
          <w:sz w:val="28"/>
          <w:szCs w:val="28"/>
          <w:lang w:val="en-US"/>
        </w:rPr>
        <w:t>Mujin</w:t>
      </w:r>
      <w:r>
        <w:rPr>
          <w:rFonts w:ascii="Times New Roman" w:hAnsi="Times New Roman" w:cs="Times New Roman"/>
          <w:sz w:val="28"/>
          <w:szCs w:val="28"/>
          <w:lang w:val="uk-UA"/>
        </w:rPr>
        <w:t xml:space="preserve">, спрямований на оптимізацію виробництва і логістики шляхом автоматизації виробничої робототехніки, та </w:t>
      </w:r>
      <w:r>
        <w:rPr>
          <w:rFonts w:ascii="Times New Roman" w:hAnsi="Times New Roman"/>
          <w:sz w:val="28"/>
          <w:szCs w:val="28"/>
          <w:lang w:val="en-US"/>
        </w:rPr>
        <w:t>Cinnamon</w:t>
      </w:r>
      <w:r>
        <w:rPr>
          <w:rFonts w:ascii="Times New Roman" w:hAnsi="Times New Roman"/>
          <w:sz w:val="28"/>
          <w:szCs w:val="28"/>
          <w:lang w:val="uk-UA"/>
        </w:rPr>
        <w:t xml:space="preserve">, що забезпечує обробку великих баз даних та надання лише релевантної інформації. Серед проєктів у США можна виділити проєкти </w:t>
      </w:r>
      <w:r>
        <w:rPr>
          <w:rFonts w:ascii="Times New Roman" w:hAnsi="Times New Roman"/>
          <w:sz w:val="28"/>
          <w:szCs w:val="28"/>
          <w:lang w:val="en-US"/>
        </w:rPr>
        <w:t>DataRobot</w:t>
      </w:r>
      <w:r>
        <w:rPr>
          <w:rFonts w:ascii="Times New Roman" w:hAnsi="Times New Roman"/>
          <w:sz w:val="28"/>
          <w:szCs w:val="28"/>
          <w:lang w:val="uk-UA"/>
        </w:rPr>
        <w:t xml:space="preserve">, який дозволяє розробити точні прогнозні моделі, та </w:t>
      </w:r>
      <w:r>
        <w:rPr>
          <w:rFonts w:ascii="Times New Roman" w:hAnsi="Times New Roman"/>
          <w:sz w:val="28"/>
          <w:szCs w:val="28"/>
          <w:lang w:val="en-US"/>
        </w:rPr>
        <w:t>WorkFusion</w:t>
      </w:r>
      <w:r>
        <w:rPr>
          <w:rFonts w:ascii="Times New Roman" w:hAnsi="Times New Roman"/>
          <w:sz w:val="28"/>
          <w:szCs w:val="28"/>
          <w:lang w:val="uk-UA"/>
        </w:rPr>
        <w:t xml:space="preserve">, що оцифровує бізнес-процесів за допомогою штучного інтелекту та роботизації. А інноваційний потенціал українських ініціатив доводить заснований О. Рогинським проєкт </w:t>
      </w:r>
      <w:r w:rsidRPr="00EA2C88">
        <w:rPr>
          <w:rFonts w:ascii="Times New Roman" w:hAnsi="Times New Roman"/>
          <w:sz w:val="28"/>
          <w:szCs w:val="28"/>
          <w:lang w:val="uk-UA"/>
        </w:rPr>
        <w:t>«</w:t>
      </w:r>
      <w:r>
        <w:rPr>
          <w:rFonts w:ascii="Times New Roman" w:hAnsi="Times New Roman"/>
          <w:sz w:val="28"/>
          <w:szCs w:val="28"/>
          <w:lang w:val="en-US"/>
        </w:rPr>
        <w:t>People</w:t>
      </w:r>
      <w:r w:rsidRPr="00EA2C88">
        <w:rPr>
          <w:rFonts w:ascii="Times New Roman" w:hAnsi="Times New Roman"/>
          <w:sz w:val="28"/>
          <w:szCs w:val="28"/>
          <w:lang w:val="uk-UA"/>
        </w:rPr>
        <w:t>.</w:t>
      </w:r>
      <w:r>
        <w:rPr>
          <w:rFonts w:ascii="Times New Roman" w:hAnsi="Times New Roman"/>
          <w:sz w:val="28"/>
          <w:szCs w:val="28"/>
          <w:lang w:val="en-US"/>
        </w:rPr>
        <w:t>ai</w:t>
      </w:r>
      <w:r>
        <w:rPr>
          <w:rFonts w:ascii="Times New Roman" w:hAnsi="Times New Roman"/>
          <w:sz w:val="28"/>
          <w:szCs w:val="28"/>
          <w:lang w:val="uk-UA"/>
        </w:rPr>
        <w:t>», який отримав фінансування в розмірі 200 млн. дол. США</w:t>
      </w:r>
      <w:r w:rsidRPr="000B4BE1">
        <w:rPr>
          <w:rFonts w:ascii="Times New Roman" w:hAnsi="Times New Roman"/>
          <w:sz w:val="28"/>
          <w:szCs w:val="28"/>
          <w:lang w:val="uk-UA"/>
        </w:rPr>
        <w:t xml:space="preserve"> </w:t>
      </w:r>
      <w:r w:rsidRPr="000B4BE1">
        <w:rPr>
          <w:rFonts w:ascii="Times New Roman" w:hAnsi="Times New Roman" w:cs="Times New Roman"/>
          <w:sz w:val="28"/>
          <w:szCs w:val="28"/>
          <w:lang w:val="uk-UA"/>
        </w:rPr>
        <w:t>[</w:t>
      </w:r>
      <w:r w:rsidR="000B4BE1" w:rsidRPr="000B4BE1">
        <w:rPr>
          <w:rFonts w:ascii="Times New Roman" w:hAnsi="Times New Roman" w:cs="Times New Roman"/>
          <w:sz w:val="28"/>
          <w:szCs w:val="28"/>
          <w:lang w:val="uk-UA"/>
        </w:rPr>
        <w:t>24</w:t>
      </w:r>
      <w:r w:rsidRPr="000B4BE1">
        <w:rPr>
          <w:rFonts w:ascii="Times New Roman" w:hAnsi="Times New Roman" w:cs="Times New Roman"/>
          <w:sz w:val="28"/>
          <w:szCs w:val="28"/>
          <w:lang w:val="uk-UA"/>
        </w:rPr>
        <w:t>, с.88-89].</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Однак, за даними держстату України, кількість інноваційно спрямованих підприємств значно зменшується. За даними на 2020 р. у порівнянні з 2018 р. частка таких підприємств зменшилась у середньому втричі. Таку динаміку у 2020 р. можна аргументувати пандемією, яка спричинила великий негативний вплив на можливість ведення господарської діяльності особливо для малих підприємств, що спостерігається на графіку «рис. 1.1».</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4033777" cy="2228127"/>
            <wp:effectExtent l="0" t="0" r="5080" b="127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1.1 Тенденції інноваційної спрямованості підприємств в Україні залежно від їхнього розміру у період 2018-2020 рр. </w:t>
      </w:r>
      <w:r w:rsidRPr="0026174A">
        <w:rPr>
          <w:rFonts w:ascii="Times New Roman" w:hAnsi="Times New Roman" w:cs="Times New Roman"/>
          <w:sz w:val="28"/>
          <w:szCs w:val="28"/>
          <w:lang w:val="uk-UA"/>
        </w:rPr>
        <w:t>[</w:t>
      </w:r>
      <w:r w:rsidR="000B4BE1" w:rsidRPr="000B4BE1">
        <w:rPr>
          <w:rFonts w:ascii="Times New Roman" w:hAnsi="Times New Roman" w:cs="Times New Roman"/>
          <w:sz w:val="28"/>
          <w:szCs w:val="28"/>
          <w:lang w:val="uk-UA"/>
        </w:rPr>
        <w:t>16</w:t>
      </w:r>
      <w:r w:rsidRPr="000B4BE1">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Оскільки актуальні дані станом на 2024 р. є конфіденційними, можна припустити, що існує велика ймовірність збереження тенденції щодо впровадження інновацій підприємствами є аналогічною 2020 р. з можливим відносним покращенням ситуації, що спостерігається лінією тренду «на рис. 1.2»</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center"/>
        <w:rPr>
          <w:rFonts w:ascii="Times New Roman" w:hAnsi="Times New Roman" w:cs="Times New Roman"/>
          <w:sz w:val="28"/>
          <w:szCs w:val="28"/>
          <w:lang w:val="uk-UA"/>
        </w:rPr>
      </w:pPr>
      <w:r>
        <w:rPr>
          <w:noProof/>
          <w:lang w:eastAsia="ru-RU"/>
        </w:rPr>
        <w:drawing>
          <wp:inline distT="0" distB="0" distL="0" distR="0">
            <wp:extent cx="5529341" cy="2153560"/>
            <wp:effectExtent l="0" t="0" r="14605" b="18415"/>
            <wp:docPr id="12" name="Диаграмма 1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169E276-5D59-4B9E-966B-CEC624AFDB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B4BE1"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Рис. 1.2 Тенденції інвестицій в інноваційну діяльність середніми та великим підприємствами в Україні у період 2010-2020 рр.</w:t>
      </w:r>
    </w:p>
    <w:p w:rsidR="007D371D" w:rsidRPr="000B4BE1" w:rsidRDefault="000B4BE1" w:rsidP="000B4BE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B4BE1">
        <w:rPr>
          <w:rFonts w:ascii="Times New Roman" w:hAnsi="Times New Roman" w:cs="Times New Roman"/>
          <w:sz w:val="28"/>
          <w:szCs w:val="28"/>
          <w:lang w:val="uk-UA"/>
        </w:rPr>
        <w:t xml:space="preserve">розроблено автором </w:t>
      </w:r>
      <w:r w:rsidR="007D371D" w:rsidRPr="000B4BE1">
        <w:rPr>
          <w:rFonts w:ascii="Times New Roman" w:hAnsi="Times New Roman" w:cs="Times New Roman"/>
          <w:sz w:val="28"/>
          <w:szCs w:val="28"/>
          <w:lang w:val="uk-UA"/>
        </w:rPr>
        <w:t xml:space="preserve">на основі </w:t>
      </w:r>
      <w:r w:rsidRPr="000B4BE1">
        <w:rPr>
          <w:rFonts w:ascii="Times New Roman" w:hAnsi="Times New Roman" w:cs="Times New Roman"/>
          <w:sz w:val="28"/>
          <w:szCs w:val="28"/>
          <w:lang w:val="uk-UA"/>
        </w:rPr>
        <w:t>[16</w:t>
      </w:r>
      <w:r w:rsidR="007D371D" w:rsidRPr="000B4BE1">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«рис. 1.2» зображений прогноз можливих інвестиційних вкладів в інноваційну діяльність вітчизняними підприємствами, однак оскільки коефіцієнт детермінації дорівнює 0,2, можна зробити висновок, що зв'язок між лінією тренду та інвестиційним капіталом є слабким, що свідчить про неможливість точного передбачення інноваційної активності підприємств. Однак враховуючи актуальні нестабільні зовнішні фактори та потенційну рецесію у найближчі 1-3 роки, можна припустити, що спроможність до інноваційної діяльності збережуть здебільшого великі підприємства, які будуть керуватись актуальними дослідженнями взаємозв’язку інвестицій в інновації та економічної кризи </w:t>
      </w:r>
      <w:r w:rsidRPr="00B23DB3">
        <w:rPr>
          <w:rFonts w:ascii="Times New Roman" w:hAnsi="Times New Roman" w:cs="Times New Roman"/>
          <w:sz w:val="28"/>
          <w:szCs w:val="28"/>
          <w:lang w:val="uk-UA"/>
        </w:rPr>
        <w:t>[</w:t>
      </w:r>
      <w:r w:rsidR="002736EA" w:rsidRPr="002736EA">
        <w:rPr>
          <w:rFonts w:ascii="Times New Roman" w:hAnsi="Times New Roman" w:cs="Times New Roman"/>
          <w:sz w:val="28"/>
          <w:szCs w:val="28"/>
          <w:lang w:val="uk-UA"/>
        </w:rPr>
        <w:t>14;</w:t>
      </w:r>
      <w:r w:rsidRPr="002736EA">
        <w:rPr>
          <w:rFonts w:ascii="Times New Roman" w:hAnsi="Times New Roman" w:cs="Times New Roman"/>
          <w:sz w:val="28"/>
          <w:szCs w:val="28"/>
          <w:lang w:val="uk-UA"/>
        </w:rPr>
        <w:t xml:space="preserve"> </w:t>
      </w:r>
      <w:r w:rsidR="002736EA" w:rsidRPr="002736EA">
        <w:rPr>
          <w:rFonts w:ascii="Times New Roman" w:hAnsi="Times New Roman" w:cs="Times New Roman"/>
          <w:sz w:val="28"/>
          <w:szCs w:val="28"/>
          <w:lang w:val="uk-UA"/>
        </w:rPr>
        <w:t>65</w:t>
      </w:r>
      <w:r w:rsidRPr="00EA2C88">
        <w:rPr>
          <w:rFonts w:ascii="Times New Roman" w:hAnsi="Times New Roman" w:cs="Times New Roman"/>
          <w:sz w:val="28"/>
          <w:szCs w:val="28"/>
          <w:lang w:val="uk-UA"/>
        </w:rPr>
        <w:t>].</w:t>
      </w:r>
      <w:r w:rsidRPr="002736EA">
        <w:rPr>
          <w:rFonts w:ascii="Times New Roman" w:hAnsi="Times New Roman" w:cs="Times New Roman"/>
          <w:sz w:val="28"/>
          <w:szCs w:val="28"/>
          <w:lang w:val="uk-UA"/>
        </w:rPr>
        <w:t xml:space="preserve"> </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і</w:t>
      </w:r>
      <w:r w:rsidRPr="00A65FC4">
        <w:rPr>
          <w:rFonts w:ascii="Times New Roman" w:hAnsi="Times New Roman" w:cs="Times New Roman"/>
          <w:sz w:val="28"/>
          <w:szCs w:val="28"/>
          <w:lang w:val="uk-UA"/>
        </w:rPr>
        <w:t xml:space="preserve">нноваційна діяльність є одним із ключових </w:t>
      </w:r>
      <w:r>
        <w:rPr>
          <w:rFonts w:ascii="Times New Roman" w:hAnsi="Times New Roman" w:cs="Times New Roman"/>
          <w:sz w:val="28"/>
          <w:szCs w:val="28"/>
          <w:lang w:val="uk-UA"/>
        </w:rPr>
        <w:t>критеріїв</w:t>
      </w:r>
      <w:r w:rsidRPr="00A65FC4">
        <w:rPr>
          <w:rFonts w:ascii="Times New Roman" w:hAnsi="Times New Roman" w:cs="Times New Roman"/>
          <w:sz w:val="28"/>
          <w:szCs w:val="28"/>
          <w:lang w:val="uk-UA"/>
        </w:rPr>
        <w:t xml:space="preserve"> підвищення конкурентоспроможності та ефективності підприємств у сучасних умовах глобальних технологічних змін.</w:t>
      </w:r>
      <w:r>
        <w:rPr>
          <w:rFonts w:ascii="Times New Roman" w:hAnsi="Times New Roman" w:cs="Times New Roman"/>
          <w:sz w:val="28"/>
          <w:szCs w:val="28"/>
          <w:lang w:val="uk-UA"/>
        </w:rPr>
        <w:t xml:space="preserve"> Компаніям необхідно інтегрувати у свою господарську діяльність світові тенденції, які у сучасни</w:t>
      </w:r>
      <w:r w:rsidR="0012623D">
        <w:rPr>
          <w:rFonts w:ascii="Times New Roman" w:hAnsi="Times New Roman" w:cs="Times New Roman"/>
          <w:sz w:val="28"/>
          <w:szCs w:val="28"/>
          <w:lang w:val="uk-UA"/>
        </w:rPr>
        <w:t>х</w:t>
      </w:r>
      <w:r>
        <w:rPr>
          <w:rFonts w:ascii="Times New Roman" w:hAnsi="Times New Roman" w:cs="Times New Roman"/>
          <w:sz w:val="28"/>
          <w:szCs w:val="28"/>
          <w:lang w:val="uk-UA"/>
        </w:rPr>
        <w:t xml:space="preserve"> реаліях є основною </w:t>
      </w:r>
      <w:r>
        <w:rPr>
          <w:rFonts w:ascii="Times New Roman" w:hAnsi="Times New Roman" w:cs="Times New Roman"/>
          <w:sz w:val="28"/>
          <w:szCs w:val="28"/>
          <w:lang w:val="uk-UA"/>
        </w:rPr>
        <w:lastRenderedPageBreak/>
        <w:t xml:space="preserve">запорукою ефективного стратегічного розвитку підприємств. Серед основних тенденцій, переважно, можна виділити технології генеративного штучного інтелекту, інтернет речей, розвиток сталих технологій, роботизованої автоматизації процесів та інноваційний систем планування ресурсів тощо, що </w:t>
      </w:r>
      <w:r w:rsidRPr="00A65FC4">
        <w:rPr>
          <w:rFonts w:ascii="Times New Roman" w:hAnsi="Times New Roman" w:cs="Times New Roman"/>
          <w:sz w:val="28"/>
          <w:szCs w:val="28"/>
          <w:lang w:val="uk-UA"/>
        </w:rPr>
        <w:t>спри</w:t>
      </w:r>
      <w:r>
        <w:rPr>
          <w:rFonts w:ascii="Times New Roman" w:hAnsi="Times New Roman" w:cs="Times New Roman"/>
          <w:sz w:val="28"/>
          <w:szCs w:val="28"/>
          <w:lang w:val="uk-UA"/>
        </w:rPr>
        <w:t>яє</w:t>
      </w:r>
      <w:r w:rsidRPr="00A65FC4">
        <w:rPr>
          <w:rFonts w:ascii="Times New Roman" w:hAnsi="Times New Roman" w:cs="Times New Roman"/>
          <w:sz w:val="28"/>
          <w:szCs w:val="28"/>
          <w:lang w:val="uk-UA"/>
        </w:rPr>
        <w:t xml:space="preserve"> оптимізації бізнес-процесів, підвищенню рентабельності та адаптивності до зовнішніх змін.</w:t>
      </w:r>
    </w:p>
    <w:p w:rsidR="0012623D" w:rsidRDefault="007D371D" w:rsidP="0012623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Приклади впровадження інновацій світовими і вітчизняними компаніями свідчать про результативність інноваційної діяльності, однак в</w:t>
      </w:r>
      <w:r w:rsidRPr="00ED332D">
        <w:rPr>
          <w:rFonts w:ascii="Times New Roman" w:hAnsi="Times New Roman" w:cs="Times New Roman"/>
          <w:sz w:val="28"/>
          <w:szCs w:val="28"/>
          <w:lang w:val="uk-UA"/>
        </w:rPr>
        <w:t xml:space="preserve">одночас успішність </w:t>
      </w:r>
      <w:r>
        <w:rPr>
          <w:rFonts w:ascii="Times New Roman" w:hAnsi="Times New Roman" w:cs="Times New Roman"/>
          <w:sz w:val="28"/>
          <w:szCs w:val="28"/>
          <w:lang w:val="uk-UA"/>
        </w:rPr>
        <w:t>впр</w:t>
      </w:r>
      <w:r w:rsidRPr="00ED332D">
        <w:rPr>
          <w:rFonts w:ascii="Times New Roman" w:hAnsi="Times New Roman" w:cs="Times New Roman"/>
          <w:sz w:val="28"/>
          <w:szCs w:val="28"/>
          <w:lang w:val="uk-UA"/>
        </w:rPr>
        <w:t>оваджень залежить не лише від технологій, а й від ефективного управління та кваліфікованих кадрів, здатних реалізувати інноваційні стратегії.</w:t>
      </w:r>
      <w:r>
        <w:rPr>
          <w:rFonts w:ascii="Times New Roman" w:hAnsi="Times New Roman" w:cs="Times New Roman"/>
          <w:sz w:val="28"/>
          <w:szCs w:val="28"/>
          <w:lang w:val="uk-UA"/>
        </w:rPr>
        <w:t xml:space="preserve"> </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Pr="009B317D" w:rsidRDefault="0012623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 результатами досліджень інноваційної діяльності підприємства в контексті стратегічного розвитку «у Дод. А» розроблено таблицю, в якій наведено наочне зображення основних аспектів теоретичної частини роботи.</w:t>
      </w:r>
      <w:r w:rsidR="007D371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Таким чином, </w:t>
      </w:r>
      <w:r w:rsidR="007D371D" w:rsidRPr="009B317D">
        <w:rPr>
          <w:rFonts w:ascii="Times New Roman" w:hAnsi="Times New Roman" w:cs="Times New Roman"/>
          <w:sz w:val="28"/>
          <w:szCs w:val="28"/>
          <w:lang w:val="uk-UA"/>
        </w:rPr>
        <w:t>в умовах стрімких технологічних змін та глобальних викликів сучасності, впровадження інноваційних рішень стає фундаментальною основою стратегічного розвитку підприємств. Інновації дозволяють бізнесу адаптуватися до змін ринкової кон'юнктури, задовольняти нові потреби споживачів та підвищувати</w:t>
      </w:r>
      <w:r w:rsidR="007D371D">
        <w:rPr>
          <w:rFonts w:ascii="Times New Roman" w:hAnsi="Times New Roman" w:cs="Times New Roman"/>
          <w:sz w:val="28"/>
          <w:szCs w:val="28"/>
          <w:lang w:val="uk-UA"/>
        </w:rPr>
        <w:t xml:space="preserve"> </w:t>
      </w:r>
      <w:r w:rsidR="007D371D" w:rsidRPr="009B317D">
        <w:rPr>
          <w:rFonts w:ascii="Times New Roman" w:hAnsi="Times New Roman" w:cs="Times New Roman"/>
          <w:sz w:val="28"/>
          <w:szCs w:val="28"/>
          <w:lang w:val="uk-UA"/>
        </w:rPr>
        <w:t>конкурентоспроможність.</w:t>
      </w:r>
      <w:r w:rsidR="007D371D">
        <w:rPr>
          <w:rFonts w:ascii="Times New Roman" w:hAnsi="Times New Roman" w:cs="Times New Roman"/>
          <w:sz w:val="28"/>
          <w:szCs w:val="28"/>
          <w:lang w:val="uk-UA"/>
        </w:rPr>
        <w:t xml:space="preserve"> На прикладі глобальних успішних компаній можна зробити висновок, що для підвищення ефективності бізнесу та збереження позицій на ринку під час та після економічної кризи, необхідно розумно інвестувати в інноваційні рішення бізнес-діяльності підприємства. Однак,</w:t>
      </w:r>
      <w:r w:rsidR="007D371D" w:rsidRPr="00BF10A9">
        <w:rPr>
          <w:rFonts w:ascii="Times New Roman" w:hAnsi="Times New Roman" w:cs="Times New Roman"/>
          <w:sz w:val="28"/>
          <w:szCs w:val="28"/>
          <w:lang w:val="uk-UA"/>
        </w:rPr>
        <w:t xml:space="preserve"> українськ</w:t>
      </w:r>
      <w:r w:rsidR="007D371D">
        <w:rPr>
          <w:rFonts w:ascii="Times New Roman" w:hAnsi="Times New Roman" w:cs="Times New Roman"/>
          <w:sz w:val="28"/>
          <w:szCs w:val="28"/>
          <w:lang w:val="uk-UA"/>
        </w:rPr>
        <w:t xml:space="preserve">і </w:t>
      </w:r>
      <w:r w:rsidR="007D371D" w:rsidRPr="00BF10A9">
        <w:rPr>
          <w:rFonts w:ascii="Times New Roman" w:hAnsi="Times New Roman" w:cs="Times New Roman"/>
          <w:sz w:val="28"/>
          <w:szCs w:val="28"/>
          <w:lang w:val="uk-UA"/>
        </w:rPr>
        <w:t>підприємств</w:t>
      </w:r>
      <w:r w:rsidR="007D371D">
        <w:rPr>
          <w:rFonts w:ascii="Times New Roman" w:hAnsi="Times New Roman" w:cs="Times New Roman"/>
          <w:sz w:val="28"/>
          <w:szCs w:val="28"/>
          <w:lang w:val="uk-UA"/>
        </w:rPr>
        <w:t>а в останні роки стикаються з проблемою фінансування інвестиційної діяльності, що негативно впливає на інноваційний стратегічний розвиток, проте відповідно</w:t>
      </w:r>
      <w:r w:rsidR="007D371D" w:rsidRPr="00BF10A9">
        <w:rPr>
          <w:rFonts w:ascii="Times New Roman" w:hAnsi="Times New Roman" w:cs="Times New Roman"/>
          <w:sz w:val="28"/>
          <w:szCs w:val="28"/>
          <w:lang w:val="uk-UA"/>
        </w:rPr>
        <w:t xml:space="preserve"> прогнозован</w:t>
      </w:r>
      <w:r w:rsidR="007D371D">
        <w:rPr>
          <w:rFonts w:ascii="Times New Roman" w:hAnsi="Times New Roman" w:cs="Times New Roman"/>
          <w:sz w:val="28"/>
          <w:szCs w:val="28"/>
          <w:lang w:val="uk-UA"/>
        </w:rPr>
        <w:t>им</w:t>
      </w:r>
      <w:r w:rsidR="007D371D" w:rsidRPr="00BF10A9">
        <w:rPr>
          <w:rFonts w:ascii="Times New Roman" w:hAnsi="Times New Roman" w:cs="Times New Roman"/>
          <w:sz w:val="28"/>
          <w:szCs w:val="28"/>
          <w:lang w:val="uk-UA"/>
        </w:rPr>
        <w:t xml:space="preserve"> дан</w:t>
      </w:r>
      <w:r w:rsidR="007D371D">
        <w:rPr>
          <w:rFonts w:ascii="Times New Roman" w:hAnsi="Times New Roman" w:cs="Times New Roman"/>
          <w:sz w:val="28"/>
          <w:szCs w:val="28"/>
          <w:lang w:val="uk-UA"/>
        </w:rPr>
        <w:t>им ймовірним є</w:t>
      </w:r>
      <w:r w:rsidR="007D371D" w:rsidRPr="00BF10A9">
        <w:rPr>
          <w:rFonts w:ascii="Times New Roman" w:hAnsi="Times New Roman" w:cs="Times New Roman"/>
          <w:sz w:val="28"/>
          <w:szCs w:val="28"/>
          <w:lang w:val="uk-UA"/>
        </w:rPr>
        <w:t xml:space="preserve"> </w:t>
      </w:r>
      <w:r w:rsidR="007D371D">
        <w:rPr>
          <w:rFonts w:ascii="Times New Roman" w:hAnsi="Times New Roman" w:cs="Times New Roman"/>
          <w:sz w:val="28"/>
          <w:szCs w:val="28"/>
          <w:lang w:val="uk-UA"/>
        </w:rPr>
        <w:t xml:space="preserve">поступове </w:t>
      </w:r>
      <w:r w:rsidR="007D371D" w:rsidRPr="00BF10A9">
        <w:rPr>
          <w:rFonts w:ascii="Times New Roman" w:hAnsi="Times New Roman" w:cs="Times New Roman"/>
          <w:sz w:val="28"/>
          <w:szCs w:val="28"/>
          <w:lang w:val="uk-UA"/>
        </w:rPr>
        <w:t xml:space="preserve">покращення </w:t>
      </w:r>
      <w:r w:rsidR="007D371D">
        <w:rPr>
          <w:rFonts w:ascii="Times New Roman" w:hAnsi="Times New Roman" w:cs="Times New Roman"/>
          <w:sz w:val="28"/>
          <w:szCs w:val="28"/>
          <w:lang w:val="uk-UA"/>
        </w:rPr>
        <w:t xml:space="preserve">ситуації </w:t>
      </w:r>
      <w:r w:rsidR="007D371D" w:rsidRPr="00BF10A9">
        <w:rPr>
          <w:rFonts w:ascii="Times New Roman" w:hAnsi="Times New Roman" w:cs="Times New Roman"/>
          <w:sz w:val="28"/>
          <w:szCs w:val="28"/>
          <w:lang w:val="uk-UA"/>
        </w:rPr>
        <w:t xml:space="preserve">у великих компаніях. </w:t>
      </w:r>
      <w:r w:rsidR="007D371D">
        <w:rPr>
          <w:rFonts w:ascii="Times New Roman" w:hAnsi="Times New Roman" w:cs="Times New Roman"/>
          <w:sz w:val="28"/>
          <w:szCs w:val="28"/>
          <w:lang w:val="uk-UA"/>
        </w:rPr>
        <w:t>Однак</w:t>
      </w:r>
      <w:r w:rsidR="007D371D" w:rsidRPr="00BF10A9">
        <w:rPr>
          <w:rFonts w:ascii="Times New Roman" w:hAnsi="Times New Roman" w:cs="Times New Roman"/>
          <w:sz w:val="28"/>
          <w:szCs w:val="28"/>
          <w:lang w:val="uk-UA"/>
        </w:rPr>
        <w:t xml:space="preserve"> значна частина малих підприємств стикається з </w:t>
      </w:r>
      <w:r w:rsidR="007D371D">
        <w:rPr>
          <w:rFonts w:ascii="Times New Roman" w:hAnsi="Times New Roman" w:cs="Times New Roman"/>
          <w:sz w:val="28"/>
          <w:szCs w:val="28"/>
          <w:lang w:val="uk-UA"/>
        </w:rPr>
        <w:t xml:space="preserve">більш вираженими </w:t>
      </w:r>
      <w:r w:rsidR="007D371D" w:rsidRPr="00BF10A9">
        <w:rPr>
          <w:rFonts w:ascii="Times New Roman" w:hAnsi="Times New Roman" w:cs="Times New Roman"/>
          <w:sz w:val="28"/>
          <w:szCs w:val="28"/>
          <w:lang w:val="uk-UA"/>
        </w:rPr>
        <w:t>труднощами через обмежені ресурси та</w:t>
      </w:r>
      <w:r w:rsidR="007D371D">
        <w:rPr>
          <w:rFonts w:ascii="Times New Roman" w:hAnsi="Times New Roman" w:cs="Times New Roman"/>
          <w:sz w:val="28"/>
          <w:szCs w:val="28"/>
          <w:lang w:val="uk-UA"/>
        </w:rPr>
        <w:t xml:space="preserve"> інші зовнішні</w:t>
      </w:r>
      <w:r w:rsidR="007D371D" w:rsidRPr="00BF10A9">
        <w:rPr>
          <w:rFonts w:ascii="Times New Roman" w:hAnsi="Times New Roman" w:cs="Times New Roman"/>
          <w:sz w:val="28"/>
          <w:szCs w:val="28"/>
          <w:lang w:val="uk-UA"/>
        </w:rPr>
        <w:t xml:space="preserve"> виклики.</w:t>
      </w:r>
      <w:r w:rsidR="007D371D">
        <w:rPr>
          <w:rFonts w:ascii="Times New Roman" w:hAnsi="Times New Roman" w:cs="Times New Roman"/>
          <w:sz w:val="28"/>
          <w:szCs w:val="28"/>
          <w:lang w:val="uk-UA"/>
        </w:rPr>
        <w:t xml:space="preserve"> Тому, д</w:t>
      </w:r>
      <w:r w:rsidR="007D371D" w:rsidRPr="00BF10A9">
        <w:rPr>
          <w:rFonts w:ascii="Times New Roman" w:hAnsi="Times New Roman" w:cs="Times New Roman"/>
          <w:sz w:val="28"/>
          <w:szCs w:val="28"/>
          <w:lang w:val="uk-UA"/>
        </w:rPr>
        <w:t xml:space="preserve">ля збереження конкурентоспроможності у таких умовах необхідно фокусуватися на оптимізації бізнес-процесів, підвищенні ефективності </w:t>
      </w:r>
      <w:r w:rsidR="007D371D">
        <w:rPr>
          <w:rFonts w:ascii="Times New Roman" w:hAnsi="Times New Roman" w:cs="Times New Roman"/>
          <w:sz w:val="28"/>
          <w:szCs w:val="28"/>
          <w:lang w:val="uk-UA"/>
        </w:rPr>
        <w:t>шляхом впровадження</w:t>
      </w:r>
      <w:r w:rsidR="007D371D" w:rsidRPr="00BF10A9">
        <w:rPr>
          <w:rFonts w:ascii="Times New Roman" w:hAnsi="Times New Roman" w:cs="Times New Roman"/>
          <w:sz w:val="28"/>
          <w:szCs w:val="28"/>
          <w:lang w:val="uk-UA"/>
        </w:rPr>
        <w:t xml:space="preserve"> технологічн</w:t>
      </w:r>
      <w:r w:rsidR="007D371D">
        <w:rPr>
          <w:rFonts w:ascii="Times New Roman" w:hAnsi="Times New Roman" w:cs="Times New Roman"/>
          <w:sz w:val="28"/>
          <w:szCs w:val="28"/>
          <w:lang w:val="uk-UA"/>
        </w:rPr>
        <w:t xml:space="preserve">их </w:t>
      </w:r>
      <w:r w:rsidR="007D371D" w:rsidRPr="00BF10A9">
        <w:rPr>
          <w:rFonts w:ascii="Times New Roman" w:hAnsi="Times New Roman" w:cs="Times New Roman"/>
          <w:sz w:val="28"/>
          <w:szCs w:val="28"/>
          <w:lang w:val="uk-UA"/>
        </w:rPr>
        <w:t>інноваці</w:t>
      </w:r>
      <w:r w:rsidR="007D371D">
        <w:rPr>
          <w:rFonts w:ascii="Times New Roman" w:hAnsi="Times New Roman" w:cs="Times New Roman"/>
          <w:sz w:val="28"/>
          <w:szCs w:val="28"/>
          <w:lang w:val="uk-UA"/>
        </w:rPr>
        <w:t>й</w:t>
      </w:r>
      <w:r w:rsidR="007D371D" w:rsidRPr="00BF10A9">
        <w:rPr>
          <w:rFonts w:ascii="Times New Roman" w:hAnsi="Times New Roman" w:cs="Times New Roman"/>
          <w:sz w:val="28"/>
          <w:szCs w:val="28"/>
          <w:lang w:val="uk-UA"/>
        </w:rPr>
        <w:t xml:space="preserve"> та управління людським капіталом.</w:t>
      </w:r>
    </w:p>
    <w:p w:rsidR="007D371D" w:rsidRDefault="007D371D" w:rsidP="007D371D">
      <w:pPr>
        <w:spacing w:after="0" w:line="360" w:lineRule="auto"/>
        <w:ind w:firstLine="708"/>
        <w:jc w:val="both"/>
        <w:rPr>
          <w:rFonts w:ascii="Times New Roman" w:hAnsi="Times New Roman" w:cs="Times New Roman"/>
          <w:sz w:val="28"/>
          <w:szCs w:val="28"/>
          <w:lang w:val="uk-UA"/>
        </w:rPr>
      </w:pPr>
      <w:r w:rsidRPr="009B317D">
        <w:rPr>
          <w:rFonts w:ascii="Times New Roman" w:hAnsi="Times New Roman" w:cs="Times New Roman"/>
          <w:sz w:val="28"/>
          <w:szCs w:val="28"/>
          <w:lang w:val="uk-UA"/>
        </w:rPr>
        <w:lastRenderedPageBreak/>
        <w:t>Таким чином, для досягнення довгострокового успіху в умовах Індустрії 4.0, підприємствам необхідно інтегрувати інноваційні рішення в стратегію розвитку, акцентуючи увагу на розвитку управлінського капіталу як основного фактора успіху</w:t>
      </w:r>
      <w:r>
        <w:rPr>
          <w:rFonts w:ascii="Times New Roman" w:hAnsi="Times New Roman" w:cs="Times New Roman"/>
          <w:sz w:val="28"/>
          <w:szCs w:val="28"/>
          <w:lang w:val="uk-UA"/>
        </w:rPr>
        <w:t>, оскільки менеджери</w:t>
      </w:r>
      <w:r w:rsidRPr="00BF10A9">
        <w:rPr>
          <w:rFonts w:ascii="Times New Roman" w:hAnsi="Times New Roman" w:cs="Times New Roman"/>
          <w:sz w:val="28"/>
          <w:szCs w:val="28"/>
          <w:lang w:val="uk-UA"/>
        </w:rPr>
        <w:t xml:space="preserve"> повинні володіти високим рівнем професіоналізму, адаптивністю та вмінням інтегрувати працівників </w:t>
      </w:r>
      <w:r>
        <w:rPr>
          <w:rFonts w:ascii="Times New Roman" w:hAnsi="Times New Roman" w:cs="Times New Roman"/>
          <w:sz w:val="28"/>
          <w:szCs w:val="28"/>
          <w:lang w:val="uk-UA"/>
        </w:rPr>
        <w:t>до інноваційних процесів.</w:t>
      </w: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2736EA" w:rsidRDefault="002736EA" w:rsidP="007D371D">
      <w:pPr>
        <w:spacing w:after="0" w:line="360" w:lineRule="auto"/>
        <w:ind w:firstLine="708"/>
        <w:jc w:val="both"/>
        <w:rPr>
          <w:rFonts w:ascii="Times New Roman" w:hAnsi="Times New Roman" w:cs="Times New Roman"/>
          <w:sz w:val="28"/>
          <w:szCs w:val="28"/>
          <w:lang w:val="uk-UA"/>
        </w:rPr>
      </w:pPr>
    </w:p>
    <w:p w:rsidR="007D371D" w:rsidRPr="00145F28" w:rsidRDefault="007D371D" w:rsidP="007D371D">
      <w:pPr>
        <w:spacing w:after="0" w:line="360" w:lineRule="auto"/>
        <w:ind w:firstLine="708"/>
        <w:jc w:val="center"/>
        <w:rPr>
          <w:rFonts w:ascii="Times New Roman" w:hAnsi="Times New Roman" w:cs="Times New Roman"/>
          <w:b/>
          <w:bCs/>
          <w:sz w:val="28"/>
          <w:szCs w:val="28"/>
          <w:lang w:val="uk-UA"/>
        </w:rPr>
      </w:pPr>
      <w:r w:rsidRPr="00145F28">
        <w:rPr>
          <w:rFonts w:ascii="Times New Roman" w:hAnsi="Times New Roman" w:cs="Times New Roman"/>
          <w:b/>
          <w:bCs/>
          <w:sz w:val="28"/>
          <w:szCs w:val="28"/>
          <w:lang w:val="uk-UA"/>
        </w:rPr>
        <w:t>РОЗДІЛ 2</w:t>
      </w:r>
    </w:p>
    <w:p w:rsidR="007D371D" w:rsidRPr="00145F28" w:rsidRDefault="007D371D" w:rsidP="007D371D">
      <w:pPr>
        <w:spacing w:after="0" w:line="360" w:lineRule="auto"/>
        <w:jc w:val="center"/>
        <w:rPr>
          <w:rFonts w:ascii="Times New Roman" w:hAnsi="Times New Roman" w:cs="Times New Roman"/>
          <w:b/>
          <w:bCs/>
          <w:sz w:val="28"/>
          <w:szCs w:val="28"/>
          <w:lang w:val="uk-UA"/>
        </w:rPr>
      </w:pPr>
      <w:r w:rsidRPr="00145F28">
        <w:rPr>
          <w:rFonts w:ascii="Times New Roman" w:hAnsi="Times New Roman" w:cs="Times New Roman"/>
          <w:b/>
          <w:bCs/>
          <w:sz w:val="28"/>
          <w:szCs w:val="28"/>
          <w:lang w:val="uk-UA"/>
        </w:rPr>
        <w:t>АНАЛІЗ ІННОВАЦІЙНОГО ПОТЕНЦІАЛУ ПІДПРИЄМСТВА У КОНТЕКСТІ СТРАТЕГІЧНОГО РОЗВИТКУ (НА ПРИКЛАДІ ТОВ «ТД «САВРАНСЬКИЙ ХЛІБ»)</w:t>
      </w:r>
    </w:p>
    <w:p w:rsidR="007D371D" w:rsidRPr="00145F28" w:rsidRDefault="007D371D" w:rsidP="007D371D">
      <w:pPr>
        <w:spacing w:after="0" w:line="360" w:lineRule="auto"/>
        <w:jc w:val="center"/>
        <w:rPr>
          <w:rFonts w:ascii="Times New Roman" w:hAnsi="Times New Roman" w:cs="Times New Roman"/>
          <w:b/>
          <w:bCs/>
          <w:sz w:val="28"/>
          <w:szCs w:val="28"/>
          <w:lang w:val="uk-UA"/>
        </w:rPr>
      </w:pPr>
    </w:p>
    <w:p w:rsidR="007D371D" w:rsidRPr="007D371D" w:rsidRDefault="00880C36" w:rsidP="007D371D">
      <w:pPr>
        <w:pStyle w:val="a4"/>
        <w:numPr>
          <w:ilvl w:val="1"/>
          <w:numId w:val="26"/>
        </w:num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lang w:val="uk-UA"/>
        </w:rPr>
        <w:t>.</w:t>
      </w:r>
      <w:r w:rsidR="007D371D">
        <w:rPr>
          <w:rFonts w:ascii="Times New Roman" w:hAnsi="Times New Roman" w:cs="Times New Roman"/>
          <w:b/>
          <w:bCs/>
          <w:sz w:val="28"/>
          <w:szCs w:val="28"/>
          <w:lang w:val="uk-UA"/>
        </w:rPr>
        <w:t xml:space="preserve"> </w:t>
      </w:r>
      <w:r w:rsidR="007D371D" w:rsidRPr="007D371D">
        <w:rPr>
          <w:rFonts w:ascii="Times New Roman" w:hAnsi="Times New Roman" w:cs="Times New Roman"/>
          <w:b/>
          <w:bCs/>
          <w:sz w:val="28"/>
          <w:szCs w:val="28"/>
          <w:lang w:val="uk-UA"/>
        </w:rPr>
        <w:t>Загальна характеристика ТОВ «ТД «Савранський хліб»</w:t>
      </w:r>
    </w:p>
    <w:p w:rsidR="007D371D" w:rsidRPr="00E972D8" w:rsidRDefault="007D371D" w:rsidP="007D371D">
      <w:pPr>
        <w:pStyle w:val="a4"/>
        <w:spacing w:after="0" w:line="360" w:lineRule="auto"/>
        <w:ind w:left="1080"/>
        <w:jc w:val="both"/>
        <w:rPr>
          <w:rFonts w:ascii="Times New Roman" w:hAnsi="Times New Roman" w:cs="Times New Roman"/>
          <w:sz w:val="28"/>
          <w:szCs w:val="28"/>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інноваційного потенціалу підприємства проводитиметься на прикладі товариства з обмеженою відповідальністю «Торговий Дім «Савранський хліб». Дане товариство є недержавною власністю, яке було зареєстровано 26 червня 2017 року за наступною юридичною адресою: Україна, 66200, Одеська область, Подільський район, смт. Саврань, вул. Центральна, 5а. </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Код ЄДРПОУ товариства </w:t>
      </w:r>
      <w:r w:rsidRPr="00E972D8">
        <w:rPr>
          <w:rFonts w:ascii="Times New Roman" w:hAnsi="Times New Roman" w:cs="Times New Roman"/>
          <w:sz w:val="28"/>
          <w:szCs w:val="28"/>
          <w:lang w:val="uk-UA"/>
        </w:rPr>
        <w:t>⸻</w:t>
      </w:r>
      <w:r>
        <w:rPr>
          <w:rFonts w:ascii="Times New Roman" w:hAnsi="Times New Roman" w:cs="Times New Roman"/>
          <w:sz w:val="28"/>
          <w:szCs w:val="28"/>
          <w:lang w:val="uk-UA"/>
        </w:rPr>
        <w:t xml:space="preserve"> 41418713.</w:t>
      </w:r>
    </w:p>
    <w:p w:rsidR="007D371D" w:rsidRPr="002736EA"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Засновником товариства та бенефіціарним власником є К. В. Лисюк зі 100% внеском до статутного фонду у розмірі 5000,00 грн. Уповноваженою особою на підприємстві є І. С. </w:t>
      </w:r>
      <w:r w:rsidRPr="002736EA">
        <w:rPr>
          <w:rFonts w:ascii="Times New Roman" w:hAnsi="Times New Roman" w:cs="Times New Roman"/>
          <w:sz w:val="28"/>
          <w:szCs w:val="28"/>
          <w:lang w:val="uk-UA"/>
        </w:rPr>
        <w:t>Лозовий [</w:t>
      </w:r>
      <w:r w:rsidR="002736EA" w:rsidRPr="002736EA">
        <w:rPr>
          <w:rFonts w:ascii="Times New Roman" w:hAnsi="Times New Roman" w:cs="Times New Roman"/>
          <w:sz w:val="28"/>
          <w:szCs w:val="28"/>
          <w:lang w:val="uk-UA"/>
        </w:rPr>
        <w:t>43</w:t>
      </w:r>
      <w:r w:rsidRPr="002736EA">
        <w:rPr>
          <w:rFonts w:ascii="Times New Roman" w:hAnsi="Times New Roman" w:cs="Times New Roman"/>
          <w:sz w:val="28"/>
          <w:szCs w:val="28"/>
          <w:lang w:val="uk-UA"/>
        </w:rPr>
        <w:t>].</w:t>
      </w:r>
    </w:p>
    <w:p w:rsidR="007D371D" w:rsidRPr="002736EA" w:rsidRDefault="007D371D" w:rsidP="007D371D">
      <w:pPr>
        <w:spacing w:after="0" w:line="360" w:lineRule="auto"/>
        <w:ind w:firstLine="708"/>
        <w:jc w:val="both"/>
        <w:rPr>
          <w:rFonts w:ascii="Times New Roman" w:hAnsi="Times New Roman" w:cs="Times New Roman"/>
          <w:sz w:val="28"/>
          <w:szCs w:val="28"/>
          <w:lang w:val="uk-UA"/>
        </w:rPr>
      </w:pPr>
      <w:r w:rsidRPr="002736EA">
        <w:rPr>
          <w:rFonts w:ascii="Times New Roman" w:hAnsi="Times New Roman" w:cs="Times New Roman"/>
          <w:sz w:val="28"/>
          <w:szCs w:val="28"/>
          <w:lang w:val="uk-UA"/>
        </w:rPr>
        <w:t>Основний вид діяльності підприємства ⸻ 10.71 Виробництво хліба та хлібобулочних виробів; виробництво борошняних кондитерських виробів, тортів і тістечок нетривалого зберігання.</w:t>
      </w:r>
    </w:p>
    <w:p w:rsidR="007D371D" w:rsidRPr="002736EA" w:rsidRDefault="007D371D" w:rsidP="007D371D">
      <w:pPr>
        <w:spacing w:after="0" w:line="360" w:lineRule="auto"/>
        <w:ind w:firstLine="708"/>
        <w:jc w:val="both"/>
        <w:rPr>
          <w:rFonts w:ascii="Times New Roman" w:hAnsi="Times New Roman" w:cs="Times New Roman"/>
          <w:sz w:val="28"/>
          <w:szCs w:val="28"/>
          <w:lang w:val="uk-UA"/>
        </w:rPr>
      </w:pPr>
      <w:r w:rsidRPr="002736EA">
        <w:rPr>
          <w:rFonts w:ascii="Times New Roman" w:hAnsi="Times New Roman" w:cs="Times New Roman"/>
          <w:sz w:val="28"/>
          <w:szCs w:val="28"/>
          <w:lang w:val="uk-UA"/>
        </w:rPr>
        <w:t>Окрім того, товариство має також здійснює й інші види діяльності, серед яких більшою мірою можна виділити [</w:t>
      </w:r>
      <w:r w:rsidR="002736EA" w:rsidRPr="002736EA">
        <w:rPr>
          <w:rFonts w:ascii="Times New Roman" w:hAnsi="Times New Roman" w:cs="Times New Roman"/>
          <w:sz w:val="28"/>
          <w:szCs w:val="28"/>
          <w:lang w:val="uk-UA"/>
        </w:rPr>
        <w:t>43</w:t>
      </w:r>
      <w:r w:rsidRPr="002736EA">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47.29 Роздрібна торгівля іншими продуктами харчування в спеціалізованих магазинах;</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CD39E3">
        <w:rPr>
          <w:rFonts w:ascii="Times New Roman" w:hAnsi="Times New Roman" w:cs="Times New Roman"/>
          <w:sz w:val="28"/>
          <w:szCs w:val="28"/>
          <w:lang w:val="uk-UA"/>
        </w:rPr>
        <w:t>47.24</w:t>
      </w:r>
      <w:r>
        <w:rPr>
          <w:rFonts w:ascii="Times New Roman" w:hAnsi="Times New Roman" w:cs="Times New Roman"/>
          <w:sz w:val="28"/>
          <w:szCs w:val="28"/>
          <w:lang w:val="uk-UA"/>
        </w:rPr>
        <w:t xml:space="preserve"> </w:t>
      </w:r>
      <w:r w:rsidRPr="00CD39E3">
        <w:rPr>
          <w:rFonts w:ascii="Times New Roman" w:hAnsi="Times New Roman" w:cs="Times New Roman"/>
          <w:sz w:val="28"/>
          <w:szCs w:val="28"/>
          <w:lang w:val="uk-UA"/>
        </w:rPr>
        <w:t>Роздрібна торгівля хлібобулочними виробами, борошняними та цукровими кондитерськими виробами в спеціалізованих магазинах</w:t>
      </w:r>
      <w:r>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46.90 Неспеціалізована оптова торгівля;</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10.85 Виробництво готової їжі та страв;</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10.73 Виробництво макаронних виробів і подібних борошняних виробів;</w:t>
      </w:r>
    </w:p>
    <w:p w:rsidR="007D371D" w:rsidRPr="006F2D46"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10.72 Виробництво сухарів і сухого печива; виробництво борошняних кондитерських виробів, тортів і тістечок тривалого зберігання.</w:t>
      </w:r>
    </w:p>
    <w:p w:rsidR="007D371D" w:rsidRPr="002736EA"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ТОВ «ТД «Савранський хліб» бере активну участь у тендерах. На українській платформі з державних публічних закупівель </w:t>
      </w:r>
      <w:r>
        <w:rPr>
          <w:rFonts w:ascii="Times New Roman" w:hAnsi="Times New Roman" w:cs="Times New Roman"/>
          <w:sz w:val="28"/>
          <w:szCs w:val="28"/>
          <w:lang w:val="en-US"/>
        </w:rPr>
        <w:t>Prozorro</w:t>
      </w:r>
      <w:r>
        <w:rPr>
          <w:rFonts w:ascii="Times New Roman" w:hAnsi="Times New Roman" w:cs="Times New Roman"/>
          <w:sz w:val="28"/>
          <w:szCs w:val="28"/>
          <w:lang w:val="uk-UA"/>
        </w:rPr>
        <w:t xml:space="preserve"> </w:t>
      </w:r>
      <w:r w:rsidRPr="002736EA">
        <w:rPr>
          <w:rFonts w:ascii="Times New Roman" w:hAnsi="Times New Roman" w:cs="Times New Roman"/>
          <w:sz w:val="28"/>
          <w:szCs w:val="28"/>
          <w:lang w:val="uk-UA"/>
        </w:rPr>
        <w:t>[</w:t>
      </w:r>
      <w:r w:rsidR="002736EA" w:rsidRPr="002736EA">
        <w:rPr>
          <w:rFonts w:ascii="Times New Roman" w:hAnsi="Times New Roman" w:cs="Times New Roman"/>
          <w:sz w:val="28"/>
          <w:szCs w:val="28"/>
          <w:lang w:val="uk-UA"/>
        </w:rPr>
        <w:t>44</w:t>
      </w:r>
      <w:r w:rsidRPr="002736EA">
        <w:rPr>
          <w:rFonts w:ascii="Times New Roman" w:hAnsi="Times New Roman" w:cs="Times New Roman"/>
          <w:sz w:val="28"/>
          <w:szCs w:val="28"/>
          <w:lang w:val="uk-UA"/>
        </w:rPr>
        <w:t>] опубліковано 232 завершених пропозицій. Найбільшим замовником продукції через тендер є відділ освіти, молоді та спорту Савранської селищної ради Одеської області. Загалом товариство постачає згідно тендерам постачає переважно хлібобулочні вироби, молочні продукти: молоко, сир, вершкове масло та ін., олію, овочі, фрукти, яйця, цукор та інше. Згідно за даними останніми виграними тендерами за період серпень – жовтень 2024 року були:</w:t>
      </w:r>
    </w:p>
    <w:p w:rsidR="007D371D" w:rsidRPr="002736EA"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2736EA">
        <w:rPr>
          <w:rFonts w:ascii="Times New Roman" w:hAnsi="Times New Roman" w:cs="Times New Roman"/>
          <w:sz w:val="28"/>
          <w:szCs w:val="28"/>
          <w:lang w:val="uk-UA"/>
        </w:rPr>
        <w:t>постачання товарів для нагородження у розмірі 13 штук Савранською селищною радою Одеської області на суму 908,70 грн.;</w:t>
      </w:r>
    </w:p>
    <w:p w:rsidR="007D371D" w:rsidRPr="002736EA"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2736EA">
        <w:rPr>
          <w:rFonts w:ascii="Times New Roman" w:hAnsi="Times New Roman" w:cs="Times New Roman"/>
          <w:sz w:val="28"/>
          <w:szCs w:val="28"/>
          <w:lang w:val="uk-UA"/>
        </w:rPr>
        <w:t>постачання хлібу у розмірі 1060 штук за запитом Північного центру професійної освіти загальною вартістю 22 332,00 грн.;</w:t>
      </w:r>
    </w:p>
    <w:p w:rsidR="007D371D" w:rsidRPr="002736EA"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2736EA">
        <w:rPr>
          <w:rFonts w:ascii="Times New Roman" w:hAnsi="Times New Roman" w:cs="Times New Roman"/>
          <w:sz w:val="28"/>
          <w:szCs w:val="28"/>
          <w:lang w:val="uk-UA"/>
        </w:rPr>
        <w:lastRenderedPageBreak/>
        <w:t>постачання хлібопродуктів та кондитерських виробів у розмірі 1400 штук  комунальному некомерційному підприємству «Голованівській центральній районній лікарні», очікувана вартість якого складає 28050,00 грн.</w:t>
      </w:r>
    </w:p>
    <w:p w:rsidR="007D371D" w:rsidRPr="002736EA" w:rsidRDefault="007D371D" w:rsidP="007D371D">
      <w:pPr>
        <w:spacing w:after="0" w:line="360" w:lineRule="auto"/>
        <w:ind w:firstLine="708"/>
        <w:jc w:val="both"/>
        <w:rPr>
          <w:rFonts w:ascii="Times New Roman" w:hAnsi="Times New Roman" w:cs="Times New Roman"/>
          <w:sz w:val="28"/>
          <w:szCs w:val="28"/>
          <w:lang w:val="uk-UA"/>
        </w:rPr>
      </w:pPr>
      <w:r w:rsidRPr="002736EA">
        <w:rPr>
          <w:rFonts w:ascii="Times New Roman" w:hAnsi="Times New Roman" w:cs="Times New Roman"/>
          <w:sz w:val="28"/>
          <w:szCs w:val="28"/>
          <w:lang w:val="uk-UA"/>
        </w:rPr>
        <w:t>Структура управління ТОВ «ТД «Савранський хліб» складається з [</w:t>
      </w:r>
      <w:r w:rsidR="002736EA" w:rsidRPr="002736EA">
        <w:rPr>
          <w:rFonts w:ascii="Times New Roman" w:hAnsi="Times New Roman" w:cs="Times New Roman"/>
          <w:sz w:val="28"/>
          <w:szCs w:val="28"/>
          <w:lang w:val="uk-UA"/>
        </w:rPr>
        <w:t>43</w:t>
      </w:r>
      <w:r w:rsidRPr="002736EA">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C02345">
        <w:rPr>
          <w:rFonts w:ascii="Times New Roman" w:hAnsi="Times New Roman" w:cs="Times New Roman"/>
          <w:sz w:val="28"/>
          <w:szCs w:val="28"/>
          <w:lang w:val="uk-UA"/>
        </w:rPr>
        <w:t>вищого органу, де відбуваються загальні збори учасників підприємства, які приймають основні рішення щодо загальних питань управління</w:t>
      </w:r>
      <w:r>
        <w:rPr>
          <w:rFonts w:ascii="Times New Roman" w:hAnsi="Times New Roman" w:cs="Times New Roman"/>
          <w:sz w:val="28"/>
          <w:szCs w:val="28"/>
          <w:lang w:val="uk-UA"/>
        </w:rPr>
        <w:t>;</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виконавчого органу </w:t>
      </w:r>
      <w:r w:rsidRPr="00C02345">
        <w:rPr>
          <w:rFonts w:ascii="Times New Roman" w:hAnsi="Times New Roman" w:cs="Times New Roman"/>
          <w:sz w:val="28"/>
          <w:szCs w:val="28"/>
          <w:lang w:val="uk-UA"/>
        </w:rPr>
        <w:t>⸻</w:t>
      </w:r>
      <w:r>
        <w:rPr>
          <w:rFonts w:ascii="Times New Roman" w:hAnsi="Times New Roman" w:cs="Times New Roman"/>
          <w:sz w:val="28"/>
          <w:szCs w:val="28"/>
          <w:lang w:val="uk-UA"/>
        </w:rPr>
        <w:t xml:space="preserve"> сам директор, який виконує поточне керівництво господарською діяльністю підприємства та представляє його інтереси в ділових відносинах;</w:t>
      </w:r>
    </w:p>
    <w:p w:rsidR="007D371D"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інших органів, у вигляді ревізійної комісії, яка здійснює контроль за фінансовою та господарською діяльністю підприємства, а також за дотриманням законодавства України та внутрішніх документів.</w:t>
      </w:r>
    </w:p>
    <w:p w:rsidR="007D371D" w:rsidRPr="002C2AC1" w:rsidRDefault="007D371D" w:rsidP="007D371D">
      <w:pPr>
        <w:spacing w:after="0" w:line="360" w:lineRule="auto"/>
        <w:ind w:firstLine="708"/>
        <w:jc w:val="both"/>
        <w:rPr>
          <w:rFonts w:ascii="Times New Roman" w:hAnsi="Times New Roman" w:cs="Times New Roman"/>
          <w:sz w:val="28"/>
          <w:szCs w:val="28"/>
          <w:lang w:val="uk-UA"/>
        </w:rPr>
      </w:pPr>
      <w:r w:rsidRPr="002C2AC1">
        <w:rPr>
          <w:rFonts w:ascii="Times New Roman" w:hAnsi="Times New Roman" w:cs="Times New Roman"/>
          <w:sz w:val="28"/>
          <w:szCs w:val="28"/>
          <w:lang w:val="uk-UA"/>
        </w:rPr>
        <w:t xml:space="preserve">Підприємство у власності має також одну земельну ділянку, чотири об’єкта нерухомості, два транспортних засоби та чотири ліцензії. </w:t>
      </w:r>
      <w:r>
        <w:rPr>
          <w:rFonts w:ascii="Times New Roman" w:hAnsi="Times New Roman" w:cs="Times New Roman"/>
          <w:sz w:val="28"/>
          <w:szCs w:val="28"/>
          <w:lang w:val="uk-UA"/>
        </w:rPr>
        <w:t>Окрім того, товариством був отриманий сертифікат щодо відповідності стандартам якості продукції.</w:t>
      </w:r>
    </w:p>
    <w:p w:rsidR="007D371D" w:rsidRDefault="007D371D" w:rsidP="007D371D">
      <w:pPr>
        <w:spacing w:after="0" w:line="360" w:lineRule="auto"/>
        <w:ind w:firstLine="708"/>
        <w:jc w:val="both"/>
        <w:rPr>
          <w:rFonts w:ascii="Times New Roman" w:hAnsi="Times New Roman" w:cs="Times New Roman"/>
          <w:sz w:val="28"/>
          <w:szCs w:val="28"/>
          <w:lang w:val="uk-UA"/>
        </w:rPr>
      </w:pPr>
      <w:r w:rsidRPr="007D1B63">
        <w:rPr>
          <w:rFonts w:ascii="Times New Roman" w:hAnsi="Times New Roman" w:cs="Times New Roman"/>
          <w:sz w:val="28"/>
          <w:szCs w:val="28"/>
          <w:lang w:val="uk-UA"/>
        </w:rPr>
        <w:t xml:space="preserve">ТОВ «ТД «Савранський хліб» станом на поточний рік має 46 працівників, тож можна зазначити, що </w:t>
      </w:r>
      <w:r>
        <w:rPr>
          <w:rFonts w:ascii="Times New Roman" w:hAnsi="Times New Roman" w:cs="Times New Roman"/>
          <w:sz w:val="28"/>
          <w:szCs w:val="28"/>
          <w:lang w:val="uk-UA"/>
        </w:rPr>
        <w:t>аналізується мікропідприємство.</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зі звітом про фінансові результати «у Дод. </w:t>
      </w:r>
      <w:r w:rsidR="000D6160">
        <w:rPr>
          <w:rFonts w:ascii="Times New Roman" w:hAnsi="Times New Roman" w:cs="Times New Roman"/>
          <w:sz w:val="28"/>
          <w:szCs w:val="28"/>
          <w:lang w:val="uk-UA"/>
        </w:rPr>
        <w:t>Б</w:t>
      </w:r>
      <w:r>
        <w:rPr>
          <w:rFonts w:ascii="Times New Roman" w:hAnsi="Times New Roman" w:cs="Times New Roman"/>
          <w:sz w:val="28"/>
          <w:szCs w:val="28"/>
          <w:lang w:val="uk-UA"/>
        </w:rPr>
        <w:t>» складено тенденцію чистого доходу від реалізації продукції та чистого прибутку «у рис.2.1». Таким чином, згідно результатам можна спостерігати посилення фінансового потенціалу підприємства, але більш детально фінансовий аналіз розглянутий у п.2.2.</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4734962" cy="2399168"/>
            <wp:effectExtent l="0" t="0" r="8890" b="127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Рис. 2.1 Тенденція чистого доходу та прибутку ТОВ «ТД «Савранський хліб» за період 2020 – 2023 рр.</w:t>
      </w:r>
    </w:p>
    <w:p w:rsidR="007D371D" w:rsidRDefault="007D371D" w:rsidP="007D371D">
      <w:pPr>
        <w:spacing w:after="0" w:line="360" w:lineRule="auto"/>
        <w:ind w:firstLine="708"/>
        <w:jc w:val="center"/>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ТОВ «ТД «Савранський хліб» здійснює постачання продукції переважно на території Одеської області. Основний ринок збуту </w:t>
      </w:r>
      <w:r w:rsidRPr="00E05808">
        <w:rPr>
          <w:rFonts w:ascii="Times New Roman" w:hAnsi="Times New Roman" w:cs="Times New Roman"/>
          <w:sz w:val="28"/>
          <w:szCs w:val="28"/>
          <w:lang w:val="uk-UA"/>
        </w:rPr>
        <w:t>⸻</w:t>
      </w:r>
      <w:r>
        <w:rPr>
          <w:rFonts w:ascii="Times New Roman" w:hAnsi="Times New Roman" w:cs="Times New Roman"/>
          <w:sz w:val="28"/>
          <w:szCs w:val="28"/>
          <w:lang w:val="uk-UA"/>
        </w:rPr>
        <w:t xml:space="preserve"> смт. Саврань, де й розташовується саме підприємство, окрім того постачання відбувається у ряд сусідніх сіл, таких як Вільшанка, Дубиново, Осички, Слюсарево, Байбузівка та інші. Також продукція постачається до селищ міського типу, серед яких можна виділити Криве Озеро, Любашівку, Заваля та інші, а також до міст Кодими та Балти. Загалом підприємство охоплює своєю продукцією всі територіальні одинці, які розташовані у діапазоні двогодинної доставки від заводу.</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каналами збуту є власний магазин «Савранський хліб», інші місцеві та районні магазини, а також освітні та державні установи, серед яких значяться школи та дитячі садки, які  посередництвом відділом освіти Савранської селищної ради укладають угоди на придбання продуктів через тендерні закупівлі.</w:t>
      </w:r>
    </w:p>
    <w:p w:rsidR="007D371D" w:rsidRPr="00145F28" w:rsidRDefault="007D371D" w:rsidP="007D371D">
      <w:pPr>
        <w:spacing w:after="0" w:line="360" w:lineRule="auto"/>
        <w:ind w:firstLine="708"/>
        <w:jc w:val="both"/>
        <w:rPr>
          <w:rFonts w:ascii="Times New Roman" w:hAnsi="Times New Roman" w:cs="Times New Roman"/>
          <w:b/>
          <w:bCs/>
          <w:sz w:val="28"/>
          <w:szCs w:val="28"/>
          <w:lang w:val="uk-UA"/>
        </w:rPr>
      </w:pPr>
      <w:r w:rsidRPr="00145F28">
        <w:rPr>
          <w:rFonts w:ascii="Times New Roman" w:hAnsi="Times New Roman" w:cs="Times New Roman"/>
          <w:b/>
          <w:bCs/>
          <w:sz w:val="28"/>
          <w:szCs w:val="28"/>
          <w:lang w:val="uk-UA"/>
        </w:rPr>
        <w:t>2.2. Аналіз фінансового стану ТОВ «ТД «Савранський хліб»</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Оскільки товариство є мікропідприємством, аналіз фінансового стану базується на основі балансу та звіту про фінансові результати за період 2021 – 2023 рр., які прикріплені «у Дод. </w:t>
      </w:r>
      <w:r w:rsidR="000D6160">
        <w:rPr>
          <w:rFonts w:ascii="Times New Roman" w:hAnsi="Times New Roman" w:cs="Times New Roman"/>
          <w:sz w:val="28"/>
          <w:szCs w:val="28"/>
          <w:lang w:val="uk-UA"/>
        </w:rPr>
        <w:t>Б</w:t>
      </w:r>
      <w:r>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Тож, на основі фінансових даних для визначення ступеня залежності підприємства від зовнішнього фінансування та здатності функціонувати самостійно на основі власного капіталу необхідно спершу розрахувати коефіцієнти фінансової автономії, стійкості та фінансової залежності. Перший показник дозволяє зрозуміти, яка частка активів підприємства фінансується за рахунок власного капіталу, а другий показує частку зобов’язань товариства у структурі загального капіталу, а також відображає залежність від позикових коштів. Розрахунок наведений «у табл. 2.1» з  використанням формул (2.1) і (2.2):</w:t>
      </w:r>
    </w:p>
    <w:p w:rsidR="007D371D" w:rsidRDefault="007D371D" w:rsidP="007D371D">
      <w:pPr>
        <w:spacing w:after="0" w:line="360" w:lineRule="auto"/>
        <w:ind w:firstLine="708"/>
        <w:jc w:val="both"/>
        <w:rPr>
          <w:rFonts w:ascii="Times New Roman" w:hAnsi="Times New Roman" w:cs="Times New Roman"/>
          <w:sz w:val="28"/>
          <w:szCs w:val="28"/>
          <w:lang w:val="uk-UA"/>
        </w:rPr>
      </w:pPr>
    </w:p>
    <w:tbl>
      <w:tblPr>
        <w:tblW w:w="9805" w:type="dxa"/>
        <w:jc w:val="right"/>
        <w:tblLook w:val="01E0"/>
      </w:tblPr>
      <w:tblGrid>
        <w:gridCol w:w="9052"/>
        <w:gridCol w:w="753"/>
      </w:tblGrid>
      <w:tr w:rsidR="007D371D" w:rsidRPr="00AD087D" w:rsidTr="006D1500">
        <w:trPr>
          <w:jc w:val="right"/>
        </w:trPr>
        <w:tc>
          <w:tcPr>
            <w:tcW w:w="9052" w:type="dxa"/>
            <w:vAlign w:val="center"/>
          </w:tcPr>
          <w:p w:rsidR="007D371D" w:rsidRPr="007D02FC" w:rsidRDefault="007D371D" w:rsidP="006D1500">
            <w:pPr>
              <w:spacing w:after="0" w:line="360" w:lineRule="auto"/>
              <w:ind w:firstLine="709"/>
              <w:jc w:val="center"/>
              <w:rPr>
                <w:rFonts w:ascii="Times New Roman" w:hAnsi="Times New Roman" w:cs="Times New Roman"/>
                <w:bCs/>
                <w:iCs/>
                <w:color w:val="000000" w:themeColor="text1"/>
                <w:sz w:val="28"/>
                <w:szCs w:val="28"/>
                <w:lang w:val="uk-UA"/>
              </w:rPr>
            </w:pPr>
            <w:r w:rsidRPr="00AD087D">
              <w:rPr>
                <w:rFonts w:ascii="Times New Roman" w:hAnsi="Times New Roman" w:cs="Times New Roman"/>
                <w:bCs/>
                <w:iCs/>
                <w:color w:val="000000" w:themeColor="text1"/>
                <w:sz w:val="28"/>
                <w:szCs w:val="28"/>
                <w:lang w:val="uk-UA"/>
              </w:rPr>
              <w:lastRenderedPageBreak/>
              <w:t>К</w:t>
            </w:r>
            <w:r w:rsidRPr="00AD087D">
              <w:rPr>
                <w:rFonts w:ascii="Times New Roman" w:hAnsi="Times New Roman" w:cs="Times New Roman"/>
                <w:bCs/>
                <w:iCs/>
                <w:color w:val="000000" w:themeColor="text1"/>
                <w:sz w:val="28"/>
                <w:szCs w:val="28"/>
                <w:vertAlign w:val="subscript"/>
                <w:lang w:val="uk-UA"/>
              </w:rPr>
              <w:t>а</w:t>
            </w:r>
            <w:r w:rsidRPr="00AD087D">
              <w:rPr>
                <w:rFonts w:ascii="Times New Roman" w:hAnsi="Times New Roman" w:cs="Times New Roman"/>
                <w:bCs/>
                <w:iCs/>
                <w:color w:val="000000" w:themeColor="text1"/>
                <w:sz w:val="28"/>
                <w:szCs w:val="28"/>
                <w:lang w:val="uk-UA"/>
              </w:rPr>
              <w:t xml:space="preserve"> = ВК / ВБ</w:t>
            </w:r>
            <w:r>
              <w:rPr>
                <w:rFonts w:ascii="Times New Roman" w:hAnsi="Times New Roman" w:cs="Times New Roman"/>
                <w:bCs/>
                <w:iCs/>
                <w:color w:val="000000" w:themeColor="text1"/>
                <w:sz w:val="28"/>
                <w:szCs w:val="28"/>
                <w:lang w:val="uk-UA"/>
              </w:rPr>
              <w:t>,</w:t>
            </w:r>
          </w:p>
        </w:tc>
        <w:tc>
          <w:tcPr>
            <w:tcW w:w="753" w:type="dxa"/>
            <w:vAlign w:val="center"/>
          </w:tcPr>
          <w:p w:rsidR="007D371D" w:rsidRPr="0065405C"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(2.1)</w:t>
            </w:r>
          </w:p>
        </w:tc>
      </w:tr>
      <w:tr w:rsidR="007D371D" w:rsidRPr="00AD087D" w:rsidTr="006D1500">
        <w:trPr>
          <w:jc w:val="right"/>
        </w:trPr>
        <w:tc>
          <w:tcPr>
            <w:tcW w:w="9052" w:type="dxa"/>
            <w:vAlign w:val="center"/>
          </w:tcPr>
          <w:p w:rsidR="007D371D" w:rsidRPr="00243BB1" w:rsidRDefault="007D371D" w:rsidP="006D1500">
            <w:pPr>
              <w:spacing w:after="0" w:line="360" w:lineRule="auto"/>
              <w:ind w:firstLine="709"/>
              <w:jc w:val="center"/>
              <w:rPr>
                <w:rFonts w:ascii="Times New Roman" w:hAnsi="Times New Roman" w:cs="Times New Roman"/>
                <w:b/>
                <w:iCs/>
                <w:color w:val="000000" w:themeColor="text1"/>
                <w:sz w:val="28"/>
                <w:szCs w:val="28"/>
                <w:lang w:val="uk-UA"/>
              </w:rPr>
            </w:pPr>
            <w:bookmarkStart w:id="2" w:name="_Hlk133525446"/>
            <w:r w:rsidRPr="00AD087D">
              <w:rPr>
                <w:rFonts w:ascii="Times New Roman" w:hAnsi="Times New Roman" w:cs="Times New Roman"/>
                <w:bCs/>
                <w:iCs/>
                <w:color w:val="000000" w:themeColor="text1"/>
                <w:sz w:val="28"/>
                <w:szCs w:val="28"/>
                <w:lang w:val="uk-UA"/>
              </w:rPr>
              <w:t>К</w:t>
            </w:r>
            <w:r w:rsidRPr="00AD087D">
              <w:rPr>
                <w:rFonts w:ascii="Times New Roman" w:hAnsi="Times New Roman" w:cs="Times New Roman"/>
                <w:bCs/>
                <w:iCs/>
                <w:color w:val="000000" w:themeColor="text1"/>
                <w:sz w:val="28"/>
                <w:szCs w:val="28"/>
                <w:vertAlign w:val="subscript"/>
                <w:lang w:val="uk-UA"/>
              </w:rPr>
              <w:t>фз</w:t>
            </w:r>
            <w:r w:rsidRPr="00AD087D">
              <w:rPr>
                <w:rFonts w:ascii="Times New Roman" w:hAnsi="Times New Roman" w:cs="Times New Roman"/>
                <w:bCs/>
                <w:iCs/>
                <w:color w:val="000000" w:themeColor="text1"/>
                <w:sz w:val="28"/>
                <w:szCs w:val="28"/>
                <w:lang w:val="uk-UA"/>
              </w:rPr>
              <w:t xml:space="preserve"> = (ВБ – ВК) / ВБ,</w:t>
            </w:r>
            <w:bookmarkEnd w:id="2"/>
          </w:p>
        </w:tc>
        <w:tc>
          <w:tcPr>
            <w:tcW w:w="753" w:type="dxa"/>
            <w:vAlign w:val="center"/>
          </w:tcPr>
          <w:p w:rsidR="007D371D"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(2.2)</w:t>
            </w:r>
          </w:p>
        </w:tc>
      </w:tr>
    </w:tbl>
    <w:p w:rsidR="007D371D" w:rsidRPr="003D5839"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ВК </w:t>
      </w:r>
      <w:r w:rsidRPr="00243BB1">
        <w:rPr>
          <w:rFonts w:ascii="Times New Roman" w:hAnsi="Times New Roman" w:cs="Times New Roman"/>
          <w:sz w:val="28"/>
          <w:szCs w:val="28"/>
          <w:lang w:val="uk-UA"/>
        </w:rPr>
        <w:t>⸻</w:t>
      </w:r>
      <w:r>
        <w:rPr>
          <w:rFonts w:ascii="Times New Roman" w:hAnsi="Times New Roman" w:cs="Times New Roman"/>
          <w:sz w:val="28"/>
          <w:szCs w:val="28"/>
          <w:lang w:val="uk-UA"/>
        </w:rPr>
        <w:t xml:space="preserve"> власний капітал;</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ВБ </w:t>
      </w:r>
      <w:r w:rsidRPr="00243BB1">
        <w:rPr>
          <w:rFonts w:ascii="Times New Roman" w:hAnsi="Times New Roman" w:cs="Times New Roman"/>
          <w:sz w:val="28"/>
          <w:szCs w:val="28"/>
          <w:lang w:val="uk-UA"/>
        </w:rPr>
        <w:t>⸻</w:t>
      </w:r>
      <w:r>
        <w:rPr>
          <w:rFonts w:ascii="Times New Roman" w:hAnsi="Times New Roman" w:cs="Times New Roman"/>
          <w:sz w:val="28"/>
          <w:szCs w:val="28"/>
          <w:lang w:val="uk-UA"/>
        </w:rPr>
        <w:t xml:space="preserve"> валюта балансу.</w:t>
      </w:r>
    </w:p>
    <w:p w:rsidR="007D371D" w:rsidRDefault="007D371D" w:rsidP="007D371D">
      <w:pPr>
        <w:spacing w:after="0" w:line="360" w:lineRule="auto"/>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2.1</w:t>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Розрахунок коефіцієнтів</w:t>
      </w:r>
    </w:p>
    <w:tbl>
      <w:tblPr>
        <w:tblStyle w:val="a3"/>
        <w:tblW w:w="0" w:type="auto"/>
        <w:tblLook w:val="04A0"/>
      </w:tblPr>
      <w:tblGrid>
        <w:gridCol w:w="4815"/>
        <w:gridCol w:w="5380"/>
      </w:tblGrid>
      <w:tr w:rsidR="007D371D" w:rsidTr="006D1500">
        <w:tc>
          <w:tcPr>
            <w:tcW w:w="4815" w:type="dxa"/>
            <w:vAlign w:val="center"/>
          </w:tcPr>
          <w:p w:rsidR="007D371D" w:rsidRPr="00E408FE" w:rsidRDefault="007D371D" w:rsidP="006D1500">
            <w:pPr>
              <w:spacing w:line="360"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фінансової автономії та фінансової стійкості</w:t>
            </w:r>
          </w:p>
        </w:tc>
        <w:tc>
          <w:tcPr>
            <w:tcW w:w="5380" w:type="dxa"/>
            <w:vAlign w:val="center"/>
          </w:tcPr>
          <w:p w:rsidR="007D371D" w:rsidRPr="00E408FE" w:rsidRDefault="007D371D" w:rsidP="006D1500">
            <w:pPr>
              <w:spacing w:line="360"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фінансової залежності</w:t>
            </w:r>
          </w:p>
        </w:tc>
      </w:tr>
      <w:tr w:rsidR="007D371D" w:rsidTr="006D1500">
        <w:tc>
          <w:tcPr>
            <w:tcW w:w="4815" w:type="dxa"/>
          </w:tcPr>
          <w:p w:rsidR="007D371D" w:rsidRPr="00E408FE" w:rsidRDefault="007D371D" w:rsidP="006D1500">
            <w:pPr>
              <w:shd w:val="clear" w:color="auto" w:fill="FFFFFF"/>
              <w:spacing w:line="360" w:lineRule="auto"/>
              <w:contextualSpacing/>
              <w:rPr>
                <w:rFonts w:ascii="Times New Roman" w:hAnsi="Times New Roman" w:cs="Times New Roman"/>
                <w:bCs/>
                <w:iCs/>
                <w:color w:val="000000" w:themeColor="text1"/>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 xml:space="preserve">а2021 </w:t>
            </w:r>
            <w:r w:rsidRPr="00E408FE">
              <w:rPr>
                <w:rFonts w:ascii="Times New Roman" w:hAnsi="Times New Roman" w:cs="Times New Roman"/>
                <w:bCs/>
                <w:iCs/>
                <w:color w:val="000000" w:themeColor="text1"/>
                <w:sz w:val="24"/>
                <w:szCs w:val="24"/>
                <w:lang w:val="uk-UA"/>
              </w:rPr>
              <w:t>= (-2443,2) / 1148,4 = -2,13</w:t>
            </w:r>
          </w:p>
          <w:p w:rsidR="007D371D" w:rsidRPr="00E408FE" w:rsidRDefault="007D371D" w:rsidP="006D1500">
            <w:pPr>
              <w:shd w:val="clear" w:color="auto" w:fill="FFFFFF"/>
              <w:spacing w:line="360" w:lineRule="auto"/>
              <w:contextualSpacing/>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 xml:space="preserve">а2022 </w:t>
            </w:r>
            <w:r w:rsidRPr="00E408FE">
              <w:rPr>
                <w:rFonts w:ascii="Times New Roman" w:hAnsi="Times New Roman" w:cs="Times New Roman"/>
                <w:bCs/>
                <w:iCs/>
                <w:color w:val="000000" w:themeColor="text1"/>
                <w:sz w:val="24"/>
                <w:szCs w:val="24"/>
                <w:lang w:val="uk-UA"/>
              </w:rPr>
              <w:t>= (-3002,5) / 1390,4 = -2,16</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 xml:space="preserve">а2023 </w:t>
            </w:r>
            <w:r w:rsidRPr="00E408FE">
              <w:rPr>
                <w:rFonts w:ascii="Times New Roman" w:hAnsi="Times New Roman" w:cs="Times New Roman"/>
                <w:bCs/>
                <w:iCs/>
                <w:color w:val="000000" w:themeColor="text1"/>
                <w:sz w:val="24"/>
                <w:szCs w:val="24"/>
                <w:lang w:val="uk-UA"/>
              </w:rPr>
              <w:t>= (-3048,6) / 1491,9 = -2,04</w:t>
            </w:r>
          </w:p>
        </w:tc>
        <w:tc>
          <w:tcPr>
            <w:tcW w:w="5380" w:type="dxa"/>
          </w:tcPr>
          <w:p w:rsidR="007D371D" w:rsidRPr="00E408FE" w:rsidRDefault="007D371D" w:rsidP="006D1500">
            <w:pPr>
              <w:shd w:val="clear" w:color="auto" w:fill="FFFFFF"/>
              <w:spacing w:line="360" w:lineRule="auto"/>
              <w:contextualSpacing/>
              <w:rPr>
                <w:rFonts w:ascii="Times New Roman" w:hAnsi="Times New Roman" w:cs="Times New Roman"/>
                <w:bCs/>
                <w:iCs/>
                <w:color w:val="000000" w:themeColor="text1"/>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 xml:space="preserve">фз2021 </w:t>
            </w:r>
            <w:r w:rsidRPr="00E408FE">
              <w:rPr>
                <w:rFonts w:ascii="Times New Roman" w:hAnsi="Times New Roman" w:cs="Times New Roman"/>
                <w:bCs/>
                <w:iCs/>
                <w:color w:val="000000" w:themeColor="text1"/>
                <w:sz w:val="24"/>
                <w:szCs w:val="24"/>
                <w:lang w:val="uk-UA"/>
              </w:rPr>
              <w:t>= (1148,4 – (-2443,2)) / 1148,4 = 3,13</w:t>
            </w:r>
          </w:p>
          <w:p w:rsidR="007D371D" w:rsidRPr="00E408FE" w:rsidRDefault="007D371D" w:rsidP="006D1500">
            <w:pPr>
              <w:spacing w:line="360" w:lineRule="auto"/>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фз2022</w:t>
            </w:r>
            <w:r w:rsidRPr="00E408FE">
              <w:rPr>
                <w:rFonts w:ascii="Times New Roman" w:hAnsi="Times New Roman" w:cs="Times New Roman"/>
                <w:bCs/>
                <w:iCs/>
                <w:color w:val="000000" w:themeColor="text1"/>
                <w:sz w:val="24"/>
                <w:szCs w:val="24"/>
                <w:lang w:val="uk-UA"/>
              </w:rPr>
              <w:t xml:space="preserve"> = (1390,4 – (-3002,5)) / 1390,4 = 3,16</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фз2023</w:t>
            </w:r>
            <w:r w:rsidRPr="00E408FE">
              <w:rPr>
                <w:rFonts w:ascii="Times New Roman" w:hAnsi="Times New Roman" w:cs="Times New Roman"/>
                <w:bCs/>
                <w:iCs/>
                <w:color w:val="000000" w:themeColor="text1"/>
                <w:sz w:val="24"/>
                <w:szCs w:val="24"/>
                <w:lang w:val="uk-UA"/>
              </w:rPr>
              <w:t xml:space="preserve"> = (1491,9 – (-3048,6)) / 1491,9 = 3,04</w:t>
            </w:r>
          </w:p>
        </w:tc>
      </w:tr>
    </w:tbl>
    <w:p w:rsidR="007D371D" w:rsidRPr="007D1B63"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 результатами коефіцієнту фінансової автономії та фінансової стійкості можна зазначити, що оскільки значення коефіцієнта нижче 0,5, можна стверджувати про значне перевищення вартості зобов’язань над вартістю власного капіталу, а тому негативний результат говорить про нестабільний фінансовий стан товариства.</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Окрім того, фінансову нестабільність підтверджують розрахунки коефіцієнтів фінансової залежності, значення яких сягає більше 3, що говорить про значне переважання позикових коштів над власним капіталом. Базисне відхилення в обох показниках за 2023 рік становить +0,12, що є позитивною тенденцією. Наочно тенденція обох коефіцієнтів зображена «на рис. 2.2».</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Pr="00C02345"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extent cx="5025224" cy="2385391"/>
            <wp:effectExtent l="0" t="0" r="4445" b="1524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D371D" w:rsidRPr="002F3FDE" w:rsidRDefault="007D371D" w:rsidP="007D371D">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2.2 Тенденція коефіцієнтів фінансової автономії, стійкості та залежності ТОВ «ТД «Савранський хліб» станом на 2021 – 2023 рр.</w:t>
      </w:r>
    </w:p>
    <w:p w:rsidR="007D371D" w:rsidRDefault="007D371D" w:rsidP="007D371D">
      <w:pPr>
        <w:spacing w:after="0" w:line="360" w:lineRule="auto"/>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Далі при фінансовому аналізі необхідно проаналізувати коефіцієнти заборгованості та маневреності власного капіталу. Коефіцієнт заборгованості дозволяє оцінити співвідношення зобов’язань товариства до загальної вартості активів, а також визначити частку активів, яка фінансується за рахунок позикових коштів.</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Коефіцієнт маневреності власного капіталу, в свою чергу, дозволяє проаналізувати, яка частка власного капіталу знаходить в обороті та який відсоток використовується для покриття поточних потреб підприємства. Тобто, даний показник дозволяє оцінити гнучкість підприємств у використанні власного капіталу та його здатність до швидкого реагування на фінансові зміни.</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Розрахунок показників наведений «у табл. 2.2» з використанням формул (2.3) і «2.4):</w:t>
      </w:r>
    </w:p>
    <w:p w:rsidR="007D371D" w:rsidRDefault="007D371D" w:rsidP="007D371D">
      <w:pPr>
        <w:spacing w:after="0" w:line="360" w:lineRule="auto"/>
        <w:ind w:firstLine="708"/>
        <w:jc w:val="both"/>
        <w:rPr>
          <w:rFonts w:ascii="Times New Roman" w:hAnsi="Times New Roman" w:cs="Times New Roman"/>
          <w:sz w:val="28"/>
          <w:szCs w:val="28"/>
          <w:lang w:val="uk-UA"/>
        </w:rPr>
      </w:pPr>
    </w:p>
    <w:tbl>
      <w:tblPr>
        <w:tblW w:w="9805" w:type="dxa"/>
        <w:jc w:val="right"/>
        <w:tblLook w:val="01E0"/>
      </w:tblPr>
      <w:tblGrid>
        <w:gridCol w:w="9052"/>
        <w:gridCol w:w="753"/>
      </w:tblGrid>
      <w:tr w:rsidR="007D371D" w:rsidRPr="00AD087D" w:rsidTr="006D1500">
        <w:trPr>
          <w:jc w:val="right"/>
        </w:trPr>
        <w:tc>
          <w:tcPr>
            <w:tcW w:w="9052" w:type="dxa"/>
            <w:vAlign w:val="center"/>
          </w:tcPr>
          <w:p w:rsidR="007D371D" w:rsidRPr="007D02FC" w:rsidRDefault="007D371D" w:rsidP="006D1500">
            <w:pPr>
              <w:spacing w:after="0" w:line="360" w:lineRule="auto"/>
              <w:ind w:firstLine="709"/>
              <w:jc w:val="center"/>
              <w:rPr>
                <w:rFonts w:ascii="Times New Roman" w:hAnsi="Times New Roman" w:cs="Times New Roman"/>
                <w:bCs/>
                <w:iCs/>
                <w:color w:val="000000" w:themeColor="text1"/>
                <w:sz w:val="28"/>
                <w:szCs w:val="28"/>
                <w:lang w:val="uk-UA"/>
              </w:rPr>
            </w:pPr>
            <w:r w:rsidRPr="00AD087D">
              <w:rPr>
                <w:rFonts w:ascii="Times New Roman" w:hAnsi="Times New Roman" w:cs="Times New Roman"/>
                <w:bCs/>
                <w:iCs/>
                <w:color w:val="000000" w:themeColor="text1"/>
                <w:sz w:val="28"/>
                <w:szCs w:val="28"/>
                <w:lang w:val="uk-UA"/>
              </w:rPr>
              <w:t>К</w:t>
            </w:r>
            <w:r w:rsidRPr="00AD087D">
              <w:rPr>
                <w:rFonts w:ascii="Times New Roman" w:hAnsi="Times New Roman" w:cs="Times New Roman"/>
                <w:bCs/>
                <w:iCs/>
                <w:color w:val="000000" w:themeColor="text1"/>
                <w:sz w:val="28"/>
                <w:szCs w:val="28"/>
                <w:vertAlign w:val="subscript"/>
                <w:lang w:val="uk-UA"/>
              </w:rPr>
              <w:t>Заб</w:t>
            </w:r>
            <w:r w:rsidRPr="00AD087D">
              <w:rPr>
                <w:rFonts w:ascii="Times New Roman" w:hAnsi="Times New Roman" w:cs="Times New Roman"/>
                <w:bCs/>
                <w:iCs/>
                <w:color w:val="000000" w:themeColor="text1"/>
                <w:sz w:val="28"/>
                <w:szCs w:val="28"/>
                <w:lang w:val="uk-UA"/>
              </w:rPr>
              <w:t xml:space="preserve"> = ПК / А</w:t>
            </w:r>
            <w:r>
              <w:rPr>
                <w:rFonts w:ascii="Times New Roman" w:hAnsi="Times New Roman" w:cs="Times New Roman"/>
                <w:bCs/>
                <w:iCs/>
                <w:color w:val="000000" w:themeColor="text1"/>
                <w:sz w:val="28"/>
                <w:szCs w:val="28"/>
                <w:lang w:val="uk-UA"/>
              </w:rPr>
              <w:t>,</w:t>
            </w:r>
          </w:p>
        </w:tc>
        <w:tc>
          <w:tcPr>
            <w:tcW w:w="753" w:type="dxa"/>
            <w:vAlign w:val="center"/>
          </w:tcPr>
          <w:p w:rsidR="007D371D" w:rsidRPr="0065405C"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(2.3)</w:t>
            </w:r>
          </w:p>
        </w:tc>
      </w:tr>
      <w:tr w:rsidR="007D371D" w:rsidRPr="00AD087D" w:rsidTr="006D1500">
        <w:trPr>
          <w:jc w:val="right"/>
        </w:trPr>
        <w:tc>
          <w:tcPr>
            <w:tcW w:w="9052" w:type="dxa"/>
            <w:vAlign w:val="center"/>
          </w:tcPr>
          <w:p w:rsidR="007D371D" w:rsidRPr="00243BB1" w:rsidRDefault="007D371D" w:rsidP="006D1500">
            <w:pPr>
              <w:spacing w:after="0" w:line="360" w:lineRule="auto"/>
              <w:ind w:firstLine="709"/>
              <w:jc w:val="center"/>
              <w:rPr>
                <w:rFonts w:ascii="Times New Roman" w:hAnsi="Times New Roman" w:cs="Times New Roman"/>
                <w:b/>
                <w:iCs/>
                <w:color w:val="000000" w:themeColor="text1"/>
                <w:sz w:val="28"/>
                <w:szCs w:val="28"/>
                <w:lang w:val="uk-UA"/>
              </w:rPr>
            </w:pPr>
            <w:r w:rsidRPr="00AD087D">
              <w:rPr>
                <w:rFonts w:ascii="Times New Roman" w:hAnsi="Times New Roman" w:cs="Times New Roman"/>
                <w:bCs/>
                <w:iCs/>
                <w:color w:val="000000" w:themeColor="text1"/>
                <w:sz w:val="28"/>
                <w:szCs w:val="28"/>
                <w:lang w:val="uk-UA"/>
              </w:rPr>
              <w:t>К</w:t>
            </w:r>
            <w:r w:rsidRPr="00AD087D">
              <w:rPr>
                <w:rFonts w:ascii="Times New Roman" w:hAnsi="Times New Roman" w:cs="Times New Roman"/>
                <w:bCs/>
                <w:iCs/>
                <w:color w:val="000000" w:themeColor="text1"/>
                <w:sz w:val="28"/>
                <w:szCs w:val="28"/>
                <w:vertAlign w:val="subscript"/>
                <w:lang w:val="uk-UA"/>
              </w:rPr>
              <w:t>мвк</w:t>
            </w:r>
            <w:r w:rsidRPr="00AD087D">
              <w:rPr>
                <w:rFonts w:ascii="Times New Roman" w:hAnsi="Times New Roman" w:cs="Times New Roman"/>
                <w:bCs/>
                <w:iCs/>
                <w:color w:val="000000" w:themeColor="text1"/>
                <w:sz w:val="28"/>
                <w:szCs w:val="28"/>
                <w:lang w:val="uk-UA"/>
              </w:rPr>
              <w:t xml:space="preserve"> = (ВК – НА) / ВК,</w:t>
            </w:r>
          </w:p>
        </w:tc>
        <w:tc>
          <w:tcPr>
            <w:tcW w:w="753" w:type="dxa"/>
            <w:vAlign w:val="center"/>
          </w:tcPr>
          <w:p w:rsidR="007D371D"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(2.4)</w:t>
            </w:r>
          </w:p>
        </w:tc>
      </w:tr>
    </w:tbl>
    <w:p w:rsidR="007D371D" w:rsidRPr="003D5839" w:rsidRDefault="007D371D" w:rsidP="007D371D">
      <w:pPr>
        <w:spacing w:after="0" w:line="360" w:lineRule="auto"/>
        <w:ind w:firstLine="708"/>
        <w:jc w:val="both"/>
        <w:rPr>
          <w:rFonts w:ascii="Times New Roman" w:hAnsi="Times New Roman" w:cs="Times New Roman"/>
          <w:sz w:val="28"/>
          <w:szCs w:val="28"/>
          <w:lang w:val="uk-UA"/>
        </w:rPr>
      </w:pPr>
    </w:p>
    <w:p w:rsidR="007D371D" w:rsidRPr="00AD087D" w:rsidRDefault="007D371D" w:rsidP="007D371D">
      <w:pPr>
        <w:shd w:val="clear" w:color="auto" w:fill="FFFFFF"/>
        <w:spacing w:after="0" w:line="360" w:lineRule="auto"/>
        <w:ind w:firstLine="709"/>
        <w:contextualSpacing/>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де </w:t>
      </w:r>
      <w:r w:rsidRPr="00AD087D">
        <w:rPr>
          <w:rFonts w:ascii="Times New Roman" w:hAnsi="Times New Roman" w:cs="Times New Roman"/>
          <w:bCs/>
          <w:iCs/>
          <w:color w:val="000000" w:themeColor="text1"/>
          <w:sz w:val="28"/>
          <w:szCs w:val="28"/>
          <w:lang w:val="uk-UA"/>
        </w:rPr>
        <w:t>ПК</w:t>
      </w:r>
      <w:r w:rsidRPr="00AD087D">
        <w:rPr>
          <w:rFonts w:ascii="Times New Roman" w:hAnsi="Times New Roman" w:cs="Times New Roman"/>
          <w:color w:val="000000" w:themeColor="text1"/>
          <w:sz w:val="28"/>
          <w:szCs w:val="28"/>
          <w:lang w:val="uk-UA"/>
        </w:rPr>
        <w:t xml:space="preserve"> – позикові кошти;</w:t>
      </w:r>
    </w:p>
    <w:p w:rsidR="007D371D" w:rsidRDefault="007D371D" w:rsidP="007D371D">
      <w:pPr>
        <w:shd w:val="clear" w:color="auto" w:fill="FFFFFF"/>
        <w:spacing w:after="0" w:line="360" w:lineRule="auto"/>
        <w:ind w:firstLine="709"/>
        <w:contextualSpacing/>
        <w:jc w:val="both"/>
        <w:rPr>
          <w:rFonts w:ascii="Times New Roman" w:hAnsi="Times New Roman" w:cs="Times New Roman"/>
          <w:color w:val="000000" w:themeColor="text1"/>
          <w:sz w:val="28"/>
          <w:szCs w:val="28"/>
          <w:lang w:val="uk-UA"/>
        </w:rPr>
      </w:pPr>
      <w:r w:rsidRPr="00AD087D">
        <w:rPr>
          <w:rFonts w:ascii="Times New Roman" w:hAnsi="Times New Roman" w:cs="Times New Roman"/>
          <w:bCs/>
          <w:iCs/>
          <w:color w:val="000000" w:themeColor="text1"/>
          <w:sz w:val="28"/>
          <w:szCs w:val="28"/>
          <w:lang w:val="uk-UA"/>
        </w:rPr>
        <w:t>А</w:t>
      </w:r>
      <w:r w:rsidRPr="00AD087D">
        <w:rPr>
          <w:rFonts w:ascii="Times New Roman" w:hAnsi="Times New Roman" w:cs="Times New Roman"/>
          <w:bCs/>
          <w:iCs/>
          <w:color w:val="000000" w:themeColor="text1"/>
          <w:sz w:val="28"/>
          <w:szCs w:val="28"/>
          <w:vertAlign w:val="subscript"/>
          <w:lang w:val="uk-UA"/>
        </w:rPr>
        <w:t xml:space="preserve"> </w:t>
      </w:r>
      <w:r w:rsidRPr="00AD087D">
        <w:rPr>
          <w:rFonts w:ascii="Times New Roman" w:hAnsi="Times New Roman" w:cs="Times New Roman"/>
          <w:color w:val="000000" w:themeColor="text1"/>
          <w:sz w:val="28"/>
          <w:szCs w:val="28"/>
          <w:lang w:val="uk-UA"/>
        </w:rPr>
        <w:t>– активи</w:t>
      </w:r>
      <w:r>
        <w:rPr>
          <w:rFonts w:ascii="Times New Roman" w:hAnsi="Times New Roman" w:cs="Times New Roman"/>
          <w:color w:val="000000" w:themeColor="text1"/>
          <w:sz w:val="28"/>
          <w:szCs w:val="28"/>
          <w:lang w:val="uk-UA"/>
        </w:rPr>
        <w:t>;</w:t>
      </w:r>
    </w:p>
    <w:p w:rsidR="007D371D" w:rsidRDefault="007D371D" w:rsidP="007D371D">
      <w:pPr>
        <w:shd w:val="clear" w:color="auto" w:fill="FFFFFF"/>
        <w:spacing w:after="0" w:line="360" w:lineRule="auto"/>
        <w:ind w:firstLine="709"/>
        <w:contextualSpacing/>
        <w:jc w:val="both"/>
        <w:rPr>
          <w:rFonts w:ascii="Times New Roman" w:hAnsi="Times New Roman" w:cs="Times New Roman"/>
          <w:color w:val="000000" w:themeColor="text1"/>
          <w:sz w:val="28"/>
          <w:szCs w:val="28"/>
          <w:lang w:val="uk-UA"/>
        </w:rPr>
      </w:pPr>
      <w:r w:rsidRPr="00AD087D">
        <w:rPr>
          <w:rFonts w:ascii="Times New Roman" w:hAnsi="Times New Roman" w:cs="Times New Roman"/>
          <w:color w:val="000000" w:themeColor="text1"/>
          <w:sz w:val="28"/>
          <w:szCs w:val="28"/>
          <w:lang w:val="uk-UA"/>
        </w:rPr>
        <w:t>ВК – власний капітал;</w:t>
      </w:r>
    </w:p>
    <w:p w:rsidR="007D371D" w:rsidRDefault="007D371D" w:rsidP="007D371D">
      <w:pPr>
        <w:shd w:val="clear" w:color="auto" w:fill="FFFFFF"/>
        <w:spacing w:after="0" w:line="360" w:lineRule="auto"/>
        <w:ind w:firstLine="709"/>
        <w:contextualSpacing/>
        <w:jc w:val="both"/>
        <w:rPr>
          <w:rFonts w:ascii="Times New Roman" w:hAnsi="Times New Roman" w:cs="Times New Roman"/>
          <w:color w:val="000000" w:themeColor="text1"/>
          <w:sz w:val="28"/>
          <w:szCs w:val="28"/>
          <w:lang w:val="uk-UA"/>
        </w:rPr>
      </w:pPr>
      <w:r w:rsidRPr="00AD087D">
        <w:rPr>
          <w:rFonts w:ascii="Times New Roman" w:hAnsi="Times New Roman" w:cs="Times New Roman"/>
          <w:bCs/>
          <w:iCs/>
          <w:color w:val="000000" w:themeColor="text1"/>
          <w:sz w:val="28"/>
          <w:szCs w:val="28"/>
          <w:lang w:val="uk-UA"/>
        </w:rPr>
        <w:lastRenderedPageBreak/>
        <w:t>НА –</w:t>
      </w:r>
      <w:r w:rsidRPr="00AD087D">
        <w:rPr>
          <w:rFonts w:ascii="Times New Roman" w:hAnsi="Times New Roman" w:cs="Times New Roman"/>
          <w:color w:val="000000" w:themeColor="text1"/>
          <w:sz w:val="28"/>
          <w:szCs w:val="28"/>
          <w:lang w:val="uk-UA"/>
        </w:rPr>
        <w:t xml:space="preserve"> необоротні активи</w:t>
      </w:r>
      <w:r>
        <w:rPr>
          <w:rFonts w:ascii="Times New Roman" w:hAnsi="Times New Roman" w:cs="Times New Roman"/>
          <w:color w:val="000000" w:themeColor="text1"/>
          <w:sz w:val="28"/>
          <w:szCs w:val="28"/>
          <w:lang w:val="uk-UA"/>
        </w:rPr>
        <w:t>.</w:t>
      </w:r>
    </w:p>
    <w:p w:rsidR="007D371D" w:rsidRPr="00FA1A84" w:rsidRDefault="007D371D" w:rsidP="007D371D">
      <w:pPr>
        <w:shd w:val="clear" w:color="auto" w:fill="FFFFFF"/>
        <w:spacing w:after="0" w:line="360" w:lineRule="auto"/>
        <w:ind w:firstLine="709"/>
        <w:contextualSpacing/>
        <w:jc w:val="right"/>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Таблиця 2.2</w:t>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Розрахунок коефіцієнтів</w:t>
      </w:r>
    </w:p>
    <w:tbl>
      <w:tblPr>
        <w:tblStyle w:val="a3"/>
        <w:tblW w:w="0" w:type="auto"/>
        <w:tblLook w:val="04A0"/>
      </w:tblPr>
      <w:tblGrid>
        <w:gridCol w:w="4815"/>
        <w:gridCol w:w="5380"/>
      </w:tblGrid>
      <w:tr w:rsidR="007D371D" w:rsidTr="006D1500">
        <w:tc>
          <w:tcPr>
            <w:tcW w:w="4815" w:type="dxa"/>
            <w:vAlign w:val="center"/>
          </w:tcPr>
          <w:p w:rsidR="007D371D" w:rsidRPr="00E408FE" w:rsidRDefault="007D371D" w:rsidP="006D1500">
            <w:pPr>
              <w:spacing w:line="360"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заборгованості</w:t>
            </w:r>
          </w:p>
        </w:tc>
        <w:tc>
          <w:tcPr>
            <w:tcW w:w="5380" w:type="dxa"/>
            <w:vAlign w:val="center"/>
          </w:tcPr>
          <w:p w:rsidR="007D371D" w:rsidRPr="00E408FE" w:rsidRDefault="007D371D" w:rsidP="006D1500">
            <w:pPr>
              <w:spacing w:line="360"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маневреності власного капіталу</w:t>
            </w:r>
          </w:p>
        </w:tc>
      </w:tr>
      <w:tr w:rsidR="007D371D" w:rsidTr="006D1500">
        <w:tc>
          <w:tcPr>
            <w:tcW w:w="4815" w:type="dxa"/>
          </w:tcPr>
          <w:p w:rsidR="007D371D" w:rsidRPr="00E408FE" w:rsidRDefault="007D371D" w:rsidP="006D1500">
            <w:pPr>
              <w:pStyle w:val="ab"/>
              <w:spacing w:before="0" w:beforeAutospacing="0" w:after="0" w:afterAutospacing="0" w:line="360" w:lineRule="auto"/>
              <w:jc w:val="both"/>
              <w:rPr>
                <w:bCs/>
                <w:iCs/>
                <w:color w:val="000000" w:themeColor="text1"/>
                <w:lang w:val="uk-UA"/>
              </w:rPr>
            </w:pPr>
            <w:r w:rsidRPr="00E408FE">
              <w:rPr>
                <w:bCs/>
                <w:iCs/>
                <w:color w:val="000000" w:themeColor="text1"/>
                <w:lang w:val="uk-UA"/>
              </w:rPr>
              <w:t>К</w:t>
            </w:r>
            <w:r w:rsidRPr="00E408FE">
              <w:rPr>
                <w:bCs/>
                <w:iCs/>
                <w:color w:val="000000" w:themeColor="text1"/>
                <w:vertAlign w:val="subscript"/>
                <w:lang w:val="uk-UA"/>
              </w:rPr>
              <w:t>Заб2021</w:t>
            </w:r>
            <w:r w:rsidRPr="00E408FE">
              <w:rPr>
                <w:bCs/>
                <w:iCs/>
                <w:color w:val="000000" w:themeColor="text1"/>
                <w:lang w:val="uk-UA"/>
              </w:rPr>
              <w:t xml:space="preserve"> = 3591,6 / 1148,4 = 3,13</w:t>
            </w:r>
          </w:p>
          <w:p w:rsidR="007D371D" w:rsidRPr="00E408FE" w:rsidRDefault="007D371D" w:rsidP="006D1500">
            <w:pPr>
              <w:spacing w:line="360" w:lineRule="auto"/>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Заб2022</w:t>
            </w:r>
            <w:r w:rsidRPr="00E408FE">
              <w:rPr>
                <w:rFonts w:ascii="Times New Roman" w:hAnsi="Times New Roman" w:cs="Times New Roman"/>
                <w:bCs/>
                <w:iCs/>
                <w:color w:val="000000" w:themeColor="text1"/>
                <w:sz w:val="24"/>
                <w:szCs w:val="24"/>
                <w:lang w:val="uk-UA"/>
              </w:rPr>
              <w:t xml:space="preserve"> = 4392,9 / 1390,4 = 3,16</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Заб2023</w:t>
            </w:r>
            <w:r w:rsidRPr="00E408FE">
              <w:rPr>
                <w:rFonts w:ascii="Times New Roman" w:hAnsi="Times New Roman" w:cs="Times New Roman"/>
                <w:bCs/>
                <w:iCs/>
                <w:color w:val="000000" w:themeColor="text1"/>
                <w:sz w:val="24"/>
                <w:szCs w:val="24"/>
                <w:lang w:val="uk-UA"/>
              </w:rPr>
              <w:t xml:space="preserve"> = 4540,5 / 1491,9 = 3,04</w:t>
            </w:r>
          </w:p>
        </w:tc>
        <w:tc>
          <w:tcPr>
            <w:tcW w:w="5380" w:type="dxa"/>
          </w:tcPr>
          <w:p w:rsidR="007D371D" w:rsidRPr="00E408FE" w:rsidRDefault="007D371D" w:rsidP="006D1500">
            <w:pPr>
              <w:pStyle w:val="ab"/>
              <w:spacing w:before="0" w:beforeAutospacing="0" w:after="0" w:afterAutospacing="0" w:line="360" w:lineRule="auto"/>
              <w:jc w:val="both"/>
              <w:rPr>
                <w:bCs/>
                <w:iCs/>
                <w:color w:val="000000" w:themeColor="text1"/>
                <w:lang w:val="uk-UA"/>
              </w:rPr>
            </w:pPr>
            <w:r w:rsidRPr="00E408FE">
              <w:rPr>
                <w:bCs/>
                <w:iCs/>
                <w:color w:val="000000" w:themeColor="text1"/>
                <w:lang w:val="uk-UA"/>
              </w:rPr>
              <w:t>К</w:t>
            </w:r>
            <w:r w:rsidRPr="00E408FE">
              <w:rPr>
                <w:bCs/>
                <w:iCs/>
                <w:color w:val="000000" w:themeColor="text1"/>
                <w:vertAlign w:val="subscript"/>
                <w:lang w:val="uk-UA"/>
              </w:rPr>
              <w:t>мвк2021</w:t>
            </w:r>
            <w:r w:rsidRPr="00E408FE">
              <w:rPr>
                <w:bCs/>
                <w:iCs/>
                <w:color w:val="000000" w:themeColor="text1"/>
                <w:lang w:val="uk-UA"/>
              </w:rPr>
              <w:t xml:space="preserve"> = ((-2443,2) – 9,6) / (-2443,2) = 1,00</w:t>
            </w:r>
          </w:p>
          <w:p w:rsidR="007D371D" w:rsidRPr="00E408FE" w:rsidRDefault="007D371D" w:rsidP="006D1500">
            <w:pPr>
              <w:spacing w:line="360" w:lineRule="auto"/>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мвк2022</w:t>
            </w:r>
            <w:r w:rsidRPr="00E408FE">
              <w:rPr>
                <w:rFonts w:ascii="Times New Roman" w:hAnsi="Times New Roman" w:cs="Times New Roman"/>
                <w:bCs/>
                <w:iCs/>
                <w:color w:val="000000" w:themeColor="text1"/>
                <w:sz w:val="24"/>
                <w:szCs w:val="24"/>
                <w:lang w:val="uk-UA"/>
              </w:rPr>
              <w:t xml:space="preserve"> = ((-3002,5) – 8,6) / (-3002,5) = 1,00</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мвк2023</w:t>
            </w:r>
            <w:r w:rsidRPr="00E408FE">
              <w:rPr>
                <w:rFonts w:ascii="Times New Roman" w:hAnsi="Times New Roman" w:cs="Times New Roman"/>
                <w:bCs/>
                <w:iCs/>
                <w:color w:val="000000" w:themeColor="text1"/>
                <w:sz w:val="24"/>
                <w:szCs w:val="24"/>
                <w:lang w:val="uk-UA"/>
              </w:rPr>
              <w:t xml:space="preserve"> = ((-3048,6) – 29,0) / (-3048,6) = 1,01</w:t>
            </w:r>
          </w:p>
        </w:tc>
      </w:tr>
    </w:tbl>
    <w:p w:rsidR="007D371D" w:rsidRDefault="007D371D" w:rsidP="007D371D">
      <w:pPr>
        <w:spacing w:after="0" w:line="360" w:lineRule="auto"/>
        <w:jc w:val="both"/>
        <w:rPr>
          <w:rFonts w:ascii="Times New Roman" w:hAnsi="Times New Roman" w:cs="Times New Roman"/>
          <w:sz w:val="28"/>
          <w:szCs w:val="28"/>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нормативне значення коефіцієнта заборгованості становить 0,3 – 0,5, а згідно з результату розрахунку він значно перевищує допустимі норми, що свідчить про високий рівень фінансової залежності товариства від зовнішніх джерел фінансування. Такий негативний результат підвищує ризикованість господарської діяльності та унеможливлює сплачувати заборгованості у разі зменшення доходів.</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Окрім того, результат розрахунку коефіцієнту маневреності власного капіталу також має негативне значення. Нормативним значенням даного показника вважається значення менше ніж 0,2, а оскільки в даному випадку воно становить в середньому 1,00, можна зазначити про неефективне управління фінансовими ресурсами, зокрема власним капіталом. В даному випадку необхідно підвищити гнучкість власних коштів шляхом інвестицій у розвиток або розширення діяльності товариства. </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Серед позитивних змін можна зазначити зменшення на кінець 2023 року значення коефіцієнта заборгованості на 0,12 пунктів, що відповідно корелюється з позитивними тенденціями коефіцієнтів, розрахованих «у табл. 2.1».</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Наочне зображення тенденцій обох коефіцієнтів наведено «на рис. 2.3».</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extent cx="5295265" cy="2362955"/>
            <wp:effectExtent l="0" t="0" r="635" b="1841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Рис. 2.3 Тенденція коефіцієнтів заборгованості та маневреності власного капіталу ТОВ «ТД «Савранський хліб» станом на 2021 – 2023 рр.</w:t>
      </w:r>
    </w:p>
    <w:p w:rsidR="007D371D" w:rsidRDefault="007D371D" w:rsidP="007D371D">
      <w:pPr>
        <w:spacing w:after="0" w:line="360" w:lineRule="auto"/>
        <w:ind w:firstLine="708"/>
        <w:jc w:val="center"/>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Далі в аналізі необхідно також розглянути коефіцієнт співвідношення позикових і власних коштів і коефіцієнт фінансування.</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Коефіцієнт співвідношення позикових і власних коштів дозволяє проаналізувати структуру власного капіталу товариства шляхом визначення частки позикових коштів, яка припадає на одиницю власного капіталу. Таким чином, оскільки залежність товариства від зовнішніх кредиторів і зобов’язань прямо пропорційна рівню позикових коштів у структурі капіталу, можна визначити ступінь фінансового ризику підприємства. </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Коефіцієнт фінансування визначає рівень самостійного фінансування підприємством своєї господарської діяльності. Даний показник дозволяє оцінити частку власних коштів, вкладених для покриття активів і, таким чином, дає змогу проаналізувати здатність товариства забезпечити подальше своє функціонування без надмірної залежності від зовнішніх джерел фінансування. Розрахунок показників наведений «у табл. 2.3» з використанням формул (2.5) і (2.6):</w:t>
      </w:r>
    </w:p>
    <w:tbl>
      <w:tblPr>
        <w:tblW w:w="9805" w:type="dxa"/>
        <w:jc w:val="right"/>
        <w:tblLook w:val="01E0"/>
      </w:tblPr>
      <w:tblGrid>
        <w:gridCol w:w="9052"/>
        <w:gridCol w:w="753"/>
      </w:tblGrid>
      <w:tr w:rsidR="007D371D" w:rsidRPr="00AD087D" w:rsidTr="006D1500">
        <w:trPr>
          <w:jc w:val="right"/>
        </w:trPr>
        <w:tc>
          <w:tcPr>
            <w:tcW w:w="9052" w:type="dxa"/>
            <w:vAlign w:val="center"/>
          </w:tcPr>
          <w:p w:rsidR="007D371D" w:rsidRPr="007D02FC" w:rsidRDefault="007D371D" w:rsidP="006D1500">
            <w:pPr>
              <w:spacing w:after="0" w:line="360" w:lineRule="auto"/>
              <w:ind w:firstLine="709"/>
              <w:jc w:val="center"/>
              <w:rPr>
                <w:rFonts w:ascii="Times New Roman" w:hAnsi="Times New Roman" w:cs="Times New Roman"/>
                <w:bCs/>
                <w:iCs/>
                <w:color w:val="000000" w:themeColor="text1"/>
                <w:sz w:val="28"/>
                <w:szCs w:val="28"/>
                <w:lang w:val="uk-UA"/>
              </w:rPr>
            </w:pPr>
            <w:r w:rsidRPr="00AD087D">
              <w:rPr>
                <w:rFonts w:ascii="Times New Roman" w:hAnsi="Times New Roman" w:cs="Times New Roman"/>
                <w:bCs/>
                <w:iCs/>
                <w:color w:val="000000" w:themeColor="text1"/>
                <w:sz w:val="28"/>
                <w:szCs w:val="28"/>
                <w:lang w:val="uk-UA"/>
              </w:rPr>
              <w:t>К</w:t>
            </w:r>
            <w:r w:rsidRPr="00AD087D">
              <w:rPr>
                <w:rFonts w:ascii="Times New Roman" w:hAnsi="Times New Roman" w:cs="Times New Roman"/>
                <w:bCs/>
                <w:iCs/>
                <w:color w:val="000000" w:themeColor="text1"/>
                <w:sz w:val="28"/>
                <w:szCs w:val="28"/>
                <w:vertAlign w:val="subscript"/>
                <w:lang w:val="uk-UA"/>
              </w:rPr>
              <w:t>спв</w:t>
            </w:r>
            <w:r w:rsidRPr="00AD087D">
              <w:rPr>
                <w:rFonts w:ascii="Times New Roman" w:hAnsi="Times New Roman" w:cs="Times New Roman"/>
                <w:bCs/>
                <w:iCs/>
                <w:color w:val="000000" w:themeColor="text1"/>
                <w:sz w:val="28"/>
                <w:szCs w:val="28"/>
                <w:lang w:val="uk-UA"/>
              </w:rPr>
              <w:t xml:space="preserve"> = (ЗВН + ДЗ + ПЗ) / ВК</w:t>
            </w:r>
            <w:r>
              <w:rPr>
                <w:rFonts w:ascii="Times New Roman" w:hAnsi="Times New Roman" w:cs="Times New Roman"/>
                <w:bCs/>
                <w:iCs/>
                <w:color w:val="000000" w:themeColor="text1"/>
                <w:sz w:val="28"/>
                <w:szCs w:val="28"/>
                <w:lang w:val="uk-UA"/>
              </w:rPr>
              <w:t>,</w:t>
            </w:r>
          </w:p>
        </w:tc>
        <w:tc>
          <w:tcPr>
            <w:tcW w:w="753" w:type="dxa"/>
            <w:vAlign w:val="center"/>
          </w:tcPr>
          <w:p w:rsidR="007D371D" w:rsidRPr="0065405C"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(2.5)</w:t>
            </w:r>
          </w:p>
        </w:tc>
      </w:tr>
      <w:tr w:rsidR="007D371D" w:rsidRPr="00AD087D" w:rsidTr="006D1500">
        <w:trPr>
          <w:jc w:val="right"/>
        </w:trPr>
        <w:tc>
          <w:tcPr>
            <w:tcW w:w="9052" w:type="dxa"/>
            <w:vAlign w:val="center"/>
          </w:tcPr>
          <w:p w:rsidR="007D371D" w:rsidRPr="00243BB1" w:rsidRDefault="007D371D" w:rsidP="006D1500">
            <w:pPr>
              <w:spacing w:after="0" w:line="360" w:lineRule="auto"/>
              <w:ind w:firstLine="709"/>
              <w:jc w:val="center"/>
              <w:rPr>
                <w:rFonts w:ascii="Times New Roman" w:hAnsi="Times New Roman" w:cs="Times New Roman"/>
                <w:b/>
                <w:iCs/>
                <w:color w:val="000000" w:themeColor="text1"/>
                <w:sz w:val="28"/>
                <w:szCs w:val="28"/>
                <w:lang w:val="uk-UA"/>
              </w:rPr>
            </w:pPr>
            <w:r w:rsidRPr="00AD087D">
              <w:rPr>
                <w:rFonts w:ascii="Times New Roman" w:hAnsi="Times New Roman" w:cs="Times New Roman"/>
                <w:bCs/>
                <w:iCs/>
                <w:color w:val="000000" w:themeColor="text1"/>
                <w:sz w:val="28"/>
                <w:szCs w:val="28"/>
                <w:lang w:val="uk-UA"/>
              </w:rPr>
              <w:t>К</w:t>
            </w:r>
            <w:r w:rsidRPr="00AD087D">
              <w:rPr>
                <w:rFonts w:ascii="Times New Roman" w:hAnsi="Times New Roman" w:cs="Times New Roman"/>
                <w:bCs/>
                <w:iCs/>
                <w:color w:val="000000" w:themeColor="text1"/>
                <w:sz w:val="28"/>
                <w:szCs w:val="28"/>
                <w:vertAlign w:val="subscript"/>
                <w:lang w:val="uk-UA"/>
              </w:rPr>
              <w:t>фін</w:t>
            </w:r>
            <w:r w:rsidRPr="00AD087D">
              <w:rPr>
                <w:rFonts w:ascii="Times New Roman" w:hAnsi="Times New Roman" w:cs="Times New Roman"/>
                <w:bCs/>
                <w:iCs/>
                <w:color w:val="000000" w:themeColor="text1"/>
                <w:sz w:val="28"/>
                <w:szCs w:val="28"/>
                <w:lang w:val="uk-UA"/>
              </w:rPr>
              <w:t xml:space="preserve"> = ВК / (ДЗ + ПЗ),</w:t>
            </w:r>
          </w:p>
        </w:tc>
        <w:tc>
          <w:tcPr>
            <w:tcW w:w="753" w:type="dxa"/>
            <w:vAlign w:val="center"/>
          </w:tcPr>
          <w:p w:rsidR="007D371D"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(2.6)</w:t>
            </w:r>
          </w:p>
        </w:tc>
      </w:tr>
    </w:tbl>
    <w:p w:rsidR="007D371D" w:rsidRDefault="007D371D" w:rsidP="007D371D">
      <w:pPr>
        <w:spacing w:after="0" w:line="360" w:lineRule="auto"/>
        <w:jc w:val="both"/>
        <w:rPr>
          <w:rFonts w:ascii="Times New Roman" w:hAnsi="Times New Roman" w:cs="Times New Roman"/>
          <w:sz w:val="28"/>
          <w:szCs w:val="28"/>
          <w:lang w:val="uk-UA"/>
        </w:rPr>
      </w:pPr>
    </w:p>
    <w:p w:rsidR="007D371D" w:rsidRPr="00AD087D" w:rsidRDefault="007D371D" w:rsidP="007D371D">
      <w:pPr>
        <w:shd w:val="clear" w:color="auto" w:fill="FFFFFF"/>
        <w:spacing w:after="0" w:line="360" w:lineRule="auto"/>
        <w:ind w:firstLine="709"/>
        <w:contextualSpacing/>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де </w:t>
      </w:r>
      <w:r w:rsidRPr="00AD087D">
        <w:rPr>
          <w:rFonts w:ascii="Times New Roman" w:hAnsi="Times New Roman" w:cs="Times New Roman"/>
          <w:color w:val="000000" w:themeColor="text1"/>
          <w:sz w:val="28"/>
          <w:szCs w:val="28"/>
          <w:lang w:val="uk-UA"/>
        </w:rPr>
        <w:t>ЗВН – забезпечення наступних витрат і цільове фінансування;</w:t>
      </w:r>
    </w:p>
    <w:p w:rsidR="007D371D" w:rsidRPr="00AD087D" w:rsidRDefault="007D371D" w:rsidP="007D371D">
      <w:pPr>
        <w:spacing w:after="0" w:line="360" w:lineRule="auto"/>
        <w:ind w:firstLine="709"/>
        <w:jc w:val="both"/>
        <w:rPr>
          <w:rFonts w:ascii="Times New Roman" w:hAnsi="Times New Roman" w:cs="Times New Roman"/>
          <w:color w:val="000000" w:themeColor="text1"/>
          <w:sz w:val="28"/>
          <w:szCs w:val="28"/>
          <w:lang w:val="uk-UA"/>
        </w:rPr>
      </w:pPr>
      <w:r w:rsidRPr="00AD087D">
        <w:rPr>
          <w:rFonts w:ascii="Times New Roman" w:hAnsi="Times New Roman" w:cs="Times New Roman"/>
          <w:bCs/>
          <w:iCs/>
          <w:color w:val="000000" w:themeColor="text1"/>
          <w:sz w:val="28"/>
          <w:szCs w:val="28"/>
          <w:lang w:val="uk-UA"/>
        </w:rPr>
        <w:t>ДЗ –</w:t>
      </w:r>
      <w:r w:rsidRPr="00AD087D">
        <w:rPr>
          <w:rFonts w:ascii="Times New Roman" w:hAnsi="Times New Roman" w:cs="Times New Roman"/>
          <w:color w:val="000000" w:themeColor="text1"/>
          <w:sz w:val="28"/>
          <w:szCs w:val="28"/>
          <w:lang w:val="uk-UA"/>
        </w:rPr>
        <w:t xml:space="preserve"> довгострокові зобов’язання;</w:t>
      </w:r>
    </w:p>
    <w:p w:rsidR="007D371D" w:rsidRDefault="007D371D" w:rsidP="007D371D">
      <w:pPr>
        <w:spacing w:after="0" w:line="360" w:lineRule="auto"/>
        <w:ind w:firstLine="709"/>
        <w:jc w:val="both"/>
        <w:rPr>
          <w:rFonts w:ascii="Times New Roman" w:hAnsi="Times New Roman" w:cs="Times New Roman"/>
          <w:color w:val="000000" w:themeColor="text1"/>
          <w:sz w:val="28"/>
          <w:szCs w:val="28"/>
          <w:lang w:val="uk-UA"/>
        </w:rPr>
      </w:pPr>
      <w:r w:rsidRPr="00AD087D">
        <w:rPr>
          <w:rFonts w:ascii="Times New Roman" w:hAnsi="Times New Roman" w:cs="Times New Roman"/>
          <w:color w:val="000000" w:themeColor="text1"/>
          <w:sz w:val="28"/>
          <w:szCs w:val="28"/>
          <w:lang w:val="uk-UA"/>
        </w:rPr>
        <w:lastRenderedPageBreak/>
        <w:t>ПЗ – поточні зобов’язання;</w:t>
      </w:r>
    </w:p>
    <w:p w:rsidR="007D371D" w:rsidRDefault="007D371D" w:rsidP="007D371D">
      <w:pPr>
        <w:spacing w:after="0" w:line="360" w:lineRule="auto"/>
        <w:ind w:firstLine="709"/>
        <w:jc w:val="both"/>
        <w:rPr>
          <w:rFonts w:ascii="Times New Roman" w:hAnsi="Times New Roman" w:cs="Times New Roman"/>
          <w:color w:val="000000" w:themeColor="text1"/>
          <w:sz w:val="28"/>
          <w:szCs w:val="28"/>
          <w:lang w:val="uk-UA"/>
        </w:rPr>
      </w:pPr>
      <w:r w:rsidRPr="00AD087D">
        <w:rPr>
          <w:rFonts w:ascii="Times New Roman" w:hAnsi="Times New Roman" w:cs="Times New Roman"/>
          <w:color w:val="000000" w:themeColor="text1"/>
          <w:sz w:val="28"/>
          <w:szCs w:val="28"/>
          <w:lang w:val="uk-UA"/>
        </w:rPr>
        <w:t>ВК – власний капітал</w:t>
      </w:r>
      <w:r>
        <w:rPr>
          <w:rFonts w:ascii="Times New Roman" w:hAnsi="Times New Roman" w:cs="Times New Roman"/>
          <w:color w:val="000000" w:themeColor="text1"/>
          <w:sz w:val="28"/>
          <w:szCs w:val="28"/>
          <w:lang w:val="uk-UA"/>
        </w:rPr>
        <w:t>;</w:t>
      </w:r>
    </w:p>
    <w:p w:rsidR="007D371D" w:rsidRDefault="007D371D" w:rsidP="007D371D">
      <w:pPr>
        <w:spacing w:after="0"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При розрахунку коефіцієнту співвідношення позикових і власних коштів варто зауважити, що згідно з фінансовими звітами ТОВ «ТД «Савранський хліб» відрахування на забезпечення наступних витрат і цільове фінансування, а також вартість довгострокових зобов’язань </w:t>
      </w:r>
      <w:r w:rsidRPr="00E717DE">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відсутні. Тому при розрахунку даного показника використовуються лише дані щодо вартості поточних зобов’язань та власного капіталу підприємства. Відповідно, при розрахунку коефіцієнту фінансування вартість довгострокових зобов’язань також відсутня. </w:t>
      </w:r>
    </w:p>
    <w:p w:rsidR="007D371D" w:rsidRDefault="007D371D" w:rsidP="007D371D">
      <w:pPr>
        <w:spacing w:after="0" w:line="360" w:lineRule="auto"/>
        <w:ind w:firstLine="709"/>
        <w:jc w:val="right"/>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Таблиця 2.3</w:t>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sz w:val="28"/>
          <w:szCs w:val="28"/>
          <w:lang w:val="uk-UA"/>
        </w:rPr>
        <w:t>Розрахунок коефіцієнтів</w:t>
      </w:r>
    </w:p>
    <w:tbl>
      <w:tblPr>
        <w:tblStyle w:val="a3"/>
        <w:tblW w:w="0" w:type="auto"/>
        <w:tblLook w:val="04A0"/>
      </w:tblPr>
      <w:tblGrid>
        <w:gridCol w:w="5098"/>
        <w:gridCol w:w="5097"/>
      </w:tblGrid>
      <w:tr w:rsidR="007D371D" w:rsidTr="006D1500">
        <w:tc>
          <w:tcPr>
            <w:tcW w:w="5098" w:type="dxa"/>
            <w:vAlign w:val="center"/>
          </w:tcPr>
          <w:p w:rsidR="007D371D" w:rsidRPr="00E408FE" w:rsidRDefault="007D371D" w:rsidP="006D1500">
            <w:pPr>
              <w:spacing w:line="360"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співвідношення позикових і власних коштів</w:t>
            </w:r>
          </w:p>
        </w:tc>
        <w:tc>
          <w:tcPr>
            <w:tcW w:w="5097" w:type="dxa"/>
            <w:vAlign w:val="center"/>
          </w:tcPr>
          <w:p w:rsidR="007D371D" w:rsidRPr="00E408FE" w:rsidRDefault="007D371D" w:rsidP="006D1500">
            <w:pPr>
              <w:spacing w:line="360"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фінансування</w:t>
            </w:r>
          </w:p>
        </w:tc>
      </w:tr>
      <w:tr w:rsidR="007D371D" w:rsidTr="006D1500">
        <w:tc>
          <w:tcPr>
            <w:tcW w:w="5098" w:type="dxa"/>
          </w:tcPr>
          <w:p w:rsidR="007D371D" w:rsidRPr="00E408FE" w:rsidRDefault="007D371D" w:rsidP="006D1500">
            <w:pPr>
              <w:pStyle w:val="ab"/>
              <w:spacing w:before="0" w:beforeAutospacing="0" w:after="0" w:afterAutospacing="0" w:line="360" w:lineRule="auto"/>
              <w:jc w:val="both"/>
              <w:rPr>
                <w:bCs/>
                <w:iCs/>
                <w:color w:val="000000" w:themeColor="text1"/>
                <w:lang w:val="uk-UA"/>
              </w:rPr>
            </w:pPr>
            <w:r w:rsidRPr="00E408FE">
              <w:rPr>
                <w:bCs/>
                <w:iCs/>
                <w:color w:val="000000" w:themeColor="text1"/>
                <w:lang w:val="uk-UA"/>
              </w:rPr>
              <w:t>К</w:t>
            </w:r>
            <w:r w:rsidRPr="00E408FE">
              <w:rPr>
                <w:bCs/>
                <w:iCs/>
                <w:color w:val="000000" w:themeColor="text1"/>
                <w:vertAlign w:val="subscript"/>
                <w:lang w:val="uk-UA"/>
              </w:rPr>
              <w:t>спв2021</w:t>
            </w:r>
            <w:r w:rsidRPr="00E408FE">
              <w:rPr>
                <w:bCs/>
                <w:iCs/>
                <w:color w:val="000000" w:themeColor="text1"/>
                <w:lang w:val="uk-UA"/>
              </w:rPr>
              <w:t xml:space="preserve"> = 3591,6 / (-2443,2) = -1,47</w:t>
            </w:r>
          </w:p>
          <w:p w:rsidR="007D371D" w:rsidRPr="00E408FE" w:rsidRDefault="007D371D" w:rsidP="006D1500">
            <w:pPr>
              <w:spacing w:line="360" w:lineRule="auto"/>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спв2022</w:t>
            </w:r>
            <w:r w:rsidRPr="00E408FE">
              <w:rPr>
                <w:rFonts w:ascii="Times New Roman" w:hAnsi="Times New Roman" w:cs="Times New Roman"/>
                <w:bCs/>
                <w:iCs/>
                <w:color w:val="000000" w:themeColor="text1"/>
                <w:sz w:val="24"/>
                <w:szCs w:val="24"/>
                <w:lang w:val="uk-UA"/>
              </w:rPr>
              <w:t xml:space="preserve"> = 4392,9 / (-3002,5) = -1,46</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color w:val="000000" w:themeColor="text1"/>
                <w:sz w:val="24"/>
                <w:szCs w:val="24"/>
                <w:lang w:val="uk-UA"/>
              </w:rPr>
              <w:t>К</w:t>
            </w:r>
            <w:r w:rsidRPr="00E408FE">
              <w:rPr>
                <w:rFonts w:ascii="Times New Roman" w:hAnsi="Times New Roman" w:cs="Times New Roman"/>
                <w:bCs/>
                <w:iCs/>
                <w:color w:val="000000" w:themeColor="text1"/>
                <w:sz w:val="24"/>
                <w:szCs w:val="24"/>
                <w:vertAlign w:val="subscript"/>
                <w:lang w:val="uk-UA"/>
              </w:rPr>
              <w:t>спв2023</w:t>
            </w:r>
            <w:r w:rsidRPr="00E408FE">
              <w:rPr>
                <w:rFonts w:ascii="Times New Roman" w:hAnsi="Times New Roman" w:cs="Times New Roman"/>
                <w:bCs/>
                <w:iCs/>
                <w:color w:val="000000" w:themeColor="text1"/>
                <w:sz w:val="24"/>
                <w:szCs w:val="24"/>
                <w:lang w:val="uk-UA"/>
              </w:rPr>
              <w:t xml:space="preserve"> = 4540,5 / (-3048,6) = -1,49</w:t>
            </w:r>
          </w:p>
        </w:tc>
        <w:tc>
          <w:tcPr>
            <w:tcW w:w="5097" w:type="dxa"/>
          </w:tcPr>
          <w:p w:rsidR="007D371D" w:rsidRPr="00E408FE" w:rsidRDefault="007D371D" w:rsidP="006D1500">
            <w:pPr>
              <w:spacing w:line="360" w:lineRule="auto"/>
              <w:jc w:val="both"/>
              <w:rPr>
                <w:rFonts w:ascii="Times New Roman" w:hAnsi="Times New Roman" w:cs="Times New Roman"/>
                <w:b/>
                <w:bCs/>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фін2021 </w:t>
            </w:r>
            <w:r w:rsidRPr="00E408FE">
              <w:rPr>
                <w:rFonts w:ascii="Times New Roman" w:hAnsi="Times New Roman" w:cs="Times New Roman"/>
                <w:sz w:val="24"/>
                <w:szCs w:val="24"/>
                <w:lang w:val="uk-UA"/>
              </w:rPr>
              <w:t>= (-2443,2) / 3591,6 = -0,68</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фін2022 </w:t>
            </w:r>
            <w:r w:rsidRPr="00E408FE">
              <w:rPr>
                <w:rFonts w:ascii="Times New Roman" w:hAnsi="Times New Roman" w:cs="Times New Roman"/>
                <w:sz w:val="24"/>
                <w:szCs w:val="24"/>
                <w:lang w:val="uk-UA"/>
              </w:rPr>
              <w:t>= (-3002,5) / 4392,9 = -0,68</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фін2023 </w:t>
            </w:r>
            <w:r w:rsidRPr="00E408FE">
              <w:rPr>
                <w:rFonts w:ascii="Times New Roman" w:hAnsi="Times New Roman" w:cs="Times New Roman"/>
                <w:sz w:val="24"/>
                <w:szCs w:val="24"/>
                <w:lang w:val="uk-UA"/>
              </w:rPr>
              <w:t>= (-3048,6) / 4540,5 = -0,67</w:t>
            </w:r>
          </w:p>
        </w:tc>
      </w:tr>
    </w:tbl>
    <w:p w:rsidR="007D371D" w:rsidRPr="00987D6B" w:rsidRDefault="007D371D" w:rsidP="007D371D">
      <w:pPr>
        <w:spacing w:after="0" w:line="360" w:lineRule="auto"/>
        <w:ind w:firstLine="709"/>
        <w:jc w:val="both"/>
        <w:rPr>
          <w:rFonts w:ascii="Times New Roman" w:hAnsi="Times New Roman" w:cs="Times New Roman"/>
          <w:color w:val="000000" w:themeColor="text1"/>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Нормативне значення коефіцієнту співвідношення позикових і власних коштів становить менше 1, що говорить про переважання власного капіталу над позиковим. Однак у даному випадку можна спостерігати від’ємне значення результату, що вказує на переважання зобов’язань товариства над власним капіталом, тобто можна сказати, що існує висока залежність від позикових коштів. Також можна спостерігати, що протягом 2021 – 2023 рр. значення коефіцієнту залишається майже на одному рівні, з середнім відхиленням -0,02 пункти, що свідчить про стабільно негативну фінансову структуру капіталу підприємства.</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Аналізуючи коефіцієнт фінансування також можна спостерігати негативну тенденцію до залежності від зовнішніх джерел фінансування. Нормативне значення даного коефіцієнту становить більше 1, що також говорить про перевищення власних коштів над зобов’язаннями. У даному випадку значення показника має високий рівень відхилення, що також підтверджує залежність підприємства від </w:t>
      </w:r>
      <w:r>
        <w:rPr>
          <w:rFonts w:ascii="Times New Roman" w:hAnsi="Times New Roman" w:cs="Times New Roman"/>
          <w:sz w:val="28"/>
          <w:szCs w:val="28"/>
          <w:lang w:val="uk-UA"/>
        </w:rPr>
        <w:lastRenderedPageBreak/>
        <w:t>позикових коштів, тобто можна зазначити, що фінансування власних активів відбувається виключно за рахунок позикових коштів. Окрім того, протягом 2021 – 2023 рр. значення коефіцієнту майже не змінне, що свідчить про стабільну критичну фінансову ситуацію, оскільки підприємство не в змозі покривати свої активи за рахунок власних ресурсів.</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Наочне зображення тенденцій обох коефіцієнтів наведено «на рис. 2.4».</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043267" cy="2307102"/>
            <wp:effectExtent l="0" t="0" r="5080" b="1714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D371D" w:rsidRDefault="007D371D" w:rsidP="007D371D">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 2.4</w:t>
      </w:r>
      <w:r w:rsidRPr="003C773C">
        <w:rPr>
          <w:rFonts w:ascii="Times New Roman" w:hAnsi="Times New Roman" w:cs="Times New Roman"/>
          <w:sz w:val="28"/>
          <w:szCs w:val="28"/>
          <w:lang w:val="uk-UA"/>
        </w:rPr>
        <w:t xml:space="preserve"> </w:t>
      </w:r>
      <w:r>
        <w:rPr>
          <w:rFonts w:ascii="Times New Roman" w:hAnsi="Times New Roman" w:cs="Times New Roman"/>
          <w:sz w:val="28"/>
          <w:szCs w:val="28"/>
          <w:lang w:val="uk-UA"/>
        </w:rPr>
        <w:t>Тенденція коефіцієнтів співвідношення позикових коштів і власного капіталу та фінансування ТОВ «ТД «Савранський хліб» станом на 2021 – 2023 рр.</w:t>
      </w:r>
    </w:p>
    <w:p w:rsidR="007D371D" w:rsidRPr="00EA2C88" w:rsidRDefault="007D371D" w:rsidP="007D371D">
      <w:pPr>
        <w:spacing w:after="0" w:line="360" w:lineRule="auto"/>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Далі для оцінки платоспроможності та фінансової стійкості підприємства необхідно проаналізувати показники ліквідності. Дані показники, між іншим, дозволяють зрозуміти здатність товариства вчасно розраховуватись з короткостроковими зобов’язаннями та оцінити ефективність управління активами і потенційні ризики фінансової неплатоспроможності.</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 «у табл.2.4» наведений розрахунок:</w:t>
      </w:r>
    </w:p>
    <w:p w:rsidR="007D371D" w:rsidRPr="00034C7C" w:rsidRDefault="007D371D" w:rsidP="007D371D">
      <w:pPr>
        <w:pStyle w:val="a4"/>
        <w:numPr>
          <w:ilvl w:val="0"/>
          <w:numId w:val="2"/>
        </w:numPr>
        <w:spacing w:after="0" w:line="360" w:lineRule="auto"/>
        <w:ind w:left="0" w:firstLine="567"/>
        <w:jc w:val="both"/>
        <w:rPr>
          <w:rFonts w:ascii="Times New Roman" w:hAnsi="Times New Roman" w:cs="Times New Roman"/>
          <w:sz w:val="28"/>
          <w:szCs w:val="28"/>
        </w:rPr>
      </w:pPr>
      <w:r w:rsidRPr="00562221">
        <w:rPr>
          <w:rFonts w:ascii="Times New Roman" w:hAnsi="Times New Roman" w:cs="Times New Roman"/>
          <w:sz w:val="28"/>
          <w:szCs w:val="28"/>
          <w:lang w:val="uk-UA"/>
        </w:rPr>
        <w:t>коефіцієнту абсолютної ліквідності, який дозволяє визначити здатність підприємства швидко погасити короткострокові зобов’язання наявними грошовими ресурсами</w:t>
      </w:r>
      <w:r>
        <w:rPr>
          <w:rFonts w:ascii="Times New Roman" w:hAnsi="Times New Roman" w:cs="Times New Roman"/>
          <w:sz w:val="28"/>
          <w:szCs w:val="28"/>
          <w:lang w:val="uk-UA"/>
        </w:rPr>
        <w:t>. Використано формулу (2.7):</w:t>
      </w:r>
    </w:p>
    <w:p w:rsidR="007D371D" w:rsidRDefault="007D371D" w:rsidP="007D371D">
      <w:pPr>
        <w:spacing w:after="0" w:line="360" w:lineRule="auto"/>
        <w:jc w:val="both"/>
        <w:rPr>
          <w:rFonts w:ascii="Times New Roman" w:hAnsi="Times New Roman" w:cs="Times New Roman"/>
          <w:sz w:val="28"/>
          <w:szCs w:val="28"/>
        </w:rPr>
      </w:pPr>
    </w:p>
    <w:tbl>
      <w:tblPr>
        <w:tblW w:w="9805" w:type="dxa"/>
        <w:jc w:val="right"/>
        <w:tblLook w:val="01E0"/>
      </w:tblPr>
      <w:tblGrid>
        <w:gridCol w:w="9052"/>
        <w:gridCol w:w="753"/>
      </w:tblGrid>
      <w:tr w:rsidR="007D371D" w:rsidRPr="0065405C" w:rsidTr="006D1500">
        <w:trPr>
          <w:jc w:val="right"/>
        </w:trPr>
        <w:tc>
          <w:tcPr>
            <w:tcW w:w="9052" w:type="dxa"/>
            <w:vAlign w:val="center"/>
          </w:tcPr>
          <w:p w:rsidR="007D371D" w:rsidRPr="0088454D" w:rsidRDefault="007D371D" w:rsidP="006D1500">
            <w:pPr>
              <w:spacing w:after="0" w:line="360" w:lineRule="auto"/>
              <w:jc w:val="center"/>
              <w:rPr>
                <w:rFonts w:ascii="Times New Roman" w:hAnsi="Times New Roman" w:cs="Times New Roman"/>
                <w:color w:val="000000" w:themeColor="text1"/>
                <w:sz w:val="28"/>
                <w:szCs w:val="28"/>
                <w:lang w:val="en-US"/>
              </w:rPr>
            </w:pPr>
            <w:r w:rsidRPr="0088454D">
              <w:rPr>
                <w:rFonts w:ascii="Times New Roman" w:hAnsi="Times New Roman" w:cs="Times New Roman"/>
                <w:bCs/>
                <w:iCs/>
                <w:color w:val="000000" w:themeColor="text1"/>
                <w:sz w:val="28"/>
                <w:szCs w:val="28"/>
                <w:lang w:val="uk-UA"/>
              </w:rPr>
              <w:t>К</w:t>
            </w:r>
            <w:r w:rsidRPr="0088454D">
              <w:rPr>
                <w:rFonts w:ascii="Times New Roman" w:hAnsi="Times New Roman" w:cs="Times New Roman"/>
                <w:bCs/>
                <w:iCs/>
                <w:color w:val="000000" w:themeColor="text1"/>
                <w:sz w:val="28"/>
                <w:szCs w:val="28"/>
                <w:vertAlign w:val="subscript"/>
                <w:lang w:val="uk-UA"/>
              </w:rPr>
              <w:t>АбЛ</w:t>
            </w:r>
            <w:r w:rsidRPr="0088454D">
              <w:rPr>
                <w:rFonts w:ascii="Times New Roman" w:hAnsi="Times New Roman" w:cs="Times New Roman"/>
                <w:bCs/>
                <w:iCs/>
                <w:color w:val="000000" w:themeColor="text1"/>
                <w:sz w:val="28"/>
                <w:szCs w:val="28"/>
                <w:lang w:val="uk-UA"/>
              </w:rPr>
              <w:t xml:space="preserve"> = ГК / ПЗ</w:t>
            </w:r>
            <w:r>
              <w:rPr>
                <w:rFonts w:ascii="Times New Roman" w:hAnsi="Times New Roman" w:cs="Times New Roman"/>
                <w:bCs/>
                <w:iCs/>
                <w:color w:val="000000" w:themeColor="text1"/>
                <w:sz w:val="28"/>
                <w:szCs w:val="28"/>
                <w:lang w:val="uk-UA"/>
              </w:rPr>
              <w:t>,</w:t>
            </w:r>
          </w:p>
        </w:tc>
        <w:tc>
          <w:tcPr>
            <w:tcW w:w="753" w:type="dxa"/>
            <w:vAlign w:val="center"/>
          </w:tcPr>
          <w:p w:rsidR="007D371D" w:rsidRPr="0065405C"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(2.7)</w:t>
            </w:r>
          </w:p>
        </w:tc>
      </w:tr>
    </w:tbl>
    <w:p w:rsidR="007D371D" w:rsidRDefault="007D371D" w:rsidP="007D371D">
      <w:pPr>
        <w:spacing w:after="0" w:line="360" w:lineRule="auto"/>
        <w:jc w:val="both"/>
        <w:rPr>
          <w:rFonts w:ascii="Times New Roman" w:hAnsi="Times New Roman" w:cs="Times New Roman"/>
          <w:sz w:val="28"/>
          <w:szCs w:val="28"/>
        </w:rPr>
      </w:pPr>
    </w:p>
    <w:p w:rsidR="007D371D" w:rsidRDefault="007D371D" w:rsidP="007D371D">
      <w:pPr>
        <w:pStyle w:val="a4"/>
        <w:spacing w:after="0" w:line="360" w:lineRule="auto"/>
        <w:ind w:left="567" w:firstLine="14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де ГК </w:t>
      </w:r>
      <w:r w:rsidRPr="0088454D">
        <w:rPr>
          <w:rFonts w:ascii="Times New Roman" w:hAnsi="Times New Roman" w:cs="Times New Roman"/>
          <w:sz w:val="28"/>
          <w:szCs w:val="28"/>
          <w:lang w:val="uk-UA"/>
        </w:rPr>
        <w:t>⸻</w:t>
      </w:r>
      <w:r>
        <w:rPr>
          <w:rFonts w:ascii="Times New Roman" w:hAnsi="Times New Roman" w:cs="Times New Roman"/>
          <w:sz w:val="28"/>
          <w:szCs w:val="28"/>
          <w:lang w:val="uk-UA"/>
        </w:rPr>
        <w:t xml:space="preserve"> грошові кошти,</w:t>
      </w:r>
    </w:p>
    <w:p w:rsidR="007D371D" w:rsidRPr="00034C7C" w:rsidRDefault="007D371D" w:rsidP="007D371D">
      <w:pPr>
        <w:pStyle w:val="a4"/>
        <w:spacing w:after="0" w:line="36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ПЗ </w:t>
      </w:r>
      <w:r w:rsidRPr="0088454D">
        <w:rPr>
          <w:rFonts w:ascii="Times New Roman" w:hAnsi="Times New Roman" w:cs="Times New Roman"/>
          <w:sz w:val="28"/>
          <w:szCs w:val="28"/>
          <w:lang w:val="uk-UA"/>
        </w:rPr>
        <w:t>⸻</w:t>
      </w:r>
      <w:r>
        <w:rPr>
          <w:rFonts w:ascii="Times New Roman" w:hAnsi="Times New Roman" w:cs="Times New Roman"/>
          <w:sz w:val="28"/>
          <w:szCs w:val="28"/>
          <w:lang w:val="uk-UA"/>
        </w:rPr>
        <w:t xml:space="preserve"> поточні зобов’язання;</w:t>
      </w:r>
    </w:p>
    <w:p w:rsidR="007D371D" w:rsidRPr="00EA2C88"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562221">
        <w:rPr>
          <w:rFonts w:ascii="Times New Roman" w:hAnsi="Times New Roman" w:cs="Times New Roman"/>
          <w:sz w:val="28"/>
          <w:szCs w:val="28"/>
          <w:lang w:val="uk-UA"/>
        </w:rPr>
        <w:t>коефіцієнту поточної ліквідності, який дозволяє оцінити спроможність підприємства сплатити зобов’язання за рахунок власних оборотних активів</w:t>
      </w:r>
      <w:r>
        <w:rPr>
          <w:rFonts w:ascii="Times New Roman" w:hAnsi="Times New Roman" w:cs="Times New Roman"/>
          <w:sz w:val="28"/>
          <w:szCs w:val="28"/>
          <w:lang w:val="uk-UA"/>
        </w:rPr>
        <w:t>, з використанням формули (2.8):</w:t>
      </w:r>
    </w:p>
    <w:p w:rsidR="007D371D" w:rsidRPr="00EA2C88" w:rsidRDefault="007D371D" w:rsidP="007D371D">
      <w:pPr>
        <w:spacing w:after="0" w:line="360" w:lineRule="auto"/>
        <w:jc w:val="both"/>
        <w:rPr>
          <w:rFonts w:ascii="Times New Roman" w:hAnsi="Times New Roman" w:cs="Times New Roman"/>
          <w:sz w:val="28"/>
          <w:szCs w:val="28"/>
          <w:lang w:val="uk-UA"/>
        </w:rPr>
      </w:pPr>
    </w:p>
    <w:tbl>
      <w:tblPr>
        <w:tblW w:w="9805" w:type="dxa"/>
        <w:jc w:val="right"/>
        <w:tblLook w:val="01E0"/>
      </w:tblPr>
      <w:tblGrid>
        <w:gridCol w:w="9052"/>
        <w:gridCol w:w="753"/>
      </w:tblGrid>
      <w:tr w:rsidR="007D371D" w:rsidTr="006D1500">
        <w:trPr>
          <w:jc w:val="right"/>
        </w:trPr>
        <w:tc>
          <w:tcPr>
            <w:tcW w:w="9052" w:type="dxa"/>
            <w:vAlign w:val="center"/>
          </w:tcPr>
          <w:p w:rsidR="007D371D" w:rsidRPr="0088454D" w:rsidRDefault="007D371D" w:rsidP="006D1500">
            <w:pPr>
              <w:spacing w:after="0" w:line="360" w:lineRule="auto"/>
              <w:jc w:val="center"/>
              <w:rPr>
                <w:rFonts w:ascii="Times New Roman" w:hAnsi="Times New Roman" w:cs="Times New Roman"/>
                <w:color w:val="000000" w:themeColor="text1"/>
                <w:sz w:val="28"/>
                <w:szCs w:val="28"/>
                <w:lang w:val="en-US"/>
              </w:rPr>
            </w:pPr>
            <w:r w:rsidRPr="0088454D">
              <w:rPr>
                <w:rFonts w:ascii="Times New Roman" w:hAnsi="Times New Roman" w:cs="Times New Roman"/>
                <w:bCs/>
                <w:iCs/>
                <w:color w:val="000000" w:themeColor="text1"/>
                <w:sz w:val="28"/>
                <w:szCs w:val="28"/>
                <w:lang w:val="uk-UA"/>
              </w:rPr>
              <w:t>К</w:t>
            </w:r>
            <w:r w:rsidRPr="0088454D">
              <w:rPr>
                <w:rFonts w:ascii="Times New Roman" w:hAnsi="Times New Roman" w:cs="Times New Roman"/>
                <w:bCs/>
                <w:iCs/>
                <w:color w:val="000000" w:themeColor="text1"/>
                <w:sz w:val="28"/>
                <w:szCs w:val="28"/>
                <w:vertAlign w:val="subscript"/>
                <w:lang w:val="uk-UA"/>
              </w:rPr>
              <w:t>ПЛ</w:t>
            </w:r>
            <w:r w:rsidRPr="0088454D">
              <w:rPr>
                <w:rFonts w:ascii="Times New Roman" w:hAnsi="Times New Roman" w:cs="Times New Roman"/>
                <w:bCs/>
                <w:iCs/>
                <w:color w:val="000000" w:themeColor="text1"/>
                <w:sz w:val="28"/>
                <w:szCs w:val="28"/>
                <w:lang w:val="uk-UA"/>
              </w:rPr>
              <w:t xml:space="preserve"> = ОА / ПЗ</w:t>
            </w:r>
            <w:r>
              <w:rPr>
                <w:rFonts w:ascii="Times New Roman" w:hAnsi="Times New Roman" w:cs="Times New Roman"/>
                <w:bCs/>
                <w:iCs/>
                <w:color w:val="000000" w:themeColor="text1"/>
                <w:sz w:val="28"/>
                <w:szCs w:val="28"/>
                <w:lang w:val="uk-UA"/>
              </w:rPr>
              <w:t>,</w:t>
            </w:r>
          </w:p>
        </w:tc>
        <w:tc>
          <w:tcPr>
            <w:tcW w:w="753" w:type="dxa"/>
            <w:vAlign w:val="center"/>
          </w:tcPr>
          <w:p w:rsidR="007D371D"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(2.8)</w:t>
            </w:r>
          </w:p>
        </w:tc>
      </w:tr>
    </w:tbl>
    <w:p w:rsidR="007D371D" w:rsidRDefault="007D371D" w:rsidP="007D371D">
      <w:pPr>
        <w:spacing w:after="0" w:line="360" w:lineRule="auto"/>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ОА </w:t>
      </w:r>
      <w:r w:rsidRPr="00034C7C">
        <w:rPr>
          <w:rFonts w:ascii="Times New Roman" w:hAnsi="Times New Roman" w:cs="Times New Roman"/>
          <w:sz w:val="28"/>
          <w:szCs w:val="28"/>
          <w:lang w:val="uk-UA"/>
        </w:rPr>
        <w:t>⸻</w:t>
      </w:r>
      <w:r>
        <w:rPr>
          <w:rFonts w:ascii="Times New Roman" w:hAnsi="Times New Roman" w:cs="Times New Roman"/>
          <w:sz w:val="28"/>
          <w:szCs w:val="28"/>
          <w:lang w:val="uk-UA"/>
        </w:rPr>
        <w:t xml:space="preserve"> оборотні активи,</w:t>
      </w:r>
    </w:p>
    <w:p w:rsidR="007D371D" w:rsidRPr="00034C7C"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ПЗ </w:t>
      </w:r>
      <w:r w:rsidRPr="00034C7C">
        <w:rPr>
          <w:rFonts w:ascii="Times New Roman" w:hAnsi="Times New Roman" w:cs="Times New Roman"/>
          <w:sz w:val="28"/>
          <w:szCs w:val="28"/>
          <w:lang w:val="uk-UA"/>
        </w:rPr>
        <w:t>⸻</w:t>
      </w:r>
      <w:r>
        <w:rPr>
          <w:rFonts w:ascii="Times New Roman" w:hAnsi="Times New Roman" w:cs="Times New Roman"/>
          <w:sz w:val="28"/>
          <w:szCs w:val="28"/>
          <w:lang w:val="uk-UA"/>
        </w:rPr>
        <w:t xml:space="preserve"> поточні зобов’язання; </w:t>
      </w:r>
    </w:p>
    <w:p w:rsidR="007D371D" w:rsidRPr="00EA2C88" w:rsidRDefault="007D371D" w:rsidP="007D371D">
      <w:pPr>
        <w:pStyle w:val="a4"/>
        <w:numPr>
          <w:ilvl w:val="0"/>
          <w:numId w:val="2"/>
        </w:numPr>
        <w:spacing w:after="0" w:line="360" w:lineRule="auto"/>
        <w:ind w:left="0" w:firstLine="567"/>
        <w:jc w:val="both"/>
        <w:rPr>
          <w:rFonts w:ascii="Times New Roman" w:hAnsi="Times New Roman" w:cs="Times New Roman"/>
          <w:sz w:val="28"/>
          <w:szCs w:val="28"/>
          <w:lang w:val="uk-UA"/>
        </w:rPr>
      </w:pPr>
      <w:r w:rsidRPr="00562221">
        <w:rPr>
          <w:rFonts w:ascii="Times New Roman" w:hAnsi="Times New Roman" w:cs="Times New Roman"/>
          <w:sz w:val="28"/>
          <w:szCs w:val="28"/>
          <w:lang w:val="uk-UA"/>
        </w:rPr>
        <w:t>коефіцієнту швидкої ліквідності</w:t>
      </w:r>
      <w:r>
        <w:rPr>
          <w:rFonts w:ascii="Times New Roman" w:hAnsi="Times New Roman" w:cs="Times New Roman"/>
          <w:sz w:val="28"/>
          <w:szCs w:val="28"/>
          <w:lang w:val="uk-UA"/>
        </w:rPr>
        <w:t xml:space="preserve">, який дозволяє проаналізувати можливість підприємства швидко сплатити короткострокові зобов’язання за рахунок власних високоліквідних активів, з використанням формули (2.9): </w:t>
      </w:r>
    </w:p>
    <w:p w:rsidR="007D371D" w:rsidRPr="00EA2C88" w:rsidRDefault="007D371D" w:rsidP="007D371D">
      <w:pPr>
        <w:spacing w:after="0" w:line="360" w:lineRule="auto"/>
        <w:jc w:val="both"/>
        <w:rPr>
          <w:rFonts w:ascii="Times New Roman" w:hAnsi="Times New Roman" w:cs="Times New Roman"/>
          <w:sz w:val="28"/>
          <w:szCs w:val="28"/>
          <w:lang w:val="uk-UA"/>
        </w:rPr>
      </w:pPr>
    </w:p>
    <w:tbl>
      <w:tblPr>
        <w:tblW w:w="9805" w:type="dxa"/>
        <w:jc w:val="right"/>
        <w:tblLook w:val="01E0"/>
      </w:tblPr>
      <w:tblGrid>
        <w:gridCol w:w="9052"/>
        <w:gridCol w:w="753"/>
      </w:tblGrid>
      <w:tr w:rsidR="007D371D" w:rsidTr="006D1500">
        <w:trPr>
          <w:jc w:val="right"/>
        </w:trPr>
        <w:tc>
          <w:tcPr>
            <w:tcW w:w="9052" w:type="dxa"/>
            <w:vAlign w:val="center"/>
          </w:tcPr>
          <w:p w:rsidR="007D371D" w:rsidRPr="0088454D" w:rsidRDefault="007D371D" w:rsidP="006D1500">
            <w:pPr>
              <w:spacing w:after="0" w:line="360" w:lineRule="auto"/>
              <w:jc w:val="center"/>
              <w:rPr>
                <w:rFonts w:ascii="Times New Roman" w:hAnsi="Times New Roman" w:cs="Times New Roman"/>
                <w:bCs/>
                <w:iCs/>
                <w:color w:val="000000" w:themeColor="text1"/>
                <w:sz w:val="28"/>
                <w:szCs w:val="28"/>
                <w:lang w:val="uk-UA"/>
              </w:rPr>
            </w:pPr>
            <w:r w:rsidRPr="0088454D">
              <w:rPr>
                <w:rFonts w:ascii="Times New Roman" w:hAnsi="Times New Roman" w:cs="Times New Roman"/>
                <w:bCs/>
                <w:iCs/>
                <w:color w:val="000000" w:themeColor="text1"/>
                <w:sz w:val="28"/>
                <w:szCs w:val="28"/>
                <w:lang w:val="uk-UA"/>
              </w:rPr>
              <w:t>К</w:t>
            </w:r>
            <w:r w:rsidRPr="0088454D">
              <w:rPr>
                <w:rFonts w:ascii="Times New Roman" w:hAnsi="Times New Roman" w:cs="Times New Roman"/>
                <w:bCs/>
                <w:iCs/>
                <w:color w:val="000000" w:themeColor="text1"/>
                <w:sz w:val="28"/>
                <w:szCs w:val="28"/>
                <w:vertAlign w:val="subscript"/>
                <w:lang w:val="uk-UA"/>
              </w:rPr>
              <w:t>ШЛ</w:t>
            </w:r>
            <w:r w:rsidRPr="0088454D">
              <w:rPr>
                <w:rFonts w:ascii="Times New Roman" w:hAnsi="Times New Roman" w:cs="Times New Roman"/>
                <w:bCs/>
                <w:iCs/>
                <w:color w:val="000000" w:themeColor="text1"/>
                <w:sz w:val="28"/>
                <w:szCs w:val="28"/>
                <w:lang w:val="uk-UA"/>
              </w:rPr>
              <w:t xml:space="preserve"> = (ОА – ВЗ) / ПЗ</w:t>
            </w:r>
            <w:r>
              <w:rPr>
                <w:rFonts w:ascii="Times New Roman" w:hAnsi="Times New Roman" w:cs="Times New Roman"/>
                <w:bCs/>
                <w:iCs/>
                <w:color w:val="000000" w:themeColor="text1"/>
                <w:sz w:val="28"/>
                <w:szCs w:val="28"/>
                <w:lang w:val="uk-UA"/>
              </w:rPr>
              <w:t>,</w:t>
            </w:r>
          </w:p>
        </w:tc>
        <w:tc>
          <w:tcPr>
            <w:tcW w:w="753" w:type="dxa"/>
            <w:vAlign w:val="center"/>
          </w:tcPr>
          <w:p w:rsidR="007D371D"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(2.9)</w:t>
            </w:r>
          </w:p>
        </w:tc>
      </w:tr>
    </w:tbl>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ОА </w:t>
      </w:r>
      <w:r w:rsidRPr="00034C7C">
        <w:rPr>
          <w:rFonts w:ascii="Times New Roman" w:hAnsi="Times New Roman" w:cs="Times New Roman"/>
          <w:sz w:val="28"/>
          <w:szCs w:val="28"/>
          <w:lang w:val="uk-UA"/>
        </w:rPr>
        <w:t>⸻</w:t>
      </w:r>
      <w:r>
        <w:rPr>
          <w:rFonts w:ascii="Times New Roman" w:hAnsi="Times New Roman" w:cs="Times New Roman"/>
          <w:sz w:val="28"/>
          <w:szCs w:val="28"/>
          <w:lang w:val="uk-UA"/>
        </w:rPr>
        <w:t xml:space="preserve"> оборотні активи,</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ВЗ </w:t>
      </w:r>
      <w:r w:rsidRPr="00034C7C">
        <w:rPr>
          <w:rFonts w:ascii="Times New Roman" w:hAnsi="Times New Roman" w:cs="Times New Roman"/>
          <w:sz w:val="28"/>
          <w:szCs w:val="28"/>
          <w:lang w:val="uk-UA"/>
        </w:rPr>
        <w:t>⸻</w:t>
      </w:r>
      <w:r>
        <w:rPr>
          <w:rFonts w:ascii="Times New Roman" w:hAnsi="Times New Roman" w:cs="Times New Roman"/>
          <w:sz w:val="28"/>
          <w:szCs w:val="28"/>
          <w:lang w:val="uk-UA"/>
        </w:rPr>
        <w:t xml:space="preserve"> виробничі запаси,</w:t>
      </w:r>
    </w:p>
    <w:p w:rsidR="007D371D" w:rsidRPr="00034C7C"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ПЗ </w:t>
      </w:r>
      <w:r w:rsidRPr="00034C7C">
        <w:rPr>
          <w:rFonts w:ascii="Times New Roman" w:hAnsi="Times New Roman" w:cs="Times New Roman"/>
          <w:sz w:val="28"/>
          <w:szCs w:val="28"/>
          <w:lang w:val="uk-UA"/>
        </w:rPr>
        <w:t>⸻</w:t>
      </w:r>
      <w:r>
        <w:rPr>
          <w:rFonts w:ascii="Times New Roman" w:hAnsi="Times New Roman" w:cs="Times New Roman"/>
          <w:sz w:val="28"/>
          <w:szCs w:val="28"/>
          <w:lang w:val="uk-UA"/>
        </w:rPr>
        <w:t xml:space="preserve"> поточні зобов’язання; </w:t>
      </w:r>
    </w:p>
    <w:p w:rsidR="007D371D" w:rsidRPr="00F573DF" w:rsidRDefault="007D371D" w:rsidP="007D371D">
      <w:pPr>
        <w:pStyle w:val="a4"/>
        <w:numPr>
          <w:ilvl w:val="0"/>
          <w:numId w:val="2"/>
        </w:numPr>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коефіцієнту загальної ліквідної, який дає оцінку співвідношенню активів та пасивів підприємства і дозволяє визначити спроможність погасити заборгованості за рахунок активів без погіршення фінансового стану підприємства. Використано формулу (2.10): </w:t>
      </w:r>
    </w:p>
    <w:tbl>
      <w:tblPr>
        <w:tblW w:w="9805" w:type="dxa"/>
        <w:jc w:val="right"/>
        <w:tblLook w:val="01E0"/>
      </w:tblPr>
      <w:tblGrid>
        <w:gridCol w:w="8912"/>
        <w:gridCol w:w="893"/>
      </w:tblGrid>
      <w:tr w:rsidR="007D371D" w:rsidTr="006D1500">
        <w:trPr>
          <w:jc w:val="right"/>
        </w:trPr>
        <w:tc>
          <w:tcPr>
            <w:tcW w:w="9052" w:type="dxa"/>
            <w:vAlign w:val="center"/>
          </w:tcPr>
          <w:p w:rsidR="007D371D" w:rsidRPr="0088454D" w:rsidRDefault="007D371D" w:rsidP="006D1500">
            <w:pPr>
              <w:spacing w:after="0" w:line="360" w:lineRule="auto"/>
              <w:jc w:val="center"/>
              <w:rPr>
                <w:rFonts w:ascii="Times New Roman" w:hAnsi="Times New Roman" w:cs="Times New Roman"/>
                <w:bCs/>
                <w:iCs/>
                <w:color w:val="000000" w:themeColor="text1"/>
                <w:sz w:val="28"/>
                <w:szCs w:val="28"/>
                <w:lang w:val="uk-UA"/>
              </w:rPr>
            </w:pPr>
            <w:r w:rsidRPr="0088454D">
              <w:rPr>
                <w:rFonts w:ascii="Times New Roman" w:hAnsi="Times New Roman" w:cs="Times New Roman"/>
                <w:bCs/>
                <w:iCs/>
                <w:color w:val="000000" w:themeColor="text1"/>
                <w:sz w:val="28"/>
                <w:szCs w:val="28"/>
                <w:lang w:val="uk-UA"/>
              </w:rPr>
              <w:t>К</w:t>
            </w:r>
            <w:r w:rsidRPr="0088454D">
              <w:rPr>
                <w:rFonts w:ascii="Times New Roman" w:hAnsi="Times New Roman" w:cs="Times New Roman"/>
                <w:bCs/>
                <w:iCs/>
                <w:color w:val="000000" w:themeColor="text1"/>
                <w:sz w:val="28"/>
                <w:szCs w:val="28"/>
                <w:vertAlign w:val="subscript"/>
                <w:lang w:val="uk-UA"/>
              </w:rPr>
              <w:t>ЗЛ</w:t>
            </w:r>
            <w:r w:rsidRPr="0088454D">
              <w:rPr>
                <w:rFonts w:ascii="Times New Roman" w:hAnsi="Times New Roman" w:cs="Times New Roman"/>
                <w:bCs/>
                <w:iCs/>
                <w:color w:val="000000" w:themeColor="text1"/>
                <w:sz w:val="28"/>
                <w:szCs w:val="28"/>
                <w:lang w:val="uk-UA"/>
              </w:rPr>
              <w:t xml:space="preserve"> = ОА / ВК</w:t>
            </w:r>
            <w:r>
              <w:rPr>
                <w:rFonts w:ascii="Times New Roman" w:hAnsi="Times New Roman" w:cs="Times New Roman"/>
                <w:bCs/>
                <w:iCs/>
                <w:color w:val="000000" w:themeColor="text1"/>
                <w:sz w:val="28"/>
                <w:szCs w:val="28"/>
                <w:lang w:val="uk-UA"/>
              </w:rPr>
              <w:t>,</w:t>
            </w:r>
          </w:p>
        </w:tc>
        <w:tc>
          <w:tcPr>
            <w:tcW w:w="753" w:type="dxa"/>
            <w:vAlign w:val="center"/>
          </w:tcPr>
          <w:p w:rsidR="007D371D"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(2.10)</w:t>
            </w:r>
          </w:p>
        </w:tc>
      </w:tr>
    </w:tbl>
    <w:p w:rsidR="007D371D" w:rsidRDefault="007D371D" w:rsidP="007D371D">
      <w:pPr>
        <w:spacing w:after="0" w:line="360" w:lineRule="auto"/>
        <w:jc w:val="both"/>
        <w:rPr>
          <w:rFonts w:ascii="Times New Roman" w:hAnsi="Times New Roman" w:cs="Times New Roman"/>
          <w:sz w:val="28"/>
          <w:szCs w:val="28"/>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ОА </w:t>
      </w:r>
      <w:r w:rsidRPr="00034C7C">
        <w:rPr>
          <w:rFonts w:ascii="Times New Roman" w:hAnsi="Times New Roman" w:cs="Times New Roman"/>
          <w:sz w:val="28"/>
          <w:szCs w:val="28"/>
          <w:lang w:val="uk-UA"/>
        </w:rPr>
        <w:t>⸻</w:t>
      </w:r>
      <w:r>
        <w:rPr>
          <w:rFonts w:ascii="Times New Roman" w:hAnsi="Times New Roman" w:cs="Times New Roman"/>
          <w:sz w:val="28"/>
          <w:szCs w:val="28"/>
          <w:lang w:val="uk-UA"/>
        </w:rPr>
        <w:t xml:space="preserve"> оборотні активи,</w:t>
      </w:r>
    </w:p>
    <w:p w:rsidR="007D371D" w:rsidRPr="00034C7C"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ВК </w:t>
      </w:r>
      <w:r w:rsidRPr="00034C7C">
        <w:rPr>
          <w:rFonts w:ascii="Times New Roman" w:hAnsi="Times New Roman" w:cs="Times New Roman"/>
          <w:sz w:val="28"/>
          <w:szCs w:val="28"/>
          <w:lang w:val="uk-UA"/>
        </w:rPr>
        <w:t>⸻</w:t>
      </w:r>
      <w:r>
        <w:rPr>
          <w:rFonts w:ascii="Times New Roman" w:hAnsi="Times New Roman" w:cs="Times New Roman"/>
          <w:sz w:val="28"/>
          <w:szCs w:val="28"/>
          <w:lang w:val="uk-UA"/>
        </w:rPr>
        <w:t xml:space="preserve"> власний капітал.</w:t>
      </w:r>
    </w:p>
    <w:p w:rsidR="007D371D" w:rsidRDefault="007D371D" w:rsidP="007D371D">
      <w:pPr>
        <w:pStyle w:val="a4"/>
        <w:spacing w:after="0" w:line="360" w:lineRule="auto"/>
        <w:ind w:left="567"/>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2.4</w:t>
      </w:r>
    </w:p>
    <w:p w:rsidR="007D371D" w:rsidRPr="0088454D" w:rsidRDefault="007D371D" w:rsidP="007D371D">
      <w:pPr>
        <w:pStyle w:val="a4"/>
        <w:spacing w:after="0" w:line="360" w:lineRule="auto"/>
        <w:ind w:left="567"/>
        <w:jc w:val="center"/>
        <w:rPr>
          <w:rFonts w:ascii="Times New Roman" w:hAnsi="Times New Roman" w:cs="Times New Roman"/>
          <w:sz w:val="28"/>
          <w:szCs w:val="28"/>
          <w:lang w:val="uk-UA"/>
        </w:rPr>
      </w:pPr>
      <w:r>
        <w:rPr>
          <w:rFonts w:ascii="Times New Roman" w:hAnsi="Times New Roman" w:cs="Times New Roman"/>
          <w:sz w:val="28"/>
          <w:szCs w:val="28"/>
          <w:lang w:val="uk-UA"/>
        </w:rPr>
        <w:t>Розрахунок показників ліквідності</w:t>
      </w:r>
    </w:p>
    <w:tbl>
      <w:tblPr>
        <w:tblStyle w:val="a3"/>
        <w:tblW w:w="0" w:type="auto"/>
        <w:tblInd w:w="567" w:type="dxa"/>
        <w:tblLook w:val="04A0"/>
      </w:tblPr>
      <w:tblGrid>
        <w:gridCol w:w="4390"/>
        <w:gridCol w:w="5238"/>
      </w:tblGrid>
      <w:tr w:rsidR="007D371D" w:rsidTr="006D1500">
        <w:tc>
          <w:tcPr>
            <w:tcW w:w="4390" w:type="dxa"/>
            <w:vAlign w:val="center"/>
          </w:tcPr>
          <w:p w:rsidR="007D371D" w:rsidRPr="00E408FE" w:rsidRDefault="007D371D" w:rsidP="006D1500">
            <w:pPr>
              <w:pStyle w:val="a4"/>
              <w:spacing w:line="360" w:lineRule="auto"/>
              <w:ind w:left="0"/>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абсолютної ліквідності</w:t>
            </w:r>
          </w:p>
        </w:tc>
        <w:tc>
          <w:tcPr>
            <w:tcW w:w="5238" w:type="dxa"/>
          </w:tcPr>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АбЛ2021 </w:t>
            </w:r>
            <w:r w:rsidRPr="00E408FE">
              <w:rPr>
                <w:rFonts w:ascii="Times New Roman" w:hAnsi="Times New Roman" w:cs="Times New Roman"/>
                <w:bCs/>
                <w:iCs/>
                <w:color w:val="000000" w:themeColor="text1"/>
                <w:sz w:val="24"/>
                <w:szCs w:val="24"/>
                <w:lang w:val="uk-UA"/>
              </w:rPr>
              <w:t>= 106,9 / 3591,6 = 0,03</w:t>
            </w:r>
          </w:p>
          <w:p w:rsidR="007D371D" w:rsidRPr="00E408FE" w:rsidRDefault="007D371D" w:rsidP="006D1500">
            <w:pPr>
              <w:pStyle w:val="a4"/>
              <w:spacing w:line="360" w:lineRule="auto"/>
              <w:ind w:left="0"/>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sz w:val="24"/>
                <w:szCs w:val="24"/>
                <w:lang w:val="uk-UA"/>
              </w:rPr>
              <w:lastRenderedPageBreak/>
              <w:t>К</w:t>
            </w:r>
            <w:r w:rsidRPr="00E408FE">
              <w:rPr>
                <w:rFonts w:ascii="Times New Roman" w:hAnsi="Times New Roman" w:cs="Times New Roman"/>
                <w:bCs/>
                <w:iCs/>
                <w:sz w:val="24"/>
                <w:szCs w:val="24"/>
                <w:vertAlign w:val="subscript"/>
                <w:lang w:val="uk-UA"/>
              </w:rPr>
              <w:t xml:space="preserve">АбЛ2022 </w:t>
            </w:r>
            <w:r w:rsidRPr="00E408FE">
              <w:rPr>
                <w:rFonts w:ascii="Times New Roman" w:hAnsi="Times New Roman" w:cs="Times New Roman"/>
                <w:bCs/>
                <w:iCs/>
                <w:color w:val="000000" w:themeColor="text1"/>
                <w:sz w:val="24"/>
                <w:szCs w:val="24"/>
                <w:lang w:val="uk-UA"/>
              </w:rPr>
              <w:t>= 133,6 / 4392,9 = 0,03</w:t>
            </w:r>
          </w:p>
          <w:p w:rsidR="007D371D" w:rsidRPr="00E408FE" w:rsidRDefault="007D371D" w:rsidP="006D1500">
            <w:pPr>
              <w:pStyle w:val="a4"/>
              <w:spacing w:line="360" w:lineRule="auto"/>
              <w:ind w:left="0"/>
              <w:jc w:val="both"/>
              <w:rPr>
                <w:rFonts w:ascii="Times New Roman" w:hAnsi="Times New Roman" w:cs="Times New Roman"/>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АбЛ2023 </w:t>
            </w:r>
            <w:r w:rsidRPr="00E408FE">
              <w:rPr>
                <w:rFonts w:ascii="Times New Roman" w:hAnsi="Times New Roman" w:cs="Times New Roman"/>
                <w:bCs/>
                <w:iCs/>
                <w:color w:val="000000" w:themeColor="text1"/>
                <w:sz w:val="24"/>
                <w:szCs w:val="24"/>
                <w:lang w:val="uk-UA"/>
              </w:rPr>
              <w:t>= 132,1 / 4540,5 = 0,03</w:t>
            </w:r>
          </w:p>
        </w:tc>
      </w:tr>
      <w:tr w:rsidR="007D371D" w:rsidTr="006D1500">
        <w:tc>
          <w:tcPr>
            <w:tcW w:w="4390" w:type="dxa"/>
            <w:vAlign w:val="center"/>
          </w:tcPr>
          <w:p w:rsidR="007D371D" w:rsidRPr="00E408FE" w:rsidRDefault="007D371D" w:rsidP="006D1500">
            <w:pPr>
              <w:pStyle w:val="a4"/>
              <w:spacing w:line="360" w:lineRule="auto"/>
              <w:ind w:left="0"/>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lastRenderedPageBreak/>
              <w:t>Коефіцієнт поточної ліквідності</w:t>
            </w:r>
          </w:p>
        </w:tc>
        <w:tc>
          <w:tcPr>
            <w:tcW w:w="5238" w:type="dxa"/>
          </w:tcPr>
          <w:p w:rsidR="007D371D" w:rsidRPr="00E408FE" w:rsidRDefault="007D371D" w:rsidP="006D1500">
            <w:pPr>
              <w:spacing w:line="360" w:lineRule="auto"/>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iCs/>
                <w:sz w:val="24"/>
                <w:szCs w:val="24"/>
                <w:lang w:val="uk-UA"/>
              </w:rPr>
              <w:t>К</w:t>
            </w:r>
            <w:r w:rsidRPr="00E408FE">
              <w:rPr>
                <w:rFonts w:ascii="Times New Roman" w:hAnsi="Times New Roman" w:cs="Times New Roman"/>
                <w:iCs/>
                <w:sz w:val="24"/>
                <w:szCs w:val="24"/>
                <w:vertAlign w:val="subscript"/>
                <w:lang w:val="uk-UA"/>
              </w:rPr>
              <w:t xml:space="preserve">ПЛ2021 </w:t>
            </w:r>
            <w:r w:rsidRPr="00E408FE">
              <w:rPr>
                <w:rFonts w:ascii="Times New Roman" w:hAnsi="Times New Roman" w:cs="Times New Roman"/>
                <w:bCs/>
                <w:iCs/>
                <w:color w:val="000000" w:themeColor="text1"/>
                <w:sz w:val="24"/>
                <w:szCs w:val="24"/>
                <w:lang w:val="uk-UA"/>
              </w:rPr>
              <w:t>= 1138,8 / 3591,6 = 0,32</w:t>
            </w:r>
          </w:p>
          <w:p w:rsidR="007D371D" w:rsidRPr="00E408FE" w:rsidRDefault="007D371D" w:rsidP="006D1500">
            <w:pPr>
              <w:pStyle w:val="a4"/>
              <w:spacing w:line="360" w:lineRule="auto"/>
              <w:ind w:left="0"/>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ПЛ2022 </w:t>
            </w:r>
            <w:r w:rsidRPr="00E408FE">
              <w:rPr>
                <w:rFonts w:ascii="Times New Roman" w:hAnsi="Times New Roman" w:cs="Times New Roman"/>
                <w:bCs/>
                <w:iCs/>
                <w:color w:val="000000" w:themeColor="text1"/>
                <w:sz w:val="24"/>
                <w:szCs w:val="24"/>
                <w:lang w:val="uk-UA"/>
              </w:rPr>
              <w:t>= 1381,8 / 4392,9 = 0,31</w:t>
            </w:r>
          </w:p>
          <w:p w:rsidR="007D371D" w:rsidRPr="00E408FE" w:rsidRDefault="007D371D" w:rsidP="006D1500">
            <w:pPr>
              <w:pStyle w:val="a4"/>
              <w:spacing w:line="360" w:lineRule="auto"/>
              <w:ind w:left="0"/>
              <w:jc w:val="both"/>
              <w:rPr>
                <w:rFonts w:ascii="Times New Roman" w:hAnsi="Times New Roman" w:cs="Times New Roman"/>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ПЛ2023 </w:t>
            </w:r>
            <w:r w:rsidRPr="00E408FE">
              <w:rPr>
                <w:rFonts w:ascii="Times New Roman" w:hAnsi="Times New Roman" w:cs="Times New Roman"/>
                <w:bCs/>
                <w:iCs/>
                <w:color w:val="000000" w:themeColor="text1"/>
                <w:sz w:val="24"/>
                <w:szCs w:val="24"/>
                <w:lang w:val="uk-UA"/>
              </w:rPr>
              <w:t>= 1462,9 / 4540,5 = 0,32</w:t>
            </w:r>
          </w:p>
        </w:tc>
      </w:tr>
      <w:tr w:rsidR="007D371D" w:rsidTr="006D1500">
        <w:tc>
          <w:tcPr>
            <w:tcW w:w="4390" w:type="dxa"/>
            <w:vAlign w:val="center"/>
          </w:tcPr>
          <w:p w:rsidR="007D371D" w:rsidRPr="00E408FE" w:rsidRDefault="007D371D" w:rsidP="006D1500">
            <w:pPr>
              <w:pStyle w:val="a4"/>
              <w:spacing w:line="360" w:lineRule="auto"/>
              <w:ind w:left="0"/>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швидкої ліквідності</w:t>
            </w:r>
          </w:p>
        </w:tc>
        <w:tc>
          <w:tcPr>
            <w:tcW w:w="5238" w:type="dxa"/>
          </w:tcPr>
          <w:p w:rsidR="007D371D" w:rsidRPr="00E408FE" w:rsidRDefault="007D371D" w:rsidP="006D1500">
            <w:pPr>
              <w:spacing w:line="360" w:lineRule="auto"/>
              <w:jc w:val="both"/>
              <w:rPr>
                <w:rFonts w:ascii="Times New Roman" w:hAnsi="Times New Roman" w:cs="Times New Roman"/>
                <w:bCs/>
                <w:iCs/>
                <w:sz w:val="24"/>
                <w:szCs w:val="24"/>
                <w:vertAlign w:val="subscript"/>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ШЛ2021 </w:t>
            </w:r>
            <w:r w:rsidRPr="00E408FE">
              <w:rPr>
                <w:rFonts w:ascii="Times New Roman" w:hAnsi="Times New Roman" w:cs="Times New Roman"/>
                <w:bCs/>
                <w:iCs/>
                <w:color w:val="000000" w:themeColor="text1"/>
                <w:sz w:val="24"/>
                <w:szCs w:val="24"/>
                <w:lang w:val="uk-UA"/>
              </w:rPr>
              <w:t>= (1138,8 – 778,7) / 3591,6 = 0,10</w:t>
            </w:r>
          </w:p>
          <w:p w:rsidR="007D371D" w:rsidRPr="00E408FE" w:rsidRDefault="007D371D" w:rsidP="006D1500">
            <w:pPr>
              <w:pStyle w:val="a4"/>
              <w:spacing w:line="360" w:lineRule="auto"/>
              <w:ind w:left="0"/>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ШЛ2022 </w:t>
            </w:r>
            <w:r w:rsidRPr="00E408FE">
              <w:rPr>
                <w:rFonts w:ascii="Times New Roman" w:hAnsi="Times New Roman" w:cs="Times New Roman"/>
                <w:bCs/>
                <w:iCs/>
                <w:color w:val="000000" w:themeColor="text1"/>
                <w:sz w:val="24"/>
                <w:szCs w:val="24"/>
                <w:lang w:val="uk-UA"/>
              </w:rPr>
              <w:t>= (1381,8 – 815,1) / 4392,9 = 0,13</w:t>
            </w:r>
          </w:p>
          <w:p w:rsidR="007D371D" w:rsidRPr="00E408FE" w:rsidRDefault="007D371D" w:rsidP="006D1500">
            <w:pPr>
              <w:pStyle w:val="a4"/>
              <w:spacing w:line="360" w:lineRule="auto"/>
              <w:ind w:left="0"/>
              <w:jc w:val="both"/>
              <w:rPr>
                <w:rFonts w:ascii="Times New Roman" w:hAnsi="Times New Roman" w:cs="Times New Roman"/>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ШЛ2023 </w:t>
            </w:r>
            <w:r w:rsidRPr="00E408FE">
              <w:rPr>
                <w:rFonts w:ascii="Times New Roman" w:hAnsi="Times New Roman" w:cs="Times New Roman"/>
                <w:bCs/>
                <w:iCs/>
                <w:color w:val="000000" w:themeColor="text1"/>
                <w:sz w:val="24"/>
                <w:szCs w:val="24"/>
                <w:lang w:val="uk-UA"/>
              </w:rPr>
              <w:t>= (1462,9 – 664,0) / 4540,5 = 0,18</w:t>
            </w:r>
          </w:p>
        </w:tc>
      </w:tr>
      <w:tr w:rsidR="007D371D" w:rsidTr="006D1500">
        <w:tc>
          <w:tcPr>
            <w:tcW w:w="4390" w:type="dxa"/>
            <w:vAlign w:val="center"/>
          </w:tcPr>
          <w:p w:rsidR="007D371D" w:rsidRPr="00E408FE" w:rsidRDefault="007D371D" w:rsidP="006D1500">
            <w:pPr>
              <w:pStyle w:val="a4"/>
              <w:spacing w:line="360" w:lineRule="auto"/>
              <w:ind w:left="0"/>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загальної ліквідності</w:t>
            </w:r>
          </w:p>
        </w:tc>
        <w:tc>
          <w:tcPr>
            <w:tcW w:w="5238" w:type="dxa"/>
          </w:tcPr>
          <w:p w:rsidR="007D371D" w:rsidRPr="00E408FE" w:rsidRDefault="007D371D" w:rsidP="006D1500">
            <w:pPr>
              <w:spacing w:line="360" w:lineRule="auto"/>
              <w:jc w:val="both"/>
              <w:rPr>
                <w:rFonts w:ascii="Times New Roman" w:hAnsi="Times New Roman" w:cs="Times New Roman"/>
                <w:bCs/>
                <w:iCs/>
                <w:sz w:val="24"/>
                <w:szCs w:val="24"/>
                <w:vertAlign w:val="subscript"/>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ЗЛ2021 </w:t>
            </w:r>
            <w:r w:rsidRPr="00E408FE">
              <w:rPr>
                <w:rFonts w:ascii="Times New Roman" w:hAnsi="Times New Roman" w:cs="Times New Roman"/>
                <w:bCs/>
                <w:iCs/>
                <w:color w:val="000000" w:themeColor="text1"/>
                <w:sz w:val="24"/>
                <w:szCs w:val="24"/>
                <w:lang w:val="uk-UA"/>
              </w:rPr>
              <w:t>= 1138,8 / (-2443,2) = -0,47</w:t>
            </w:r>
          </w:p>
          <w:p w:rsidR="007D371D" w:rsidRPr="00E408FE" w:rsidRDefault="007D371D" w:rsidP="006D1500">
            <w:pPr>
              <w:pStyle w:val="a4"/>
              <w:spacing w:line="360" w:lineRule="auto"/>
              <w:ind w:left="0"/>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ЗЛ2022 </w:t>
            </w:r>
            <w:r w:rsidRPr="00E408FE">
              <w:rPr>
                <w:rFonts w:ascii="Times New Roman" w:hAnsi="Times New Roman" w:cs="Times New Roman"/>
                <w:bCs/>
                <w:iCs/>
                <w:color w:val="000000" w:themeColor="text1"/>
                <w:sz w:val="24"/>
                <w:szCs w:val="24"/>
                <w:lang w:val="uk-UA"/>
              </w:rPr>
              <w:t>= 1381,8 / (-3002,5) = -0,46</w:t>
            </w:r>
          </w:p>
          <w:p w:rsidR="007D371D" w:rsidRPr="00E408FE" w:rsidRDefault="007D371D" w:rsidP="006D1500">
            <w:pPr>
              <w:pStyle w:val="a4"/>
              <w:spacing w:line="360" w:lineRule="auto"/>
              <w:ind w:left="0"/>
              <w:jc w:val="both"/>
              <w:rPr>
                <w:rFonts w:ascii="Times New Roman" w:hAnsi="Times New Roman" w:cs="Times New Roman"/>
                <w:sz w:val="24"/>
                <w:szCs w:val="24"/>
                <w:lang w:val="uk-UA"/>
              </w:rPr>
            </w:pPr>
            <w:r w:rsidRPr="00E408FE">
              <w:rPr>
                <w:rFonts w:ascii="Times New Roman" w:hAnsi="Times New Roman" w:cs="Times New Roman"/>
                <w:bCs/>
                <w:iCs/>
                <w:sz w:val="24"/>
                <w:szCs w:val="24"/>
                <w:lang w:val="uk-UA"/>
              </w:rPr>
              <w:t>К</w:t>
            </w:r>
            <w:r w:rsidRPr="00E408FE">
              <w:rPr>
                <w:rFonts w:ascii="Times New Roman" w:hAnsi="Times New Roman" w:cs="Times New Roman"/>
                <w:bCs/>
                <w:iCs/>
                <w:sz w:val="24"/>
                <w:szCs w:val="24"/>
                <w:vertAlign w:val="subscript"/>
                <w:lang w:val="uk-UA"/>
              </w:rPr>
              <w:t xml:space="preserve">ЗЛ2023 </w:t>
            </w:r>
            <w:r w:rsidRPr="00E408FE">
              <w:rPr>
                <w:rFonts w:ascii="Times New Roman" w:hAnsi="Times New Roman" w:cs="Times New Roman"/>
                <w:bCs/>
                <w:iCs/>
                <w:color w:val="000000" w:themeColor="text1"/>
                <w:sz w:val="24"/>
                <w:szCs w:val="24"/>
                <w:lang w:val="uk-UA"/>
              </w:rPr>
              <w:t>= 1462,9 / (-3048,6) = -0,48</w:t>
            </w:r>
          </w:p>
        </w:tc>
      </w:tr>
    </w:tbl>
    <w:p w:rsidR="007D371D" w:rsidRDefault="007D371D" w:rsidP="007D371D">
      <w:pPr>
        <w:spacing w:after="0" w:line="360" w:lineRule="auto"/>
        <w:jc w:val="both"/>
        <w:rPr>
          <w:rFonts w:ascii="Times New Roman" w:hAnsi="Times New Roman" w:cs="Times New Roman"/>
          <w:sz w:val="28"/>
          <w:szCs w:val="28"/>
          <w:lang w:val="uk-UA"/>
        </w:rPr>
      </w:pPr>
    </w:p>
    <w:p w:rsidR="007D371D" w:rsidRPr="00EA2C88" w:rsidRDefault="007D371D" w:rsidP="007D371D">
      <w:pPr>
        <w:spacing w:after="0" w:line="360" w:lineRule="auto"/>
        <w:ind w:firstLine="708"/>
        <w:jc w:val="both"/>
        <w:rPr>
          <w:rFonts w:ascii="Times New Roman" w:hAnsi="Times New Roman" w:cs="Times New Roman"/>
          <w:sz w:val="28"/>
          <w:szCs w:val="28"/>
          <w:lang w:val="uk-UA"/>
        </w:rPr>
      </w:pPr>
      <w:r w:rsidRPr="00FB6D81">
        <w:rPr>
          <w:rFonts w:ascii="Times New Roman" w:hAnsi="Times New Roman" w:cs="Times New Roman"/>
          <w:sz w:val="28"/>
          <w:szCs w:val="28"/>
          <w:lang w:val="uk-UA"/>
        </w:rPr>
        <w:t xml:space="preserve">Нормативне значення коефіцієнту абсолютної ліквідної складає 0,2 – 0,25, але оскільки </w:t>
      </w:r>
      <w:r>
        <w:rPr>
          <w:rFonts w:ascii="Times New Roman" w:hAnsi="Times New Roman" w:cs="Times New Roman"/>
          <w:sz w:val="28"/>
          <w:szCs w:val="28"/>
          <w:lang w:val="uk-UA"/>
        </w:rPr>
        <w:t xml:space="preserve">за результатами даний показник протягом 2021 – 2023 рр. стабільно становить 0,03, можна зазначити, що у підприємство не здатне у разі потреби швидко виконати свої зобов’язання перед кредиторами. Тож таке низьке значення коефіцієнту підтверджує високий ризик неплатоспроможності. </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Нормативне значення коефіцієнту поточної ліквідності складає значення більше 0,6. У даному випадку можна спостерігати відхилення від допустимої норми, що свідчить про труднощі на підприємстві у погашенні поточних зобов’язань, оскільки в разі потреби сплати заборгованостей, товариству не вистачатиме ліквідних ресурсів. Значення протягом трьох років практично також залишається стабільним.</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Щодо коефіцієнту швидкої ліквідності, його нормативне значення визначається діапазоном 0,7 – 1, однак згідно розрахункам даних показник також має значне відхилення від допустимої норми. Даний результат свідчить про наявність на підприємстві переважно низьколіквідних активів, які в разі потреби не зможуть бути використанні для швидкого розрахунку з кредиторами. Хоча в противагу негативним результатам, аналіз свідчить про стабільне поступове покращення ситуації: базове відхилення станом на кінець 2023 року складає 0,05 </w:t>
      </w:r>
      <w:r>
        <w:rPr>
          <w:rFonts w:ascii="Times New Roman" w:hAnsi="Times New Roman" w:cs="Times New Roman"/>
          <w:sz w:val="28"/>
          <w:szCs w:val="28"/>
          <w:lang w:val="uk-UA"/>
        </w:rPr>
        <w:lastRenderedPageBreak/>
        <w:t xml:space="preserve">пунктів, що більше попереднього відхилення на 0,02 пункти </w:t>
      </w:r>
      <w:r w:rsidRPr="006A615A">
        <w:rPr>
          <w:rFonts w:ascii="Times New Roman" w:hAnsi="Times New Roman" w:cs="Times New Roman"/>
          <w:sz w:val="28"/>
          <w:szCs w:val="28"/>
          <w:lang w:val="uk-UA"/>
        </w:rPr>
        <w:t>⸻</w:t>
      </w:r>
      <w:r>
        <w:rPr>
          <w:rFonts w:ascii="Times New Roman" w:hAnsi="Times New Roman" w:cs="Times New Roman"/>
          <w:sz w:val="28"/>
          <w:szCs w:val="28"/>
          <w:lang w:val="uk-UA"/>
        </w:rPr>
        <w:t xml:space="preserve"> це свідчить про збільшення частки високоліквідних активів на підприємстві.</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 критичну ситуацію з гнучкістю товариства свідчить і показник загальної ліквідності, який при нормативному значенні 1,5 – 2,5, має від’ємний результат. При тому ж, якщо коефіцієнт швидкої ліквідності показує позитивну тенденцію, то даний коефіцієнт демонструє стабільно негативну тенденцію: базисне відхилення станом на кінець 2023 року складає 0,02 пункти, що вдвічі більше від попереднього відхилення. Результат розрахунку також дозволяє підтвердити труднощі підприємства у виконанні своїх боргових зобов’язань перед кредиторами.</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Наочне зображення тенденцій коефіцієнтів ліквідності наведено «на рис. 2.5».</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380893" cy="2475914"/>
            <wp:effectExtent l="0" t="0" r="10795" b="63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D371D" w:rsidRPr="00EA2C88"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Рис. 2.5 Тенденція коефіцієнтів ліквідності ТОВ «ТД «Савранський хліб» станом на 2021 – 2023 рр.</w:t>
      </w:r>
    </w:p>
    <w:p w:rsidR="007D371D" w:rsidRPr="00EA2C88" w:rsidRDefault="007D371D" w:rsidP="007D371D">
      <w:pPr>
        <w:spacing w:after="0" w:line="360" w:lineRule="auto"/>
        <w:ind w:firstLine="708"/>
        <w:jc w:val="center"/>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оцінки фінансового стану підприємства важливим є також показники рентабельності та фондовіддачі. Показник рентабельності чистого доходу дозволяє проаналізувати ефективність господарської діяльності та здатність генерувати прибуток від реалізації продукції. Показник загальної фондовіддачі дозволяє оцінити ефективність використання основних фондів підприємства та результативність їхньої віддачі в якості доходу. Розрахунок даних показників наведений «у табл. 2.5» з використанням формул (2.11) і (2.12):</w:t>
      </w:r>
    </w:p>
    <w:p w:rsidR="007D371D" w:rsidRDefault="007D371D" w:rsidP="007D371D">
      <w:pPr>
        <w:spacing w:after="0" w:line="360" w:lineRule="auto"/>
        <w:ind w:firstLine="708"/>
        <w:jc w:val="both"/>
        <w:rPr>
          <w:rFonts w:ascii="Times New Roman" w:hAnsi="Times New Roman" w:cs="Times New Roman"/>
          <w:sz w:val="28"/>
          <w:szCs w:val="28"/>
          <w:lang w:val="uk-UA"/>
        </w:rPr>
      </w:pPr>
    </w:p>
    <w:tbl>
      <w:tblPr>
        <w:tblW w:w="9805" w:type="dxa"/>
        <w:jc w:val="right"/>
        <w:tblLook w:val="01E0"/>
      </w:tblPr>
      <w:tblGrid>
        <w:gridCol w:w="8912"/>
        <w:gridCol w:w="893"/>
      </w:tblGrid>
      <w:tr w:rsidR="007D371D" w:rsidRPr="0065405C" w:rsidTr="006D1500">
        <w:trPr>
          <w:jc w:val="right"/>
        </w:trPr>
        <w:tc>
          <w:tcPr>
            <w:tcW w:w="9052" w:type="dxa"/>
            <w:vAlign w:val="center"/>
          </w:tcPr>
          <w:p w:rsidR="007D371D" w:rsidRPr="007D02FC" w:rsidRDefault="007D371D" w:rsidP="006D1500">
            <w:pPr>
              <w:spacing w:after="0" w:line="360" w:lineRule="auto"/>
              <w:ind w:firstLine="709"/>
              <w:jc w:val="center"/>
              <w:rPr>
                <w:rFonts w:ascii="Times New Roman" w:hAnsi="Times New Roman" w:cs="Times New Roman"/>
                <w:bCs/>
                <w:iCs/>
                <w:color w:val="000000" w:themeColor="text1"/>
                <w:sz w:val="28"/>
                <w:szCs w:val="28"/>
                <w:lang w:val="uk-UA"/>
              </w:rPr>
            </w:pPr>
            <w:r>
              <w:rPr>
                <w:rFonts w:ascii="Times New Roman" w:hAnsi="Times New Roman" w:cs="Times New Roman"/>
                <w:bCs/>
                <w:iCs/>
                <w:color w:val="000000" w:themeColor="text1"/>
                <w:sz w:val="28"/>
                <w:szCs w:val="28"/>
                <w:lang w:val="uk-UA"/>
              </w:rPr>
              <w:t>Р = ЧП / ЧД * 100,</w:t>
            </w:r>
          </w:p>
        </w:tc>
        <w:tc>
          <w:tcPr>
            <w:tcW w:w="753" w:type="dxa"/>
            <w:vAlign w:val="center"/>
          </w:tcPr>
          <w:p w:rsidR="007D371D" w:rsidRPr="0065405C"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(2.11)</w:t>
            </w:r>
          </w:p>
        </w:tc>
      </w:tr>
      <w:tr w:rsidR="007D371D" w:rsidTr="006D1500">
        <w:trPr>
          <w:jc w:val="right"/>
        </w:trPr>
        <w:tc>
          <w:tcPr>
            <w:tcW w:w="9052" w:type="dxa"/>
            <w:vAlign w:val="center"/>
          </w:tcPr>
          <w:p w:rsidR="007D371D" w:rsidRPr="00243BB1" w:rsidRDefault="007D371D" w:rsidP="006D1500">
            <w:pPr>
              <w:spacing w:after="0" w:line="360" w:lineRule="auto"/>
              <w:ind w:firstLine="709"/>
              <w:jc w:val="center"/>
              <w:rPr>
                <w:rFonts w:ascii="Times New Roman" w:hAnsi="Times New Roman" w:cs="Times New Roman"/>
                <w:b/>
                <w:iCs/>
                <w:color w:val="000000" w:themeColor="text1"/>
                <w:sz w:val="28"/>
                <w:szCs w:val="28"/>
                <w:lang w:val="uk-UA"/>
              </w:rPr>
            </w:pPr>
            <w:r>
              <w:rPr>
                <w:rFonts w:ascii="Times New Roman" w:hAnsi="Times New Roman" w:cs="Times New Roman"/>
                <w:bCs/>
                <w:iCs/>
                <w:color w:val="000000" w:themeColor="text1"/>
                <w:sz w:val="28"/>
                <w:szCs w:val="28"/>
                <w:lang w:val="uk-UA"/>
              </w:rPr>
              <w:t>ФВ = ЧД /АБ</w:t>
            </w:r>
            <w:r w:rsidRPr="00AD087D">
              <w:rPr>
                <w:rFonts w:ascii="Times New Roman" w:hAnsi="Times New Roman" w:cs="Times New Roman"/>
                <w:bCs/>
                <w:iCs/>
                <w:color w:val="000000" w:themeColor="text1"/>
                <w:sz w:val="28"/>
                <w:szCs w:val="28"/>
                <w:lang w:val="uk-UA"/>
              </w:rPr>
              <w:t>,</w:t>
            </w:r>
          </w:p>
        </w:tc>
        <w:tc>
          <w:tcPr>
            <w:tcW w:w="753" w:type="dxa"/>
            <w:vAlign w:val="center"/>
          </w:tcPr>
          <w:p w:rsidR="007D371D" w:rsidRDefault="007D371D" w:rsidP="006D1500">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(2.12)</w:t>
            </w:r>
          </w:p>
        </w:tc>
      </w:tr>
    </w:tbl>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Pr="00AD087D" w:rsidRDefault="007D371D" w:rsidP="007D371D">
      <w:pPr>
        <w:shd w:val="clear" w:color="auto" w:fill="FFFFFF"/>
        <w:spacing w:after="0" w:line="360" w:lineRule="auto"/>
        <w:ind w:firstLine="709"/>
        <w:contextualSpacing/>
        <w:jc w:val="both"/>
        <w:rPr>
          <w:rFonts w:ascii="Times New Roman" w:hAnsi="Times New Roman" w:cs="Times New Roman"/>
          <w:color w:val="000000" w:themeColor="text1"/>
          <w:sz w:val="28"/>
          <w:szCs w:val="28"/>
          <w:lang w:val="uk-UA"/>
        </w:rPr>
      </w:pPr>
      <w:r w:rsidRPr="00AD087D">
        <w:rPr>
          <w:rFonts w:ascii="Times New Roman" w:hAnsi="Times New Roman" w:cs="Times New Roman"/>
          <w:bCs/>
          <w:iCs/>
          <w:color w:val="000000" w:themeColor="text1"/>
          <w:sz w:val="28"/>
          <w:szCs w:val="28"/>
          <w:lang w:val="uk-UA"/>
        </w:rPr>
        <w:t>де</w:t>
      </w:r>
      <w:r>
        <w:rPr>
          <w:rFonts w:ascii="Times New Roman" w:hAnsi="Times New Roman" w:cs="Times New Roman"/>
          <w:bCs/>
          <w:iCs/>
          <w:color w:val="000000" w:themeColor="text1"/>
          <w:sz w:val="28"/>
          <w:szCs w:val="28"/>
          <w:lang w:val="uk-UA"/>
        </w:rPr>
        <w:t xml:space="preserve"> ЧП</w:t>
      </w:r>
      <w:r w:rsidRPr="00AD087D">
        <w:rPr>
          <w:rFonts w:ascii="Times New Roman" w:hAnsi="Times New Roman" w:cs="Times New Roman"/>
          <w:color w:val="000000" w:themeColor="text1"/>
          <w:sz w:val="28"/>
          <w:szCs w:val="28"/>
          <w:lang w:val="uk-UA"/>
        </w:rPr>
        <w:t xml:space="preserve"> </w:t>
      </w:r>
      <w:r w:rsidRPr="006D0A44">
        <w:rPr>
          <w:rFonts w:ascii="Times New Roman" w:hAnsi="Times New Roman" w:cs="Times New Roman"/>
          <w:color w:val="000000" w:themeColor="text1"/>
          <w:sz w:val="28"/>
          <w:szCs w:val="28"/>
          <w:lang w:val="uk-UA"/>
        </w:rPr>
        <w:t>—</w:t>
      </w:r>
      <w:r w:rsidRPr="00AD087D">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чистий прибуток</w:t>
      </w:r>
      <w:r w:rsidRPr="00AD087D">
        <w:rPr>
          <w:rFonts w:ascii="Times New Roman" w:hAnsi="Times New Roman" w:cs="Times New Roman"/>
          <w:color w:val="000000" w:themeColor="text1"/>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 xml:space="preserve">ЧД </w:t>
      </w:r>
      <w:r w:rsidRPr="006D0A44">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чистий дохід</w:t>
      </w:r>
      <w:r>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АБ </w:t>
      </w:r>
      <w:r w:rsidRPr="006D0A44">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актив балансу.</w:t>
      </w:r>
    </w:p>
    <w:p w:rsidR="007D371D" w:rsidRPr="002A617C" w:rsidRDefault="007D371D" w:rsidP="007D371D">
      <w:pPr>
        <w:spacing w:after="0" w:line="360" w:lineRule="auto"/>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2.5</w:t>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Розрахунок фінансових показників</w:t>
      </w:r>
    </w:p>
    <w:tbl>
      <w:tblPr>
        <w:tblStyle w:val="a3"/>
        <w:tblW w:w="0" w:type="auto"/>
        <w:tblLook w:val="04A0"/>
      </w:tblPr>
      <w:tblGrid>
        <w:gridCol w:w="5098"/>
        <w:gridCol w:w="5097"/>
      </w:tblGrid>
      <w:tr w:rsidR="007D371D" w:rsidTr="006D1500">
        <w:tc>
          <w:tcPr>
            <w:tcW w:w="5098" w:type="dxa"/>
            <w:vAlign w:val="center"/>
          </w:tcPr>
          <w:p w:rsidR="007D371D" w:rsidRPr="00E408FE" w:rsidRDefault="007D371D" w:rsidP="006D1500">
            <w:pPr>
              <w:spacing w:line="360"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Рентабельність чистого доходу</w:t>
            </w:r>
          </w:p>
        </w:tc>
        <w:tc>
          <w:tcPr>
            <w:tcW w:w="5097" w:type="dxa"/>
            <w:vAlign w:val="center"/>
          </w:tcPr>
          <w:p w:rsidR="007D371D" w:rsidRPr="00E408FE" w:rsidRDefault="007D371D" w:rsidP="006D1500">
            <w:pPr>
              <w:spacing w:line="360"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Фондовіддача</w:t>
            </w:r>
          </w:p>
        </w:tc>
      </w:tr>
      <w:tr w:rsidR="007D371D" w:rsidTr="006D1500">
        <w:tc>
          <w:tcPr>
            <w:tcW w:w="5098" w:type="dxa"/>
          </w:tcPr>
          <w:p w:rsidR="007D371D" w:rsidRPr="00E408FE" w:rsidRDefault="007D371D" w:rsidP="006D1500">
            <w:pPr>
              <w:spacing w:line="360" w:lineRule="auto"/>
              <w:jc w:val="both"/>
              <w:rPr>
                <w:rFonts w:ascii="Times New Roman" w:hAnsi="Times New Roman" w:cs="Times New Roman"/>
                <w:bCs/>
                <w:iCs/>
                <w:color w:val="FF0000"/>
                <w:sz w:val="24"/>
                <w:szCs w:val="24"/>
                <w:lang w:val="uk-UA"/>
              </w:rPr>
            </w:pPr>
            <w:r w:rsidRPr="00E408FE">
              <w:rPr>
                <w:rFonts w:ascii="Times New Roman" w:hAnsi="Times New Roman" w:cs="Times New Roman"/>
                <w:bCs/>
                <w:iCs/>
                <w:color w:val="000000" w:themeColor="text1"/>
                <w:sz w:val="24"/>
                <w:szCs w:val="24"/>
                <w:lang w:val="uk-UA"/>
              </w:rPr>
              <w:t>Р</w:t>
            </w:r>
            <w:r w:rsidRPr="00E408FE">
              <w:rPr>
                <w:rFonts w:ascii="Times New Roman" w:hAnsi="Times New Roman" w:cs="Times New Roman"/>
                <w:bCs/>
                <w:iCs/>
                <w:color w:val="000000" w:themeColor="text1"/>
                <w:sz w:val="24"/>
                <w:szCs w:val="24"/>
                <w:vertAlign w:val="subscript"/>
                <w:lang w:val="uk-UA"/>
              </w:rPr>
              <w:t>2021</w:t>
            </w:r>
            <w:r w:rsidRPr="00E408FE">
              <w:rPr>
                <w:rFonts w:ascii="Times New Roman" w:hAnsi="Times New Roman" w:cs="Times New Roman"/>
                <w:bCs/>
                <w:iCs/>
                <w:color w:val="000000" w:themeColor="text1"/>
                <w:sz w:val="24"/>
                <w:szCs w:val="24"/>
                <w:lang w:val="uk-UA"/>
              </w:rPr>
              <w:t xml:space="preserve"> = (-1426,3) / 7808,2 * 100 = -18,27</w:t>
            </w:r>
          </w:p>
          <w:p w:rsidR="007D371D" w:rsidRPr="00E408FE" w:rsidRDefault="007D371D" w:rsidP="006D1500">
            <w:pPr>
              <w:spacing w:line="360" w:lineRule="auto"/>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color w:val="000000" w:themeColor="text1"/>
                <w:sz w:val="24"/>
                <w:szCs w:val="24"/>
                <w:lang w:val="uk-UA"/>
              </w:rPr>
              <w:t>Р</w:t>
            </w:r>
            <w:r w:rsidRPr="00E408FE">
              <w:rPr>
                <w:rFonts w:ascii="Times New Roman" w:hAnsi="Times New Roman" w:cs="Times New Roman"/>
                <w:bCs/>
                <w:iCs/>
                <w:color w:val="000000" w:themeColor="text1"/>
                <w:sz w:val="24"/>
                <w:szCs w:val="24"/>
                <w:vertAlign w:val="subscript"/>
                <w:lang w:val="uk-UA"/>
              </w:rPr>
              <w:t>2022</w:t>
            </w:r>
            <w:r w:rsidRPr="00E408FE">
              <w:rPr>
                <w:rFonts w:ascii="Times New Roman" w:hAnsi="Times New Roman" w:cs="Times New Roman"/>
                <w:bCs/>
                <w:iCs/>
                <w:color w:val="000000" w:themeColor="text1"/>
                <w:sz w:val="24"/>
                <w:szCs w:val="24"/>
                <w:lang w:val="uk-UA"/>
              </w:rPr>
              <w:t xml:space="preserve"> = (-559,3) / 9298,2 * 100 = -6,02</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color w:val="000000" w:themeColor="text1"/>
                <w:sz w:val="24"/>
                <w:szCs w:val="24"/>
                <w:lang w:val="uk-UA"/>
              </w:rPr>
              <w:t>Р</w:t>
            </w:r>
            <w:r w:rsidRPr="00E408FE">
              <w:rPr>
                <w:rFonts w:ascii="Times New Roman" w:hAnsi="Times New Roman" w:cs="Times New Roman"/>
                <w:bCs/>
                <w:iCs/>
                <w:color w:val="000000" w:themeColor="text1"/>
                <w:sz w:val="24"/>
                <w:szCs w:val="24"/>
                <w:vertAlign w:val="subscript"/>
                <w:lang w:val="uk-UA"/>
              </w:rPr>
              <w:t>2023</w:t>
            </w:r>
            <w:r w:rsidRPr="00E408FE">
              <w:rPr>
                <w:rFonts w:ascii="Times New Roman" w:hAnsi="Times New Roman" w:cs="Times New Roman"/>
                <w:bCs/>
                <w:iCs/>
                <w:color w:val="000000" w:themeColor="text1"/>
                <w:sz w:val="24"/>
                <w:szCs w:val="24"/>
                <w:lang w:val="uk-UA"/>
              </w:rPr>
              <w:t xml:space="preserve"> = (-45,9) / 11195,2 * 100 = -0,41</w:t>
            </w:r>
          </w:p>
        </w:tc>
        <w:tc>
          <w:tcPr>
            <w:tcW w:w="5097" w:type="dxa"/>
          </w:tcPr>
          <w:p w:rsidR="007D371D" w:rsidRPr="00E408FE" w:rsidRDefault="007D371D" w:rsidP="006D1500">
            <w:pPr>
              <w:spacing w:line="360" w:lineRule="auto"/>
              <w:jc w:val="both"/>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ФВ</w:t>
            </w:r>
            <w:r w:rsidRPr="00E408FE">
              <w:rPr>
                <w:rFonts w:ascii="Times New Roman" w:hAnsi="Times New Roman" w:cs="Times New Roman"/>
                <w:bCs/>
                <w:iCs/>
                <w:sz w:val="24"/>
                <w:szCs w:val="24"/>
                <w:vertAlign w:val="subscript"/>
                <w:lang w:val="uk-UA"/>
              </w:rPr>
              <w:t xml:space="preserve">2021 </w:t>
            </w:r>
            <w:r w:rsidRPr="00E408FE">
              <w:rPr>
                <w:rFonts w:ascii="Times New Roman" w:hAnsi="Times New Roman" w:cs="Times New Roman"/>
                <w:bCs/>
                <w:iCs/>
                <w:color w:val="000000" w:themeColor="text1"/>
                <w:sz w:val="24"/>
                <w:szCs w:val="24"/>
                <w:lang w:val="uk-UA"/>
              </w:rPr>
              <w:t>= 7808,2 / 1148,4 = 6,80</w:t>
            </w:r>
          </w:p>
          <w:p w:rsidR="007D371D" w:rsidRPr="00E408FE" w:rsidRDefault="007D371D" w:rsidP="006D1500">
            <w:pPr>
              <w:spacing w:line="360" w:lineRule="auto"/>
              <w:jc w:val="both"/>
              <w:rPr>
                <w:rFonts w:ascii="Times New Roman" w:hAnsi="Times New Roman" w:cs="Times New Roman"/>
                <w:bCs/>
                <w:iCs/>
                <w:color w:val="000000" w:themeColor="text1"/>
                <w:sz w:val="24"/>
                <w:szCs w:val="24"/>
                <w:lang w:val="uk-UA"/>
              </w:rPr>
            </w:pPr>
            <w:r w:rsidRPr="00E408FE">
              <w:rPr>
                <w:rFonts w:ascii="Times New Roman" w:hAnsi="Times New Roman" w:cs="Times New Roman"/>
                <w:bCs/>
                <w:iCs/>
                <w:sz w:val="24"/>
                <w:szCs w:val="24"/>
                <w:lang w:val="uk-UA"/>
              </w:rPr>
              <w:t>ФВ</w:t>
            </w:r>
            <w:r w:rsidRPr="00E408FE">
              <w:rPr>
                <w:rFonts w:ascii="Times New Roman" w:hAnsi="Times New Roman" w:cs="Times New Roman"/>
                <w:bCs/>
                <w:iCs/>
                <w:sz w:val="24"/>
                <w:szCs w:val="24"/>
                <w:vertAlign w:val="subscript"/>
                <w:lang w:val="uk-UA"/>
              </w:rPr>
              <w:t xml:space="preserve">2022 </w:t>
            </w:r>
            <w:r w:rsidRPr="00E408FE">
              <w:rPr>
                <w:rFonts w:ascii="Times New Roman" w:hAnsi="Times New Roman" w:cs="Times New Roman"/>
                <w:bCs/>
                <w:iCs/>
                <w:color w:val="000000" w:themeColor="text1"/>
                <w:sz w:val="24"/>
                <w:szCs w:val="24"/>
                <w:lang w:val="uk-UA"/>
              </w:rPr>
              <w:t>= 9298,2 / 1390,4 = 6,69</w:t>
            </w:r>
          </w:p>
          <w:p w:rsidR="007D371D" w:rsidRPr="00E408FE" w:rsidRDefault="007D371D" w:rsidP="006D1500">
            <w:pPr>
              <w:spacing w:line="360" w:lineRule="auto"/>
              <w:jc w:val="both"/>
              <w:rPr>
                <w:rFonts w:ascii="Times New Roman" w:hAnsi="Times New Roman" w:cs="Times New Roman"/>
                <w:sz w:val="24"/>
                <w:szCs w:val="24"/>
                <w:lang w:val="uk-UA"/>
              </w:rPr>
            </w:pPr>
            <w:r w:rsidRPr="00E408FE">
              <w:rPr>
                <w:rFonts w:ascii="Times New Roman" w:hAnsi="Times New Roman" w:cs="Times New Roman"/>
                <w:bCs/>
                <w:iCs/>
                <w:sz w:val="24"/>
                <w:szCs w:val="24"/>
                <w:lang w:val="uk-UA"/>
              </w:rPr>
              <w:t>ФВ</w:t>
            </w:r>
            <w:r w:rsidRPr="00E408FE">
              <w:rPr>
                <w:rFonts w:ascii="Times New Roman" w:hAnsi="Times New Roman" w:cs="Times New Roman"/>
                <w:bCs/>
                <w:iCs/>
                <w:sz w:val="24"/>
                <w:szCs w:val="24"/>
                <w:vertAlign w:val="subscript"/>
                <w:lang w:val="uk-UA"/>
              </w:rPr>
              <w:t xml:space="preserve">2023 </w:t>
            </w:r>
            <w:r w:rsidRPr="00E408FE">
              <w:rPr>
                <w:rFonts w:ascii="Times New Roman" w:hAnsi="Times New Roman" w:cs="Times New Roman"/>
                <w:bCs/>
                <w:iCs/>
                <w:color w:val="000000" w:themeColor="text1"/>
                <w:sz w:val="24"/>
                <w:szCs w:val="24"/>
                <w:lang w:val="uk-UA"/>
              </w:rPr>
              <w:t>= 11195,2 / 1491,9 = 7,50</w:t>
            </w:r>
          </w:p>
        </w:tc>
      </w:tr>
    </w:tbl>
    <w:p w:rsidR="007D371D" w:rsidRDefault="007D371D" w:rsidP="007D371D">
      <w:pPr>
        <w:spacing w:after="0" w:line="360" w:lineRule="auto"/>
        <w:ind w:firstLine="708"/>
        <w:jc w:val="both"/>
        <w:rPr>
          <w:rFonts w:ascii="Times New Roman" w:hAnsi="Times New Roman" w:cs="Times New Roman"/>
          <w:sz w:val="28"/>
          <w:szCs w:val="28"/>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Нормативне значення рентабельності чистого доходу залежить від галузі, в якій підприємство здійснює свою господарську діяльність, однак зазвичай прийнятним вважається значення в діапазоні 5 – 20%, що говорить про ефективне функціонування підприємства. У даному випадку за результатами розрахунків можна спостерігати значне відхилення від найменшого оптимального значення, однак в той же час можна зауважити, що товариство протягом 2021 – 2023 років стабільно ефективно покращує ефективність господарської діяльності: станом на кінець 2022 року спостерігається позитивне базисне відхилення на +12,25, а на кінець 2023 року дане значення покращується вже на +5,61 пункти. Тож, підсумовуючи, згідно також із попередніми розрахунками ефективність підприємства є низькою, прибуток не покриває витрати, що може  свідчити про недостатню маржинальність, проблеми з результативністю управління витратами тощо.</w:t>
      </w:r>
    </w:p>
    <w:p w:rsidR="007D371D" w:rsidRPr="00EC68AC"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Показник фондовіддачі також немає встановлених нормативних значень, однак можна зауважити, що чим більше його значення, тим більш ефективно підприємство використовує основні фонди для генерації доходу. За результатами </w:t>
      </w:r>
      <w:r>
        <w:rPr>
          <w:rFonts w:ascii="Times New Roman" w:hAnsi="Times New Roman" w:cs="Times New Roman"/>
          <w:sz w:val="28"/>
          <w:szCs w:val="28"/>
          <w:lang w:val="uk-UA"/>
        </w:rPr>
        <w:lastRenderedPageBreak/>
        <w:t>розрахунку «див. табл. 2.5», можна зробити висновок, що на одиницю вартості основних фондів станом на кінець 2023 року припадає 7,50 грн., в той же час протягом трьох років, що аналізуються, даний результат є найвищим, що свідчить про підвищення ефективності використання активів товариства.</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Наочне зображення тенденцій показників рентабельності та фондовіддачі наведено «на рис. 2.6».</w:t>
      </w:r>
    </w:p>
    <w:p w:rsidR="007D371D" w:rsidRDefault="007D371D" w:rsidP="007D371D">
      <w:pPr>
        <w:spacing w:after="0" w:line="360" w:lineRule="auto"/>
        <w:ind w:firstLine="708"/>
        <w:jc w:val="both"/>
        <w:rPr>
          <w:rFonts w:ascii="Times New Roman" w:hAnsi="Times New Roman" w:cs="Times New Roman"/>
          <w:sz w:val="28"/>
          <w:szCs w:val="28"/>
        </w:rPr>
      </w:pPr>
    </w:p>
    <w:p w:rsidR="007D371D" w:rsidRDefault="007D371D" w:rsidP="007D371D">
      <w:pPr>
        <w:spacing w:after="0"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043267" cy="2307102"/>
            <wp:effectExtent l="0" t="0" r="5080" b="1714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Рис. 2.6 Тенденція рентабельності та фондовіддачі ТОВ «ТД «Савранський хліб» станом на 2021 – 2023 рр.</w:t>
      </w:r>
    </w:p>
    <w:p w:rsidR="007D371D" w:rsidRDefault="007D371D" w:rsidP="007D371D">
      <w:pPr>
        <w:spacing w:after="0" w:line="360" w:lineRule="auto"/>
        <w:ind w:firstLine="708"/>
        <w:jc w:val="center"/>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Загальні результати, отримані під час проведення фінансового аналізу для ТОВ «ТД «Савранський хліб», наведені «у табл. 2.6». </w:t>
      </w:r>
    </w:p>
    <w:p w:rsidR="007D371D" w:rsidRPr="008F6BAA"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Підводячи підсумки фінансового аналізу товариства, можна зробити висновок, що в господарській діяльності існують труднощі щодо ефективного управління фінансами на підприємстві. Підприємство знаходиться у ризиковому становищі, оскільки, як показав розрахунок ряду коефіцієнтів, існує надмірна залежність від зовнішнього фінансування, що є небезпечним у випадку непередбачуваної кризової ситуації, яка вимагатиме від підприємства додаткових коштів для погашення заборгованостей перед кредиторами та у збереженні позицій на ринку. </w:t>
      </w:r>
    </w:p>
    <w:p w:rsidR="007D371D" w:rsidRPr="002A617C" w:rsidRDefault="007D371D" w:rsidP="007D371D">
      <w:pPr>
        <w:spacing w:after="0" w:line="360" w:lineRule="auto"/>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2.6</w:t>
      </w:r>
    </w:p>
    <w:p w:rsidR="007D371D" w:rsidRPr="00460ABA" w:rsidRDefault="007D371D" w:rsidP="007D371D">
      <w:pPr>
        <w:jc w:val="center"/>
        <w:rPr>
          <w:rFonts w:ascii="Times New Roman" w:hAnsi="Times New Roman" w:cs="Times New Roman"/>
          <w:sz w:val="28"/>
          <w:szCs w:val="28"/>
          <w:lang w:val="uk-UA"/>
        </w:rPr>
      </w:pPr>
      <w:r>
        <w:rPr>
          <w:rFonts w:ascii="Times New Roman" w:hAnsi="Times New Roman" w:cs="Times New Roman"/>
          <w:sz w:val="28"/>
          <w:szCs w:val="28"/>
          <w:lang w:val="uk-UA"/>
        </w:rPr>
        <w:t>Узагальнення розрахунку показників фінансового стану підприємства</w:t>
      </w:r>
    </w:p>
    <w:tbl>
      <w:tblPr>
        <w:tblStyle w:val="a3"/>
        <w:tblW w:w="0" w:type="auto"/>
        <w:tblLook w:val="04A0"/>
      </w:tblPr>
      <w:tblGrid>
        <w:gridCol w:w="566"/>
        <w:gridCol w:w="6233"/>
        <w:gridCol w:w="1134"/>
        <w:gridCol w:w="1134"/>
        <w:gridCol w:w="1128"/>
      </w:tblGrid>
      <w:tr w:rsidR="007D371D" w:rsidRPr="007D6867" w:rsidTr="006D1500">
        <w:trPr>
          <w:trHeight w:val="589"/>
        </w:trPr>
        <w:tc>
          <w:tcPr>
            <w:tcW w:w="566" w:type="dxa"/>
            <w:vMerge w:val="restart"/>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lastRenderedPageBreak/>
              <w:t>№</w:t>
            </w:r>
          </w:p>
        </w:tc>
        <w:tc>
          <w:tcPr>
            <w:tcW w:w="6233" w:type="dxa"/>
            <w:vMerge w:val="restart"/>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Фінансові показники</w:t>
            </w:r>
          </w:p>
        </w:tc>
        <w:tc>
          <w:tcPr>
            <w:tcW w:w="3396" w:type="dxa"/>
            <w:gridSpan w:val="3"/>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Значення показників</w:t>
            </w:r>
          </w:p>
        </w:tc>
      </w:tr>
      <w:tr w:rsidR="007D371D" w:rsidRPr="007D6867" w:rsidTr="006D1500">
        <w:trPr>
          <w:trHeight w:val="589"/>
        </w:trPr>
        <w:tc>
          <w:tcPr>
            <w:tcW w:w="566" w:type="dxa"/>
            <w:vMerge/>
          </w:tcPr>
          <w:p w:rsidR="007D371D" w:rsidRPr="00E408FE" w:rsidRDefault="007D371D" w:rsidP="006D1500">
            <w:pPr>
              <w:spacing w:line="276" w:lineRule="auto"/>
              <w:jc w:val="center"/>
              <w:rPr>
                <w:rFonts w:ascii="Times New Roman" w:hAnsi="Times New Roman" w:cs="Times New Roman"/>
                <w:bCs/>
                <w:iCs/>
                <w:sz w:val="24"/>
                <w:szCs w:val="24"/>
                <w:lang w:val="uk-UA"/>
              </w:rPr>
            </w:pPr>
          </w:p>
        </w:tc>
        <w:tc>
          <w:tcPr>
            <w:tcW w:w="6233" w:type="dxa"/>
            <w:vMerge/>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p>
        </w:tc>
        <w:tc>
          <w:tcPr>
            <w:tcW w:w="1134" w:type="dxa"/>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2021 р.</w:t>
            </w:r>
          </w:p>
        </w:tc>
        <w:tc>
          <w:tcPr>
            <w:tcW w:w="1134" w:type="dxa"/>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2022 р.</w:t>
            </w:r>
          </w:p>
        </w:tc>
        <w:tc>
          <w:tcPr>
            <w:tcW w:w="1128" w:type="dxa"/>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2023 р.</w:t>
            </w:r>
          </w:p>
        </w:tc>
      </w:tr>
      <w:tr w:rsidR="007D371D" w:rsidRPr="007D6867" w:rsidTr="006D1500">
        <w:tc>
          <w:tcPr>
            <w:tcW w:w="566" w:type="dxa"/>
          </w:tcPr>
          <w:p w:rsidR="007D371D" w:rsidRPr="00E408FE" w:rsidRDefault="007D371D" w:rsidP="006D1500">
            <w:pPr>
              <w:spacing w:line="276" w:lineRule="auto"/>
              <w:jc w:val="both"/>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1.</w:t>
            </w:r>
          </w:p>
        </w:tc>
        <w:tc>
          <w:tcPr>
            <w:tcW w:w="6233" w:type="dxa"/>
          </w:tcPr>
          <w:p w:rsidR="007D371D" w:rsidRPr="00E408FE" w:rsidRDefault="007D371D" w:rsidP="006D1500">
            <w:pPr>
              <w:spacing w:line="276" w:lineRule="auto"/>
              <w:jc w:val="both"/>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 xml:space="preserve">Коефіцієнт автономії, фінансової стійкості </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-2,13</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-2,16</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-2,04</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2.</w:t>
            </w:r>
          </w:p>
        </w:tc>
        <w:tc>
          <w:tcPr>
            <w:tcW w:w="6233" w:type="dxa"/>
            <w:vAlign w:val="center"/>
          </w:tcPr>
          <w:p w:rsidR="007D371D" w:rsidRPr="00E408FE" w:rsidRDefault="007D371D" w:rsidP="006D1500">
            <w:pPr>
              <w:spacing w:line="276" w:lineRule="auto"/>
              <w:rPr>
                <w:rFonts w:ascii="Times New Roman" w:hAnsi="Times New Roman" w:cs="Times New Roman"/>
                <w:bCs/>
                <w:iCs/>
                <w:sz w:val="24"/>
                <w:szCs w:val="24"/>
                <w:lang w:val="uk-UA"/>
              </w:rPr>
            </w:pPr>
            <w:r w:rsidRPr="00E408FE">
              <w:rPr>
                <w:rFonts w:ascii="Times New Roman" w:hAnsi="Times New Roman" w:cs="Times New Roman"/>
                <w:sz w:val="24"/>
                <w:szCs w:val="24"/>
                <w:lang w:val="uk-UA"/>
              </w:rPr>
              <w:t>Коефіцієнт фінансової залежності, заборгованості</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3,13</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3,16</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3,04</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3.</w:t>
            </w:r>
          </w:p>
        </w:tc>
        <w:tc>
          <w:tcPr>
            <w:tcW w:w="6233" w:type="dxa"/>
            <w:vAlign w:val="center"/>
          </w:tcPr>
          <w:p w:rsidR="007D371D" w:rsidRPr="00E408FE" w:rsidRDefault="007D371D" w:rsidP="006D1500">
            <w:pPr>
              <w:spacing w:line="276" w:lineRule="auto"/>
              <w:rPr>
                <w:rFonts w:ascii="Times New Roman" w:hAnsi="Times New Roman" w:cs="Times New Roman"/>
                <w:bCs/>
                <w:iCs/>
                <w:sz w:val="24"/>
                <w:szCs w:val="24"/>
                <w:lang w:val="uk-UA"/>
              </w:rPr>
            </w:pPr>
            <w:r w:rsidRPr="00E408FE">
              <w:rPr>
                <w:rFonts w:ascii="Times New Roman" w:hAnsi="Times New Roman" w:cs="Times New Roman"/>
                <w:sz w:val="24"/>
                <w:szCs w:val="24"/>
                <w:lang w:val="uk-UA"/>
              </w:rPr>
              <w:t>Коефіцієнт маневреності власного капіталу</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1,00</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1,00</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1,01</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4.</w:t>
            </w:r>
          </w:p>
        </w:tc>
        <w:tc>
          <w:tcPr>
            <w:tcW w:w="6233" w:type="dxa"/>
            <w:vAlign w:val="center"/>
          </w:tcPr>
          <w:p w:rsidR="007D371D" w:rsidRPr="00E408FE" w:rsidRDefault="007D371D" w:rsidP="006D1500">
            <w:pPr>
              <w:spacing w:line="276" w:lineRule="auto"/>
              <w:rPr>
                <w:rFonts w:ascii="Times New Roman" w:hAnsi="Times New Roman" w:cs="Times New Roman"/>
                <w:bCs/>
                <w:iCs/>
                <w:sz w:val="24"/>
                <w:szCs w:val="24"/>
                <w:lang w:val="uk-UA"/>
              </w:rPr>
            </w:pPr>
            <w:r w:rsidRPr="00E408FE">
              <w:rPr>
                <w:rFonts w:ascii="Times New Roman" w:hAnsi="Times New Roman" w:cs="Times New Roman"/>
                <w:sz w:val="24"/>
                <w:szCs w:val="24"/>
                <w:lang w:val="uk-UA"/>
              </w:rPr>
              <w:t xml:space="preserve">Коефіцієнт співвідношення позикових та власних коштів </w:t>
            </w:r>
          </w:p>
        </w:tc>
        <w:tc>
          <w:tcPr>
            <w:tcW w:w="1134" w:type="dxa"/>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-1,47</w:t>
            </w:r>
          </w:p>
        </w:tc>
        <w:tc>
          <w:tcPr>
            <w:tcW w:w="1134" w:type="dxa"/>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-1,46</w:t>
            </w:r>
          </w:p>
        </w:tc>
        <w:tc>
          <w:tcPr>
            <w:tcW w:w="1128" w:type="dxa"/>
            <w:vAlign w:val="center"/>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-1,49</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5.</w:t>
            </w:r>
          </w:p>
        </w:tc>
        <w:tc>
          <w:tcPr>
            <w:tcW w:w="6233" w:type="dxa"/>
            <w:vAlign w:val="center"/>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фінансування</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-0,68</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-0,68</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-0,67</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6.</w:t>
            </w:r>
          </w:p>
        </w:tc>
        <w:tc>
          <w:tcPr>
            <w:tcW w:w="6233"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rPr>
              <w:t>Коефіцієнт абсолютної ліквідності</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0,03</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0,03</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0,03</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7.</w:t>
            </w:r>
          </w:p>
        </w:tc>
        <w:tc>
          <w:tcPr>
            <w:tcW w:w="6233" w:type="dxa"/>
            <w:vAlign w:val="center"/>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Коефіцієнт поточної ліквідності </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0,32</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0,31</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0,32</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8.</w:t>
            </w:r>
          </w:p>
        </w:tc>
        <w:tc>
          <w:tcPr>
            <w:tcW w:w="6233" w:type="dxa"/>
            <w:vAlign w:val="center"/>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швидкої ліквідності</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0,10</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0,13</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0,18</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9.</w:t>
            </w:r>
          </w:p>
        </w:tc>
        <w:tc>
          <w:tcPr>
            <w:tcW w:w="6233" w:type="dxa"/>
          </w:tcPr>
          <w:p w:rsidR="007D371D" w:rsidRPr="00E408FE" w:rsidRDefault="007D371D" w:rsidP="006D1500">
            <w:pPr>
              <w:spacing w:line="276" w:lineRule="auto"/>
              <w:rPr>
                <w:rFonts w:ascii="Times New Roman" w:hAnsi="Times New Roman" w:cs="Times New Roman"/>
                <w:sz w:val="24"/>
                <w:szCs w:val="24"/>
              </w:rPr>
            </w:pPr>
            <w:r w:rsidRPr="00E408FE">
              <w:rPr>
                <w:rFonts w:ascii="Times New Roman" w:hAnsi="Times New Roman" w:cs="Times New Roman"/>
                <w:sz w:val="24"/>
                <w:szCs w:val="24"/>
                <w:lang w:val="uk-UA"/>
              </w:rPr>
              <w:t>Коефіцієнт загальної ліквідності</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-0,47</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-0,46</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-0,48</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10.</w:t>
            </w:r>
          </w:p>
        </w:tc>
        <w:tc>
          <w:tcPr>
            <w:tcW w:w="6233"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Рентабельність чистого доходу, %</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-18,27</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-6,02</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-0,41</w:t>
            </w:r>
          </w:p>
        </w:tc>
      </w:tr>
      <w:tr w:rsidR="007D371D" w:rsidRPr="007D6867" w:rsidTr="006D1500">
        <w:tc>
          <w:tcPr>
            <w:tcW w:w="566"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11. </w:t>
            </w:r>
          </w:p>
        </w:tc>
        <w:tc>
          <w:tcPr>
            <w:tcW w:w="6233" w:type="dxa"/>
          </w:tcPr>
          <w:p w:rsidR="007D371D" w:rsidRPr="00E408FE" w:rsidRDefault="007D371D" w:rsidP="006D1500">
            <w:pPr>
              <w:spacing w:line="276" w:lineRule="auto"/>
              <w:rPr>
                <w:rFonts w:ascii="Times New Roman" w:hAnsi="Times New Roman" w:cs="Times New Roman"/>
                <w:sz w:val="24"/>
                <w:szCs w:val="24"/>
                <w:lang w:val="uk-UA"/>
              </w:rPr>
            </w:pPr>
            <w:r w:rsidRPr="00E408FE">
              <w:rPr>
                <w:rFonts w:ascii="Times New Roman" w:hAnsi="Times New Roman" w:cs="Times New Roman"/>
                <w:sz w:val="24"/>
                <w:szCs w:val="24"/>
                <w:lang w:val="uk-UA"/>
              </w:rPr>
              <w:t>Показник фондовіддачі, грн.</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6,80</w:t>
            </w:r>
          </w:p>
        </w:tc>
        <w:tc>
          <w:tcPr>
            <w:tcW w:w="1134"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6,69</w:t>
            </w:r>
          </w:p>
        </w:tc>
        <w:tc>
          <w:tcPr>
            <w:tcW w:w="1128" w:type="dxa"/>
          </w:tcPr>
          <w:p w:rsidR="007D371D" w:rsidRPr="00E408FE" w:rsidRDefault="007D371D" w:rsidP="006D1500">
            <w:pPr>
              <w:spacing w:line="276" w:lineRule="auto"/>
              <w:jc w:val="center"/>
              <w:rPr>
                <w:rFonts w:ascii="Times New Roman" w:hAnsi="Times New Roman" w:cs="Times New Roman"/>
                <w:bCs/>
                <w:iCs/>
                <w:sz w:val="24"/>
                <w:szCs w:val="24"/>
                <w:lang w:val="uk-UA"/>
              </w:rPr>
            </w:pPr>
            <w:r w:rsidRPr="00E408FE">
              <w:rPr>
                <w:rFonts w:ascii="Times New Roman" w:hAnsi="Times New Roman" w:cs="Times New Roman"/>
                <w:bCs/>
                <w:iCs/>
                <w:sz w:val="24"/>
                <w:szCs w:val="24"/>
                <w:lang w:val="uk-UA"/>
              </w:rPr>
              <w:t>7,50</w:t>
            </w:r>
          </w:p>
        </w:tc>
      </w:tr>
    </w:tbl>
    <w:p w:rsidR="007D371D" w:rsidRDefault="007D371D" w:rsidP="007D371D">
      <w:pPr>
        <w:spacing w:after="0" w:line="360" w:lineRule="auto"/>
        <w:ind w:firstLine="708"/>
        <w:jc w:val="both"/>
        <w:rPr>
          <w:rFonts w:ascii="Times New Roman" w:hAnsi="Times New Roman" w:cs="Times New Roman"/>
          <w:sz w:val="28"/>
          <w:szCs w:val="28"/>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Загалом, незважаючи на високий рівень залежності, товариство поступово покращує фінансове положення: щороку значно підвищується рентабельність чистого доходу, більшість коефіцієнтів ліквідності також демонструють позитивну тенденцію, а також спостерігається покращення ефективності використання основних фондів.</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говорячи про фінансову спроможність підприємства до впровадження інноваційної стратегії, можна стверджувати, що на даному етапі життєдіяльності товариства інвестування в інноваційні технології, розробки тощо неможливе. Однак, у даному випадку підприємству можна рекомендувати розробку інноваційної стратегії, направленої на оптимізацію внутрішнього фінансового сектору з найменшими витратами.</w:t>
      </w:r>
    </w:p>
    <w:p w:rsidR="007D371D" w:rsidRDefault="007D371D" w:rsidP="007D371D">
      <w:pPr>
        <w:spacing w:after="0" w:line="360" w:lineRule="auto"/>
        <w:jc w:val="both"/>
        <w:rPr>
          <w:rFonts w:ascii="Times New Roman" w:hAnsi="Times New Roman" w:cs="Times New Roman"/>
          <w:sz w:val="28"/>
          <w:szCs w:val="28"/>
          <w:lang w:val="uk-UA"/>
        </w:rPr>
      </w:pPr>
    </w:p>
    <w:p w:rsidR="00C001D7" w:rsidRDefault="00C001D7" w:rsidP="007D371D">
      <w:pPr>
        <w:spacing w:after="0" w:line="360" w:lineRule="auto"/>
        <w:jc w:val="both"/>
        <w:rPr>
          <w:rFonts w:ascii="Times New Roman" w:hAnsi="Times New Roman" w:cs="Times New Roman"/>
          <w:sz w:val="28"/>
          <w:szCs w:val="28"/>
          <w:lang w:val="uk-UA"/>
        </w:rPr>
      </w:pPr>
    </w:p>
    <w:p w:rsidR="00C001D7" w:rsidRPr="00E408FE" w:rsidRDefault="00C001D7" w:rsidP="007D371D">
      <w:pPr>
        <w:spacing w:after="0" w:line="360" w:lineRule="auto"/>
        <w:jc w:val="both"/>
        <w:rPr>
          <w:rFonts w:ascii="Times New Roman" w:hAnsi="Times New Roman" w:cs="Times New Roman"/>
          <w:sz w:val="28"/>
          <w:szCs w:val="28"/>
          <w:lang w:val="uk-UA"/>
        </w:rPr>
      </w:pPr>
    </w:p>
    <w:p w:rsidR="007D371D" w:rsidRPr="00145F28" w:rsidRDefault="007D371D" w:rsidP="007D371D">
      <w:pPr>
        <w:spacing w:after="0" w:line="360" w:lineRule="auto"/>
        <w:ind w:firstLine="708"/>
        <w:jc w:val="both"/>
        <w:rPr>
          <w:rFonts w:ascii="Times New Roman" w:hAnsi="Times New Roman" w:cs="Times New Roman"/>
          <w:b/>
          <w:bCs/>
          <w:sz w:val="28"/>
          <w:szCs w:val="28"/>
          <w:lang w:val="uk-UA"/>
        </w:rPr>
      </w:pPr>
      <w:r w:rsidRPr="00145F28">
        <w:rPr>
          <w:rFonts w:ascii="Times New Roman" w:hAnsi="Times New Roman" w:cs="Times New Roman"/>
          <w:b/>
          <w:bCs/>
          <w:sz w:val="28"/>
          <w:szCs w:val="28"/>
          <w:lang w:val="uk-UA"/>
        </w:rPr>
        <w:t>2.3. Аналіз стратегічного інноваційного потенціалу ТОВ «ТД «Савранський хліб»</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аналізі стратегічного інноваційного потенціалу підприємства вкрай важливо проаналізувати зовнішнє середовище, яке може опосередковано чи </w:t>
      </w:r>
      <w:r>
        <w:rPr>
          <w:rFonts w:ascii="Times New Roman" w:hAnsi="Times New Roman" w:cs="Times New Roman"/>
          <w:sz w:val="28"/>
          <w:szCs w:val="28"/>
          <w:lang w:val="uk-UA"/>
        </w:rPr>
        <w:lastRenderedPageBreak/>
        <w:t>безпосередньо вплину на можливість реалізації стратегії. Тож,</w:t>
      </w:r>
      <w:r w:rsidRPr="00EA2C88">
        <w:rPr>
          <w:rFonts w:ascii="Times New Roman" w:hAnsi="Times New Roman" w:cs="Times New Roman"/>
          <w:sz w:val="28"/>
          <w:szCs w:val="28"/>
          <w:lang w:val="uk-UA"/>
        </w:rPr>
        <w:t xml:space="preserve"> </w:t>
      </w:r>
      <w:r>
        <w:rPr>
          <w:rFonts w:ascii="Times New Roman" w:hAnsi="Times New Roman" w:cs="Times New Roman"/>
          <w:sz w:val="28"/>
          <w:szCs w:val="28"/>
          <w:lang w:val="uk-UA"/>
        </w:rPr>
        <w:t>в даному контексті варто зауважити, що ряд сучасних тенденцій на світовому ринку вимагають від вітчизняних підприємств та зарубіжних компаній впроваджувати інноваційні рішення і в той же час дотримуватись основних постулатів сучасного інноваційного ведення бізнесу. Розглядаючи дане питання, необхідно окремо дослідити тенденції в межах основних чинників зовнішнього середовища, що спричиняють безпосередній вплив на інноваційну діяльність на підприємстві, серед основних можна виділити: екологічні, соціальні, технологічні, економічні, політичні та правові чинники.</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Глобально питання екології активно обговорюватись почало ще в 90-х рр. ХХ століття, і сьогодні, в 2024 році, спостерігається, як масово зростає тренд на екологічну свідомість, що спонукає підприємства впроваджувати еко-технології, виготовляти еко-продукцію тощо відповідно до еко-етичних стандартів. Дана проблема також виражена і серед українського населення</w:t>
      </w:r>
      <w:r w:rsidRPr="002736EA">
        <w:rPr>
          <w:rFonts w:ascii="Times New Roman" w:hAnsi="Times New Roman" w:cs="Times New Roman"/>
          <w:sz w:val="28"/>
          <w:szCs w:val="28"/>
          <w:lang w:val="uk-UA"/>
        </w:rPr>
        <w:t>, так за результатами соціального дослідження, проведеним Фондом ім. Ф. Еберта, [</w:t>
      </w:r>
      <w:r w:rsidR="002736EA" w:rsidRPr="002736EA">
        <w:rPr>
          <w:rFonts w:ascii="Times New Roman" w:hAnsi="Times New Roman" w:cs="Times New Roman"/>
          <w:sz w:val="28"/>
          <w:szCs w:val="28"/>
          <w:lang w:val="uk-UA"/>
        </w:rPr>
        <w:t>2</w:t>
      </w:r>
      <w:r w:rsidRPr="002736EA">
        <w:rPr>
          <w:rFonts w:ascii="Times New Roman" w:hAnsi="Times New Roman" w:cs="Times New Roman"/>
          <w:sz w:val="28"/>
          <w:szCs w:val="28"/>
          <w:lang w:val="uk-UA"/>
        </w:rPr>
        <w:t>, с.6] станом на 2021 р. 38,1% опитуваних громадян виразили стурбованість щодо чистоти повітря, і основною причиною погіршення екологічної ситуації 29,9% респондентів вважають саме роботу промислових підприємств. В той же час 38,1% вважають, що промисловим підприємствам необхідно впроваджувати інноваційні системи очищення, а 21,2% наголошують на ліквідації шкідливих виробництв. Окрім того, 57,5% громадян купують органічну продукцію. Загалом, основними екологічними проблемами, які турбують населення України, є [</w:t>
      </w:r>
      <w:r w:rsidR="002736EA" w:rsidRPr="002736EA">
        <w:rPr>
          <w:rFonts w:ascii="Times New Roman" w:hAnsi="Times New Roman" w:cs="Times New Roman"/>
          <w:sz w:val="28"/>
          <w:szCs w:val="28"/>
          <w:lang w:val="uk-UA"/>
        </w:rPr>
        <w:t>2</w:t>
      </w:r>
      <w:r w:rsidRPr="002736EA">
        <w:rPr>
          <w:rFonts w:ascii="Times New Roman" w:hAnsi="Times New Roman" w:cs="Times New Roman"/>
          <w:sz w:val="28"/>
          <w:szCs w:val="28"/>
          <w:lang w:val="uk-UA"/>
        </w:rPr>
        <w:t>, с.11]:</w:t>
      </w:r>
      <w:r>
        <w:rPr>
          <w:rFonts w:ascii="Times New Roman" w:hAnsi="Times New Roman" w:cs="Times New Roman"/>
          <w:sz w:val="28"/>
          <w:szCs w:val="28"/>
          <w:lang w:val="uk-UA"/>
        </w:rPr>
        <w:t xml:space="preserve"> забруднення атмосферного повітря і ґрунту, збільшення промислових і побутових відходів та низька якість продуктів </w:t>
      </w:r>
      <w:r w:rsidRPr="00B30125">
        <w:rPr>
          <w:rFonts w:ascii="Times New Roman" w:hAnsi="Times New Roman" w:cs="Times New Roman"/>
          <w:sz w:val="28"/>
          <w:szCs w:val="28"/>
          <w:lang w:val="uk-UA"/>
        </w:rPr>
        <w:t>⸻</w:t>
      </w:r>
      <w:r>
        <w:rPr>
          <w:rFonts w:ascii="Times New Roman" w:hAnsi="Times New Roman" w:cs="Times New Roman"/>
          <w:sz w:val="28"/>
          <w:szCs w:val="28"/>
          <w:lang w:val="uk-UA"/>
        </w:rPr>
        <w:t xml:space="preserve"> проблеми, на які негативно впливає будь-яке промислове середньостатистичне підприємство та для вирішення або зменшення впливу на яких, необхідно впровадження інноваційних рішень.</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ТОВ «ТД «Савранський хліб» дане питання може стояти не стільки критично, оскільки на цільовому ринку дане підприємство займає лідерську позицію та є основним постачальником хлібобулочних виробів у ряд державних організацій, тож у даному випадку екологічна тенденція має незначний вплив на діяльність підприємства. Однак варто зауважити, що незважаючи на це, тренд на еко-</w:t>
      </w:r>
      <w:r>
        <w:rPr>
          <w:rFonts w:ascii="Times New Roman" w:hAnsi="Times New Roman" w:cs="Times New Roman"/>
          <w:sz w:val="28"/>
          <w:szCs w:val="28"/>
          <w:lang w:val="uk-UA"/>
        </w:rPr>
        <w:lastRenderedPageBreak/>
        <w:t xml:space="preserve">свідомість не повинен буди лише маркетинговою стратегією, а й також повинен бути прописаний у соціальній позиції будь-якої компанії. Окрім того, говорячи про еко-тренди, варто також звернути увагу на підвищення рівня колективної свідомості щодо екологічності споживчих продуктів: тренд на здорове харчування, відмову від алергенів, як наприклад, лактозу, глютен, яйця тощо, та більш прискіпливе вивчення складу харчових товарів. Так, Всеукраїнська асоціація пекарів зазначає, що станом на 2022 р. попит на традиційні види хліба поступово знижується, а попит на хлібобулочні вироби із додатковими властивостями та більшою ціною </w:t>
      </w:r>
      <w:r w:rsidRPr="00EF3D0C">
        <w:rPr>
          <w:rFonts w:ascii="Times New Roman" w:hAnsi="Times New Roman" w:cs="Times New Roman"/>
          <w:sz w:val="28"/>
          <w:szCs w:val="28"/>
          <w:lang w:val="uk-UA"/>
        </w:rPr>
        <w:t>⸻</w:t>
      </w:r>
      <w:r>
        <w:rPr>
          <w:rFonts w:ascii="Times New Roman" w:hAnsi="Times New Roman" w:cs="Times New Roman"/>
          <w:sz w:val="28"/>
          <w:szCs w:val="28"/>
          <w:lang w:val="uk-UA"/>
        </w:rPr>
        <w:t xml:space="preserve"> підвищується </w:t>
      </w:r>
      <w:r w:rsidRPr="00471BA7">
        <w:rPr>
          <w:rFonts w:ascii="Times New Roman" w:hAnsi="Times New Roman" w:cs="Times New Roman"/>
          <w:sz w:val="28"/>
          <w:szCs w:val="28"/>
          <w:lang w:val="uk-UA"/>
        </w:rPr>
        <w:t>[</w:t>
      </w:r>
      <w:r w:rsidR="002736EA" w:rsidRPr="002736EA">
        <w:rPr>
          <w:rFonts w:ascii="Times New Roman" w:hAnsi="Times New Roman" w:cs="Times New Roman"/>
          <w:sz w:val="28"/>
          <w:szCs w:val="28"/>
          <w:lang w:val="uk-UA"/>
        </w:rPr>
        <w:t>40</w:t>
      </w:r>
      <w:r w:rsidRPr="00471BA7">
        <w:rPr>
          <w:rFonts w:ascii="Times New Roman" w:hAnsi="Times New Roman" w:cs="Times New Roman"/>
          <w:sz w:val="28"/>
          <w:szCs w:val="28"/>
          <w:lang w:val="uk-UA"/>
        </w:rPr>
        <w:t>]</w:t>
      </w:r>
      <w:r>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у даному контексті підприємству може бути корисним дослідження вподобань цільової аудиторії, а говорячи про інноваційну продуктову політику, слід орієнтуватись у дослідженні на вподобання споживачів у віковому сегменті 18-35 років, оскільки саме дана категорія населення, по-перше, більш впливова до глобальних тенденцій «свідомості», а по-друге, саме в цей період у більшої частини населення виявляються реакції на алергени, визначаються власні концепції «здорового життя», як наприклад, вегетаріанство, веганство і т.д., тощо.</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Політичні чинники, до яких можна віднести воєнну ситуацію в Україні, прямо вплинули на ряд соціальних зрушень, серед яких особливе місце займає значне зростання попиту на українські товари. Згідно з опитуваннями </w:t>
      </w:r>
      <w:r w:rsidRPr="002736EA">
        <w:rPr>
          <w:rFonts w:ascii="Times New Roman" w:hAnsi="Times New Roman" w:cs="Times New Roman"/>
          <w:sz w:val="28"/>
          <w:szCs w:val="28"/>
          <w:lang w:val="uk-UA"/>
        </w:rPr>
        <w:t>[</w:t>
      </w:r>
      <w:r w:rsidR="002736EA" w:rsidRPr="002736EA">
        <w:rPr>
          <w:rFonts w:ascii="Times New Roman" w:hAnsi="Times New Roman" w:cs="Times New Roman"/>
          <w:sz w:val="28"/>
          <w:szCs w:val="28"/>
          <w:lang w:val="uk-UA"/>
        </w:rPr>
        <w:t>39</w:t>
      </w:r>
      <w:r w:rsidRPr="00EA2C88">
        <w:rPr>
          <w:rFonts w:ascii="Times New Roman" w:hAnsi="Times New Roman" w:cs="Times New Roman"/>
          <w:sz w:val="28"/>
          <w:szCs w:val="28"/>
          <w:lang w:val="uk-UA"/>
        </w:rPr>
        <w:t>]</w:t>
      </w:r>
      <w:r w:rsidRPr="002736EA">
        <w:rPr>
          <w:rFonts w:ascii="Times New Roman" w:hAnsi="Times New Roman" w:cs="Times New Roman"/>
          <w:sz w:val="28"/>
          <w:szCs w:val="28"/>
          <w:lang w:val="uk-UA"/>
        </w:rPr>
        <w:t>, 69</w:t>
      </w:r>
      <w:r>
        <w:rPr>
          <w:rFonts w:ascii="Times New Roman" w:hAnsi="Times New Roman" w:cs="Times New Roman"/>
          <w:sz w:val="28"/>
          <w:szCs w:val="28"/>
          <w:lang w:val="uk-UA"/>
        </w:rPr>
        <w:t xml:space="preserve">% респондентів наголошують на свідомому виборі української продукції, марок, брендів тощо, причому 56% з них керуються бажанням надати фінансову підтримку українським виробникам. Окрім того, 44% споживачів при виборі бренду акцентують увагу на його політичній, культурній та соціальній позиції: підтримка української армії, мови тощо, що також активно рекламується та підтримується у соціальних мережах. Дана тенденція позитивно вплинула на приріст популярності месенджерів та соціальних мереж, в яких 69% та 83% користувачів відповідно шукають інформацію про бренд на всіх можливих </w:t>
      </w:r>
      <w:r w:rsidRPr="002736EA">
        <w:rPr>
          <w:rFonts w:ascii="Times New Roman" w:hAnsi="Times New Roman" w:cs="Times New Roman"/>
          <w:sz w:val="28"/>
          <w:szCs w:val="28"/>
          <w:lang w:val="uk-UA"/>
        </w:rPr>
        <w:t>платформах [</w:t>
      </w:r>
      <w:r w:rsidR="002736EA" w:rsidRPr="002736EA">
        <w:rPr>
          <w:rFonts w:ascii="Times New Roman" w:hAnsi="Times New Roman" w:cs="Times New Roman"/>
          <w:sz w:val="28"/>
          <w:szCs w:val="28"/>
          <w:lang w:val="uk-UA"/>
        </w:rPr>
        <w:t>1</w:t>
      </w:r>
      <w:r w:rsidRPr="002736E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ТОВ «ТД «Савранський хліб» підвищення лояльності та навіть пріоритезація української продукції, а також велика суспільна підтримка прояву патріотичності шляхом здійснення благодійних акцій може стати основною </w:t>
      </w:r>
      <w:r>
        <w:rPr>
          <w:rFonts w:ascii="Times New Roman" w:hAnsi="Times New Roman" w:cs="Times New Roman"/>
          <w:sz w:val="28"/>
          <w:szCs w:val="28"/>
          <w:lang w:val="uk-UA"/>
        </w:rPr>
        <w:lastRenderedPageBreak/>
        <w:t xml:space="preserve">невитратної маркетингової стратегії підприємства. Як приклад, товариство може здійснювати патріотичні акції у підтримку армії, постраждалих від бойових дій із залученням населення на цільовому ринку. Такі акції можуть відбуватись: офлайн, у безпосередньо власному магазині, за підтримки державних організацій чи сумісно із навчальними закладами, з якими товариство тісно співпрацює тощо; а також онлайн </w:t>
      </w:r>
      <w:r w:rsidRPr="00950BE7">
        <w:rPr>
          <w:rFonts w:ascii="Times New Roman" w:hAnsi="Times New Roman" w:cs="Times New Roman"/>
          <w:sz w:val="28"/>
          <w:szCs w:val="28"/>
          <w:lang w:val="uk-UA"/>
        </w:rPr>
        <w:t>⸻</w:t>
      </w:r>
      <w:r>
        <w:rPr>
          <w:rFonts w:ascii="Times New Roman" w:hAnsi="Times New Roman" w:cs="Times New Roman"/>
          <w:sz w:val="28"/>
          <w:szCs w:val="28"/>
          <w:lang w:val="uk-UA"/>
        </w:rPr>
        <w:t xml:space="preserve"> у найбільш популярних соціальних мережах та месенджерах.</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додаток до того, говорячи про політичні чинники, необхідно зазначити, що негативним соціальним трендом, до якого призвело воєнне становище в Україні, є значне скорочення населення: за даними Всеукраїнського перепису населення станом на 2001 р. на українських територіях проживало 48,5 млн. осіб, станом на серпень 2023 р. на підконтрольних територіях </w:t>
      </w:r>
      <w:r w:rsidRPr="00D835E9">
        <w:rPr>
          <w:rFonts w:ascii="Times New Roman" w:hAnsi="Times New Roman" w:cs="Times New Roman"/>
          <w:sz w:val="28"/>
          <w:szCs w:val="28"/>
          <w:lang w:val="uk-UA"/>
        </w:rPr>
        <w:t>⸻</w:t>
      </w:r>
      <w:r>
        <w:rPr>
          <w:rFonts w:ascii="Times New Roman" w:hAnsi="Times New Roman" w:cs="Times New Roman"/>
          <w:sz w:val="28"/>
          <w:szCs w:val="28"/>
          <w:lang w:val="uk-UA"/>
        </w:rPr>
        <w:t xml:space="preserve"> 31,5 млн. осіб, а за прогнозами Інституту демографії та НАН України станом на 2041 р. на території України проживатиме близько 28,9 млн. осіб </w:t>
      </w:r>
      <w:r w:rsidRPr="00DA74C7">
        <w:rPr>
          <w:rFonts w:ascii="Times New Roman" w:hAnsi="Times New Roman" w:cs="Times New Roman"/>
          <w:sz w:val="28"/>
          <w:szCs w:val="28"/>
          <w:lang w:val="uk-UA"/>
        </w:rPr>
        <w:t>[</w:t>
      </w:r>
      <w:r w:rsidRPr="002736EA">
        <w:rPr>
          <w:rFonts w:ascii="Times New Roman" w:hAnsi="Times New Roman" w:cs="Times New Roman"/>
          <w:sz w:val="28"/>
          <w:szCs w:val="28"/>
          <w:lang w:val="uk-UA"/>
        </w:rPr>
        <w:t>2040</w:t>
      </w:r>
      <w:r w:rsidRPr="00DA74C7">
        <w:rPr>
          <w:rFonts w:ascii="Times New Roman" w:hAnsi="Times New Roman" w:cs="Times New Roman"/>
          <w:sz w:val="28"/>
          <w:szCs w:val="28"/>
          <w:lang w:val="uk-UA"/>
        </w:rPr>
        <w:t>]</w:t>
      </w:r>
      <w:r>
        <w:rPr>
          <w:rFonts w:ascii="Times New Roman" w:hAnsi="Times New Roman" w:cs="Times New Roman"/>
          <w:sz w:val="28"/>
          <w:szCs w:val="28"/>
          <w:lang w:val="uk-UA"/>
        </w:rPr>
        <w:t>. Масове внутрішнє переміщення осіб негативно впливають на зменшення попиту товарів та послуг на одних територіальних одиницях, та позитивно на інших, однак загальне зменшення чисельності населення ставить під загрозу існування деяких підприємств та інших компаній, сфера діяльності яких знаходиться поза межами життєво необхідних потреб людини.</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товариства дана тенденція має дві сторони вплину: позитивну та негативну. Серед позитивного впливу у даному випадку можна визначити стабільність та актуальність попри що основного виду діяльності. Окрім того, якщо врахувати внутрішнє переміщення осіб на територію Савранської селищної територіальної громади, а також до інших населених пунктів, до яких товариство здійснює постачання продукції, можна зазначити про незначний приріст споживачів. Однак, в противагу цьому, слід враховувати також невеликий рівень міграції до інших областей або країн, що компенсується внутрішньо-переміщеними особами, а також зменшення кількості чоловічого складу населення, яке негативно впливає на рівень попиту хлібобулочної продукції.</w:t>
      </w:r>
    </w:p>
    <w:p w:rsidR="007D371D" w:rsidRPr="00F77727"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Економічні чинники у 2024 р. мають здебільшого негативні тенденції для суспільства і, відповідно, підприємств. Так, згідно дослідженням </w:t>
      </w:r>
      <w:r>
        <w:rPr>
          <w:rFonts w:ascii="Times New Roman" w:hAnsi="Times New Roman" w:cs="Times New Roman"/>
          <w:sz w:val="28"/>
          <w:szCs w:val="28"/>
          <w:lang w:val="es-ES"/>
        </w:rPr>
        <w:t>Info Sapiens</w:t>
      </w:r>
      <w:r>
        <w:rPr>
          <w:rFonts w:ascii="Times New Roman" w:hAnsi="Times New Roman" w:cs="Times New Roman"/>
          <w:sz w:val="28"/>
          <w:szCs w:val="28"/>
          <w:lang w:val="uk-UA"/>
        </w:rPr>
        <w:t xml:space="preserve"> рівень </w:t>
      </w:r>
      <w:r>
        <w:rPr>
          <w:rFonts w:ascii="Times New Roman" w:hAnsi="Times New Roman" w:cs="Times New Roman"/>
          <w:sz w:val="28"/>
          <w:szCs w:val="28"/>
          <w:lang w:val="uk-UA"/>
        </w:rPr>
        <w:lastRenderedPageBreak/>
        <w:t xml:space="preserve">безробіття та бідності станом на серпень 2024 р. опустився до найнижчого рівня </w:t>
      </w:r>
      <w:r w:rsidRPr="00A31190">
        <w:rPr>
          <w:rFonts w:ascii="Times New Roman" w:hAnsi="Times New Roman" w:cs="Times New Roman"/>
          <w:sz w:val="28"/>
          <w:szCs w:val="28"/>
          <w:lang w:val="uk-UA"/>
        </w:rPr>
        <w:t>⸻</w:t>
      </w:r>
      <w:r>
        <w:rPr>
          <w:rFonts w:ascii="Times New Roman" w:hAnsi="Times New Roman" w:cs="Times New Roman"/>
          <w:sz w:val="28"/>
          <w:szCs w:val="28"/>
          <w:lang w:val="uk-UA"/>
        </w:rPr>
        <w:t xml:space="preserve"> 13,9% і 19,7% відповідно (в лютому 2024 р. </w:t>
      </w:r>
      <w:r w:rsidRPr="001E19D1">
        <w:rPr>
          <w:rFonts w:ascii="Times New Roman" w:hAnsi="Times New Roman" w:cs="Times New Roman"/>
          <w:sz w:val="28"/>
          <w:szCs w:val="28"/>
          <w:lang w:val="uk-UA"/>
        </w:rPr>
        <w:t>⸻</w:t>
      </w:r>
      <w:r>
        <w:rPr>
          <w:rFonts w:ascii="Times New Roman" w:hAnsi="Times New Roman" w:cs="Times New Roman"/>
          <w:sz w:val="28"/>
          <w:szCs w:val="28"/>
          <w:lang w:val="uk-UA"/>
        </w:rPr>
        <w:t xml:space="preserve"> 20,9% і 21,1%, а в серпні 2023 р. </w:t>
      </w:r>
      <w:r w:rsidRPr="00F8768A">
        <w:rPr>
          <w:rFonts w:ascii="Times New Roman" w:hAnsi="Times New Roman" w:cs="Times New Roman"/>
          <w:sz w:val="28"/>
          <w:szCs w:val="28"/>
          <w:lang w:val="uk-UA"/>
        </w:rPr>
        <w:t>⸻</w:t>
      </w:r>
      <w:r>
        <w:rPr>
          <w:rFonts w:ascii="Times New Roman" w:hAnsi="Times New Roman" w:cs="Times New Roman"/>
          <w:sz w:val="28"/>
          <w:szCs w:val="28"/>
          <w:lang w:val="uk-UA"/>
        </w:rPr>
        <w:t xml:space="preserve"> 15,1% і 20,8%), що говорить про позитивну динаміку відновлення платоспроможності населення </w:t>
      </w:r>
      <w:r w:rsidRPr="00904DA1">
        <w:rPr>
          <w:rFonts w:ascii="Times New Roman" w:hAnsi="Times New Roman" w:cs="Times New Roman"/>
          <w:sz w:val="28"/>
          <w:szCs w:val="28"/>
          <w:lang w:val="uk-UA"/>
        </w:rPr>
        <w:t>[</w:t>
      </w:r>
      <w:r w:rsidR="002736EA" w:rsidRPr="00586B70">
        <w:rPr>
          <w:rFonts w:ascii="Times New Roman" w:hAnsi="Times New Roman" w:cs="Times New Roman"/>
          <w:sz w:val="28"/>
          <w:szCs w:val="28"/>
          <w:lang w:val="uk-UA"/>
        </w:rPr>
        <w:t>38</w:t>
      </w:r>
      <w:r w:rsidRPr="00586B70">
        <w:rPr>
          <w:rFonts w:ascii="Times New Roman" w:hAnsi="Times New Roman" w:cs="Times New Roman"/>
          <w:sz w:val="28"/>
          <w:szCs w:val="28"/>
          <w:lang w:val="uk-UA"/>
        </w:rPr>
        <w:t>]. Хоча дані не є стабільними, все ж таки зберігається загальна тенденція до покращення економічної ситуації серед населення. Також у серпні 2024 р. покращились споживчі настрої українців: індекс споживчих настроїв зріс на 10 п. і становить 80 п., індекс економічних очікувань зріс на 13,7 п., досягнувши відмітки 94,6 п., а індекс поточного особистого матеріального положення ⸻ на 4,3 п. і становить 58,1 п. [</w:t>
      </w:r>
      <w:r w:rsidR="00586B70" w:rsidRPr="00586B70">
        <w:rPr>
          <w:rFonts w:ascii="Times New Roman" w:hAnsi="Times New Roman" w:cs="Times New Roman"/>
          <w:sz w:val="28"/>
          <w:szCs w:val="28"/>
          <w:lang w:val="uk-UA"/>
        </w:rPr>
        <w:t>12</w:t>
      </w:r>
      <w:r w:rsidRPr="00586B70">
        <w:rPr>
          <w:rFonts w:ascii="Times New Roman" w:hAnsi="Times New Roman" w:cs="Times New Roman"/>
          <w:sz w:val="28"/>
          <w:szCs w:val="28"/>
          <w:lang w:val="uk-UA"/>
        </w:rPr>
        <w:t>]. Окрім того, інфляція постійно зростає та станом на серпень 2024 р. становить +7,5% [</w:t>
      </w:r>
      <w:r w:rsidR="00586B70" w:rsidRPr="00586B70">
        <w:rPr>
          <w:rFonts w:ascii="Times New Roman" w:hAnsi="Times New Roman" w:cs="Times New Roman"/>
          <w:sz w:val="28"/>
          <w:szCs w:val="28"/>
          <w:lang w:val="uk-UA"/>
        </w:rPr>
        <w:t>38</w:t>
      </w:r>
      <w:r w:rsidRPr="00586B70">
        <w:rPr>
          <w:rFonts w:ascii="Times New Roman" w:hAnsi="Times New Roman" w:cs="Times New Roman"/>
          <w:sz w:val="28"/>
          <w:szCs w:val="28"/>
          <w:lang w:val="uk-UA"/>
        </w:rPr>
        <w:t>], а державний борг України на кінець 2024 р. прогнозується у розмірі 95% ВВП [</w:t>
      </w:r>
      <w:r w:rsidR="00586B70" w:rsidRPr="00586B70">
        <w:rPr>
          <w:rFonts w:ascii="Times New Roman" w:hAnsi="Times New Roman" w:cs="Times New Roman"/>
          <w:sz w:val="28"/>
          <w:szCs w:val="28"/>
          <w:lang w:val="uk-UA"/>
        </w:rPr>
        <w:t>3</w:t>
      </w:r>
      <w:r w:rsidRPr="00586B70">
        <w:rPr>
          <w:rFonts w:ascii="Times New Roman" w:hAnsi="Times New Roman" w:cs="Times New Roman"/>
          <w:sz w:val="28"/>
          <w:szCs w:val="28"/>
          <w:lang w:val="uk-UA"/>
        </w:rPr>
        <w:t>]. Та</w:t>
      </w:r>
      <w:r>
        <w:rPr>
          <w:rFonts w:ascii="Times New Roman" w:hAnsi="Times New Roman" w:cs="Times New Roman"/>
          <w:sz w:val="28"/>
          <w:szCs w:val="28"/>
          <w:lang w:val="uk-UA"/>
        </w:rPr>
        <w:t>ким чином, підприємство стикається зі все ще низькими показниками платоспроможності та швидкими темпами девальвації, інфляції, заборгованості з міжнародним фінансуванням тощо. Наведені дані обумовлюють необхідність пошуку альтернативних інноваційних ідей, які стануть ключем до оптимізації собівартості продукції чи послуг та забезпечення конкурентних цін на ринку в умовах економічної кризи.</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Іншою тенденцією є підвищення податків. Так, 17 вересня 2024 р. Верховна Рада України схвалила закопроєкт </w:t>
      </w:r>
      <w:r>
        <w:rPr>
          <w:rFonts w:ascii="Times New Roman" w:hAnsi="Times New Roman" w:cs="Times New Roman"/>
          <w:sz w:val="28"/>
          <w:szCs w:val="28"/>
          <w:lang w:val="es-ES"/>
        </w:rPr>
        <w:t xml:space="preserve">N </w:t>
      </w:r>
      <w:r>
        <w:rPr>
          <w:rFonts w:ascii="Times New Roman" w:hAnsi="Times New Roman" w:cs="Times New Roman"/>
          <w:sz w:val="28"/>
          <w:szCs w:val="28"/>
          <w:lang w:val="uk-UA"/>
        </w:rPr>
        <w:t xml:space="preserve">11416-д про підвищення </w:t>
      </w:r>
      <w:r w:rsidRPr="00586B70">
        <w:rPr>
          <w:rFonts w:ascii="Times New Roman" w:hAnsi="Times New Roman" w:cs="Times New Roman"/>
          <w:sz w:val="28"/>
          <w:szCs w:val="28"/>
          <w:lang w:val="uk-UA"/>
        </w:rPr>
        <w:t>податків [</w:t>
      </w:r>
      <w:r w:rsidR="00586B70" w:rsidRPr="00586B70">
        <w:rPr>
          <w:rFonts w:ascii="Times New Roman" w:hAnsi="Times New Roman" w:cs="Times New Roman"/>
          <w:sz w:val="28"/>
          <w:szCs w:val="28"/>
          <w:lang w:val="uk-UA"/>
        </w:rPr>
        <w:t>32</w:t>
      </w:r>
      <w:r w:rsidRPr="00586B70">
        <w:rPr>
          <w:rFonts w:ascii="Times New Roman" w:hAnsi="Times New Roman" w:cs="Times New Roman"/>
          <w:sz w:val="28"/>
          <w:szCs w:val="28"/>
          <w:lang w:val="uk-UA"/>
        </w:rPr>
        <w:t>]. Втім, Кабінетом Міністрів України був розроблений проєкт щодо розвитку малих та середніх підприємств в умовах війни, і 30 серпня 2024 р., було оприлюднено розпорядження «Про схвалення Стратегії відновлення, сталого розвитку та цифрової трансформації малого і середнього підприємництва на період до 2027 року та затвердження операційного плану заходів з її реалізації у 2024-2027 роках» [</w:t>
      </w:r>
      <w:r w:rsidR="00586B70" w:rsidRPr="00586B70">
        <w:rPr>
          <w:rFonts w:ascii="Times New Roman" w:hAnsi="Times New Roman" w:cs="Times New Roman"/>
          <w:sz w:val="28"/>
          <w:szCs w:val="28"/>
          <w:lang w:val="uk-UA"/>
        </w:rPr>
        <w:t>34</w:t>
      </w:r>
      <w:r w:rsidRPr="00586B70">
        <w:rPr>
          <w:rFonts w:ascii="Times New Roman" w:hAnsi="Times New Roman" w:cs="Times New Roman"/>
          <w:sz w:val="28"/>
          <w:szCs w:val="28"/>
          <w:lang w:val="uk-UA"/>
        </w:rPr>
        <w:t>], в рамках якої забезпечується грантова допомога, сприяння «зеленому переходу» шляхом впровадження інноваційних онлайн-інструментів, розвиток людського капіталу тощо [</w:t>
      </w:r>
      <w:r w:rsidR="00586B70" w:rsidRPr="00586B70">
        <w:rPr>
          <w:rFonts w:ascii="Times New Roman" w:hAnsi="Times New Roman" w:cs="Times New Roman"/>
          <w:sz w:val="28"/>
          <w:szCs w:val="28"/>
          <w:lang w:val="uk-UA"/>
        </w:rPr>
        <w:t>46</w:t>
      </w:r>
      <w:r w:rsidRPr="00586B70">
        <w:rPr>
          <w:rFonts w:ascii="Times New Roman" w:hAnsi="Times New Roman" w:cs="Times New Roman"/>
          <w:sz w:val="28"/>
          <w:szCs w:val="28"/>
          <w:lang w:val="uk-UA"/>
        </w:rPr>
        <w:t>].</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Тож, економічні й правові чинники можуть спричинити негативні наслідки для товариства у вигляді збільшення витрат на виробництво продукції та втримання адміністративного персоналу, а також усього підприємства загалом. Інфляція, </w:t>
      </w:r>
      <w:r>
        <w:rPr>
          <w:rFonts w:ascii="Times New Roman" w:hAnsi="Times New Roman" w:cs="Times New Roman"/>
          <w:sz w:val="28"/>
          <w:szCs w:val="28"/>
          <w:lang w:val="uk-UA"/>
        </w:rPr>
        <w:lastRenderedPageBreak/>
        <w:t>девальвація, збільшення податкових ставок і т.д. призведуть до подорожчання сировини та матеріалів, дистрибуції тощо, що в свою чергу стане загрозою для збереження рівня собівартості харчових товарів та посилить можливість втрат через фінансову слабкість ТОВ «ТД «Савранський хліб». В противагу цьому, позитивним є підвищення споживчих настроїв населення, що у даному випадку підкріплюється стабільністю та актуальністю господарської діяльності товариства. Однак зважаючи на фінансове становище підприємства, необхідно сконцентрувати зусилля на підвищенні прибутковості підприємства та рентабельності його активів.</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по-перше, можна спостерігати, як змінились очікування споживачів до сучасних підприємств, адже станом на 2024 р. для ефективного ведення бізнесу важливо також відповідати екологічним, моральним та соціальним нормам, які диктують підприємствам правила виходу на нових рівень лідерства на ринку. Окрім того, варто зважати на нестабільні динамічні демографічні, економічні та політичні чинники, які у випадку з ТОВ «ТД «Савранський хліб» можуть стати ключовим елементом впровадження інноваційних рішень за рахунок його високої залежності від заборгованостей та, відповідно, макроекономічних показників, які безпосередньо впливають на рівень фінансової автономії товариства.</w:t>
      </w:r>
    </w:p>
    <w:p w:rsidR="007D371D" w:rsidRPr="00EA2C88"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у контексті аналізу стратегічного інноваційного потенціалу підприємства, до уваги прийнята рекомендація З. В. Юринець </w:t>
      </w:r>
      <w:r w:rsidRPr="00636253">
        <w:rPr>
          <w:rFonts w:ascii="Times New Roman" w:hAnsi="Times New Roman" w:cs="Times New Roman"/>
          <w:sz w:val="28"/>
          <w:szCs w:val="28"/>
          <w:lang w:val="uk-UA"/>
        </w:rPr>
        <w:t>[</w:t>
      </w:r>
      <w:r w:rsidR="00586B70" w:rsidRPr="00586B70">
        <w:rPr>
          <w:rFonts w:ascii="Times New Roman" w:hAnsi="Times New Roman" w:cs="Times New Roman"/>
          <w:sz w:val="28"/>
          <w:szCs w:val="28"/>
          <w:lang w:val="uk-UA"/>
        </w:rPr>
        <w:t>48, с.</w:t>
      </w:r>
      <w:r w:rsidR="00586B70" w:rsidRPr="00586B70">
        <w:rPr>
          <w:rFonts w:ascii="Times New Roman" w:hAnsi="Times New Roman" w:cs="Times New Roman"/>
          <w:sz w:val="28"/>
          <w:szCs w:val="28"/>
          <w:lang w:val="es-ES"/>
        </w:rPr>
        <w:t>320</w:t>
      </w:r>
      <w:r w:rsidR="00586B70">
        <w:rPr>
          <w:rFonts w:ascii="Times New Roman" w:hAnsi="Times New Roman" w:cs="Times New Roman"/>
          <w:sz w:val="28"/>
          <w:szCs w:val="28"/>
          <w:lang w:val="uk-UA"/>
        </w:rPr>
        <w:t>; 47, с.549</w:t>
      </w:r>
      <w:r w:rsidRPr="00586B70">
        <w:rPr>
          <w:rFonts w:ascii="Times New Roman" w:hAnsi="Times New Roman" w:cs="Times New Roman"/>
          <w:sz w:val="28"/>
          <w:szCs w:val="28"/>
          <w:lang w:val="uk-UA"/>
        </w:rPr>
        <w:t>],</w:t>
      </w:r>
      <w:r>
        <w:rPr>
          <w:rFonts w:ascii="Times New Roman" w:hAnsi="Times New Roman" w:cs="Times New Roman"/>
          <w:sz w:val="28"/>
          <w:szCs w:val="28"/>
          <w:lang w:val="uk-UA"/>
        </w:rPr>
        <w:t xml:space="preserve"> яка на основі своїх досліджень відповідних індикаторів запропонувала провести розрахунок інтегрального показника на базі оцінки комплексної системи показників для підприємств у галузі харчової промисловості. Згідно даної методики, для аналізу слід обирати ті компоненти для розрахунку, які є властивими досліджуваному підприємству. Оцінка показників здійснюється на основі фінансової звітності, даних управлінського обліку та експертної оцінки, яка визначається згідно системи оцінювання за Харінгтоном з інтервалом оцінки від 0 до 1. Розрахунок стратегічного інноваційного потенціалу підприємства наведено «у табл. 2.7».</w:t>
      </w:r>
    </w:p>
    <w:p w:rsidR="007D371D" w:rsidRDefault="007D371D" w:rsidP="007D371D">
      <w:pPr>
        <w:spacing w:after="0" w:line="360" w:lineRule="auto"/>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2.7</w:t>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Оцінка стратегічного інноваційного потенціалу ТОВ «ТД «Савранський хліб» </w:t>
      </w:r>
    </w:p>
    <w:tbl>
      <w:tblPr>
        <w:tblStyle w:val="a3"/>
        <w:tblW w:w="0" w:type="auto"/>
        <w:tblLook w:val="04A0"/>
      </w:tblPr>
      <w:tblGrid>
        <w:gridCol w:w="516"/>
        <w:gridCol w:w="8656"/>
        <w:gridCol w:w="1023"/>
      </w:tblGrid>
      <w:tr w:rsidR="007D371D" w:rsidTr="006D1500">
        <w:tc>
          <w:tcPr>
            <w:tcW w:w="516" w:type="dxa"/>
          </w:tcPr>
          <w:p w:rsidR="007D371D" w:rsidRPr="00E408FE" w:rsidRDefault="007D371D" w:rsidP="006D1500">
            <w:pPr>
              <w:spacing w:line="276"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w:t>
            </w:r>
          </w:p>
        </w:tc>
        <w:tc>
          <w:tcPr>
            <w:tcW w:w="8656" w:type="dxa"/>
          </w:tcPr>
          <w:p w:rsidR="007D371D" w:rsidRPr="00E408FE" w:rsidRDefault="007D371D" w:rsidP="006D1500">
            <w:pPr>
              <w:spacing w:line="276"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Показники структури потенціалу</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Оцінка</w:t>
            </w:r>
          </w:p>
        </w:tc>
      </w:tr>
      <w:tr w:rsidR="007D371D" w:rsidTr="006D1500">
        <w:tc>
          <w:tcPr>
            <w:tcW w:w="10195" w:type="dxa"/>
            <w:gridSpan w:val="3"/>
          </w:tcPr>
          <w:p w:rsidR="007D371D" w:rsidRPr="00E408FE" w:rsidRDefault="007D371D" w:rsidP="006D1500">
            <w:pPr>
              <w:spacing w:line="276" w:lineRule="auto"/>
              <w:jc w:val="center"/>
              <w:rPr>
                <w:rFonts w:ascii="Times New Roman" w:hAnsi="Times New Roman" w:cs="Times New Roman"/>
                <w:sz w:val="24"/>
                <w:szCs w:val="24"/>
              </w:rPr>
            </w:pPr>
            <w:r w:rsidRPr="00E408FE">
              <w:rPr>
                <w:rFonts w:ascii="Times New Roman" w:hAnsi="Times New Roman" w:cs="Times New Roman"/>
                <w:sz w:val="24"/>
                <w:szCs w:val="24"/>
                <w:lang w:val="uk-UA"/>
              </w:rPr>
              <w:lastRenderedPageBreak/>
              <w:t>Економічна компонента</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rPr>
            </w:pPr>
            <w:r w:rsidRPr="00E408FE">
              <w:rPr>
                <w:rFonts w:ascii="Times New Roman" w:hAnsi="Times New Roman" w:cs="Times New Roman"/>
                <w:sz w:val="24"/>
                <w:szCs w:val="24"/>
              </w:rPr>
              <w:t>1.</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Чистий дохід від реалізації продукції</w:t>
            </w:r>
          </w:p>
        </w:tc>
        <w:tc>
          <w:tcPr>
            <w:tcW w:w="1023" w:type="dxa"/>
          </w:tcPr>
          <w:p w:rsidR="007D371D" w:rsidRPr="00760F6A"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0,83</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rPr>
            </w:pPr>
            <w:r w:rsidRPr="00E408FE">
              <w:rPr>
                <w:rFonts w:ascii="Times New Roman" w:hAnsi="Times New Roman" w:cs="Times New Roman"/>
                <w:sz w:val="24"/>
                <w:szCs w:val="24"/>
              </w:rPr>
              <w:t>2.</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Чистий дохід від реалізації продукції на одного споживача</w:t>
            </w:r>
          </w:p>
        </w:tc>
        <w:tc>
          <w:tcPr>
            <w:tcW w:w="1023" w:type="dxa"/>
          </w:tcPr>
          <w:p w:rsidR="007D371D" w:rsidRPr="00760F6A"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0,85</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rPr>
            </w:pPr>
            <w:r w:rsidRPr="00E408FE">
              <w:rPr>
                <w:rFonts w:ascii="Times New Roman" w:hAnsi="Times New Roman" w:cs="Times New Roman"/>
                <w:sz w:val="24"/>
                <w:szCs w:val="24"/>
              </w:rPr>
              <w:t>3.</w:t>
            </w:r>
          </w:p>
        </w:tc>
        <w:tc>
          <w:tcPr>
            <w:tcW w:w="8656" w:type="dxa"/>
          </w:tcPr>
          <w:p w:rsidR="007D371D" w:rsidRPr="00E408FE" w:rsidRDefault="007D371D" w:rsidP="006D1500">
            <w:pPr>
              <w:spacing w:line="276" w:lineRule="auto"/>
              <w:jc w:val="both"/>
              <w:rPr>
                <w:rFonts w:ascii="Times New Roman" w:hAnsi="Times New Roman" w:cs="Times New Roman"/>
                <w:sz w:val="24"/>
                <w:szCs w:val="24"/>
              </w:rPr>
            </w:pPr>
            <w:r w:rsidRPr="00E408FE">
              <w:rPr>
                <w:rFonts w:ascii="Times New Roman" w:hAnsi="Times New Roman" w:cs="Times New Roman"/>
                <w:sz w:val="24"/>
                <w:szCs w:val="24"/>
                <w:lang w:val="uk-UA"/>
              </w:rPr>
              <w:t>Швидкість просування продукції на ринок</w:t>
            </w:r>
          </w:p>
        </w:tc>
        <w:tc>
          <w:tcPr>
            <w:tcW w:w="1023" w:type="dxa"/>
          </w:tcPr>
          <w:p w:rsidR="007D371D" w:rsidRPr="00EE3597"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0,90</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rPr>
            </w:pPr>
            <w:r w:rsidRPr="00E408FE">
              <w:rPr>
                <w:rFonts w:ascii="Times New Roman" w:hAnsi="Times New Roman" w:cs="Times New Roman"/>
                <w:sz w:val="24"/>
                <w:szCs w:val="24"/>
              </w:rPr>
              <w:t>4.</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Конкурентоспроможність продукції</w:t>
            </w:r>
          </w:p>
        </w:tc>
        <w:tc>
          <w:tcPr>
            <w:tcW w:w="1023" w:type="dxa"/>
          </w:tcPr>
          <w:p w:rsidR="007D371D" w:rsidRPr="00EE3597"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0,90</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5.</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Відношення виручки від реалізації до </w:t>
            </w:r>
            <w:r>
              <w:rPr>
                <w:rFonts w:ascii="Times New Roman" w:hAnsi="Times New Roman" w:cs="Times New Roman"/>
                <w:sz w:val="24"/>
                <w:szCs w:val="24"/>
                <w:lang w:val="uk-UA"/>
              </w:rPr>
              <w:t xml:space="preserve">операційних </w:t>
            </w:r>
            <w:r w:rsidRPr="00E408FE">
              <w:rPr>
                <w:rFonts w:ascii="Times New Roman" w:hAnsi="Times New Roman" w:cs="Times New Roman"/>
                <w:sz w:val="24"/>
                <w:szCs w:val="24"/>
                <w:lang w:val="uk-UA"/>
              </w:rPr>
              <w:t>витрат продукції</w:t>
            </w:r>
          </w:p>
        </w:tc>
        <w:tc>
          <w:tcPr>
            <w:tcW w:w="1023" w:type="dxa"/>
          </w:tcPr>
          <w:p w:rsidR="007D371D" w:rsidRPr="00600B08"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0,88</w:t>
            </w:r>
          </w:p>
        </w:tc>
      </w:tr>
      <w:tr w:rsidR="007D371D" w:rsidTr="006D1500">
        <w:tc>
          <w:tcPr>
            <w:tcW w:w="10195" w:type="dxa"/>
            <w:gridSpan w:val="3"/>
          </w:tcPr>
          <w:p w:rsidR="007D371D" w:rsidRPr="00E408FE" w:rsidRDefault="007D371D" w:rsidP="006D1500">
            <w:pPr>
              <w:spacing w:line="276"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Організаційно-технічна компонента</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1.</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Частка високотехнологічного обладнання </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0,30</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2.</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Кількість впроваджених інноваційних рішень за рік</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0,26</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3.</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Інноваційні можливості у сфері комунікації, комп’ютерні системи</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0,35</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4.</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Коефіцієнт використання виробничої потужності </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0,90</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5.</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Коефіцієнт зносу обладнання </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0,98</w:t>
            </w:r>
          </w:p>
        </w:tc>
      </w:tr>
      <w:tr w:rsidR="007D371D" w:rsidTr="006D1500">
        <w:tc>
          <w:tcPr>
            <w:tcW w:w="10195" w:type="dxa"/>
            <w:gridSpan w:val="3"/>
          </w:tcPr>
          <w:p w:rsidR="007D371D" w:rsidRPr="00E408FE" w:rsidRDefault="007D371D" w:rsidP="006D1500">
            <w:pPr>
              <w:spacing w:line="276"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Фінансово-інвестиційна компонента</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1.</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Рентабельність реалізованої продукції</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0,01</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2.</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Рентабельність власного капіталу</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0,02</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3.</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Рентабельність активів</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0,03</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4.</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оборотності активів</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0,76</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5.</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оборотності основних фондів</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0,75</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6.</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Коефіцієнт поточної ліквідності </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0,32</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7.</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Коефіцієнт фінансової автономії </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0,01</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8.</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маневреності власного капіталу</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0,01</w:t>
            </w:r>
          </w:p>
        </w:tc>
      </w:tr>
      <w:tr w:rsidR="007D371D" w:rsidTr="006D1500">
        <w:tc>
          <w:tcPr>
            <w:tcW w:w="10195" w:type="dxa"/>
            <w:gridSpan w:val="3"/>
          </w:tcPr>
          <w:p w:rsidR="007D371D" w:rsidRPr="00E408FE" w:rsidRDefault="007D371D" w:rsidP="006D1500">
            <w:pPr>
              <w:spacing w:line="276"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Управлінська компонента</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1.</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Коефіцієнт ефективності апарату управління</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0,79</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2.</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 xml:space="preserve">Рівень розподілу сфер відповідальності, обов’язків і повноважень </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0,90</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3.</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Система стратегічного та тактичного планування</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0,30</w:t>
            </w:r>
          </w:p>
        </w:tc>
      </w:tr>
      <w:tr w:rsidR="007D371D" w:rsidTr="006D1500">
        <w:tc>
          <w:tcPr>
            <w:tcW w:w="10195" w:type="dxa"/>
            <w:gridSpan w:val="3"/>
          </w:tcPr>
          <w:p w:rsidR="007D371D" w:rsidRPr="00E408FE" w:rsidRDefault="007D371D" w:rsidP="006D1500">
            <w:pPr>
              <w:spacing w:line="276"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Інноваційна культурна компонента</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1.</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Використання системи мотивації</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0,40</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2.</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Комунікаційна система, співпраця та мова спілкування</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0,75</w:t>
            </w:r>
          </w:p>
        </w:tc>
      </w:tr>
      <w:tr w:rsidR="007D371D" w:rsidTr="006D1500">
        <w:tc>
          <w:tcPr>
            <w:tcW w:w="10195" w:type="dxa"/>
            <w:gridSpan w:val="3"/>
          </w:tcPr>
          <w:p w:rsidR="007D371D" w:rsidRPr="00E408FE" w:rsidRDefault="007D371D" w:rsidP="006D1500">
            <w:pPr>
              <w:spacing w:line="276" w:lineRule="auto"/>
              <w:jc w:val="center"/>
              <w:rPr>
                <w:rFonts w:ascii="Times New Roman" w:hAnsi="Times New Roman" w:cs="Times New Roman"/>
                <w:sz w:val="24"/>
                <w:szCs w:val="24"/>
                <w:lang w:val="uk-UA"/>
              </w:rPr>
            </w:pPr>
            <w:r w:rsidRPr="00E408FE">
              <w:rPr>
                <w:rFonts w:ascii="Times New Roman" w:hAnsi="Times New Roman" w:cs="Times New Roman"/>
                <w:sz w:val="24"/>
                <w:szCs w:val="24"/>
                <w:lang w:val="uk-UA"/>
              </w:rPr>
              <w:t>Маркетингова компонента</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1.</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Основні ринки збуту</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0,95</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2.</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Аналіз попиту на інновації</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0,45</w:t>
            </w:r>
          </w:p>
        </w:tc>
      </w:tr>
      <w:tr w:rsidR="007D371D" w:rsidTr="006D1500">
        <w:tc>
          <w:tcPr>
            <w:tcW w:w="51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3.</w:t>
            </w:r>
          </w:p>
        </w:tc>
        <w:tc>
          <w:tcPr>
            <w:tcW w:w="8656" w:type="dxa"/>
          </w:tcPr>
          <w:p w:rsidR="007D371D" w:rsidRPr="00E408FE" w:rsidRDefault="007D371D" w:rsidP="006D1500">
            <w:pPr>
              <w:spacing w:line="276" w:lineRule="auto"/>
              <w:jc w:val="both"/>
              <w:rPr>
                <w:rFonts w:ascii="Times New Roman" w:hAnsi="Times New Roman" w:cs="Times New Roman"/>
                <w:sz w:val="24"/>
                <w:szCs w:val="24"/>
                <w:lang w:val="uk-UA"/>
              </w:rPr>
            </w:pPr>
            <w:r w:rsidRPr="00E408FE">
              <w:rPr>
                <w:rFonts w:ascii="Times New Roman" w:hAnsi="Times New Roman" w:cs="Times New Roman"/>
                <w:sz w:val="24"/>
                <w:szCs w:val="24"/>
                <w:lang w:val="uk-UA"/>
              </w:rPr>
              <w:t>Маркетингова стратегія</w:t>
            </w:r>
          </w:p>
        </w:tc>
        <w:tc>
          <w:tcPr>
            <w:tcW w:w="1023" w:type="dxa"/>
          </w:tcPr>
          <w:p w:rsidR="007D371D" w:rsidRPr="00E408FE"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0,25</w:t>
            </w:r>
          </w:p>
        </w:tc>
      </w:tr>
    </w:tbl>
    <w:p w:rsidR="007D371D" w:rsidRDefault="007D371D" w:rsidP="007D371D">
      <w:pPr>
        <w:spacing w:after="0" w:line="360" w:lineRule="auto"/>
        <w:jc w:val="both"/>
        <w:rPr>
          <w:rFonts w:ascii="Times New Roman" w:hAnsi="Times New Roman" w:cs="Times New Roman"/>
          <w:b/>
          <w:bCs/>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Оцінка параметрів здійснена на основі розрахунку нормалізованого значення показників на базі фінансових звітів за 2021 – 2023 рр., а також на основі експертної оцінки та співвідношення коефіцієнтів до їхніх нормативних значень. Так, наприклад, при оцінці рентабельності реалізованої продукції мінімальним нормативним значенням був прийнятий показник 1, а при оцінці коефіцієнтів поточної ліквідності та фінансової автономії </w:t>
      </w:r>
      <w:r w:rsidRPr="00BC64A2">
        <w:rPr>
          <w:rFonts w:ascii="Times New Roman" w:hAnsi="Times New Roman" w:cs="Times New Roman"/>
          <w:sz w:val="28"/>
          <w:szCs w:val="28"/>
          <w:lang w:val="uk-UA"/>
        </w:rPr>
        <w:t>⸻</w:t>
      </w:r>
      <w:r>
        <w:rPr>
          <w:rFonts w:ascii="Times New Roman" w:hAnsi="Times New Roman" w:cs="Times New Roman"/>
          <w:sz w:val="28"/>
          <w:szCs w:val="28"/>
          <w:lang w:val="uk-UA"/>
        </w:rPr>
        <w:t xml:space="preserve"> 0,6 та 0,5 відповідно, однак оскільки </w:t>
      </w:r>
      <w:r>
        <w:rPr>
          <w:rFonts w:ascii="Times New Roman" w:hAnsi="Times New Roman" w:cs="Times New Roman"/>
          <w:sz w:val="28"/>
          <w:szCs w:val="28"/>
          <w:lang w:val="uk-UA"/>
        </w:rPr>
        <w:lastRenderedPageBreak/>
        <w:t>об’єктивні результати значень є від’ємними, а параметри оцінюються в інтервалі 0-1, прийнято рішення надати даним показникам максимально низьку оцінку.</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Далі для визначення рівню стратегічного інноваційного потенціалу підприємства необхідно розрахувати інтегральний показник за формулою (2.13):</w:t>
      </w:r>
    </w:p>
    <w:p w:rsidR="007D371D" w:rsidRDefault="007D371D" w:rsidP="007D371D">
      <w:pPr>
        <w:spacing w:after="0" w:line="360" w:lineRule="auto"/>
        <w:ind w:firstLine="708"/>
        <w:jc w:val="both"/>
        <w:rPr>
          <w:rFonts w:ascii="Times New Roman" w:hAnsi="Times New Roman" w:cs="Times New Roman"/>
          <w:sz w:val="28"/>
          <w:szCs w:val="28"/>
          <w:lang w:val="uk-UA"/>
        </w:rPr>
      </w:pPr>
    </w:p>
    <w:tbl>
      <w:tblPr>
        <w:tblW w:w="9805" w:type="dxa"/>
        <w:jc w:val="right"/>
        <w:tblLook w:val="01E0"/>
      </w:tblPr>
      <w:tblGrid>
        <w:gridCol w:w="8912"/>
        <w:gridCol w:w="893"/>
      </w:tblGrid>
      <w:tr w:rsidR="007D371D" w:rsidTr="006D1500">
        <w:trPr>
          <w:jc w:val="right"/>
        </w:trPr>
        <w:tc>
          <w:tcPr>
            <w:tcW w:w="9052" w:type="dxa"/>
            <w:vAlign w:val="center"/>
          </w:tcPr>
          <w:p w:rsidR="007D371D" w:rsidRPr="00A452E5" w:rsidRDefault="003B00DD" w:rsidP="006D1500">
            <w:pPr>
              <w:spacing w:after="0" w:line="360" w:lineRule="auto"/>
              <w:ind w:firstLine="708"/>
              <w:jc w:val="both"/>
              <w:rPr>
                <w:rFonts w:ascii="Times New Roman" w:eastAsiaTheme="minorEastAsia" w:hAnsi="Times New Roman" w:cs="Times New Roman"/>
                <w:i/>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І</m:t>
                    </m:r>
                  </m:e>
                  <m:sub>
                    <m:r>
                      <w:rPr>
                        <w:rFonts w:ascii="Cambria Math" w:hAnsi="Cambria Math" w:cs="Times New Roman"/>
                        <w:sz w:val="28"/>
                        <w:szCs w:val="28"/>
                        <w:lang w:val="uk-UA"/>
                      </w:rPr>
                      <m:t>РСІП</m:t>
                    </m:r>
                  </m:sub>
                </m:sSub>
                <m:r>
                  <w:rPr>
                    <w:rFonts w:ascii="Cambria Math" w:hAnsi="Cambria Math" w:cs="Times New Roman"/>
                    <w:sz w:val="28"/>
                    <w:szCs w:val="28"/>
                    <w:lang w:val="uk-UA"/>
                  </w:rPr>
                  <m:t xml:space="preserve">= </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l=1</m:t>
                    </m:r>
                  </m:sub>
                  <m:sup>
                    <m:r>
                      <w:rPr>
                        <w:rFonts w:ascii="Cambria Math" w:hAnsi="Cambria Math" w:cs="Times New Roman"/>
                        <w:sz w:val="28"/>
                        <w:szCs w:val="28"/>
                        <w:lang w:val="en-US"/>
                      </w:rPr>
                      <m:t>n</m:t>
                    </m:r>
                  </m:sup>
                  <m:e>
                    <m:f>
                      <m:fPr>
                        <m:ctrlPr>
                          <w:rPr>
                            <w:rFonts w:ascii="Cambria Math" w:hAnsi="Cambria Math" w:cs="Times New Roman"/>
                            <w:i/>
                            <w:sz w:val="28"/>
                            <w:szCs w:val="28"/>
                            <w:lang w:val="uk-UA"/>
                          </w:rPr>
                        </m:ctrlPr>
                      </m:fPr>
                      <m:num>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m</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Ф</m:t>
                                </m:r>
                              </m:e>
                              <m:sub>
                                <m:r>
                                  <w:rPr>
                                    <w:rFonts w:ascii="Cambria Math" w:hAnsi="Cambria Math" w:cs="Times New Roman"/>
                                    <w:sz w:val="28"/>
                                    <w:szCs w:val="28"/>
                                    <w:lang w:val="uk-UA"/>
                                  </w:rPr>
                                  <m:t>lj</m:t>
                                </m:r>
                              </m:sub>
                            </m:sSub>
                          </m:e>
                        </m:nary>
                      </m:num>
                      <m:den>
                        <m:r>
                          <w:rPr>
                            <w:rFonts w:ascii="Cambria Math" w:hAnsi="Cambria Math" w:cs="Times New Roman"/>
                            <w:sz w:val="28"/>
                            <w:szCs w:val="28"/>
                            <w:lang w:val="uk-UA"/>
                          </w:rPr>
                          <m:t>m</m:t>
                        </m:r>
                      </m:den>
                    </m:f>
                  </m:e>
                </m:nary>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ϑ</m:t>
                    </m:r>
                  </m:e>
                  <m:sub>
                    <m:r>
                      <w:rPr>
                        <w:rFonts w:ascii="Cambria Math" w:hAnsi="Cambria Math" w:cs="Times New Roman"/>
                        <w:sz w:val="28"/>
                        <w:szCs w:val="28"/>
                        <w:lang w:val="es-ES"/>
                      </w:rPr>
                      <m:t>l</m:t>
                    </m:r>
                  </m:sub>
                </m:sSub>
                <m:r>
                  <w:rPr>
                    <w:rFonts w:ascii="Cambria Math" w:hAnsi="Cambria Math" w:cs="Times New Roman"/>
                    <w:sz w:val="28"/>
                    <w:szCs w:val="28"/>
                    <w:lang w:val="uk-UA"/>
                  </w:rPr>
                  <m:t>,</m:t>
                </m:r>
              </m:oMath>
            </m:oMathPara>
          </w:p>
        </w:tc>
        <w:tc>
          <w:tcPr>
            <w:tcW w:w="753" w:type="dxa"/>
            <w:vAlign w:val="center"/>
          </w:tcPr>
          <w:p w:rsidR="007D371D" w:rsidRDefault="007D371D" w:rsidP="006D1500">
            <w:pPr>
              <w:spacing w:after="0" w:line="360" w:lineRule="auto"/>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(2.13)</w:t>
            </w:r>
          </w:p>
        </w:tc>
      </w:tr>
    </w:tbl>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hAnsi="Times New Roman" w:cs="Times New Roman"/>
          <w:color w:val="000000" w:themeColor="text1"/>
          <w:sz w:val="28"/>
          <w:szCs w:val="28"/>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Ф</m:t>
            </m:r>
          </m:e>
          <m:sub>
            <m:r>
              <w:rPr>
                <w:rFonts w:ascii="Cambria Math" w:hAnsi="Cambria Math" w:cs="Times New Roman"/>
                <w:sz w:val="28"/>
                <w:szCs w:val="28"/>
                <w:lang w:val="uk-UA"/>
              </w:rPr>
              <m:t>lj</m:t>
            </m:r>
          </m:sub>
        </m:sSub>
      </m:oMath>
      <w:r>
        <w:rPr>
          <w:rFonts w:ascii="Times New Roman" w:eastAsiaTheme="minorEastAsia" w:hAnsi="Times New Roman" w:cs="Times New Roman"/>
          <w:sz w:val="28"/>
          <w:szCs w:val="28"/>
          <w:lang w:val="uk-UA"/>
        </w:rPr>
        <w:t xml:space="preserve"> </w:t>
      </w:r>
      <w:r w:rsidRPr="00A452E5">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 xml:space="preserve"> значення </w:t>
      </w:r>
      <w:r>
        <w:rPr>
          <w:rFonts w:ascii="Times New Roman" w:eastAsiaTheme="minorEastAsia" w:hAnsi="Times New Roman" w:cs="Times New Roman"/>
          <w:sz w:val="28"/>
          <w:szCs w:val="28"/>
          <w:lang w:val="en-US"/>
        </w:rPr>
        <w:t>j</w:t>
      </w:r>
      <w:r w:rsidRPr="00EA2C88">
        <w:rPr>
          <w:rFonts w:ascii="Times New Roman" w:eastAsiaTheme="minorEastAsia" w:hAnsi="Times New Roman" w:cs="Times New Roman"/>
          <w:sz w:val="28"/>
          <w:szCs w:val="28"/>
        </w:rPr>
        <w:t>-</w:t>
      </w:r>
      <w:r>
        <w:rPr>
          <w:rFonts w:ascii="Times New Roman" w:eastAsiaTheme="minorEastAsia" w:hAnsi="Times New Roman" w:cs="Times New Roman"/>
          <w:sz w:val="28"/>
          <w:szCs w:val="28"/>
          <w:lang w:val="uk-UA"/>
        </w:rPr>
        <w:t>го показника</w:t>
      </w:r>
      <w:r w:rsidRPr="00EA2C8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l</w:t>
      </w:r>
      <w:r>
        <w:rPr>
          <w:rFonts w:ascii="Times New Roman" w:eastAsiaTheme="minorEastAsia" w:hAnsi="Times New Roman" w:cs="Times New Roman"/>
          <w:sz w:val="28"/>
          <w:szCs w:val="28"/>
          <w:lang w:val="uk-UA"/>
        </w:rPr>
        <w:t>-ї групи;</w:t>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hAnsi="Times New Roman" w:cs="Times New Roman"/>
          <w:iCs/>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ϑ</m:t>
            </m:r>
          </m:e>
          <m:sub>
            <m:r>
              <w:rPr>
                <w:rFonts w:ascii="Cambria Math" w:hAnsi="Cambria Math" w:cs="Times New Roman"/>
                <w:sz w:val="28"/>
                <w:szCs w:val="28"/>
                <w:lang w:val="es-ES"/>
              </w:rPr>
              <m:t>l</m:t>
            </m:r>
          </m:sub>
        </m:sSub>
      </m:oMath>
      <w:r>
        <w:rPr>
          <w:rFonts w:ascii="Times New Roman" w:eastAsiaTheme="minorEastAsia" w:hAnsi="Times New Roman" w:cs="Times New Roman"/>
          <w:sz w:val="28"/>
          <w:szCs w:val="28"/>
          <w:lang w:val="uk-UA"/>
        </w:rPr>
        <w:t xml:space="preserve"> </w:t>
      </w:r>
      <w:r w:rsidRPr="00840D22">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 xml:space="preserve"> ступінь впливу </w:t>
      </w:r>
      <w:r>
        <w:rPr>
          <w:rFonts w:ascii="Times New Roman" w:eastAsiaTheme="minorEastAsia" w:hAnsi="Times New Roman" w:cs="Times New Roman"/>
          <w:sz w:val="28"/>
          <w:szCs w:val="28"/>
          <w:lang w:val="en-US"/>
        </w:rPr>
        <w:t>l</w:t>
      </w:r>
      <w:r>
        <w:rPr>
          <w:rFonts w:ascii="Times New Roman" w:eastAsiaTheme="minorEastAsia" w:hAnsi="Times New Roman" w:cs="Times New Roman"/>
          <w:sz w:val="28"/>
          <w:szCs w:val="28"/>
          <w:lang w:val="uk-UA"/>
        </w:rPr>
        <w:t>-ї групи на загальний рівень структурної компоненти;</w:t>
      </w:r>
    </w:p>
    <w:p w:rsidR="007D371D" w:rsidRPr="00840D22"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es-ES"/>
        </w:rPr>
        <w:t xml:space="preserve">m </w:t>
      </w:r>
      <w:r w:rsidRPr="00840D22">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 xml:space="preserve"> кількість показників оцінки компоненти;</w:t>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es-ES"/>
        </w:rPr>
        <w:t xml:space="preserve">n </w:t>
      </w:r>
      <w:r w:rsidRPr="00840D22">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 xml:space="preserve"> кількість груп оцінювання.</w:t>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Таким чином, першим кроком слід розрахувати середню оцінку по кожній компоненті:</w:t>
      </w:r>
    </w:p>
    <w:p w:rsidR="007D371D" w:rsidRDefault="007D371D" w:rsidP="007D371D">
      <w:pPr>
        <w:pStyle w:val="a4"/>
        <w:numPr>
          <w:ilvl w:val="0"/>
          <w:numId w:val="19"/>
        </w:numPr>
        <w:spacing w:after="0" w:line="360" w:lineRule="auto"/>
        <w:ind w:left="0" w:firstLine="360"/>
        <w:jc w:val="both"/>
        <w:rPr>
          <w:rFonts w:ascii="Times New Roman" w:hAnsi="Times New Roman" w:cs="Times New Roman"/>
          <w:sz w:val="28"/>
          <w:szCs w:val="28"/>
          <w:lang w:val="uk-UA"/>
        </w:rPr>
      </w:pPr>
      <w:r w:rsidRPr="00085CD8">
        <w:rPr>
          <w:rFonts w:ascii="Times New Roman" w:eastAsiaTheme="minorEastAsia" w:hAnsi="Times New Roman" w:cs="Times New Roman"/>
          <w:sz w:val="28"/>
          <w:szCs w:val="28"/>
          <w:lang w:val="uk-UA"/>
        </w:rPr>
        <w:t>економічна</w:t>
      </w:r>
      <w:r>
        <w:rPr>
          <w:rFonts w:ascii="Times New Roman" w:eastAsiaTheme="minorEastAsia" w:hAnsi="Times New Roman" w:cs="Times New Roman"/>
          <w:sz w:val="28"/>
          <w:szCs w:val="28"/>
          <w:lang w:val="uk-UA"/>
        </w:rPr>
        <w:t>:</w:t>
      </w:r>
      <w:r w:rsidRPr="00085CD8">
        <w:rPr>
          <w:rFonts w:ascii="Times New Roman" w:eastAsiaTheme="minorEastAsia" w:hAnsi="Times New Roman" w:cs="Times New Roman"/>
          <w:sz w:val="28"/>
          <w:szCs w:val="28"/>
          <w:lang w:val="uk-UA"/>
        </w:rPr>
        <w:t xml:space="preserve"> </w:t>
      </w:r>
      <w:r w:rsidRPr="00085CD8">
        <w:rPr>
          <w:rFonts w:ascii="Times New Roman" w:hAnsi="Times New Roman" w:cs="Times New Roman"/>
          <w:sz w:val="28"/>
          <w:szCs w:val="28"/>
          <w:lang w:val="uk-UA"/>
        </w:rPr>
        <w:t>(0,83 + 0,85 + 0,90 + 0,90 + 0,88) / 5 = 0,87;</w:t>
      </w:r>
    </w:p>
    <w:p w:rsidR="007D371D" w:rsidRDefault="007D371D" w:rsidP="007D371D">
      <w:pPr>
        <w:pStyle w:val="a4"/>
        <w:numPr>
          <w:ilvl w:val="0"/>
          <w:numId w:val="19"/>
        </w:numPr>
        <w:spacing w:after="0" w:line="360" w:lineRule="auto"/>
        <w:ind w:left="0"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організаційно-технічна: </w:t>
      </w:r>
      <w:r w:rsidRPr="00085CD8">
        <w:rPr>
          <w:rFonts w:ascii="Times New Roman" w:hAnsi="Times New Roman" w:cs="Times New Roman"/>
          <w:sz w:val="28"/>
          <w:szCs w:val="28"/>
          <w:lang w:val="uk-UA"/>
        </w:rPr>
        <w:t>(0,30 + 0,26 + 0,35 + 0,90 + 0,98) / 5 = 0,56</w:t>
      </w:r>
      <w:r>
        <w:rPr>
          <w:rFonts w:ascii="Times New Roman" w:hAnsi="Times New Roman" w:cs="Times New Roman"/>
          <w:sz w:val="28"/>
          <w:szCs w:val="28"/>
          <w:lang w:val="uk-UA"/>
        </w:rPr>
        <w:t>;</w:t>
      </w:r>
    </w:p>
    <w:p w:rsidR="007D371D" w:rsidRDefault="007D371D" w:rsidP="007D371D">
      <w:pPr>
        <w:pStyle w:val="a4"/>
        <w:numPr>
          <w:ilvl w:val="0"/>
          <w:numId w:val="19"/>
        </w:numPr>
        <w:spacing w:after="0" w:line="360" w:lineRule="auto"/>
        <w:ind w:left="0"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фінансово-інвестиційна: </w:t>
      </w:r>
      <w:r w:rsidRPr="00085CD8">
        <w:rPr>
          <w:rFonts w:ascii="Times New Roman" w:hAnsi="Times New Roman" w:cs="Times New Roman"/>
          <w:sz w:val="28"/>
          <w:szCs w:val="28"/>
          <w:lang w:val="uk-UA"/>
        </w:rPr>
        <w:t>(0,02 + 0,03 + 0,76 + 0,75 + 0,32 + 0,01</w:t>
      </w:r>
      <w:r>
        <w:rPr>
          <w:rFonts w:ascii="Times New Roman" w:hAnsi="Times New Roman" w:cs="Times New Roman"/>
          <w:sz w:val="28"/>
          <w:szCs w:val="28"/>
          <w:lang w:val="uk-UA"/>
        </w:rPr>
        <w:t xml:space="preserve"> * 3</w:t>
      </w:r>
      <w:r w:rsidRPr="00085CD8">
        <w:rPr>
          <w:rFonts w:ascii="Times New Roman" w:hAnsi="Times New Roman" w:cs="Times New Roman"/>
          <w:sz w:val="28"/>
          <w:szCs w:val="28"/>
          <w:lang w:val="uk-UA"/>
        </w:rPr>
        <w:t>) / 8 = 0,24</w:t>
      </w:r>
      <w:r>
        <w:rPr>
          <w:rFonts w:ascii="Times New Roman" w:hAnsi="Times New Roman" w:cs="Times New Roman"/>
          <w:sz w:val="28"/>
          <w:szCs w:val="28"/>
          <w:lang w:val="uk-UA"/>
        </w:rPr>
        <w:t>;</w:t>
      </w:r>
    </w:p>
    <w:p w:rsidR="007D371D" w:rsidRDefault="007D371D" w:rsidP="007D371D">
      <w:pPr>
        <w:pStyle w:val="a4"/>
        <w:numPr>
          <w:ilvl w:val="0"/>
          <w:numId w:val="19"/>
        </w:numPr>
        <w:spacing w:after="0" w:line="360" w:lineRule="auto"/>
        <w:ind w:left="0"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управлінська: </w:t>
      </w:r>
      <w:r w:rsidRPr="00085CD8">
        <w:rPr>
          <w:rFonts w:ascii="Times New Roman" w:hAnsi="Times New Roman" w:cs="Times New Roman"/>
          <w:sz w:val="28"/>
          <w:szCs w:val="28"/>
          <w:lang w:val="uk-UA"/>
        </w:rPr>
        <w:t>(0,79 + 0,90 + 0,30) / 3 = 0,66</w:t>
      </w:r>
      <w:r>
        <w:rPr>
          <w:rFonts w:ascii="Times New Roman" w:hAnsi="Times New Roman" w:cs="Times New Roman"/>
          <w:sz w:val="28"/>
          <w:szCs w:val="28"/>
          <w:lang w:val="uk-UA"/>
        </w:rPr>
        <w:t>;</w:t>
      </w:r>
    </w:p>
    <w:p w:rsidR="007D371D" w:rsidRDefault="007D371D" w:rsidP="007D371D">
      <w:pPr>
        <w:pStyle w:val="a4"/>
        <w:numPr>
          <w:ilvl w:val="0"/>
          <w:numId w:val="19"/>
        </w:numPr>
        <w:spacing w:after="0" w:line="360" w:lineRule="auto"/>
        <w:ind w:left="0"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інноваційна культурна: </w:t>
      </w:r>
      <w:r w:rsidRPr="00085CD8">
        <w:rPr>
          <w:rFonts w:ascii="Times New Roman" w:hAnsi="Times New Roman" w:cs="Times New Roman"/>
          <w:sz w:val="28"/>
          <w:szCs w:val="28"/>
          <w:lang w:val="uk-UA"/>
        </w:rPr>
        <w:t>(0,40 + 0,75) / 2 = 0,58</w:t>
      </w:r>
      <w:r>
        <w:rPr>
          <w:rFonts w:ascii="Times New Roman" w:hAnsi="Times New Roman" w:cs="Times New Roman"/>
          <w:sz w:val="28"/>
          <w:szCs w:val="28"/>
          <w:lang w:val="uk-UA"/>
        </w:rPr>
        <w:t>;</w:t>
      </w:r>
    </w:p>
    <w:p w:rsidR="007D371D" w:rsidRDefault="007D371D" w:rsidP="007D371D">
      <w:pPr>
        <w:pStyle w:val="a4"/>
        <w:numPr>
          <w:ilvl w:val="0"/>
          <w:numId w:val="19"/>
        </w:numPr>
        <w:spacing w:after="0" w:line="360" w:lineRule="auto"/>
        <w:ind w:left="0"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маркетингова: </w:t>
      </w:r>
      <w:r w:rsidRPr="00085CD8">
        <w:rPr>
          <w:rFonts w:ascii="Times New Roman" w:hAnsi="Times New Roman" w:cs="Times New Roman"/>
          <w:sz w:val="28"/>
          <w:szCs w:val="28"/>
          <w:lang w:val="uk-UA"/>
        </w:rPr>
        <w:t xml:space="preserve">(0,95 + 0,45 + 0,25) </w:t>
      </w:r>
      <w:r>
        <w:rPr>
          <w:rFonts w:ascii="Times New Roman" w:hAnsi="Times New Roman" w:cs="Times New Roman"/>
          <w:sz w:val="28"/>
          <w:szCs w:val="28"/>
          <w:lang w:val="uk-UA"/>
        </w:rPr>
        <w:t xml:space="preserve">/ 3 </w:t>
      </w:r>
      <w:r w:rsidRPr="00085CD8">
        <w:rPr>
          <w:rFonts w:ascii="Times New Roman" w:hAnsi="Times New Roman" w:cs="Times New Roman"/>
          <w:sz w:val="28"/>
          <w:szCs w:val="28"/>
          <w:lang w:val="uk-UA"/>
        </w:rPr>
        <w:t>= 0,55</w:t>
      </w:r>
      <w:r>
        <w:rPr>
          <w:rFonts w:ascii="Times New Roman" w:hAnsi="Times New Roman" w:cs="Times New Roman"/>
          <w:sz w:val="28"/>
          <w:szCs w:val="28"/>
          <w:lang w:val="uk-UA"/>
        </w:rPr>
        <w:t>.</w:t>
      </w:r>
    </w:p>
    <w:p w:rsidR="007D371D" w:rsidRDefault="007D371D" w:rsidP="007D371D">
      <w:pPr>
        <w:pStyle w:val="a4"/>
        <w:spacing w:after="0" w:line="36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Другим кроком є безпосередньо кінцевий розрахунок інтегрального показника:</w:t>
      </w:r>
      <w:r>
        <w:rPr>
          <w:rFonts w:ascii="Times New Roman" w:hAnsi="Times New Roman" w:cs="Times New Roman"/>
          <w:sz w:val="28"/>
          <w:szCs w:val="28"/>
          <w:lang w:val="uk-UA"/>
        </w:rPr>
        <w:tab/>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І</m:t>
            </m:r>
          </m:e>
          <m:sub>
            <m:r>
              <w:rPr>
                <w:rFonts w:ascii="Cambria Math" w:hAnsi="Cambria Math" w:cs="Times New Roman"/>
                <w:sz w:val="28"/>
                <w:szCs w:val="28"/>
                <w:lang w:val="uk-UA"/>
              </w:rPr>
              <m:t>РСІП</m:t>
            </m:r>
          </m:sub>
        </m:sSub>
      </m:oMath>
      <w:r w:rsidRPr="009F643F">
        <w:rPr>
          <w:rFonts w:ascii="Times New Roman" w:eastAsiaTheme="minorEastAsia" w:hAnsi="Times New Roman" w:cs="Times New Roman"/>
          <w:sz w:val="28"/>
          <w:szCs w:val="28"/>
          <w:lang w:val="uk-UA"/>
        </w:rPr>
        <w:t xml:space="preserve"> = (0,87 * 0,25) + (0,56 * 0,25) + (0,24 * 0,20) + (0,66 *0,12) + (0,58 * 0,07) + (0,55 * 0,11) =</w:t>
      </w:r>
      <w:r>
        <w:rPr>
          <w:rFonts w:ascii="Times New Roman" w:eastAsiaTheme="minorEastAsia" w:hAnsi="Times New Roman" w:cs="Times New Roman"/>
          <w:sz w:val="28"/>
          <w:szCs w:val="28"/>
          <w:lang w:val="uk-UA"/>
        </w:rPr>
        <w:t xml:space="preserve"> 0,59</w:t>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Отже, інтегральний показник складає 0,59, що свідчить про середній рівень стратегічного інноваційного потенціалу ТОВ «ТД «Савранський хліб».</w:t>
      </w:r>
    </w:p>
    <w:p w:rsidR="007D371D" w:rsidRPr="00B50D90"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Далі для визначення стратегічного інноваційного потенціалу підприємства проведено </w:t>
      </w:r>
      <w:r>
        <w:rPr>
          <w:rFonts w:ascii="Times New Roman" w:eastAsiaTheme="minorEastAsia" w:hAnsi="Times New Roman" w:cs="Times New Roman"/>
          <w:sz w:val="28"/>
          <w:szCs w:val="28"/>
          <w:lang w:val="en-US"/>
        </w:rPr>
        <w:t>SWOT-</w:t>
      </w:r>
      <w:r>
        <w:rPr>
          <w:rFonts w:ascii="Times New Roman" w:eastAsiaTheme="minorEastAsia" w:hAnsi="Times New Roman" w:cs="Times New Roman"/>
          <w:sz w:val="28"/>
          <w:szCs w:val="28"/>
          <w:lang w:val="uk-UA"/>
        </w:rPr>
        <w:t>аналіз «у табл. 2.8».</w:t>
      </w:r>
    </w:p>
    <w:p w:rsidR="007D371D" w:rsidRDefault="007D371D" w:rsidP="007D371D">
      <w:pPr>
        <w:spacing w:after="0" w:line="360" w:lineRule="auto"/>
        <w:ind w:firstLine="708"/>
        <w:jc w:val="right"/>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Таблиця 2.8</w:t>
      </w:r>
    </w:p>
    <w:p w:rsidR="007D371D" w:rsidRPr="00C30D28" w:rsidRDefault="007D371D" w:rsidP="007D371D">
      <w:pPr>
        <w:spacing w:after="0" w:line="360" w:lineRule="auto"/>
        <w:ind w:firstLine="708"/>
        <w:jc w:val="center"/>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es-ES"/>
        </w:rPr>
        <w:t>SWOT</w:t>
      </w:r>
      <w:r>
        <w:rPr>
          <w:rFonts w:ascii="Times New Roman" w:eastAsiaTheme="minorEastAsia" w:hAnsi="Times New Roman" w:cs="Times New Roman"/>
          <w:sz w:val="28"/>
          <w:szCs w:val="28"/>
          <w:lang w:val="uk-UA"/>
        </w:rPr>
        <w:t>-аналіз ТОВ «ТД «Савранський хліб»</w:t>
      </w:r>
    </w:p>
    <w:tbl>
      <w:tblPr>
        <w:tblStyle w:val="a3"/>
        <w:tblW w:w="0" w:type="auto"/>
        <w:tblLook w:val="04A0"/>
      </w:tblPr>
      <w:tblGrid>
        <w:gridCol w:w="5097"/>
        <w:gridCol w:w="5098"/>
      </w:tblGrid>
      <w:tr w:rsidR="007D371D" w:rsidTr="00822304">
        <w:trPr>
          <w:trHeight w:val="402"/>
        </w:trPr>
        <w:tc>
          <w:tcPr>
            <w:tcW w:w="5097" w:type="dxa"/>
            <w:vAlign w:val="center"/>
          </w:tcPr>
          <w:p w:rsidR="007D371D" w:rsidRPr="00A67183" w:rsidRDefault="007D371D" w:rsidP="006D1500">
            <w:pPr>
              <w:spacing w:line="276" w:lineRule="auto"/>
              <w:jc w:val="center"/>
              <w:rPr>
                <w:rFonts w:ascii="Times New Roman" w:eastAsiaTheme="minorEastAsia" w:hAnsi="Times New Roman" w:cs="Times New Roman"/>
                <w:sz w:val="24"/>
                <w:szCs w:val="24"/>
                <w:lang w:val="uk-UA"/>
              </w:rPr>
            </w:pPr>
            <w:r w:rsidRPr="00A67183">
              <w:rPr>
                <w:rFonts w:ascii="Times New Roman" w:eastAsiaTheme="minorEastAsia" w:hAnsi="Times New Roman" w:cs="Times New Roman"/>
                <w:sz w:val="24"/>
                <w:szCs w:val="24"/>
                <w:lang w:val="uk-UA"/>
              </w:rPr>
              <w:lastRenderedPageBreak/>
              <w:t>Сильні сторони</w:t>
            </w:r>
          </w:p>
        </w:tc>
        <w:tc>
          <w:tcPr>
            <w:tcW w:w="5098" w:type="dxa"/>
            <w:vAlign w:val="center"/>
          </w:tcPr>
          <w:p w:rsidR="007D371D" w:rsidRPr="00A67183" w:rsidRDefault="007D371D" w:rsidP="006D1500">
            <w:pPr>
              <w:spacing w:line="276" w:lineRule="auto"/>
              <w:jc w:val="center"/>
              <w:rPr>
                <w:rFonts w:ascii="Times New Roman" w:eastAsiaTheme="minorEastAsia" w:hAnsi="Times New Roman" w:cs="Times New Roman"/>
                <w:sz w:val="24"/>
                <w:szCs w:val="24"/>
                <w:lang w:val="uk-UA"/>
              </w:rPr>
            </w:pPr>
            <w:r w:rsidRPr="00A67183">
              <w:rPr>
                <w:rFonts w:ascii="Times New Roman" w:eastAsiaTheme="minorEastAsia" w:hAnsi="Times New Roman" w:cs="Times New Roman"/>
                <w:sz w:val="24"/>
                <w:szCs w:val="24"/>
                <w:lang w:val="uk-UA"/>
              </w:rPr>
              <w:t>Можливості</w:t>
            </w:r>
          </w:p>
        </w:tc>
      </w:tr>
      <w:tr w:rsidR="007D371D" w:rsidTr="00822304">
        <w:trPr>
          <w:trHeight w:val="402"/>
        </w:trPr>
        <w:tc>
          <w:tcPr>
            <w:tcW w:w="5097" w:type="dxa"/>
            <w:vAlign w:val="center"/>
          </w:tcPr>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1.Використання сучасних нових технологій з автоматизацією виробництва.</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2.Регіональне охоплення ринку 80%.</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 xml:space="preserve">3.Частка на ринку </w:t>
            </w:r>
            <w:r w:rsidRPr="00384EF9">
              <w:rPr>
                <w:rFonts w:ascii="Times New Roman" w:eastAsiaTheme="minorEastAsia" w:hAnsi="Times New Roman" w:cs="Times New Roman"/>
                <w:sz w:val="24"/>
                <w:szCs w:val="24"/>
                <w:lang w:val="uk-UA"/>
              </w:rPr>
              <w:t>⸻</w:t>
            </w:r>
            <w:r>
              <w:rPr>
                <w:rFonts w:ascii="Times New Roman" w:eastAsiaTheme="minorEastAsia" w:hAnsi="Times New Roman" w:cs="Times New Roman"/>
                <w:sz w:val="24"/>
                <w:szCs w:val="24"/>
                <w:lang w:val="uk-UA"/>
              </w:rPr>
              <w:t xml:space="preserve"> близько 60%.</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4.Висока якість та відповідність стандартам харчової продукції.</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 xml:space="preserve">5.Лояльність споживачів </w:t>
            </w:r>
            <w:r w:rsidRPr="008679E9">
              <w:rPr>
                <w:rFonts w:ascii="Times New Roman" w:eastAsiaTheme="minorEastAsia" w:hAnsi="Times New Roman" w:cs="Times New Roman"/>
                <w:sz w:val="24"/>
                <w:szCs w:val="24"/>
                <w:lang w:val="uk-UA"/>
              </w:rPr>
              <w:t>⸻</w:t>
            </w:r>
            <w:r>
              <w:rPr>
                <w:rFonts w:ascii="Times New Roman" w:eastAsiaTheme="minorEastAsia" w:hAnsi="Times New Roman" w:cs="Times New Roman"/>
                <w:sz w:val="24"/>
                <w:szCs w:val="24"/>
                <w:lang w:val="uk-UA"/>
              </w:rPr>
              <w:t xml:space="preserve"> близько 80%.</w:t>
            </w:r>
          </w:p>
          <w:p w:rsidR="007D371D" w:rsidRPr="00A67183"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6. Стабільні довгострокові партнери.</w:t>
            </w:r>
          </w:p>
        </w:tc>
        <w:tc>
          <w:tcPr>
            <w:tcW w:w="5098" w:type="dxa"/>
            <w:vAlign w:val="center"/>
          </w:tcPr>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1.Розширення збутових каналів: дистрибуція до 20% неохоплений регіональних ринків, інтернет-комунікація.</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2.Інтеграція споживачів до маркетингу.</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3.Інтеграція сонячних панелей.</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4.Підвищення кваліфікації через онлайн-платформи.</w:t>
            </w:r>
          </w:p>
          <w:p w:rsidR="007D371D" w:rsidRPr="00A67183"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5.Залучення споживачів до інноваційності.</w:t>
            </w:r>
          </w:p>
        </w:tc>
      </w:tr>
      <w:tr w:rsidR="007D371D" w:rsidTr="00822304">
        <w:trPr>
          <w:trHeight w:val="402"/>
        </w:trPr>
        <w:tc>
          <w:tcPr>
            <w:tcW w:w="5097" w:type="dxa"/>
            <w:vAlign w:val="center"/>
          </w:tcPr>
          <w:p w:rsidR="007D371D" w:rsidRPr="00A67183" w:rsidRDefault="007D371D" w:rsidP="006D1500">
            <w:pPr>
              <w:spacing w:line="276" w:lineRule="auto"/>
              <w:jc w:val="center"/>
              <w:rPr>
                <w:rFonts w:ascii="Times New Roman" w:eastAsiaTheme="minorEastAsia" w:hAnsi="Times New Roman" w:cs="Times New Roman"/>
                <w:sz w:val="24"/>
                <w:szCs w:val="24"/>
                <w:lang w:val="uk-UA"/>
              </w:rPr>
            </w:pPr>
            <w:r w:rsidRPr="00A67183">
              <w:rPr>
                <w:rFonts w:ascii="Times New Roman" w:eastAsiaTheme="minorEastAsia" w:hAnsi="Times New Roman" w:cs="Times New Roman"/>
                <w:sz w:val="24"/>
                <w:szCs w:val="24"/>
                <w:lang w:val="uk-UA"/>
              </w:rPr>
              <w:t>Слабкі сторони</w:t>
            </w:r>
          </w:p>
        </w:tc>
        <w:tc>
          <w:tcPr>
            <w:tcW w:w="5098" w:type="dxa"/>
            <w:vAlign w:val="center"/>
          </w:tcPr>
          <w:p w:rsidR="007D371D" w:rsidRPr="00A67183" w:rsidRDefault="007D371D" w:rsidP="006D1500">
            <w:pPr>
              <w:spacing w:line="276" w:lineRule="auto"/>
              <w:jc w:val="center"/>
              <w:rPr>
                <w:rFonts w:ascii="Times New Roman" w:eastAsiaTheme="minorEastAsia" w:hAnsi="Times New Roman" w:cs="Times New Roman"/>
                <w:sz w:val="24"/>
                <w:szCs w:val="24"/>
                <w:lang w:val="uk-UA"/>
              </w:rPr>
            </w:pPr>
            <w:r w:rsidRPr="00A67183">
              <w:rPr>
                <w:rFonts w:ascii="Times New Roman" w:eastAsiaTheme="minorEastAsia" w:hAnsi="Times New Roman" w:cs="Times New Roman"/>
                <w:sz w:val="24"/>
                <w:szCs w:val="24"/>
                <w:lang w:val="uk-UA"/>
              </w:rPr>
              <w:t>Загрози</w:t>
            </w:r>
          </w:p>
        </w:tc>
      </w:tr>
      <w:tr w:rsidR="007D371D" w:rsidTr="00822304">
        <w:trPr>
          <w:trHeight w:val="402"/>
        </w:trPr>
        <w:tc>
          <w:tcPr>
            <w:tcW w:w="5097" w:type="dxa"/>
            <w:vAlign w:val="center"/>
          </w:tcPr>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1.Залежність від кредиторської заборгованості (3,03) і слабка фінансова стійкість (-2,04).</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2.Низький рівень рентабельності (-0,41) і загальної ліквідності (-0,48).</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3.Відсутність політики стратегічного розвитку.</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4.Слабка маркетингова політика.</w:t>
            </w:r>
          </w:p>
          <w:p w:rsidR="007D371D" w:rsidRPr="00384EF9"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5.Недостатній рівень кваліфікації персоналу для реалізації інноваційних рішень.</w:t>
            </w:r>
          </w:p>
        </w:tc>
        <w:tc>
          <w:tcPr>
            <w:tcW w:w="5098" w:type="dxa"/>
            <w:vAlign w:val="center"/>
          </w:tcPr>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1.Зростання вартості сировини, електроенергії, податків тощо.</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 xml:space="preserve">2. Зниження купівельної спроможності: -20% (2025 р.) </w:t>
            </w:r>
            <w:r w:rsidRPr="00173141">
              <w:rPr>
                <w:rFonts w:ascii="Times New Roman" w:eastAsiaTheme="minorEastAsia" w:hAnsi="Times New Roman" w:cs="Times New Roman"/>
                <w:sz w:val="24"/>
                <w:szCs w:val="24"/>
                <w:lang w:val="uk-UA"/>
              </w:rPr>
              <w:t>[</w:t>
            </w:r>
            <w:r w:rsidR="00822304">
              <w:rPr>
                <w:rFonts w:ascii="Times New Roman" w:eastAsiaTheme="minorEastAsia" w:hAnsi="Times New Roman" w:cs="Times New Roman"/>
                <w:sz w:val="24"/>
                <w:szCs w:val="24"/>
                <w:lang w:val="uk-UA"/>
              </w:rPr>
              <w:t>22</w:t>
            </w:r>
            <w:r w:rsidRPr="00173141">
              <w:rPr>
                <w:rFonts w:ascii="Times New Roman" w:eastAsiaTheme="minorEastAsia" w:hAnsi="Times New Roman" w:cs="Times New Roman"/>
                <w:sz w:val="24"/>
                <w:szCs w:val="24"/>
                <w:lang w:val="uk-UA"/>
              </w:rPr>
              <w:t>]</w:t>
            </w:r>
            <w:r>
              <w:rPr>
                <w:rFonts w:ascii="Times New Roman" w:eastAsiaTheme="minorEastAsia" w:hAnsi="Times New Roman" w:cs="Times New Roman"/>
                <w:sz w:val="24"/>
                <w:szCs w:val="24"/>
                <w:lang w:val="uk-UA"/>
              </w:rPr>
              <w:t>.</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 xml:space="preserve">3.Агро-криза: - 71,3% (2025 р.) </w:t>
            </w:r>
            <w:r w:rsidRPr="007146C9">
              <w:rPr>
                <w:rFonts w:ascii="Times New Roman" w:eastAsiaTheme="minorEastAsia" w:hAnsi="Times New Roman" w:cs="Times New Roman"/>
                <w:sz w:val="24"/>
                <w:szCs w:val="24"/>
                <w:lang w:val="uk-UA"/>
              </w:rPr>
              <w:t>[</w:t>
            </w:r>
            <w:r w:rsidR="00822304">
              <w:rPr>
                <w:rFonts w:ascii="Times New Roman" w:eastAsiaTheme="minorEastAsia" w:hAnsi="Times New Roman" w:cs="Times New Roman"/>
                <w:sz w:val="24"/>
                <w:szCs w:val="24"/>
                <w:lang w:val="uk-UA"/>
              </w:rPr>
              <w:t>27</w:t>
            </w:r>
            <w:r w:rsidRPr="003058FC">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uk-UA"/>
              </w:rPr>
              <w:t>.</w:t>
            </w:r>
          </w:p>
          <w:p w:rsidR="007D371D"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4.Нестабільність в логістиці та електроенергії.</w:t>
            </w:r>
          </w:p>
          <w:p w:rsidR="007D371D" w:rsidRPr="003058FC" w:rsidRDefault="007D371D" w:rsidP="006D1500">
            <w:pPr>
              <w:spacing w:line="276" w:lineRule="auto"/>
              <w:jc w:val="both"/>
              <w:rPr>
                <w:rFonts w:ascii="Times New Roman" w:eastAsiaTheme="minorEastAsia" w:hAnsi="Times New Roman" w:cs="Times New Roman"/>
                <w:sz w:val="24"/>
                <w:szCs w:val="24"/>
                <w:lang w:val="uk-UA"/>
              </w:rPr>
            </w:pPr>
            <w:r>
              <w:rPr>
                <w:rFonts w:ascii="Times New Roman" w:eastAsiaTheme="minorEastAsia" w:hAnsi="Times New Roman" w:cs="Times New Roman"/>
                <w:sz w:val="24"/>
                <w:szCs w:val="24"/>
                <w:lang w:val="uk-UA"/>
              </w:rPr>
              <w:t xml:space="preserve">5.Нестабільність долару й інфляція: 45,6 – 46,2 грн. і 9,5 – 5,9% у період 2025 – 2027 р.) </w:t>
            </w:r>
            <w:r w:rsidRPr="00F344E2">
              <w:rPr>
                <w:rFonts w:ascii="Times New Roman" w:eastAsiaTheme="minorEastAsia" w:hAnsi="Times New Roman" w:cs="Times New Roman"/>
                <w:sz w:val="24"/>
                <w:szCs w:val="24"/>
                <w:lang w:val="uk-UA"/>
              </w:rPr>
              <w:t>[</w:t>
            </w:r>
            <w:r w:rsidR="00822304">
              <w:rPr>
                <w:rFonts w:ascii="Times New Roman" w:eastAsiaTheme="minorEastAsia" w:hAnsi="Times New Roman" w:cs="Times New Roman"/>
                <w:sz w:val="24"/>
                <w:szCs w:val="24"/>
                <w:lang w:val="uk-UA"/>
              </w:rPr>
              <w:t>5</w:t>
            </w:r>
            <w:r w:rsidRPr="00F344E2">
              <w:rPr>
                <w:rFonts w:ascii="Times New Roman" w:eastAsiaTheme="minorEastAsia" w:hAnsi="Times New Roman" w:cs="Times New Roman"/>
                <w:sz w:val="24"/>
                <w:szCs w:val="24"/>
                <w:lang w:val="uk-UA"/>
              </w:rPr>
              <w:t>]</w:t>
            </w:r>
            <w:r>
              <w:rPr>
                <w:rFonts w:ascii="Times New Roman" w:eastAsiaTheme="minorEastAsia" w:hAnsi="Times New Roman" w:cs="Times New Roman"/>
                <w:sz w:val="24"/>
                <w:szCs w:val="24"/>
                <w:lang w:val="uk-UA"/>
              </w:rPr>
              <w:t>.</w:t>
            </w:r>
          </w:p>
        </w:tc>
      </w:tr>
    </w:tbl>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Серед сильних сторін регіональне охоплення визначалось, виходячи з даних, на яких територіях поширюється збутова мережа підприємства. Оскільки товариство охоплює майже всю частину районного центру, включаючи малі села, а також деякі територіальні одиниці інших областей, можна стверджувати, що дистрибуційний потенціал використовується на близько 80%, однак оскільки на ринку також існують інші конкуренти, хоча в більшості споживачі надають перевагу продукції саме ТОВ «ТД «Савранський хліб» (близько 80% опитаних), то також можна стверджувати про високу частку на ринку, яка складає понад 60%.</w:t>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Серед слабких сторін можна окремо також виділити відсутність якісної маркетингової та стратегічної політики, що обумовлюється недостатнім відповідним рівнем професіоналізованого кваліфікованого персоналу.</w:t>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Ситуація, яка складає з можливими загрозами у зовнішньому середовищі має нестабільний та досить динамічний характер, оскільки у період 2022 – 2024 рр. спостерігається несправдження офіційних прогнозів щодо інфляції, девальвації, коливань рівня ВВП і т.д. Однак попри все, завдяки звітам офіційних державних </w:t>
      </w:r>
      <w:r>
        <w:rPr>
          <w:rFonts w:ascii="Times New Roman" w:eastAsiaTheme="minorEastAsia" w:hAnsi="Times New Roman" w:cs="Times New Roman"/>
          <w:sz w:val="28"/>
          <w:szCs w:val="28"/>
          <w:lang w:val="uk-UA"/>
        </w:rPr>
        <w:lastRenderedPageBreak/>
        <w:t>джерел існує розуміння, що зазначені загрози більшою мірою будуть реалізовані у найближчі три роки в період 2025 – 2027 рр.</w:t>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Для зменшення або нейтралізації впливу негативних факторів підприємство може використати спершу більш прості інструменти для збереження позицій та доступності своїх товарів на ринку, наприклад, використання соціальних мереж для розширення збутової мережі, асортименту послуг, підвищення кваліфікації, отримання додаткових профільних знань тощо. Також для вивчення ринку, підвищення попиту, вихід на нові сегменти тощо варто інтегрувати споживачів та інших зацікавлених сторін до розвитку маркетингової стратегії, пошуку інноваційних рішень, ідей, пропозицій і т.д. Окрім того, зменшити ризик нестачі електроенергії у разі масових відключень, окрім як популярних серед компаній у 2023 – 2024 рр. електрогенераторів, може допомогти інвестиція у встановлення сонячних панелей, які в перспективі також дозволять оптимізувати витрати на собівартість продукції.</w:t>
      </w:r>
    </w:p>
    <w:p w:rsidR="007D371D" w:rsidRDefault="007D371D" w:rsidP="007D371D">
      <w:pPr>
        <w:spacing w:after="0" w:line="360" w:lineRule="auto"/>
        <w:ind w:firstLine="708"/>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На основі методики, запропонованої Т. М. Янковець</w:t>
      </w:r>
      <w:r>
        <w:rPr>
          <w:rFonts w:ascii="Times New Roman" w:eastAsiaTheme="minorEastAsia" w:hAnsi="Times New Roman" w:cs="Times New Roman"/>
          <w:sz w:val="28"/>
          <w:szCs w:val="28"/>
          <w:lang w:val="es-ES"/>
        </w:rPr>
        <w:t xml:space="preserve"> </w:t>
      </w:r>
      <w:r w:rsidRPr="00822304">
        <w:rPr>
          <w:rFonts w:ascii="Times New Roman" w:eastAsiaTheme="minorEastAsia" w:hAnsi="Times New Roman" w:cs="Times New Roman"/>
          <w:sz w:val="28"/>
          <w:szCs w:val="28"/>
          <w:lang w:val="uk-UA"/>
        </w:rPr>
        <w:t>[</w:t>
      </w:r>
      <w:r w:rsidR="00822304" w:rsidRPr="00822304">
        <w:rPr>
          <w:rFonts w:ascii="Times New Roman" w:hAnsi="Times New Roman" w:cs="Times New Roman"/>
          <w:sz w:val="28"/>
          <w:szCs w:val="28"/>
          <w:lang w:val="uk-UA"/>
        </w:rPr>
        <w:t>50</w:t>
      </w:r>
      <w:r w:rsidRPr="00822304">
        <w:rPr>
          <w:rFonts w:ascii="Times New Roman" w:hAnsi="Times New Roman" w:cs="Times New Roman"/>
          <w:sz w:val="28"/>
          <w:szCs w:val="28"/>
          <w:lang w:val="uk-UA"/>
        </w:rPr>
        <w:t>, с.14]</w:t>
      </w:r>
      <w:r w:rsidRPr="00822304">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 xml:space="preserve">в залежності від впливу факторів та можливостей їхнього вдосконалення проаналізовано типи корпоративних стратегій, які є найбільш прийнятними відповідно до критеріїв. Підбір стратегій на основі факторів зі </w:t>
      </w:r>
      <w:r>
        <w:rPr>
          <w:rFonts w:ascii="Times New Roman" w:eastAsiaTheme="minorEastAsia" w:hAnsi="Times New Roman" w:cs="Times New Roman"/>
          <w:sz w:val="28"/>
          <w:szCs w:val="28"/>
          <w:lang w:val="es-ES"/>
        </w:rPr>
        <w:t>SWOT</w:t>
      </w:r>
      <w:r>
        <w:rPr>
          <w:rFonts w:ascii="Times New Roman" w:eastAsiaTheme="minorEastAsia" w:hAnsi="Times New Roman" w:cs="Times New Roman"/>
          <w:sz w:val="28"/>
          <w:szCs w:val="28"/>
          <w:lang w:val="uk-UA"/>
        </w:rPr>
        <w:t>-аналізу наведено «у табл.2.9».</w:t>
      </w:r>
    </w:p>
    <w:p w:rsidR="007D371D" w:rsidRDefault="007D371D" w:rsidP="007D371D">
      <w:pPr>
        <w:spacing w:after="0" w:line="360" w:lineRule="auto"/>
        <w:ind w:firstLine="708"/>
        <w:jc w:val="right"/>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Таблиця 2.9</w:t>
      </w:r>
    </w:p>
    <w:p w:rsidR="007D371D" w:rsidRPr="00461553" w:rsidRDefault="007D371D" w:rsidP="007D371D">
      <w:pPr>
        <w:spacing w:after="0" w:line="360" w:lineRule="auto"/>
        <w:ind w:firstLine="708"/>
        <w:jc w:val="center"/>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 xml:space="preserve">Підбір корпоративної стратегії для ТОВ «ТД «Савранський хліб» </w:t>
      </w:r>
    </w:p>
    <w:tbl>
      <w:tblPr>
        <w:tblStyle w:val="a3"/>
        <w:tblW w:w="0" w:type="auto"/>
        <w:tblLook w:val="04A0"/>
      </w:tblPr>
      <w:tblGrid>
        <w:gridCol w:w="1470"/>
        <w:gridCol w:w="4687"/>
        <w:gridCol w:w="4038"/>
      </w:tblGrid>
      <w:tr w:rsidR="007D371D" w:rsidRPr="00AE1BA4" w:rsidTr="006D1500">
        <w:trPr>
          <w:trHeight w:val="133"/>
        </w:trPr>
        <w:tc>
          <w:tcPr>
            <w:tcW w:w="1470" w:type="dxa"/>
            <w:vMerge w:val="restart"/>
          </w:tcPr>
          <w:p w:rsidR="007D371D" w:rsidRPr="00AE1BA4"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Тип стратегії</w:t>
            </w:r>
          </w:p>
        </w:tc>
        <w:tc>
          <w:tcPr>
            <w:tcW w:w="8725" w:type="dxa"/>
            <w:gridSpan w:val="2"/>
          </w:tcPr>
          <w:p w:rsidR="007D371D" w:rsidRPr="00AE1BA4"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Кореляція факторів</w:t>
            </w:r>
          </w:p>
        </w:tc>
      </w:tr>
      <w:tr w:rsidR="007D371D" w:rsidTr="006D1500">
        <w:trPr>
          <w:trHeight w:val="133"/>
        </w:trPr>
        <w:tc>
          <w:tcPr>
            <w:tcW w:w="1470" w:type="dxa"/>
            <w:vMerge/>
          </w:tcPr>
          <w:p w:rsidR="007D371D" w:rsidRDefault="007D371D" w:rsidP="006D1500">
            <w:pPr>
              <w:spacing w:line="276" w:lineRule="auto"/>
              <w:jc w:val="both"/>
              <w:rPr>
                <w:rFonts w:ascii="Times New Roman" w:hAnsi="Times New Roman" w:cs="Times New Roman"/>
                <w:sz w:val="24"/>
                <w:szCs w:val="24"/>
                <w:lang w:val="uk-UA"/>
              </w:rPr>
            </w:pPr>
          </w:p>
        </w:tc>
        <w:tc>
          <w:tcPr>
            <w:tcW w:w="4687" w:type="dxa"/>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Сильні сторони</w:t>
            </w:r>
          </w:p>
        </w:tc>
        <w:tc>
          <w:tcPr>
            <w:tcW w:w="4038" w:type="dxa"/>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Слабкі сторони</w:t>
            </w:r>
          </w:p>
        </w:tc>
      </w:tr>
      <w:tr w:rsidR="007D371D" w:rsidRPr="00AE1BA4" w:rsidTr="006D1500">
        <w:tc>
          <w:tcPr>
            <w:tcW w:w="1470" w:type="dxa"/>
            <w:vAlign w:val="center"/>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Зростання</w:t>
            </w:r>
          </w:p>
        </w:tc>
        <w:tc>
          <w:tcPr>
            <w:tcW w:w="4687" w:type="dxa"/>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можливості: 1-3, 1-4, 2-1, 2-2, 2-5, 3-1, 3-2, 3-5, 4-1, 5-1, 5-2, 5-5, 6-1, 6-2</w:t>
            </w:r>
          </w:p>
        </w:tc>
        <w:tc>
          <w:tcPr>
            <w:tcW w:w="4038" w:type="dxa"/>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можливості: 1-5, 3-3, 3-4, 3-5, 4-1, 4-2, 4-4, 4-5, 5-4</w:t>
            </w:r>
          </w:p>
        </w:tc>
      </w:tr>
      <w:tr w:rsidR="007D371D" w:rsidRPr="00AE1BA4" w:rsidTr="006D1500">
        <w:tc>
          <w:tcPr>
            <w:tcW w:w="1470" w:type="dxa"/>
            <w:vAlign w:val="center"/>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Стабілізація</w:t>
            </w:r>
          </w:p>
        </w:tc>
        <w:tc>
          <w:tcPr>
            <w:tcW w:w="4687" w:type="dxa"/>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загрози:1-1, 1-4, 5-2, 6-1</w:t>
            </w:r>
          </w:p>
        </w:tc>
        <w:tc>
          <w:tcPr>
            <w:tcW w:w="4038" w:type="dxa"/>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можливості: 1-1, 1-2, 2-1, 2-2</w:t>
            </w:r>
          </w:p>
        </w:tc>
      </w:tr>
      <w:tr w:rsidR="007D371D" w:rsidRPr="00AE1BA4" w:rsidTr="006D1500">
        <w:tc>
          <w:tcPr>
            <w:tcW w:w="1470" w:type="dxa"/>
            <w:vAlign w:val="center"/>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Виживання</w:t>
            </w:r>
          </w:p>
        </w:tc>
        <w:tc>
          <w:tcPr>
            <w:tcW w:w="4687" w:type="dxa"/>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загрози: 2-2, 2-3, 2-4, 2-5, 3-2, 3-3, 3-4, 3-5, 6-3, 6-4</w:t>
            </w:r>
          </w:p>
        </w:tc>
        <w:tc>
          <w:tcPr>
            <w:tcW w:w="4038" w:type="dxa"/>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можливості: 1-3, 1-4, 2-3;</w:t>
            </w:r>
          </w:p>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загрози: 3-1, 3-2, 3-3, 3-4</w:t>
            </w:r>
          </w:p>
        </w:tc>
      </w:tr>
      <w:tr w:rsidR="007D371D" w:rsidRPr="00AE1BA4" w:rsidTr="006D1500">
        <w:tc>
          <w:tcPr>
            <w:tcW w:w="1470" w:type="dxa"/>
            <w:vAlign w:val="center"/>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Скорочення</w:t>
            </w:r>
          </w:p>
        </w:tc>
        <w:tc>
          <w:tcPr>
            <w:tcW w:w="4687" w:type="dxa"/>
            <w:vAlign w:val="center"/>
          </w:tcPr>
          <w:p w:rsidR="007D371D" w:rsidRPr="00AE1BA4" w:rsidRDefault="007D371D" w:rsidP="006D1500">
            <w:pPr>
              <w:spacing w:line="276" w:lineRule="auto"/>
              <w:jc w:val="both"/>
              <w:rPr>
                <w:rFonts w:ascii="Times New Roman" w:hAnsi="Times New Roman" w:cs="Times New Roman"/>
                <w:sz w:val="24"/>
                <w:szCs w:val="24"/>
                <w:lang w:val="uk-UA"/>
              </w:rPr>
            </w:pPr>
            <w:r w:rsidRPr="00B03015">
              <w:rPr>
                <w:rFonts w:ascii="Times New Roman" w:hAnsi="Times New Roman" w:cs="Times New Roman"/>
                <w:sz w:val="24"/>
                <w:szCs w:val="24"/>
                <w:lang w:val="uk-UA"/>
              </w:rPr>
              <w:t>⸻</w:t>
            </w:r>
          </w:p>
        </w:tc>
        <w:tc>
          <w:tcPr>
            <w:tcW w:w="4038" w:type="dxa"/>
          </w:tcPr>
          <w:p w:rsidR="007D371D" w:rsidRPr="00AE1BA4"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загрози: 1-1, 1-2, 1-3, 1-4, 1-5, 2-1, 2-3, 2-4, 2-5, 3-5, 4-5</w:t>
            </w:r>
          </w:p>
        </w:tc>
      </w:tr>
    </w:tbl>
    <w:p w:rsidR="007D371D" w:rsidRPr="004265A4" w:rsidRDefault="007D371D" w:rsidP="007D371D">
      <w:pPr>
        <w:spacing w:after="0" w:line="360" w:lineRule="auto"/>
        <w:jc w:val="both"/>
        <w:rPr>
          <w:rFonts w:ascii="Times New Roman" w:hAnsi="Times New Roman" w:cs="Times New Roman"/>
          <w:sz w:val="28"/>
          <w:szCs w:val="28"/>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згідно аналізу кореляції факторів, наведених у </w:t>
      </w:r>
      <w:r>
        <w:rPr>
          <w:rFonts w:ascii="Times New Roman" w:hAnsi="Times New Roman" w:cs="Times New Roman"/>
          <w:sz w:val="28"/>
          <w:szCs w:val="28"/>
          <w:lang w:val="es-ES"/>
        </w:rPr>
        <w:t>SWOT</w:t>
      </w:r>
      <w:r>
        <w:rPr>
          <w:rFonts w:ascii="Times New Roman" w:hAnsi="Times New Roman" w:cs="Times New Roman"/>
          <w:sz w:val="28"/>
          <w:szCs w:val="28"/>
        </w:rPr>
        <w:t>-</w:t>
      </w:r>
      <w:r>
        <w:rPr>
          <w:rFonts w:ascii="Times New Roman" w:hAnsi="Times New Roman" w:cs="Times New Roman"/>
          <w:sz w:val="28"/>
          <w:szCs w:val="28"/>
          <w:lang w:val="uk-UA"/>
        </w:rPr>
        <w:t xml:space="preserve">аналізі, можна зробити висновок, для ТОВ «ТД «Савранський хліб» варто обрати стратегію, орієнтовану на зростання, однак оскільки кореляція факторів, віднесених до </w:t>
      </w:r>
      <w:r>
        <w:rPr>
          <w:rFonts w:ascii="Times New Roman" w:hAnsi="Times New Roman" w:cs="Times New Roman"/>
          <w:sz w:val="28"/>
          <w:szCs w:val="28"/>
          <w:lang w:val="uk-UA"/>
        </w:rPr>
        <w:lastRenderedPageBreak/>
        <w:t>стратегії виживання, мають майже однакове значення, це свідчить по необхідність також врахувати несприятливі прогалини, аби зменшити їхніх негативних вплив на впровадження стратегічних інноваційних рішень на підприємстві.</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подальшого аналізу на вибору типу стратегії необхідно проаналізувати рівень ризику, що може стати перешкодою впровадження інноваційного рішення. Тож, з використанням методу експертної оцінки проаналізовано найбільш вірогідно впливові критерії зовнішнього й внутрішнього середовища товариства. При оцінці критеріїв використано метод Харінгтона (інтервал 0 – 1). На основі даних складено «табл. 2.10».</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Згідно аналізу можна зробити висновок, що найбільш критичними критеріями для підприємства під час впровадження інноваційної стратегії є, по-перше, ризик нестачі фінансування, оскільки товариство й так має доволі низький рівень фінансування, ліквідності, рентабельності, а також високий рівень залежності від зовнішніх джерел фінансування тощо, довгострокові інвестиції в інноваційну діяльність можуть стати неможливими у випадку обрання вартісних інноваційних рішень та стратегій імплементації розроблених планів змін. Хоча з висновку фінансового аналізу за останні три роки можна стверджувати, що підприємство поступово виходить з кризового становища, що дозволяє, опираючись на позитивну тенденцію та адекватні можливості, запропонувати інноваційні рішення для стратегічного розвитку підприємства.</w:t>
      </w:r>
    </w:p>
    <w:p w:rsidR="00822304" w:rsidRDefault="007D371D" w:rsidP="0082230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По-друге, найбільший ризик також несе нестабільність макроекономічних показників, оскільки, як було проаналізовано у </w:t>
      </w:r>
      <w:r>
        <w:rPr>
          <w:rFonts w:ascii="Times New Roman" w:hAnsi="Times New Roman" w:cs="Times New Roman"/>
          <w:sz w:val="28"/>
          <w:szCs w:val="28"/>
          <w:lang w:val="es-ES"/>
        </w:rPr>
        <w:t>SWOT</w:t>
      </w:r>
      <w:r>
        <w:rPr>
          <w:rFonts w:ascii="Times New Roman" w:hAnsi="Times New Roman" w:cs="Times New Roman"/>
          <w:sz w:val="28"/>
          <w:szCs w:val="28"/>
          <w:lang w:val="uk-UA"/>
        </w:rPr>
        <w:t>-аналізі серед загроз, підприємців, фізичних та юридичних осіб, у найближчі роки очікують підвищення і, вірогідно, можна припустити, неоднозначність у надійності прогнозів щодо інфляції, рівнів купівельної спроможності, ВВП, податків тощо. Саме тому, зважаючи на фінансові труднощі ТОВ «ТД «Савранський хліб» даний фактор може спричинити негативні наслідки для і так критичного становища фінансової стійкості підприємства.</w:t>
      </w:r>
    </w:p>
    <w:p w:rsidR="00822304" w:rsidRDefault="00822304" w:rsidP="00822304">
      <w:pPr>
        <w:spacing w:after="0" w:line="360" w:lineRule="auto"/>
        <w:ind w:firstLine="708"/>
        <w:jc w:val="both"/>
        <w:rPr>
          <w:rFonts w:ascii="Times New Roman" w:hAnsi="Times New Roman" w:cs="Times New Roman"/>
          <w:sz w:val="28"/>
          <w:szCs w:val="28"/>
          <w:lang w:val="uk-UA"/>
        </w:rPr>
      </w:pPr>
    </w:p>
    <w:p w:rsidR="00822304" w:rsidRDefault="00822304" w:rsidP="00822304">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2.10</w:t>
      </w:r>
    </w:p>
    <w:p w:rsidR="007D371D"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Аналіз ризиків впровадження інноваційної стратегії для товариства</w:t>
      </w:r>
    </w:p>
    <w:tbl>
      <w:tblPr>
        <w:tblStyle w:val="a3"/>
        <w:tblW w:w="0" w:type="auto"/>
        <w:tblLook w:val="04A0"/>
      </w:tblPr>
      <w:tblGrid>
        <w:gridCol w:w="445"/>
        <w:gridCol w:w="6354"/>
        <w:gridCol w:w="1152"/>
        <w:gridCol w:w="1164"/>
        <w:gridCol w:w="1080"/>
      </w:tblGrid>
      <w:tr w:rsidR="007D371D" w:rsidTr="006D1500">
        <w:tc>
          <w:tcPr>
            <w:tcW w:w="445" w:type="dxa"/>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354" w:type="dxa"/>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Критерії</w:t>
            </w:r>
          </w:p>
        </w:tc>
        <w:tc>
          <w:tcPr>
            <w:tcW w:w="1152" w:type="dxa"/>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Оцінка</w:t>
            </w:r>
          </w:p>
        </w:tc>
        <w:tc>
          <w:tcPr>
            <w:tcW w:w="1164" w:type="dxa"/>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Вага</w:t>
            </w:r>
          </w:p>
        </w:tc>
        <w:tc>
          <w:tcPr>
            <w:tcW w:w="1080" w:type="dxa"/>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Зважена оцінка</w:t>
            </w:r>
          </w:p>
        </w:tc>
      </w:tr>
      <w:tr w:rsidR="007D371D" w:rsidTr="006D1500">
        <w:tc>
          <w:tcPr>
            <w:tcW w:w="445"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6354"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Нестача фінансування для довгострокового інвестування</w:t>
            </w:r>
          </w:p>
        </w:tc>
        <w:tc>
          <w:tcPr>
            <w:tcW w:w="1152"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0,95</w:t>
            </w:r>
          </w:p>
        </w:tc>
        <w:tc>
          <w:tcPr>
            <w:tcW w:w="1164"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0,23</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0,22</w:t>
            </w:r>
          </w:p>
        </w:tc>
      </w:tr>
      <w:tr w:rsidR="007D371D" w:rsidTr="006D1500">
        <w:tc>
          <w:tcPr>
            <w:tcW w:w="445"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6354"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Корпоративний супротив інноваційним змінам </w:t>
            </w:r>
          </w:p>
        </w:tc>
        <w:tc>
          <w:tcPr>
            <w:tcW w:w="1152"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0,40</w:t>
            </w:r>
          </w:p>
        </w:tc>
        <w:tc>
          <w:tcPr>
            <w:tcW w:w="1164"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0,09</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0,04</w:t>
            </w:r>
          </w:p>
        </w:tc>
      </w:tr>
      <w:tr w:rsidR="007D371D" w:rsidTr="006D1500">
        <w:tc>
          <w:tcPr>
            <w:tcW w:w="445"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6354"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Нестача кваліфікованих кадрів для реалізації стратегії, додаткові надмірні витрати на навчання</w:t>
            </w:r>
          </w:p>
        </w:tc>
        <w:tc>
          <w:tcPr>
            <w:tcW w:w="1152"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0,50</w:t>
            </w:r>
          </w:p>
        </w:tc>
        <w:tc>
          <w:tcPr>
            <w:tcW w:w="1164"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0,13</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0,07</w:t>
            </w:r>
          </w:p>
        </w:tc>
      </w:tr>
      <w:tr w:rsidR="007D371D" w:rsidTr="006D1500">
        <w:tc>
          <w:tcPr>
            <w:tcW w:w="445"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6354"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Нестабільність у макроекономічних показниках</w:t>
            </w:r>
          </w:p>
        </w:tc>
        <w:tc>
          <w:tcPr>
            <w:tcW w:w="1152"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0,85</w:t>
            </w:r>
          </w:p>
        </w:tc>
        <w:tc>
          <w:tcPr>
            <w:tcW w:w="1164"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0,17</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0,14</w:t>
            </w:r>
          </w:p>
        </w:tc>
      </w:tr>
      <w:tr w:rsidR="007D371D" w:rsidTr="006D1500">
        <w:tc>
          <w:tcPr>
            <w:tcW w:w="445"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6354"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Невідповідність інноваційних рішень ринковим потребам</w:t>
            </w:r>
          </w:p>
        </w:tc>
        <w:tc>
          <w:tcPr>
            <w:tcW w:w="1152"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0,10</w:t>
            </w:r>
          </w:p>
        </w:tc>
        <w:tc>
          <w:tcPr>
            <w:tcW w:w="1164"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0,12</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0,01</w:t>
            </w:r>
          </w:p>
        </w:tc>
      </w:tr>
      <w:tr w:rsidR="007D371D" w:rsidTr="006D1500">
        <w:tc>
          <w:tcPr>
            <w:tcW w:w="445"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6354"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Невідповідність існуючих виробничих фондів для інтеграції інноваційних технологій</w:t>
            </w:r>
          </w:p>
        </w:tc>
        <w:tc>
          <w:tcPr>
            <w:tcW w:w="1152"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0,25</w:t>
            </w:r>
          </w:p>
        </w:tc>
        <w:tc>
          <w:tcPr>
            <w:tcW w:w="1164"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0,10</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0,03</w:t>
            </w:r>
          </w:p>
        </w:tc>
      </w:tr>
      <w:tr w:rsidR="007D371D" w:rsidTr="006D1500">
        <w:tc>
          <w:tcPr>
            <w:tcW w:w="445"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6354"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Неналежна система моніторингу реалізації стратегії</w:t>
            </w:r>
          </w:p>
        </w:tc>
        <w:tc>
          <w:tcPr>
            <w:tcW w:w="1152"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0,20</w:t>
            </w:r>
          </w:p>
        </w:tc>
        <w:tc>
          <w:tcPr>
            <w:tcW w:w="1164"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0,09</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0,02</w:t>
            </w:r>
          </w:p>
        </w:tc>
      </w:tr>
      <w:tr w:rsidR="007D371D" w:rsidTr="006D1500">
        <w:tc>
          <w:tcPr>
            <w:tcW w:w="445"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6354" w:type="dxa"/>
          </w:tcPr>
          <w:p w:rsidR="007D371D" w:rsidRPr="00EF6A3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Політична нестабільність</w:t>
            </w:r>
          </w:p>
        </w:tc>
        <w:tc>
          <w:tcPr>
            <w:tcW w:w="1152"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0,25</w:t>
            </w:r>
          </w:p>
        </w:tc>
        <w:tc>
          <w:tcPr>
            <w:tcW w:w="1164" w:type="dxa"/>
            <w:vAlign w:val="center"/>
          </w:tcPr>
          <w:p w:rsidR="007D371D" w:rsidRPr="00EF6A3F"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0,07</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0,02</w:t>
            </w:r>
          </w:p>
        </w:tc>
      </w:tr>
      <w:tr w:rsidR="007D371D" w:rsidTr="006D1500">
        <w:tc>
          <w:tcPr>
            <w:tcW w:w="6799" w:type="dxa"/>
            <w:gridSpan w:val="2"/>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Сумарна зважена оцінка</w:t>
            </w:r>
          </w:p>
        </w:tc>
        <w:tc>
          <w:tcPr>
            <w:tcW w:w="1152"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1164"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080"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0,55</w:t>
            </w:r>
          </w:p>
        </w:tc>
      </w:tr>
    </w:tbl>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Загалом, згідно аналізу ризиків, сумарна зважена оцінка складає 0,55, що дозволяє зробити висновок, що рівень ризику є середнім. Тож, на основі запропонованої методики Т. М. Янковець </w:t>
      </w:r>
      <w:r w:rsidRPr="002144E3">
        <w:rPr>
          <w:rFonts w:ascii="Times New Roman" w:hAnsi="Times New Roman" w:cs="Times New Roman"/>
          <w:sz w:val="28"/>
          <w:szCs w:val="28"/>
          <w:lang w:val="uk-UA"/>
        </w:rPr>
        <w:t>[</w:t>
      </w:r>
      <w:r w:rsidR="00822304" w:rsidRPr="00822304">
        <w:rPr>
          <w:rFonts w:ascii="Times New Roman" w:hAnsi="Times New Roman" w:cs="Times New Roman"/>
          <w:sz w:val="28"/>
          <w:szCs w:val="28"/>
          <w:lang w:val="uk-UA"/>
        </w:rPr>
        <w:t>50</w:t>
      </w:r>
      <w:r w:rsidRPr="00822304">
        <w:rPr>
          <w:rFonts w:ascii="Times New Roman" w:hAnsi="Times New Roman" w:cs="Times New Roman"/>
          <w:sz w:val="28"/>
          <w:szCs w:val="28"/>
          <w:lang w:val="uk-UA"/>
        </w:rPr>
        <w:t>, с.14],</w:t>
      </w:r>
      <w:r>
        <w:rPr>
          <w:rFonts w:ascii="Times New Roman" w:hAnsi="Times New Roman" w:cs="Times New Roman"/>
          <w:sz w:val="28"/>
          <w:szCs w:val="28"/>
          <w:lang w:val="uk-UA"/>
        </w:rPr>
        <w:t xml:space="preserve"> корелюючи рівень ризику і рівень стратегічного інноваційного потенціалу «див. табл. 2.7», для ТОВ «ТД «Савранський хліб» необхідно обрати інноваційну конкурентну стратегію, основаної на фокусуванні на існуючій ринковій ніші.</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відповідно на кореляції обраних стратегій: серед конкурентних </w:t>
      </w:r>
      <w:r w:rsidRPr="00F70756">
        <w:rPr>
          <w:rFonts w:ascii="Times New Roman" w:hAnsi="Times New Roman" w:cs="Times New Roman"/>
          <w:sz w:val="28"/>
          <w:szCs w:val="28"/>
          <w:lang w:val="uk-UA"/>
        </w:rPr>
        <w:t>⸻</w:t>
      </w:r>
      <w:r>
        <w:rPr>
          <w:rFonts w:ascii="Times New Roman" w:hAnsi="Times New Roman" w:cs="Times New Roman"/>
          <w:sz w:val="28"/>
          <w:szCs w:val="28"/>
          <w:lang w:val="uk-UA"/>
        </w:rPr>
        <w:t xml:space="preserve"> фокусування, а серед корпоративних </w:t>
      </w:r>
      <w:r w:rsidRPr="00F70756">
        <w:rPr>
          <w:rFonts w:ascii="Times New Roman" w:hAnsi="Times New Roman" w:cs="Times New Roman"/>
          <w:sz w:val="28"/>
          <w:szCs w:val="28"/>
          <w:lang w:val="uk-UA"/>
        </w:rPr>
        <w:t>⸻</w:t>
      </w:r>
      <w:r>
        <w:rPr>
          <w:rFonts w:ascii="Times New Roman" w:hAnsi="Times New Roman" w:cs="Times New Roman"/>
          <w:sz w:val="28"/>
          <w:szCs w:val="28"/>
          <w:lang w:val="uk-UA"/>
        </w:rPr>
        <w:t xml:space="preserve"> зростання, можна зробити висновок, що для товариства прийнятною класичною інноваційною стратегією є опортуністська або нішова стратегія, яка полягає у незначних витратах на впровадження інновацій, а також у швидкому реагуванні на зовнішні виклики, пошук інноваційних ідей у зовнішньому середовищі і в можливості для незапланованої розробки або впровадження інноваційної ідеї.</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Оскільки ТОВ «ТД «Савранський хліб» є малим підприємством, варто провести комплексний аналіз, який основується на господарській діяльності даної категорії підприємств. Також в якості оцінки внутрішнього й зовнішнього середовища ТОВ «ТД «Савранський хліб» з метою аналізу його ринкових позицій і підбору найбільш оптимальної стратегії проведено </w:t>
      </w:r>
      <w:r>
        <w:rPr>
          <w:rFonts w:ascii="Times New Roman" w:hAnsi="Times New Roman" w:cs="Times New Roman"/>
          <w:sz w:val="28"/>
          <w:szCs w:val="28"/>
          <w:lang w:val="es-ES"/>
        </w:rPr>
        <w:t>SPACE</w:t>
      </w:r>
      <w:r>
        <w:rPr>
          <w:rFonts w:ascii="Times New Roman" w:hAnsi="Times New Roman" w:cs="Times New Roman"/>
          <w:sz w:val="28"/>
          <w:szCs w:val="28"/>
        </w:rPr>
        <w:t>-</w:t>
      </w:r>
      <w:r>
        <w:rPr>
          <w:rFonts w:ascii="Times New Roman" w:hAnsi="Times New Roman" w:cs="Times New Roman"/>
          <w:sz w:val="28"/>
          <w:szCs w:val="28"/>
          <w:lang w:val="uk-UA"/>
        </w:rPr>
        <w:t xml:space="preserve">аналіз «у табл. 2.11». </w:t>
      </w:r>
      <w:r>
        <w:rPr>
          <w:rFonts w:ascii="Times New Roman" w:hAnsi="Times New Roman" w:cs="Times New Roman"/>
          <w:sz w:val="28"/>
          <w:szCs w:val="28"/>
          <w:lang w:val="uk-UA"/>
        </w:rPr>
        <w:lastRenderedPageBreak/>
        <w:t xml:space="preserve">Оцінка критеріїв у даному аналізі відбувається за інтервальною шкалою 0 – 6 для факторів фінансової стабільності підприємства і привабливості галузі, в якій воно здійснює свою діяльність, а також за шкалою -6 – 0 для факторів конкурентоспроможності та стабільності зовнішнього середовища товариства, де 0 </w:t>
      </w:r>
      <w:r w:rsidRPr="00F54833">
        <w:rPr>
          <w:rFonts w:ascii="Times New Roman" w:hAnsi="Times New Roman" w:cs="Times New Roman"/>
          <w:sz w:val="28"/>
          <w:szCs w:val="28"/>
          <w:lang w:val="uk-UA"/>
        </w:rPr>
        <w:t>⸻</w:t>
      </w:r>
      <w:r>
        <w:rPr>
          <w:rFonts w:ascii="Times New Roman" w:hAnsi="Times New Roman" w:cs="Times New Roman"/>
          <w:sz w:val="28"/>
          <w:szCs w:val="28"/>
          <w:lang w:val="uk-UA"/>
        </w:rPr>
        <w:t xml:space="preserve"> найменший результат, 6 або -6 </w:t>
      </w:r>
      <w:r w:rsidRPr="00F54833">
        <w:rPr>
          <w:rFonts w:ascii="Times New Roman" w:hAnsi="Times New Roman" w:cs="Times New Roman"/>
          <w:sz w:val="28"/>
          <w:szCs w:val="28"/>
          <w:lang w:val="uk-UA"/>
        </w:rPr>
        <w:t>⸻</w:t>
      </w:r>
      <w:r>
        <w:rPr>
          <w:rFonts w:ascii="Times New Roman" w:hAnsi="Times New Roman" w:cs="Times New Roman"/>
          <w:sz w:val="28"/>
          <w:szCs w:val="28"/>
          <w:lang w:val="uk-UA"/>
        </w:rPr>
        <w:t xml:space="preserve"> найбільший.</w:t>
      </w:r>
    </w:p>
    <w:p w:rsidR="007D371D" w:rsidRDefault="007D371D" w:rsidP="007D371D">
      <w:pPr>
        <w:spacing w:after="0" w:line="360" w:lineRule="auto"/>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2.11</w:t>
      </w:r>
    </w:p>
    <w:p w:rsidR="007D371D" w:rsidRPr="008A1BDB" w:rsidRDefault="007D371D" w:rsidP="007D371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en-US"/>
        </w:rPr>
        <w:t>SPACE</w:t>
      </w:r>
      <w:r>
        <w:rPr>
          <w:rFonts w:ascii="Times New Roman" w:hAnsi="Times New Roman" w:cs="Times New Roman"/>
          <w:sz w:val="28"/>
          <w:szCs w:val="28"/>
          <w:lang w:val="uk-UA"/>
        </w:rPr>
        <w:t>-аналіз для ТОВ «ТД «Савранський хліб»</w:t>
      </w:r>
    </w:p>
    <w:tbl>
      <w:tblPr>
        <w:tblStyle w:val="a3"/>
        <w:tblW w:w="0" w:type="auto"/>
        <w:tblLook w:val="04A0"/>
      </w:tblPr>
      <w:tblGrid>
        <w:gridCol w:w="4106"/>
        <w:gridCol w:w="991"/>
        <w:gridCol w:w="4112"/>
        <w:gridCol w:w="986"/>
      </w:tblGrid>
      <w:tr w:rsidR="007D371D" w:rsidTr="006D1500">
        <w:tc>
          <w:tcPr>
            <w:tcW w:w="410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Фактори</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Оцінка</w:t>
            </w:r>
          </w:p>
        </w:tc>
        <w:tc>
          <w:tcPr>
            <w:tcW w:w="4112"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Фактори</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Оцінка</w:t>
            </w:r>
          </w:p>
        </w:tc>
      </w:tr>
      <w:tr w:rsidR="007D371D" w:rsidTr="006D1500">
        <w:tc>
          <w:tcPr>
            <w:tcW w:w="410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Фінансова стабільність </w:t>
            </w:r>
            <w:r>
              <w:rPr>
                <w:rFonts w:ascii="Times New Roman" w:hAnsi="Times New Roman" w:cs="Times New Roman"/>
                <w:sz w:val="24"/>
                <w:szCs w:val="24"/>
                <w:lang w:val="en-US"/>
              </w:rPr>
              <w:t>(FS)</w:t>
            </w:r>
          </w:p>
        </w:tc>
        <w:tc>
          <w:tcPr>
            <w:tcW w:w="991" w:type="dxa"/>
          </w:tcPr>
          <w:p w:rsidR="007D371D" w:rsidRPr="00DB0221" w:rsidRDefault="007D371D" w:rsidP="006D1500">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r>
              <w:rPr>
                <w:rFonts w:ascii="Times New Roman" w:hAnsi="Times New Roman" w:cs="Times New Roman"/>
                <w:sz w:val="24"/>
                <w:szCs w:val="24"/>
                <w:lang w:val="uk-UA"/>
              </w:rPr>
              <w:t>,6</w:t>
            </w:r>
          </w:p>
        </w:tc>
        <w:tc>
          <w:tcPr>
            <w:tcW w:w="4112"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Конкурентні переваги</w:t>
            </w:r>
            <w:r>
              <w:rPr>
                <w:rFonts w:ascii="Times New Roman" w:hAnsi="Times New Roman" w:cs="Times New Roman"/>
                <w:sz w:val="24"/>
                <w:szCs w:val="24"/>
                <w:lang w:val="en-US"/>
              </w:rPr>
              <w:t xml:space="preserve"> (CA)</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r>
      <w:tr w:rsidR="007D371D" w:rsidTr="006D1500">
        <w:tc>
          <w:tcPr>
            <w:tcW w:w="4106"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 Фінансова залежність</w:t>
            </w:r>
          </w:p>
        </w:tc>
        <w:tc>
          <w:tcPr>
            <w:tcW w:w="991" w:type="dxa"/>
          </w:tcPr>
          <w:p w:rsidR="007D371D" w:rsidRPr="00DB0221" w:rsidRDefault="007D371D" w:rsidP="006D1500">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4112"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 Частка на ринку</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7D371D" w:rsidTr="006D1500">
        <w:tc>
          <w:tcPr>
            <w:tcW w:w="4106"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 Ліквідність активів</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w:t>
            </w:r>
          </w:p>
        </w:tc>
        <w:tc>
          <w:tcPr>
            <w:tcW w:w="4112"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 Якість продукції</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w:t>
            </w:r>
          </w:p>
        </w:tc>
      </w:tr>
      <w:tr w:rsidR="007D371D" w:rsidTr="006D1500">
        <w:tc>
          <w:tcPr>
            <w:tcW w:w="4106"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 Ризики підприємства</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4112"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 Лояльність споживачів</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7D371D" w:rsidTr="006D1500">
        <w:tc>
          <w:tcPr>
            <w:tcW w:w="4106"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4. Наявний/потрібний капітал </w:t>
            </w:r>
          </w:p>
        </w:tc>
        <w:tc>
          <w:tcPr>
            <w:tcW w:w="991" w:type="dxa"/>
          </w:tcPr>
          <w:p w:rsidR="007D371D" w:rsidRPr="00DB0221" w:rsidRDefault="007D371D" w:rsidP="006D1500">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112"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4. Технологічний рівень</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r>
      <w:tr w:rsidR="007D371D" w:rsidTr="006D1500">
        <w:tc>
          <w:tcPr>
            <w:tcW w:w="4106"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5. Легкість виходу з ринку</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4112" w:type="dxa"/>
          </w:tcPr>
          <w:p w:rsidR="007D371D" w:rsidRPr="00A5374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5. Вертикальна інтеграція</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w:t>
            </w:r>
          </w:p>
        </w:tc>
      </w:tr>
      <w:tr w:rsidR="007D371D" w:rsidTr="006D1500">
        <w:tc>
          <w:tcPr>
            <w:tcW w:w="4106" w:type="dxa"/>
            <w:vAlign w:val="center"/>
          </w:tcPr>
          <w:p w:rsidR="007D371D" w:rsidRPr="00F54833"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Привабливість галузі</w:t>
            </w:r>
            <w:r>
              <w:rPr>
                <w:rFonts w:ascii="Times New Roman" w:hAnsi="Times New Roman" w:cs="Times New Roman"/>
                <w:sz w:val="24"/>
                <w:szCs w:val="24"/>
                <w:lang w:val="en-US"/>
              </w:rPr>
              <w:t xml:space="preserve"> (IS</w:t>
            </w:r>
            <w:r>
              <w:rPr>
                <w:rFonts w:ascii="Times New Roman" w:hAnsi="Times New Roman" w:cs="Times New Roman"/>
                <w:sz w:val="24"/>
                <w:szCs w:val="24"/>
                <w:lang w:val="uk-UA"/>
              </w:rPr>
              <w:t>)</w:t>
            </w:r>
          </w:p>
        </w:tc>
        <w:tc>
          <w:tcPr>
            <w:tcW w:w="991" w:type="dxa"/>
            <w:vAlign w:val="center"/>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4112" w:type="dxa"/>
            <w:vAlign w:val="center"/>
          </w:tcPr>
          <w:p w:rsidR="007D371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Стабільність зовнішнього середовища</w:t>
            </w:r>
            <w:r>
              <w:rPr>
                <w:rFonts w:ascii="Times New Roman" w:hAnsi="Times New Roman" w:cs="Times New Roman"/>
                <w:sz w:val="24"/>
                <w:szCs w:val="24"/>
                <w:lang w:val="en-US"/>
              </w:rPr>
              <w:t xml:space="preserve"> (ES)</w:t>
            </w:r>
          </w:p>
        </w:tc>
        <w:tc>
          <w:tcPr>
            <w:tcW w:w="986" w:type="dxa"/>
            <w:vAlign w:val="center"/>
          </w:tcPr>
          <w:p w:rsidR="007D371D" w:rsidRPr="008E60EB" w:rsidRDefault="007D371D" w:rsidP="006D1500">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uk-UA"/>
              </w:rPr>
              <w:t>-2,2</w:t>
            </w:r>
          </w:p>
        </w:tc>
      </w:tr>
      <w:tr w:rsidR="007D371D" w:rsidTr="006D1500">
        <w:tc>
          <w:tcPr>
            <w:tcW w:w="4106"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 Потенціал зростання</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411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 Темпи інфляції</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r>
      <w:tr w:rsidR="007D371D" w:rsidTr="006D1500">
        <w:tc>
          <w:tcPr>
            <w:tcW w:w="4106"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 Прибутковість галузі</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411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 Зміна попиту</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w:t>
            </w:r>
          </w:p>
        </w:tc>
      </w:tr>
      <w:tr w:rsidR="007D371D" w:rsidTr="006D1500">
        <w:tc>
          <w:tcPr>
            <w:tcW w:w="4106"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 Технологічний рівень</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411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 Цінова конкуренція</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w:t>
            </w:r>
          </w:p>
        </w:tc>
      </w:tr>
      <w:tr w:rsidR="007D371D" w:rsidTr="006D1500">
        <w:tc>
          <w:tcPr>
            <w:tcW w:w="4106"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4. Легкість входу на ринок</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411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4. Технологічні зміни</w:t>
            </w:r>
          </w:p>
        </w:tc>
        <w:tc>
          <w:tcPr>
            <w:tcW w:w="986"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r>
      <w:tr w:rsidR="007D371D" w:rsidTr="006D1500">
        <w:tc>
          <w:tcPr>
            <w:tcW w:w="4106" w:type="dxa"/>
          </w:tcPr>
          <w:p w:rsidR="007D371D" w:rsidRDefault="007D371D" w:rsidP="006D1500">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5. Продуктивність, використання виробничої потужності</w:t>
            </w:r>
          </w:p>
        </w:tc>
        <w:tc>
          <w:tcPr>
            <w:tcW w:w="991" w:type="dxa"/>
            <w:vAlign w:val="center"/>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4112" w:type="dxa"/>
            <w:vAlign w:val="center"/>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5. Тиск конкурентів</w:t>
            </w:r>
          </w:p>
        </w:tc>
        <w:tc>
          <w:tcPr>
            <w:tcW w:w="986" w:type="dxa"/>
            <w:vAlign w:val="center"/>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r>
      <w:tr w:rsidR="007D371D" w:rsidTr="006D1500">
        <w:tc>
          <w:tcPr>
            <w:tcW w:w="4106"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6. Використання ресурсів</w:t>
            </w:r>
          </w:p>
        </w:tc>
        <w:tc>
          <w:tcPr>
            <w:tcW w:w="991" w:type="dxa"/>
          </w:tcPr>
          <w:p w:rsidR="007D371D" w:rsidRPr="00A5374D" w:rsidRDefault="007D371D"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4112" w:type="dxa"/>
          </w:tcPr>
          <w:p w:rsidR="007D371D"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6. Перешкоди виходу на ринок</w:t>
            </w:r>
          </w:p>
        </w:tc>
        <w:tc>
          <w:tcPr>
            <w:tcW w:w="986" w:type="dxa"/>
          </w:tcPr>
          <w:p w:rsidR="007D371D" w:rsidRPr="008E60EB" w:rsidRDefault="007D371D" w:rsidP="006D1500">
            <w:pPr>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uk-UA"/>
              </w:rPr>
              <w:t>-</w:t>
            </w:r>
            <w:r>
              <w:rPr>
                <w:rFonts w:ascii="Times New Roman" w:hAnsi="Times New Roman" w:cs="Times New Roman"/>
                <w:sz w:val="24"/>
                <w:szCs w:val="24"/>
                <w:lang w:val="en-US"/>
              </w:rPr>
              <w:t>4</w:t>
            </w:r>
          </w:p>
        </w:tc>
      </w:tr>
      <w:tr w:rsidR="007D371D" w:rsidTr="006D1500">
        <w:tc>
          <w:tcPr>
            <w:tcW w:w="5097" w:type="dxa"/>
            <w:gridSpan w:val="2"/>
          </w:tcPr>
          <w:p w:rsidR="007D371D" w:rsidRPr="00220EE1" w:rsidRDefault="007D371D" w:rsidP="006D1500">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uk-UA"/>
              </w:rPr>
              <w:t xml:space="preserve">Х = </w:t>
            </w:r>
            <w:r>
              <w:rPr>
                <w:rFonts w:ascii="Times New Roman" w:hAnsi="Times New Roman" w:cs="Times New Roman"/>
                <w:sz w:val="24"/>
                <w:szCs w:val="24"/>
                <w:lang w:val="en-US"/>
              </w:rPr>
              <w:t xml:space="preserve">ES + FS = </w:t>
            </w:r>
            <w:r>
              <w:rPr>
                <w:rFonts w:ascii="Times New Roman" w:hAnsi="Times New Roman" w:cs="Times New Roman"/>
                <w:sz w:val="24"/>
                <w:szCs w:val="24"/>
                <w:lang w:val="uk-UA"/>
              </w:rPr>
              <w:t xml:space="preserve">-2,2 + </w:t>
            </w:r>
            <w:r>
              <w:rPr>
                <w:rFonts w:ascii="Times New Roman" w:hAnsi="Times New Roman" w:cs="Times New Roman"/>
                <w:sz w:val="24"/>
                <w:szCs w:val="24"/>
                <w:lang w:val="en-US"/>
              </w:rPr>
              <w:t>1</w:t>
            </w:r>
            <w:r>
              <w:rPr>
                <w:rFonts w:ascii="Times New Roman" w:hAnsi="Times New Roman" w:cs="Times New Roman"/>
                <w:sz w:val="24"/>
                <w:szCs w:val="24"/>
                <w:lang w:val="uk-UA"/>
              </w:rPr>
              <w:t xml:space="preserve">,6 = </w:t>
            </w:r>
            <w:r>
              <w:rPr>
                <w:rFonts w:ascii="Times New Roman" w:hAnsi="Times New Roman" w:cs="Times New Roman"/>
                <w:sz w:val="24"/>
                <w:szCs w:val="24"/>
                <w:lang w:val="en-US"/>
              </w:rPr>
              <w:t>-</w:t>
            </w:r>
            <w:r>
              <w:rPr>
                <w:rFonts w:ascii="Times New Roman" w:hAnsi="Times New Roman" w:cs="Times New Roman"/>
                <w:sz w:val="24"/>
                <w:szCs w:val="24"/>
                <w:lang w:val="uk-UA"/>
              </w:rPr>
              <w:t>0,6</w:t>
            </w:r>
          </w:p>
        </w:tc>
        <w:tc>
          <w:tcPr>
            <w:tcW w:w="5098" w:type="dxa"/>
            <w:gridSpan w:val="2"/>
          </w:tcPr>
          <w:p w:rsidR="007D371D" w:rsidRPr="00557DBF" w:rsidRDefault="007D371D"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en-US"/>
              </w:rPr>
              <w:t xml:space="preserve">Y = IS + CA = </w:t>
            </w:r>
            <w:r>
              <w:rPr>
                <w:rFonts w:ascii="Times New Roman" w:hAnsi="Times New Roman" w:cs="Times New Roman"/>
                <w:sz w:val="24"/>
                <w:szCs w:val="24"/>
                <w:lang w:val="uk-UA"/>
              </w:rPr>
              <w:t>2,8 – 1,4 = 1,4</w:t>
            </w:r>
          </w:p>
        </w:tc>
      </w:tr>
    </w:tbl>
    <w:p w:rsidR="007D371D" w:rsidRPr="002144E3"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Згідно проведеного аналізу побудовано матрицю «рис.2.7», на якій графічно зображено результати і шляхом розрахунку крапки оптимуму визначено рекомендовану стратегію відповідно до даної методики стратегічного аналізу. Таким чином, можна зазначити, що ТОВ «ТД «Савранський хліб» заходиться у конкурентному стратегічному стані, який характеризується можливістю підприємства до пошуку фінансових ресурсів та розвитку дистриб’юторської мережі й нових ринків та каналів збуту продукції. Однак згідно з крапкою оптимуму, яка визначає прийнятний стратегічний шлях підприємства, ТОВ «ТД «Савранський хліб» слід сконцентрувати зусилля на оптимізації виробничих витрат та розвитку рентабельної продукції на більш перспективних сегментах ринку.</w:t>
      </w:r>
    </w:p>
    <w:p w:rsidR="007D371D" w:rsidRDefault="007D371D" w:rsidP="007D371D">
      <w:pPr>
        <w:spacing w:after="0" w:line="360" w:lineRule="auto"/>
        <w:ind w:firstLine="708"/>
        <w:jc w:val="both"/>
        <w:rPr>
          <w:rFonts w:ascii="Times New Roman" w:hAnsi="Times New Roman" w:cs="Times New Roman"/>
          <w:sz w:val="28"/>
          <w:szCs w:val="28"/>
          <w:lang w:val="uk-UA"/>
        </w:rPr>
      </w:pPr>
      <w:r w:rsidRPr="00253390">
        <w:rPr>
          <w:rFonts w:ascii="Times New Roman" w:hAnsi="Times New Roman" w:cs="Times New Roman"/>
          <w:noProof/>
          <w:sz w:val="28"/>
          <w:szCs w:val="28"/>
          <w:lang w:eastAsia="ru-RU"/>
        </w:rPr>
        <w:lastRenderedPageBreak/>
        <w:drawing>
          <wp:anchor distT="0" distB="0" distL="114300" distR="114300" simplePos="0" relativeHeight="251659264" behindDoc="0" locked="0" layoutInCell="1" allowOverlap="1">
            <wp:simplePos x="0" y="0"/>
            <wp:positionH relativeFrom="column">
              <wp:posOffset>1347372</wp:posOffset>
            </wp:positionH>
            <wp:positionV relativeFrom="paragraph">
              <wp:posOffset>-74441</wp:posOffset>
            </wp:positionV>
            <wp:extent cx="4178104" cy="3636498"/>
            <wp:effectExtent l="0" t="0" r="0" b="254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178104" cy="3636498"/>
                    </a:xfrm>
                    <a:prstGeom prst="rect">
                      <a:avLst/>
                    </a:prstGeom>
                  </pic:spPr>
                </pic:pic>
              </a:graphicData>
            </a:graphic>
          </wp:anchor>
        </w:drawing>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Default="007D371D" w:rsidP="007D371D">
      <w:pPr>
        <w:spacing w:after="0" w:line="360" w:lineRule="auto"/>
        <w:jc w:val="both"/>
        <w:rPr>
          <w:rFonts w:ascii="Times New Roman" w:hAnsi="Times New Roman" w:cs="Times New Roman"/>
          <w:sz w:val="28"/>
          <w:szCs w:val="28"/>
        </w:rPr>
      </w:pPr>
      <w:bookmarkStart w:id="3" w:name="_Hlk179812718"/>
    </w:p>
    <w:bookmarkEnd w:id="3"/>
    <w:p w:rsidR="007D371D" w:rsidRPr="001A481D" w:rsidRDefault="007D371D" w:rsidP="007D371D">
      <w:pPr>
        <w:spacing w:after="0" w:line="360" w:lineRule="auto"/>
        <w:jc w:val="both"/>
        <w:rPr>
          <w:rFonts w:ascii="Times New Roman" w:hAnsi="Times New Roman" w:cs="Times New Roman"/>
          <w:sz w:val="28"/>
          <w:szCs w:val="28"/>
          <w:lang w:val="uk-UA"/>
        </w:rPr>
      </w:pPr>
    </w:p>
    <w:p w:rsidR="007D371D" w:rsidRPr="00562221" w:rsidRDefault="007D371D" w:rsidP="007D371D">
      <w:pPr>
        <w:spacing w:after="0" w:line="360" w:lineRule="auto"/>
        <w:ind w:firstLine="708"/>
        <w:jc w:val="center"/>
        <w:rPr>
          <w:rFonts w:ascii="Times New Roman" w:hAnsi="Times New Roman" w:cs="Times New Roman"/>
          <w:sz w:val="28"/>
          <w:szCs w:val="28"/>
        </w:rPr>
      </w:pPr>
      <w:r w:rsidRPr="00562221">
        <w:rPr>
          <w:rFonts w:ascii="Times New Roman" w:hAnsi="Times New Roman" w:cs="Times New Roman"/>
          <w:sz w:val="28"/>
          <w:szCs w:val="28"/>
        </w:rPr>
        <w:t xml:space="preserve"> </w:t>
      </w:r>
    </w:p>
    <w:p w:rsidR="007D371D" w:rsidRDefault="007D371D" w:rsidP="007D371D">
      <w:pPr>
        <w:spacing w:after="0" w:line="360" w:lineRule="auto"/>
        <w:jc w:val="both"/>
        <w:rPr>
          <w:rFonts w:ascii="Times New Roman" w:hAnsi="Times New Roman" w:cs="Times New Roman"/>
          <w:sz w:val="28"/>
          <w:szCs w:val="28"/>
          <w:lang w:val="uk-UA"/>
        </w:rPr>
      </w:pPr>
    </w:p>
    <w:p w:rsidR="007D371D" w:rsidRDefault="007D371D" w:rsidP="007D371D">
      <w:pPr>
        <w:spacing w:after="0" w:line="360" w:lineRule="auto"/>
        <w:jc w:val="both"/>
        <w:rPr>
          <w:rFonts w:ascii="Times New Roman" w:hAnsi="Times New Roman" w:cs="Times New Roman"/>
          <w:sz w:val="28"/>
          <w:szCs w:val="28"/>
          <w:lang w:val="uk-UA"/>
        </w:rPr>
      </w:pPr>
    </w:p>
    <w:p w:rsidR="007D371D" w:rsidRDefault="007D371D" w:rsidP="007D371D">
      <w:pPr>
        <w:spacing w:after="0" w:line="360" w:lineRule="auto"/>
        <w:jc w:val="both"/>
        <w:rPr>
          <w:rFonts w:ascii="Times New Roman" w:hAnsi="Times New Roman" w:cs="Times New Roman"/>
          <w:sz w:val="28"/>
          <w:szCs w:val="28"/>
          <w:lang w:val="uk-UA"/>
        </w:rPr>
      </w:pPr>
    </w:p>
    <w:p w:rsidR="007D371D" w:rsidRDefault="007D371D" w:rsidP="007D371D">
      <w:pPr>
        <w:spacing w:after="0" w:line="360" w:lineRule="auto"/>
        <w:jc w:val="both"/>
        <w:rPr>
          <w:rFonts w:ascii="Times New Roman" w:hAnsi="Times New Roman" w:cs="Times New Roman"/>
          <w:sz w:val="28"/>
          <w:szCs w:val="28"/>
          <w:lang w:val="uk-UA"/>
        </w:rPr>
      </w:pPr>
    </w:p>
    <w:p w:rsidR="007D371D" w:rsidRPr="00845491" w:rsidRDefault="007D371D" w:rsidP="007D371D">
      <w:pPr>
        <w:spacing w:after="0" w:line="360" w:lineRule="auto"/>
        <w:jc w:val="both"/>
        <w:rPr>
          <w:rFonts w:ascii="Times New Roman" w:hAnsi="Times New Roman" w:cs="Times New Roman"/>
          <w:sz w:val="28"/>
          <w:szCs w:val="28"/>
          <w:lang w:val="uk-UA"/>
        </w:rPr>
      </w:pPr>
    </w:p>
    <w:p w:rsidR="007D371D" w:rsidRPr="008E60EB" w:rsidRDefault="007D371D" w:rsidP="007D371D">
      <w:pPr>
        <w:spacing w:after="0" w:line="360" w:lineRule="auto"/>
        <w:rPr>
          <w:rFonts w:ascii="Times New Roman" w:hAnsi="Times New Roman" w:cs="Times New Roman"/>
          <w:sz w:val="28"/>
          <w:szCs w:val="28"/>
          <w:lang w:val="uk-UA"/>
        </w:rPr>
      </w:pPr>
    </w:p>
    <w:p w:rsidR="007D371D" w:rsidRDefault="007D371D" w:rsidP="007D371D">
      <w:pPr>
        <w:spacing w:after="0" w:line="360" w:lineRule="auto"/>
        <w:ind w:firstLine="708"/>
        <w:jc w:val="center"/>
        <w:rPr>
          <w:rFonts w:ascii="Times New Roman" w:hAnsi="Times New Roman" w:cs="Times New Roman"/>
          <w:sz w:val="28"/>
          <w:szCs w:val="28"/>
          <w:lang w:val="es-ES"/>
        </w:rPr>
      </w:pPr>
      <w:r>
        <w:rPr>
          <w:rFonts w:ascii="Times New Roman" w:hAnsi="Times New Roman" w:cs="Times New Roman"/>
          <w:sz w:val="28"/>
          <w:szCs w:val="28"/>
          <w:lang w:val="uk-UA"/>
        </w:rPr>
        <w:t xml:space="preserve">Рис. 2.7 Матриця вибору стратегії за методом </w:t>
      </w:r>
      <w:r>
        <w:rPr>
          <w:rFonts w:ascii="Times New Roman" w:hAnsi="Times New Roman" w:cs="Times New Roman"/>
          <w:sz w:val="28"/>
          <w:szCs w:val="28"/>
          <w:lang w:val="es-ES"/>
        </w:rPr>
        <w:t>SPACE</w:t>
      </w:r>
    </w:p>
    <w:p w:rsidR="007D371D" w:rsidRPr="00C0461F" w:rsidRDefault="007D371D" w:rsidP="007D371D">
      <w:pPr>
        <w:spacing w:after="0" w:line="360" w:lineRule="auto"/>
        <w:ind w:firstLine="708"/>
        <w:jc w:val="both"/>
        <w:rPr>
          <w:rFonts w:ascii="Times New Roman" w:hAnsi="Times New Roman" w:cs="Times New Roman"/>
          <w:sz w:val="28"/>
          <w:szCs w:val="28"/>
          <w:lang w:val="es-ES"/>
        </w:rPr>
      </w:pP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Консервативна стратегія, окрім того, передбачає опір на аналітичний аналіз зовнішнього середовища як пошуку інноваційних рішень з обережним їхнім впровадженням. У рамках даної стратегії товариству можуть рекомендуватись наступні стратегічні заходи: оптимізація асортименту (аналіз рентабельності позицій), оптимізація виробничих витрат, додатковий захист конкурентоспроможної продукції, розробка інноваційних актуальних товарів відповідно до потреб перспективних сегментів.</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Підсумовуючи результати, згідно проведених досліджень, ТОВ «ТД «Савранський хліб» рекомендуються наступні стратегії:</w:t>
      </w:r>
    </w:p>
    <w:p w:rsidR="007D371D" w:rsidRDefault="007D371D" w:rsidP="007D371D">
      <w:pPr>
        <w:pStyle w:val="a4"/>
        <w:numPr>
          <w:ilvl w:val="0"/>
          <w:numId w:val="2"/>
        </w:numPr>
        <w:spacing w:after="0" w:line="360" w:lineRule="auto"/>
        <w:ind w:hanging="15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інноваційна корпоративна стратегія </w:t>
      </w:r>
      <w:r w:rsidRPr="00C05D50">
        <w:rPr>
          <w:rFonts w:ascii="Times New Roman" w:hAnsi="Times New Roman" w:cs="Times New Roman"/>
          <w:sz w:val="28"/>
          <w:szCs w:val="28"/>
          <w:lang w:val="uk-UA"/>
        </w:rPr>
        <w:t>⸻</w:t>
      </w:r>
      <w:r>
        <w:rPr>
          <w:rFonts w:ascii="Times New Roman" w:hAnsi="Times New Roman" w:cs="Times New Roman"/>
          <w:sz w:val="28"/>
          <w:szCs w:val="28"/>
          <w:lang w:val="uk-UA"/>
        </w:rPr>
        <w:t xml:space="preserve"> зростання;</w:t>
      </w:r>
    </w:p>
    <w:p w:rsidR="007D371D" w:rsidRDefault="007D371D" w:rsidP="007D371D">
      <w:pPr>
        <w:pStyle w:val="a4"/>
        <w:numPr>
          <w:ilvl w:val="0"/>
          <w:numId w:val="2"/>
        </w:numPr>
        <w:spacing w:after="0" w:line="360" w:lineRule="auto"/>
        <w:ind w:hanging="15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інноваційна конкурентна стратегія </w:t>
      </w:r>
      <w:r w:rsidRPr="00C05D50">
        <w:rPr>
          <w:rFonts w:ascii="Times New Roman" w:hAnsi="Times New Roman" w:cs="Times New Roman"/>
          <w:sz w:val="28"/>
          <w:szCs w:val="28"/>
          <w:lang w:val="uk-UA"/>
        </w:rPr>
        <w:t>⸻</w:t>
      </w:r>
      <w:r>
        <w:rPr>
          <w:rFonts w:ascii="Times New Roman" w:hAnsi="Times New Roman" w:cs="Times New Roman"/>
          <w:sz w:val="28"/>
          <w:szCs w:val="28"/>
          <w:lang w:val="uk-UA"/>
        </w:rPr>
        <w:t xml:space="preserve"> фокусування на ринковій ніші;</w:t>
      </w:r>
    </w:p>
    <w:p w:rsidR="007D371D" w:rsidRDefault="007D371D" w:rsidP="007D371D">
      <w:pPr>
        <w:pStyle w:val="a4"/>
        <w:numPr>
          <w:ilvl w:val="0"/>
          <w:numId w:val="2"/>
        </w:numPr>
        <w:spacing w:after="0" w:line="360" w:lineRule="auto"/>
        <w:ind w:hanging="15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класична інноваційна стратегія </w:t>
      </w:r>
      <w:r w:rsidRPr="00C05D50">
        <w:rPr>
          <w:rFonts w:ascii="Times New Roman" w:hAnsi="Times New Roman" w:cs="Times New Roman"/>
          <w:sz w:val="28"/>
          <w:szCs w:val="28"/>
          <w:lang w:val="uk-UA"/>
        </w:rPr>
        <w:t>⸻</w:t>
      </w:r>
      <w:r>
        <w:rPr>
          <w:rFonts w:ascii="Times New Roman" w:hAnsi="Times New Roman" w:cs="Times New Roman"/>
          <w:sz w:val="28"/>
          <w:szCs w:val="28"/>
          <w:lang w:val="uk-UA"/>
        </w:rPr>
        <w:t xml:space="preserve"> опортуністська;</w:t>
      </w:r>
    </w:p>
    <w:p w:rsidR="007D371D" w:rsidRDefault="007D371D" w:rsidP="007D371D">
      <w:pPr>
        <w:pStyle w:val="a4"/>
        <w:numPr>
          <w:ilvl w:val="0"/>
          <w:numId w:val="2"/>
        </w:numPr>
        <w:spacing w:after="0" w:line="360" w:lineRule="auto"/>
        <w:ind w:hanging="15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стратегія за </w:t>
      </w:r>
      <w:r>
        <w:rPr>
          <w:rFonts w:ascii="Times New Roman" w:hAnsi="Times New Roman" w:cs="Times New Roman"/>
          <w:sz w:val="28"/>
          <w:szCs w:val="28"/>
          <w:lang w:val="es-ES"/>
        </w:rPr>
        <w:t>SPACE</w:t>
      </w:r>
      <w:r>
        <w:rPr>
          <w:rFonts w:ascii="Times New Roman" w:hAnsi="Times New Roman" w:cs="Times New Roman"/>
          <w:sz w:val="28"/>
          <w:szCs w:val="28"/>
          <w:lang w:val="uk-UA"/>
        </w:rPr>
        <w:t xml:space="preserve">-аналізом </w:t>
      </w:r>
      <w:r w:rsidRPr="00C05D50">
        <w:rPr>
          <w:rFonts w:ascii="Times New Roman" w:hAnsi="Times New Roman" w:cs="Times New Roman"/>
          <w:sz w:val="28"/>
          <w:szCs w:val="28"/>
          <w:lang w:val="uk-UA"/>
        </w:rPr>
        <w:t>⸻</w:t>
      </w:r>
      <w:r>
        <w:rPr>
          <w:rFonts w:ascii="Times New Roman" w:hAnsi="Times New Roman" w:cs="Times New Roman"/>
          <w:sz w:val="28"/>
          <w:szCs w:val="28"/>
          <w:lang w:val="uk-UA"/>
        </w:rPr>
        <w:t xml:space="preserve"> консервативна.</w:t>
      </w:r>
    </w:p>
    <w:p w:rsidR="007D371D"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оскільки у товариства існує недостатній рівень фінансових ресурсів, висока залежність від заборгованостей, низька рентабельність і т.д., однак в той же час спостерігається лідерська позиція на ринку, високий рівень лояльності </w:t>
      </w:r>
      <w:r>
        <w:rPr>
          <w:rFonts w:ascii="Times New Roman" w:hAnsi="Times New Roman" w:cs="Times New Roman"/>
          <w:sz w:val="28"/>
          <w:szCs w:val="28"/>
          <w:lang w:val="uk-UA"/>
        </w:rPr>
        <w:lastRenderedPageBreak/>
        <w:t xml:space="preserve">споживачів, досить низький рівень конкурентів, а також стабільно актуальний вид господарської діяльності, підприємству можна надати наступні пропозиції щодо застосування зазначених стратегій у комбінаційному виді: у контексті зростання, консерватизму та фокусування на ринковій ніші слід зосередитись на виробництві найбільш рентабельних видах продукції і збільшенні прибутку через розширення збутової мережі, </w:t>
      </w:r>
      <w:r w:rsidRPr="00342066">
        <w:rPr>
          <w:rFonts w:ascii="Times New Roman" w:hAnsi="Times New Roman" w:cs="Times New Roman"/>
          <w:sz w:val="28"/>
          <w:szCs w:val="28"/>
          <w:lang w:val="uk-UA"/>
        </w:rPr>
        <w:t>⸻</w:t>
      </w:r>
      <w:r>
        <w:rPr>
          <w:rFonts w:ascii="Times New Roman" w:hAnsi="Times New Roman" w:cs="Times New Roman"/>
          <w:sz w:val="28"/>
          <w:szCs w:val="28"/>
          <w:lang w:val="uk-UA"/>
        </w:rPr>
        <w:t xml:space="preserve"> що, в свою чергу дозволить автоматично оптимізувати виробничі витрати; у контексті кореляції опортуністської та консервативної стратегій, підприємству слід аналізувати зміни зовнішнього середовища: в тому числі зміни потреб споживачів, тенденції, рентабельність ринкових сегментів тощо, з ціллю оперативного, однак обережного реагування на можливості та інші зовнішні виклики. </w:t>
      </w:r>
    </w:p>
    <w:p w:rsidR="007D371D" w:rsidRDefault="007D371D" w:rsidP="007D371D">
      <w:pPr>
        <w:spacing w:after="0" w:line="360" w:lineRule="auto"/>
        <w:ind w:firstLine="708"/>
        <w:jc w:val="both"/>
        <w:rPr>
          <w:rFonts w:ascii="Times New Roman" w:hAnsi="Times New Roman" w:cs="Times New Roman"/>
          <w:sz w:val="28"/>
          <w:szCs w:val="28"/>
          <w:lang w:val="uk-UA"/>
        </w:rPr>
      </w:pPr>
    </w:p>
    <w:p w:rsidR="007D371D" w:rsidRPr="00182E54" w:rsidRDefault="007D371D" w:rsidP="007D371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Головним викликом у питанні впровадження інноваційної стратегії для підприємства стає фінансове забезпечення стратегічних інноваційних змін, оскільки для імплементації пропозицій необхідно створити відповідні умови для збору та обробки інформації зовнішнього середовища з використанням якнайменшої інвестиційної вартості. Окрім того, зважаючи на «корпоративну стабільність» адміністративного персоналу, важливим аспектом стає моральна готовність та інтелектуальна спроможність до впровадження змін. Дана проблема також потребує додаткових фінансових, часових та професіоналізованих управлінських ресурсів, які повинні забезпечуватись менеджерською ланкою товариства. У випадку малого підприємства ТОВ «ТД «Савранський хліб», такою ланкою є директор. Тож, враховуючи зазначені виклики напередодні розробки та впровадження інноваційної стратегії, можна зробити висновок, що, знаючи вектор стратегічного розвитку, необхідні ресурси та вірогідні перешкоди у процесі реалізації плану, менеджер може визначити необхідні компетенції відповідального персоналу, їхню інтелектуальну та психологічну спроможність до виконання певних заходів та створити відповідні умови ефективного впровадження інновацій у контексті стратегічного розвитку бізнесу.</w:t>
      </w:r>
    </w:p>
    <w:p w:rsidR="006D4D4C" w:rsidRDefault="006D4D4C" w:rsidP="006D4D4C">
      <w:pPr>
        <w:spacing w:after="0" w:line="360" w:lineRule="auto"/>
        <w:jc w:val="both"/>
        <w:rPr>
          <w:rFonts w:ascii="Times New Roman" w:hAnsi="Times New Roman" w:cs="Times New Roman"/>
          <w:sz w:val="28"/>
          <w:szCs w:val="28"/>
        </w:rPr>
      </w:pPr>
    </w:p>
    <w:p w:rsidR="006D4D4C" w:rsidRPr="00A6262A" w:rsidRDefault="006D4D4C" w:rsidP="006D4D4C">
      <w:pPr>
        <w:spacing w:after="0" w:line="360" w:lineRule="auto"/>
        <w:jc w:val="both"/>
        <w:rPr>
          <w:rFonts w:ascii="Times New Roman" w:hAnsi="Times New Roman" w:cs="Times New Roman"/>
          <w:sz w:val="28"/>
          <w:szCs w:val="28"/>
        </w:rPr>
      </w:pPr>
    </w:p>
    <w:p w:rsidR="00A570A5" w:rsidRPr="007D371D" w:rsidRDefault="00A570A5" w:rsidP="00A570A5">
      <w:pPr>
        <w:spacing w:after="0" w:line="360" w:lineRule="auto"/>
        <w:jc w:val="center"/>
        <w:rPr>
          <w:rFonts w:ascii="Times New Roman" w:hAnsi="Times New Roman" w:cs="Times New Roman"/>
          <w:b/>
          <w:bCs/>
          <w:sz w:val="28"/>
          <w:szCs w:val="28"/>
          <w:lang w:val="uk-UA"/>
        </w:rPr>
      </w:pPr>
      <w:r w:rsidRPr="007D371D">
        <w:rPr>
          <w:rFonts w:ascii="Times New Roman" w:hAnsi="Times New Roman" w:cs="Times New Roman"/>
          <w:b/>
          <w:bCs/>
          <w:sz w:val="28"/>
          <w:szCs w:val="28"/>
          <w:lang w:val="uk-UA"/>
        </w:rPr>
        <w:t>РОЗДІЛ 3</w:t>
      </w:r>
    </w:p>
    <w:p w:rsidR="00A570A5" w:rsidRDefault="00A570A5" w:rsidP="00A570A5">
      <w:pPr>
        <w:spacing w:after="0" w:line="360" w:lineRule="auto"/>
        <w:jc w:val="center"/>
        <w:rPr>
          <w:rFonts w:ascii="Times New Roman" w:hAnsi="Times New Roman" w:cs="Times New Roman"/>
          <w:b/>
          <w:bCs/>
          <w:sz w:val="28"/>
          <w:szCs w:val="28"/>
          <w:lang w:val="uk-UA"/>
        </w:rPr>
      </w:pPr>
      <w:r w:rsidRPr="007D371D">
        <w:rPr>
          <w:rFonts w:ascii="Times New Roman" w:hAnsi="Times New Roman" w:cs="Times New Roman"/>
          <w:b/>
          <w:bCs/>
          <w:sz w:val="28"/>
          <w:szCs w:val="28"/>
          <w:lang w:val="uk-UA"/>
        </w:rPr>
        <w:t>ФОРМУВАННЯ СТРАТЕГІЇ РОЗВИТКУ ПІДПРИЄМСТВА НА ОСНОВІ ІННОВАЦІЙНИХ РІШЕНЬ</w:t>
      </w:r>
      <w:r>
        <w:rPr>
          <w:rFonts w:ascii="Times New Roman" w:hAnsi="Times New Roman" w:cs="Times New Roman"/>
          <w:b/>
          <w:bCs/>
          <w:sz w:val="28"/>
          <w:szCs w:val="28"/>
          <w:lang w:val="uk-UA"/>
        </w:rPr>
        <w:t xml:space="preserve"> </w:t>
      </w:r>
      <w:r w:rsidRPr="007D371D">
        <w:rPr>
          <w:rFonts w:ascii="Times New Roman" w:hAnsi="Times New Roman" w:cs="Times New Roman"/>
          <w:b/>
          <w:bCs/>
          <w:sz w:val="28"/>
          <w:szCs w:val="28"/>
          <w:lang w:val="uk-UA"/>
        </w:rPr>
        <w:t xml:space="preserve">(НА ПРИКЛАДІ ТОВ «ТД </w:t>
      </w:r>
    </w:p>
    <w:p w:rsidR="00A570A5" w:rsidRPr="007D371D" w:rsidRDefault="00A570A5" w:rsidP="00A570A5">
      <w:pPr>
        <w:spacing w:after="0" w:line="360" w:lineRule="auto"/>
        <w:jc w:val="center"/>
        <w:rPr>
          <w:rFonts w:ascii="Times New Roman" w:hAnsi="Times New Roman" w:cs="Times New Roman"/>
          <w:b/>
          <w:bCs/>
          <w:sz w:val="28"/>
          <w:szCs w:val="28"/>
          <w:lang w:val="uk-UA"/>
        </w:rPr>
      </w:pPr>
      <w:r w:rsidRPr="007D371D">
        <w:rPr>
          <w:rFonts w:ascii="Times New Roman" w:hAnsi="Times New Roman" w:cs="Times New Roman"/>
          <w:b/>
          <w:bCs/>
          <w:sz w:val="28"/>
          <w:szCs w:val="28"/>
          <w:lang w:val="uk-UA"/>
        </w:rPr>
        <w:t>«САВРАНСЬКИЙ ХЛІБ»)</w:t>
      </w:r>
    </w:p>
    <w:p w:rsidR="00A570A5" w:rsidRPr="007D371D" w:rsidRDefault="00A570A5" w:rsidP="00A570A5">
      <w:pPr>
        <w:spacing w:after="0" w:line="360" w:lineRule="auto"/>
        <w:jc w:val="center"/>
        <w:rPr>
          <w:rFonts w:ascii="Times New Roman" w:hAnsi="Times New Roman" w:cs="Times New Roman"/>
          <w:b/>
          <w:bCs/>
          <w:sz w:val="28"/>
          <w:szCs w:val="28"/>
          <w:lang w:val="uk-UA"/>
        </w:rPr>
      </w:pPr>
    </w:p>
    <w:p w:rsidR="00A570A5" w:rsidRPr="007D371D" w:rsidRDefault="00A570A5" w:rsidP="00A570A5">
      <w:pPr>
        <w:spacing w:after="0" w:line="360" w:lineRule="auto"/>
        <w:ind w:firstLine="708"/>
        <w:jc w:val="both"/>
        <w:rPr>
          <w:rFonts w:ascii="Times New Roman" w:hAnsi="Times New Roman" w:cs="Times New Roman"/>
          <w:b/>
          <w:bCs/>
          <w:sz w:val="28"/>
          <w:szCs w:val="28"/>
          <w:lang w:val="uk-UA"/>
        </w:rPr>
      </w:pPr>
      <w:r w:rsidRPr="007D371D">
        <w:rPr>
          <w:rFonts w:ascii="Times New Roman" w:hAnsi="Times New Roman" w:cs="Times New Roman"/>
          <w:b/>
          <w:bCs/>
          <w:sz w:val="28"/>
          <w:szCs w:val="28"/>
          <w:lang w:val="uk-UA"/>
        </w:rPr>
        <w:t>3.1. Розробка та обґрунтування стратегії інноваційного розвитку для ТОВ «ТД «Савранський хліб»</w:t>
      </w:r>
    </w:p>
    <w:p w:rsidR="00A570A5" w:rsidRDefault="00A570A5" w:rsidP="00A570A5">
      <w:pPr>
        <w:spacing w:after="0" w:line="360" w:lineRule="auto"/>
        <w:ind w:firstLine="708"/>
        <w:jc w:val="both"/>
        <w:rPr>
          <w:rFonts w:ascii="Times New Roman" w:hAnsi="Times New Roman" w:cs="Times New Roman"/>
          <w:sz w:val="28"/>
          <w:szCs w:val="28"/>
        </w:rPr>
      </w:pP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Згідно з результатами дослідження стратегічного потенціалу товариства у попередньому розділі було визначено, що найбільш прийнятними стратегіями для ТОВ «ТД «Савранський хліб» є комбінація наступних стратегій: зростання, фокусування, опортуністська та консервативна, які у даному випадку характеризуватимуться наступними цілями: оптимізацією витрат, фокусуванням на рентабельних товарних позиціях і ринкових сегментах, а також розширенням збутової мережі. Однак оскільки товариство знаходиться у скрутному фінансовому положенні, при розробці стратегій варто сфокусувати увагу на пошуку інструментів з найбільш оптимальною вартістю. Попри те, якщо стратегія вимагатиме більш значних інвестицій, однак дозволить отримати значні позитивні результати в тому числі у підвищенні прибутку, варто залучити зовнішню підтримку у вигляді фінансування, партнерства чи інших видів бізнес-кооперацій.</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Першою стратегічною метою можна зазначити оптимізацію виробничих витрат, яка дозволить товариству підвищити прибутковість та рівень його фінансової стабільності. У рамках даної мети можуть бути запропоновані наступні заходи: проведення аудиту витрат і виявлення тих процесів та джерел додаткових витратних елементів, які не є необхідними чи важливими для ведення господарської діяльності. Окрім того, зменшення собівартості продукції може бути реалізована шляхом регулярного аналізу постачальників сировини та укладенням договорів на більш вигідних умовах, що дозволить створити більш ефективні умови співпраці з партнерами. Іншим інструментом у скороченні витрат може стати впровадження </w:t>
      </w:r>
      <w:r>
        <w:rPr>
          <w:rFonts w:ascii="Times New Roman" w:hAnsi="Times New Roman" w:cs="Times New Roman"/>
          <w:sz w:val="28"/>
          <w:szCs w:val="28"/>
          <w:lang w:val="uk-UA"/>
        </w:rPr>
        <w:lastRenderedPageBreak/>
        <w:t xml:space="preserve">системи контролю якості на всіх етапах виробництва, ціль якого полягатиме у мінімізації відходів від виробництва та оптимізації обсягу невикористаної сировини й матеріалів. </w:t>
      </w:r>
    </w:p>
    <w:p w:rsidR="00E46CE9" w:rsidRPr="00012504"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Особливу увагу варто звернути на технологію продажу замороженого хліба, споживання якого може бути корисним для людей з проблемами зі здоров’ям та для тих, хто дотримується певної дієти. Згідно дослідженням, споживання розмороженого хлібу зменшує рівень підвищення цукру в крові на 31</w:t>
      </w:r>
      <w:r w:rsidRPr="00822304">
        <w:rPr>
          <w:rFonts w:ascii="Times New Roman" w:hAnsi="Times New Roman" w:cs="Times New Roman"/>
          <w:sz w:val="28"/>
          <w:szCs w:val="28"/>
          <w:lang w:val="uk-UA"/>
        </w:rPr>
        <w:t>% [</w:t>
      </w:r>
      <w:r w:rsidR="00822304" w:rsidRPr="00822304">
        <w:rPr>
          <w:rFonts w:ascii="Times New Roman" w:hAnsi="Times New Roman" w:cs="Times New Roman"/>
          <w:sz w:val="28"/>
          <w:szCs w:val="28"/>
          <w:lang w:val="uk-UA"/>
        </w:rPr>
        <w:t>4</w:t>
      </w:r>
      <w:r w:rsidRPr="00822304">
        <w:rPr>
          <w:rFonts w:ascii="Times New Roman" w:hAnsi="Times New Roman" w:cs="Times New Roman"/>
          <w:sz w:val="28"/>
          <w:szCs w:val="28"/>
          <w:lang w:val="uk-UA"/>
        </w:rPr>
        <w:t>], що може бути критичним для певних верств населення. Наприклад, за статистикою Міжнародної федерації діабету</w:t>
      </w:r>
      <w:r w:rsidR="00822304" w:rsidRPr="00822304">
        <w:rPr>
          <w:rFonts w:ascii="Times New Roman" w:hAnsi="Times New Roman" w:cs="Times New Roman"/>
          <w:sz w:val="28"/>
          <w:szCs w:val="28"/>
          <w:lang w:val="uk-UA"/>
        </w:rPr>
        <w:t xml:space="preserve"> [68</w:t>
      </w:r>
      <w:r w:rsidRPr="00822304">
        <w:rPr>
          <w:rFonts w:ascii="Times New Roman" w:hAnsi="Times New Roman" w:cs="Times New Roman"/>
          <w:sz w:val="28"/>
          <w:szCs w:val="28"/>
        </w:rPr>
        <w:t>]</w:t>
      </w:r>
      <w:r w:rsidRPr="00822304">
        <w:rPr>
          <w:rFonts w:ascii="Times New Roman" w:hAnsi="Times New Roman" w:cs="Times New Roman"/>
          <w:sz w:val="28"/>
          <w:szCs w:val="28"/>
          <w:lang w:val="uk-UA"/>
        </w:rPr>
        <w:t>, в країнах Європи один з одинадцяти осіб віком від 20 до 79 років має захворювання діабетом, а згідно прогнозам федерації, до 2030 року кількість хворих зросте на 1,10%, а до 2045 року ⸻ ще на 1,02%, що в загальній кількості складатиме 69 млн. осіб. Більш того, зазначається, що 36% дорослих, що хворі на діабет, не мають відповідного діагнозу. В Україні з даними МОЗ близько 2,321 млн. осіб в Україні мають підтверджений діагноз на цукровий діабет [</w:t>
      </w:r>
      <w:r w:rsidR="00822304" w:rsidRPr="00822304">
        <w:rPr>
          <w:rFonts w:ascii="Times New Roman" w:hAnsi="Times New Roman" w:cs="Times New Roman"/>
          <w:sz w:val="28"/>
          <w:szCs w:val="28"/>
          <w:lang w:val="uk-UA"/>
        </w:rPr>
        <w:t>45</w:t>
      </w:r>
      <w:r w:rsidRPr="00822304">
        <w:rPr>
          <w:rFonts w:ascii="Times New Roman" w:hAnsi="Times New Roman" w:cs="Times New Roman"/>
          <w:sz w:val="28"/>
          <w:szCs w:val="28"/>
          <w:lang w:val="uk-UA"/>
        </w:rPr>
        <w:t>]. Таким чином, зважаючи на наведену інформацію та на актуальні статистичні дані щодо основних цільових ринків та цільової аудиторії віком 20 – 79 років з веб-сайту [</w:t>
      </w:r>
      <w:r w:rsidR="00822304" w:rsidRPr="00822304">
        <w:rPr>
          <w:rFonts w:ascii="Times New Roman" w:hAnsi="Times New Roman" w:cs="Times New Roman"/>
          <w:sz w:val="28"/>
          <w:szCs w:val="28"/>
          <w:lang w:val="uk-UA"/>
        </w:rPr>
        <w:t>8</w:t>
      </w:r>
      <w:r w:rsidRPr="00822304">
        <w:rPr>
          <w:rFonts w:ascii="Times New Roman" w:hAnsi="Times New Roman" w:cs="Times New Roman"/>
          <w:sz w:val="28"/>
          <w:szCs w:val="28"/>
          <w:lang w:val="uk-UA"/>
        </w:rPr>
        <w:t>], «на рис. 2.8» наведено графічний</w:t>
      </w:r>
      <w:r w:rsidRPr="00822304">
        <w:rPr>
          <w:rFonts w:ascii="Times New Roman" w:hAnsi="Times New Roman" w:cs="Times New Roman"/>
          <w:sz w:val="28"/>
          <w:szCs w:val="28"/>
          <w:lang w:val="es-ES"/>
        </w:rPr>
        <w:t xml:space="preserve"> </w:t>
      </w:r>
      <w:r w:rsidRPr="00822304">
        <w:rPr>
          <w:rFonts w:ascii="Times New Roman" w:hAnsi="Times New Roman" w:cs="Times New Roman"/>
          <w:sz w:val="28"/>
          <w:szCs w:val="28"/>
          <w:lang w:val="uk-UA"/>
        </w:rPr>
        <w:t>розрахунок приблизної кількісті осіб, для яких дане</w:t>
      </w:r>
      <w:r>
        <w:rPr>
          <w:rFonts w:ascii="Times New Roman" w:hAnsi="Times New Roman" w:cs="Times New Roman"/>
          <w:sz w:val="28"/>
          <w:szCs w:val="28"/>
          <w:lang w:val="uk-UA"/>
        </w:rPr>
        <w:t xml:space="preserve"> впровадження може бути доцільним через наявність цукрового діабету.</w:t>
      </w:r>
    </w:p>
    <w:p w:rsidR="00E46CE9" w:rsidRDefault="00E46CE9" w:rsidP="00E46CE9">
      <w:pPr>
        <w:spacing w:after="0" w:line="360" w:lineRule="auto"/>
        <w:ind w:firstLine="708"/>
        <w:jc w:val="both"/>
        <w:rPr>
          <w:rFonts w:ascii="Times New Roman" w:hAnsi="Times New Roman" w:cs="Times New Roman"/>
          <w:sz w:val="28"/>
          <w:szCs w:val="28"/>
          <w:lang w:val="uk-UA"/>
        </w:rPr>
      </w:pPr>
    </w:p>
    <w:p w:rsidR="00E46CE9" w:rsidRDefault="00E46CE9" w:rsidP="00E46CE9">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4951730" cy="1800665"/>
            <wp:effectExtent l="0" t="0" r="127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46CE9" w:rsidRDefault="00E46CE9" w:rsidP="00E46CE9">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Рис. 2.8 Цільова аудиторія з цукровим діабетом</w:t>
      </w:r>
    </w:p>
    <w:p w:rsidR="00E46CE9" w:rsidRDefault="00E46CE9" w:rsidP="00E46CE9">
      <w:pPr>
        <w:spacing w:after="0" w:line="360" w:lineRule="auto"/>
        <w:ind w:firstLine="708"/>
        <w:jc w:val="center"/>
        <w:rPr>
          <w:rFonts w:ascii="Times New Roman" w:hAnsi="Times New Roman" w:cs="Times New Roman"/>
          <w:sz w:val="28"/>
          <w:szCs w:val="28"/>
          <w:lang w:val="uk-UA"/>
        </w:rPr>
      </w:pP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можна зробити висновок, що виготовлення спеціального виду хліба у невеликих обсягах буде релевантним для близько 3% цільової аудиторії ТОВ «ТД «Савранський хліб». У даному випадку варто також врахувати потенційних </w:t>
      </w:r>
      <w:r>
        <w:rPr>
          <w:rFonts w:ascii="Times New Roman" w:hAnsi="Times New Roman" w:cs="Times New Roman"/>
          <w:sz w:val="28"/>
          <w:szCs w:val="28"/>
          <w:lang w:val="uk-UA"/>
        </w:rPr>
        <w:lastRenderedPageBreak/>
        <w:t>покупців, які піклуються про своє здоров’я та уникають споживання хліба через певні його властивості: наявність дріжджів, підвищення цукру тощо, тому перспективність такого інноваційного продукту (в точу числі заморожених позицій) зростає ще близько на 2%. Проте, зважаючи на рекомендовану стратегію для товариства, слід концентруватись на найбільш рентабельних продуктах та прибуткових ринках, тож дану пропозицію можна реалізувати після відновлення фінансової стійкості та автономії підприємства, наприклад, на третій рік впровадження інноваційної стратегії.</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Одна, говорячи про заморожений хліб, слід розглядати можливість співробітництва з іншими зацікавленими партнерами. Позицію замороженого хліба можна розглядати як самостійний продукт, який можуть купувати чи замовляти безпосередньо кінцеві споживачі, школи, дитсадки та інші державні й приватні організації, у яких передбачено годування робочого персоналу; а також як напівфабрикат для приготування інших страв з використанням хлібобулочних виробів для роздрібних магазинів, закладів харчування та ін. Окрім того, з даним продуктом з’являється можливість розширення дистриб’юторської мережі завдяки пристосованості хліба та сумісних виробів до довгого транспортування через його властивість зберігання в замороженому вигляді тривалий час. На додаток до того, виробництво такого хліба потребує на 20 – 40% менше виробничих витрат за рахунок відсутності потреби у електроенергії </w:t>
      </w:r>
      <w:r w:rsidRPr="0027439D">
        <w:rPr>
          <w:rFonts w:ascii="Times New Roman" w:hAnsi="Times New Roman" w:cs="Times New Roman"/>
          <w:sz w:val="28"/>
          <w:szCs w:val="28"/>
          <w:lang w:val="uk-UA"/>
        </w:rPr>
        <w:t>[</w:t>
      </w:r>
      <w:r w:rsidR="00822304" w:rsidRPr="00822304">
        <w:rPr>
          <w:rFonts w:ascii="Times New Roman" w:hAnsi="Times New Roman" w:cs="Times New Roman"/>
          <w:sz w:val="28"/>
          <w:szCs w:val="28"/>
          <w:lang w:val="uk-UA"/>
        </w:rPr>
        <w:t>19</w:t>
      </w:r>
      <w:r w:rsidRPr="00822304">
        <w:rPr>
          <w:rFonts w:ascii="Times New Roman" w:hAnsi="Times New Roman" w:cs="Times New Roman"/>
          <w:sz w:val="28"/>
          <w:szCs w:val="28"/>
          <w:lang w:val="uk-UA"/>
        </w:rPr>
        <w:t>, с.445].</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Зважаючи на одну з пропозицій з попереднього розділу, яка полягає у слідуванні тенденціям та концентрації на потребах цільового ринку, товариство в якості оптимізації виробничих витрат, а також в якості підвищення лояльності споживачів, залучення нових клієнтів та розширення партнерських відносин, може провести раціоналізацію рецептури видів хліба та хлібобулочних виробів з метою спрощення рецептів зі збереженням якості продукції.</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додаток до того, окрім зазначених інструментів можна виділити наступні можливості оптимізації виробничих витрат:</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проведення аудиту використання електроенергії з метою виявлення неефективних виробничих ділянок, експлуатацію обладнання під час пікових та </w:t>
      </w:r>
      <w:r>
        <w:rPr>
          <w:rFonts w:ascii="Times New Roman" w:hAnsi="Times New Roman" w:cs="Times New Roman"/>
          <w:sz w:val="28"/>
          <w:szCs w:val="28"/>
          <w:lang w:val="uk-UA"/>
        </w:rPr>
        <w:lastRenderedPageBreak/>
        <w:t>непікових годин енергоспоживання, що, в свою чергу, дозволить виявити найменш ефективні ділянки та скоригувати використання енергоресурсів. На додаток до того, впровадження інноваційних енергоефективних технологій, як наприклад, використання сучасних печей з високим рівнем енергозберігання, рекуператорів тепла чи іншого обладнання, дозволить раціоналізувати витрати на електроенергію на виробництві та таким чином зменшити зовнішній тиск на товариство;</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аудиту запасів може стати інструментом оптимізації витрат, пов’язаних із псуванням сировини, що дозволить відкоригувати вартість зберігання продукції, переважно з коротким терміном зберігання. Таким чином, розумне управління запасами посприятиме уникненню надмірного накопичення запасів і оптимізації товарообігу;</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вдосконалення системи планування виробництва та прогнозування тактичного й стратегічного попиту з метою уникнення додаткових витрат, по-перше, викликаних надмірним обсягом виробленої продукції з коротким терміном зберігання, по-друге, викликаним недостачею виготовленої продукції, дозволить нівелювати фінансові втрати товариства через незадоволення ринкового попиту у певний період часу.</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Другою стратегічною метою можна зазначити </w:t>
      </w:r>
      <w:r w:rsidRPr="00D139CB">
        <w:rPr>
          <w:rFonts w:ascii="Times New Roman" w:hAnsi="Times New Roman" w:cs="Times New Roman"/>
          <w:sz w:val="28"/>
          <w:szCs w:val="28"/>
          <w:lang w:val="uk-UA"/>
        </w:rPr>
        <w:t xml:space="preserve">фокусування на рентабельній продукції </w:t>
      </w:r>
      <w:r>
        <w:rPr>
          <w:rFonts w:ascii="Times New Roman" w:hAnsi="Times New Roman" w:cs="Times New Roman"/>
          <w:sz w:val="28"/>
          <w:szCs w:val="28"/>
          <w:lang w:val="uk-UA"/>
        </w:rPr>
        <w:t xml:space="preserve">та на найбільш прибуткових цільових </w:t>
      </w:r>
      <w:r w:rsidRPr="00D139CB">
        <w:rPr>
          <w:rFonts w:ascii="Times New Roman" w:hAnsi="Times New Roman" w:cs="Times New Roman"/>
          <w:sz w:val="28"/>
          <w:szCs w:val="28"/>
          <w:lang w:val="uk-UA"/>
        </w:rPr>
        <w:t>сегментах</w:t>
      </w:r>
      <w:r>
        <w:rPr>
          <w:rFonts w:ascii="Times New Roman" w:hAnsi="Times New Roman" w:cs="Times New Roman"/>
          <w:sz w:val="28"/>
          <w:szCs w:val="28"/>
          <w:lang w:val="uk-UA"/>
        </w:rPr>
        <w:t xml:space="preserve"> ринку, в рамках якої товариству, спершу, необхідно здійснити комплексний аналіз асортименту та оцінки рентабельності хлібобулочної продукції. Дана пропозиція може бути здійснена шляхом реалізації наступних кроків: проведення оцінки собівартості кожного виду продукції, здійснення аналізу маржинальності відповідних позицій та застосування методики АВС- та </w:t>
      </w:r>
      <w:r>
        <w:rPr>
          <w:rFonts w:ascii="Times New Roman" w:hAnsi="Times New Roman" w:cs="Times New Roman"/>
          <w:sz w:val="28"/>
          <w:szCs w:val="28"/>
          <w:lang w:val="es-ES"/>
        </w:rPr>
        <w:t>XYZ</w:t>
      </w:r>
      <w:r>
        <w:rPr>
          <w:rFonts w:ascii="Times New Roman" w:hAnsi="Times New Roman" w:cs="Times New Roman"/>
          <w:sz w:val="28"/>
          <w:szCs w:val="28"/>
          <w:lang w:val="uk-UA"/>
        </w:rPr>
        <w:t>-аналізу для виявлення найбільш ринково-стабільних та прибуткових товарних пропозицій товариства, що дозволить додатково оптимізувати виробничу лінію. Даний підхід також є доцільним з точки зору економічної стабілізації товариства, оскільки концентрування ресурсів на найбільш рентабельних позиціях дозволить більш ефективно та результативно підвищити рівень загальної рентабельності та ліквідності ТОВ «ТД «Савранський хліб».</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Визначення найбільш прибуткових цільових сегментів може бути здійснено шляхом аналізу груп споживачів, на яких припадає найбільш прибуткова продукція, що була визначена під час оцінки рентабельності продуктового асортименту товариства. Для проведення даного аналізу товариству необхідно отримати інформацію щодо ключових споживацьких груп, які варто класифікувати не лише за видом діяльності, якщо це тип співпраці В2В, а й виділяти бізнес-одиниці як окремі сегментні групи. Таким чином, товариство матиме можливість проаналізувати кореляцію між найбільш прибутковими цільовими сегментами та найбільш рентабельною продукцією.</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Окрім того, заходом до досягнення цілі може також бути аналіз географічних ринків. Оскільки товариство постачає свою продукцію у територіальні одиниці різного типу: села, селища та міста, попит на хлібобулочні тенденції можуть бути також різними. За принципом проведення аналізу прибутковості цільових сегментів як окремих бізнес-одиниць пропонується дослідити кореляцію між основними географічними ринками та видами продукції, що виготовляється підприємством. Так згідно з результатами може виявитись, що на одних територіальних одиницях більш ефективним є продаж класичного хлібу, наприклад, пшеничний чи житній, а других </w:t>
      </w:r>
      <w:r w:rsidRPr="00CA1552">
        <w:rPr>
          <w:rFonts w:ascii="Times New Roman" w:hAnsi="Times New Roman" w:cs="Times New Roman"/>
          <w:sz w:val="28"/>
          <w:szCs w:val="28"/>
          <w:lang w:val="uk-UA"/>
        </w:rPr>
        <w:t>⸻</w:t>
      </w:r>
      <w:r>
        <w:rPr>
          <w:rFonts w:ascii="Times New Roman" w:hAnsi="Times New Roman" w:cs="Times New Roman"/>
          <w:sz w:val="28"/>
          <w:szCs w:val="28"/>
          <w:lang w:val="uk-UA"/>
        </w:rPr>
        <w:t xml:space="preserve"> у порівнянні з іншими мережами, більш ефективним є продаж хлібу з додатковими характеристиками: безглютеновий, бездріжджовий хліб та хлібобулочні вироби тощо.</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Третьою стратегічною метою можна визначити розширення збутової мережі при найменших фінансових витратах, яку можна реалізувати шляхом використання сучасних найбільш популярних тенденцій у цифровому маркетингу: реклама та продажі через онлайн платформи. На сьогодні ТОВ «ТД «Савранський хліб» займається виготовленням хлібобулочної продукції для роздрібних магазинів та для забезпечення постачання виробів до державних установ, таких як школи, дитячі садки, лікарні і т.д. В той же час підприємство займається виготовленням великого обсягу продукції під індивідуальне замовлення, однак дана послуга наразі не має достатньої маркетингової підтримки та поширюється переважно за допомогою «сарафанного радіо». Даний підхід має певні переваги, оскільки таким чином серед </w:t>
      </w:r>
      <w:r>
        <w:rPr>
          <w:rFonts w:ascii="Times New Roman" w:hAnsi="Times New Roman" w:cs="Times New Roman"/>
          <w:sz w:val="28"/>
          <w:szCs w:val="28"/>
          <w:lang w:val="uk-UA"/>
        </w:rPr>
        <w:lastRenderedPageBreak/>
        <w:t xml:space="preserve">споживачів формується більша довіра до товариства, однак відсутність реклами обмежує охоплення потенційної аудиторії, що призводить до зменшення можливої вартості доходу. Тож оскільки товариство має відповідну зареєстровану діяльність, доречним може стати використання інструментів цифрового маркетингу. Прийнятною маркетинговою стратегію може бути використання дешевих методів просування на базовому рівні, що аргументується видом господарської діяльності товариства та специфікою основних ринків збуту. </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Отже, можна зробити висновок, що реалізація інноваційної стратегії розвитку підприємства повинна бути спрямована, насамперед, на оптимізацію фінансових ресурсів та ефективне використання зовнішніх можливостей для розширення збутової мережі, що може бути досягнено за допомогою слідування загальним основним тенденціям з вдосконаленням технологічних процесів розробки, виробництва й постачання найбільш рентабельних товарних позицій. Важливим елементом успішної реалізації стратегії є високий рівень професіоналізму управлінського персоналу, оскільки саме менеджер є відповідальним за формування та впровадження змін, а також за адаптацію працівників до нових підходів організаційної та операційної діяльності. У зв’язку з цим, однією з ключових складових стратегії необхідно виділити забезпечення навчальних програм і підвищення кваліфікації персоналу, що дозволить вдосконалити ефективність роботи колективу та посприяє більш успішній реалізації стратегічних ініціатив товариства.</w:t>
      </w:r>
    </w:p>
    <w:p w:rsidR="00E46CE9" w:rsidRDefault="00E46CE9" w:rsidP="00E46CE9">
      <w:pPr>
        <w:spacing w:after="0" w:line="360" w:lineRule="auto"/>
        <w:ind w:firstLine="708"/>
        <w:jc w:val="both"/>
        <w:rPr>
          <w:rFonts w:ascii="Times New Roman" w:hAnsi="Times New Roman" w:cs="Times New Roman"/>
          <w:sz w:val="28"/>
          <w:szCs w:val="28"/>
          <w:lang w:val="uk-UA"/>
        </w:rPr>
      </w:pPr>
    </w:p>
    <w:p w:rsidR="00E46CE9" w:rsidRPr="00BD2227" w:rsidRDefault="00E46CE9" w:rsidP="00E46CE9">
      <w:pPr>
        <w:spacing w:after="0" w:line="360" w:lineRule="auto"/>
        <w:ind w:firstLine="708"/>
        <w:jc w:val="both"/>
        <w:rPr>
          <w:rFonts w:ascii="Times New Roman" w:hAnsi="Times New Roman" w:cs="Times New Roman"/>
          <w:b/>
          <w:bCs/>
          <w:sz w:val="28"/>
          <w:szCs w:val="28"/>
          <w:lang w:val="uk-UA"/>
        </w:rPr>
      </w:pPr>
      <w:r w:rsidRPr="00BD2227">
        <w:rPr>
          <w:rFonts w:ascii="Times New Roman" w:hAnsi="Times New Roman" w:cs="Times New Roman"/>
          <w:b/>
          <w:bCs/>
          <w:sz w:val="28"/>
          <w:szCs w:val="28"/>
          <w:lang w:val="uk-UA"/>
        </w:rPr>
        <w:t>3.2. Розробка плану впровадження інноваційної стратегії розвитку для ТОВ «ТД «Савранський хліб»</w:t>
      </w:r>
    </w:p>
    <w:p w:rsidR="00E46CE9" w:rsidRDefault="00E46CE9" w:rsidP="00E46CE9">
      <w:pPr>
        <w:spacing w:after="0" w:line="360" w:lineRule="auto"/>
        <w:jc w:val="both"/>
        <w:rPr>
          <w:rFonts w:ascii="Times New Roman" w:hAnsi="Times New Roman" w:cs="Times New Roman"/>
          <w:sz w:val="28"/>
          <w:szCs w:val="28"/>
          <w:lang w:val="uk-UA"/>
        </w:rPr>
      </w:pP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 обраними стратегічними напрямками розвитку та цілями товариства, визначено ключові завдання, що відповідають наявним ресурсам, інноваційному потенціалу та можливостям підприємства на період початку 2025 </w:t>
      </w:r>
      <w:r w:rsidRPr="007B38D1">
        <w:rPr>
          <w:rFonts w:ascii="Times New Roman" w:hAnsi="Times New Roman" w:cs="Times New Roman"/>
          <w:sz w:val="28"/>
          <w:szCs w:val="28"/>
          <w:lang w:val="uk-UA"/>
        </w:rPr>
        <w:t>⸻</w:t>
      </w:r>
      <w:r>
        <w:rPr>
          <w:rFonts w:ascii="Times New Roman" w:hAnsi="Times New Roman" w:cs="Times New Roman"/>
          <w:sz w:val="28"/>
          <w:szCs w:val="28"/>
          <w:lang w:val="uk-UA"/>
        </w:rPr>
        <w:t xml:space="preserve"> кінця 2027 років. Стратегічні цілі й завдання розроблені з урахуванням актуальних вимог до ефективного управління згідно з принципами </w:t>
      </w:r>
      <w:r>
        <w:rPr>
          <w:rFonts w:ascii="Times New Roman" w:hAnsi="Times New Roman" w:cs="Times New Roman"/>
          <w:sz w:val="28"/>
          <w:szCs w:val="28"/>
          <w:lang w:val="es-ES"/>
        </w:rPr>
        <w:t>SMART</w:t>
      </w:r>
      <w:r>
        <w:rPr>
          <w:rFonts w:ascii="Times New Roman" w:hAnsi="Times New Roman" w:cs="Times New Roman"/>
          <w:sz w:val="28"/>
          <w:szCs w:val="28"/>
          <w:lang w:val="uk-UA"/>
        </w:rPr>
        <w:t xml:space="preserve">, що забезпечує чіткість, </w:t>
      </w:r>
      <w:r>
        <w:rPr>
          <w:rFonts w:ascii="Times New Roman" w:hAnsi="Times New Roman" w:cs="Times New Roman"/>
          <w:sz w:val="28"/>
          <w:szCs w:val="28"/>
          <w:lang w:val="uk-UA"/>
        </w:rPr>
        <w:lastRenderedPageBreak/>
        <w:t>вимірність, досяжність, релевантність та часові межі їхнього виконання. «У табл. 3.1» наведено узагальнене відображення стратегічних цілей підприємства з орієнтацією на конкретні результати.</w:t>
      </w:r>
    </w:p>
    <w:p w:rsidR="00822304" w:rsidRPr="00045551" w:rsidRDefault="00822304" w:rsidP="00E46CE9">
      <w:pPr>
        <w:spacing w:after="0" w:line="360" w:lineRule="auto"/>
        <w:ind w:firstLine="708"/>
        <w:jc w:val="both"/>
        <w:rPr>
          <w:rFonts w:ascii="Times New Roman" w:hAnsi="Times New Roman" w:cs="Times New Roman"/>
          <w:sz w:val="28"/>
          <w:szCs w:val="28"/>
          <w:lang w:val="uk-UA"/>
        </w:rPr>
      </w:pPr>
    </w:p>
    <w:p w:rsidR="00E46CE9" w:rsidRDefault="00E46CE9" w:rsidP="00E46CE9">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3.1</w:t>
      </w:r>
    </w:p>
    <w:p w:rsidR="00E46CE9" w:rsidRDefault="00E46CE9" w:rsidP="00E46CE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Стратегічні цілі для ТОВ «ТД «Савранський хліб»</w:t>
      </w:r>
    </w:p>
    <w:tbl>
      <w:tblPr>
        <w:tblStyle w:val="a3"/>
        <w:tblW w:w="0" w:type="auto"/>
        <w:tblLook w:val="04A0"/>
      </w:tblPr>
      <w:tblGrid>
        <w:gridCol w:w="2468"/>
        <w:gridCol w:w="5621"/>
        <w:gridCol w:w="696"/>
        <w:gridCol w:w="708"/>
        <w:gridCol w:w="702"/>
      </w:tblGrid>
      <w:tr w:rsidR="00E46CE9" w:rsidTr="006D1500">
        <w:trPr>
          <w:trHeight w:val="201"/>
        </w:trPr>
        <w:tc>
          <w:tcPr>
            <w:tcW w:w="2468" w:type="dxa"/>
            <w:vMerge w:val="restart"/>
            <w:vAlign w:val="center"/>
          </w:tcPr>
          <w:p w:rsidR="00E46CE9" w:rsidRPr="00343FBF"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Стратегічні цілі</w:t>
            </w:r>
          </w:p>
        </w:tc>
        <w:tc>
          <w:tcPr>
            <w:tcW w:w="5621" w:type="dxa"/>
            <w:vMerge w:val="restart"/>
            <w:vAlign w:val="center"/>
          </w:tcPr>
          <w:p w:rsidR="00E46CE9" w:rsidRPr="00343FBF"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Завдання</w:t>
            </w:r>
          </w:p>
        </w:tc>
        <w:tc>
          <w:tcPr>
            <w:tcW w:w="2106" w:type="dxa"/>
            <w:gridSpan w:val="3"/>
            <w:vAlign w:val="center"/>
          </w:tcPr>
          <w:p w:rsidR="00E46CE9" w:rsidRPr="00343FBF" w:rsidRDefault="00E46CE9" w:rsidP="006D1500">
            <w:pPr>
              <w:spacing w:line="276" w:lineRule="auto"/>
              <w:jc w:val="center"/>
              <w:rPr>
                <w:rFonts w:ascii="Times New Roman" w:hAnsi="Times New Roman" w:cs="Times New Roman"/>
                <w:sz w:val="24"/>
                <w:szCs w:val="24"/>
              </w:rPr>
            </w:pPr>
            <w:r>
              <w:rPr>
                <w:rFonts w:ascii="Times New Roman" w:hAnsi="Times New Roman" w:cs="Times New Roman"/>
                <w:sz w:val="24"/>
                <w:szCs w:val="24"/>
                <w:lang w:val="uk-UA"/>
              </w:rPr>
              <w:t>Рік виконання</w:t>
            </w:r>
          </w:p>
        </w:tc>
      </w:tr>
      <w:tr w:rsidR="00E46CE9" w:rsidTr="006D1500">
        <w:trPr>
          <w:trHeight w:val="200"/>
        </w:trPr>
        <w:tc>
          <w:tcPr>
            <w:tcW w:w="2468" w:type="dxa"/>
            <w:vMerge/>
            <w:vAlign w:val="center"/>
          </w:tcPr>
          <w:p w:rsidR="00E46CE9" w:rsidRDefault="00E46CE9" w:rsidP="006D1500">
            <w:pPr>
              <w:spacing w:line="276" w:lineRule="auto"/>
              <w:jc w:val="both"/>
              <w:rPr>
                <w:rFonts w:ascii="Times New Roman" w:hAnsi="Times New Roman" w:cs="Times New Roman"/>
                <w:sz w:val="24"/>
                <w:szCs w:val="24"/>
                <w:lang w:val="uk-UA"/>
              </w:rPr>
            </w:pPr>
          </w:p>
        </w:tc>
        <w:tc>
          <w:tcPr>
            <w:tcW w:w="5621" w:type="dxa"/>
            <w:vMerge/>
            <w:vAlign w:val="center"/>
          </w:tcPr>
          <w:p w:rsidR="00E46CE9" w:rsidRDefault="00E46CE9" w:rsidP="006D1500">
            <w:pPr>
              <w:spacing w:line="276" w:lineRule="auto"/>
              <w:jc w:val="both"/>
              <w:rPr>
                <w:rFonts w:ascii="Times New Roman" w:hAnsi="Times New Roman" w:cs="Times New Roman"/>
                <w:sz w:val="24"/>
                <w:szCs w:val="24"/>
                <w:lang w:val="uk-UA"/>
              </w:rPr>
            </w:pPr>
          </w:p>
        </w:tc>
        <w:tc>
          <w:tcPr>
            <w:tcW w:w="696"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2025</w:t>
            </w:r>
          </w:p>
        </w:tc>
        <w:tc>
          <w:tcPr>
            <w:tcW w:w="708"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p>
        </w:tc>
        <w:tc>
          <w:tcPr>
            <w:tcW w:w="702"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p>
        </w:tc>
      </w:tr>
      <w:tr w:rsidR="00E46CE9" w:rsidTr="006D1500">
        <w:trPr>
          <w:trHeight w:val="299"/>
        </w:trPr>
        <w:tc>
          <w:tcPr>
            <w:tcW w:w="2468" w:type="dxa"/>
            <w:vMerge w:val="restart"/>
            <w:vAlign w:val="center"/>
          </w:tcPr>
          <w:p w:rsidR="00E46CE9" w:rsidRPr="00343FBF"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Pr="00343FBF">
              <w:rPr>
                <w:rFonts w:ascii="Times New Roman" w:hAnsi="Times New Roman" w:cs="Times New Roman"/>
                <w:sz w:val="24"/>
                <w:szCs w:val="24"/>
                <w:lang w:val="uk-UA"/>
              </w:rPr>
              <w:t>Оптимізація собівартості продукції</w:t>
            </w:r>
            <w:r>
              <w:rPr>
                <w:rFonts w:ascii="Times New Roman" w:hAnsi="Times New Roman" w:cs="Times New Roman"/>
                <w:sz w:val="24"/>
                <w:szCs w:val="24"/>
                <w:lang w:val="uk-UA"/>
              </w:rPr>
              <w:t xml:space="preserve"> на 35% до 2028 р.</w:t>
            </w:r>
          </w:p>
        </w:tc>
        <w:tc>
          <w:tcPr>
            <w:tcW w:w="5621" w:type="dxa"/>
            <w:vAlign w:val="center"/>
          </w:tcPr>
          <w:p w:rsidR="00E46CE9" w:rsidRPr="00343FBF"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1.1.Оптимізація виробничих витрат на 20%</w:t>
            </w:r>
          </w:p>
        </w:tc>
        <w:tc>
          <w:tcPr>
            <w:tcW w:w="696"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p>
        </w:tc>
        <w:tc>
          <w:tcPr>
            <w:tcW w:w="708"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2" w:type="dxa"/>
            <w:vAlign w:val="center"/>
          </w:tcPr>
          <w:p w:rsidR="00E46CE9" w:rsidRPr="00376D1F"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E46CE9" w:rsidTr="006D1500">
        <w:trPr>
          <w:trHeight w:val="297"/>
        </w:trPr>
        <w:tc>
          <w:tcPr>
            <w:tcW w:w="2468" w:type="dxa"/>
            <w:vMerge/>
            <w:vAlign w:val="center"/>
          </w:tcPr>
          <w:p w:rsidR="00E46CE9" w:rsidRDefault="00E46CE9" w:rsidP="006D1500">
            <w:pPr>
              <w:spacing w:line="276" w:lineRule="auto"/>
              <w:jc w:val="both"/>
              <w:rPr>
                <w:rFonts w:ascii="Times New Roman" w:hAnsi="Times New Roman" w:cs="Times New Roman"/>
                <w:sz w:val="24"/>
                <w:szCs w:val="24"/>
                <w:lang w:val="uk-UA"/>
              </w:rPr>
            </w:pPr>
          </w:p>
        </w:tc>
        <w:tc>
          <w:tcPr>
            <w:tcW w:w="5621" w:type="dxa"/>
            <w:vAlign w:val="center"/>
          </w:tcPr>
          <w:p w:rsidR="00E46CE9" w:rsidRPr="00343FBF"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1.2.Оптимізація постачання та управління запасами на 15%</w:t>
            </w:r>
          </w:p>
        </w:tc>
        <w:tc>
          <w:tcPr>
            <w:tcW w:w="696"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p>
        </w:tc>
        <w:tc>
          <w:tcPr>
            <w:tcW w:w="708" w:type="dxa"/>
            <w:vAlign w:val="center"/>
          </w:tcPr>
          <w:p w:rsidR="00E46CE9" w:rsidRPr="00376D1F"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2" w:type="dxa"/>
            <w:vAlign w:val="center"/>
          </w:tcPr>
          <w:p w:rsidR="00E46CE9" w:rsidRPr="00343FBF" w:rsidRDefault="00E46CE9" w:rsidP="006D1500">
            <w:pPr>
              <w:spacing w:line="276" w:lineRule="auto"/>
              <w:jc w:val="center"/>
              <w:rPr>
                <w:rFonts w:ascii="Times New Roman" w:hAnsi="Times New Roman" w:cs="Times New Roman"/>
                <w:sz w:val="24"/>
                <w:szCs w:val="24"/>
              </w:rPr>
            </w:pPr>
          </w:p>
        </w:tc>
      </w:tr>
      <w:tr w:rsidR="00E46CE9" w:rsidTr="006D1500">
        <w:trPr>
          <w:trHeight w:val="297"/>
        </w:trPr>
        <w:tc>
          <w:tcPr>
            <w:tcW w:w="2468" w:type="dxa"/>
            <w:vMerge/>
            <w:vAlign w:val="center"/>
          </w:tcPr>
          <w:p w:rsidR="00E46CE9" w:rsidRDefault="00E46CE9" w:rsidP="006D1500">
            <w:pPr>
              <w:spacing w:line="276" w:lineRule="auto"/>
              <w:jc w:val="both"/>
              <w:rPr>
                <w:rFonts w:ascii="Times New Roman" w:hAnsi="Times New Roman" w:cs="Times New Roman"/>
                <w:sz w:val="24"/>
                <w:szCs w:val="24"/>
                <w:lang w:val="uk-UA"/>
              </w:rPr>
            </w:pPr>
          </w:p>
        </w:tc>
        <w:tc>
          <w:tcPr>
            <w:tcW w:w="5621"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1.3.Впровадження інноваційної системи контролю якості</w:t>
            </w:r>
          </w:p>
        </w:tc>
        <w:tc>
          <w:tcPr>
            <w:tcW w:w="696"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2" w:type="dxa"/>
            <w:vAlign w:val="center"/>
          </w:tcPr>
          <w:p w:rsidR="00E46CE9" w:rsidRPr="00343FBF" w:rsidRDefault="00E46CE9" w:rsidP="006D1500">
            <w:pPr>
              <w:spacing w:line="276" w:lineRule="auto"/>
              <w:jc w:val="center"/>
              <w:rPr>
                <w:rFonts w:ascii="Times New Roman" w:hAnsi="Times New Roman" w:cs="Times New Roman"/>
                <w:sz w:val="24"/>
                <w:szCs w:val="24"/>
              </w:rPr>
            </w:pPr>
          </w:p>
        </w:tc>
      </w:tr>
      <w:tr w:rsidR="00E46CE9" w:rsidTr="006D1500">
        <w:trPr>
          <w:trHeight w:val="263"/>
        </w:trPr>
        <w:tc>
          <w:tcPr>
            <w:tcW w:w="2468" w:type="dxa"/>
            <w:vAlign w:val="center"/>
          </w:tcPr>
          <w:p w:rsidR="00E46CE9" w:rsidRPr="00DC2F9B"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2.Підвищення фінансової автономії до 1,0 п. до 2028 р.</w:t>
            </w:r>
          </w:p>
        </w:tc>
        <w:tc>
          <w:tcPr>
            <w:tcW w:w="5621" w:type="dxa"/>
            <w:vAlign w:val="center"/>
          </w:tcPr>
          <w:p w:rsidR="00E46CE9" w:rsidRPr="00DC2F9B"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2.1.Підвищення рентабельності товариства на 25%</w:t>
            </w:r>
          </w:p>
        </w:tc>
        <w:tc>
          <w:tcPr>
            <w:tcW w:w="696"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2"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E46CE9" w:rsidTr="006D1500">
        <w:tc>
          <w:tcPr>
            <w:tcW w:w="2468" w:type="dxa"/>
            <w:vMerge w:val="restart"/>
            <w:vAlign w:val="center"/>
          </w:tcPr>
          <w:p w:rsidR="00E46CE9" w:rsidRPr="00DC2F9B"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3.Розширення збутової мережі на 20% до 2027 р.</w:t>
            </w:r>
          </w:p>
        </w:tc>
        <w:tc>
          <w:tcPr>
            <w:tcW w:w="5621" w:type="dxa"/>
            <w:vAlign w:val="center"/>
          </w:tcPr>
          <w:p w:rsidR="00E46CE9" w:rsidRPr="00DC2F9B"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3.1. Концентрація на прибуткових сегментах ринку</w:t>
            </w:r>
          </w:p>
        </w:tc>
        <w:tc>
          <w:tcPr>
            <w:tcW w:w="696"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2" w:type="dxa"/>
            <w:vAlign w:val="center"/>
          </w:tcPr>
          <w:p w:rsidR="00E46CE9" w:rsidRPr="00343FBF" w:rsidRDefault="00E46CE9" w:rsidP="006D1500">
            <w:pPr>
              <w:spacing w:line="276" w:lineRule="auto"/>
              <w:jc w:val="center"/>
              <w:rPr>
                <w:rFonts w:ascii="Times New Roman" w:hAnsi="Times New Roman" w:cs="Times New Roman"/>
                <w:sz w:val="24"/>
                <w:szCs w:val="24"/>
              </w:rPr>
            </w:pPr>
          </w:p>
        </w:tc>
      </w:tr>
      <w:tr w:rsidR="00E46CE9" w:rsidTr="006D1500">
        <w:tc>
          <w:tcPr>
            <w:tcW w:w="2468" w:type="dxa"/>
            <w:vMerge/>
            <w:vAlign w:val="center"/>
          </w:tcPr>
          <w:p w:rsidR="00E46CE9" w:rsidRPr="00343FBF" w:rsidRDefault="00E46CE9" w:rsidP="006D1500">
            <w:pPr>
              <w:spacing w:line="276" w:lineRule="auto"/>
              <w:jc w:val="both"/>
              <w:rPr>
                <w:rFonts w:ascii="Times New Roman" w:hAnsi="Times New Roman" w:cs="Times New Roman"/>
                <w:sz w:val="24"/>
                <w:szCs w:val="24"/>
              </w:rPr>
            </w:pPr>
          </w:p>
        </w:tc>
        <w:tc>
          <w:tcPr>
            <w:tcW w:w="5621" w:type="dxa"/>
            <w:vAlign w:val="center"/>
          </w:tcPr>
          <w:p w:rsidR="00E46CE9" w:rsidRPr="00DC2F9B"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3.2. Впровадження маркетингової стратегії</w:t>
            </w:r>
          </w:p>
        </w:tc>
        <w:tc>
          <w:tcPr>
            <w:tcW w:w="696"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2" w:type="dxa"/>
            <w:vAlign w:val="center"/>
          </w:tcPr>
          <w:p w:rsidR="00E46CE9" w:rsidRPr="00343FBF" w:rsidRDefault="00E46CE9" w:rsidP="006D1500">
            <w:pPr>
              <w:spacing w:line="276" w:lineRule="auto"/>
              <w:jc w:val="center"/>
              <w:rPr>
                <w:rFonts w:ascii="Times New Roman" w:hAnsi="Times New Roman" w:cs="Times New Roman"/>
                <w:sz w:val="24"/>
                <w:szCs w:val="24"/>
              </w:rPr>
            </w:pPr>
          </w:p>
        </w:tc>
      </w:tr>
      <w:tr w:rsidR="00E46CE9" w:rsidTr="006D1500">
        <w:tc>
          <w:tcPr>
            <w:tcW w:w="2468" w:type="dxa"/>
            <w:vMerge/>
            <w:vAlign w:val="center"/>
          </w:tcPr>
          <w:p w:rsidR="00E46CE9" w:rsidRPr="00343FBF" w:rsidRDefault="00E46CE9" w:rsidP="006D1500">
            <w:pPr>
              <w:spacing w:line="276" w:lineRule="auto"/>
              <w:jc w:val="both"/>
              <w:rPr>
                <w:rFonts w:ascii="Times New Roman" w:hAnsi="Times New Roman" w:cs="Times New Roman"/>
                <w:sz w:val="24"/>
                <w:szCs w:val="24"/>
              </w:rPr>
            </w:pPr>
          </w:p>
        </w:tc>
        <w:tc>
          <w:tcPr>
            <w:tcW w:w="5621" w:type="dxa"/>
            <w:vAlign w:val="center"/>
          </w:tcPr>
          <w:p w:rsidR="00E46CE9" w:rsidRPr="00DC2F9B"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3.3. Розширення мережі збуту на 20%</w:t>
            </w:r>
          </w:p>
        </w:tc>
        <w:tc>
          <w:tcPr>
            <w:tcW w:w="696"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2" w:type="dxa"/>
            <w:vAlign w:val="center"/>
          </w:tcPr>
          <w:p w:rsidR="00E46CE9" w:rsidRPr="00343FBF" w:rsidRDefault="00E46CE9" w:rsidP="006D1500">
            <w:pPr>
              <w:spacing w:line="276" w:lineRule="auto"/>
              <w:jc w:val="center"/>
              <w:rPr>
                <w:rFonts w:ascii="Times New Roman" w:hAnsi="Times New Roman" w:cs="Times New Roman"/>
                <w:sz w:val="24"/>
                <w:szCs w:val="24"/>
              </w:rPr>
            </w:pPr>
          </w:p>
        </w:tc>
      </w:tr>
      <w:tr w:rsidR="00E46CE9" w:rsidTr="006D1500">
        <w:tc>
          <w:tcPr>
            <w:tcW w:w="2468" w:type="dxa"/>
            <w:vMerge w:val="restart"/>
            <w:vAlign w:val="center"/>
          </w:tcPr>
          <w:p w:rsidR="00E46CE9" w:rsidRPr="00BB2405"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4.Підвищення кваліфікації на 60% до 2026 р.</w:t>
            </w:r>
          </w:p>
        </w:tc>
        <w:tc>
          <w:tcPr>
            <w:tcW w:w="5621" w:type="dxa"/>
            <w:vAlign w:val="center"/>
          </w:tcPr>
          <w:p w:rsidR="00E46CE9" w:rsidRPr="00BB2405"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4.1.Розробка програм навчання </w:t>
            </w:r>
          </w:p>
        </w:tc>
        <w:tc>
          <w:tcPr>
            <w:tcW w:w="696"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2" w:type="dxa"/>
            <w:vAlign w:val="center"/>
          </w:tcPr>
          <w:p w:rsidR="00E46CE9" w:rsidRPr="00343FBF" w:rsidRDefault="00E46CE9" w:rsidP="006D1500">
            <w:pPr>
              <w:spacing w:line="276" w:lineRule="auto"/>
              <w:jc w:val="center"/>
              <w:rPr>
                <w:rFonts w:ascii="Times New Roman" w:hAnsi="Times New Roman" w:cs="Times New Roman"/>
                <w:sz w:val="24"/>
                <w:szCs w:val="24"/>
              </w:rPr>
            </w:pPr>
          </w:p>
        </w:tc>
      </w:tr>
      <w:tr w:rsidR="00E46CE9" w:rsidTr="006D1500">
        <w:tc>
          <w:tcPr>
            <w:tcW w:w="2468" w:type="dxa"/>
            <w:vMerge/>
          </w:tcPr>
          <w:p w:rsidR="00E46CE9" w:rsidRDefault="00E46CE9" w:rsidP="006D1500">
            <w:pPr>
              <w:spacing w:line="276" w:lineRule="auto"/>
              <w:jc w:val="both"/>
              <w:rPr>
                <w:rFonts w:ascii="Times New Roman" w:hAnsi="Times New Roman" w:cs="Times New Roman"/>
                <w:sz w:val="24"/>
                <w:szCs w:val="24"/>
                <w:lang w:val="uk-UA"/>
              </w:rPr>
            </w:pPr>
          </w:p>
        </w:tc>
        <w:tc>
          <w:tcPr>
            <w:tcW w:w="5621" w:type="dxa"/>
            <w:vAlign w:val="center"/>
          </w:tcPr>
          <w:p w:rsidR="00E46CE9" w:rsidRPr="00BB2405"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4.2.Вдосконалення системи мотивації персоналу</w:t>
            </w:r>
          </w:p>
        </w:tc>
        <w:tc>
          <w:tcPr>
            <w:tcW w:w="696" w:type="dxa"/>
            <w:vAlign w:val="center"/>
          </w:tcPr>
          <w:p w:rsidR="00E46CE9" w:rsidRPr="00BB2405"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43FBF" w:rsidRDefault="00E46CE9" w:rsidP="006D1500">
            <w:pPr>
              <w:spacing w:line="276" w:lineRule="auto"/>
              <w:jc w:val="center"/>
              <w:rPr>
                <w:rFonts w:ascii="Times New Roman" w:hAnsi="Times New Roman" w:cs="Times New Roman"/>
                <w:sz w:val="24"/>
                <w:szCs w:val="24"/>
              </w:rPr>
            </w:pPr>
          </w:p>
        </w:tc>
        <w:tc>
          <w:tcPr>
            <w:tcW w:w="702" w:type="dxa"/>
            <w:vAlign w:val="center"/>
          </w:tcPr>
          <w:p w:rsidR="00E46CE9" w:rsidRPr="00343FBF" w:rsidRDefault="00E46CE9" w:rsidP="006D1500">
            <w:pPr>
              <w:spacing w:line="276" w:lineRule="auto"/>
              <w:jc w:val="center"/>
              <w:rPr>
                <w:rFonts w:ascii="Times New Roman" w:hAnsi="Times New Roman" w:cs="Times New Roman"/>
                <w:sz w:val="24"/>
                <w:szCs w:val="24"/>
              </w:rPr>
            </w:pPr>
          </w:p>
        </w:tc>
      </w:tr>
    </w:tbl>
    <w:p w:rsidR="00E46CE9" w:rsidRDefault="00E46CE9" w:rsidP="00E46CE9">
      <w:pPr>
        <w:spacing w:after="0" w:line="360" w:lineRule="auto"/>
        <w:jc w:val="both"/>
        <w:rPr>
          <w:rFonts w:ascii="Times New Roman" w:hAnsi="Times New Roman" w:cs="Times New Roman"/>
          <w:sz w:val="28"/>
          <w:szCs w:val="28"/>
        </w:rPr>
      </w:pP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основними стратегічними цілями товариства на період 2025 </w:t>
      </w:r>
      <w:r w:rsidRPr="00045551">
        <w:rPr>
          <w:rFonts w:ascii="Times New Roman" w:hAnsi="Times New Roman" w:cs="Times New Roman"/>
          <w:sz w:val="28"/>
          <w:szCs w:val="28"/>
          <w:lang w:val="uk-UA"/>
        </w:rPr>
        <w:t>⸻</w:t>
      </w:r>
      <w:r>
        <w:rPr>
          <w:rFonts w:ascii="Times New Roman" w:hAnsi="Times New Roman" w:cs="Times New Roman"/>
          <w:sz w:val="28"/>
          <w:szCs w:val="28"/>
          <w:lang w:val="uk-UA"/>
        </w:rPr>
        <w:t xml:space="preserve"> 2027 рр. є: оптимізація собівартості продукції на 35% до 2028 року, яка планується бути досягнена за допомогою:</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sidRPr="008321D1">
        <w:rPr>
          <w:rFonts w:ascii="Times New Roman" w:hAnsi="Times New Roman" w:cs="Times New Roman"/>
          <w:sz w:val="28"/>
          <w:szCs w:val="28"/>
          <w:lang w:val="uk-UA"/>
        </w:rPr>
        <w:t>оптимізації виробничих витрат на 20%</w:t>
      </w:r>
      <w:r>
        <w:rPr>
          <w:rFonts w:ascii="Times New Roman" w:hAnsi="Times New Roman" w:cs="Times New Roman"/>
          <w:sz w:val="28"/>
          <w:szCs w:val="28"/>
          <w:lang w:val="uk-UA"/>
        </w:rPr>
        <w:t xml:space="preserve"> шляхом впровадження енергоефективних технологій та зниження витрат на матеріали й сировину;</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оптимізації постачання та управління запасами на 15%, що передбачає вдосконалення логістичних процесів і застосування інноваційних методів прогнозування потреб у виробничих та фінансових ресурсах товариства;</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впровадження інноваційної системи контролю якості продукції, що дозволить стабілізувати високий рівень якості хліба та хлібобулочних виробів, а також мінімізувати виробничі втрати у вигляді скорочення частки відходів та браку.</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Окрім того, планується підвищити рівень фінансової автономії товариства до 1,0 пункту до кінця 2027 року, зокрема шляхом підвищення показників рентабельності до 25%. Реалізація даного рішення дозволить оптимізувати фінансові ризики та підвищити вартість внутрішніх інвестиційних ресурсів підприємства.</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Іншою стратегічною узагальненою ціллю визначено розширення збутової мережі на 20% до кінця 2027 року. Дана ціль концентрується на виконанні наступних основних завдань:</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орієнтація на найбільш прибуткові сегменти ринку, що дозволить товариству більш ефективно використовувати свої ресурси, адаптувати продукцію до актуальних потреб конкретних вагомих груп споживачів та оптимізувати канали збуту;</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впровадження маркетингової стратегії, спрямованої на посилення позицій товариства та залучення зацікавленої аудиторії до активної спільноти розробки інноваційних рішень;</w:t>
      </w:r>
    </w:p>
    <w:p w:rsidR="00E46CE9" w:rsidRDefault="00E46CE9" w:rsidP="00E46CE9">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розширення мережі збуту на 20% до кінця 2027 року, що забезпечить охоплення нових регіональних ринків та розширення партнерської мережі.</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Найбільш вагомою та критичною ціллю є підвищення кваліфікації персоналу на 60% до 2026 року, оскільки саме завдяки просефіоналізму менеджменту, адміністративних кадрів та відповідного виробничого персоналу можлива реалізації інноваційної стратегії. Саме тому фундаментом впровадження нововведень є створення системи навчання для конкретного задіяного персоналу та вдосконалення мотиваційних програм, що є основною для нівеляції корпоративного супротиву організаційних змін та покращення загального морального клімату в колективі.</w:t>
      </w:r>
    </w:p>
    <w:p w:rsidR="00822304" w:rsidRPr="00B41C34" w:rsidRDefault="00E46CE9" w:rsidP="0082230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основі «табл. 3.1» сформовано декомпозицію заходів, які забезпечуватимуть поетапне досягнення цілей товариства. Таким чином, для реалізації інноваційної стратегії ТОВ «ТД «Савранський хліб» створено дорожню карту, яка відображає послідовність і взаємозв’язок ключових етапів та заходів, необхідних для досягнення визначених результатів. Так, дорожня карта наведена «у табл. 3.2». </w:t>
      </w:r>
    </w:p>
    <w:p w:rsidR="00E46CE9" w:rsidRDefault="00E46CE9" w:rsidP="00E46CE9">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3.2</w:t>
      </w:r>
    </w:p>
    <w:p w:rsidR="00E46CE9" w:rsidRPr="004D3C1E" w:rsidRDefault="00E46CE9" w:rsidP="00E46CE9">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Дорожня карта впровадження інноваційної стратегії ТОВ «ТД «Савранський хліб»</w:t>
      </w:r>
    </w:p>
    <w:tbl>
      <w:tblPr>
        <w:tblStyle w:val="a3"/>
        <w:tblW w:w="10201" w:type="dxa"/>
        <w:tblLook w:val="04A0"/>
      </w:tblPr>
      <w:tblGrid>
        <w:gridCol w:w="2972"/>
        <w:gridCol w:w="5103"/>
        <w:gridCol w:w="722"/>
        <w:gridCol w:w="696"/>
        <w:gridCol w:w="708"/>
      </w:tblGrid>
      <w:tr w:rsidR="00E46CE9" w:rsidTr="006D1500">
        <w:trPr>
          <w:trHeight w:val="201"/>
        </w:trPr>
        <w:tc>
          <w:tcPr>
            <w:tcW w:w="2972" w:type="dxa"/>
            <w:vMerge w:val="restart"/>
            <w:vAlign w:val="center"/>
          </w:tcPr>
          <w:p w:rsidR="00E46CE9" w:rsidRPr="003C4E19"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Стратегічні цілі та завдання</w:t>
            </w:r>
          </w:p>
        </w:tc>
        <w:tc>
          <w:tcPr>
            <w:tcW w:w="5103" w:type="dxa"/>
            <w:vMerge w:val="restart"/>
            <w:vAlign w:val="center"/>
          </w:tcPr>
          <w:p w:rsidR="00E46CE9" w:rsidRPr="003C4E19"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Характеристика</w:t>
            </w:r>
          </w:p>
        </w:tc>
        <w:tc>
          <w:tcPr>
            <w:tcW w:w="2126" w:type="dxa"/>
            <w:gridSpan w:val="3"/>
          </w:tcPr>
          <w:p w:rsidR="00E46CE9" w:rsidRPr="003C4E19"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Рік</w:t>
            </w:r>
          </w:p>
        </w:tc>
      </w:tr>
      <w:tr w:rsidR="00E46CE9" w:rsidTr="006D1500">
        <w:trPr>
          <w:trHeight w:val="200"/>
        </w:trPr>
        <w:tc>
          <w:tcPr>
            <w:tcW w:w="2972" w:type="dxa"/>
            <w:vMerge/>
          </w:tcPr>
          <w:p w:rsidR="00E46CE9" w:rsidRPr="003C4E19" w:rsidRDefault="00E46CE9" w:rsidP="006D1500">
            <w:pPr>
              <w:spacing w:line="276" w:lineRule="auto"/>
              <w:jc w:val="both"/>
              <w:rPr>
                <w:rFonts w:ascii="Times New Roman" w:hAnsi="Times New Roman" w:cs="Times New Roman"/>
                <w:sz w:val="24"/>
                <w:szCs w:val="24"/>
              </w:rPr>
            </w:pPr>
          </w:p>
        </w:tc>
        <w:tc>
          <w:tcPr>
            <w:tcW w:w="5103" w:type="dxa"/>
            <w:vMerge/>
          </w:tcPr>
          <w:p w:rsidR="00E46CE9" w:rsidRPr="003C4E19" w:rsidRDefault="00E46CE9" w:rsidP="006D1500">
            <w:pPr>
              <w:spacing w:line="276" w:lineRule="auto"/>
              <w:jc w:val="both"/>
              <w:rPr>
                <w:rFonts w:ascii="Times New Roman" w:hAnsi="Times New Roman" w:cs="Times New Roman"/>
                <w:sz w:val="24"/>
                <w:szCs w:val="24"/>
              </w:rPr>
            </w:pPr>
          </w:p>
        </w:tc>
        <w:tc>
          <w:tcPr>
            <w:tcW w:w="722" w:type="dxa"/>
          </w:tcPr>
          <w:p w:rsidR="00E46CE9" w:rsidRPr="003C4E1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2025</w:t>
            </w:r>
          </w:p>
        </w:tc>
        <w:tc>
          <w:tcPr>
            <w:tcW w:w="696" w:type="dxa"/>
          </w:tcPr>
          <w:p w:rsidR="00E46CE9" w:rsidRPr="003C4E1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p>
        </w:tc>
        <w:tc>
          <w:tcPr>
            <w:tcW w:w="708" w:type="dxa"/>
          </w:tcPr>
          <w:p w:rsidR="00E46CE9" w:rsidRPr="003C4E1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p>
        </w:tc>
      </w:tr>
      <w:tr w:rsidR="00E46CE9" w:rsidTr="006D1500">
        <w:tc>
          <w:tcPr>
            <w:tcW w:w="10201" w:type="dxa"/>
            <w:gridSpan w:val="5"/>
          </w:tcPr>
          <w:p w:rsidR="00E46CE9" w:rsidRPr="003C4E19" w:rsidRDefault="00E46CE9" w:rsidP="006D1500">
            <w:pPr>
              <w:spacing w:line="276" w:lineRule="auto"/>
              <w:rPr>
                <w:rFonts w:ascii="Times New Roman" w:hAnsi="Times New Roman" w:cs="Times New Roman"/>
                <w:sz w:val="24"/>
                <w:szCs w:val="24"/>
              </w:rPr>
            </w:pPr>
            <w:r>
              <w:rPr>
                <w:rFonts w:ascii="Times New Roman" w:hAnsi="Times New Roman" w:cs="Times New Roman"/>
                <w:sz w:val="24"/>
                <w:szCs w:val="24"/>
                <w:lang w:val="uk-UA"/>
              </w:rPr>
              <w:t>Оптимізація виробничих витрат на 20%</w:t>
            </w:r>
          </w:p>
        </w:tc>
      </w:tr>
      <w:tr w:rsidR="00E46CE9" w:rsidTr="006D1500">
        <w:tc>
          <w:tcPr>
            <w:tcW w:w="2972" w:type="dxa"/>
            <w:vAlign w:val="center"/>
          </w:tcPr>
          <w:p w:rsidR="00E46CE9" w:rsidRPr="003C4E1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1.Аудит витрат</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Проведення аудиту витрат на електроенергію, сировину й обслуговування</w:t>
            </w:r>
          </w:p>
        </w:tc>
        <w:tc>
          <w:tcPr>
            <w:tcW w:w="722"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bl>
    <w:p w:rsidR="002C79DE" w:rsidRDefault="002C79DE"/>
    <w:p w:rsidR="002C79DE" w:rsidRDefault="002C79DE"/>
    <w:p w:rsidR="002C79DE" w:rsidRPr="002C79DE" w:rsidRDefault="002C79DE" w:rsidP="002C79DE">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таблиці 3.2</w:t>
      </w:r>
    </w:p>
    <w:tbl>
      <w:tblPr>
        <w:tblStyle w:val="a3"/>
        <w:tblW w:w="10201" w:type="dxa"/>
        <w:tblLook w:val="04A0"/>
      </w:tblPr>
      <w:tblGrid>
        <w:gridCol w:w="2972"/>
        <w:gridCol w:w="5103"/>
        <w:gridCol w:w="722"/>
        <w:gridCol w:w="696"/>
        <w:gridCol w:w="708"/>
      </w:tblGrid>
      <w:tr w:rsidR="00E46CE9" w:rsidTr="006D1500">
        <w:tc>
          <w:tcPr>
            <w:tcW w:w="2972" w:type="dxa"/>
            <w:vAlign w:val="center"/>
          </w:tcPr>
          <w:p w:rsidR="00E46CE9" w:rsidRPr="003C4E1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2.Встановлення енергозберігаючого обладнання</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Встановлення печі з рекуперацією тепла</w:t>
            </w:r>
          </w:p>
        </w:tc>
        <w:tc>
          <w:tcPr>
            <w:tcW w:w="722"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696"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p>
        </w:tc>
        <w:tc>
          <w:tcPr>
            <w:tcW w:w="708"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E46CE9" w:rsidTr="006D1500">
        <w:tc>
          <w:tcPr>
            <w:tcW w:w="2972" w:type="dxa"/>
            <w:vAlign w:val="center"/>
          </w:tcPr>
          <w:p w:rsidR="00E46CE9" w:rsidRPr="003C4E1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Pr="00C13C78">
              <w:rPr>
                <w:rFonts w:ascii="Times New Roman" w:hAnsi="Times New Roman" w:cs="Times New Roman"/>
                <w:sz w:val="24"/>
                <w:szCs w:val="24"/>
                <w:lang w:val="uk-UA"/>
              </w:rPr>
              <w:t>Аналіз</w:t>
            </w:r>
            <w:r>
              <w:rPr>
                <w:rFonts w:ascii="Times New Roman" w:hAnsi="Times New Roman" w:cs="Times New Roman"/>
                <w:sz w:val="24"/>
                <w:szCs w:val="24"/>
                <w:lang w:val="uk-UA"/>
              </w:rPr>
              <w:t xml:space="preserve"> </w:t>
            </w:r>
            <w:r w:rsidRPr="00C13C78">
              <w:rPr>
                <w:rFonts w:ascii="Times New Roman" w:hAnsi="Times New Roman" w:cs="Times New Roman"/>
                <w:sz w:val="24"/>
                <w:szCs w:val="24"/>
                <w:lang w:val="uk-UA"/>
              </w:rPr>
              <w:t xml:space="preserve">постачальників </w:t>
            </w:r>
            <w:r>
              <w:rPr>
                <w:rFonts w:ascii="Times New Roman" w:hAnsi="Times New Roman" w:cs="Times New Roman"/>
                <w:sz w:val="24"/>
                <w:szCs w:val="24"/>
                <w:lang w:val="uk-UA"/>
              </w:rPr>
              <w:t>і укладення вигідних угод</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Аналіз поточних постачальників і пошук інших з вигідними умовами співпраці</w:t>
            </w:r>
          </w:p>
        </w:tc>
        <w:tc>
          <w:tcPr>
            <w:tcW w:w="722"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E46CE9" w:rsidTr="006D1500">
        <w:tc>
          <w:tcPr>
            <w:tcW w:w="2972"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4.Впровадження системи моніторингу запасів</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Встановлення системи моніторингу запасів для уникнення накопичення і псування сировини</w:t>
            </w:r>
          </w:p>
        </w:tc>
        <w:tc>
          <w:tcPr>
            <w:tcW w:w="722"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696"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r w:rsidR="00E46CE9" w:rsidTr="006D1500">
        <w:tc>
          <w:tcPr>
            <w:tcW w:w="10201" w:type="dxa"/>
            <w:gridSpan w:val="5"/>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 xml:space="preserve">Систематичний контроль якості </w:t>
            </w:r>
            <w:r w:rsidRPr="00647B33">
              <w:rPr>
                <w:rFonts w:ascii="Times New Roman" w:hAnsi="Times New Roman" w:cs="Times New Roman"/>
                <w:sz w:val="24"/>
                <w:szCs w:val="24"/>
                <w:lang w:val="uk-UA"/>
              </w:rPr>
              <w:t>⸻</w:t>
            </w:r>
            <w:r>
              <w:rPr>
                <w:rFonts w:ascii="Times New Roman" w:hAnsi="Times New Roman" w:cs="Times New Roman"/>
                <w:sz w:val="24"/>
                <w:szCs w:val="24"/>
                <w:lang w:val="uk-UA"/>
              </w:rPr>
              <w:t xml:space="preserve"> щорічно</w:t>
            </w:r>
          </w:p>
        </w:tc>
      </w:tr>
      <w:tr w:rsidR="00E46CE9" w:rsidTr="006D1500">
        <w:tc>
          <w:tcPr>
            <w:tcW w:w="2972"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1.Контроль якості на всіх етапах виробництва</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Впровадження системи контролю якості для оптимізації відходів і використання сировини</w:t>
            </w:r>
          </w:p>
        </w:tc>
        <w:tc>
          <w:tcPr>
            <w:tcW w:w="722"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p>
        </w:tc>
        <w:tc>
          <w:tcPr>
            <w:tcW w:w="696" w:type="dxa"/>
            <w:vAlign w:val="center"/>
          </w:tcPr>
          <w:p w:rsidR="00E46CE9" w:rsidRPr="00647B33"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r w:rsidR="00E46CE9" w:rsidTr="006D1500">
        <w:tc>
          <w:tcPr>
            <w:tcW w:w="10201" w:type="dxa"/>
            <w:gridSpan w:val="5"/>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Підвищення рентабельності товариства на 25%</w:t>
            </w:r>
          </w:p>
        </w:tc>
      </w:tr>
      <w:tr w:rsidR="00E46CE9" w:rsidTr="006D1500">
        <w:tc>
          <w:tcPr>
            <w:tcW w:w="2972" w:type="dxa"/>
            <w:vAlign w:val="center"/>
          </w:tcPr>
          <w:p w:rsidR="00E46CE9" w:rsidRPr="003C4E1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1.Аналіз асортименту</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 xml:space="preserve">Аналізу собівартості та маржинальності продуктів згідно </w:t>
            </w:r>
            <w:r>
              <w:rPr>
                <w:rFonts w:ascii="Times New Roman" w:hAnsi="Times New Roman" w:cs="Times New Roman"/>
                <w:sz w:val="24"/>
                <w:szCs w:val="24"/>
                <w:lang w:val="es-ES"/>
              </w:rPr>
              <w:t xml:space="preserve">ABC- </w:t>
            </w:r>
            <w:r>
              <w:rPr>
                <w:rFonts w:ascii="Times New Roman" w:hAnsi="Times New Roman" w:cs="Times New Roman"/>
                <w:sz w:val="24"/>
                <w:szCs w:val="24"/>
                <w:lang w:val="uk-UA"/>
              </w:rPr>
              <w:t xml:space="preserve">й </w:t>
            </w:r>
            <w:r>
              <w:rPr>
                <w:rFonts w:ascii="Times New Roman" w:hAnsi="Times New Roman" w:cs="Times New Roman"/>
                <w:sz w:val="24"/>
                <w:szCs w:val="24"/>
                <w:lang w:val="es-ES"/>
              </w:rPr>
              <w:t>XYZ</w:t>
            </w:r>
            <w:r>
              <w:rPr>
                <w:rFonts w:ascii="Times New Roman" w:hAnsi="Times New Roman" w:cs="Times New Roman"/>
                <w:sz w:val="24"/>
                <w:szCs w:val="24"/>
                <w:lang w:val="uk-UA"/>
              </w:rPr>
              <w:t>-аналізу</w:t>
            </w:r>
          </w:p>
        </w:tc>
        <w:tc>
          <w:tcPr>
            <w:tcW w:w="722"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r w:rsidR="00E46CE9" w:rsidTr="006D1500">
        <w:tc>
          <w:tcPr>
            <w:tcW w:w="2972"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2.Аналіз сегментів і співпраці з партнерами</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Ідентифікація ключових споживчих сегментів та партнерів для В2В, В2С та держзакупівель</w:t>
            </w:r>
          </w:p>
        </w:tc>
        <w:tc>
          <w:tcPr>
            <w:tcW w:w="722"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r w:rsidR="00E46CE9" w:rsidTr="006D1500">
        <w:tc>
          <w:tcPr>
            <w:tcW w:w="2972"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3.Аналіз географічних ринків</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Аналіз попиту на певну продукцію на різних територіальних сегментах</w:t>
            </w:r>
          </w:p>
        </w:tc>
        <w:tc>
          <w:tcPr>
            <w:tcW w:w="722"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E46CE9" w:rsidTr="006D1500">
        <w:tc>
          <w:tcPr>
            <w:tcW w:w="10201" w:type="dxa"/>
            <w:gridSpan w:val="5"/>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Розробка маркетингової стратегії</w:t>
            </w:r>
          </w:p>
        </w:tc>
      </w:tr>
      <w:tr w:rsidR="00E46CE9" w:rsidTr="006D1500">
        <w:tc>
          <w:tcPr>
            <w:tcW w:w="2972"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1.Залучення зацікавлених осіб до краудсорсингу </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 xml:space="preserve">Розробка програми пошуку інноваційних ідей та амбіцій для цільової аудиторії </w:t>
            </w:r>
          </w:p>
        </w:tc>
        <w:tc>
          <w:tcPr>
            <w:tcW w:w="722" w:type="dxa"/>
            <w:vAlign w:val="center"/>
          </w:tcPr>
          <w:p w:rsidR="00E46CE9" w:rsidRPr="003C4E19" w:rsidRDefault="00E46CE9" w:rsidP="006D1500">
            <w:pPr>
              <w:spacing w:line="276" w:lineRule="auto"/>
              <w:jc w:val="both"/>
              <w:rPr>
                <w:rFonts w:ascii="Times New Roman" w:hAnsi="Times New Roman" w:cs="Times New Roman"/>
                <w:sz w:val="24"/>
                <w:szCs w:val="24"/>
              </w:rPr>
            </w:pPr>
          </w:p>
        </w:tc>
        <w:tc>
          <w:tcPr>
            <w:tcW w:w="696" w:type="dxa"/>
            <w:vAlign w:val="center"/>
          </w:tcPr>
          <w:p w:rsidR="00E46CE9" w:rsidRPr="0030448D"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08" w:type="dxa"/>
            <w:vAlign w:val="center"/>
          </w:tcPr>
          <w:p w:rsidR="00E46CE9" w:rsidRPr="003C4E19" w:rsidRDefault="00E46CE9" w:rsidP="006D1500">
            <w:pPr>
              <w:spacing w:line="276" w:lineRule="auto"/>
              <w:jc w:val="both"/>
              <w:rPr>
                <w:rFonts w:ascii="Times New Roman" w:hAnsi="Times New Roman" w:cs="Times New Roman"/>
                <w:sz w:val="24"/>
                <w:szCs w:val="24"/>
              </w:rPr>
            </w:pPr>
          </w:p>
        </w:tc>
      </w:tr>
      <w:tr w:rsidR="00E46CE9" w:rsidTr="006D1500">
        <w:tc>
          <w:tcPr>
            <w:tcW w:w="10201" w:type="dxa"/>
            <w:gridSpan w:val="5"/>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Розширення збутової мережі на 20%</w:t>
            </w:r>
          </w:p>
        </w:tc>
      </w:tr>
      <w:tr w:rsidR="00E46CE9" w:rsidTr="006D1500">
        <w:tc>
          <w:tcPr>
            <w:tcW w:w="2972"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1.Аналіз ринкових можливостей </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 xml:space="preserve">Оцінка каналів збуту та дистриб’юторів </w:t>
            </w:r>
          </w:p>
        </w:tc>
        <w:tc>
          <w:tcPr>
            <w:tcW w:w="722"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r w:rsidR="00E46CE9" w:rsidTr="006D1500">
        <w:tc>
          <w:tcPr>
            <w:tcW w:w="2972"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2.Впровадження онлайн-продажів</w:t>
            </w:r>
          </w:p>
        </w:tc>
        <w:tc>
          <w:tcPr>
            <w:tcW w:w="5103" w:type="dxa"/>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Продаж продукції через онлайн-платформи та просування в соціальних мережах</w:t>
            </w:r>
          </w:p>
        </w:tc>
        <w:tc>
          <w:tcPr>
            <w:tcW w:w="722" w:type="dxa"/>
            <w:vAlign w:val="center"/>
          </w:tcPr>
          <w:p w:rsidR="00E46CE9" w:rsidRPr="0030448D"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r w:rsidR="00E46CE9" w:rsidTr="006D1500">
        <w:tc>
          <w:tcPr>
            <w:tcW w:w="10201" w:type="dxa"/>
            <w:gridSpan w:val="5"/>
            <w:vAlign w:val="center"/>
          </w:tcPr>
          <w:p w:rsidR="00E46CE9" w:rsidRPr="003C4E19" w:rsidRDefault="00E46CE9" w:rsidP="006D1500">
            <w:pPr>
              <w:spacing w:line="276" w:lineRule="auto"/>
              <w:jc w:val="both"/>
              <w:rPr>
                <w:rFonts w:ascii="Times New Roman" w:hAnsi="Times New Roman" w:cs="Times New Roman"/>
                <w:sz w:val="24"/>
                <w:szCs w:val="24"/>
              </w:rPr>
            </w:pPr>
            <w:r>
              <w:rPr>
                <w:rFonts w:ascii="Times New Roman" w:hAnsi="Times New Roman" w:cs="Times New Roman"/>
                <w:sz w:val="24"/>
                <w:szCs w:val="24"/>
                <w:lang w:val="uk-UA"/>
              </w:rPr>
              <w:t>Підвищення професіоналізму персоналу на  60% до 2026 р.</w:t>
            </w:r>
          </w:p>
        </w:tc>
      </w:tr>
      <w:tr w:rsidR="00E46CE9" w:rsidTr="006D1500">
        <w:tc>
          <w:tcPr>
            <w:tcW w:w="2972"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1.Підищення кваліфікації менеджменту</w:t>
            </w:r>
          </w:p>
        </w:tc>
        <w:tc>
          <w:tcPr>
            <w:tcW w:w="5103"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Впровадження програм підвищення професіоналізму менеджменту та ін. кадрів</w:t>
            </w:r>
          </w:p>
        </w:tc>
        <w:tc>
          <w:tcPr>
            <w:tcW w:w="722" w:type="dxa"/>
            <w:vAlign w:val="center"/>
          </w:tcPr>
          <w:p w:rsidR="00E46CE9"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r w:rsidR="00E46CE9" w:rsidTr="006D1500">
        <w:tc>
          <w:tcPr>
            <w:tcW w:w="2972" w:type="dxa"/>
            <w:vAlign w:val="center"/>
          </w:tcPr>
          <w:p w:rsidR="00E46CE9" w:rsidRPr="00363BB7"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2.Підивщення кваліфікації виробничого персоналу</w:t>
            </w:r>
          </w:p>
        </w:tc>
        <w:tc>
          <w:tcPr>
            <w:tcW w:w="5103"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Розробка програм створення відповідних професійних навичок виробничого персоналу.</w:t>
            </w:r>
          </w:p>
        </w:tc>
        <w:tc>
          <w:tcPr>
            <w:tcW w:w="722" w:type="dxa"/>
            <w:vAlign w:val="center"/>
          </w:tcPr>
          <w:p w:rsidR="00E46CE9"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r w:rsidR="00E46CE9" w:rsidTr="006D1500">
        <w:tc>
          <w:tcPr>
            <w:tcW w:w="2972"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3.Розробка системи мотивації</w:t>
            </w:r>
          </w:p>
        </w:tc>
        <w:tc>
          <w:tcPr>
            <w:tcW w:w="5103" w:type="dxa"/>
            <w:vAlign w:val="center"/>
          </w:tcPr>
          <w:p w:rsidR="00E46CE9" w:rsidRDefault="00E46CE9" w:rsidP="006D1500">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Розробка методів мотивації згідно з актуальними потребами працівників</w:t>
            </w:r>
          </w:p>
        </w:tc>
        <w:tc>
          <w:tcPr>
            <w:tcW w:w="722" w:type="dxa"/>
            <w:vAlign w:val="center"/>
          </w:tcPr>
          <w:p w:rsidR="00E46CE9" w:rsidRDefault="00E46CE9" w:rsidP="006D1500">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696" w:type="dxa"/>
            <w:vAlign w:val="center"/>
          </w:tcPr>
          <w:p w:rsidR="00E46CE9" w:rsidRPr="003C4E19" w:rsidRDefault="00E46CE9" w:rsidP="006D1500">
            <w:pPr>
              <w:spacing w:line="276" w:lineRule="auto"/>
              <w:jc w:val="center"/>
              <w:rPr>
                <w:rFonts w:ascii="Times New Roman" w:hAnsi="Times New Roman" w:cs="Times New Roman"/>
                <w:sz w:val="24"/>
                <w:szCs w:val="24"/>
              </w:rPr>
            </w:pPr>
          </w:p>
        </w:tc>
        <w:tc>
          <w:tcPr>
            <w:tcW w:w="708" w:type="dxa"/>
            <w:vAlign w:val="center"/>
          </w:tcPr>
          <w:p w:rsidR="00E46CE9" w:rsidRPr="003C4E19" w:rsidRDefault="00E46CE9" w:rsidP="006D1500">
            <w:pPr>
              <w:spacing w:line="276" w:lineRule="auto"/>
              <w:jc w:val="center"/>
              <w:rPr>
                <w:rFonts w:ascii="Times New Roman" w:hAnsi="Times New Roman" w:cs="Times New Roman"/>
                <w:sz w:val="24"/>
                <w:szCs w:val="24"/>
              </w:rPr>
            </w:pPr>
          </w:p>
        </w:tc>
      </w:tr>
    </w:tbl>
    <w:p w:rsidR="00E46CE9" w:rsidRDefault="00E46CE9" w:rsidP="00E46CE9">
      <w:pPr>
        <w:spacing w:after="0" w:line="360" w:lineRule="auto"/>
        <w:jc w:val="both"/>
        <w:rPr>
          <w:rFonts w:ascii="Times New Roman" w:hAnsi="Times New Roman" w:cs="Times New Roman"/>
          <w:sz w:val="28"/>
          <w:szCs w:val="28"/>
        </w:rPr>
      </w:pPr>
    </w:p>
    <w:p w:rsidR="00822304" w:rsidRDefault="00E46CE9" w:rsidP="0082230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Таким чином, згідно дорожньої карти впровадження інноваційної стратегії ТОВ «ТД «Савранський хліб» перша ціль, зменшення виробничих витрат на 20% може бути досягнена за допомогою впровадження енергозберігаючого обладнання та систем моніторингу запасів, що, в свою чергу, дозволить більш ефективно використовувати ресурси та оптимізувати виробничі й операційні витрати. </w:t>
      </w:r>
    </w:p>
    <w:p w:rsidR="00E46CE9" w:rsidRDefault="00E46CE9" w:rsidP="0082230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Друга ж ціль, підвищення рентабельності до 25% може бути досягнена шляхом аналізу рентабельності асортименту, ринкових та споживчих сегментів, розробки маркетингової стратегії для пошуку інноваційних ідей та залучення нових партнерів.</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Третя ціль, розширення збутової мережі на 20%, може бути досягнена завдяки оцінці ефективності каналів дистрибуції та активному використанню онлайн-просування задля охоплення більших цільових сегментів.</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Остання ціль, підвищення кваліфікації персоналу на 60%, може бути реалізована за допомогою впровадження навчальних програм для підвищення рівня професіоналізму певних кадрів та шляхом вдосконалення системи мотивації, що також сприятиме зростанню професійного рівня та продуктивності працівників. </w:t>
      </w:r>
    </w:p>
    <w:p w:rsidR="00E46CE9" w:rsidRDefault="00E46CE9" w:rsidP="00E46CE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у даному підрозділі детально розглянуто стратегічні цілі, завдання, які сприятимуть їхній реалізації, а також розроблено дорожню карту, яка забезпечує розуміння структури стратегічного плану та дозволяє розробити відповідно показники ефективності для моніторингу реалізації інноваційної стратегії розвитку ТОВ «ТД «Савранський хліб».</w:t>
      </w:r>
    </w:p>
    <w:p w:rsidR="00E46CE9" w:rsidRDefault="00E46CE9" w:rsidP="00E46CE9">
      <w:pPr>
        <w:spacing w:after="0" w:line="360" w:lineRule="auto"/>
        <w:ind w:firstLine="708"/>
        <w:jc w:val="both"/>
        <w:rPr>
          <w:rFonts w:ascii="Times New Roman" w:hAnsi="Times New Roman" w:cs="Times New Roman"/>
          <w:sz w:val="28"/>
          <w:szCs w:val="28"/>
          <w:lang w:val="uk-UA"/>
        </w:rPr>
      </w:pPr>
    </w:p>
    <w:p w:rsidR="00E46CE9" w:rsidRDefault="00E46CE9" w:rsidP="00E46CE9">
      <w:pPr>
        <w:spacing w:after="0" w:line="360" w:lineRule="auto"/>
        <w:ind w:firstLine="708"/>
        <w:jc w:val="both"/>
        <w:rPr>
          <w:rFonts w:ascii="Times New Roman" w:hAnsi="Times New Roman" w:cs="Times New Roman"/>
          <w:b/>
          <w:bCs/>
          <w:sz w:val="28"/>
          <w:szCs w:val="28"/>
          <w:lang w:val="uk-UA"/>
        </w:rPr>
      </w:pPr>
      <w:r w:rsidRPr="008544DC">
        <w:rPr>
          <w:rFonts w:ascii="Times New Roman" w:hAnsi="Times New Roman" w:cs="Times New Roman"/>
          <w:b/>
          <w:bCs/>
          <w:sz w:val="28"/>
          <w:szCs w:val="28"/>
          <w:lang w:val="uk-UA"/>
        </w:rPr>
        <w:t>3.3. Розробка системи моніторингу та контролю впровадження стратегії на ТОВ «ТД «Савранський хліб»</w:t>
      </w:r>
    </w:p>
    <w:p w:rsidR="00E46CE9" w:rsidRDefault="00E46CE9" w:rsidP="00E46CE9">
      <w:pPr>
        <w:spacing w:after="0" w:line="360" w:lineRule="auto"/>
        <w:ind w:firstLine="708"/>
        <w:jc w:val="both"/>
        <w:rPr>
          <w:rFonts w:ascii="Times New Roman" w:hAnsi="Times New Roman" w:cs="Times New Roman"/>
          <w:b/>
          <w:bCs/>
          <w:sz w:val="28"/>
          <w:szCs w:val="28"/>
          <w:lang w:val="uk-UA"/>
        </w:rPr>
      </w:pPr>
    </w:p>
    <w:p w:rsidR="00576C7F" w:rsidRDefault="00576C7F" w:rsidP="00576C7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Для відстеження ефективності впровадження стратегії розвитку підприємства необхідно використовувати певні системи, які забезпечують об’єктивний аналіз планових та фактичних результатів. Такими системами можуть бути:</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sidRPr="00BA0E4F">
        <w:rPr>
          <w:rFonts w:ascii="Times New Roman" w:hAnsi="Times New Roman" w:cs="Times New Roman"/>
          <w:sz w:val="28"/>
          <w:szCs w:val="28"/>
          <w:lang w:val="uk-UA"/>
        </w:rPr>
        <w:lastRenderedPageBreak/>
        <w:t>КРІ,</w:t>
      </w:r>
      <w:r>
        <w:rPr>
          <w:rFonts w:ascii="Times New Roman" w:hAnsi="Times New Roman" w:cs="Times New Roman"/>
          <w:sz w:val="28"/>
          <w:szCs w:val="28"/>
          <w:lang w:val="uk-UA"/>
        </w:rPr>
        <w:t xml:space="preserve"> система</w:t>
      </w:r>
      <w:r w:rsidRPr="00BA0E4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ключових показників ефективності, </w:t>
      </w:r>
      <w:r w:rsidRPr="00BA0E4F">
        <w:rPr>
          <w:rFonts w:ascii="Times New Roman" w:hAnsi="Times New Roman" w:cs="Times New Roman"/>
          <w:sz w:val="28"/>
          <w:szCs w:val="28"/>
          <w:lang w:val="uk-UA"/>
        </w:rPr>
        <w:t xml:space="preserve">яка базується на ключових вимірюваних метриках і, таким чином, дозволяє відстежувати прогрес у виконанні конкретних стратегічних заходів; </w:t>
      </w:r>
    </w:p>
    <w:p w:rsidR="00576C7F" w:rsidRPr="00D551A9"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МВО, система управління відповідно цілям, яка передбачає контроль узгодженості між стратегією підприємства та діяльністю працівників шляхом встановлення чітких і вимірюваних цілей та регулярної звітності;</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es-ES"/>
        </w:rPr>
        <w:t>BSC</w:t>
      </w:r>
      <w:r>
        <w:rPr>
          <w:rFonts w:ascii="Times New Roman" w:hAnsi="Times New Roman" w:cs="Times New Roman"/>
          <w:sz w:val="28"/>
          <w:szCs w:val="28"/>
          <w:lang w:val="uk-UA"/>
        </w:rPr>
        <w:t>, збалансована система показників, яка базується на чотирьох основних аспектах господарської діяльності підприємства: фінанси, клієнти, внутрішні бізнес-процеси, навчання та розвиток персоналу. На додаток до того, дана система будується на основі ключових показників ефективності відповідно зазначених аспектів, що дозволяє більш раціонально й продуктивно здійснювати моніторинг й контроль реалізації стратегії на певних етапах.</w:t>
      </w:r>
    </w:p>
    <w:p w:rsidR="00576C7F" w:rsidRDefault="00576C7F" w:rsidP="00576C7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Оскільки система збалансованих показників охоплює більш широке поле моніторингу й контролю, для відстеження впровадження заходів інноваційної стратегії ТОВ «ТД «Савранський хліб» обрано саме даний метод. Таким чином, «у табл. </w:t>
      </w:r>
      <w:r w:rsidR="000D6160">
        <w:rPr>
          <w:rFonts w:ascii="Times New Roman" w:hAnsi="Times New Roman" w:cs="Times New Roman"/>
          <w:sz w:val="28"/>
          <w:szCs w:val="28"/>
          <w:lang w:val="uk-UA"/>
        </w:rPr>
        <w:t>В</w:t>
      </w:r>
      <w:r>
        <w:rPr>
          <w:rFonts w:ascii="Times New Roman" w:hAnsi="Times New Roman" w:cs="Times New Roman"/>
          <w:sz w:val="28"/>
          <w:szCs w:val="28"/>
          <w:lang w:val="uk-UA"/>
        </w:rPr>
        <w:t>.1» розроблена система моніторингу й контролю реалізації стратегії відповідно до основних стратегічних цілей товариства.</w:t>
      </w:r>
    </w:p>
    <w:p w:rsidR="00576C7F" w:rsidRDefault="00576C7F" w:rsidP="00576C7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таблиці «у Дод. </w:t>
      </w:r>
      <w:r w:rsidR="000D6160">
        <w:rPr>
          <w:rFonts w:ascii="Times New Roman" w:hAnsi="Times New Roman" w:cs="Times New Roman"/>
          <w:sz w:val="28"/>
          <w:szCs w:val="28"/>
          <w:lang w:val="uk-UA"/>
        </w:rPr>
        <w:t>В</w:t>
      </w:r>
      <w:r>
        <w:rPr>
          <w:rFonts w:ascii="Times New Roman" w:hAnsi="Times New Roman" w:cs="Times New Roman"/>
          <w:sz w:val="28"/>
          <w:szCs w:val="28"/>
          <w:lang w:val="uk-UA"/>
        </w:rPr>
        <w:t>», до фінансових аспектів включені наступні стратегічні цілі:</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оптимізація виробничих витрат на 20%, ефективність чого аналізуватиметься за допомогою оцінки загального відсотку оптимізації витрат, планові значення якого складають 10%, 15% та 20% станом на 2025 </w:t>
      </w:r>
      <w:r w:rsidRPr="006E0CB1">
        <w:rPr>
          <w:rFonts w:ascii="Times New Roman" w:hAnsi="Times New Roman" w:cs="Times New Roman"/>
          <w:sz w:val="28"/>
          <w:szCs w:val="28"/>
          <w:lang w:val="uk-UA"/>
        </w:rPr>
        <w:t>⸻</w:t>
      </w:r>
      <w:r>
        <w:rPr>
          <w:rFonts w:ascii="Times New Roman" w:hAnsi="Times New Roman" w:cs="Times New Roman"/>
          <w:sz w:val="28"/>
          <w:szCs w:val="28"/>
          <w:lang w:val="uk-UA"/>
        </w:rPr>
        <w:t xml:space="preserve"> 2027 рр. відповідно, а також відсотка зменшення витрат на електроенергію </w:t>
      </w:r>
      <w:r w:rsidRPr="006E0CB1">
        <w:rPr>
          <w:rFonts w:ascii="Times New Roman" w:hAnsi="Times New Roman" w:cs="Times New Roman"/>
          <w:sz w:val="28"/>
          <w:szCs w:val="28"/>
          <w:lang w:val="uk-UA"/>
        </w:rPr>
        <w:t>⸻</w:t>
      </w:r>
      <w:r>
        <w:rPr>
          <w:rFonts w:ascii="Times New Roman" w:hAnsi="Times New Roman" w:cs="Times New Roman"/>
          <w:sz w:val="28"/>
          <w:szCs w:val="28"/>
          <w:lang w:val="uk-UA"/>
        </w:rPr>
        <w:t xml:space="preserve"> 5%, 10% й 20%, та сировину </w:t>
      </w:r>
      <w:r w:rsidRPr="006E0CB1">
        <w:rPr>
          <w:rFonts w:ascii="Times New Roman" w:hAnsi="Times New Roman" w:cs="Times New Roman"/>
          <w:sz w:val="28"/>
          <w:szCs w:val="28"/>
          <w:lang w:val="uk-UA"/>
        </w:rPr>
        <w:t>⸻</w:t>
      </w:r>
      <w:r>
        <w:rPr>
          <w:rFonts w:ascii="Times New Roman" w:hAnsi="Times New Roman" w:cs="Times New Roman"/>
          <w:sz w:val="28"/>
          <w:szCs w:val="28"/>
          <w:lang w:val="uk-UA"/>
        </w:rPr>
        <w:t xml:space="preserve"> 4%, 8%, 15% в той же період часу. Оскільки товариство є малим підприємством, кількість та різнобічність адміністративних кадрів є обмеженою, тож у даному випадку відповідальним за виконання завдання є економіст, який забезпечуватиме контроль за фінансовими витратами й їх ефективною оптимізацією. Окрім того, іншим критерієм оптимізації виробничих витрат є пошук альтернативних постачальників сировини з більш вигідними умовами співпраці: в рамках стратегії очікується від </w:t>
      </w:r>
      <w:r>
        <w:rPr>
          <w:rFonts w:ascii="Times New Roman" w:hAnsi="Times New Roman" w:cs="Times New Roman"/>
          <w:sz w:val="28"/>
          <w:szCs w:val="28"/>
          <w:lang w:val="uk-UA"/>
        </w:rPr>
        <w:lastRenderedPageBreak/>
        <w:t xml:space="preserve">двох до чотирьох нових укладених умов з новими постачальниками або з більш привабливими фінансовими умовами </w:t>
      </w:r>
      <w:r w:rsidRPr="004A5DBE">
        <w:rPr>
          <w:rFonts w:ascii="Times New Roman" w:hAnsi="Times New Roman" w:cs="Times New Roman"/>
          <w:sz w:val="28"/>
          <w:szCs w:val="28"/>
          <w:lang w:val="uk-UA"/>
        </w:rPr>
        <w:t>⸻</w:t>
      </w:r>
      <w:r>
        <w:rPr>
          <w:rFonts w:ascii="Times New Roman" w:hAnsi="Times New Roman" w:cs="Times New Roman"/>
          <w:sz w:val="28"/>
          <w:szCs w:val="28"/>
          <w:lang w:val="uk-UA"/>
        </w:rPr>
        <w:t xml:space="preserve"> відповідальним є керівник товариства.</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підвищення рентабельності товариства до 25%, ефективність реалізації чого моніторитимуться шляхом оцінки показників збільшення частки високорентабельної продукції та частки її збуту на високорентабельних ринках з плановими значеннями на період 2025 </w:t>
      </w:r>
      <w:r w:rsidRPr="006E0CB1">
        <w:rPr>
          <w:rFonts w:ascii="Times New Roman" w:hAnsi="Times New Roman" w:cs="Times New Roman"/>
          <w:sz w:val="28"/>
          <w:szCs w:val="28"/>
          <w:lang w:val="uk-UA"/>
        </w:rPr>
        <w:t>⸻</w:t>
      </w:r>
      <w:r>
        <w:rPr>
          <w:rFonts w:ascii="Times New Roman" w:hAnsi="Times New Roman" w:cs="Times New Roman"/>
          <w:sz w:val="28"/>
          <w:szCs w:val="28"/>
          <w:lang w:val="uk-UA"/>
        </w:rPr>
        <w:t xml:space="preserve"> 2027 рр. 10%, 15%, 25% та 5%, 10%, 15% відповідно. Окрім того, оцінка проводитиметься також за результатами </w:t>
      </w:r>
      <w:r w:rsidRPr="004A5DBE">
        <w:rPr>
          <w:rFonts w:ascii="Times New Roman" w:hAnsi="Times New Roman" w:cs="Times New Roman"/>
          <w:sz w:val="28"/>
          <w:szCs w:val="28"/>
          <w:lang w:val="uk-UA"/>
        </w:rPr>
        <w:t>рентабельності товариства, значення яких планується від 8% до 25% протягом 2025 ⸻ 2027 рр. За дане завдання відповідальним є керівник товариства, оскільки саме він у випадку з ТОВ «ТД «Савранський хліб» здійснює стратегічне управління портфелем продукції.</w:t>
      </w:r>
    </w:p>
    <w:p w:rsidR="00576C7F" w:rsidRDefault="00576C7F" w:rsidP="00576C7F">
      <w:pPr>
        <w:pStyle w:val="a4"/>
        <w:spacing w:after="0" w:line="360" w:lineRule="auto"/>
        <w:ind w:left="567"/>
        <w:jc w:val="both"/>
        <w:rPr>
          <w:rFonts w:ascii="Times New Roman" w:hAnsi="Times New Roman" w:cs="Times New Roman"/>
          <w:sz w:val="28"/>
          <w:szCs w:val="28"/>
          <w:lang w:val="uk-UA"/>
        </w:rPr>
      </w:pPr>
      <w:r>
        <w:rPr>
          <w:rFonts w:ascii="Times New Roman" w:hAnsi="Times New Roman" w:cs="Times New Roman"/>
          <w:sz w:val="28"/>
          <w:szCs w:val="28"/>
          <w:lang w:val="uk-UA"/>
        </w:rPr>
        <w:t>Розглядаючи клієнтські аспекти, серед стратегічних цілей визначено:</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підвищення рентабельності товариства на 20% </w:t>
      </w:r>
      <w:r w:rsidRPr="00474C83">
        <w:rPr>
          <w:rFonts w:ascii="Times New Roman" w:hAnsi="Times New Roman" w:cs="Times New Roman"/>
          <w:sz w:val="28"/>
          <w:szCs w:val="28"/>
          <w:lang w:val="uk-UA"/>
        </w:rPr>
        <w:t>⸻</w:t>
      </w:r>
      <w:r>
        <w:rPr>
          <w:rFonts w:ascii="Times New Roman" w:hAnsi="Times New Roman" w:cs="Times New Roman"/>
          <w:sz w:val="28"/>
          <w:szCs w:val="28"/>
          <w:lang w:val="uk-UA"/>
        </w:rPr>
        <w:t xml:space="preserve"> варто зауважити, що відношення даної цілі до клієнтського аспекту обумовлено його критеріями, які відповідатимуть за досягнення даної цілі, у даному випадку такими критеріями є: збільшення частки високорентабельної продукції та ринків збуту, що реалізовуватиметься саме через аналіз споживчих настроїв на певних територіальних одиницях. Відповідальним за виконання плану є керівник товариства;</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розширення ринку збуту на 20%, що реалізовуватиметься шляхом виходу на нові територіальні одиниці від двох до п’яти у період 2025 </w:t>
      </w:r>
      <w:r w:rsidRPr="00474C83">
        <w:rPr>
          <w:rFonts w:ascii="Times New Roman" w:hAnsi="Times New Roman" w:cs="Times New Roman"/>
          <w:sz w:val="28"/>
          <w:szCs w:val="28"/>
          <w:lang w:val="uk-UA"/>
        </w:rPr>
        <w:t>⸻</w:t>
      </w:r>
      <w:r>
        <w:rPr>
          <w:rFonts w:ascii="Times New Roman" w:hAnsi="Times New Roman" w:cs="Times New Roman"/>
          <w:sz w:val="28"/>
          <w:szCs w:val="28"/>
          <w:lang w:val="uk-UA"/>
        </w:rPr>
        <w:t xml:space="preserve"> 2027 рр., а також, відповідно, помірного збільшення частки ринку з плановими значеннями 5% у 2025 р. та 10% у 2027 р. Відповідальним визначено керівника підприємства, оскільки саме він реалізовуватиме дані стратегічні завдання розширення шляхом укладання нових вигідних угод та розвитку ринкової стратегії товариства;</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залучення нових каналів дистрибуції з метою збільшення доступності продукції для кінцевих споживачів, що передбачає вихід на традиційні нові канали збуту, а також на сучасні альтернативні інтернет-портали. Планується щорічно відкривати два нових канали: територіальні одиниці та онлайн-платформи. Відповідальним за реалізацію стратегічної цілі є керівник товариства, однак у питаннях виходу на онлайн простір відповідальність може передаватись комунікаційному менеджеру;</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створення партнерських відносин зі споживачами, ефективність чого вимірюватиметься за допомогою оцінки кількості отриманих пропозицій по програмі крадусорсингу: на 2025 р. планово передбачається надходження близько 30 заявок на участь у розробці інноваційних ідей, а у 2027 р. планується зростання кількості заявок до 90 шт. Відповідальним за реалізацію даної </w:t>
      </w:r>
      <w:r w:rsidRPr="00B01355">
        <w:rPr>
          <w:rFonts w:ascii="Times New Roman" w:hAnsi="Times New Roman" w:cs="Times New Roman"/>
          <w:sz w:val="28"/>
          <w:szCs w:val="28"/>
          <w:lang w:val="uk-UA"/>
        </w:rPr>
        <w:t>стратегічної цілі є комунікаційний менеджер, який повинен буде підтримувати</w:t>
      </w:r>
      <w:r>
        <w:rPr>
          <w:rFonts w:ascii="Times New Roman" w:hAnsi="Times New Roman" w:cs="Times New Roman"/>
          <w:sz w:val="28"/>
          <w:szCs w:val="28"/>
          <w:lang w:val="uk-UA"/>
        </w:rPr>
        <w:t xml:space="preserve"> </w:t>
      </w:r>
      <w:r w:rsidRPr="00B01355">
        <w:rPr>
          <w:rFonts w:ascii="Times New Roman" w:hAnsi="Times New Roman" w:cs="Times New Roman"/>
          <w:sz w:val="28"/>
          <w:szCs w:val="28"/>
          <w:lang w:val="uk-UA"/>
        </w:rPr>
        <w:t xml:space="preserve">якісний зв'язок з клієнтами та іншими зацікавленими сторонами, просувати програму краудсорсингу та </w:t>
      </w:r>
      <w:r>
        <w:rPr>
          <w:rFonts w:ascii="Times New Roman" w:hAnsi="Times New Roman" w:cs="Times New Roman"/>
          <w:sz w:val="28"/>
          <w:szCs w:val="28"/>
          <w:lang w:val="uk-UA"/>
        </w:rPr>
        <w:t>заохочувати амбіційних споживачів.</w:t>
      </w:r>
    </w:p>
    <w:p w:rsidR="00576C7F" w:rsidRDefault="00576C7F" w:rsidP="00576C7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До аспекту внутрішні бізнес-процеси віднесено стратегічні цілі та завдання, що є спрямованими на підвищення ефективності господарської діяльності товариства та забезпечення високих стандартів якості харчової продукції. Серед стратегічних цілей можна виділити:</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впровадження системи контролю якості продукції з таким показником ефективності, як зниження браку на виробництві з 5% до 3% за період 2025 </w:t>
      </w:r>
      <w:r w:rsidRPr="00AD7576">
        <w:rPr>
          <w:rFonts w:ascii="Times New Roman" w:hAnsi="Times New Roman" w:cs="Times New Roman"/>
          <w:sz w:val="28"/>
          <w:szCs w:val="28"/>
          <w:lang w:val="uk-UA"/>
        </w:rPr>
        <w:t>⸻</w:t>
      </w:r>
      <w:r>
        <w:rPr>
          <w:rFonts w:ascii="Times New Roman" w:hAnsi="Times New Roman" w:cs="Times New Roman"/>
          <w:sz w:val="28"/>
          <w:szCs w:val="28"/>
          <w:lang w:val="uk-UA"/>
        </w:rPr>
        <w:t xml:space="preserve"> 2027 рр. Відповідальним за виконання даного завдання є головний технолог на товаристві;</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встановлення енергоефективних печей з рекуперацією тепла з метою зменшення витрат на електроенергію та підвищення екологічної відповідальності, однак оскільки на підприємстві існує проблема зі спроможністю значних фінансових інвестицій у найближчі два роки, встановлення інноваційного обладнання планується на 2027 р., коли згідно прогнозам фінансова стабільність товариства матиме задовільні значення. Відповідальним за реалізацію даної ініціативи є головний бухгалтер, оскільки саме в його повноваженнях зазначається контроль обліку інвестицій та витрат на впровадження технологічного обладнання на підприємстві;</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впровадження системи моніторингу запасів, результат досягнення чого аналізуватиметься шляхом оцінки відсотку зменшення надлишкових запасів з 8% станом на кінець 2025 р. до 15% </w:t>
      </w:r>
      <w:r w:rsidRPr="00AB13B7">
        <w:rPr>
          <w:rFonts w:ascii="Times New Roman" w:hAnsi="Times New Roman" w:cs="Times New Roman"/>
          <w:sz w:val="28"/>
          <w:szCs w:val="28"/>
          <w:lang w:val="uk-UA"/>
        </w:rPr>
        <w:t>⸻</w:t>
      </w:r>
      <w:r>
        <w:rPr>
          <w:rFonts w:ascii="Times New Roman" w:hAnsi="Times New Roman" w:cs="Times New Roman"/>
          <w:sz w:val="28"/>
          <w:szCs w:val="28"/>
          <w:lang w:val="uk-UA"/>
        </w:rPr>
        <w:t xml:space="preserve"> на кінець 2027 р. Відповідальним за виконання завдання є головний бухгалтер, який контролює облік запасів шляхом моніторингу руху товарів за документами та формуванню відповідної звітності.</w:t>
      </w:r>
    </w:p>
    <w:p w:rsidR="00576C7F" w:rsidRDefault="00576C7F" w:rsidP="00576C7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Основоположним аспектом у реалізації попередніх стратегічних цілей є кваліфікація персоналу та професіоналізм самого керівника, відповідального за реалізацію стратегії в цілому </w:t>
      </w:r>
      <w:r w:rsidRPr="00D22330">
        <w:rPr>
          <w:rFonts w:ascii="Times New Roman" w:hAnsi="Times New Roman" w:cs="Times New Roman"/>
          <w:sz w:val="28"/>
          <w:szCs w:val="28"/>
          <w:lang w:val="uk-UA"/>
        </w:rPr>
        <w:t>⸻</w:t>
      </w:r>
      <w:r>
        <w:rPr>
          <w:rFonts w:ascii="Times New Roman" w:hAnsi="Times New Roman" w:cs="Times New Roman"/>
          <w:sz w:val="28"/>
          <w:szCs w:val="28"/>
          <w:lang w:val="uk-UA"/>
        </w:rPr>
        <w:t xml:space="preserve"> дане питання вирішує аспект навчання та розвитку персоналу, який передбачає наступні цілі:</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підвищення кваліфікації працівників шляхом щорічного впровадження двох програм навчання для відповідного персоналу, що може включати окремі програми для адміністративних кадрів та виробничого персоналу. Окрім того, ефективність реалізації даного стратегії оцінюватиметься також часткою персоналу, який пройшов відповідне навчання: з 30% на кінець 2025 р. та 80% до 2027 р. За досягнення першого стратегічного завдання відповідальним є керівник товариства, а за досягнення другого </w:t>
      </w:r>
      <w:r w:rsidRPr="00DB6FB6">
        <w:rPr>
          <w:rFonts w:ascii="Times New Roman" w:hAnsi="Times New Roman" w:cs="Times New Roman"/>
          <w:sz w:val="28"/>
          <w:szCs w:val="28"/>
          <w:lang w:val="uk-UA"/>
        </w:rPr>
        <w:t>⸻</w:t>
      </w:r>
      <w:r>
        <w:rPr>
          <w:rFonts w:ascii="Times New Roman" w:hAnsi="Times New Roman" w:cs="Times New Roman"/>
          <w:sz w:val="28"/>
          <w:szCs w:val="28"/>
          <w:lang w:val="uk-UA"/>
        </w:rPr>
        <w:t xml:space="preserve"> менеджер з комунікацій;</w:t>
      </w:r>
    </w:p>
    <w:p w:rsidR="00576C7F" w:rsidRDefault="00576C7F" w:rsidP="00576C7F">
      <w:pPr>
        <w:pStyle w:val="a4"/>
        <w:numPr>
          <w:ilvl w:val="0"/>
          <w:numId w:val="2"/>
        </w:numPr>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впровадження системи мотивації, ефективність чого оцінюватиметься за допомогою рівня задоволеності працівників: з 75% на 2025 р. до 90% на 2027 р., що визначатиметься шляхом регулярного опитування персоналу та аналізу показників плинності кадрів. Відповідальним за реалізацію даного стратегічного завдання є також комунікаційний менеджер, оскільки в його обов’язках зазначається організація внутрішньої комунікації, впровадження програм підтримки працівників і забезпечення їхньої залученості до корпоративної культури товариства. </w:t>
      </w:r>
    </w:p>
    <w:p w:rsidR="00576C7F" w:rsidRDefault="00576C7F" w:rsidP="00576C7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висновок, для моніторингу й контролю реалізації інноваційної стратегії розвитку ТОВ «ТД «Савранський хліб» використано систему збалансованих показників на основі ключових показників ефективності за принципом узгодженості стратегічної мети й завдань товариства з розподілом відповідальності за певні завдання між основними адміністративними кадрами. Так, основні стратегічні цілі основуються на оптимізації витрат, підвищенні рентабельності товариства, розширенні ринків збуту, покращенні якості продукції, а також на підвищенні кваліфікації працівників як фундаменту загальної реалізації стратегії. </w:t>
      </w:r>
    </w:p>
    <w:p w:rsidR="00576C7F" w:rsidRDefault="00576C7F" w:rsidP="00576C7F">
      <w:pPr>
        <w:spacing w:after="0" w:line="360" w:lineRule="auto"/>
        <w:ind w:firstLine="567"/>
        <w:jc w:val="both"/>
        <w:rPr>
          <w:rFonts w:ascii="Times New Roman" w:hAnsi="Times New Roman" w:cs="Times New Roman"/>
          <w:sz w:val="28"/>
          <w:szCs w:val="28"/>
          <w:lang w:val="uk-UA"/>
        </w:rPr>
      </w:pPr>
    </w:p>
    <w:p w:rsidR="00576C7F" w:rsidRDefault="00576C7F" w:rsidP="00576C7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у даному розділі проаналізовано інноваційні стратегічні ідеї та напрямки забезпечення основної стратегічної мети, яку можна визначити як забезпечення фінансової стабільності та конкурентоспроможності підприємства. Оскільки визначеними доцільними стратегіями є комбінація зростання, фокусування, опортуністична та консервативна стратегії, було прийнято рішення про орієнтацію зусиль на оптимізацію витрат, підвищення рівня рентабельності товарів і розширення збутової мережі. Однак оскільки товариство має обмежені фінансові ресурси, основним питанням постає пошук економічно вигідних інструментів, якими під час аналізу стають: оптимізація виробничих витрат шляхом аудиту, вдосконалення системи постачання сировини й матеріалів та впровадження інноваційних технологій на більш пізніх етапах покращення фінансового становища товариства.</w:t>
      </w:r>
    </w:p>
    <w:p w:rsidR="00576C7F" w:rsidRDefault="00576C7F" w:rsidP="00576C7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Серед пропозицій в рамках стратегії у питаннях орієнтації на високорентабельну продукцію, цільову аудиторію та географічні ринки було визначено виробництво замороженого хліба, який потенційно може бути привабливим товаром, зокрема для споживачів із захворюванням на цукровий діабет. Потенційний попит обумовлюється статистичними даними щодо подальшого прогресивного збільшення захворюваності, а також зручністю у використанні партнерськими організаціями та установами у масовій закупівлі. Однак, у випадку з ТОВ «ТД «Савранський хліб» доцільним буде провадження даної ініціативи після стабілізації його фінансового стану. Окрім того, як іншим інноваційним для товариства інструментом досягнення стратегічної мети та її завдань є впровадження цифрового маркетингу, що слугуватиме новим каналом залучення споживачів та збуту продукції.</w:t>
      </w:r>
    </w:p>
    <w:p w:rsidR="00576C7F" w:rsidRDefault="00576C7F" w:rsidP="00576C7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додаток до того, одним з фундаментальних аспектів реалізації стратегії визначено підвищення кваліфікації відповідного персоналу, а для моніторингу й контролю поставлених стратегічних цілей розроблено систему </w:t>
      </w:r>
      <w:r>
        <w:rPr>
          <w:rFonts w:ascii="Times New Roman" w:hAnsi="Times New Roman" w:cs="Times New Roman"/>
          <w:sz w:val="28"/>
          <w:szCs w:val="28"/>
          <w:lang w:val="es-ES"/>
        </w:rPr>
        <w:t>BSC</w:t>
      </w:r>
      <w:r>
        <w:rPr>
          <w:rFonts w:ascii="Times New Roman" w:hAnsi="Times New Roman" w:cs="Times New Roman"/>
          <w:sz w:val="28"/>
          <w:szCs w:val="28"/>
          <w:lang w:val="uk-UA"/>
        </w:rPr>
        <w:t>, яка спрямована на забезпечення об’єктивного аналізу виконання стратегічних завдань.</w:t>
      </w:r>
    </w:p>
    <w:p w:rsidR="003D16A4" w:rsidRDefault="00576C7F" w:rsidP="00576C7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ефективне впровадження інноваційної стратегії розвитку для ТОВ «ТД «Савранський хліб» вимагає реалізації комплексного підходу, направленого на досягнення стратегічної мети за основними аспектами господарської діяльності товариства.</w:t>
      </w:r>
    </w:p>
    <w:p w:rsidR="003D16A4" w:rsidRDefault="003D16A4" w:rsidP="00576C7F">
      <w:pPr>
        <w:spacing w:after="0" w:line="360" w:lineRule="auto"/>
        <w:ind w:firstLine="708"/>
        <w:jc w:val="both"/>
        <w:rPr>
          <w:rFonts w:ascii="Times New Roman" w:hAnsi="Times New Roman" w:cs="Times New Roman"/>
          <w:sz w:val="28"/>
          <w:szCs w:val="28"/>
          <w:lang w:val="uk-UA"/>
        </w:rPr>
      </w:pPr>
    </w:p>
    <w:p w:rsidR="003D16A4" w:rsidRDefault="003D16A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D492F" w:rsidRDefault="003D492F" w:rsidP="003D492F">
      <w:pPr>
        <w:spacing w:after="0" w:line="360" w:lineRule="auto"/>
        <w:ind w:firstLine="567"/>
        <w:jc w:val="center"/>
        <w:rPr>
          <w:rFonts w:ascii="Times New Roman" w:hAnsi="Times New Roman" w:cs="Times New Roman"/>
          <w:b/>
          <w:bCs/>
          <w:sz w:val="28"/>
          <w:szCs w:val="28"/>
          <w:lang w:val="uk-UA"/>
        </w:rPr>
      </w:pPr>
      <w:r w:rsidRPr="00512A68">
        <w:rPr>
          <w:rFonts w:ascii="Times New Roman" w:hAnsi="Times New Roman" w:cs="Times New Roman"/>
          <w:b/>
          <w:bCs/>
          <w:sz w:val="28"/>
          <w:szCs w:val="28"/>
          <w:lang w:val="uk-UA"/>
        </w:rPr>
        <w:t>ВИСНОВКИ</w:t>
      </w:r>
    </w:p>
    <w:p w:rsidR="003D492F" w:rsidRDefault="003D492F" w:rsidP="003D492F">
      <w:pPr>
        <w:spacing w:after="0" w:line="360" w:lineRule="auto"/>
        <w:jc w:val="both"/>
        <w:rPr>
          <w:rFonts w:ascii="Times New Roman" w:hAnsi="Times New Roman" w:cs="Times New Roman"/>
          <w:b/>
          <w:bCs/>
          <w:sz w:val="28"/>
          <w:szCs w:val="28"/>
          <w:lang w:val="uk-UA"/>
        </w:rPr>
      </w:pPr>
    </w:p>
    <w:p w:rsidR="003D492F" w:rsidRPr="007C4BA6" w:rsidRDefault="003D492F" w:rsidP="003D492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7C4BA6">
        <w:rPr>
          <w:rFonts w:ascii="Times New Roman" w:hAnsi="Times New Roman" w:cs="Times New Roman"/>
          <w:sz w:val="28"/>
          <w:szCs w:val="28"/>
          <w:lang w:val="uk-UA"/>
        </w:rPr>
        <w:t>У даній магістерській кваліфікаційній роботі розглянуто актуальність інновацій, основні механізми пошуку інноваційних рішень в контексті стратегічного розвитку підприємства, а також ключові інструменти та етапи їх ефективного впровадження в структуру організації.</w:t>
      </w:r>
    </w:p>
    <w:p w:rsidR="003D492F" w:rsidRDefault="003D492F" w:rsidP="003D492F">
      <w:pPr>
        <w:spacing w:after="0" w:line="360" w:lineRule="auto"/>
        <w:ind w:firstLine="708"/>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 xml:space="preserve">Однією з основних тез першого розділу можна визначити доцільність інвестування в інновації під час рецесії, що при обґрунтованій оцінці потенціалу інноваційного рішення й інвестицій обумовлюється збереженням позицій підприємства на ринку під час економічної кризи, а також отримання нових лідерських позицій після її завершення. Зазначається, що при даному підході компанії варто уникати скорочення кадрів. </w:t>
      </w:r>
    </w:p>
    <w:p w:rsidR="003D492F" w:rsidRDefault="003D492F" w:rsidP="003D492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7C4BA6">
        <w:rPr>
          <w:rFonts w:ascii="Times New Roman" w:hAnsi="Times New Roman" w:cs="Times New Roman"/>
          <w:sz w:val="28"/>
          <w:szCs w:val="28"/>
          <w:lang w:val="uk-UA"/>
        </w:rPr>
        <w:t>Говорячи про основні механізми пошуку інноваційний ідей, досвід глобальних корпорацій свідчить, що для пошуку таких рішень і покращення ефективності комунікацій зі споживачами й іншими зацікавленими сторонами слід використовувати метод краудсорсингу. Однак підприємства можуть використовувати й інші методи, основані на внутрішній експертній взаємодії персоналу.</w:t>
      </w:r>
    </w:p>
    <w:p w:rsidR="003D492F" w:rsidRPr="007C4BA6" w:rsidRDefault="003D492F" w:rsidP="003D492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7C4BA6">
        <w:rPr>
          <w:rFonts w:ascii="Times New Roman" w:hAnsi="Times New Roman" w:cs="Times New Roman"/>
          <w:sz w:val="28"/>
          <w:szCs w:val="28"/>
          <w:lang w:val="uk-UA"/>
        </w:rPr>
        <w:t>Згідно аналізу вітчизняних і зарубіжних джерел сформовано власне бачення поетапності ефективного впровадження інноваційної стратегії, структура якої виглядає наступним чином:</w:t>
      </w:r>
    </w:p>
    <w:p w:rsidR="003D492F" w:rsidRDefault="003D492F" w:rsidP="003D492F">
      <w:pPr>
        <w:pStyle w:val="a4"/>
        <w:numPr>
          <w:ilvl w:val="0"/>
          <w:numId w:val="2"/>
        </w:numPr>
        <w:spacing w:after="0" w:line="360" w:lineRule="auto"/>
        <w:ind w:hanging="153"/>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визначення стратегічного бачення, місії, цілей й основних задач;</w:t>
      </w:r>
    </w:p>
    <w:p w:rsidR="003D492F" w:rsidRDefault="003D492F" w:rsidP="003D492F">
      <w:pPr>
        <w:pStyle w:val="a4"/>
        <w:numPr>
          <w:ilvl w:val="0"/>
          <w:numId w:val="2"/>
        </w:numPr>
        <w:spacing w:after="0" w:line="360" w:lineRule="auto"/>
        <w:ind w:hanging="153"/>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аналіз слабких і сильних сторін підприємства;</w:t>
      </w:r>
    </w:p>
    <w:p w:rsidR="003D492F" w:rsidRDefault="003D492F" w:rsidP="003D492F">
      <w:pPr>
        <w:pStyle w:val="a4"/>
        <w:numPr>
          <w:ilvl w:val="0"/>
          <w:numId w:val="2"/>
        </w:numPr>
        <w:spacing w:after="0" w:line="360" w:lineRule="auto"/>
        <w:ind w:hanging="153"/>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стратегічний аналіз</w:t>
      </w:r>
      <w:r>
        <w:rPr>
          <w:rFonts w:ascii="Times New Roman" w:hAnsi="Times New Roman" w:cs="Times New Roman"/>
          <w:sz w:val="28"/>
          <w:szCs w:val="28"/>
          <w:lang w:val="uk-UA"/>
        </w:rPr>
        <w:t xml:space="preserve"> підприємства</w:t>
      </w:r>
      <w:r w:rsidRPr="007C4BA6">
        <w:rPr>
          <w:rFonts w:ascii="Times New Roman" w:hAnsi="Times New Roman" w:cs="Times New Roman"/>
          <w:sz w:val="28"/>
          <w:szCs w:val="28"/>
          <w:lang w:val="uk-UA"/>
        </w:rPr>
        <w:t>;</w:t>
      </w:r>
    </w:p>
    <w:p w:rsidR="003D492F" w:rsidRDefault="003D492F" w:rsidP="003D492F">
      <w:pPr>
        <w:pStyle w:val="a4"/>
        <w:numPr>
          <w:ilvl w:val="0"/>
          <w:numId w:val="2"/>
        </w:numPr>
        <w:spacing w:after="0" w:line="360" w:lineRule="auto"/>
        <w:ind w:hanging="153"/>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оцінка інноваційної спроможності підприємства;</w:t>
      </w:r>
    </w:p>
    <w:p w:rsidR="003D492F" w:rsidRDefault="003D492F" w:rsidP="003D492F">
      <w:pPr>
        <w:pStyle w:val="a4"/>
        <w:numPr>
          <w:ilvl w:val="0"/>
          <w:numId w:val="2"/>
        </w:numPr>
        <w:spacing w:after="0" w:line="360" w:lineRule="auto"/>
        <w:ind w:hanging="153"/>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генерація інноваційних ідей;</w:t>
      </w:r>
    </w:p>
    <w:p w:rsidR="003D492F" w:rsidRDefault="003D492F" w:rsidP="003D492F">
      <w:pPr>
        <w:pStyle w:val="a4"/>
        <w:numPr>
          <w:ilvl w:val="0"/>
          <w:numId w:val="2"/>
        </w:numPr>
        <w:spacing w:after="0" w:line="360" w:lineRule="auto"/>
        <w:ind w:hanging="153"/>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розробка інноваційної стратегії;</w:t>
      </w:r>
    </w:p>
    <w:p w:rsidR="003D492F" w:rsidRDefault="003D492F" w:rsidP="003D492F">
      <w:pPr>
        <w:pStyle w:val="a4"/>
        <w:numPr>
          <w:ilvl w:val="0"/>
          <w:numId w:val="2"/>
        </w:numPr>
        <w:spacing w:after="0" w:line="360" w:lineRule="auto"/>
        <w:ind w:hanging="153"/>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розробка системи управління реалізацією стратегії і її оцінка.</w:t>
      </w:r>
    </w:p>
    <w:p w:rsidR="003D492F" w:rsidRPr="007C4BA6" w:rsidRDefault="003D492F" w:rsidP="003D492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7C4BA6">
        <w:rPr>
          <w:rFonts w:ascii="Times New Roman" w:hAnsi="Times New Roman" w:cs="Times New Roman"/>
          <w:sz w:val="28"/>
          <w:szCs w:val="28"/>
          <w:lang w:val="uk-UA"/>
        </w:rPr>
        <w:t xml:space="preserve">У другому розділі на прикладі ТОВ «ТД «Савранський хліб» проведено аналіз спроможності підприємства до впровадження інноваційної стратегії. У результаті аналізу визначено, що існує обмеженість у фінансових ресурсах для інвестицій в інноваційні технологічні розробки, саме тому при розробці стратегії відповідна ініціатива була запланована на третій рік реалізації стратегії, коли фінансова стабільність буде нормалізована та закріплена. В рамках аналізу, визначено, що загалом товариство має середній рівень інноваційної спроможності, окрім того, на основі </w:t>
      </w:r>
      <w:r w:rsidRPr="007C4BA6">
        <w:rPr>
          <w:rFonts w:ascii="Times New Roman" w:hAnsi="Times New Roman" w:cs="Times New Roman"/>
          <w:sz w:val="28"/>
          <w:szCs w:val="28"/>
          <w:lang w:val="es-ES"/>
        </w:rPr>
        <w:t>SWOT</w:t>
      </w:r>
      <w:r w:rsidRPr="007C4BA6">
        <w:rPr>
          <w:rFonts w:ascii="Times New Roman" w:hAnsi="Times New Roman" w:cs="Times New Roman"/>
          <w:sz w:val="28"/>
          <w:szCs w:val="28"/>
          <w:lang w:val="en-US"/>
        </w:rPr>
        <w:t>-</w:t>
      </w:r>
      <w:r w:rsidRPr="007C4BA6">
        <w:rPr>
          <w:rFonts w:ascii="Times New Roman" w:hAnsi="Times New Roman" w:cs="Times New Roman"/>
          <w:sz w:val="28"/>
          <w:szCs w:val="28"/>
          <w:lang w:val="uk-UA"/>
        </w:rPr>
        <w:t xml:space="preserve"> і </w:t>
      </w:r>
      <w:r w:rsidRPr="007C4BA6">
        <w:rPr>
          <w:rFonts w:ascii="Times New Roman" w:hAnsi="Times New Roman" w:cs="Times New Roman"/>
          <w:sz w:val="28"/>
          <w:szCs w:val="28"/>
          <w:lang w:val="en-US"/>
        </w:rPr>
        <w:t>SPACE-</w:t>
      </w:r>
      <w:r w:rsidRPr="007C4BA6">
        <w:rPr>
          <w:rFonts w:ascii="Times New Roman" w:hAnsi="Times New Roman" w:cs="Times New Roman"/>
          <w:sz w:val="28"/>
          <w:szCs w:val="28"/>
          <w:lang w:val="uk-UA"/>
        </w:rPr>
        <w:t>аналізу, а також оцінки ризиків визначено найбільш прийнятні стратегії для ТОВ «ТД «Савранський хліб», серед яких зазначаються: зростання, фокусування на ринковій ніші, опортуністська та консервативна ⸻ на основі результатів було прийнято рішення комбінації даних стратегій.</w:t>
      </w:r>
    </w:p>
    <w:p w:rsidR="003D492F" w:rsidRPr="007C4BA6" w:rsidRDefault="003D492F" w:rsidP="003D492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додаток до того, ф</w:t>
      </w:r>
      <w:r w:rsidRPr="007C4BA6">
        <w:rPr>
          <w:rFonts w:ascii="Times New Roman" w:hAnsi="Times New Roman" w:cs="Times New Roman"/>
          <w:sz w:val="28"/>
          <w:szCs w:val="28"/>
          <w:lang w:val="uk-UA"/>
        </w:rPr>
        <w:t>ундаментальним критерієм ефективної реалізації стратегій та зменшення корпоративного супротиву визначено рівень професіоналізм</w:t>
      </w:r>
      <w:r>
        <w:rPr>
          <w:rFonts w:ascii="Times New Roman" w:hAnsi="Times New Roman" w:cs="Times New Roman"/>
          <w:sz w:val="28"/>
          <w:szCs w:val="28"/>
          <w:lang w:val="uk-UA"/>
        </w:rPr>
        <w:t xml:space="preserve">у </w:t>
      </w:r>
      <w:r w:rsidRPr="007C4BA6">
        <w:rPr>
          <w:rFonts w:ascii="Times New Roman" w:hAnsi="Times New Roman" w:cs="Times New Roman"/>
          <w:sz w:val="28"/>
          <w:szCs w:val="28"/>
          <w:lang w:val="uk-UA"/>
        </w:rPr>
        <w:t>керівника та відповідних адміністративних й виробничих кадрів.</w:t>
      </w:r>
    </w:p>
    <w:p w:rsidR="003D492F" w:rsidRPr="007C4BA6" w:rsidRDefault="003D492F" w:rsidP="003D492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7C4BA6">
        <w:rPr>
          <w:rFonts w:ascii="Times New Roman" w:hAnsi="Times New Roman" w:cs="Times New Roman"/>
          <w:sz w:val="28"/>
          <w:szCs w:val="28"/>
          <w:lang w:val="uk-UA"/>
        </w:rPr>
        <w:t>У третьому розділі було проаналізовано інноваційні пропозиції, розроблено стратегію та систему моніторингу й контролю ефективності її впровадження. Таким чином, визначено, що стратегія повинна фокусуватись на оптимізації виробничих витрат та розширення збутової мережі за допомогою відбору високорентабельних товарних позицій, цільової аудиторії географічних ринків. Запропоновано проводити регулярний аналіз зазначених критеріїв та у відповідності до актуальної інформації приймати управлінські рішення щодо виробництва й розподілу продукції. Окрім того, в якості оптимізації витрат запропоновано ведення аудиту електроенергії та запасів, а також заключати договори з постачальниками на найбільш вигідних умовах, приймати участь в тендерах для закупівлі сировини.</w:t>
      </w:r>
    </w:p>
    <w:p w:rsidR="003D492F" w:rsidRPr="007C4BA6" w:rsidRDefault="003D492F" w:rsidP="003D492F">
      <w:pPr>
        <w:spacing w:after="0" w:line="360" w:lineRule="auto"/>
        <w:ind w:firstLine="708"/>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Також згідно аналізу перспектив розширення діяльності на онлайн ринки, запропоновано впровадити інтернет-маркетинг та розширити обсяг виробництва продукції під замовлення для приватних осіб, а також приватними та державними установами. А зважаючи на систематичне зростання рівня хворих на цукровий діабет, визначено, що на період нормалізації фінансової стабільності товариства доцільно впровадити виробництво замороженого хліба, який може бути вигідною товарною позицію також й для співпраці з іншими підприємства та установами.</w:t>
      </w:r>
    </w:p>
    <w:p w:rsidR="003D492F" w:rsidRPr="007C4BA6" w:rsidRDefault="003D492F" w:rsidP="003D492F">
      <w:pPr>
        <w:spacing w:after="0" w:line="360" w:lineRule="auto"/>
        <w:ind w:firstLine="708"/>
        <w:jc w:val="both"/>
        <w:rPr>
          <w:rFonts w:ascii="Times New Roman" w:hAnsi="Times New Roman" w:cs="Times New Roman"/>
          <w:sz w:val="28"/>
          <w:szCs w:val="28"/>
          <w:lang w:val="uk-UA"/>
        </w:rPr>
      </w:pPr>
      <w:r w:rsidRPr="007C4BA6">
        <w:rPr>
          <w:rFonts w:ascii="Times New Roman" w:hAnsi="Times New Roman" w:cs="Times New Roman"/>
          <w:sz w:val="28"/>
          <w:szCs w:val="28"/>
          <w:lang w:val="uk-UA"/>
        </w:rPr>
        <w:t>Оскільки успішність реалізації пропозицій залежить від професійних якостей та навичок персоналу, при розробці стратегії поставлено акцент на необхідності впровадження навчальних програм.</w:t>
      </w:r>
    </w:p>
    <w:p w:rsidR="003D492F" w:rsidRDefault="003D492F" w:rsidP="003D492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7C4BA6">
        <w:rPr>
          <w:rFonts w:ascii="Times New Roman" w:hAnsi="Times New Roman" w:cs="Times New Roman"/>
          <w:sz w:val="28"/>
          <w:szCs w:val="28"/>
          <w:lang w:val="uk-UA"/>
        </w:rPr>
        <w:t xml:space="preserve">Згідно пропозиціям в рамках інноваційної стратегії розвитку підприємства розроблено дорожню карту її реалізації, а також систему збалансованих показників на основі визначених стратегічних цілей за методом </w:t>
      </w:r>
      <w:r w:rsidRPr="007C4BA6">
        <w:rPr>
          <w:rFonts w:ascii="Times New Roman" w:hAnsi="Times New Roman" w:cs="Times New Roman"/>
          <w:sz w:val="28"/>
          <w:szCs w:val="28"/>
          <w:lang w:val="es-ES"/>
        </w:rPr>
        <w:t>SMART</w:t>
      </w:r>
      <w:r w:rsidRPr="007C4BA6">
        <w:rPr>
          <w:rFonts w:ascii="Times New Roman" w:hAnsi="Times New Roman" w:cs="Times New Roman"/>
          <w:sz w:val="28"/>
          <w:szCs w:val="28"/>
          <w:lang w:val="uk-UA"/>
        </w:rPr>
        <w:t>, ключових показників ефективності та розподілу відповідальності за виконання стратегічних завдань.</w:t>
      </w:r>
    </w:p>
    <w:p w:rsidR="006D4D4C" w:rsidRPr="007D371D" w:rsidRDefault="006D4D4C" w:rsidP="003D16A4">
      <w:pPr>
        <w:spacing w:after="0" w:line="360" w:lineRule="auto"/>
        <w:ind w:firstLine="708"/>
        <w:jc w:val="center"/>
        <w:rPr>
          <w:rFonts w:ascii="Times New Roman" w:hAnsi="Times New Roman" w:cs="Times New Roman"/>
          <w:sz w:val="28"/>
          <w:szCs w:val="28"/>
        </w:rPr>
      </w:pPr>
      <w:r w:rsidRPr="007D371D">
        <w:rPr>
          <w:rFonts w:ascii="Times New Roman" w:hAnsi="Times New Roman" w:cs="Times New Roman"/>
          <w:sz w:val="28"/>
          <w:szCs w:val="28"/>
        </w:rPr>
        <w:br w:type="page"/>
      </w:r>
    </w:p>
    <w:p w:rsidR="00BA0FE6" w:rsidRDefault="00BA0FE6" w:rsidP="00BA0FE6">
      <w:pPr>
        <w:pStyle w:val="a4"/>
        <w:spacing w:after="0" w:line="360" w:lineRule="auto"/>
        <w:ind w:left="0" w:firstLine="708"/>
        <w:jc w:val="center"/>
        <w:rPr>
          <w:rFonts w:ascii="Times New Roman" w:hAnsi="Times New Roman" w:cs="Times New Roman"/>
          <w:b/>
          <w:bCs/>
          <w:sz w:val="28"/>
          <w:szCs w:val="28"/>
          <w:lang w:val="uk-UA"/>
        </w:rPr>
      </w:pPr>
      <w:bookmarkStart w:id="4" w:name="_Hlk178588312"/>
      <w:r w:rsidRPr="00512A68">
        <w:rPr>
          <w:rFonts w:ascii="Times New Roman" w:hAnsi="Times New Roman" w:cs="Times New Roman"/>
          <w:b/>
          <w:bCs/>
          <w:sz w:val="28"/>
          <w:szCs w:val="28"/>
          <w:lang w:val="uk-UA"/>
        </w:rPr>
        <w:t>СПИСОК ВИКОРИСТАНИХ ДЖЕРЕЛ</w:t>
      </w:r>
    </w:p>
    <w:p w:rsidR="00BA0FE6" w:rsidRPr="00512A68" w:rsidRDefault="00BA0FE6" w:rsidP="00BA0FE6">
      <w:pPr>
        <w:pStyle w:val="a4"/>
        <w:spacing w:after="0" w:line="360" w:lineRule="auto"/>
        <w:ind w:left="0" w:firstLine="708"/>
        <w:jc w:val="center"/>
        <w:rPr>
          <w:rFonts w:ascii="Times New Roman" w:hAnsi="Times New Roman" w:cs="Times New Roman"/>
          <w:b/>
          <w:bCs/>
          <w:sz w:val="28"/>
          <w:szCs w:val="28"/>
          <w:lang w:val="uk-UA"/>
        </w:rPr>
      </w:pPr>
    </w:p>
    <w:bookmarkEnd w:id="4"/>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Баловсяк Н. Популярність соцмереж і можливості для брендів. Як людство взаємодіє з цифровими технологіями ⸻ звіт </w:t>
      </w:r>
      <w:r w:rsidRPr="00BA0FE6">
        <w:rPr>
          <w:rFonts w:ascii="Times New Roman" w:hAnsi="Times New Roman" w:cs="Times New Roman"/>
          <w:sz w:val="28"/>
          <w:szCs w:val="28"/>
          <w:lang w:val="en-US"/>
        </w:rPr>
        <w:t>digital 2024.</w:t>
      </w:r>
      <w:r w:rsidRPr="00BA0FE6">
        <w:rPr>
          <w:rFonts w:ascii="Times New Roman" w:hAnsi="Times New Roman" w:cs="Times New Roman"/>
          <w:sz w:val="28"/>
          <w:szCs w:val="28"/>
          <w:lang w:val="uk-UA"/>
        </w:rPr>
        <w:t xml:space="preserve"> 2024. </w:t>
      </w:r>
      <w:r w:rsidRPr="00BA0FE6">
        <w:rPr>
          <w:rFonts w:ascii="Times New Roman" w:hAnsi="Times New Roman" w:cs="Times New Roman"/>
          <w:sz w:val="28"/>
          <w:szCs w:val="28"/>
          <w:lang w:val="en-US"/>
        </w:rPr>
        <w:t xml:space="preserve">URL: </w:t>
      </w:r>
      <w:hyperlink r:id="rId19" w:history="1">
        <w:r w:rsidRPr="00BA0FE6">
          <w:rPr>
            <w:rStyle w:val="a9"/>
            <w:rFonts w:ascii="Times New Roman" w:hAnsi="Times New Roman" w:cs="Times New Roman"/>
            <w:sz w:val="28"/>
            <w:szCs w:val="28"/>
            <w:lang w:val="en-US"/>
          </w:rPr>
          <w:t>https://mediamaker.me/yak-lyudstvo-vzayemodiye-z-czyfrovymy-tehnologiyamy-zvit-digital-2024-8566/</w:t>
        </w:r>
      </w:hyperlink>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(дата звернення: 28.08.2024).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Балюк С., Клаунінг Н., Четвертухіна Л., Коваль-гончар М. Екологічні тренди в України: погляд громадян. Звіт за результатами соціологічного дослідження. 2021.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20" w:history="1">
        <w:r w:rsidRPr="00BA0FE6">
          <w:rPr>
            <w:rStyle w:val="a9"/>
            <w:rFonts w:ascii="Times New Roman" w:hAnsi="Times New Roman" w:cs="Times New Roman"/>
            <w:sz w:val="28"/>
            <w:szCs w:val="28"/>
          </w:rPr>
          <w:t>https://library.fes.de/pdf-files/bueros/ukraine/17805.pdf</w:t>
        </w:r>
      </w:hyperlink>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(дата звернення: 28.08. 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Блінов О. Чи зростатиме ВВП у 2024 році, що буде з інфляцією та курсом валют.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w:t>
      </w:r>
      <w:hyperlink r:id="rId21" w:history="1">
        <w:r w:rsidRPr="00BA0FE6">
          <w:rPr>
            <w:rStyle w:val="a9"/>
            <w:rFonts w:ascii="Times New Roman" w:hAnsi="Times New Roman" w:cs="Times New Roman"/>
            <w:sz w:val="28"/>
            <w:szCs w:val="28"/>
          </w:rPr>
          <w:t>https://forbes.ua/money/ekonomika-ukraini-u-2024-rotsi-chogo-ochikuvati-08012024-18370</w:t>
        </w:r>
      </w:hyperlink>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(дата звернення: 14.09.2024). </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Бовсуновська К. Чи справді заморожування хліба робить його кориснішим для здоров’я. 2024.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22" w:anchor=":~:text=%D0%92%D1%96%D0%B4%D0%BE%D0%BC%D0%BE%2C%20%D1%89%D0%BE%20%D1%82%D0%B0%D0%BA%D0%B8%D0%B9%20%D0%B5%D1%84%D0%B5%D0%BA%D1%82%20%D1%81%D1%82%D0%B0%D0%B2%D0%B0%D0%B2,%D0%B2%D0%B8%D1%81%D0%BE%D0%BA%D0%BE%20%D0%BF%D1%96%D1%81%D0%BB%D1%8F%20%D0%B2%D0%B6%D0" w:history="1">
        <w:r w:rsidRPr="00BA0FE6">
          <w:rPr>
            <w:rStyle w:val="a9"/>
            <w:rFonts w:ascii="Times New Roman" w:hAnsi="Times New Roman" w:cs="Times New Roman"/>
            <w:sz w:val="28"/>
            <w:szCs w:val="28"/>
          </w:rPr>
          <w:t>https://www.unian.ua/curiosities/chi-mozhna-zamorozhuvati-hlib-vidpovid-diyetologa-12620481.html#</w:t>
        </w:r>
      </w:hyperlink>
      <w:r w:rsidRPr="00BA0FE6">
        <w:rPr>
          <w:rFonts w:ascii="Times New Roman" w:hAnsi="Times New Roman" w:cs="Times New Roman"/>
          <w:sz w:val="28"/>
          <w:szCs w:val="28"/>
        </w:rPr>
        <w:t xml:space="preserve"> </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Бюджетна декларація: Кабмін прогнозує ріст курсу долару на 10%. Мінфін. 2024. </w:t>
      </w:r>
      <w:r w:rsidRPr="00BA0FE6">
        <w:rPr>
          <w:rFonts w:ascii="Times New Roman" w:hAnsi="Times New Roman" w:cs="Times New Roman"/>
          <w:sz w:val="28"/>
          <w:szCs w:val="28"/>
          <w:lang w:val="en-US"/>
        </w:rPr>
        <w:t>URL:</w:t>
      </w:r>
      <w:r w:rsidRPr="00BA0FE6">
        <w:rPr>
          <w:rFonts w:ascii="Times New Roman" w:hAnsi="Times New Roman" w:cs="Times New Roman"/>
          <w:sz w:val="28"/>
          <w:szCs w:val="28"/>
          <w:lang w:val="uk-UA"/>
        </w:rPr>
        <w:t xml:space="preserve"> </w:t>
      </w:r>
      <w:hyperlink r:id="rId23" w:history="1">
        <w:r w:rsidRPr="00BA0FE6">
          <w:rPr>
            <w:rStyle w:val="a9"/>
            <w:rFonts w:ascii="Times New Roman" w:hAnsi="Times New Roman" w:cs="Times New Roman"/>
            <w:sz w:val="28"/>
            <w:szCs w:val="28"/>
            <w:lang w:val="uk-UA"/>
          </w:rPr>
          <w:t>https://minfin.com.ua/2024/07/01/130166938/</w:t>
        </w:r>
      </w:hyperlink>
      <w:r w:rsidRPr="00BA0FE6">
        <w:rPr>
          <w:rFonts w:ascii="Times New Roman" w:hAnsi="Times New Roman" w:cs="Times New Roman"/>
          <w:sz w:val="28"/>
          <w:szCs w:val="28"/>
          <w:lang w:val="uk-UA"/>
        </w:rPr>
        <w:t xml:space="preserve"> (дата звернення: 04.10.2024).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Вавдіюк Н. С., Мельничук М. Д. </w:t>
      </w:r>
      <w:r w:rsidRPr="00BA0FE6">
        <w:rPr>
          <w:rFonts w:ascii="Times New Roman" w:hAnsi="Times New Roman" w:cs="Times New Roman"/>
          <w:sz w:val="28"/>
          <w:szCs w:val="28"/>
        </w:rPr>
        <w:t>Менеджмент Індустрії 4.0 : навчальний посібник для здобувачів закладів вищої освіти</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Луцьк: ЛНТУ</w:t>
      </w:r>
      <w:r w:rsidRPr="00BA0FE6">
        <w:rPr>
          <w:rFonts w:ascii="Times New Roman" w:hAnsi="Times New Roman" w:cs="Times New Roman"/>
          <w:sz w:val="28"/>
          <w:szCs w:val="28"/>
          <w:lang w:val="uk-UA"/>
        </w:rPr>
        <w:t>.</w:t>
      </w:r>
      <w:r w:rsidRPr="00BA0FE6">
        <w:rPr>
          <w:rFonts w:ascii="Times New Roman" w:hAnsi="Times New Roman" w:cs="Times New Roman"/>
          <w:sz w:val="28"/>
          <w:szCs w:val="28"/>
        </w:rPr>
        <w:t xml:space="preserve"> 2023. 182 с.</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Вишневський Ю. Топ-20 найбільш інноваційних компаній України. 2019.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w:t>
      </w:r>
      <w:r w:rsidRPr="00BA0FE6">
        <w:rPr>
          <w:rFonts w:ascii="Times New Roman" w:hAnsi="Times New Roman" w:cs="Times New Roman"/>
          <w:sz w:val="28"/>
          <w:szCs w:val="28"/>
          <w:lang w:val="uk-UA"/>
        </w:rPr>
        <w:t xml:space="preserve"> </w:t>
      </w:r>
      <w:hyperlink r:id="rId24" w:history="1">
        <w:r w:rsidRPr="00BA0FE6">
          <w:rPr>
            <w:rStyle w:val="a9"/>
            <w:rFonts w:ascii="Times New Roman" w:hAnsi="Times New Roman" w:cs="Times New Roman"/>
            <w:sz w:val="28"/>
            <w:szCs w:val="28"/>
            <w:lang w:val="uk-UA"/>
          </w:rPr>
          <w:t>https://www.dsnews.ua/ukr/economics/top-20-samyh-innovatsionnyh-kompaniy-ukrainy-02122019220000</w:t>
        </w:r>
      </w:hyperlink>
      <w:r w:rsidRPr="00BA0FE6">
        <w:rPr>
          <w:rFonts w:ascii="Times New Roman" w:hAnsi="Times New Roman" w:cs="Times New Roman"/>
          <w:sz w:val="28"/>
          <w:szCs w:val="28"/>
          <w:lang w:val="uk-UA"/>
        </w:rPr>
        <w:t xml:space="preserve"> (дата звернення: 27.08.2024).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Глобальна світова статистика.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w:t>
      </w:r>
      <w:r w:rsidRPr="00BA0FE6">
        <w:rPr>
          <w:rFonts w:ascii="Times New Roman" w:hAnsi="Times New Roman" w:cs="Times New Roman"/>
          <w:sz w:val="28"/>
          <w:szCs w:val="28"/>
          <w:lang w:val="uk-UA"/>
        </w:rPr>
        <w:t xml:space="preserve"> </w:t>
      </w:r>
      <w:hyperlink r:id="rId25" w:history="1">
        <w:r w:rsidRPr="00BA0FE6">
          <w:rPr>
            <w:rStyle w:val="a9"/>
            <w:rFonts w:ascii="Times New Roman" w:hAnsi="Times New Roman" w:cs="Times New Roman"/>
            <w:sz w:val="28"/>
            <w:szCs w:val="28"/>
            <w:lang w:val="uk-UA"/>
          </w:rPr>
          <w:t>https://uk.zhujiworld.com/</w:t>
        </w:r>
      </w:hyperlink>
      <w:r w:rsidRPr="00BA0FE6">
        <w:rPr>
          <w:rFonts w:ascii="Times New Roman" w:hAnsi="Times New Roman" w:cs="Times New Roman"/>
          <w:sz w:val="28"/>
          <w:szCs w:val="28"/>
          <w:lang w:val="uk-UA"/>
        </w:rPr>
        <w:t xml:space="preserve"> (дата звернення: 20.20.2024).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Глушенкова А. А., Яргін М. В. Інноваційні стратегії в управлінні підприємством. </w:t>
      </w:r>
      <w:r w:rsidRPr="00BA0FE6">
        <w:rPr>
          <w:rFonts w:ascii="Times New Roman" w:hAnsi="Times New Roman" w:cs="Times New Roman"/>
          <w:i/>
          <w:iCs/>
          <w:sz w:val="28"/>
          <w:szCs w:val="28"/>
          <w:lang w:val="uk-UA"/>
        </w:rPr>
        <w:t>Економіка. Менеджмент. Бізнес.</w:t>
      </w:r>
      <w:r w:rsidRPr="00BA0FE6">
        <w:rPr>
          <w:rFonts w:ascii="Times New Roman" w:hAnsi="Times New Roman" w:cs="Times New Roman"/>
          <w:sz w:val="28"/>
          <w:szCs w:val="28"/>
          <w:lang w:val="uk-UA"/>
        </w:rPr>
        <w:t xml:space="preserve"> № 3-4, Вид. 40. 2022. С. 40-44 </w:t>
      </w:r>
      <w:hyperlink r:id="rId26" w:history="1">
        <w:r w:rsidRPr="00BA0FE6">
          <w:rPr>
            <w:rStyle w:val="a9"/>
            <w:rFonts w:ascii="Times New Roman" w:hAnsi="Times New Roman" w:cs="Times New Roman"/>
            <w:sz w:val="28"/>
            <w:szCs w:val="28"/>
          </w:rPr>
          <w:t>DOI: 10.31673/2415-8089.2022.034044</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03.08.2024).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Єпіфанова І. Ю. Формування інноваційних стратегій промислових підприємств у сучасних умовах. </w:t>
      </w:r>
      <w:r w:rsidRPr="00BA0FE6">
        <w:rPr>
          <w:rFonts w:ascii="Times New Roman" w:hAnsi="Times New Roman" w:cs="Times New Roman"/>
          <w:i/>
          <w:iCs/>
          <w:sz w:val="28"/>
          <w:szCs w:val="28"/>
          <w:lang w:val="uk-UA"/>
        </w:rPr>
        <w:t>Підприємництво та інновації</w:t>
      </w:r>
      <w:r w:rsidRPr="00BA0FE6">
        <w:rPr>
          <w:rFonts w:ascii="Times New Roman" w:hAnsi="Times New Roman" w:cs="Times New Roman"/>
          <w:sz w:val="28"/>
          <w:szCs w:val="28"/>
          <w:lang w:val="uk-UA"/>
        </w:rPr>
        <w:t xml:space="preserve">. Вип. 13. 2020. </w:t>
      </w:r>
      <w:r w:rsidRPr="00BA0FE6">
        <w:rPr>
          <w:rFonts w:ascii="Times New Roman" w:hAnsi="Times New Roman" w:cs="Times New Roman"/>
          <w:sz w:val="28"/>
          <w:szCs w:val="28"/>
        </w:rPr>
        <w:t xml:space="preserve">DOI: </w:t>
      </w:r>
      <w:hyperlink r:id="rId27" w:history="1">
        <w:r w:rsidRPr="00BA0FE6">
          <w:rPr>
            <w:rStyle w:val="a9"/>
            <w:rFonts w:ascii="Times New Roman" w:hAnsi="Times New Roman" w:cs="Times New Roman"/>
            <w:sz w:val="28"/>
            <w:szCs w:val="28"/>
          </w:rPr>
          <w:t>https://doi.org/10.37320/2415-3583/13.6</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w:t>
      </w:r>
      <w:r w:rsidRPr="00BA0FE6">
        <w:rPr>
          <w:rFonts w:ascii="Times New Roman" w:hAnsi="Times New Roman" w:cs="Times New Roman"/>
          <w:sz w:val="28"/>
          <w:szCs w:val="28"/>
          <w:lang w:val="uk-UA"/>
        </w:rPr>
        <w:t>8.08.2024).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bookmarkStart w:id="5" w:name="_Hlk178172782"/>
      <w:r w:rsidRPr="00BA0FE6">
        <w:rPr>
          <w:rFonts w:ascii="Times New Roman" w:hAnsi="Times New Roman" w:cs="Times New Roman"/>
          <w:sz w:val="28"/>
          <w:szCs w:val="28"/>
          <w:lang w:val="uk-UA"/>
        </w:rPr>
        <w:t xml:space="preserve"> Ілляшенко С. М., </w:t>
      </w:r>
      <w:bookmarkEnd w:id="5"/>
      <w:r w:rsidRPr="00BA0FE6">
        <w:rPr>
          <w:rFonts w:ascii="Times New Roman" w:hAnsi="Times New Roman" w:cs="Times New Roman"/>
          <w:sz w:val="28"/>
          <w:szCs w:val="28"/>
          <w:lang w:val="uk-UA"/>
        </w:rPr>
        <w:t>Шипуліна Ю. С. Товарна інноваційна політика : підруч. для студ. вищ. навч. закл. Суми : Університетська книга. 2007. 281 с.</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Індекс споживчих настроїв у серпні 2024 року становить 80 п. </w:t>
      </w:r>
      <w:r w:rsidRPr="00BA0FE6">
        <w:rPr>
          <w:rFonts w:ascii="Times New Roman" w:hAnsi="Times New Roman" w:cs="Times New Roman"/>
          <w:sz w:val="28"/>
          <w:szCs w:val="28"/>
          <w:lang w:val="es-ES"/>
        </w:rPr>
        <w:t>Info Sapiens. 2024. URL</w:t>
      </w:r>
      <w:r w:rsidRPr="00BA0FE6">
        <w:rPr>
          <w:rFonts w:ascii="Times New Roman" w:hAnsi="Times New Roman" w:cs="Times New Roman"/>
          <w:sz w:val="28"/>
          <w:szCs w:val="28"/>
        </w:rPr>
        <w:t xml:space="preserve">: </w:t>
      </w:r>
      <w:hyperlink r:id="rId28" w:history="1">
        <w:r w:rsidRPr="00BA0FE6">
          <w:rPr>
            <w:rStyle w:val="a9"/>
            <w:rFonts w:ascii="Times New Roman" w:hAnsi="Times New Roman" w:cs="Times New Roman"/>
            <w:sz w:val="28"/>
            <w:szCs w:val="28"/>
          </w:rPr>
          <w:t>https://www.sapiens.com.ua/ua/publication-single-page?id=320</w:t>
        </w:r>
      </w:hyperlink>
      <w:r w:rsidRPr="00BA0FE6">
        <w:rPr>
          <w:rFonts w:ascii="Times New Roman" w:hAnsi="Times New Roman" w:cs="Times New Roman"/>
          <w:sz w:val="28"/>
          <w:szCs w:val="28"/>
        </w:rPr>
        <w:t xml:space="preserve"> (дата звернення: </w:t>
      </w:r>
      <w:r w:rsidRPr="00BA0FE6">
        <w:rPr>
          <w:rFonts w:ascii="Times New Roman" w:hAnsi="Times New Roman" w:cs="Times New Roman"/>
          <w:sz w:val="28"/>
          <w:szCs w:val="28"/>
          <w:lang w:val="uk-UA"/>
        </w:rPr>
        <w:t>14</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9</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Інновації в Індустрії 4.0. ⸻ «думай глобально, дій локально». 2022. </w:t>
      </w:r>
      <w:r w:rsidRPr="00BA0FE6">
        <w:rPr>
          <w:rFonts w:ascii="Times New Roman" w:hAnsi="Times New Roman" w:cs="Times New Roman"/>
          <w:sz w:val="28"/>
          <w:szCs w:val="28"/>
          <w:lang w:val="es-ES"/>
        </w:rPr>
        <w:t>URL</w:t>
      </w:r>
      <w:r w:rsidRPr="00BA0FE6">
        <w:rPr>
          <w:rFonts w:ascii="Times New Roman" w:hAnsi="Times New Roman" w:cs="Times New Roman"/>
          <w:sz w:val="28"/>
          <w:szCs w:val="28"/>
          <w:lang w:val="uk-UA"/>
        </w:rPr>
        <w:t xml:space="preserve">: </w:t>
      </w:r>
      <w:hyperlink r:id="rId29" w:history="1">
        <w:r w:rsidRPr="00BA0FE6">
          <w:rPr>
            <w:rStyle w:val="a9"/>
            <w:rFonts w:ascii="Times New Roman" w:hAnsi="Times New Roman" w:cs="Times New Roman"/>
            <w:sz w:val="28"/>
            <w:szCs w:val="28"/>
            <w:lang w:val="uk-UA"/>
          </w:rPr>
          <w:t>https://appau.org.ua/publications/fundraising/innovatsiyi-v-industriyi-4-0-dumaj-globalno-dij-lokalno/</w:t>
        </w:r>
      </w:hyperlink>
      <w:r w:rsidRPr="00BA0FE6">
        <w:rPr>
          <w:rFonts w:ascii="Times New Roman" w:hAnsi="Times New Roman" w:cs="Times New Roman"/>
          <w:sz w:val="28"/>
          <w:szCs w:val="28"/>
          <w:lang w:val="uk-UA"/>
        </w:rPr>
        <w:t xml:space="preserve"> (дата звернення: 27.08.2024).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Інновації під час рецесії: уроки минулого.</w:t>
      </w:r>
      <w:r w:rsidRPr="00BA0FE6">
        <w:rPr>
          <w:rFonts w:ascii="Times New Roman" w:hAnsi="Times New Roman" w:cs="Times New Roman"/>
          <w:sz w:val="28"/>
          <w:szCs w:val="28"/>
          <w:lang w:val="en-US"/>
        </w:rPr>
        <w:t xml:space="preserve"> 2021.</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30" w:history="1">
        <w:r w:rsidRPr="00BA0FE6">
          <w:rPr>
            <w:rStyle w:val="a9"/>
            <w:rFonts w:ascii="Times New Roman" w:hAnsi="Times New Roman" w:cs="Times New Roman"/>
            <w:sz w:val="28"/>
            <w:szCs w:val="28"/>
          </w:rPr>
          <w:t>https://kmbs.ua/index.php/ua/article/innovations-during-recession</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03.08.2024).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Інновації у кав’ярні: як WOG CAFE поєднує FoodTech та FinTech. </w:t>
      </w:r>
      <w:r w:rsidRPr="00BA0FE6">
        <w:rPr>
          <w:rFonts w:ascii="Times New Roman" w:hAnsi="Times New Roman" w:cs="Times New Roman"/>
          <w:sz w:val="28"/>
          <w:szCs w:val="28"/>
          <w:lang w:val="es-ES"/>
        </w:rPr>
        <w:t>Forbes.</w:t>
      </w:r>
      <w:r w:rsidRPr="00BA0FE6">
        <w:rPr>
          <w:rFonts w:ascii="Times New Roman" w:hAnsi="Times New Roman" w:cs="Times New Roman"/>
          <w:sz w:val="28"/>
          <w:szCs w:val="28"/>
          <w:lang w:val="uk-UA"/>
        </w:rPr>
        <w:t xml:space="preserve"> 2024.</w:t>
      </w:r>
      <w:r w:rsidRPr="00BA0FE6">
        <w:rPr>
          <w:rFonts w:ascii="Times New Roman" w:hAnsi="Times New Roman" w:cs="Times New Roman"/>
          <w:sz w:val="28"/>
          <w:szCs w:val="28"/>
          <w:lang w:val="es-ES"/>
        </w:rPr>
        <w:t xml:space="preserve"> URL</w:t>
      </w:r>
      <w:r w:rsidRPr="00BA0FE6">
        <w:rPr>
          <w:rFonts w:ascii="Times New Roman" w:hAnsi="Times New Roman" w:cs="Times New Roman"/>
          <w:sz w:val="28"/>
          <w:szCs w:val="28"/>
        </w:rPr>
        <w:t xml:space="preserve">: </w:t>
      </w:r>
      <w:hyperlink r:id="rId31" w:history="1">
        <w:r w:rsidRPr="00BA0FE6">
          <w:rPr>
            <w:rStyle w:val="a9"/>
            <w:rFonts w:ascii="Times New Roman" w:hAnsi="Times New Roman" w:cs="Times New Roman"/>
            <w:sz w:val="28"/>
            <w:szCs w:val="28"/>
          </w:rPr>
          <w:t>https://forbes.ua/ru/company/innovatsii-u-kavyarni-yak-wog-cafe-poednue-foodtech-ta-fintech-08072024-22066</w:t>
        </w:r>
      </w:hyperlink>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(дата звернення: 27.08.2024).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Інноваційна діяльність підприємств. Держстат. </w:t>
      </w:r>
      <w:r w:rsidRPr="00BA0FE6">
        <w:rPr>
          <w:rFonts w:ascii="Times New Roman" w:hAnsi="Times New Roman" w:cs="Times New Roman"/>
          <w:sz w:val="28"/>
          <w:szCs w:val="28"/>
          <w:lang w:val="es-ES"/>
        </w:rPr>
        <w:t>URL</w:t>
      </w:r>
      <w:r w:rsidRPr="00BA0FE6">
        <w:rPr>
          <w:rFonts w:ascii="Times New Roman" w:hAnsi="Times New Roman" w:cs="Times New Roman"/>
          <w:sz w:val="28"/>
          <w:szCs w:val="28"/>
          <w:lang w:val="uk-UA"/>
        </w:rPr>
        <w:t xml:space="preserve">: </w:t>
      </w:r>
      <w:hyperlink r:id="rId32" w:anchor="edit-group-description" w:history="1">
        <w:r w:rsidRPr="00BA0FE6">
          <w:rPr>
            <w:rStyle w:val="a9"/>
            <w:rFonts w:ascii="Times New Roman" w:hAnsi="Times New Roman" w:cs="Times New Roman"/>
            <w:sz w:val="28"/>
            <w:szCs w:val="28"/>
            <w:lang w:val="uk-UA"/>
          </w:rPr>
          <w:t>https://stat.gov.ua/uk/datasets/innovatsiyna-diyalnist-pidpryyemstv-1#edit-group-description</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 xml:space="preserve">(дата звернення: </w:t>
      </w:r>
      <w:r w:rsidRPr="00BA0FE6">
        <w:rPr>
          <w:rFonts w:ascii="Times New Roman" w:hAnsi="Times New Roman" w:cs="Times New Roman"/>
          <w:sz w:val="28"/>
          <w:szCs w:val="28"/>
          <w:lang w:val="uk-UA"/>
        </w:rPr>
        <w:t>14</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9</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Квітка А. В., Балаклеєць К. Ю. Європейські тренди в інноваційному підприємництві. </w:t>
      </w:r>
      <w:r w:rsidRPr="00BA0FE6">
        <w:rPr>
          <w:rFonts w:ascii="Times New Roman" w:hAnsi="Times New Roman" w:cs="Times New Roman"/>
          <w:i/>
          <w:iCs/>
          <w:sz w:val="28"/>
          <w:szCs w:val="28"/>
          <w:lang w:val="uk-UA"/>
        </w:rPr>
        <w:t>Бізнесінформ</w:t>
      </w:r>
      <w:r w:rsidRPr="00BA0FE6">
        <w:rPr>
          <w:rFonts w:ascii="Times New Roman" w:hAnsi="Times New Roman" w:cs="Times New Roman"/>
          <w:sz w:val="28"/>
          <w:szCs w:val="28"/>
          <w:lang w:val="uk-UA"/>
        </w:rPr>
        <w:t xml:space="preserve">. №1. 2019. С. 105-113.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w:t>
      </w:r>
      <w:r w:rsidRPr="00BA0FE6">
        <w:rPr>
          <w:rFonts w:ascii="Times New Roman" w:hAnsi="Times New Roman" w:cs="Times New Roman"/>
          <w:sz w:val="28"/>
          <w:szCs w:val="28"/>
          <w:lang w:val="uk-UA"/>
        </w:rPr>
        <w:t xml:space="preserve"> </w:t>
      </w:r>
      <w:hyperlink r:id="rId33" w:history="1">
        <w:r w:rsidRPr="00BA0FE6">
          <w:rPr>
            <w:rStyle w:val="a9"/>
            <w:rFonts w:ascii="Times New Roman" w:hAnsi="Times New Roman" w:cs="Times New Roman"/>
            <w:sz w:val="28"/>
            <w:szCs w:val="28"/>
            <w:lang w:val="uk-UA"/>
          </w:rPr>
          <w:t>https://www.researchgate.net/publication/333609483_Evropejski_trendi_v_innovacijnomu_pidpriemnictvi</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 xml:space="preserve">(дата звернення: </w:t>
      </w:r>
      <w:r w:rsidRPr="00BA0FE6">
        <w:rPr>
          <w:rFonts w:ascii="Times New Roman" w:hAnsi="Times New Roman" w:cs="Times New Roman"/>
          <w:sz w:val="28"/>
          <w:szCs w:val="28"/>
          <w:lang w:val="uk-UA"/>
        </w:rPr>
        <w:t>14</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8</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Копитко М. І. </w:t>
      </w:r>
      <w:r w:rsidRPr="00BA0FE6">
        <w:rPr>
          <w:rFonts w:ascii="Times New Roman" w:hAnsi="Times New Roman" w:cs="Times New Roman"/>
          <w:sz w:val="28"/>
          <w:szCs w:val="28"/>
        </w:rPr>
        <w:t>Управління інноваціями: навчальний посібник для самостійного вивчення дисципліни у схемах і таблицях. Львів: ЛьвДУВС</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2019. 292 с.</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Красільнікова К. Є. Розвиток інноваційних технологій для хлібопродуктових підприємств. </w:t>
      </w:r>
      <w:r w:rsidRPr="00BA0FE6">
        <w:rPr>
          <w:rFonts w:ascii="Times New Roman" w:hAnsi="Times New Roman" w:cs="Times New Roman"/>
          <w:i/>
          <w:iCs/>
          <w:sz w:val="28"/>
          <w:szCs w:val="28"/>
          <w:lang w:val="uk-UA"/>
        </w:rPr>
        <w:t>Глобальні та національні проблеми економіки.</w:t>
      </w:r>
      <w:r w:rsidRPr="00BA0FE6">
        <w:rPr>
          <w:rFonts w:ascii="Times New Roman" w:hAnsi="Times New Roman" w:cs="Times New Roman"/>
          <w:sz w:val="28"/>
          <w:szCs w:val="28"/>
          <w:lang w:val="uk-UA"/>
        </w:rPr>
        <w:t xml:space="preserve"> Вип. 4. 2015. </w:t>
      </w:r>
      <w:r w:rsidRPr="00BA0FE6">
        <w:rPr>
          <w:rFonts w:ascii="Times New Roman" w:hAnsi="Times New Roman" w:cs="Times New Roman"/>
          <w:sz w:val="28"/>
          <w:szCs w:val="28"/>
          <w:lang w:val="en-US"/>
        </w:rPr>
        <w:t>URL:</w:t>
      </w:r>
      <w:r w:rsidRPr="00BA0FE6">
        <w:rPr>
          <w:rFonts w:ascii="Times New Roman" w:hAnsi="Times New Roman" w:cs="Times New Roman"/>
          <w:sz w:val="28"/>
          <w:szCs w:val="28"/>
          <w:lang w:val="uk-UA"/>
        </w:rPr>
        <w:t xml:space="preserve"> </w:t>
      </w:r>
      <w:hyperlink r:id="rId34" w:history="1">
        <w:r w:rsidRPr="00BA0FE6">
          <w:rPr>
            <w:rStyle w:val="a9"/>
            <w:rFonts w:ascii="Times New Roman" w:hAnsi="Times New Roman" w:cs="Times New Roman"/>
            <w:sz w:val="28"/>
            <w:szCs w:val="28"/>
            <w:lang w:val="uk-UA"/>
          </w:rPr>
          <w:t>http://www.global-national.in.ua/archive/4-2015/94.pdf</w:t>
        </w:r>
      </w:hyperlink>
      <w:r w:rsidRPr="00BA0FE6">
        <w:rPr>
          <w:rFonts w:ascii="Times New Roman" w:hAnsi="Times New Roman" w:cs="Times New Roman"/>
          <w:sz w:val="28"/>
          <w:szCs w:val="28"/>
          <w:lang w:val="uk-UA"/>
        </w:rPr>
        <w:t xml:space="preserve"> (дата звернення: 20.10.2024).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Кременчук В. Дизайн-мислення: як застосовувати метод на практиці. 2024. </w:t>
      </w:r>
      <w:r w:rsidRPr="00BA0FE6">
        <w:rPr>
          <w:rFonts w:ascii="Times New Roman" w:hAnsi="Times New Roman" w:cs="Times New Roman"/>
          <w:sz w:val="28"/>
          <w:szCs w:val="28"/>
          <w:lang w:val="en-US"/>
        </w:rPr>
        <w:t xml:space="preserve">URL: </w:t>
      </w:r>
      <w:hyperlink r:id="rId35" w:history="1">
        <w:r w:rsidRPr="00BA0FE6">
          <w:rPr>
            <w:rStyle w:val="a9"/>
            <w:rFonts w:ascii="Times New Roman" w:hAnsi="Times New Roman" w:cs="Times New Roman"/>
            <w:sz w:val="28"/>
            <w:szCs w:val="28"/>
            <w:lang w:val="en-US"/>
          </w:rPr>
          <w:t>https://beetroot.academy/blog/dizayn-mislennya-yak-zastosovuvati-metod-na-praktici</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w:t>
      </w:r>
      <w:r w:rsidRPr="00BA0FE6">
        <w:rPr>
          <w:rFonts w:ascii="Times New Roman" w:hAnsi="Times New Roman" w:cs="Times New Roman"/>
          <w:sz w:val="28"/>
          <w:szCs w:val="28"/>
          <w:lang w:val="uk-UA"/>
        </w:rPr>
        <w:t>7.08.2024).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Кузнєцов Е. А. </w:t>
      </w:r>
      <w:r w:rsidRPr="00BA0FE6">
        <w:rPr>
          <w:rFonts w:ascii="Times New Roman" w:hAnsi="Times New Roman" w:cs="Times New Roman"/>
          <w:sz w:val="28"/>
          <w:szCs w:val="28"/>
        </w:rPr>
        <w:t>Професіоналізація менеджменту : майстер-клас. Матеріали науково-методологічного семінару</w:t>
      </w:r>
      <w:r w:rsidRPr="00BA0FE6">
        <w:rPr>
          <w:rFonts w:ascii="Times New Roman" w:hAnsi="Times New Roman" w:cs="Times New Roman"/>
          <w:sz w:val="28"/>
          <w:szCs w:val="28"/>
          <w:lang w:val="uk-UA"/>
        </w:rPr>
        <w:t>.</w:t>
      </w:r>
      <w:r w:rsidRPr="00BA0FE6">
        <w:rPr>
          <w:rFonts w:ascii="Times New Roman" w:hAnsi="Times New Roman" w:cs="Times New Roman"/>
          <w:sz w:val="28"/>
          <w:szCs w:val="28"/>
        </w:rPr>
        <w:t xml:space="preserve"> Одеса : Фенікс</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2020. 110 с</w:t>
      </w:r>
      <w:r w:rsidRPr="00BA0FE6">
        <w:rPr>
          <w:rFonts w:ascii="Times New Roman" w:hAnsi="Times New Roman" w:cs="Times New Roman"/>
          <w:sz w:val="28"/>
          <w:szCs w:val="28"/>
          <w:lang w:val="uk-UA"/>
        </w:rPr>
        <w:t>.</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Купівельна спроможність українців впаде на 20% після підвищення податків, ⸻ Южаніна. Мінфін. 2024. </w:t>
      </w:r>
      <w:r w:rsidRPr="00BA0FE6">
        <w:rPr>
          <w:rFonts w:ascii="Times New Roman" w:hAnsi="Times New Roman" w:cs="Times New Roman"/>
          <w:sz w:val="28"/>
          <w:szCs w:val="28"/>
          <w:lang w:val="en-US"/>
        </w:rPr>
        <w:t>URL:</w:t>
      </w:r>
      <w:r w:rsidRPr="00BA0FE6">
        <w:rPr>
          <w:rFonts w:ascii="Times New Roman" w:hAnsi="Times New Roman" w:cs="Times New Roman"/>
          <w:sz w:val="28"/>
          <w:szCs w:val="28"/>
          <w:lang w:val="uk-UA"/>
        </w:rPr>
        <w:t xml:space="preserve"> </w:t>
      </w:r>
      <w:hyperlink r:id="rId36" w:history="1">
        <w:r w:rsidRPr="00BA0FE6">
          <w:rPr>
            <w:rStyle w:val="a9"/>
            <w:rFonts w:ascii="Times New Roman" w:hAnsi="Times New Roman" w:cs="Times New Roman"/>
            <w:sz w:val="28"/>
            <w:szCs w:val="28"/>
            <w:lang w:val="uk-UA"/>
          </w:rPr>
          <w:t>https://minfin.com.ua/ua/2024/09/19/135862088/</w:t>
        </w:r>
      </w:hyperlink>
      <w:r w:rsidRPr="00BA0FE6">
        <w:rPr>
          <w:rFonts w:ascii="Times New Roman" w:hAnsi="Times New Roman" w:cs="Times New Roman"/>
          <w:sz w:val="28"/>
          <w:szCs w:val="28"/>
          <w:lang w:val="uk-UA"/>
        </w:rPr>
        <w:t xml:space="preserve"> (дата звернення: 08.10.2024).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Лазаренко Ю. О. Концепція відкритих інновацій 2.0 як основа для розробки корпоративної стратегії та особливості її реалізації в умовах цифрових трансформації. </w:t>
      </w:r>
      <w:r w:rsidRPr="00BA0FE6">
        <w:rPr>
          <w:rFonts w:ascii="Times New Roman" w:hAnsi="Times New Roman" w:cs="Times New Roman"/>
          <w:i/>
          <w:iCs/>
          <w:sz w:val="28"/>
          <w:szCs w:val="28"/>
          <w:lang w:val="uk-UA"/>
        </w:rPr>
        <w:t>Бізнес, інновації менеджмент: проблеми та перспективи</w:t>
      </w:r>
      <w:r w:rsidRPr="00BA0FE6">
        <w:rPr>
          <w:rFonts w:ascii="Times New Roman" w:hAnsi="Times New Roman" w:cs="Times New Roman"/>
          <w:sz w:val="28"/>
          <w:szCs w:val="28"/>
          <w:lang w:val="uk-UA"/>
        </w:rPr>
        <w:t xml:space="preserve"> : зб. матеріалів доп. учасн. ІІ Міжнар. наук.-практ. конф., 22 квіт. 2021 р. Київ : КПІ ім. І. Сікорського, 2021. С. 176-177</w:t>
      </w:r>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01.08.2024).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Ломачинська І. А., Лебедюк Ю. В. Інноваційні технології та штучний інтелект в економічному зростанні. Інновації для відродження: національний, регіональний, міжнародний контекст: тези доп. міжнар. наук.-практ. конф. Запоріжжя. 2023. С.87-90. (дата звернення: 19.09.2024).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Макаренко С. М. Особливості аналітичної оцінки вибору стратегії розвитку промислового підприємства. Причорноморські економічні студії. Вип. 58-2. 2020. С. 28-32. </w:t>
      </w:r>
      <w:r w:rsidRPr="00BA0FE6">
        <w:rPr>
          <w:rFonts w:ascii="Times New Roman" w:hAnsi="Times New Roman" w:cs="Times New Roman"/>
          <w:sz w:val="28"/>
          <w:szCs w:val="28"/>
        </w:rPr>
        <w:t>DOI:</w:t>
      </w:r>
      <w:hyperlink r:id="rId37" w:history="1">
        <w:r w:rsidRPr="00BA0FE6">
          <w:rPr>
            <w:rStyle w:val="a9"/>
            <w:rFonts w:ascii="Times New Roman" w:hAnsi="Times New Roman" w:cs="Times New Roman"/>
            <w:sz w:val="28"/>
            <w:szCs w:val="28"/>
          </w:rPr>
          <w:t>http://bses.in.ua/journals/2020/58_2_2020/7.pdf</w:t>
        </w:r>
      </w:hyperlink>
      <w:r w:rsidRPr="00BA0FE6">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w:t>
      </w:r>
      <w:r w:rsidRPr="00BA0FE6">
        <w:rPr>
          <w:rFonts w:ascii="Times New Roman" w:hAnsi="Times New Roman" w:cs="Times New Roman"/>
          <w:sz w:val="28"/>
          <w:szCs w:val="28"/>
          <w:lang w:val="uk-UA"/>
        </w:rPr>
        <w:t>7.08.2024).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Микитюк П. П., Крисько Ж. Л. та ін. Інноваційний розвиток підприємства. Навчальний посібник. Тернопіль: ПП «Принтер Інформ». 2015. 224 с.</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Наслідки будуть відчуватись і в 2025 році: у Мінагрополітики оцінили вплив засухи на врожай. </w:t>
      </w:r>
      <w:r w:rsidRPr="00BA0FE6">
        <w:rPr>
          <w:rFonts w:ascii="Times New Roman" w:eastAsiaTheme="minorEastAsia" w:hAnsi="Times New Roman" w:cs="Times New Roman"/>
          <w:sz w:val="28"/>
          <w:szCs w:val="28"/>
          <w:lang w:val="es-ES"/>
        </w:rPr>
        <w:t>UkrAgroConsult</w:t>
      </w:r>
      <w:r w:rsidRPr="00BA0FE6">
        <w:rPr>
          <w:rFonts w:ascii="Times New Roman" w:eastAsiaTheme="minorEastAsia" w:hAnsi="Times New Roman" w:cs="Times New Roman"/>
          <w:sz w:val="28"/>
          <w:szCs w:val="28"/>
          <w:lang w:val="uk-UA"/>
        </w:rPr>
        <w:t>. 2024.</w:t>
      </w:r>
      <w:r w:rsidRPr="00BA0FE6">
        <w:rPr>
          <w:rFonts w:ascii="Times New Roman" w:eastAsiaTheme="minorEastAsia" w:hAnsi="Times New Roman" w:cs="Times New Roman"/>
          <w:sz w:val="24"/>
          <w:szCs w:val="24"/>
          <w:lang w:val="uk-UA"/>
        </w:rPr>
        <w:t xml:space="preserve">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w:t>
      </w:r>
      <w:r w:rsidRPr="00BA0FE6">
        <w:rPr>
          <w:rFonts w:ascii="Times New Roman" w:hAnsi="Times New Roman" w:cs="Times New Roman"/>
          <w:sz w:val="28"/>
          <w:szCs w:val="28"/>
          <w:lang w:val="uk-UA"/>
        </w:rPr>
        <w:t xml:space="preserve"> </w:t>
      </w:r>
      <w:hyperlink r:id="rId38" w:history="1">
        <w:r w:rsidRPr="00BA0FE6">
          <w:rPr>
            <w:rStyle w:val="a9"/>
            <w:rFonts w:ascii="Times New Roman" w:hAnsi="Times New Roman" w:cs="Times New Roman"/>
            <w:sz w:val="28"/>
            <w:szCs w:val="28"/>
            <w:lang w:val="uk-UA"/>
          </w:rPr>
          <w:t>https://ukragroconsult.com/ru/news/posledstviya-budut-oshhushhatysya-i-v-2025-godu-v-minagropolitiki-oczenili-vliyanie-zasuhi-na-urozhaj/</w:t>
        </w:r>
      </w:hyperlink>
      <w:r w:rsidRPr="00BA0FE6">
        <w:rPr>
          <w:rFonts w:ascii="Times New Roman" w:hAnsi="Times New Roman" w:cs="Times New Roman"/>
          <w:sz w:val="28"/>
          <w:szCs w:val="28"/>
          <w:lang w:val="uk-UA"/>
        </w:rPr>
        <w:t xml:space="preserve"> (дата звернення: 08.10.2024).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Національна стратегія індустрії 4.0. Проєкт для Кабінету Міністрів України. 2018. 47 С.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39" w:history="1">
        <w:r w:rsidRPr="00BA0FE6">
          <w:rPr>
            <w:rStyle w:val="a9"/>
            <w:rFonts w:ascii="Times New Roman" w:hAnsi="Times New Roman" w:cs="Times New Roman"/>
            <w:sz w:val="28"/>
            <w:szCs w:val="28"/>
          </w:rPr>
          <w:t>http://www.ism.kiev.ua/images/strategy.pdf</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27.08.2024).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Никулушин Р. </w:t>
      </w:r>
      <w:r w:rsidRPr="00BA0FE6">
        <w:rPr>
          <w:rFonts w:ascii="Times New Roman" w:hAnsi="Times New Roman" w:cs="Times New Roman"/>
          <w:sz w:val="28"/>
          <w:szCs w:val="28"/>
        </w:rPr>
        <w:t>Клієнти готові платити більше, якщо продукт можна оцінити в доповненій реальності. Ось як її впроваджують в e-commerce</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URL</w:t>
      </w:r>
      <w:r w:rsidRPr="00BA0FE6">
        <w:rPr>
          <w:rFonts w:ascii="Times New Roman" w:hAnsi="Times New Roman" w:cs="Times New Roman"/>
          <w:sz w:val="28"/>
          <w:szCs w:val="28"/>
          <w:lang w:val="uk-UA"/>
        </w:rPr>
        <w:t xml:space="preserve">: </w:t>
      </w:r>
      <w:hyperlink r:id="rId40" w:history="1">
        <w:r w:rsidRPr="00BA0FE6">
          <w:rPr>
            <w:rStyle w:val="a9"/>
            <w:rFonts w:ascii="Times New Roman" w:hAnsi="Times New Roman" w:cs="Times New Roman"/>
            <w:sz w:val="28"/>
            <w:szCs w:val="28"/>
            <w:lang w:val="uk-UA"/>
          </w:rPr>
          <w:t>https://forbes.ua/business/klienti-gotovi-platiti-bilshe-yakshcho-produkt-mozhna-otsiniti-v-dopovneniy-realnosti-chas-vprovaditi-ii-v-e-commerce-09042021-1328</w:t>
        </w:r>
      </w:hyperlink>
      <w:r w:rsidRPr="00BA0FE6">
        <w:rPr>
          <w:rFonts w:ascii="Times New Roman" w:hAnsi="Times New Roman" w:cs="Times New Roman"/>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Перелік виробників і товарів.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w:t>
      </w:r>
      <w:r w:rsidRPr="00BA0FE6">
        <w:rPr>
          <w:rFonts w:ascii="Times New Roman" w:hAnsi="Times New Roman" w:cs="Times New Roman"/>
          <w:sz w:val="28"/>
          <w:szCs w:val="28"/>
          <w:lang w:val="uk-UA"/>
        </w:rPr>
        <w:t xml:space="preserve"> </w:t>
      </w:r>
      <w:hyperlink r:id="rId41" w:history="1">
        <w:r w:rsidRPr="00BA0FE6">
          <w:rPr>
            <w:rStyle w:val="a9"/>
            <w:rFonts w:ascii="Times New Roman" w:hAnsi="Times New Roman" w:cs="Times New Roman"/>
            <w:sz w:val="28"/>
            <w:szCs w:val="28"/>
            <w:lang w:val="uk-UA"/>
          </w:rPr>
          <w:t>https://madeinukraine.gov.ua/perelik-tovariv</w:t>
        </w:r>
      </w:hyperlink>
      <w:r w:rsidRPr="00BA0FE6">
        <w:rPr>
          <w:rFonts w:ascii="Times New Roman" w:hAnsi="Times New Roman" w:cs="Times New Roman"/>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Петрик О., Пацарнюк О. Методичні аспекти розробки та аналізу інноваційної стратегії малих і середніх підприємств</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 xml:space="preserve"> </w:t>
      </w:r>
      <w:r w:rsidRPr="00BA0FE6">
        <w:rPr>
          <w:rFonts w:ascii="Times New Roman" w:hAnsi="Times New Roman" w:cs="Times New Roman"/>
          <w:i/>
          <w:iCs/>
          <w:sz w:val="28"/>
          <w:szCs w:val="28"/>
          <w:lang w:val="uk-UA"/>
        </w:rPr>
        <w:t>Економічний аналіз</w:t>
      </w:r>
      <w:r w:rsidRPr="00BA0FE6">
        <w:rPr>
          <w:rFonts w:ascii="Times New Roman" w:hAnsi="Times New Roman" w:cs="Times New Roman"/>
          <w:sz w:val="28"/>
          <w:szCs w:val="28"/>
          <w:lang w:val="uk-UA"/>
        </w:rPr>
        <w:t>.</w:t>
      </w:r>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Вип</w:t>
      </w:r>
      <w:r w:rsidRPr="00BA0FE6">
        <w:rPr>
          <w:rFonts w:ascii="Times New Roman" w:hAnsi="Times New Roman" w:cs="Times New Roman"/>
          <w:sz w:val="28"/>
          <w:szCs w:val="28"/>
          <w:lang w:val="en-US"/>
        </w:rPr>
        <w:t xml:space="preserve">. 30, </w:t>
      </w:r>
      <w:r w:rsidRPr="00BA0FE6">
        <w:rPr>
          <w:rFonts w:ascii="Times New Roman" w:hAnsi="Times New Roman" w:cs="Times New Roman"/>
          <w:sz w:val="28"/>
          <w:szCs w:val="28"/>
          <w:lang w:val="uk-UA"/>
        </w:rPr>
        <w:t xml:space="preserve">№ 4. 2020. С. 164-172. </w:t>
      </w:r>
      <w:r w:rsidRPr="00BA0FE6">
        <w:rPr>
          <w:rFonts w:ascii="Times New Roman" w:hAnsi="Times New Roman" w:cs="Times New Roman"/>
          <w:sz w:val="28"/>
          <w:szCs w:val="28"/>
        </w:rPr>
        <w:t xml:space="preserve">DOI: </w:t>
      </w:r>
      <w:hyperlink r:id="rId42" w:history="1">
        <w:r w:rsidRPr="00BA0FE6">
          <w:rPr>
            <w:rStyle w:val="a9"/>
            <w:rFonts w:ascii="Times New Roman" w:hAnsi="Times New Roman" w:cs="Times New Roman"/>
            <w:sz w:val="28"/>
            <w:szCs w:val="28"/>
          </w:rPr>
          <w:t>https://doi.org/10.35774/econa2020.04.164</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w:t>
      </w:r>
      <w:r w:rsidRPr="00BA0FE6">
        <w:rPr>
          <w:rFonts w:ascii="Times New Roman" w:hAnsi="Times New Roman" w:cs="Times New Roman"/>
          <w:sz w:val="28"/>
          <w:szCs w:val="28"/>
          <w:lang w:val="uk-UA"/>
        </w:rPr>
        <w:t>7.08.2024).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Проект Закону України «Про віднесення змін до Податкового кодексу України щодо особливостей оподаткування у період дії воєнного стану» від 30.08.2024 р. </w:t>
      </w:r>
      <w:r w:rsidRPr="00BA0FE6">
        <w:rPr>
          <w:rFonts w:ascii="Times New Roman" w:hAnsi="Times New Roman" w:cs="Times New Roman"/>
          <w:sz w:val="28"/>
          <w:szCs w:val="28"/>
          <w:lang w:val="en-US"/>
        </w:rPr>
        <w:t xml:space="preserve">N </w:t>
      </w:r>
      <w:r w:rsidRPr="00BA0FE6">
        <w:rPr>
          <w:rFonts w:ascii="Times New Roman" w:hAnsi="Times New Roman" w:cs="Times New Roman"/>
          <w:sz w:val="28"/>
          <w:szCs w:val="28"/>
          <w:lang w:val="uk-UA"/>
        </w:rPr>
        <w:t xml:space="preserve"> 11416-д. </w:t>
      </w:r>
      <w:r w:rsidRPr="00BA0FE6">
        <w:rPr>
          <w:rFonts w:ascii="Times New Roman" w:hAnsi="Times New Roman" w:cs="Times New Roman"/>
          <w:sz w:val="28"/>
          <w:szCs w:val="28"/>
          <w:lang w:val="es-ES"/>
        </w:rPr>
        <w:t>URL</w:t>
      </w:r>
      <w:r w:rsidRPr="00BA0FE6">
        <w:rPr>
          <w:rFonts w:ascii="Times New Roman" w:hAnsi="Times New Roman" w:cs="Times New Roman"/>
          <w:sz w:val="28"/>
          <w:szCs w:val="28"/>
          <w:lang w:val="uk-UA"/>
        </w:rPr>
        <w:t xml:space="preserve">: </w:t>
      </w:r>
      <w:hyperlink r:id="rId43" w:history="1">
        <w:r w:rsidRPr="00BA0FE6">
          <w:rPr>
            <w:rStyle w:val="a9"/>
            <w:rFonts w:ascii="Times New Roman" w:hAnsi="Times New Roman" w:cs="Times New Roman"/>
            <w:sz w:val="28"/>
            <w:szCs w:val="28"/>
            <w:lang w:val="uk-UA"/>
          </w:rPr>
          <w:t>https://ips.ligazakon.net/document/JI11569I?an=1</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 xml:space="preserve">(дата звернення: </w:t>
      </w:r>
      <w:r w:rsidRPr="00BA0FE6">
        <w:rPr>
          <w:rFonts w:ascii="Times New Roman" w:hAnsi="Times New Roman" w:cs="Times New Roman"/>
          <w:sz w:val="28"/>
          <w:szCs w:val="28"/>
          <w:lang w:val="uk-UA"/>
        </w:rPr>
        <w:t>14</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9</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Прокопенко О. В., Войтенко О. М., Костирко Д. Р., Казаков В. В. </w:t>
      </w:r>
      <w:r w:rsidRPr="00BA0FE6">
        <w:rPr>
          <w:rFonts w:ascii="Times New Roman" w:hAnsi="Times New Roman" w:cs="Times New Roman"/>
          <w:sz w:val="28"/>
          <w:szCs w:val="28"/>
        </w:rPr>
        <w:t>Інноваційні стратегії розвитку суб’єктів зовнішньоекономічної діяльності на міжнародному ринку</w:t>
      </w:r>
      <w:r w:rsidRPr="00BA0FE6">
        <w:rPr>
          <w:rFonts w:ascii="Times New Roman" w:hAnsi="Times New Roman" w:cs="Times New Roman"/>
          <w:sz w:val="28"/>
          <w:szCs w:val="28"/>
          <w:lang w:val="uk-UA"/>
        </w:rPr>
        <w:t xml:space="preserve">. </w:t>
      </w:r>
      <w:r w:rsidRPr="00BA0FE6">
        <w:rPr>
          <w:rFonts w:ascii="Times New Roman" w:hAnsi="Times New Roman" w:cs="Times New Roman"/>
          <w:i/>
          <w:iCs/>
          <w:sz w:val="28"/>
          <w:szCs w:val="28"/>
          <w:lang w:val="uk-UA"/>
        </w:rPr>
        <w:t>Академічні візії.</w:t>
      </w:r>
      <w:r w:rsidRPr="00BA0FE6">
        <w:rPr>
          <w:rFonts w:ascii="Times New Roman" w:hAnsi="Times New Roman" w:cs="Times New Roman"/>
          <w:sz w:val="28"/>
          <w:szCs w:val="28"/>
          <w:lang w:val="uk-UA"/>
        </w:rPr>
        <w:t xml:space="preserve"> Вип. 16. 2023. </w:t>
      </w:r>
      <w:r w:rsidRPr="00BA0FE6">
        <w:rPr>
          <w:rFonts w:ascii="Times New Roman" w:hAnsi="Times New Roman" w:cs="Times New Roman"/>
          <w:sz w:val="28"/>
          <w:szCs w:val="28"/>
        </w:rPr>
        <w:t xml:space="preserve">DOI: </w:t>
      </w:r>
      <w:hyperlink r:id="rId44" w:history="1">
        <w:r w:rsidRPr="00BA0FE6">
          <w:rPr>
            <w:rStyle w:val="a9"/>
            <w:rFonts w:ascii="Times New Roman" w:hAnsi="Times New Roman" w:cs="Times New Roman"/>
            <w:sz w:val="28"/>
            <w:szCs w:val="28"/>
          </w:rPr>
          <w:t>http://dx.doi.org/10.5281/zenodo.7595115</w:t>
        </w:r>
      </w:hyperlink>
      <w:r w:rsidRPr="00BA0FE6">
        <w:rPr>
          <w:rFonts w:ascii="Times New Roman" w:hAnsi="Times New Roman" w:cs="Times New Roman"/>
          <w:sz w:val="28"/>
          <w:szCs w:val="28"/>
          <w:lang w:val="uk-UA"/>
        </w:rPr>
        <w:t xml:space="preserve"> (дата звернення: 27.08.2024).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Про схвалення Стратегії відновлення, сталого розвитку та цифрової трансформації малого та середнього підприємництва на період до 2027 року та затвердження операційного плану заходів з її реалізації у 2024-2027 роках. Кабінет Міністрів України. 30. 08. 2024. №821-р. 2024.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45" w:history="1">
        <w:r w:rsidRPr="00BA0FE6">
          <w:rPr>
            <w:rStyle w:val="a9"/>
            <w:rFonts w:ascii="Times New Roman" w:hAnsi="Times New Roman" w:cs="Times New Roman"/>
            <w:sz w:val="28"/>
            <w:szCs w:val="28"/>
          </w:rPr>
          <w:t>https://www.kmu.gov.ua/npas/pro-skhvalennia-stratehii-vidnovlennia-staloho-rozvytku-ta-tsyfrovoi-transformatsii-maloho-i-s821300824</w:t>
        </w:r>
      </w:hyperlink>
      <w:r w:rsidRPr="00BA0FE6">
        <w:rPr>
          <w:rStyle w:val="a9"/>
          <w:rFonts w:ascii="Times New Roman" w:hAnsi="Times New Roman" w:cs="Times New Roman"/>
          <w:sz w:val="28"/>
          <w:szCs w:val="28"/>
        </w:rPr>
        <w:t xml:space="preserve"> </w:t>
      </w:r>
      <w:r w:rsidRPr="00BA0FE6">
        <w:rPr>
          <w:rFonts w:ascii="Times New Roman" w:hAnsi="Times New Roman" w:cs="Times New Roman"/>
          <w:sz w:val="28"/>
          <w:szCs w:val="28"/>
        </w:rPr>
        <w:t xml:space="preserve">(дата звернення: </w:t>
      </w:r>
      <w:r w:rsidRPr="00BA0FE6">
        <w:rPr>
          <w:rFonts w:ascii="Times New Roman" w:hAnsi="Times New Roman" w:cs="Times New Roman"/>
          <w:sz w:val="28"/>
          <w:szCs w:val="28"/>
          <w:lang w:val="uk-UA"/>
        </w:rPr>
        <w:t>14</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9</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Про схвалення Стратегії розвитку сфери інноваційної діяльності на період до 2030 року. Кабінет Міністрів України від 10 липня 2019 р. №526-р. </w:t>
      </w:r>
      <w:r w:rsidRPr="00BA0FE6">
        <w:rPr>
          <w:rFonts w:ascii="Times New Roman" w:hAnsi="Times New Roman" w:cs="Times New Roman"/>
          <w:sz w:val="28"/>
          <w:szCs w:val="28"/>
          <w:lang w:val="en-US"/>
        </w:rPr>
        <w:t>URL</w:t>
      </w:r>
      <w:r w:rsidRPr="00BA0FE6">
        <w:rPr>
          <w:rFonts w:ascii="Times New Roman" w:hAnsi="Times New Roman" w:cs="Times New Roman"/>
          <w:sz w:val="28"/>
          <w:szCs w:val="28"/>
          <w:lang w:val="uk-UA"/>
        </w:rPr>
        <w:t xml:space="preserve">: </w:t>
      </w:r>
      <w:hyperlink r:id="rId46" w:anchor="Text" w:history="1">
        <w:r w:rsidRPr="00BA0FE6">
          <w:rPr>
            <w:rStyle w:val="a9"/>
            <w:rFonts w:ascii="Times New Roman" w:hAnsi="Times New Roman" w:cs="Times New Roman"/>
            <w:sz w:val="28"/>
            <w:szCs w:val="28"/>
            <w:lang w:val="en-US"/>
          </w:rPr>
          <w:t>https</w:t>
        </w:r>
        <w:r w:rsidRPr="00BA0FE6">
          <w:rPr>
            <w:rStyle w:val="a9"/>
            <w:rFonts w:ascii="Times New Roman" w:hAnsi="Times New Roman" w:cs="Times New Roman"/>
            <w:sz w:val="28"/>
            <w:szCs w:val="28"/>
            <w:lang w:val="uk-UA"/>
          </w:rPr>
          <w:t>://</w:t>
        </w:r>
        <w:r w:rsidRPr="00BA0FE6">
          <w:rPr>
            <w:rStyle w:val="a9"/>
            <w:rFonts w:ascii="Times New Roman" w:hAnsi="Times New Roman" w:cs="Times New Roman"/>
            <w:sz w:val="28"/>
            <w:szCs w:val="28"/>
            <w:lang w:val="en-US"/>
          </w:rPr>
          <w:t>zakon</w:t>
        </w:r>
        <w:r w:rsidRPr="00BA0FE6">
          <w:rPr>
            <w:rStyle w:val="a9"/>
            <w:rFonts w:ascii="Times New Roman" w:hAnsi="Times New Roman" w:cs="Times New Roman"/>
            <w:sz w:val="28"/>
            <w:szCs w:val="28"/>
            <w:lang w:val="uk-UA"/>
          </w:rPr>
          <w:t>.</w:t>
        </w:r>
        <w:r w:rsidRPr="00BA0FE6">
          <w:rPr>
            <w:rStyle w:val="a9"/>
            <w:rFonts w:ascii="Times New Roman" w:hAnsi="Times New Roman" w:cs="Times New Roman"/>
            <w:sz w:val="28"/>
            <w:szCs w:val="28"/>
            <w:lang w:val="en-US"/>
          </w:rPr>
          <w:t>rada</w:t>
        </w:r>
        <w:r w:rsidRPr="00BA0FE6">
          <w:rPr>
            <w:rStyle w:val="a9"/>
            <w:rFonts w:ascii="Times New Roman" w:hAnsi="Times New Roman" w:cs="Times New Roman"/>
            <w:sz w:val="28"/>
            <w:szCs w:val="28"/>
            <w:lang w:val="uk-UA"/>
          </w:rPr>
          <w:t>.</w:t>
        </w:r>
        <w:r w:rsidRPr="00BA0FE6">
          <w:rPr>
            <w:rStyle w:val="a9"/>
            <w:rFonts w:ascii="Times New Roman" w:hAnsi="Times New Roman" w:cs="Times New Roman"/>
            <w:sz w:val="28"/>
            <w:szCs w:val="28"/>
            <w:lang w:val="en-US"/>
          </w:rPr>
          <w:t>gov</w:t>
        </w:r>
        <w:r w:rsidRPr="00BA0FE6">
          <w:rPr>
            <w:rStyle w:val="a9"/>
            <w:rFonts w:ascii="Times New Roman" w:hAnsi="Times New Roman" w:cs="Times New Roman"/>
            <w:sz w:val="28"/>
            <w:szCs w:val="28"/>
            <w:lang w:val="uk-UA"/>
          </w:rPr>
          <w:t>.</w:t>
        </w:r>
        <w:r w:rsidRPr="00BA0FE6">
          <w:rPr>
            <w:rStyle w:val="a9"/>
            <w:rFonts w:ascii="Times New Roman" w:hAnsi="Times New Roman" w:cs="Times New Roman"/>
            <w:sz w:val="28"/>
            <w:szCs w:val="28"/>
            <w:lang w:val="en-US"/>
          </w:rPr>
          <w:t>ua</w:t>
        </w:r>
        <w:r w:rsidRPr="00BA0FE6">
          <w:rPr>
            <w:rStyle w:val="a9"/>
            <w:rFonts w:ascii="Times New Roman" w:hAnsi="Times New Roman" w:cs="Times New Roman"/>
            <w:sz w:val="28"/>
            <w:szCs w:val="28"/>
            <w:lang w:val="uk-UA"/>
          </w:rPr>
          <w:t>/</w:t>
        </w:r>
        <w:r w:rsidRPr="00BA0FE6">
          <w:rPr>
            <w:rStyle w:val="a9"/>
            <w:rFonts w:ascii="Times New Roman" w:hAnsi="Times New Roman" w:cs="Times New Roman"/>
            <w:sz w:val="28"/>
            <w:szCs w:val="28"/>
            <w:lang w:val="en-US"/>
          </w:rPr>
          <w:t>laws</w:t>
        </w:r>
        <w:r w:rsidRPr="00BA0FE6">
          <w:rPr>
            <w:rStyle w:val="a9"/>
            <w:rFonts w:ascii="Times New Roman" w:hAnsi="Times New Roman" w:cs="Times New Roman"/>
            <w:sz w:val="28"/>
            <w:szCs w:val="28"/>
            <w:lang w:val="uk-UA"/>
          </w:rPr>
          <w:t>/</w:t>
        </w:r>
        <w:r w:rsidRPr="00BA0FE6">
          <w:rPr>
            <w:rStyle w:val="a9"/>
            <w:rFonts w:ascii="Times New Roman" w:hAnsi="Times New Roman" w:cs="Times New Roman"/>
            <w:sz w:val="28"/>
            <w:szCs w:val="28"/>
            <w:lang w:val="en-US"/>
          </w:rPr>
          <w:t>show</w:t>
        </w:r>
        <w:r w:rsidRPr="00BA0FE6">
          <w:rPr>
            <w:rStyle w:val="a9"/>
            <w:rFonts w:ascii="Times New Roman" w:hAnsi="Times New Roman" w:cs="Times New Roman"/>
            <w:sz w:val="28"/>
            <w:szCs w:val="28"/>
            <w:lang w:val="uk-UA"/>
          </w:rPr>
          <w:t>/526-2019-%</w:t>
        </w:r>
        <w:r w:rsidRPr="00BA0FE6">
          <w:rPr>
            <w:rStyle w:val="a9"/>
            <w:rFonts w:ascii="Times New Roman" w:hAnsi="Times New Roman" w:cs="Times New Roman"/>
            <w:sz w:val="28"/>
            <w:szCs w:val="28"/>
            <w:lang w:val="en-US"/>
          </w:rPr>
          <w:t>D</w:t>
        </w:r>
        <w:r w:rsidRPr="00BA0FE6">
          <w:rPr>
            <w:rStyle w:val="a9"/>
            <w:rFonts w:ascii="Times New Roman" w:hAnsi="Times New Roman" w:cs="Times New Roman"/>
            <w:sz w:val="28"/>
            <w:szCs w:val="28"/>
            <w:lang w:val="uk-UA"/>
          </w:rPr>
          <w:t>1%80#</w:t>
        </w:r>
        <w:r w:rsidRPr="00BA0FE6">
          <w:rPr>
            <w:rStyle w:val="a9"/>
            <w:rFonts w:ascii="Times New Roman" w:hAnsi="Times New Roman" w:cs="Times New Roman"/>
            <w:sz w:val="28"/>
            <w:szCs w:val="28"/>
            <w:lang w:val="en-US"/>
          </w:rPr>
          <w:t>Text</w:t>
        </w:r>
      </w:hyperlink>
      <w:r w:rsidRPr="00BA0FE6">
        <w:rPr>
          <w:rStyle w:val="a9"/>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01.08.2024).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Прохорова В., Божанова О., Дуднєва Ю. Конвергентно-когнітивні основи інноваційного розвитку промислових підприємств. </w:t>
      </w:r>
      <w:r w:rsidRPr="00BA0FE6">
        <w:rPr>
          <w:rFonts w:ascii="Times New Roman" w:hAnsi="Times New Roman" w:cs="Times New Roman"/>
          <w:i/>
          <w:iCs/>
          <w:sz w:val="28"/>
          <w:szCs w:val="28"/>
          <w:lang w:val="uk-UA"/>
        </w:rPr>
        <w:t>Адаптивне управління: теорія і практика</w:t>
      </w:r>
      <w:r w:rsidRPr="00BA0FE6">
        <w:rPr>
          <w:rFonts w:ascii="Times New Roman" w:hAnsi="Times New Roman" w:cs="Times New Roman"/>
          <w:sz w:val="28"/>
          <w:szCs w:val="28"/>
          <w:lang w:val="uk-UA"/>
        </w:rPr>
        <w:t xml:space="preserve">. Вип. 10(20). 2021. </w:t>
      </w:r>
      <w:r w:rsidRPr="00BA0FE6">
        <w:rPr>
          <w:rFonts w:ascii="Times New Roman" w:hAnsi="Times New Roman" w:cs="Times New Roman"/>
          <w:sz w:val="28"/>
          <w:szCs w:val="28"/>
          <w:lang w:val="es-ES"/>
        </w:rPr>
        <w:t>DOI</w:t>
      </w:r>
      <w:r w:rsidRPr="00BA0FE6">
        <w:rPr>
          <w:rFonts w:ascii="Times New Roman" w:hAnsi="Times New Roman" w:cs="Times New Roman"/>
          <w:sz w:val="28"/>
          <w:szCs w:val="28"/>
        </w:rPr>
        <w:t xml:space="preserve">: </w:t>
      </w:r>
      <w:hyperlink r:id="rId47" w:history="1">
        <w:r w:rsidRPr="00BA0FE6">
          <w:rPr>
            <w:rStyle w:val="a9"/>
            <w:rFonts w:ascii="Times New Roman" w:hAnsi="Times New Roman" w:cs="Times New Roman"/>
            <w:sz w:val="28"/>
            <w:szCs w:val="28"/>
          </w:rPr>
          <w:t>https://doi.org/10.33296/2707-0654-10(20)-07</w:t>
        </w:r>
      </w:hyperlink>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(Дата звернення: 27.08.2024).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Прус О. 10 технологічних трендів 2024 року. </w:t>
      </w:r>
      <w:r w:rsidRPr="00BA0FE6">
        <w:rPr>
          <w:rFonts w:ascii="Times New Roman" w:hAnsi="Times New Roman" w:cs="Times New Roman"/>
          <w:sz w:val="28"/>
          <w:szCs w:val="28"/>
          <w:lang w:val="es-ES"/>
        </w:rPr>
        <w:t>URL</w:t>
      </w:r>
      <w:r w:rsidRPr="00BA0FE6">
        <w:rPr>
          <w:rFonts w:ascii="Times New Roman" w:hAnsi="Times New Roman" w:cs="Times New Roman"/>
          <w:sz w:val="28"/>
          <w:szCs w:val="28"/>
          <w:lang w:val="uk-UA"/>
        </w:rPr>
        <w:t xml:space="preserve">: </w:t>
      </w:r>
      <w:hyperlink r:id="rId48" w:history="1">
        <w:r w:rsidRPr="00BA0FE6">
          <w:rPr>
            <w:rStyle w:val="a9"/>
            <w:rFonts w:ascii="Times New Roman" w:hAnsi="Times New Roman" w:cs="Times New Roman"/>
            <w:sz w:val="28"/>
            <w:szCs w:val="28"/>
            <w:lang w:val="uk-UA"/>
          </w:rPr>
          <w:t>https://wezom.com.ua/ua/blog/10-tehnologichnih-trendiv-2024-roku</w:t>
        </w:r>
      </w:hyperlink>
      <w:r w:rsidRPr="00BA0FE6">
        <w:rPr>
          <w:rFonts w:ascii="Times New Roman" w:hAnsi="Times New Roman" w:cs="Times New Roman"/>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Самойлюк М. Трекер економіки України під час війни. Центр економічної стратегії. 2024.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49" w:history="1">
        <w:r w:rsidRPr="00BA0FE6">
          <w:rPr>
            <w:rStyle w:val="a9"/>
            <w:rFonts w:ascii="Times New Roman" w:hAnsi="Times New Roman" w:cs="Times New Roman"/>
            <w:sz w:val="28"/>
            <w:szCs w:val="28"/>
          </w:rPr>
          <w:t>https://ces.org.ua/tracker-economy-during-the-war/</w:t>
        </w:r>
      </w:hyperlink>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(дата звернення: 14.09.2024).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Соціальні тренди 2023: як війна перетворила українців на більш свідому націю. </w:t>
      </w:r>
      <w:r w:rsidRPr="00BA0FE6">
        <w:rPr>
          <w:rFonts w:ascii="Times New Roman" w:hAnsi="Times New Roman" w:cs="Times New Roman"/>
          <w:sz w:val="28"/>
          <w:szCs w:val="28"/>
          <w:lang w:val="en-US"/>
        </w:rPr>
        <w:t xml:space="preserve">Gradus Research Company. 2023. URL: </w:t>
      </w:r>
      <w:hyperlink r:id="rId50" w:history="1">
        <w:r w:rsidRPr="00BA0FE6">
          <w:rPr>
            <w:rStyle w:val="a9"/>
            <w:rFonts w:ascii="Times New Roman" w:hAnsi="Times New Roman" w:cs="Times New Roman"/>
            <w:sz w:val="28"/>
            <w:szCs w:val="28"/>
            <w:lang w:val="en-US"/>
          </w:rPr>
          <w:t>https://gradus.app/uk/open-reports/gradus-report-social-trends-2023-ua/</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28.08.2024)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Споживання хлібобулочних виробів знижується: українці все більше купують заморожений хліб. </w:t>
      </w:r>
      <w:r w:rsidRPr="00BA0FE6">
        <w:rPr>
          <w:rFonts w:ascii="Times New Roman" w:hAnsi="Times New Roman" w:cs="Times New Roman"/>
          <w:sz w:val="28"/>
          <w:szCs w:val="28"/>
          <w:lang w:val="es-ES"/>
        </w:rPr>
        <w:t>AgroPortal.</w:t>
      </w:r>
      <w:r w:rsidRPr="00BA0FE6">
        <w:rPr>
          <w:rFonts w:ascii="Times New Roman" w:hAnsi="Times New Roman" w:cs="Times New Roman"/>
          <w:sz w:val="28"/>
          <w:szCs w:val="28"/>
          <w:lang w:val="en-US"/>
        </w:rPr>
        <w:t xml:space="preserve"> 2022. URL: </w:t>
      </w:r>
      <w:hyperlink r:id="rId51" w:history="1">
        <w:r w:rsidRPr="00BA0FE6">
          <w:rPr>
            <w:rStyle w:val="a9"/>
            <w:rFonts w:ascii="Times New Roman" w:hAnsi="Times New Roman" w:cs="Times New Roman"/>
            <w:sz w:val="28"/>
            <w:szCs w:val="28"/>
            <w:lang w:val="en-US"/>
          </w:rPr>
          <w:t>https://agroportal.ua/</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Станкевич І.</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В., Гавриленко Т.</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В. Конспект лекцій з дисципліни «Управління інноваціями»:</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 xml:space="preserve">для здобувачів вищої освіти зі спеціальності 073 </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Менеджмент. Одеса: ОНАЗ ім. О.С. Попова</w:t>
      </w:r>
      <w:r w:rsidRPr="00BA0FE6">
        <w:rPr>
          <w:rFonts w:ascii="Times New Roman" w:hAnsi="Times New Roman" w:cs="Times New Roman"/>
          <w:sz w:val="28"/>
          <w:szCs w:val="28"/>
          <w:lang w:val="uk-UA"/>
        </w:rPr>
        <w:t>.</w:t>
      </w:r>
      <w:r w:rsidRPr="00BA0FE6">
        <w:rPr>
          <w:rFonts w:ascii="Times New Roman" w:hAnsi="Times New Roman" w:cs="Times New Roman"/>
          <w:sz w:val="28"/>
          <w:szCs w:val="28"/>
        </w:rPr>
        <w:t xml:space="preserve"> 2020. 69 с.</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Стратегія демографічного розвитку України на період до 2040 року. Міністерство соціальної політики України. </w:t>
      </w:r>
      <w:r w:rsidRPr="00BA0FE6">
        <w:rPr>
          <w:rFonts w:ascii="Times New Roman" w:hAnsi="Times New Roman" w:cs="Times New Roman"/>
          <w:sz w:val="28"/>
          <w:szCs w:val="28"/>
          <w:lang w:val="en-US"/>
        </w:rPr>
        <w:t xml:space="preserve">URL: </w:t>
      </w:r>
      <w:hyperlink r:id="rId52" w:history="1">
        <w:r w:rsidRPr="00BA0FE6">
          <w:rPr>
            <w:rStyle w:val="a9"/>
            <w:rFonts w:ascii="Times New Roman" w:hAnsi="Times New Roman" w:cs="Times New Roman"/>
            <w:sz w:val="28"/>
            <w:szCs w:val="28"/>
            <w:lang w:val="en-US"/>
          </w:rPr>
          <w:t>https://www.msp.gov.ua/projects/870/</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28.08.2024).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«ТД «Савранський хліб». </w:t>
      </w:r>
      <w:r w:rsidRPr="00BA0FE6">
        <w:rPr>
          <w:rFonts w:ascii="Times New Roman" w:hAnsi="Times New Roman" w:cs="Times New Roman"/>
          <w:sz w:val="28"/>
          <w:szCs w:val="28"/>
          <w:lang w:val="en-US"/>
        </w:rPr>
        <w:t xml:space="preserve">YouControl. URL: </w:t>
      </w:r>
      <w:hyperlink r:id="rId53" w:history="1">
        <w:r w:rsidRPr="00BA0FE6">
          <w:rPr>
            <w:rStyle w:val="a9"/>
            <w:rFonts w:ascii="Times New Roman" w:hAnsi="Times New Roman" w:cs="Times New Roman"/>
            <w:sz w:val="28"/>
            <w:szCs w:val="28"/>
            <w:lang w:val="en-US"/>
          </w:rPr>
          <w:t>https://youcontrol.com.ua/catalog/company_details/41418713/</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20.09.2024).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Тендерні закупівлі ТОВ «Торговий дім «Савранський хліб». </w:t>
      </w:r>
      <w:r w:rsidRPr="00BA0FE6">
        <w:rPr>
          <w:rFonts w:ascii="Times New Roman" w:hAnsi="Times New Roman" w:cs="Times New Roman"/>
          <w:sz w:val="28"/>
          <w:szCs w:val="28"/>
          <w:lang w:val="en-US"/>
        </w:rPr>
        <w:t xml:space="preserve">Prozorro. URL: </w:t>
      </w:r>
      <w:hyperlink r:id="rId54" w:history="1">
        <w:r w:rsidRPr="00BA0FE6">
          <w:rPr>
            <w:rStyle w:val="a9"/>
            <w:rFonts w:ascii="Times New Roman" w:hAnsi="Times New Roman" w:cs="Times New Roman"/>
            <w:sz w:val="28"/>
            <w:szCs w:val="28"/>
            <w:lang w:val="en-US"/>
          </w:rPr>
          <w:t>https://prozorro.gov.ua/uk/search/tender?sort=amount,desc&amp;page=1</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20.09.2024).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У пів мільйона українців діагностовано цукровий діабет у 2023 році. Міністерство охорони здоров’я України. 2023. </w:t>
      </w:r>
      <w:r w:rsidRPr="00BA0FE6">
        <w:rPr>
          <w:rFonts w:ascii="Times New Roman" w:hAnsi="Times New Roman" w:cs="Times New Roman"/>
          <w:sz w:val="28"/>
          <w:szCs w:val="28"/>
          <w:lang w:val="es-ES"/>
        </w:rPr>
        <w:t>URL</w:t>
      </w:r>
      <w:r w:rsidRPr="00BA0FE6">
        <w:rPr>
          <w:rFonts w:ascii="Times New Roman" w:hAnsi="Times New Roman" w:cs="Times New Roman"/>
          <w:sz w:val="28"/>
          <w:szCs w:val="28"/>
          <w:lang w:val="uk-UA"/>
        </w:rPr>
        <w:t xml:space="preserve">: </w:t>
      </w:r>
      <w:hyperlink r:id="rId55" w:history="1">
        <w:r w:rsidRPr="00BA0FE6">
          <w:rPr>
            <w:rStyle w:val="a9"/>
            <w:rFonts w:ascii="Times New Roman" w:hAnsi="Times New Roman" w:cs="Times New Roman"/>
            <w:sz w:val="28"/>
            <w:szCs w:val="28"/>
            <w:lang w:val="uk-UA"/>
          </w:rPr>
          <w:t>https://moz.gov.ua/uk/u-piv-miljona-ukrainciv-diagnostovano-cukrovij-diabet-u-2023-roci</w:t>
        </w:r>
      </w:hyperlink>
      <w:r w:rsidRPr="00BA0FE6">
        <w:rPr>
          <w:rFonts w:ascii="Times New Roman" w:hAnsi="Times New Roman" w:cs="Times New Roman"/>
          <w:sz w:val="28"/>
          <w:szCs w:val="28"/>
          <w:lang w:val="uk-UA"/>
        </w:rPr>
        <w:t xml:space="preserve"> (дата звернення: 20.10.2024).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Уряд схвалив Стратегію розвитку малого та середнього бізнесу до 2027 року та операційний план заходів на 2024-2027 роки. Урядовий портал. 2024.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56" w:history="1">
        <w:r w:rsidRPr="00BA0FE6">
          <w:rPr>
            <w:rStyle w:val="a9"/>
            <w:rFonts w:ascii="Times New Roman" w:hAnsi="Times New Roman" w:cs="Times New Roman"/>
            <w:sz w:val="28"/>
            <w:szCs w:val="28"/>
          </w:rPr>
          <w:t>https://www.kmu.gov.ua/news/</w:t>
        </w:r>
      </w:hyperlink>
      <w:r w:rsidRPr="00BA0FE6">
        <w:rPr>
          <w:rStyle w:val="a9"/>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20.10.2024).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Юринець З. В., Круглякова В. В. Оцінювання інноваційного потенціалу суб’єктів господарювання харчової промисловості. </w:t>
      </w:r>
      <w:r w:rsidRPr="00BA0FE6">
        <w:rPr>
          <w:rFonts w:ascii="Times New Roman" w:hAnsi="Times New Roman" w:cs="Times New Roman"/>
          <w:i/>
          <w:iCs/>
          <w:sz w:val="28"/>
          <w:szCs w:val="28"/>
          <w:lang w:val="uk-UA"/>
        </w:rPr>
        <w:t>Економіка і суспільство</w:t>
      </w:r>
      <w:r w:rsidRPr="00BA0FE6">
        <w:rPr>
          <w:rFonts w:ascii="Times New Roman" w:hAnsi="Times New Roman" w:cs="Times New Roman"/>
          <w:sz w:val="28"/>
          <w:szCs w:val="28"/>
          <w:lang w:val="uk-UA"/>
        </w:rPr>
        <w:t xml:space="preserve">. Вип. 7. 2016. С. 546-550.  </w:t>
      </w:r>
      <w:r w:rsidRPr="00BA0FE6">
        <w:rPr>
          <w:rFonts w:ascii="Times New Roman" w:hAnsi="Times New Roman" w:cs="Times New Roman"/>
          <w:sz w:val="28"/>
          <w:szCs w:val="28"/>
          <w:lang w:val="en-US"/>
        </w:rPr>
        <w:t xml:space="preserve">URL: </w:t>
      </w:r>
      <w:hyperlink r:id="rId57" w:anchor="page=546" w:history="1">
        <w:r w:rsidRPr="00BA0FE6">
          <w:rPr>
            <w:rStyle w:val="a9"/>
            <w:rFonts w:ascii="Times New Roman" w:hAnsi="Times New Roman" w:cs="Times New Roman"/>
            <w:sz w:val="28"/>
            <w:szCs w:val="28"/>
            <w:lang w:val="en-US"/>
          </w:rPr>
          <w:t>https://chmnu.edu.ua/wp-content/uploads/2019/06/Ekonomika-i-suspilstvo-7-2016.pdf#page=546</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06.10.2024).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Юринець З. Формування інноваційних стратегій: теорія, методологія, практика. Монографія. Львів: СПОЛОМ. 2016. 412 с.</w:t>
      </w:r>
    </w:p>
    <w:p w:rsidR="00BA0FE6" w:rsidRPr="00BA0FE6" w:rsidRDefault="00BA0FE6" w:rsidP="00BA0FE6">
      <w:pPr>
        <w:pStyle w:val="a4"/>
        <w:numPr>
          <w:ilvl w:val="0"/>
          <w:numId w:val="12"/>
        </w:numPr>
        <w:spacing w:after="0" w:line="360" w:lineRule="auto"/>
        <w:ind w:left="0"/>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Янковець Т. М. Інноваційні стратегії підприємства легкої промисловості як засіб реалізації його інноваційного потенціалу. </w:t>
      </w:r>
      <w:r w:rsidRPr="00BA0FE6">
        <w:rPr>
          <w:rFonts w:ascii="Times New Roman" w:hAnsi="Times New Roman" w:cs="Times New Roman"/>
          <w:i/>
          <w:iCs/>
          <w:sz w:val="28"/>
          <w:szCs w:val="28"/>
          <w:lang w:val="uk-UA"/>
        </w:rPr>
        <w:t>Актуальні потреби економіки</w:t>
      </w:r>
      <w:r w:rsidRPr="00BA0FE6">
        <w:rPr>
          <w:rFonts w:ascii="Times New Roman" w:hAnsi="Times New Roman" w:cs="Times New Roman"/>
          <w:sz w:val="28"/>
          <w:szCs w:val="28"/>
          <w:lang w:val="uk-UA"/>
        </w:rPr>
        <w:t>. №2</w:t>
      </w:r>
      <w:r w:rsidRPr="00BA0FE6">
        <w:rPr>
          <w:rFonts w:ascii="Times New Roman" w:hAnsi="Times New Roman" w:cs="Times New Roman"/>
          <w:sz w:val="28"/>
          <w:szCs w:val="28"/>
          <w:lang w:val="en-US"/>
        </w:rPr>
        <w:t>(104)</w:t>
      </w:r>
      <w:r w:rsidRPr="00BA0FE6">
        <w:rPr>
          <w:rFonts w:ascii="Times New Roman" w:hAnsi="Times New Roman" w:cs="Times New Roman"/>
          <w:sz w:val="28"/>
          <w:szCs w:val="28"/>
          <w:lang w:val="uk-UA"/>
        </w:rPr>
        <w:t xml:space="preserve">. 2010. С. 167-174.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58" w:history="1">
        <w:r w:rsidRPr="00BA0FE6">
          <w:rPr>
            <w:rStyle w:val="a9"/>
            <w:rFonts w:ascii="Times New Roman" w:hAnsi="Times New Roman" w:cs="Times New Roman"/>
            <w:sz w:val="28"/>
            <w:szCs w:val="28"/>
          </w:rPr>
          <w:t>https://er.knutd.edu.ua/bitstream/123456789/4617/1/20170208_501.pdf</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w:t>
      </w:r>
      <w:r w:rsidRPr="00BA0FE6">
        <w:rPr>
          <w:rFonts w:ascii="Times New Roman" w:hAnsi="Times New Roman" w:cs="Times New Roman"/>
          <w:sz w:val="28"/>
          <w:szCs w:val="28"/>
          <w:lang w:val="uk-UA"/>
        </w:rPr>
        <w:t>8.08.2024).</w:t>
      </w:r>
    </w:p>
    <w:p w:rsidR="00BA0FE6" w:rsidRPr="00BA0FE6" w:rsidRDefault="00BA0FE6" w:rsidP="00BA0FE6">
      <w:pPr>
        <w:pStyle w:val="a4"/>
        <w:numPr>
          <w:ilvl w:val="0"/>
          <w:numId w:val="12"/>
        </w:numPr>
        <w:spacing w:after="0" w:line="360" w:lineRule="auto"/>
        <w:ind w:left="0"/>
        <w:jc w:val="both"/>
        <w:rPr>
          <w:rStyle w:val="a9"/>
          <w:rFonts w:ascii="Times New Roman" w:hAnsi="Times New Roman" w:cs="Times New Roman"/>
          <w:color w:val="auto"/>
          <w:sz w:val="28"/>
          <w:szCs w:val="28"/>
          <w:u w:val="none"/>
          <w:lang w:val="uk-UA"/>
        </w:rPr>
      </w:pPr>
      <w:r w:rsidRPr="00BA0FE6">
        <w:rPr>
          <w:rFonts w:ascii="Times New Roman" w:hAnsi="Times New Roman" w:cs="Times New Roman"/>
          <w:sz w:val="28"/>
          <w:szCs w:val="28"/>
          <w:lang w:val="uk-UA"/>
        </w:rPr>
        <w:t xml:space="preserve"> Янковець Т. М. Механізм розвитку інноваційного потенціалу підприємства. Автореферат. 2021.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w:t>
      </w:r>
      <w:r w:rsidRPr="00BA0FE6">
        <w:rPr>
          <w:rFonts w:ascii="Times New Roman" w:hAnsi="Times New Roman" w:cs="Times New Roman"/>
          <w:sz w:val="28"/>
          <w:szCs w:val="28"/>
          <w:lang w:val="uk-UA"/>
        </w:rPr>
        <w:t xml:space="preserve"> </w:t>
      </w:r>
      <w:hyperlink r:id="rId59" w:history="1">
        <w:r w:rsidRPr="00BA0FE6">
          <w:rPr>
            <w:rStyle w:val="a9"/>
            <w:rFonts w:ascii="Times New Roman" w:hAnsi="Times New Roman" w:cs="Times New Roman"/>
            <w:sz w:val="28"/>
            <w:szCs w:val="28"/>
            <w:lang w:val="uk-UA"/>
          </w:rPr>
          <w:t>https://er.knutd.edu.ua/bitstream/</w:t>
        </w:r>
      </w:hyperlink>
      <w:r w:rsidRPr="00BA0FE6">
        <w:rPr>
          <w:rFonts w:ascii="Times New Roman" w:hAnsi="Times New Roman" w:cs="Times New Roman"/>
          <w:sz w:val="28"/>
          <w:szCs w:val="28"/>
        </w:rPr>
        <w:t xml:space="preserve">(дата звернення: </w:t>
      </w:r>
      <w:r w:rsidRPr="00BA0FE6">
        <w:rPr>
          <w:rFonts w:ascii="Times New Roman" w:hAnsi="Times New Roman" w:cs="Times New Roman"/>
          <w:sz w:val="28"/>
          <w:szCs w:val="28"/>
          <w:lang w:val="uk-UA"/>
        </w:rPr>
        <w:t>14</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8</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About the organizational culture assessment instrument (OCAI). URL:</w:t>
      </w:r>
      <w:r w:rsidRPr="00BA0FE6">
        <w:t xml:space="preserve"> </w:t>
      </w:r>
      <w:hyperlink r:id="rId60" w:history="1">
        <w:r w:rsidRPr="00BA0FE6">
          <w:rPr>
            <w:rStyle w:val="a9"/>
            <w:rFonts w:ascii="Times New Roman" w:hAnsi="Times New Roman" w:cs="Times New Roman"/>
            <w:sz w:val="28"/>
            <w:szCs w:val="28"/>
            <w:lang w:val="en-US"/>
          </w:rPr>
          <w:t>https://www.ocai-online.com/about-the-Organizational-Culture-Assessment-Instrument-OCAI</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w:t>
      </w:r>
      <w:r w:rsidRPr="00BA0FE6">
        <w:rPr>
          <w:rFonts w:ascii="Times New Roman" w:hAnsi="Times New Roman" w:cs="Times New Roman"/>
          <w:sz w:val="28"/>
          <w:szCs w:val="28"/>
          <w:lang w:val="uk-UA"/>
        </w:rPr>
        <w:t>7.08.2024).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Barjak F, Foray D., Wörter M. Innovation ⸻ eine schwierige Aufgabe für KMU. Die Volkswirtschaft. 2024. URL:</w:t>
      </w:r>
      <w:r w:rsidRPr="00BA0FE6">
        <w:t xml:space="preserve"> </w:t>
      </w:r>
      <w:hyperlink r:id="rId61" w:history="1">
        <w:r w:rsidRPr="00BA0FE6">
          <w:rPr>
            <w:rStyle w:val="a9"/>
            <w:rFonts w:ascii="Times New Roman" w:hAnsi="Times New Roman" w:cs="Times New Roman"/>
            <w:sz w:val="28"/>
            <w:szCs w:val="28"/>
            <w:lang w:val="en-US"/>
          </w:rPr>
          <w:t>https://dievolkswirtschaft.ch/de/2024/02/innovation-eine-schwierige-aufgabe-fuer-kmu/</w:t>
        </w:r>
      </w:hyperlink>
      <w:r w:rsidRPr="00BA0FE6">
        <w:rPr>
          <w:rStyle w:val="a9"/>
          <w:rFonts w:ascii="Times New Roman" w:hAnsi="Times New Roman" w:cs="Times New Roman"/>
          <w:sz w:val="28"/>
          <w:szCs w:val="28"/>
          <w:lang w:val="en-US"/>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14.08.2024).</w:t>
      </w:r>
    </w:p>
    <w:p w:rsidR="00BA0FE6" w:rsidRPr="00BA0FE6" w:rsidRDefault="00BA0FE6" w:rsidP="00BA0FE6">
      <w:pPr>
        <w:pStyle w:val="a4"/>
        <w:numPr>
          <w:ilvl w:val="0"/>
          <w:numId w:val="12"/>
        </w:numPr>
        <w:spacing w:line="360" w:lineRule="auto"/>
        <w:ind w:left="0"/>
        <w:jc w:val="both"/>
        <w:rPr>
          <w:rStyle w:val="a9"/>
          <w:rFonts w:ascii="Times New Roman" w:hAnsi="Times New Roman" w:cs="Times New Roman"/>
          <w:color w:val="auto"/>
          <w:sz w:val="28"/>
          <w:szCs w:val="28"/>
          <w:u w:val="none"/>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s-ES"/>
        </w:rPr>
        <w:t>Behnke</w:t>
      </w: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K. </w:t>
      </w:r>
      <w:r w:rsidRPr="00BA0FE6">
        <w:rPr>
          <w:rFonts w:ascii="Times New Roman" w:hAnsi="Times New Roman" w:cs="Times New Roman"/>
          <w:sz w:val="28"/>
          <w:szCs w:val="28"/>
        </w:rPr>
        <w:t>3 examples of ERPs from big companies</w:t>
      </w:r>
      <w:r w:rsidRPr="00BA0FE6">
        <w:rPr>
          <w:rFonts w:ascii="Times New Roman" w:hAnsi="Times New Roman" w:cs="Times New Roman"/>
          <w:sz w:val="28"/>
          <w:szCs w:val="28"/>
          <w:lang w:val="en-US"/>
        </w:rPr>
        <w:t xml:space="preserve">. URL: </w:t>
      </w:r>
      <w:hyperlink r:id="rId62" w:history="1">
        <w:r w:rsidRPr="00BA0FE6">
          <w:rPr>
            <w:rStyle w:val="a9"/>
            <w:rFonts w:ascii="Times New Roman" w:hAnsi="Times New Roman" w:cs="Times New Roman"/>
            <w:sz w:val="28"/>
            <w:szCs w:val="28"/>
            <w:lang w:val="en-US"/>
          </w:rPr>
          <w:t>https://peoplemanagingpeople.com/strategy-operations/3-examples-of-erps/</w:t>
        </w:r>
      </w:hyperlink>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Boopathy J. Brands should learn from Nike’s augmented reality marketing strategy. 2023. URL: </w:t>
      </w:r>
      <w:hyperlink r:id="rId63" w:history="1">
        <w:r w:rsidRPr="00BA0FE6">
          <w:rPr>
            <w:rStyle w:val="a9"/>
            <w:rFonts w:ascii="Times New Roman" w:hAnsi="Times New Roman" w:cs="Times New Roman"/>
            <w:sz w:val="28"/>
            <w:szCs w:val="28"/>
            <w:lang w:val="en-US"/>
          </w:rPr>
          <w:t>https://jeffreyboopathy.medium.com/brands-should-learn-from-nikes-augmented-reality-marketing-strategy-4ff58e8e993f</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Boosting the role of HEIs in the industrial transformation towards the industry 4.0 paradigm in Georgia and Ukraine. HEIn4.0. URL: </w:t>
      </w:r>
      <w:hyperlink r:id="rId64" w:history="1">
        <w:r w:rsidRPr="00BA0FE6">
          <w:rPr>
            <w:rStyle w:val="a9"/>
            <w:rFonts w:ascii="Times New Roman" w:hAnsi="Times New Roman" w:cs="Times New Roman"/>
            <w:sz w:val="28"/>
            <w:szCs w:val="28"/>
          </w:rPr>
          <w:t>https://hein4.net/</w:t>
        </w:r>
      </w:hyperlink>
      <w:r w:rsidRPr="00BA0FE6">
        <w:rPr>
          <w:rFonts w:ascii="Times New Roman" w:hAnsi="Times New Roman" w:cs="Times New Roman"/>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Boyles M. I</w:t>
      </w:r>
      <w:r w:rsidRPr="00BA0FE6">
        <w:rPr>
          <w:rFonts w:ascii="Times New Roman" w:hAnsi="Times New Roman" w:cs="Times New Roman"/>
          <w:sz w:val="28"/>
          <w:szCs w:val="28"/>
          <w:lang w:val="uk-UA"/>
        </w:rPr>
        <w:t xml:space="preserve">nnovation in business: what it is </w:t>
      </w:r>
      <w:r w:rsidRPr="00BA0FE6">
        <w:rPr>
          <w:rFonts w:ascii="Times New Roman" w:hAnsi="Times New Roman" w:cs="Times New Roman"/>
          <w:sz w:val="28"/>
          <w:szCs w:val="28"/>
          <w:lang w:val="en-US"/>
        </w:rPr>
        <w:t xml:space="preserve">and </w:t>
      </w:r>
      <w:r w:rsidRPr="00BA0FE6">
        <w:rPr>
          <w:rFonts w:ascii="Times New Roman" w:hAnsi="Times New Roman" w:cs="Times New Roman"/>
          <w:sz w:val="28"/>
          <w:szCs w:val="28"/>
          <w:lang w:val="uk-UA"/>
        </w:rPr>
        <w:t>why it’s so important</w:t>
      </w:r>
      <w:r w:rsidRPr="00BA0FE6">
        <w:rPr>
          <w:rFonts w:ascii="Times New Roman" w:hAnsi="Times New Roman" w:cs="Times New Roman"/>
          <w:sz w:val="28"/>
          <w:szCs w:val="28"/>
          <w:lang w:val="en-US"/>
        </w:rPr>
        <w:t xml:space="preserve">. </w:t>
      </w:r>
      <w:r w:rsidRPr="00BA0FE6">
        <w:rPr>
          <w:rFonts w:ascii="Times New Roman" w:hAnsi="Times New Roman" w:cs="Times New Roman"/>
          <w:i/>
          <w:iCs/>
          <w:sz w:val="28"/>
          <w:szCs w:val="28"/>
          <w:lang w:val="en-US"/>
        </w:rPr>
        <w:t>Harvard business school online. Business insights</w:t>
      </w:r>
      <w:r w:rsidRPr="00BA0FE6">
        <w:rPr>
          <w:rFonts w:ascii="Times New Roman" w:hAnsi="Times New Roman" w:cs="Times New Roman"/>
          <w:sz w:val="28"/>
          <w:szCs w:val="28"/>
          <w:lang w:val="en-US"/>
        </w:rPr>
        <w:t>. 2022. URL</w:t>
      </w:r>
      <w:r w:rsidRPr="00BA0FE6">
        <w:rPr>
          <w:rFonts w:ascii="Times New Roman" w:hAnsi="Times New Roman" w:cs="Times New Roman"/>
          <w:sz w:val="28"/>
          <w:szCs w:val="28"/>
        </w:rPr>
        <w:t xml:space="preserve">: </w:t>
      </w:r>
      <w:hyperlink r:id="rId65" w:history="1">
        <w:r w:rsidRPr="00BA0FE6">
          <w:rPr>
            <w:rStyle w:val="a9"/>
            <w:rFonts w:ascii="Times New Roman" w:hAnsi="Times New Roman" w:cs="Times New Roman"/>
            <w:sz w:val="28"/>
            <w:szCs w:val="28"/>
            <w:lang w:val="en-US"/>
          </w:rPr>
          <w:t>https</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online</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hbs</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edu</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blog</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post</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importance</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of</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innovation</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in</w:t>
        </w:r>
        <w:r w:rsidRPr="00BA0FE6">
          <w:rPr>
            <w:rStyle w:val="a9"/>
            <w:rFonts w:ascii="Times New Roman" w:hAnsi="Times New Roman" w:cs="Times New Roman"/>
            <w:sz w:val="28"/>
            <w:szCs w:val="28"/>
          </w:rPr>
          <w:t>-</w:t>
        </w:r>
        <w:r w:rsidRPr="00BA0FE6">
          <w:rPr>
            <w:rStyle w:val="a9"/>
            <w:rFonts w:ascii="Times New Roman" w:hAnsi="Times New Roman" w:cs="Times New Roman"/>
            <w:sz w:val="28"/>
            <w:szCs w:val="28"/>
            <w:lang w:val="en-US"/>
          </w:rPr>
          <w:t>business</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 xml:space="preserve">дата звернення: 01.08.2024).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Brooks C. Entrepreneurs answer the question </w:t>
      </w:r>
      <w:r w:rsidRPr="00BA0FE6">
        <w:rPr>
          <w:rFonts w:ascii="Times New Roman" w:hAnsi="Times New Roman" w:cs="Times New Roman"/>
          <w:sz w:val="28"/>
          <w:szCs w:val="28"/>
          <w:lang w:val="uk-UA"/>
        </w:rPr>
        <w:t>«</w:t>
      </w:r>
      <w:r w:rsidRPr="00BA0FE6">
        <w:rPr>
          <w:rFonts w:ascii="Times New Roman" w:hAnsi="Times New Roman" w:cs="Times New Roman"/>
          <w:sz w:val="28"/>
          <w:szCs w:val="28"/>
          <w:lang w:val="en-US"/>
        </w:rPr>
        <w:t>why is innovation important?</w:t>
      </w:r>
      <w:r w:rsidRPr="00BA0FE6">
        <w:rPr>
          <w:rFonts w:ascii="Times New Roman" w:hAnsi="Times New Roman" w:cs="Times New Roman"/>
          <w:sz w:val="28"/>
          <w:szCs w:val="28"/>
          <w:lang w:val="uk-UA"/>
        </w:rPr>
        <w:t>»</w:t>
      </w:r>
      <w:r w:rsidRPr="00BA0FE6">
        <w:rPr>
          <w:rFonts w:ascii="Times New Roman" w:hAnsi="Times New Roman" w:cs="Times New Roman"/>
          <w:sz w:val="28"/>
          <w:szCs w:val="28"/>
          <w:lang w:val="en-US"/>
        </w:rPr>
        <w:t xml:space="preserve">. </w:t>
      </w:r>
      <w:r w:rsidRPr="00BA0FE6">
        <w:rPr>
          <w:rFonts w:ascii="Times New Roman" w:hAnsi="Times New Roman" w:cs="Times New Roman"/>
          <w:i/>
          <w:iCs/>
          <w:sz w:val="28"/>
          <w:szCs w:val="28"/>
          <w:lang w:val="en-US"/>
        </w:rPr>
        <w:t>Business news daily</w:t>
      </w:r>
      <w:r w:rsidRPr="00BA0FE6">
        <w:rPr>
          <w:rFonts w:ascii="Times New Roman" w:hAnsi="Times New Roman" w:cs="Times New Roman"/>
          <w:sz w:val="28"/>
          <w:szCs w:val="28"/>
          <w:lang w:val="en-US"/>
        </w:rPr>
        <w:t xml:space="preserve">. 2023. URL: </w:t>
      </w:r>
      <w:hyperlink r:id="rId66" w:history="1">
        <w:r w:rsidRPr="00BA0FE6">
          <w:rPr>
            <w:rStyle w:val="a9"/>
            <w:rFonts w:ascii="Times New Roman" w:hAnsi="Times New Roman" w:cs="Times New Roman"/>
            <w:sz w:val="28"/>
            <w:szCs w:val="28"/>
            <w:lang w:val="en-US"/>
          </w:rPr>
          <w:t>https://www.businessnewsdaily.com/5167-innovation.html</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01.08.2024).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color w:val="C00000"/>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uk-UA"/>
        </w:rPr>
        <w:t xml:space="preserve">Chesbrough H. W. </w:t>
      </w:r>
      <w:r w:rsidRPr="00BA0FE6">
        <w:rPr>
          <w:rFonts w:ascii="Times New Roman" w:hAnsi="Times New Roman" w:cs="Times New Roman"/>
          <w:sz w:val="28"/>
          <w:szCs w:val="28"/>
          <w:lang w:val="en-US"/>
        </w:rPr>
        <w:t>Open innovation: the new imperative for creating and profiting from technology</w:t>
      </w:r>
      <w:r w:rsidRPr="00BA0FE6">
        <w:rPr>
          <w:rFonts w:ascii="Times New Roman" w:hAnsi="Times New Roman" w:cs="Times New Roman"/>
          <w:sz w:val="28"/>
          <w:szCs w:val="28"/>
          <w:lang w:val="uk-UA"/>
        </w:rPr>
        <w:t xml:space="preserve">. </w:t>
      </w:r>
      <w:r w:rsidRPr="00BA0FE6">
        <w:rPr>
          <w:rFonts w:ascii="Times New Roman" w:hAnsi="Times New Roman" w:cs="Times New Roman"/>
          <w:i/>
          <w:iCs/>
          <w:sz w:val="28"/>
          <w:szCs w:val="28"/>
          <w:lang w:val="en-US"/>
        </w:rPr>
        <w:t>H</w:t>
      </w:r>
      <w:r w:rsidRPr="00BA0FE6">
        <w:rPr>
          <w:rFonts w:ascii="Times New Roman" w:hAnsi="Times New Roman" w:cs="Times New Roman"/>
          <w:i/>
          <w:iCs/>
          <w:sz w:val="28"/>
          <w:szCs w:val="28"/>
          <w:lang w:val="uk-UA"/>
        </w:rPr>
        <w:t>arvard business school press</w:t>
      </w:r>
      <w:r w:rsidRPr="00BA0FE6">
        <w:rPr>
          <w:rFonts w:ascii="Times New Roman" w:hAnsi="Times New Roman" w:cs="Times New Roman"/>
          <w:sz w:val="28"/>
          <w:szCs w:val="28"/>
          <w:lang w:val="en-US"/>
        </w:rPr>
        <w:t xml:space="preserve">. Vol. 21(3). 2003. URL: </w:t>
      </w:r>
      <w:hyperlink r:id="rId67" w:history="1">
        <w:r w:rsidRPr="00BA0FE6">
          <w:rPr>
            <w:rStyle w:val="a9"/>
            <w:rFonts w:ascii="Times New Roman" w:hAnsi="Times New Roman" w:cs="Times New Roman"/>
            <w:sz w:val="28"/>
            <w:szCs w:val="28"/>
            <w:lang w:val="en-US"/>
          </w:rPr>
          <w:t>https://www.researchgate.net/publication/237131145_Open_Innovation_The_New_Imperative_for_Creating_and_Profiting_fromTechnology</w:t>
        </w:r>
      </w:hyperlink>
      <w:r w:rsidRPr="00BA0FE6">
        <w:rPr>
          <w:rFonts w:ascii="Times New Roman" w:hAnsi="Times New Roman" w:cs="Times New Roman"/>
          <w:color w:val="C00000"/>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Considerations for implementing robotic process automation</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Gartner. 2019. 19 P. URL</w:t>
      </w:r>
      <w:r w:rsidRPr="00BA0FE6">
        <w:rPr>
          <w:rFonts w:ascii="Times New Roman" w:hAnsi="Times New Roman" w:cs="Times New Roman"/>
          <w:sz w:val="28"/>
          <w:szCs w:val="28"/>
        </w:rPr>
        <w:t xml:space="preserve">: </w:t>
      </w:r>
      <w:hyperlink r:id="rId68" w:history="1">
        <w:r w:rsidRPr="00BA0FE6">
          <w:rPr>
            <w:rStyle w:val="a9"/>
            <w:rFonts w:ascii="Times New Roman" w:hAnsi="Times New Roman" w:cs="Times New Roman"/>
            <w:sz w:val="28"/>
            <w:szCs w:val="28"/>
          </w:rPr>
          <w:t>https://emt.gartnerweb.com/ngw/globalassets/en/doc/documents/considerations-for-implementing-robotic-process-automation.pdf</w:t>
        </w:r>
      </w:hyperlink>
      <w:r w:rsidRPr="00BA0FE6">
        <w:rPr>
          <w:rFonts w:ascii="Times New Roman" w:hAnsi="Times New Roman" w:cs="Times New Roman"/>
          <w:sz w:val="28"/>
          <w:szCs w:val="28"/>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Damanpour F., Schneider M. Phases of the adoption of innovation in organization and top managers. </w:t>
      </w:r>
      <w:r w:rsidRPr="00BA0FE6">
        <w:rPr>
          <w:rFonts w:ascii="Times New Roman" w:hAnsi="Times New Roman" w:cs="Times New Roman"/>
          <w:i/>
          <w:iCs/>
          <w:sz w:val="28"/>
          <w:szCs w:val="28"/>
          <w:lang w:val="en-US"/>
        </w:rPr>
        <w:t>British journal of management</w:t>
      </w:r>
      <w:r w:rsidRPr="00BA0FE6">
        <w:rPr>
          <w:rFonts w:ascii="Times New Roman" w:hAnsi="Times New Roman" w:cs="Times New Roman"/>
          <w:sz w:val="28"/>
          <w:szCs w:val="28"/>
          <w:lang w:val="en-US"/>
        </w:rPr>
        <w:t xml:space="preserve">. Vol. 17. 2006. P. 215-236. </w:t>
      </w:r>
      <w:r w:rsidRPr="00BA0FE6">
        <w:rPr>
          <w:rFonts w:ascii="Times New Roman" w:hAnsi="Times New Roman" w:cs="Times New Roman"/>
          <w:sz w:val="28"/>
          <w:szCs w:val="28"/>
        </w:rPr>
        <w:t>DOI: DOI:</w:t>
      </w:r>
      <w:hyperlink r:id="rId69" w:tgtFrame="_blank" w:history="1">
        <w:r w:rsidRPr="00BA0FE6">
          <w:rPr>
            <w:rStyle w:val="a9"/>
            <w:rFonts w:ascii="Times New Roman" w:hAnsi="Times New Roman" w:cs="Times New Roman"/>
            <w:sz w:val="28"/>
            <w:szCs w:val="28"/>
          </w:rPr>
          <w:t>10.1111/j.1467-8551.2006.00498.x</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0</w:t>
      </w:r>
      <w:r w:rsidRPr="00BA0FE6">
        <w:rPr>
          <w:rFonts w:ascii="Times New Roman" w:hAnsi="Times New Roman" w:cs="Times New Roman"/>
          <w:sz w:val="28"/>
          <w:szCs w:val="28"/>
          <w:lang w:val="en-US"/>
        </w:rPr>
        <w:t>7</w:t>
      </w:r>
      <w:r w:rsidRPr="00BA0FE6">
        <w:rPr>
          <w:rFonts w:ascii="Times New Roman" w:hAnsi="Times New Roman" w:cs="Times New Roman"/>
          <w:sz w:val="28"/>
          <w:szCs w:val="28"/>
          <w:lang w:val="uk-UA"/>
        </w:rPr>
        <w:t>.08.2024).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Damanpour F.,</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 xml:space="preserve">Wischnevsky J. D. </w:t>
      </w:r>
      <w:r w:rsidRPr="00BA0FE6">
        <w:rPr>
          <w:rFonts w:ascii="Times New Roman" w:hAnsi="Times New Roman" w:cs="Times New Roman"/>
          <w:sz w:val="28"/>
          <w:szCs w:val="28"/>
        </w:rPr>
        <w:t xml:space="preserve">Research on innovation in organizations:  </w:t>
      </w:r>
      <w:r w:rsidRPr="00BA0FE6">
        <w:rPr>
          <w:rFonts w:ascii="Times New Roman" w:hAnsi="Times New Roman" w:cs="Times New Roman"/>
          <w:sz w:val="28"/>
          <w:szCs w:val="28"/>
          <w:lang w:val="en-US"/>
        </w:rPr>
        <w:t>d</w:t>
      </w:r>
      <w:r w:rsidRPr="00BA0FE6">
        <w:rPr>
          <w:rFonts w:ascii="Times New Roman" w:hAnsi="Times New Roman" w:cs="Times New Roman"/>
          <w:sz w:val="28"/>
          <w:szCs w:val="28"/>
        </w:rPr>
        <w:t>istinguishing innovation-generating from innovation-adopting organizations</w:t>
      </w:r>
      <w:r w:rsidRPr="00BA0FE6">
        <w:rPr>
          <w:rFonts w:ascii="Times New Roman" w:hAnsi="Times New Roman" w:cs="Times New Roman"/>
          <w:sz w:val="28"/>
          <w:szCs w:val="28"/>
          <w:lang w:val="en-US"/>
        </w:rPr>
        <w:t xml:space="preserve">. </w:t>
      </w:r>
      <w:r w:rsidRPr="00BA0FE6">
        <w:rPr>
          <w:rFonts w:ascii="Times New Roman" w:hAnsi="Times New Roman" w:cs="Times New Roman"/>
          <w:i/>
          <w:iCs/>
          <w:sz w:val="28"/>
          <w:szCs w:val="28"/>
          <w:lang w:val="en-US"/>
        </w:rPr>
        <w:t>Journal of engineering and technologe management.</w:t>
      </w:r>
      <w:r w:rsidRPr="00BA0FE6">
        <w:rPr>
          <w:rFonts w:ascii="Times New Roman" w:hAnsi="Times New Roman" w:cs="Times New Roman"/>
          <w:sz w:val="28"/>
          <w:szCs w:val="28"/>
          <w:lang w:val="en-US"/>
        </w:rPr>
        <w:t xml:space="preserve"> Vol. 23(4). 2006. P. 269-291. DOI: </w:t>
      </w:r>
      <w:hyperlink r:id="rId70" w:tgtFrame="_blank" w:tooltip="Persistent link using digital object identifier" w:history="1">
        <w:r w:rsidRPr="00BA0FE6">
          <w:rPr>
            <w:rStyle w:val="a9"/>
            <w:rFonts w:ascii="Times New Roman" w:hAnsi="Times New Roman" w:cs="Times New Roman"/>
            <w:sz w:val="28"/>
            <w:szCs w:val="28"/>
          </w:rPr>
          <w:t>10.1016/j.jengtecman.2006.08.002</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10</w:t>
      </w:r>
      <w:r w:rsidRPr="00BA0FE6">
        <w:rPr>
          <w:rFonts w:ascii="Times New Roman" w:hAnsi="Times New Roman" w:cs="Times New Roman"/>
          <w:sz w:val="28"/>
          <w:szCs w:val="28"/>
          <w:lang w:val="uk-UA"/>
        </w:rPr>
        <w:t>.08.2024).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Dineva K. How digital transformation can enhance your recession strategy. </w:t>
      </w:r>
      <w:r w:rsidRPr="00BA0FE6">
        <w:rPr>
          <w:rFonts w:ascii="Times New Roman" w:hAnsi="Times New Roman" w:cs="Times New Roman"/>
          <w:i/>
          <w:iCs/>
          <w:sz w:val="28"/>
          <w:szCs w:val="28"/>
          <w:lang w:val="en-US"/>
        </w:rPr>
        <w:t>Resolute.</w:t>
      </w:r>
      <w:r w:rsidRPr="00BA0FE6">
        <w:rPr>
          <w:rFonts w:ascii="Times New Roman" w:hAnsi="Times New Roman" w:cs="Times New Roman"/>
          <w:sz w:val="28"/>
          <w:szCs w:val="28"/>
          <w:lang w:val="en-US"/>
        </w:rPr>
        <w:t xml:space="preserve"> 2023. URL: </w:t>
      </w:r>
      <w:hyperlink r:id="rId71" w:history="1">
        <w:r w:rsidRPr="00BA0FE6">
          <w:rPr>
            <w:rStyle w:val="a9"/>
            <w:rFonts w:ascii="Times New Roman" w:hAnsi="Times New Roman" w:cs="Times New Roman"/>
            <w:sz w:val="28"/>
            <w:szCs w:val="28"/>
            <w:lang w:val="en-US"/>
          </w:rPr>
          <w:t>https://www.resolutesoftware.com/blog/how-digital-transformation-can-enhance-your-recession-strategy/</w:t>
        </w:r>
      </w:hyperlink>
      <w:r w:rsidRPr="00BA0FE6">
        <w:rPr>
          <w:rStyle w:val="a9"/>
          <w:rFonts w:ascii="Times New Roman" w:hAnsi="Times New Roman" w:cs="Times New Roman"/>
          <w:sz w:val="28"/>
          <w:szCs w:val="28"/>
          <w:lang w:val="en-US"/>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01.0</w:t>
      </w:r>
      <w:r w:rsidRPr="00BA0FE6">
        <w:rPr>
          <w:rFonts w:ascii="Times New Roman" w:hAnsi="Times New Roman" w:cs="Times New Roman"/>
          <w:sz w:val="28"/>
          <w:szCs w:val="28"/>
          <w:lang w:val="en-US"/>
        </w:rPr>
        <w:t>7</w:t>
      </w:r>
      <w:r w:rsidRPr="00BA0FE6">
        <w:rPr>
          <w:rFonts w:ascii="Times New Roman" w:hAnsi="Times New Roman" w:cs="Times New Roman"/>
          <w:sz w:val="28"/>
          <w:szCs w:val="28"/>
          <w:lang w:val="uk-UA"/>
        </w:rPr>
        <w:t>.2024).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Frick W. How to survive a recession and thrive afterward. </w:t>
      </w:r>
      <w:r w:rsidRPr="00BA0FE6">
        <w:rPr>
          <w:rFonts w:ascii="Times New Roman" w:hAnsi="Times New Roman" w:cs="Times New Roman"/>
          <w:i/>
          <w:iCs/>
          <w:sz w:val="28"/>
          <w:szCs w:val="28"/>
          <w:lang w:val="en-US"/>
        </w:rPr>
        <w:t>Harvard Business Review</w:t>
      </w:r>
      <w:r w:rsidRPr="00BA0FE6">
        <w:rPr>
          <w:rFonts w:ascii="Times New Roman" w:hAnsi="Times New Roman" w:cs="Times New Roman"/>
          <w:sz w:val="28"/>
          <w:szCs w:val="28"/>
          <w:lang w:val="en-US"/>
        </w:rPr>
        <w:t xml:space="preserve">. 2019. URL: </w:t>
      </w:r>
      <w:hyperlink r:id="rId72" w:history="1">
        <w:r w:rsidRPr="00BA0FE6">
          <w:rPr>
            <w:rStyle w:val="a9"/>
            <w:rFonts w:ascii="Times New Roman" w:hAnsi="Times New Roman" w:cs="Times New Roman"/>
            <w:sz w:val="28"/>
            <w:szCs w:val="28"/>
            <w:lang w:val="en-US"/>
          </w:rPr>
          <w:t>https://hbr.org/2019/05/how-to-survive-a-recession-and-thrive-afterward</w:t>
        </w:r>
      </w:hyperlink>
      <w:r w:rsidRPr="00BA0FE6">
        <w:rPr>
          <w:rStyle w:val="a9"/>
          <w:rFonts w:ascii="Times New Roman" w:hAnsi="Times New Roman" w:cs="Times New Roman"/>
          <w:sz w:val="28"/>
          <w:szCs w:val="28"/>
          <w:lang w:val="en-US"/>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0</w:t>
      </w:r>
      <w:r w:rsidRPr="00BA0FE6">
        <w:rPr>
          <w:rFonts w:ascii="Times New Roman" w:hAnsi="Times New Roman" w:cs="Times New Roman"/>
          <w:sz w:val="28"/>
          <w:szCs w:val="28"/>
          <w:lang w:val="en-US"/>
        </w:rPr>
        <w:t>8</w:t>
      </w:r>
      <w:r w:rsidRPr="00BA0FE6">
        <w:rPr>
          <w:rFonts w:ascii="Times New Roman" w:hAnsi="Times New Roman" w:cs="Times New Roman"/>
          <w:sz w:val="28"/>
          <w:szCs w:val="28"/>
          <w:lang w:val="uk-UA"/>
        </w:rPr>
        <w:t>.08.2024).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Generative AI in manufacturing industry: use case, benefits </w:t>
      </w:r>
      <w:r w:rsidRPr="00BA0FE6">
        <w:rPr>
          <w:rFonts w:ascii="Times New Roman" w:hAnsi="Times New Roman" w:cs="Times New Roman"/>
          <w:sz w:val="28"/>
          <w:szCs w:val="28"/>
          <w:lang w:val="en-US"/>
        </w:rPr>
        <w:t>and</w:t>
      </w:r>
      <w:r w:rsidRPr="00BA0FE6">
        <w:rPr>
          <w:rFonts w:ascii="Times New Roman" w:hAnsi="Times New Roman" w:cs="Times New Roman"/>
          <w:sz w:val="28"/>
          <w:szCs w:val="28"/>
        </w:rPr>
        <w:t xml:space="preserve"> steps</w:t>
      </w:r>
      <w:r w:rsidRPr="00BA0FE6">
        <w:rPr>
          <w:rFonts w:ascii="Times New Roman" w:hAnsi="Times New Roman" w:cs="Times New Roman"/>
          <w:sz w:val="28"/>
          <w:szCs w:val="28"/>
          <w:lang w:val="en-US"/>
        </w:rPr>
        <w:t xml:space="preserve">. 2024. URL: </w:t>
      </w:r>
      <w:hyperlink r:id="rId73" w:anchor="footnote" w:history="1">
        <w:r w:rsidRPr="00BA0FE6">
          <w:rPr>
            <w:rStyle w:val="a9"/>
            <w:rFonts w:ascii="Times New Roman" w:hAnsi="Times New Roman" w:cs="Times New Roman"/>
            <w:sz w:val="28"/>
            <w:szCs w:val="28"/>
            <w:lang w:val="en-US"/>
          </w:rPr>
          <w:t>https://www.rishabhsoft.com/blog/generative-ai-in-manufacturing#footnote</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Gulati R., Nohria N., Wohlgezogen F. Roaring out of recession. </w:t>
      </w:r>
      <w:r w:rsidRPr="00BA0FE6">
        <w:rPr>
          <w:rFonts w:ascii="Times New Roman" w:hAnsi="Times New Roman" w:cs="Times New Roman"/>
          <w:i/>
          <w:iCs/>
          <w:sz w:val="28"/>
          <w:szCs w:val="28"/>
          <w:lang w:val="en-US"/>
        </w:rPr>
        <w:t>Harvard Business Review</w:t>
      </w:r>
      <w:r w:rsidRPr="00BA0FE6">
        <w:rPr>
          <w:rFonts w:ascii="Times New Roman" w:hAnsi="Times New Roman" w:cs="Times New Roman"/>
          <w:sz w:val="28"/>
          <w:szCs w:val="28"/>
          <w:lang w:val="en-US"/>
        </w:rPr>
        <w:t xml:space="preserve">. 2010. URL: </w:t>
      </w:r>
      <w:hyperlink r:id="rId74" w:history="1">
        <w:r w:rsidRPr="00BA0FE6">
          <w:rPr>
            <w:rStyle w:val="a9"/>
            <w:rFonts w:ascii="Times New Roman" w:hAnsi="Times New Roman" w:cs="Times New Roman"/>
            <w:sz w:val="28"/>
            <w:szCs w:val="28"/>
            <w:lang w:val="en-US"/>
          </w:rPr>
          <w:t>https://hbr.org/2010/03/roaring-out-of-recession</w:t>
        </w:r>
      </w:hyperlink>
      <w:r w:rsidRPr="00BA0FE6">
        <w:rPr>
          <w:rStyle w:val="a9"/>
          <w:rFonts w:ascii="Times New Roman" w:hAnsi="Times New Roman" w:cs="Times New Roman"/>
          <w:sz w:val="28"/>
          <w:szCs w:val="28"/>
          <w:lang w:val="en-US"/>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0</w:t>
      </w:r>
      <w:r w:rsidRPr="00BA0FE6">
        <w:rPr>
          <w:rFonts w:ascii="Times New Roman" w:hAnsi="Times New Roman" w:cs="Times New Roman"/>
          <w:sz w:val="28"/>
          <w:szCs w:val="28"/>
          <w:lang w:val="en-US"/>
        </w:rPr>
        <w:t>8</w:t>
      </w:r>
      <w:r w:rsidRPr="00BA0FE6">
        <w:rPr>
          <w:rFonts w:ascii="Times New Roman" w:hAnsi="Times New Roman" w:cs="Times New Roman"/>
          <w:sz w:val="28"/>
          <w:szCs w:val="28"/>
          <w:lang w:val="uk-UA"/>
        </w:rPr>
        <w:t>.08.2024).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Hammal F. </w:t>
      </w:r>
      <w:r w:rsidRPr="00BA0FE6">
        <w:rPr>
          <w:rFonts w:ascii="Times New Roman" w:hAnsi="Times New Roman" w:cs="Times New Roman"/>
          <w:sz w:val="28"/>
          <w:szCs w:val="28"/>
        </w:rPr>
        <w:t>How is AR and VR technology supporting businesses in 2024</w:t>
      </w:r>
      <w:r w:rsidRPr="00BA0FE6">
        <w:rPr>
          <w:rFonts w:ascii="Times New Roman" w:hAnsi="Times New Roman" w:cs="Times New Roman"/>
          <w:sz w:val="28"/>
          <w:szCs w:val="28"/>
          <w:lang w:val="en-US"/>
        </w:rPr>
        <w:t xml:space="preserve">. 2024. URL: </w:t>
      </w:r>
      <w:hyperlink r:id="rId75" w:history="1">
        <w:r w:rsidRPr="00BA0FE6">
          <w:rPr>
            <w:rStyle w:val="a9"/>
            <w:rFonts w:ascii="Times New Roman" w:hAnsi="Times New Roman" w:cs="Times New Roman"/>
            <w:sz w:val="28"/>
            <w:szCs w:val="28"/>
            <w:lang w:val="en-US"/>
          </w:rPr>
          <w:t>https://www.tekrevol.com/blogs/how-is-ar-and-vr-technology-supporting-businesses/</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 xml:space="preserve">Hill S. “Explore vs exploit”: the crucial balance in driving innovation forward. 2024. URL: </w:t>
      </w:r>
      <w:hyperlink r:id="rId76" w:history="1">
        <w:r w:rsidRPr="00BA0FE6">
          <w:rPr>
            <w:rStyle w:val="a9"/>
            <w:rFonts w:ascii="Times New Roman" w:hAnsi="Times New Roman" w:cs="Times New Roman"/>
            <w:sz w:val="28"/>
            <w:szCs w:val="28"/>
            <w:lang w:val="en-US"/>
          </w:rPr>
          <w:t>https://www.wazoku.com/blog/explore-vs-exploit-the-crucial-balance-in-driving-innovation-forward/</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15</w:t>
      </w:r>
      <w:r w:rsidRPr="00BA0FE6">
        <w:rPr>
          <w:rFonts w:ascii="Times New Roman" w:hAnsi="Times New Roman" w:cs="Times New Roman"/>
          <w:sz w:val="28"/>
          <w:szCs w:val="28"/>
          <w:lang w:val="uk-UA"/>
        </w:rPr>
        <w:t>.08.2024).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 xml:space="preserve">IDF Diabetes Atlas. International Diabetes Federation. 2021. URL: </w:t>
      </w:r>
      <w:hyperlink r:id="rId77" w:history="1">
        <w:r w:rsidRPr="00BA0FE6">
          <w:rPr>
            <w:rStyle w:val="a9"/>
            <w:rFonts w:ascii="Times New Roman" w:hAnsi="Times New Roman" w:cs="Times New Roman"/>
            <w:sz w:val="28"/>
            <w:szCs w:val="28"/>
            <w:lang w:val="es-ES"/>
          </w:rPr>
          <w:t>https://diabetesatlas.org/</w:t>
        </w:r>
      </w:hyperlink>
      <w:r w:rsidRPr="00BA0FE6">
        <w:rPr>
          <w:rFonts w:ascii="Times New Roman" w:hAnsi="Times New Roman" w:cs="Times New Roman"/>
          <w:sz w:val="28"/>
          <w:szCs w:val="28"/>
          <w:lang w:val="es-ES"/>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Infographic: What technology do manufacturers use?</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w:t>
      </w:r>
      <w:r w:rsidRPr="00BA0FE6">
        <w:rPr>
          <w:rFonts w:ascii="Times New Roman" w:hAnsi="Times New Roman" w:cs="Times New Roman"/>
          <w:sz w:val="28"/>
          <w:szCs w:val="28"/>
          <w:lang w:val="uk-UA"/>
        </w:rPr>
        <w:t xml:space="preserve"> </w:t>
      </w:r>
      <w:hyperlink r:id="rId78" w:history="1">
        <w:r w:rsidRPr="00BA0FE6">
          <w:rPr>
            <w:rStyle w:val="a9"/>
            <w:rFonts w:ascii="Times New Roman" w:hAnsi="Times New Roman" w:cs="Times New Roman"/>
            <w:sz w:val="28"/>
            <w:szCs w:val="28"/>
            <w:lang w:val="uk-UA"/>
          </w:rPr>
          <w:t>https://www.impactmybiz.com/blog/what-technology-do-manufacturers-use/</w:t>
        </w:r>
      </w:hyperlink>
      <w:r w:rsidRPr="00BA0FE6">
        <w:rPr>
          <w:rFonts w:ascii="Times New Roman" w:hAnsi="Times New Roman" w:cs="Times New Roman"/>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Kral P. Janoskova K. </w:t>
      </w:r>
      <w:r w:rsidRPr="00BA0FE6">
        <w:rPr>
          <w:rFonts w:ascii="Times New Roman" w:hAnsi="Times New Roman" w:cs="Times New Roman"/>
          <w:sz w:val="28"/>
          <w:szCs w:val="28"/>
        </w:rPr>
        <w:t>Key attributes of successful innovation strategy in the global market</w:t>
      </w:r>
      <w:r w:rsidRPr="00BA0FE6">
        <w:rPr>
          <w:rFonts w:ascii="Times New Roman" w:hAnsi="Times New Roman" w:cs="Times New Roman"/>
          <w:sz w:val="28"/>
          <w:szCs w:val="28"/>
          <w:lang w:val="en-US"/>
        </w:rPr>
        <w:t xml:space="preserve">. </w:t>
      </w:r>
      <w:r w:rsidRPr="00BA0FE6">
        <w:rPr>
          <w:rFonts w:ascii="Times New Roman" w:hAnsi="Times New Roman" w:cs="Times New Roman"/>
          <w:i/>
          <w:iCs/>
          <w:sz w:val="28"/>
          <w:szCs w:val="28"/>
          <w:lang w:val="en-US"/>
        </w:rPr>
        <w:t>The 20</w:t>
      </w:r>
      <w:r w:rsidRPr="00BA0FE6">
        <w:rPr>
          <w:rFonts w:ascii="Times New Roman" w:hAnsi="Times New Roman" w:cs="Times New Roman"/>
          <w:i/>
          <w:iCs/>
          <w:sz w:val="28"/>
          <w:szCs w:val="28"/>
          <w:vertAlign w:val="superscript"/>
          <w:lang w:val="en-US"/>
        </w:rPr>
        <w:t>th</w:t>
      </w:r>
      <w:r w:rsidRPr="00BA0FE6">
        <w:rPr>
          <w:rFonts w:ascii="Times New Roman" w:hAnsi="Times New Roman" w:cs="Times New Roman"/>
          <w:i/>
          <w:iCs/>
          <w:sz w:val="28"/>
          <w:szCs w:val="28"/>
          <w:lang w:val="en-US"/>
        </w:rPr>
        <w:t xml:space="preserve"> international scientific conf. g</w:t>
      </w:r>
      <w:r w:rsidRPr="00BA0FE6">
        <w:rPr>
          <w:rFonts w:ascii="Times New Roman" w:hAnsi="Times New Roman" w:cs="Times New Roman"/>
          <w:i/>
          <w:iCs/>
          <w:sz w:val="28"/>
          <w:szCs w:val="28"/>
        </w:rPr>
        <w:t xml:space="preserve">lobalization and its </w:t>
      </w:r>
      <w:r w:rsidRPr="00BA0FE6">
        <w:rPr>
          <w:rFonts w:ascii="Times New Roman" w:hAnsi="Times New Roman" w:cs="Times New Roman"/>
          <w:i/>
          <w:iCs/>
          <w:sz w:val="28"/>
          <w:szCs w:val="28"/>
          <w:lang w:val="en-US"/>
        </w:rPr>
        <w:t>s</w:t>
      </w:r>
      <w:r w:rsidRPr="00BA0FE6">
        <w:rPr>
          <w:rFonts w:ascii="Times New Roman" w:hAnsi="Times New Roman" w:cs="Times New Roman"/>
          <w:i/>
          <w:iCs/>
          <w:sz w:val="28"/>
          <w:szCs w:val="28"/>
        </w:rPr>
        <w:t>ocio-</w:t>
      </w:r>
      <w:r w:rsidRPr="00BA0FE6">
        <w:rPr>
          <w:rFonts w:ascii="Times New Roman" w:hAnsi="Times New Roman" w:cs="Times New Roman"/>
          <w:i/>
          <w:iCs/>
          <w:sz w:val="28"/>
          <w:szCs w:val="28"/>
          <w:lang w:val="en-US"/>
        </w:rPr>
        <w:t>e</w:t>
      </w:r>
      <w:r w:rsidRPr="00BA0FE6">
        <w:rPr>
          <w:rFonts w:ascii="Times New Roman" w:hAnsi="Times New Roman" w:cs="Times New Roman"/>
          <w:i/>
          <w:iCs/>
          <w:sz w:val="28"/>
          <w:szCs w:val="28"/>
        </w:rPr>
        <w:t xml:space="preserve">conomic </w:t>
      </w:r>
      <w:r w:rsidRPr="00BA0FE6">
        <w:rPr>
          <w:rFonts w:ascii="Times New Roman" w:hAnsi="Times New Roman" w:cs="Times New Roman"/>
          <w:i/>
          <w:iCs/>
          <w:sz w:val="28"/>
          <w:szCs w:val="28"/>
          <w:lang w:val="en-US"/>
        </w:rPr>
        <w:t>c</w:t>
      </w:r>
      <w:r w:rsidRPr="00BA0FE6">
        <w:rPr>
          <w:rFonts w:ascii="Times New Roman" w:hAnsi="Times New Roman" w:cs="Times New Roman"/>
          <w:i/>
          <w:iCs/>
          <w:sz w:val="28"/>
          <w:szCs w:val="28"/>
        </w:rPr>
        <w:t>onsequences</w:t>
      </w:r>
      <w:r w:rsidRPr="00BA0FE6">
        <w:rPr>
          <w:rFonts w:ascii="Times New Roman" w:hAnsi="Times New Roman" w:cs="Times New Roman"/>
          <w:i/>
          <w:iCs/>
          <w:sz w:val="28"/>
          <w:szCs w:val="28"/>
          <w:lang w:val="en-US"/>
        </w:rPr>
        <w:t>.</w:t>
      </w:r>
      <w:r w:rsidRPr="00BA0FE6">
        <w:rPr>
          <w:rFonts w:ascii="Times New Roman" w:hAnsi="Times New Roman" w:cs="Times New Roman"/>
          <w:sz w:val="28"/>
          <w:szCs w:val="28"/>
          <w:lang w:val="en-US"/>
        </w:rPr>
        <w:t xml:space="preserve"> Vol. 92. 2021. DOI: </w:t>
      </w:r>
      <w:hyperlink r:id="rId79" w:history="1">
        <w:r w:rsidRPr="00BA0FE6">
          <w:rPr>
            <w:rStyle w:val="a9"/>
            <w:rFonts w:ascii="Times New Roman" w:hAnsi="Times New Roman" w:cs="Times New Roman"/>
            <w:sz w:val="28"/>
            <w:szCs w:val="28"/>
            <w:lang w:val="en-US"/>
          </w:rPr>
          <w:t>https://doi.org/10.1051/shsconf/20219204016</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w:t>
      </w:r>
      <w:r w:rsidRPr="00BA0FE6">
        <w:rPr>
          <w:rFonts w:ascii="Times New Roman" w:hAnsi="Times New Roman" w:cs="Times New Roman"/>
          <w:sz w:val="28"/>
          <w:szCs w:val="28"/>
          <w:lang w:val="uk-UA"/>
        </w:rPr>
        <w:t>7.08.2024).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s-ES"/>
        </w:rPr>
        <w:t>Kurduban</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V. IoT in manufacturing: applications and benefits of smart factories. 2024. URL</w:t>
      </w:r>
      <w:r w:rsidRPr="00BA0FE6">
        <w:rPr>
          <w:rFonts w:ascii="Times New Roman" w:hAnsi="Times New Roman" w:cs="Times New Roman"/>
          <w:sz w:val="28"/>
          <w:szCs w:val="28"/>
        </w:rPr>
        <w:t xml:space="preserve">: </w:t>
      </w:r>
      <w:hyperlink r:id="rId80" w:history="1">
        <w:r w:rsidRPr="00BA0FE6">
          <w:rPr>
            <w:rStyle w:val="a9"/>
            <w:rFonts w:ascii="Times New Roman" w:hAnsi="Times New Roman" w:cs="Times New Roman"/>
            <w:sz w:val="28"/>
            <w:szCs w:val="28"/>
          </w:rPr>
          <w:t>https://www.digi.com/blog/post/iot-in-manufacturing</w:t>
        </w:r>
      </w:hyperlink>
      <w:r w:rsidRPr="00BA0FE6">
        <w:rPr>
          <w:rFonts w:ascii="Times New Roman" w:hAnsi="Times New Roman" w:cs="Times New Roman"/>
          <w:sz w:val="28"/>
          <w:szCs w:val="28"/>
        </w:rPr>
        <w:t xml:space="preserve"> </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 xml:space="preserve">Lead in a disruptive market with product innovation excellence. </w:t>
      </w:r>
      <w:r w:rsidRPr="00BA0FE6">
        <w:rPr>
          <w:rFonts w:ascii="Times New Roman" w:hAnsi="Times New Roman" w:cs="Times New Roman"/>
          <w:sz w:val="28"/>
          <w:szCs w:val="28"/>
          <w:lang w:val="uk-UA"/>
        </w:rPr>
        <w:t xml:space="preserve">Gartner. </w:t>
      </w:r>
      <w:r w:rsidRPr="00BA0FE6">
        <w:rPr>
          <w:rFonts w:ascii="Times New Roman" w:hAnsi="Times New Roman" w:cs="Times New Roman"/>
          <w:sz w:val="28"/>
          <w:szCs w:val="28"/>
          <w:lang w:val="en-US"/>
        </w:rPr>
        <w:t>URL:</w:t>
      </w:r>
      <w:r w:rsidRPr="00BA0FE6">
        <w:t xml:space="preserve"> </w:t>
      </w:r>
      <w:hyperlink r:id="rId81" w:history="1">
        <w:r w:rsidRPr="00BA0FE6">
          <w:rPr>
            <w:rStyle w:val="a9"/>
            <w:rFonts w:ascii="Times New Roman" w:hAnsi="Times New Roman" w:cs="Times New Roman"/>
            <w:sz w:val="28"/>
            <w:szCs w:val="28"/>
            <w:lang w:val="en-US"/>
          </w:rPr>
          <w:t>https://www.gartner.com/en/product-management/topics/product-innovation</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after="0" w:line="360" w:lineRule="auto"/>
        <w:ind w:left="0"/>
        <w:jc w:val="both"/>
        <w:rPr>
          <w:rStyle w:val="a9"/>
          <w:rFonts w:ascii="Times New Roman" w:hAnsi="Times New Roman" w:cs="Times New Roman"/>
          <w:color w:val="auto"/>
          <w:sz w:val="28"/>
          <w:szCs w:val="28"/>
          <w:u w:val="none"/>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 xml:space="preserve">Lhuer X. </w:t>
      </w:r>
      <w:r w:rsidRPr="00BA0FE6">
        <w:rPr>
          <w:rFonts w:ascii="Times New Roman" w:hAnsi="Times New Roman" w:cs="Times New Roman"/>
          <w:sz w:val="28"/>
          <w:szCs w:val="28"/>
        </w:rPr>
        <w:t>The next acronym you need to know about: RPA (robotic process automation)</w:t>
      </w:r>
      <w:r w:rsidRPr="00BA0FE6">
        <w:rPr>
          <w:rFonts w:ascii="Times New Roman" w:hAnsi="Times New Roman" w:cs="Times New Roman"/>
          <w:sz w:val="28"/>
          <w:szCs w:val="28"/>
          <w:lang w:val="en-US"/>
        </w:rPr>
        <w:t xml:space="preserve">. 2016. URL: </w:t>
      </w:r>
      <w:hyperlink r:id="rId82" w:history="1">
        <w:r w:rsidRPr="00BA0FE6">
          <w:rPr>
            <w:rStyle w:val="a9"/>
            <w:rFonts w:ascii="Times New Roman" w:hAnsi="Times New Roman" w:cs="Times New Roman"/>
            <w:sz w:val="28"/>
            <w:szCs w:val="28"/>
            <w:lang w:val="en-US"/>
          </w:rPr>
          <w:t>https://www.mckinsey.com/capabilities/mckinsey-digital/our-insights/the-next-acronym-you-need-to-know-about-rpa</w:t>
        </w:r>
      </w:hyperlink>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Livescaut</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J. Customer co-creation examples: 12 companies doing it right. URL</w:t>
      </w:r>
      <w:r w:rsidRPr="00BA0FE6">
        <w:rPr>
          <w:rFonts w:ascii="Times New Roman" w:hAnsi="Times New Roman" w:cs="Times New Roman"/>
          <w:sz w:val="28"/>
          <w:szCs w:val="28"/>
          <w:lang w:val="uk-UA"/>
        </w:rPr>
        <w:t xml:space="preserve">: </w:t>
      </w:r>
      <w:hyperlink r:id="rId83" w:history="1">
        <w:r w:rsidRPr="00BA0FE6">
          <w:rPr>
            <w:rStyle w:val="a9"/>
            <w:rFonts w:ascii="Times New Roman" w:hAnsi="Times New Roman" w:cs="Times New Roman"/>
            <w:sz w:val="28"/>
            <w:szCs w:val="28"/>
            <w:lang w:val="uk-UA"/>
          </w:rPr>
          <w:t>https://www.braineet.com/blog/co-creation-examples</w:t>
        </w:r>
      </w:hyperlink>
      <w:r w:rsidRPr="00BA0FE6">
        <w:rPr>
          <w:rFonts w:ascii="Times New Roman" w:hAnsi="Times New Roman" w:cs="Times New Roman"/>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 xml:space="preserve">Manenti P. Supply chains to make their own machine customers. 2022. URL: </w:t>
      </w:r>
      <w:hyperlink r:id="rId84" w:history="1">
        <w:r w:rsidRPr="00BA0FE6">
          <w:rPr>
            <w:rStyle w:val="a9"/>
            <w:rFonts w:ascii="Times New Roman" w:hAnsi="Times New Roman" w:cs="Times New Roman"/>
            <w:sz w:val="28"/>
            <w:szCs w:val="28"/>
            <w:lang w:val="en-US"/>
          </w:rPr>
          <w:t>https://www.gartner.com/en/supply-chain/insights/beyond-supply-chain-blog/supply-chains-to-make-their-own-machine-customers</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s-ES"/>
        </w:rPr>
        <w:t xml:space="preserve">MHP Innovation </w:t>
      </w:r>
      <w:r w:rsidRPr="00BA0FE6">
        <w:rPr>
          <w:rFonts w:ascii="Times New Roman" w:hAnsi="Times New Roman" w:cs="Times New Roman"/>
          <w:sz w:val="28"/>
          <w:szCs w:val="28"/>
          <w:lang w:val="en-US"/>
        </w:rPr>
        <w:t xml:space="preserve">Lab </w:t>
      </w:r>
      <w:r w:rsidRPr="00BA0FE6">
        <w:rPr>
          <w:rFonts w:ascii="Times New Roman" w:hAnsi="Times New Roman" w:cs="Times New Roman"/>
          <w:sz w:val="28"/>
          <w:szCs w:val="28"/>
          <w:lang w:val="uk-UA"/>
        </w:rPr>
        <w:t xml:space="preserve">конкурс відкритих інновацій від провідного агрохолдингу країни. </w:t>
      </w:r>
      <w:r w:rsidRPr="00BA0FE6">
        <w:rPr>
          <w:rFonts w:ascii="Times New Roman" w:hAnsi="Times New Roman" w:cs="Times New Roman"/>
          <w:sz w:val="28"/>
          <w:szCs w:val="28"/>
          <w:lang w:val="es-ES"/>
        </w:rPr>
        <w:t>URL</w:t>
      </w:r>
      <w:r w:rsidRPr="00BA0FE6">
        <w:rPr>
          <w:rFonts w:ascii="Times New Roman" w:hAnsi="Times New Roman" w:cs="Times New Roman"/>
          <w:sz w:val="28"/>
          <w:szCs w:val="28"/>
        </w:rPr>
        <w:t xml:space="preserve">: </w:t>
      </w:r>
      <w:hyperlink r:id="rId85" w:history="1">
        <w:r w:rsidRPr="00BA0FE6">
          <w:rPr>
            <w:rStyle w:val="a9"/>
            <w:rFonts w:ascii="Times New Roman" w:hAnsi="Times New Roman" w:cs="Times New Roman"/>
            <w:sz w:val="28"/>
            <w:szCs w:val="28"/>
          </w:rPr>
          <w:t>https://mhpinnovation.com/</w:t>
        </w:r>
      </w:hyperlink>
      <w:r w:rsidRPr="00BA0FE6">
        <w:rPr>
          <w:rFonts w:ascii="Times New Roman" w:hAnsi="Times New Roman" w:cs="Times New Roman"/>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Nestle bets on blockchain for food traceability. </w:t>
      </w:r>
      <w:r w:rsidRPr="00BA0FE6">
        <w:rPr>
          <w:rFonts w:ascii="Times New Roman" w:hAnsi="Times New Roman" w:cs="Times New Roman"/>
          <w:sz w:val="28"/>
          <w:szCs w:val="28"/>
          <w:lang w:val="es-ES"/>
        </w:rPr>
        <w:t>URL</w:t>
      </w:r>
      <w:r w:rsidRPr="00BA0FE6">
        <w:rPr>
          <w:rFonts w:ascii="Times New Roman" w:hAnsi="Times New Roman" w:cs="Times New Roman"/>
          <w:sz w:val="28"/>
          <w:szCs w:val="28"/>
          <w:lang w:val="uk-UA"/>
        </w:rPr>
        <w:t xml:space="preserve">: </w:t>
      </w:r>
      <w:hyperlink r:id="rId86" w:history="1">
        <w:r w:rsidRPr="00BA0FE6">
          <w:rPr>
            <w:rStyle w:val="a9"/>
            <w:rFonts w:ascii="Times New Roman" w:hAnsi="Times New Roman" w:cs="Times New Roman"/>
            <w:sz w:val="28"/>
            <w:szCs w:val="28"/>
            <w:lang w:val="uk-UA"/>
          </w:rPr>
          <w:t>https://swiss-ipg.com/en/insights/item/131-nestle-bets-on-blockchain-for-food-traceability.html</w:t>
        </w:r>
      </w:hyperlink>
      <w:r w:rsidRPr="00BA0FE6">
        <w:rPr>
          <w:rFonts w:ascii="Times New Roman" w:hAnsi="Times New Roman" w:cs="Times New Roman"/>
          <w:sz w:val="28"/>
          <w:szCs w:val="28"/>
          <w:lang w:val="uk-UA"/>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 xml:space="preserve">Nyenno I. M., Karavayeva T. L., Lebediuk Y. V. Digitalisation as a driving force for enhancing business efficiency. </w:t>
      </w:r>
      <w:r w:rsidRPr="00BA0FE6">
        <w:rPr>
          <w:rFonts w:ascii="Times New Roman" w:hAnsi="Times New Roman" w:cs="Times New Roman"/>
          <w:sz w:val="28"/>
          <w:szCs w:val="28"/>
          <w:lang w:val="uk-UA"/>
        </w:rPr>
        <w:t xml:space="preserve">Стратегії та інновації: актуальні управлінські практики: матеріали </w:t>
      </w:r>
      <w:r w:rsidRPr="00BA0FE6">
        <w:rPr>
          <w:rFonts w:ascii="Times New Roman" w:hAnsi="Times New Roman" w:cs="Times New Roman"/>
          <w:sz w:val="28"/>
          <w:szCs w:val="28"/>
          <w:lang w:val="es-ES"/>
        </w:rPr>
        <w:t>VIII</w:t>
      </w:r>
      <w:r w:rsidRPr="00BA0FE6">
        <w:rPr>
          <w:rFonts w:ascii="Times New Roman" w:hAnsi="Times New Roman" w:cs="Times New Roman"/>
          <w:sz w:val="28"/>
          <w:szCs w:val="28"/>
          <w:lang w:val="uk-UA"/>
        </w:rPr>
        <w:t xml:space="preserve"> Міжнар. наук.-практ. конф.</w:t>
      </w:r>
      <w:r w:rsidRPr="00BA0FE6">
        <w:rPr>
          <w:rFonts w:ascii="Times New Roman" w:hAnsi="Times New Roman" w:cs="Times New Roman"/>
          <w:sz w:val="28"/>
          <w:szCs w:val="28"/>
          <w:lang w:val="en-US"/>
        </w:rPr>
        <w:t xml:space="preserve"> 2024. P. 135-138.</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URL</w:t>
      </w:r>
      <w:r w:rsidRPr="00BA0FE6">
        <w:rPr>
          <w:rFonts w:ascii="Times New Roman" w:hAnsi="Times New Roman" w:cs="Times New Roman"/>
          <w:sz w:val="28"/>
          <w:szCs w:val="28"/>
          <w:lang w:val="uk-UA"/>
        </w:rPr>
        <w:t xml:space="preserve">: </w:t>
      </w:r>
      <w:hyperlink r:id="rId87" w:history="1">
        <w:r w:rsidRPr="00BA0FE6">
          <w:rPr>
            <w:rStyle w:val="a9"/>
            <w:rFonts w:ascii="Times New Roman" w:hAnsi="Times New Roman" w:cs="Times New Roman"/>
            <w:sz w:val="28"/>
            <w:szCs w:val="28"/>
            <w:lang w:val="uk-UA"/>
          </w:rPr>
          <w:t>http://elibrary.donnuet.edu.ua/id/eprint/2887</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 xml:space="preserve">(дата звернення: </w:t>
      </w:r>
      <w:r w:rsidRPr="00BA0FE6">
        <w:rPr>
          <w:rFonts w:ascii="Times New Roman" w:hAnsi="Times New Roman" w:cs="Times New Roman"/>
          <w:sz w:val="28"/>
          <w:szCs w:val="28"/>
          <w:lang w:val="uk-UA"/>
        </w:rPr>
        <w:t>14</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9</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Nyenno I., Truba V.</w:t>
      </w: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 xml:space="preserve">Tokarchuk L. Managerial future of the artificial intelligence. </w:t>
      </w:r>
      <w:r w:rsidRPr="00BA0FE6">
        <w:rPr>
          <w:rFonts w:ascii="Times New Roman" w:hAnsi="Times New Roman" w:cs="Times New Roman"/>
          <w:i/>
          <w:iCs/>
          <w:sz w:val="28"/>
          <w:szCs w:val="28"/>
        </w:rPr>
        <w:t>Virtual Economics</w:t>
      </w:r>
      <w:r w:rsidRPr="00BA0FE6">
        <w:rPr>
          <w:rFonts w:ascii="Times New Roman" w:hAnsi="Times New Roman" w:cs="Times New Roman"/>
          <w:i/>
          <w:iCs/>
          <w:sz w:val="28"/>
          <w:szCs w:val="28"/>
          <w:lang w:val="uk-UA"/>
        </w:rPr>
        <w:t xml:space="preserve">. </w:t>
      </w:r>
      <w:r w:rsidRPr="00BA0FE6">
        <w:rPr>
          <w:rFonts w:ascii="Times New Roman" w:hAnsi="Times New Roman" w:cs="Times New Roman"/>
          <w:sz w:val="28"/>
          <w:szCs w:val="28"/>
          <w:lang w:val="es-ES"/>
        </w:rPr>
        <w:t xml:space="preserve">Vol. </w:t>
      </w:r>
      <w:r w:rsidRPr="00BA0FE6">
        <w:rPr>
          <w:rFonts w:ascii="Times New Roman" w:hAnsi="Times New Roman" w:cs="Times New Roman"/>
          <w:sz w:val="28"/>
          <w:szCs w:val="28"/>
        </w:rPr>
        <w:t>6(2)</w:t>
      </w:r>
      <w:r w:rsidRPr="00BA0FE6">
        <w:rPr>
          <w:rFonts w:ascii="Times New Roman" w:hAnsi="Times New Roman" w:cs="Times New Roman"/>
          <w:sz w:val="28"/>
          <w:szCs w:val="28"/>
          <w:lang w:val="uk-UA"/>
        </w:rPr>
        <w:t xml:space="preserve">. 2023. Р. </w:t>
      </w:r>
      <w:r w:rsidRPr="00BA0FE6">
        <w:rPr>
          <w:rFonts w:ascii="Times New Roman" w:hAnsi="Times New Roman" w:cs="Times New Roman"/>
          <w:sz w:val="28"/>
          <w:szCs w:val="28"/>
        </w:rPr>
        <w:t xml:space="preserve">72-88. </w:t>
      </w:r>
      <w:hyperlink r:id="rId88" w:history="1">
        <w:r w:rsidRPr="00BA0FE6">
          <w:rPr>
            <w:rStyle w:val="a9"/>
            <w:rFonts w:ascii="Times New Roman" w:hAnsi="Times New Roman" w:cs="Times New Roman"/>
            <w:sz w:val="28"/>
            <w:szCs w:val="28"/>
          </w:rPr>
          <w:t>https://doi.org/10.34021/ve.2023.06.02(5)</w:t>
        </w:r>
      </w:hyperlink>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rPr>
        <w:t xml:space="preserve">(дата звернення: </w:t>
      </w:r>
      <w:r w:rsidRPr="00BA0FE6">
        <w:rPr>
          <w:rFonts w:ascii="Times New Roman" w:hAnsi="Times New Roman" w:cs="Times New Roman"/>
          <w:sz w:val="28"/>
          <w:szCs w:val="28"/>
          <w:lang w:val="uk-UA"/>
        </w:rPr>
        <w:t>10</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9</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s-ES"/>
        </w:rPr>
        <w:t>Patel</w:t>
      </w: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S. </w:t>
      </w:r>
      <w:r w:rsidRPr="00BA0FE6">
        <w:rPr>
          <w:rFonts w:ascii="Times New Roman" w:hAnsi="Times New Roman" w:cs="Times New Roman"/>
          <w:sz w:val="28"/>
          <w:szCs w:val="28"/>
        </w:rPr>
        <w:t>RPA for enterprises: a way to cognitive business intelligence</w:t>
      </w:r>
      <w:r w:rsidRPr="00BA0FE6">
        <w:rPr>
          <w:rFonts w:ascii="Times New Roman" w:hAnsi="Times New Roman" w:cs="Times New Roman"/>
          <w:sz w:val="28"/>
          <w:szCs w:val="28"/>
          <w:lang w:val="en-US"/>
        </w:rPr>
        <w:t xml:space="preserve">. 2023. URL: </w:t>
      </w:r>
      <w:hyperlink r:id="rId89" w:history="1">
        <w:r w:rsidRPr="00BA0FE6">
          <w:rPr>
            <w:rStyle w:val="a9"/>
            <w:rFonts w:ascii="Times New Roman" w:hAnsi="Times New Roman" w:cs="Times New Roman"/>
            <w:sz w:val="28"/>
            <w:szCs w:val="28"/>
            <w:lang w:val="en-US"/>
          </w:rPr>
          <w:t>https://www.mindinventory.com/blog/robotic-process-automation-rpa-enterprises/</w:t>
        </w:r>
      </w:hyperlink>
      <w:r w:rsidRPr="00BA0FE6">
        <w:rPr>
          <w:rStyle w:val="a9"/>
          <w:rFonts w:ascii="Times New Roman" w:hAnsi="Times New Roman" w:cs="Times New Roman"/>
          <w:sz w:val="28"/>
          <w:szCs w:val="28"/>
        </w:rPr>
        <w:t xml:space="preserve"> </w:t>
      </w:r>
      <w:r w:rsidRPr="00BA0FE6">
        <w:rPr>
          <w:rFonts w:ascii="Times New Roman" w:hAnsi="Times New Roman" w:cs="Times New Roman"/>
          <w:sz w:val="28"/>
          <w:szCs w:val="28"/>
        </w:rPr>
        <w:t xml:space="preserve">(дата звернення: </w:t>
      </w:r>
      <w:r w:rsidRPr="00BA0FE6">
        <w:rPr>
          <w:rFonts w:ascii="Times New Roman" w:hAnsi="Times New Roman" w:cs="Times New Roman"/>
          <w:sz w:val="28"/>
          <w:szCs w:val="28"/>
          <w:lang w:val="uk-UA"/>
        </w:rPr>
        <w:t>15</w:t>
      </w:r>
      <w:r w:rsidRPr="00BA0FE6">
        <w:rPr>
          <w:rFonts w:ascii="Times New Roman" w:hAnsi="Times New Roman" w:cs="Times New Roman"/>
          <w:sz w:val="28"/>
          <w:szCs w:val="28"/>
        </w:rPr>
        <w:t>.0</w:t>
      </w:r>
      <w:r w:rsidRPr="00BA0FE6">
        <w:rPr>
          <w:rFonts w:ascii="Times New Roman" w:hAnsi="Times New Roman" w:cs="Times New Roman"/>
          <w:sz w:val="28"/>
          <w:szCs w:val="28"/>
          <w:lang w:val="uk-UA"/>
        </w:rPr>
        <w:t>8</w:t>
      </w:r>
      <w:r w:rsidRPr="00BA0FE6">
        <w:rPr>
          <w:rFonts w:ascii="Times New Roman" w:hAnsi="Times New Roman" w:cs="Times New Roman"/>
          <w:sz w:val="28"/>
          <w:szCs w:val="28"/>
        </w:rPr>
        <w:t>.2024).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Pichlak M. Innovation generation process and its determinants</w:t>
      </w:r>
      <w:r w:rsidRPr="00BA0FE6">
        <w:rPr>
          <w:rFonts w:ascii="Times New Roman" w:hAnsi="Times New Roman" w:cs="Times New Roman"/>
          <w:i/>
          <w:iCs/>
          <w:sz w:val="28"/>
          <w:szCs w:val="28"/>
          <w:lang w:val="en-US"/>
        </w:rPr>
        <w:t>. International journal of contemporary management.</w:t>
      </w:r>
      <w:r w:rsidRPr="00BA0FE6">
        <w:rPr>
          <w:rFonts w:ascii="Times New Roman" w:hAnsi="Times New Roman" w:cs="Times New Roman"/>
          <w:sz w:val="28"/>
          <w:szCs w:val="28"/>
          <w:lang w:val="en-US"/>
        </w:rPr>
        <w:t xml:space="preserve"> Vol. 14(1). 2015. P. 51-66. URL: </w:t>
      </w:r>
      <w:hyperlink r:id="rId90" w:history="1">
        <w:r w:rsidRPr="00BA0FE6">
          <w:rPr>
            <w:rStyle w:val="a9"/>
            <w:rFonts w:ascii="Times New Roman" w:hAnsi="Times New Roman" w:cs="Times New Roman"/>
            <w:sz w:val="28"/>
            <w:szCs w:val="28"/>
            <w:lang w:val="en-US"/>
          </w:rPr>
          <w:t>https://www.proquest.com/scholarly-journals/innovation-generation-process-determinants/docview/2519871974/se-2</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01.08.2024).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Pisano G. P. You need an innovation strategy. </w:t>
      </w:r>
      <w:r w:rsidRPr="00BA0FE6">
        <w:rPr>
          <w:rFonts w:ascii="Times New Roman" w:hAnsi="Times New Roman" w:cs="Times New Roman"/>
          <w:i/>
          <w:iCs/>
          <w:sz w:val="28"/>
          <w:szCs w:val="28"/>
          <w:lang w:val="en-US"/>
        </w:rPr>
        <w:t>Harvard business review</w:t>
      </w:r>
      <w:r w:rsidRPr="00BA0FE6">
        <w:rPr>
          <w:rFonts w:ascii="Times New Roman" w:hAnsi="Times New Roman" w:cs="Times New Roman"/>
          <w:sz w:val="28"/>
          <w:szCs w:val="28"/>
          <w:lang w:val="en-US"/>
        </w:rPr>
        <w:t xml:space="preserve">. 2015. URL: </w:t>
      </w:r>
      <w:hyperlink r:id="rId91" w:history="1">
        <w:r w:rsidRPr="00BA0FE6">
          <w:rPr>
            <w:rStyle w:val="a9"/>
            <w:rFonts w:ascii="Times New Roman" w:hAnsi="Times New Roman" w:cs="Times New Roman"/>
            <w:sz w:val="28"/>
            <w:szCs w:val="28"/>
            <w:lang w:val="en-US"/>
          </w:rPr>
          <w:t>https://hbr.org/2015/06/you-need-an-innovation-strategy</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15</w:t>
      </w:r>
      <w:r w:rsidRPr="00BA0FE6">
        <w:rPr>
          <w:rFonts w:ascii="Times New Roman" w:hAnsi="Times New Roman" w:cs="Times New Roman"/>
          <w:sz w:val="28"/>
          <w:szCs w:val="28"/>
          <w:lang w:val="uk-UA"/>
        </w:rPr>
        <w:t>.08.2024).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Podolny J. M., Hansen M. T. How apple is organized for innovation. </w:t>
      </w:r>
      <w:r w:rsidRPr="00BA0FE6">
        <w:rPr>
          <w:rFonts w:ascii="Times New Roman" w:hAnsi="Times New Roman" w:cs="Times New Roman"/>
          <w:i/>
          <w:iCs/>
          <w:sz w:val="28"/>
          <w:szCs w:val="28"/>
          <w:lang w:val="en-US"/>
        </w:rPr>
        <w:t>Harvard business review</w:t>
      </w:r>
      <w:r w:rsidRPr="00BA0FE6">
        <w:rPr>
          <w:rFonts w:ascii="Times New Roman" w:hAnsi="Times New Roman" w:cs="Times New Roman"/>
          <w:sz w:val="28"/>
          <w:szCs w:val="28"/>
          <w:lang w:val="en-US"/>
        </w:rPr>
        <w:t>. 2020. URL:</w:t>
      </w:r>
      <w:r w:rsidRPr="00BA0FE6">
        <w:t xml:space="preserve"> </w:t>
      </w:r>
      <w:hyperlink r:id="rId92" w:history="1">
        <w:r w:rsidRPr="00BA0FE6">
          <w:rPr>
            <w:rStyle w:val="a9"/>
            <w:rFonts w:ascii="Times New Roman" w:hAnsi="Times New Roman" w:cs="Times New Roman"/>
            <w:sz w:val="28"/>
            <w:szCs w:val="28"/>
            <w:lang w:val="en-US"/>
          </w:rPr>
          <w:t>https://hbr.org/2020/11/how-apple-is-organized-for-innovation</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Real-world </w:t>
      </w:r>
      <w:r w:rsidRPr="00BA0FE6">
        <w:rPr>
          <w:rFonts w:ascii="Times New Roman" w:hAnsi="Times New Roman" w:cs="Times New Roman"/>
          <w:sz w:val="28"/>
          <w:szCs w:val="28"/>
        </w:rPr>
        <w:t xml:space="preserve">success stories brands leveraging </w:t>
      </w:r>
      <w:r w:rsidRPr="00BA0FE6">
        <w:rPr>
          <w:rFonts w:ascii="Times New Roman" w:hAnsi="Times New Roman" w:cs="Times New Roman"/>
          <w:sz w:val="28"/>
          <w:szCs w:val="28"/>
          <w:lang w:val="en-US"/>
        </w:rPr>
        <w:t>AR</w:t>
      </w:r>
      <w:r w:rsidRPr="00BA0FE6">
        <w:rPr>
          <w:rFonts w:ascii="Times New Roman" w:hAnsi="Times New Roman" w:cs="Times New Roman"/>
          <w:sz w:val="28"/>
          <w:szCs w:val="28"/>
        </w:rPr>
        <w:t xml:space="preserve"> for ecommerce growth</w:t>
      </w:r>
      <w:r w:rsidRPr="00BA0FE6">
        <w:rPr>
          <w:rFonts w:ascii="Times New Roman" w:hAnsi="Times New Roman" w:cs="Times New Roman"/>
          <w:sz w:val="28"/>
          <w:szCs w:val="28"/>
          <w:lang w:val="en-US"/>
        </w:rPr>
        <w:t xml:space="preserve">. 2023. URL: </w:t>
      </w:r>
      <w:hyperlink r:id="rId93" w:history="1">
        <w:r w:rsidRPr="00BA0FE6">
          <w:rPr>
            <w:rStyle w:val="a9"/>
            <w:rFonts w:ascii="Times New Roman" w:hAnsi="Times New Roman" w:cs="Times New Roman"/>
            <w:sz w:val="28"/>
            <w:szCs w:val="28"/>
            <w:lang w:val="en-US"/>
          </w:rPr>
          <w:t>https://www.appifycommerce.com/blog/augmented-reality-ecommerce-success-stories/</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lang w:val="uk-UA"/>
        </w:rPr>
        <w:t xml:space="preserve"> </w:t>
      </w:r>
      <w:r w:rsidRPr="00BA0FE6">
        <w:rPr>
          <w:rFonts w:ascii="Times New Roman" w:hAnsi="Times New Roman" w:cs="Times New Roman"/>
          <w:sz w:val="28"/>
          <w:szCs w:val="28"/>
          <w:lang w:val="en-US"/>
        </w:rPr>
        <w:t>Reisbeck T. Innovations management: Exploit und Explore als Scl</w:t>
      </w:r>
      <w:r w:rsidRPr="00BA0FE6">
        <w:rPr>
          <w:rFonts w:ascii="Times New Roman" w:hAnsi="Times New Roman" w:cs="Times New Roman"/>
          <w:sz w:val="28"/>
          <w:szCs w:val="28"/>
        </w:rPr>
        <w:t xml:space="preserve">üssel zum </w:t>
      </w:r>
      <w:r w:rsidRPr="00BA0FE6">
        <w:rPr>
          <w:rFonts w:ascii="Times New Roman" w:hAnsi="Times New Roman" w:cs="Times New Roman"/>
          <w:sz w:val="28"/>
          <w:szCs w:val="28"/>
          <w:lang w:val="en-US"/>
        </w:rPr>
        <w:t>E</w:t>
      </w:r>
      <w:r w:rsidRPr="00BA0FE6">
        <w:rPr>
          <w:rFonts w:ascii="Times New Roman" w:hAnsi="Times New Roman" w:cs="Times New Roman"/>
          <w:sz w:val="28"/>
          <w:szCs w:val="28"/>
        </w:rPr>
        <w:t>rfolg</w:t>
      </w:r>
      <w:r w:rsidRPr="00BA0FE6">
        <w:rPr>
          <w:rFonts w:ascii="Times New Roman" w:hAnsi="Times New Roman" w:cs="Times New Roman"/>
          <w:sz w:val="28"/>
          <w:szCs w:val="28"/>
          <w:lang w:val="en-US"/>
        </w:rPr>
        <w:t xml:space="preserve">. Weka. </w:t>
      </w:r>
      <w:r w:rsidRPr="00BA0FE6">
        <w:rPr>
          <w:rFonts w:ascii="Times New Roman" w:hAnsi="Times New Roman" w:cs="Times New Roman"/>
          <w:i/>
          <w:iCs/>
          <w:sz w:val="28"/>
          <w:szCs w:val="28"/>
          <w:lang w:val="en-US"/>
        </w:rPr>
        <w:t>Business development.</w:t>
      </w:r>
      <w:r w:rsidRPr="00BA0FE6">
        <w:rPr>
          <w:rFonts w:ascii="Times New Roman" w:hAnsi="Times New Roman" w:cs="Times New Roman"/>
          <w:sz w:val="28"/>
          <w:szCs w:val="28"/>
          <w:lang w:val="en-US"/>
        </w:rPr>
        <w:t xml:space="preserve"> 2024. URL: </w:t>
      </w:r>
      <w:hyperlink r:id="rId94" w:history="1">
        <w:r w:rsidRPr="00BA0FE6">
          <w:rPr>
            <w:rStyle w:val="a9"/>
            <w:rFonts w:ascii="Times New Roman" w:hAnsi="Times New Roman" w:cs="Times New Roman"/>
            <w:sz w:val="28"/>
            <w:szCs w:val="28"/>
            <w:lang w:val="en-US"/>
          </w:rPr>
          <w:t>https://www.weka.ch/themen/management/strategie-und-innovation/business-development/article/innovationsmanagement-exploit-und-explore-als-schluessel-zum-erfolg/</w:t>
        </w:r>
      </w:hyperlink>
      <w:r w:rsidRPr="00BA0FE6">
        <w:rPr>
          <w:rStyle w:val="a9"/>
          <w:rFonts w:ascii="Times New Roman" w:hAnsi="Times New Roman" w:cs="Times New Roman"/>
          <w:sz w:val="28"/>
          <w:szCs w:val="28"/>
          <w:lang w:val="en-US"/>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14.08.2024).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s-ES"/>
        </w:rPr>
        <w:t xml:space="preserve">Satell G. The 4 types of innovation and the problems they solve. </w:t>
      </w:r>
      <w:r w:rsidRPr="00BA0FE6">
        <w:rPr>
          <w:rFonts w:ascii="Times New Roman" w:hAnsi="Times New Roman" w:cs="Times New Roman"/>
          <w:i/>
          <w:iCs/>
          <w:sz w:val="28"/>
          <w:szCs w:val="28"/>
          <w:lang w:val="es-ES"/>
        </w:rPr>
        <w:t>Harvard business review</w:t>
      </w:r>
      <w:r w:rsidRPr="00BA0FE6">
        <w:rPr>
          <w:rFonts w:ascii="Times New Roman" w:hAnsi="Times New Roman" w:cs="Times New Roman"/>
          <w:sz w:val="28"/>
          <w:szCs w:val="28"/>
          <w:lang w:val="es-ES"/>
        </w:rPr>
        <w:t>. 2017. URL</w:t>
      </w:r>
      <w:r w:rsidRPr="00BA0FE6">
        <w:rPr>
          <w:rFonts w:ascii="Times New Roman" w:hAnsi="Times New Roman" w:cs="Times New Roman"/>
          <w:sz w:val="28"/>
          <w:szCs w:val="28"/>
        </w:rPr>
        <w:t xml:space="preserve">: </w:t>
      </w:r>
      <w:hyperlink r:id="rId95" w:history="1">
        <w:r w:rsidRPr="00BA0FE6">
          <w:rPr>
            <w:rStyle w:val="a9"/>
            <w:rFonts w:ascii="Times New Roman" w:hAnsi="Times New Roman" w:cs="Times New Roman"/>
            <w:sz w:val="28"/>
            <w:szCs w:val="28"/>
          </w:rPr>
          <w:t>https://hbr.org/2017/06/the-4-types-of-innovation-and-the-problems-they-solve</w:t>
        </w:r>
      </w:hyperlink>
      <w:r w:rsidRPr="00BA0FE6">
        <w:rPr>
          <w:rFonts w:ascii="Times New Roman" w:hAnsi="Times New Roman" w:cs="Times New Roman"/>
          <w:sz w:val="28"/>
          <w:szCs w:val="28"/>
          <w:lang w:val="en-US"/>
        </w:rPr>
        <w:t xml:space="preserve"> (</w:t>
      </w:r>
      <w:r w:rsidRPr="00BA0FE6">
        <w:rPr>
          <w:rFonts w:ascii="Times New Roman" w:hAnsi="Times New Roman" w:cs="Times New Roman"/>
          <w:sz w:val="28"/>
          <w:szCs w:val="28"/>
          <w:lang w:val="uk-UA"/>
        </w:rPr>
        <w:t>дата звернення: 0</w:t>
      </w:r>
      <w:r w:rsidRPr="00BA0FE6">
        <w:rPr>
          <w:rFonts w:ascii="Times New Roman" w:hAnsi="Times New Roman" w:cs="Times New Roman"/>
          <w:sz w:val="28"/>
          <w:szCs w:val="28"/>
          <w:lang w:val="en-US"/>
        </w:rPr>
        <w:t>2</w:t>
      </w:r>
      <w:r w:rsidRPr="00BA0FE6">
        <w:rPr>
          <w:rFonts w:ascii="Times New Roman" w:hAnsi="Times New Roman" w:cs="Times New Roman"/>
          <w:sz w:val="28"/>
          <w:szCs w:val="28"/>
          <w:lang w:val="uk-UA"/>
        </w:rPr>
        <w:t>.08.2024).</w:t>
      </w:r>
    </w:p>
    <w:p w:rsidR="00BA0FE6" w:rsidRPr="00BA0FE6" w:rsidRDefault="00BA0FE6" w:rsidP="00BA0FE6">
      <w:pPr>
        <w:pStyle w:val="a4"/>
        <w:numPr>
          <w:ilvl w:val="0"/>
          <w:numId w:val="12"/>
        </w:numPr>
        <w:spacing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Strategische Innovation und warum sie wichtig ist. </w:t>
      </w:r>
      <w:r w:rsidRPr="00BA0FE6">
        <w:rPr>
          <w:rFonts w:ascii="Times New Roman" w:hAnsi="Times New Roman" w:cs="Times New Roman"/>
          <w:i/>
          <w:iCs/>
          <w:sz w:val="28"/>
          <w:szCs w:val="28"/>
          <w:lang w:val="en-US"/>
        </w:rPr>
        <w:t>Planview</w:t>
      </w:r>
      <w:r w:rsidRPr="00BA0FE6">
        <w:rPr>
          <w:rFonts w:ascii="Times New Roman" w:hAnsi="Times New Roman" w:cs="Times New Roman"/>
          <w:sz w:val="28"/>
          <w:szCs w:val="28"/>
          <w:lang w:val="en-US"/>
        </w:rPr>
        <w:t>. URL:</w:t>
      </w:r>
      <w:r w:rsidRPr="00BA0FE6">
        <w:t xml:space="preserve"> </w:t>
      </w:r>
      <w:hyperlink r:id="rId96" w:history="1">
        <w:r w:rsidRPr="00BA0FE6">
          <w:rPr>
            <w:rStyle w:val="a9"/>
            <w:rFonts w:ascii="Times New Roman" w:hAnsi="Times New Roman" w:cs="Times New Roman"/>
            <w:sz w:val="28"/>
            <w:szCs w:val="28"/>
            <w:lang w:val="en-US"/>
          </w:rPr>
          <w:t>https://www.planview.com/de/resources/guide/strategic-planning-deliver-value/strategic-innovation-and-why-its-important/</w:t>
        </w:r>
      </w:hyperlink>
      <w:r w:rsidRPr="00BA0FE6">
        <w:rPr>
          <w:rStyle w:val="a9"/>
          <w:rFonts w:ascii="Times New Roman" w:hAnsi="Times New Roman" w:cs="Times New Roman"/>
          <w:sz w:val="28"/>
          <w:szCs w:val="28"/>
          <w:lang w:val="en-US"/>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дата звернення: 15.08.2024).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 The Coca‑Cola Company is always innovating and exploring the future of best-in-class brands and experiences. 2024. </w:t>
      </w:r>
      <w:r w:rsidRPr="00BA0FE6">
        <w:rPr>
          <w:rFonts w:ascii="Times New Roman" w:hAnsi="Times New Roman" w:cs="Times New Roman"/>
          <w:sz w:val="28"/>
          <w:szCs w:val="28"/>
          <w:lang w:val="en-US"/>
        </w:rPr>
        <w:t xml:space="preserve">URL: </w:t>
      </w:r>
      <w:hyperlink r:id="rId97" w:history="1">
        <w:r w:rsidRPr="00BA0FE6">
          <w:rPr>
            <w:rStyle w:val="a9"/>
            <w:rFonts w:ascii="Times New Roman" w:hAnsi="Times New Roman" w:cs="Times New Roman"/>
            <w:sz w:val="28"/>
            <w:szCs w:val="28"/>
            <w:lang w:val="en-US"/>
          </w:rPr>
          <w:t>https://www.coca-colacompany.com/media-center/the-coca-cola-company-is-always-innovating-and-exploring-the-future-of-best-in-class-brands-and-experiences</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lang w:val="uk-UA"/>
        </w:rPr>
        <w:t xml:space="preserve">The roadmap to being successful by companies that use ERP. 2022. </w:t>
      </w:r>
      <w:r w:rsidRPr="00BA0FE6">
        <w:rPr>
          <w:rFonts w:ascii="Times New Roman" w:hAnsi="Times New Roman" w:cs="Times New Roman"/>
          <w:sz w:val="28"/>
          <w:szCs w:val="28"/>
          <w:lang w:val="en-US"/>
        </w:rPr>
        <w:t xml:space="preserve">URL: </w:t>
      </w:r>
      <w:hyperlink r:id="rId98" w:history="1">
        <w:r w:rsidRPr="00BA0FE6">
          <w:rPr>
            <w:rStyle w:val="a9"/>
            <w:rFonts w:ascii="Times New Roman" w:hAnsi="Times New Roman" w:cs="Times New Roman"/>
            <w:sz w:val="28"/>
            <w:szCs w:val="28"/>
            <w:lang w:val="en-US"/>
          </w:rPr>
          <w:t>https://www.wheelhouse.com/resources/the-roadmap-to-being-successful-by-companies-that-use-erp-a11303</w:t>
        </w:r>
      </w:hyperlink>
      <w:r w:rsidRPr="00BA0FE6">
        <w:rPr>
          <w:rFonts w:ascii="Times New Roman" w:hAnsi="Times New Roman" w:cs="Times New Roman"/>
          <w:sz w:val="28"/>
          <w:szCs w:val="28"/>
          <w:lang w:val="en-US"/>
        </w:rPr>
        <w:t xml:space="preserve"> </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Utterback J. M. The process of technological innovation within the firm. </w:t>
      </w:r>
      <w:r w:rsidRPr="00BA0FE6">
        <w:rPr>
          <w:rFonts w:ascii="Times New Roman" w:hAnsi="Times New Roman" w:cs="Times New Roman"/>
          <w:i/>
          <w:iCs/>
          <w:sz w:val="28"/>
          <w:szCs w:val="28"/>
          <w:lang w:val="en-US"/>
        </w:rPr>
        <w:t>The academy of management journal. Vol</w:t>
      </w:r>
      <w:r w:rsidRPr="00BA0FE6">
        <w:rPr>
          <w:rFonts w:ascii="Times New Roman" w:hAnsi="Times New Roman" w:cs="Times New Roman"/>
          <w:sz w:val="28"/>
          <w:szCs w:val="28"/>
          <w:lang w:val="en-US"/>
        </w:rPr>
        <w:t xml:space="preserve">. 14, </w:t>
      </w:r>
      <w:r w:rsidRPr="00BA0FE6">
        <w:rPr>
          <w:rFonts w:ascii="Times New Roman" w:hAnsi="Times New Roman" w:cs="Times New Roman"/>
          <w:sz w:val="28"/>
          <w:szCs w:val="28"/>
          <w:lang w:val="uk-UA"/>
        </w:rPr>
        <w:t>№</w:t>
      </w:r>
      <w:r w:rsidRPr="00BA0FE6">
        <w:rPr>
          <w:rFonts w:ascii="Times New Roman" w:hAnsi="Times New Roman" w:cs="Times New Roman"/>
          <w:sz w:val="28"/>
          <w:szCs w:val="28"/>
          <w:lang w:val="en-US"/>
        </w:rPr>
        <w:t xml:space="preserve">1. 1978. P. 75-88. DOI: </w:t>
      </w:r>
      <w:hyperlink r:id="rId99" w:history="1">
        <w:r w:rsidRPr="00BA0FE6">
          <w:rPr>
            <w:rStyle w:val="a9"/>
            <w:rFonts w:ascii="Times New Roman" w:hAnsi="Times New Roman" w:cs="Times New Roman"/>
            <w:sz w:val="28"/>
            <w:szCs w:val="28"/>
          </w:rPr>
          <w:t>https://doi.org/10.2307/254712</w:t>
        </w:r>
      </w:hyperlink>
      <w:r w:rsidRPr="00BA0FE6">
        <w:rPr>
          <w:rFonts w:ascii="Times New Roman" w:hAnsi="Times New Roman" w:cs="Times New Roman"/>
          <w:sz w:val="28"/>
          <w:szCs w:val="28"/>
          <w:u w:val="single"/>
          <w:lang w:val="en-US"/>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10</w:t>
      </w:r>
      <w:r w:rsidRPr="00BA0FE6">
        <w:rPr>
          <w:rFonts w:ascii="Times New Roman" w:hAnsi="Times New Roman" w:cs="Times New Roman"/>
          <w:sz w:val="28"/>
          <w:szCs w:val="28"/>
          <w:lang w:val="uk-UA"/>
        </w:rPr>
        <w:t>.08.2024).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rPr>
      </w:pPr>
      <w:r w:rsidRPr="00BA0FE6">
        <w:rPr>
          <w:rFonts w:ascii="Times New Roman" w:hAnsi="Times New Roman" w:cs="Times New Roman"/>
          <w:sz w:val="28"/>
          <w:szCs w:val="28"/>
        </w:rPr>
        <w:t xml:space="preserve"> </w:t>
      </w:r>
      <w:bookmarkStart w:id="6" w:name="_Hlk178184393"/>
      <w:r w:rsidRPr="00BA0FE6">
        <w:rPr>
          <w:rFonts w:ascii="Times New Roman" w:hAnsi="Times New Roman" w:cs="Times New Roman"/>
          <w:sz w:val="28"/>
          <w:szCs w:val="28"/>
          <w:lang w:val="en-US"/>
        </w:rPr>
        <w:t>Walker R. M., Damanpour F</w:t>
      </w:r>
      <w:bookmarkEnd w:id="6"/>
      <w:r w:rsidRPr="00BA0FE6">
        <w:rPr>
          <w:rFonts w:ascii="Times New Roman" w:hAnsi="Times New Roman" w:cs="Times New Roman"/>
          <w:sz w:val="28"/>
          <w:szCs w:val="28"/>
          <w:lang w:val="en-US"/>
        </w:rPr>
        <w:t xml:space="preserve">., Devece C. A. Management innovation and organizational performance: the mediating effect of performance management. </w:t>
      </w:r>
      <w:r w:rsidRPr="00BA0FE6">
        <w:rPr>
          <w:rFonts w:ascii="Times New Roman" w:hAnsi="Times New Roman" w:cs="Times New Roman"/>
          <w:i/>
          <w:iCs/>
          <w:sz w:val="28"/>
          <w:szCs w:val="28"/>
          <w:lang w:val="en-US"/>
        </w:rPr>
        <w:t>Journal of public administration research and theory</w:t>
      </w:r>
      <w:r w:rsidRPr="00BA0FE6">
        <w:rPr>
          <w:rFonts w:ascii="Times New Roman" w:hAnsi="Times New Roman" w:cs="Times New Roman"/>
          <w:sz w:val="28"/>
          <w:szCs w:val="28"/>
          <w:lang w:val="en-US"/>
        </w:rPr>
        <w:t>. Vol. 21. 2010. P. 367-386. DOI: 10.1093/jopart/muq043 (</w:t>
      </w:r>
      <w:r w:rsidRPr="00BA0FE6">
        <w:rPr>
          <w:rFonts w:ascii="Times New Roman" w:hAnsi="Times New Roman" w:cs="Times New Roman"/>
          <w:sz w:val="28"/>
          <w:szCs w:val="28"/>
          <w:lang w:val="uk-UA"/>
        </w:rPr>
        <w:t>дата звернення: 01.08.2024).</w:t>
      </w:r>
    </w:p>
    <w:p w:rsidR="00BA0FE6" w:rsidRPr="00BA0FE6" w:rsidRDefault="00BA0FE6" w:rsidP="00BA0FE6">
      <w:pPr>
        <w:pStyle w:val="a4"/>
        <w:numPr>
          <w:ilvl w:val="0"/>
          <w:numId w:val="12"/>
        </w:numPr>
        <w:spacing w:after="0" w:line="360" w:lineRule="auto"/>
        <w:ind w:left="0"/>
        <w:jc w:val="both"/>
        <w:rPr>
          <w:rFonts w:ascii="Times New Roman" w:hAnsi="Times New Roman" w:cs="Times New Roman"/>
          <w:sz w:val="28"/>
          <w:szCs w:val="28"/>
          <w:lang w:val="uk-UA"/>
        </w:rPr>
      </w:pPr>
      <w:r w:rsidRPr="00BA0FE6">
        <w:rPr>
          <w:rFonts w:ascii="Times New Roman" w:hAnsi="Times New Roman" w:cs="Times New Roman"/>
          <w:sz w:val="28"/>
          <w:szCs w:val="28"/>
        </w:rPr>
        <w:t xml:space="preserve"> </w:t>
      </w:r>
      <w:r w:rsidRPr="00BA0FE6">
        <w:rPr>
          <w:rFonts w:ascii="Times New Roman" w:hAnsi="Times New Roman" w:cs="Times New Roman"/>
          <w:sz w:val="28"/>
          <w:szCs w:val="28"/>
          <w:lang w:val="en-US"/>
        </w:rPr>
        <w:t xml:space="preserve">What is digital transformation? </w:t>
      </w:r>
      <w:r w:rsidRPr="00BA0FE6">
        <w:rPr>
          <w:rFonts w:ascii="Times New Roman" w:hAnsi="Times New Roman" w:cs="Times New Roman"/>
          <w:i/>
          <w:iCs/>
          <w:sz w:val="28"/>
          <w:szCs w:val="28"/>
          <w:lang w:val="en-US"/>
        </w:rPr>
        <w:t>McKinsey Company</w:t>
      </w:r>
      <w:r w:rsidRPr="00BA0FE6">
        <w:rPr>
          <w:rFonts w:ascii="Times New Roman" w:hAnsi="Times New Roman" w:cs="Times New Roman"/>
          <w:sz w:val="28"/>
          <w:szCs w:val="28"/>
          <w:lang w:val="en-US"/>
        </w:rPr>
        <w:t>. 2024. URL:</w:t>
      </w:r>
      <w:r w:rsidRPr="00BA0FE6">
        <w:t xml:space="preserve"> </w:t>
      </w:r>
      <w:hyperlink r:id="rId100" w:history="1">
        <w:r w:rsidRPr="00BA0FE6">
          <w:rPr>
            <w:rStyle w:val="a9"/>
            <w:rFonts w:ascii="Times New Roman" w:hAnsi="Times New Roman" w:cs="Times New Roman"/>
            <w:sz w:val="28"/>
            <w:szCs w:val="28"/>
            <w:lang w:val="en-US"/>
          </w:rPr>
          <w:t>https://www.mckinsey.com/featured-insights/mckinsey-explainers/what-is-digital-transformation</w:t>
        </w:r>
      </w:hyperlink>
      <w:r w:rsidRPr="00BA0FE6">
        <w:rPr>
          <w:rStyle w:val="a9"/>
          <w:rFonts w:ascii="Times New Roman" w:hAnsi="Times New Roman" w:cs="Times New Roman"/>
          <w:sz w:val="28"/>
          <w:szCs w:val="28"/>
          <w:lang w:val="en-US"/>
        </w:rPr>
        <w:t xml:space="preserve"> </w:t>
      </w:r>
      <w:r w:rsidRPr="00BA0FE6">
        <w:rPr>
          <w:rFonts w:ascii="Times New Roman" w:hAnsi="Times New Roman" w:cs="Times New Roman"/>
          <w:sz w:val="28"/>
          <w:szCs w:val="28"/>
          <w:lang w:val="en-US"/>
        </w:rPr>
        <w:t>(</w:t>
      </w:r>
      <w:r w:rsidRPr="00BA0FE6">
        <w:rPr>
          <w:rFonts w:ascii="Times New Roman" w:hAnsi="Times New Roman" w:cs="Times New Roman"/>
          <w:sz w:val="28"/>
          <w:szCs w:val="28"/>
          <w:lang w:val="uk-UA"/>
        </w:rPr>
        <w:t xml:space="preserve">дата звернення: </w:t>
      </w:r>
      <w:r w:rsidRPr="00BA0FE6">
        <w:rPr>
          <w:rFonts w:ascii="Times New Roman" w:hAnsi="Times New Roman" w:cs="Times New Roman"/>
          <w:sz w:val="28"/>
          <w:szCs w:val="28"/>
          <w:lang w:val="en-US"/>
        </w:rPr>
        <w:t>10</w:t>
      </w:r>
      <w:r w:rsidRPr="00BA0FE6">
        <w:rPr>
          <w:rFonts w:ascii="Times New Roman" w:hAnsi="Times New Roman" w:cs="Times New Roman"/>
          <w:sz w:val="28"/>
          <w:szCs w:val="28"/>
          <w:lang w:val="uk-UA"/>
        </w:rPr>
        <w:t>.08.2024).</w:t>
      </w: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1863D5" w:rsidRDefault="001863D5" w:rsidP="001863D5">
      <w:pPr>
        <w:jc w:val="center"/>
        <w:rPr>
          <w:rFonts w:ascii="Times New Roman" w:hAnsi="Times New Roman" w:cs="Times New Roman"/>
          <w:sz w:val="28"/>
          <w:szCs w:val="28"/>
          <w:lang w:val="uk-UA"/>
        </w:rPr>
      </w:pPr>
    </w:p>
    <w:p w:rsidR="00BA0FE6" w:rsidRDefault="00BA0FE6" w:rsidP="001863D5">
      <w:pPr>
        <w:jc w:val="center"/>
        <w:rPr>
          <w:rFonts w:ascii="Times New Roman" w:hAnsi="Times New Roman" w:cs="Times New Roman"/>
          <w:sz w:val="28"/>
          <w:szCs w:val="28"/>
          <w:lang w:val="uk-UA"/>
        </w:rPr>
      </w:pPr>
    </w:p>
    <w:p w:rsidR="00BA0FE6" w:rsidRDefault="00BA0FE6" w:rsidP="001863D5">
      <w:pPr>
        <w:jc w:val="cente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BA0FE6" w:rsidRDefault="00BA0FE6" w:rsidP="001863D5">
      <w:pPr>
        <w:jc w:val="cente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BA0FE6" w:rsidRDefault="00BA0FE6">
      <w:pPr>
        <w:rPr>
          <w:rFonts w:ascii="Times New Roman" w:hAnsi="Times New Roman" w:cs="Times New Roman"/>
          <w:sz w:val="28"/>
          <w:szCs w:val="28"/>
          <w:lang w:val="uk-UA"/>
        </w:rPr>
      </w:pPr>
    </w:p>
    <w:p w:rsidR="00ED7865" w:rsidRDefault="00BA0FE6" w:rsidP="00BA0FE6">
      <w:pPr>
        <w:jc w:val="center"/>
        <w:rPr>
          <w:rFonts w:ascii="Times New Roman" w:hAnsi="Times New Roman" w:cs="Times New Roman"/>
          <w:sz w:val="28"/>
          <w:szCs w:val="28"/>
          <w:lang w:val="uk-UA"/>
        </w:rPr>
      </w:pPr>
      <w:r w:rsidRPr="00A2371E">
        <w:rPr>
          <w:rFonts w:ascii="Times New Roman" w:hAnsi="Times New Roman" w:cs="Times New Roman"/>
          <w:b/>
          <w:bCs/>
          <w:sz w:val="28"/>
          <w:szCs w:val="28"/>
          <w:lang w:val="uk-UA"/>
        </w:rPr>
        <w:t>ДОДАТКИ</w:t>
      </w:r>
      <w:r>
        <w:rPr>
          <w:rFonts w:ascii="Times New Roman" w:hAnsi="Times New Roman" w:cs="Times New Roman"/>
          <w:sz w:val="28"/>
          <w:szCs w:val="28"/>
          <w:lang w:val="uk-UA"/>
        </w:rPr>
        <w:t xml:space="preserve"> </w:t>
      </w:r>
      <w:r>
        <w:rPr>
          <w:rFonts w:ascii="Times New Roman" w:hAnsi="Times New Roman" w:cs="Times New Roman"/>
          <w:sz w:val="28"/>
          <w:szCs w:val="28"/>
          <w:lang w:val="uk-UA"/>
        </w:rPr>
        <w:br w:type="page"/>
      </w:r>
    </w:p>
    <w:p w:rsidR="00ED7865" w:rsidRDefault="00ED7865" w:rsidP="00ED7865">
      <w:pPr>
        <w:jc w:val="center"/>
        <w:rPr>
          <w:rFonts w:ascii="Times New Roman" w:hAnsi="Times New Roman" w:cs="Times New Roman"/>
          <w:sz w:val="28"/>
          <w:szCs w:val="28"/>
          <w:lang w:val="uk-UA"/>
        </w:rPr>
      </w:pPr>
      <w:r>
        <w:rPr>
          <w:rFonts w:ascii="Times New Roman" w:hAnsi="Times New Roman" w:cs="Times New Roman"/>
          <w:sz w:val="28"/>
          <w:szCs w:val="28"/>
          <w:lang w:val="uk-UA"/>
        </w:rPr>
        <w:t>Додаток А</w:t>
      </w:r>
    </w:p>
    <w:p w:rsidR="00F5176C" w:rsidRPr="00F905D6" w:rsidRDefault="003B00DD" w:rsidP="00F5176C">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Прямая со стрелкой 81" o:spid="_x0000_s1026" type="#_x0000_t32" style="position:absolute;left:0;text-align:left;margin-left:180.4pt;margin-top:389.3pt;width:0;height:6.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" strokecolor="black [3213]" strokeweight=".5pt">
            <v:stroke endarrow="block" joinstyle="miter"/>
          </v:shape>
        </w:pict>
      </w:r>
      <w:r>
        <w:rPr>
          <w:rFonts w:ascii="Times New Roman" w:hAnsi="Times New Roman" w:cs="Times New Roman"/>
          <w:noProof/>
          <w:sz w:val="28"/>
          <w:szCs w:val="28"/>
        </w:rPr>
        <w:pict>
          <v:shape id="Прямая со стрелкой 80" o:spid="_x0000_s1077" type="#_x0000_t32" style="position:absolute;left:0;text-align:left;margin-left:78.3pt;margin-top:389.35pt;width:0;height:6.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" strokecolor="black [3213]" strokeweight=".5pt">
            <v:stroke endarrow="block" joinstyle="miter"/>
          </v:shape>
        </w:pict>
      </w:r>
      <w:r>
        <w:rPr>
          <w:rFonts w:ascii="Times New Roman" w:hAnsi="Times New Roman" w:cs="Times New Roman"/>
          <w:noProof/>
          <w:sz w:val="28"/>
          <w:szCs w:val="28"/>
        </w:rPr>
        <w:pict>
          <v:shape id="Прямая со стрелкой 79" o:spid="_x0000_s1076" type="#_x0000_t32" style="position:absolute;left:0;text-align:left;margin-left:257.55pt;margin-top:379pt;width:17.8pt;height:0;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" strokecolor="black [3213]" strokeweight=".5pt">
            <v:stroke endarrow="block" joinstyle="miter"/>
          </v:shape>
        </w:pict>
      </w:r>
      <w:r>
        <w:rPr>
          <w:rFonts w:ascii="Times New Roman" w:hAnsi="Times New Roman" w:cs="Times New Roman"/>
          <w:noProof/>
          <w:sz w:val="28"/>
          <w:szCs w:val="28"/>
        </w:rPr>
        <w:pict>
          <v:shape id="Прямая со стрелкой 78" o:spid="_x0000_s1075" type="#_x0000_t32" style="position:absolute;left:0;text-align:left;margin-left:257.6pt;margin-top:320.8pt;width:17.75pt;height:0;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" strokecolor="black [3213]" strokeweight=".5pt">
            <v:stroke endarrow="block" joinstyle="miter"/>
          </v:shape>
        </w:pict>
      </w:r>
      <w:r>
        <w:rPr>
          <w:rFonts w:ascii="Times New Roman" w:hAnsi="Times New Roman" w:cs="Times New Roman"/>
          <w:noProof/>
          <w:sz w:val="28"/>
          <w:szCs w:val="28"/>
        </w:rPr>
        <w:pict>
          <v:rect id="Прямоугольник 40" o:spid="_x0000_s1074" style="position:absolute;left:0;text-align:left;margin-left:275.65pt;margin-top:350.1pt;width:212.85pt;height:53.7pt;z-index:25167667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Організаційні практики компаній провідних країн для полегшення здійснення інноваційної діяльності</w:t>
                  </w:r>
                </w:p>
              </w:txbxContent>
            </v:textbox>
            <w10:wrap anchorx="margin"/>
          </v:rect>
        </w:pict>
      </w:r>
      <w:r>
        <w:rPr>
          <w:rFonts w:ascii="Times New Roman" w:hAnsi="Times New Roman" w:cs="Times New Roman"/>
          <w:noProof/>
          <w:sz w:val="28"/>
          <w:szCs w:val="28"/>
        </w:rPr>
        <w:pict>
          <v:rect id="Прямоугольник 43" o:spid="_x0000_s1027" style="position:absolute;left:0;text-align:left;margin-left:275.5pt;margin-top:293.1pt;width:213pt;height:52.6pt;z-index:25167564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Огляд основних стратегій розвитку: активна/пасивна наступальна, силова, нішова, захисна та ін.</w:t>
                  </w:r>
                </w:p>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p>
              </w:txbxContent>
            </v:textbox>
            <w10:wrap anchorx="margin"/>
          </v:rect>
        </w:pict>
      </w:r>
      <w:r>
        <w:rPr>
          <w:rFonts w:ascii="Times New Roman" w:hAnsi="Times New Roman" w:cs="Times New Roman"/>
          <w:noProof/>
          <w:sz w:val="28"/>
          <w:szCs w:val="28"/>
        </w:rPr>
        <w:pict>
          <v:rect id="Прямоугольник 44" o:spid="_x0000_s1028" style="position:absolute;left:0;text-align:left;margin-left:275.35pt;margin-top:250.55pt;width:213.4pt;height:37.65pt;z-index:25167462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Дослідження поетапності розробки інноваційної стратегії розвитку</w:t>
                  </w:r>
                </w:p>
              </w:txbxContent>
            </v:textbox>
            <w10:wrap anchorx="margin"/>
          </v:rect>
        </w:pict>
      </w:r>
      <w:r>
        <w:rPr>
          <w:rFonts w:ascii="Times New Roman" w:hAnsi="Times New Roman" w:cs="Times New Roman"/>
          <w:noProof/>
          <w:sz w:val="28"/>
          <w:szCs w:val="28"/>
        </w:rPr>
        <w:pict>
          <v:shape id="Прямая со стрелкой 77" o:spid="_x0000_s1073" type="#_x0000_t32" style="position:absolute;left:0;text-align:left;margin-left:257.4pt;margin-top:269.9pt;width:17.8pt;height:0;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" strokecolor="black [3213]" strokeweight=".5pt">
            <v:stroke endarrow="block" joinstyle="miter"/>
          </v:shape>
        </w:pict>
      </w:r>
      <w:r>
        <w:rPr>
          <w:rFonts w:ascii="Times New Roman" w:hAnsi="Times New Roman" w:cs="Times New Roman"/>
          <w:noProof/>
          <w:sz w:val="28"/>
          <w:szCs w:val="28"/>
        </w:rPr>
        <w:pict>
          <v:shape id="Прямая со стрелкой 76" o:spid="_x0000_s1072" type="#_x0000_t32" style="position:absolute;left:0;text-align:left;margin-left:257.2pt;margin-top:137.75pt;width:17.8pt;height:0;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" strokecolor="black [3213]" strokeweight=".5pt">
            <v:stroke endarrow="block" joinstyle="miter"/>
          </v:shape>
        </w:pict>
      </w:r>
      <w:r>
        <w:rPr>
          <w:rFonts w:ascii="Times New Roman" w:hAnsi="Times New Roman" w:cs="Times New Roman"/>
          <w:noProof/>
          <w:sz w:val="28"/>
          <w:szCs w:val="28"/>
        </w:rPr>
        <w:pict>
          <v:shape id="Прямая со стрелкой 75" o:spid="_x0000_s1071" type="#_x0000_t32" style="position:absolute;left:0;text-align:left;margin-left:257.15pt;margin-top:85.45pt;width:17.8pt;height:0;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" strokecolor="black [3213]" strokeweight=".5pt">
            <v:stroke endarrow="block" joinstyle="miter"/>
          </v:shape>
        </w:pict>
      </w:r>
      <w:r>
        <w:rPr>
          <w:rFonts w:ascii="Times New Roman" w:hAnsi="Times New Roman" w:cs="Times New Roman"/>
          <w:noProof/>
          <w:sz w:val="28"/>
          <w:szCs w:val="28"/>
        </w:rPr>
        <w:pict>
          <v:shape id="Прямая со стрелкой 72" o:spid="_x0000_s1070" type="#_x0000_t32" style="position:absolute;left:0;text-align:left;margin-left:236.5pt;margin-top:163.7pt;width:20.35pt;height:0;flip:x;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" strokecolor="black [3213]" strokeweight=".5pt">
            <v:stroke endarrow="block" joinstyle="miter"/>
          </v:shape>
        </w:pict>
      </w:r>
      <w:r>
        <w:rPr>
          <w:rFonts w:ascii="Times New Roman" w:hAnsi="Times New Roman" w:cs="Times New Roman"/>
          <w:noProof/>
          <w:sz w:val="28"/>
          <w:szCs w:val="28"/>
        </w:rPr>
        <w:pict>
          <v:shape id="Прямая со стрелкой 74" o:spid="_x0000_s1069" type="#_x0000_t32" style="position:absolute;left:0;text-align:left;margin-left:236.55pt;margin-top:68.9pt;width:20.35pt;height:0;flip:x;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" strokecolor="black [3213]" strokeweight=".5pt">
            <v:stroke endarrow="block" joinstyle="miter"/>
          </v:shape>
        </w:pict>
      </w:r>
      <w:r>
        <w:rPr>
          <w:rFonts w:ascii="Times New Roman" w:hAnsi="Times New Roman" w:cs="Times New Roman"/>
          <w:noProof/>
          <w:sz w:val="28"/>
          <w:szCs w:val="28"/>
        </w:rPr>
        <w:pict>
          <v:shape id="Прямая со стрелкой 73" o:spid="_x0000_s1068" type="#_x0000_t32" style="position:absolute;left:0;text-align:left;margin-left:236.15pt;margin-top:110.75pt;width:20.35pt;height:0;flip:x;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" strokecolor="black [3213]" strokeweight=".5pt">
            <v:stroke endarrow="block" joinstyle="miter"/>
          </v:shape>
        </w:pict>
      </w:r>
      <w:r>
        <w:rPr>
          <w:rFonts w:ascii="Times New Roman" w:hAnsi="Times New Roman" w:cs="Times New Roman"/>
          <w:noProof/>
          <w:sz w:val="28"/>
          <w:szCs w:val="28"/>
        </w:rPr>
        <w:pict>
          <v:rect id="Прямоугольник 45" o:spid="_x0000_s1029" style="position:absolute;left:0;text-align:left;margin-left:23.8pt;margin-top:138.55pt;width:212.95pt;height:53.65pt;z-index:25166438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Значення інновацій для життєздатності підприємства під час рецесії</w:t>
                  </w:r>
                </w:p>
              </w:txbxContent>
            </v:textbox>
            <w10:wrap anchorx="margin"/>
          </v:rect>
        </w:pict>
      </w:r>
      <w:r>
        <w:rPr>
          <w:rFonts w:ascii="Times New Roman" w:hAnsi="Times New Roman" w:cs="Times New Roman"/>
          <w:noProof/>
          <w:sz w:val="28"/>
          <w:szCs w:val="28"/>
        </w:rPr>
        <w:pict>
          <v:shape id="Прямая со стрелкой 71" o:spid="_x0000_s1067" type="#_x0000_t32" style="position:absolute;left:0;text-align:left;margin-left:237.1pt;margin-top:379pt;width:20.35pt;height:0;flip:x;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" strokecolor="black [3213]" strokeweight=".5pt">
            <v:stroke endarrow="block" joinstyle="miter"/>
          </v:shape>
        </w:pict>
      </w:r>
      <w:r>
        <w:rPr>
          <w:rFonts w:ascii="Times New Roman" w:hAnsi="Times New Roman" w:cs="Times New Roman"/>
          <w:noProof/>
          <w:sz w:val="28"/>
          <w:szCs w:val="28"/>
        </w:rPr>
        <w:pict>
          <v:shape id="Прямая со стрелкой 70" o:spid="_x0000_s1066" type="#_x0000_t32" style="position:absolute;left:0;text-align:left;margin-left:236.65pt;margin-top:337.05pt;width:20.35pt;height:0;flip:x;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" strokecolor="black [3213]" strokeweight=".5pt">
            <v:stroke endarrow="block" joinstyle="miter"/>
          </v:shape>
        </w:pict>
      </w:r>
      <w:r>
        <w:rPr>
          <w:rFonts w:ascii="Times New Roman" w:hAnsi="Times New Roman" w:cs="Times New Roman"/>
          <w:noProof/>
          <w:sz w:val="28"/>
          <w:szCs w:val="28"/>
        </w:rPr>
        <w:pict>
          <v:shape id="Прямая со стрелкой 69" o:spid="_x0000_s1065" type="#_x0000_t32" style="position:absolute;left:0;text-align:left;margin-left:236.85pt;margin-top:284.4pt;width:20.35pt;height:0;flip:x;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" strokecolor="black [3213]" strokeweight=".5pt">
            <v:stroke endarrow="block" joinstyle="miter"/>
          </v:shape>
        </w:pict>
      </w:r>
      <w:r>
        <w:rPr>
          <w:rFonts w:ascii="Times New Roman" w:hAnsi="Times New Roman" w:cs="Times New Roman"/>
          <w:noProof/>
          <w:sz w:val="28"/>
          <w:szCs w:val="28"/>
        </w:rPr>
        <w:pict>
          <v:shape id="Прямая со стрелкой 68" o:spid="_x0000_s1064" type="#_x0000_t32" style="position:absolute;left:0;text-align:left;margin-left:236.5pt;margin-top:250.45pt;width:20.35pt;height:0;flip:x;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" strokecolor="black [3213]" strokeweight=".5pt">
            <v:stroke endarrow="block" joinstyle="miter"/>
          </v:shape>
        </w:pict>
      </w:r>
      <w:r>
        <w:rPr>
          <w:rFonts w:ascii="Times New Roman" w:hAnsi="Times New Roman" w:cs="Times New Roman"/>
          <w:noProof/>
          <w:sz w:val="28"/>
          <w:szCs w:val="28"/>
        </w:rPr>
        <w:pict>
          <v:shape id="Прямая со стрелкой 67" o:spid="_x0000_s1063" type="#_x0000_t32" style="position:absolute;left:0;text-align:left;margin-left:478.3pt;margin-top:565.75pt;width:12.45pt;height:.4pt;flip:x;z-index:25169920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" strokecolor="black [3213]" strokeweight=".5pt">
            <v:stroke endarrow="block" joinstyle="miter"/>
            <w10:wrap anchorx="margin"/>
          </v:shape>
        </w:pict>
      </w:r>
      <w:r>
        <w:rPr>
          <w:rFonts w:ascii="Times New Roman" w:hAnsi="Times New Roman" w:cs="Times New Roman"/>
          <w:noProof/>
          <w:sz w:val="28"/>
          <w:szCs w:val="28"/>
        </w:rPr>
        <w:pict>
          <v:shape id="Прямая со стрелкой 65" o:spid="_x0000_s1062" type="#_x0000_t32" style="position:absolute;left:0;text-align:left;margin-left:478.6pt;margin-top:480.85pt;width:12.4pt;height:.35pt;flip:x;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" strokecolor="black [3213]" strokeweight=".5pt">
            <v:stroke endarrow="block" joinstyle="miter"/>
          </v:shape>
        </w:pict>
      </w:r>
      <w:r>
        <w:rPr>
          <w:rFonts w:ascii="Times New Roman" w:hAnsi="Times New Roman" w:cs="Times New Roman"/>
          <w:noProof/>
          <w:sz w:val="28"/>
          <w:szCs w:val="28"/>
        </w:rPr>
        <w:pict>
          <v:shape id="Прямая со стрелкой 66" o:spid="_x0000_s1061" type="#_x0000_t32" style="position:absolute;left:0;text-align:left;margin-left:478.3pt;margin-top:524.75pt;width:12.45pt;height:.4pt;flip:x;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" strokecolor="black [3213]" strokeweight=".5pt">
            <v:stroke endarrow="block" joinstyle="miter"/>
          </v:shape>
        </w:pict>
      </w:r>
      <w:r>
        <w:rPr>
          <w:rFonts w:ascii="Times New Roman" w:hAnsi="Times New Roman" w:cs="Times New Roman"/>
          <w:noProof/>
          <w:sz w:val="28"/>
          <w:szCs w:val="28"/>
        </w:rPr>
        <w:pict>
          <v:line id="Прямая соединительная линия 52" o:spid="_x0000_s1060" style="position:absolute;left:0;text-align:left;z-index:251686912;visibility:visible;mso-width-relative:margin" from="491.25pt,453.4pt" to="491.25pt,6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" strokecolor="black [3200]">
            <v:stroke joinstyle="miter"/>
          </v:line>
        </w:pict>
      </w:r>
      <w:r>
        <w:rPr>
          <w:rFonts w:ascii="Times New Roman" w:hAnsi="Times New Roman" w:cs="Times New Roman"/>
          <w:noProof/>
          <w:sz w:val="28"/>
          <w:szCs w:val="28"/>
        </w:rPr>
        <w:pict>
          <v:line id="Прямая соединительная линия 47" o:spid="_x0000_s1059" style="position:absolute;left:0;text-align:left;z-index:251684864;visibility:visible;mso-width-relative:margin;mso-height-relative:margin" from="-.2pt,601.45pt" to="15.45pt,6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" strokecolor="black [3200]" strokeweight="1pt">
            <v:stroke joinstyle="miter"/>
          </v:line>
        </w:pict>
      </w:r>
      <w:r>
        <w:rPr>
          <w:rFonts w:ascii="Times New Roman" w:hAnsi="Times New Roman" w:cs="Times New Roman"/>
          <w:noProof/>
          <w:sz w:val="28"/>
          <w:szCs w:val="28"/>
        </w:rPr>
        <w:pict>
          <v:rect id="Прямоугольник 46" o:spid="_x0000_s1030" style="position:absolute;left:0;text-align:left;margin-left:16.3pt;margin-top:427.65pt;width:475.05pt;height:26pt;z-index:251677696;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Тенденції, зарубіжний і вітчизняний досвід інноваційної діяльності у ХХІ ст.</w:t>
                  </w:r>
                </w:p>
              </w:txbxContent>
            </v:textbox>
            <w10:wrap anchorx="margin"/>
          </v:rect>
        </w:pict>
      </w:r>
      <w:r>
        <w:rPr>
          <w:rFonts w:ascii="Times New Roman" w:hAnsi="Times New Roman" w:cs="Times New Roman"/>
          <w:noProof/>
          <w:sz w:val="28"/>
          <w:szCs w:val="28"/>
        </w:rPr>
        <w:pict>
          <v:shape id="Прямая со стрелкой 64" o:spid="_x0000_s1058" type="#_x0000_t32" style="position:absolute;left:0;text-align:left;margin-left:491.6pt;margin-top:440.7pt;width:17.9pt;height:0;flip:x;z-index:25169612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" strokecolor="black [3213]" strokeweight="1pt">
            <v:stroke endarrow="block" joinstyle="miter"/>
            <w10:wrap anchorx="margin"/>
          </v:shape>
        </w:pict>
      </w:r>
      <w:r>
        <w:rPr>
          <w:rFonts w:ascii="Times New Roman" w:hAnsi="Times New Roman" w:cs="Times New Roman"/>
          <w:noProof/>
          <w:sz w:val="28"/>
          <w:szCs w:val="28"/>
        </w:rPr>
        <w:pict>
          <v:shape id="Прямая со стрелкой 63" o:spid="_x0000_s1057" type="#_x0000_t32" style="position:absolute;left:0;text-align:left;margin-left:-55.3pt;margin-top:3in;width:17.95pt;height:0;flip:x;z-index:251695104;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" strokecolor="black [3213]" strokeweight="1pt">
            <v:stroke endarrow="block" joinstyle="miter"/>
            <w10:wrap anchorx="margin"/>
          </v:shape>
        </w:pict>
      </w:r>
      <w:r>
        <w:rPr>
          <w:rFonts w:ascii="Times New Roman" w:hAnsi="Times New Roman" w:cs="Times New Roman"/>
          <w:noProof/>
          <w:sz w:val="28"/>
          <w:szCs w:val="28"/>
        </w:rPr>
        <w:pict>
          <v:shape id="Прямая со стрелкой 62" o:spid="_x0000_s1056" type="#_x0000_t32" style="position:absolute;left:0;text-align:left;margin-left:492pt;margin-top:23.85pt;width:17.95pt;height:0;flip:x;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" strokecolor="black [3213]" strokeweight="1pt">
            <v:stroke endarrow="block" joinstyle="miter"/>
          </v:shape>
        </w:pict>
      </w:r>
      <w:r>
        <w:rPr>
          <w:rFonts w:ascii="Times New Roman" w:hAnsi="Times New Roman" w:cs="Times New Roman"/>
          <w:noProof/>
          <w:sz w:val="28"/>
          <w:szCs w:val="28"/>
        </w:rPr>
        <w:pict>
          <v:shape id="Прямая со стрелкой 61" o:spid="_x0000_s1055" type="#_x0000_t32" style="position:absolute;left:0;text-align:left;margin-left:.5pt;margin-top:440.75pt;width:15.85pt;height:.25pt;flip:y;z-index:25169305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" strokecolor="black [3213]" strokeweight="1pt">
            <v:stroke endarrow="block" joinstyle="miter"/>
            <w10:wrap anchorx="margin"/>
          </v:shape>
        </w:pict>
      </w:r>
      <w:r>
        <w:rPr>
          <w:rFonts w:ascii="Times New Roman" w:hAnsi="Times New Roman" w:cs="Times New Roman"/>
          <w:noProof/>
          <w:sz w:val="28"/>
          <w:szCs w:val="28"/>
        </w:rPr>
        <w:pict>
          <v:shape id="Прямая со стрелкой 60" o:spid="_x0000_s1054" type="#_x0000_t32" style="position:absolute;left:0;text-align:left;margin-left:-.05pt;margin-top:215.7pt;width:15.85pt;height:.25pt;flip:y;z-index:25169203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" strokecolor="black [3213]" strokeweight="1pt">
            <v:stroke endarrow="block" joinstyle="miter"/>
            <w10:wrap anchorx="margin"/>
          </v:shape>
        </w:pict>
      </w:r>
      <w:r>
        <w:rPr>
          <w:rFonts w:ascii="Times New Roman" w:hAnsi="Times New Roman" w:cs="Times New Roman"/>
          <w:noProof/>
          <w:sz w:val="28"/>
          <w:szCs w:val="28"/>
        </w:rPr>
        <w:pict>
          <v:shape id="Прямая со стрелкой 59" o:spid="_x0000_s1053" type="#_x0000_t32" style="position:absolute;left:0;text-align:left;margin-left:-.15pt;margin-top:24.45pt;width:15.85pt;height:.3pt;flip:y;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" strokecolor="black [3213]" strokeweight="1pt">
            <v:stroke endarrow="block" joinstyle="miter"/>
          </v:shape>
        </w:pict>
      </w:r>
      <w:r>
        <w:rPr>
          <w:rFonts w:ascii="Times New Roman" w:hAnsi="Times New Roman" w:cs="Times New Roman"/>
          <w:noProof/>
          <w:sz w:val="28"/>
          <w:szCs w:val="28"/>
        </w:rPr>
        <w:pict>
          <v:rect id="Прямоугольник 49" o:spid="_x0000_s1031" style="position:absolute;left:0;text-align:left;margin-left:16.1pt;margin-top:12.15pt;width:475.7pt;height:26pt;z-index:251661312;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Концепція інноваційних рішень для стратегічного розвитку підприємства</w:t>
                  </w:r>
                </w:p>
              </w:txbxContent>
            </v:textbox>
            <w10:wrap anchorx="margin"/>
          </v:rect>
        </w:pict>
      </w:r>
      <w:r>
        <w:rPr>
          <w:rFonts w:ascii="Times New Roman" w:hAnsi="Times New Roman" w:cs="Times New Roman"/>
          <w:noProof/>
          <w:sz w:val="28"/>
          <w:szCs w:val="28"/>
        </w:rPr>
        <w:pict>
          <v:rect id="Прямоугольник 50" o:spid="_x0000_s1032" style="position:absolute;left:0;text-align:left;margin-left:16.1pt;margin-top:203.6pt;width:475.65pt;height:26pt;z-index:251667456;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Впровадження інноваційної стратегії розвитку підприємства в умовах Індустрії 4.0</w:t>
                  </w:r>
                </w:p>
              </w:txbxContent>
            </v:textbox>
            <w10:wrap anchorx="margin"/>
          </v:rect>
        </w:pict>
      </w:r>
      <w:r>
        <w:rPr>
          <w:rFonts w:ascii="Times New Roman" w:hAnsi="Times New Roman" w:cs="Times New Roman"/>
          <w:noProof/>
          <w:sz w:val="28"/>
          <w:szCs w:val="28"/>
        </w:rPr>
        <w:pict>
          <v:line id="Прямая соединительная линия 58" o:spid="_x0000_s1052" style="position:absolute;left:0;text-align:left;flip:x;z-index:251689984;visibility:visible;mso-width-relative:margin;mso-height-relative:margin" from="256.45pt,37.85pt" to="257.2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" strokecolor="black [3200]">
            <v:stroke joinstyle="miter"/>
          </v:line>
        </w:pict>
      </w:r>
      <w:r>
        <w:rPr>
          <w:rFonts w:ascii="Times New Roman" w:hAnsi="Times New Roman" w:cs="Times New Roman"/>
          <w:noProof/>
          <w:sz w:val="28"/>
          <w:szCs w:val="28"/>
        </w:rPr>
        <w:pict>
          <v:line id="Прямая соединительная линия 57" o:spid="_x0000_s1051" style="position:absolute;left:0;text-align:left;flip:x;z-index:251688960;visibility:visible;mso-width-relative:margin;mso-height-relative:margin" from="257.2pt,229.1pt" to="257.2pt,4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" strokecolor="black [3200]">
            <v:stroke joinstyle="miter"/>
          </v:line>
        </w:pict>
      </w:r>
      <w:r>
        <w:rPr>
          <w:rFonts w:ascii="Times New Roman" w:hAnsi="Times New Roman" w:cs="Times New Roman"/>
          <w:noProof/>
          <w:sz w:val="28"/>
          <w:szCs w:val="28"/>
        </w:rPr>
        <w:pict>
          <v:shape id="Прямая со стрелкой 56" o:spid="_x0000_s1050" type="#_x0000_t32" style="position:absolute;left:0;text-align:left;margin-left:477.6pt;margin-top:600.45pt;width:14.2pt;height:0;flip:x;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" strokecolor="black [3213]" strokeweight=".5pt">
            <v:stroke endarrow="block" joinstyle="miter"/>
          </v:shape>
        </w:pict>
      </w:r>
      <w:r>
        <w:rPr>
          <w:rFonts w:ascii="Times New Roman" w:hAnsi="Times New Roman" w:cs="Times New Roman"/>
          <w:noProof/>
          <w:sz w:val="28"/>
          <w:szCs w:val="28"/>
        </w:rPr>
        <w:pict>
          <v:line id="Прямая соединительная линия 48" o:spid="_x0000_s1049" style="position:absolute;left:0;text-align:left;z-index:251685888;visibility:visible;mso-position-horizontal-relative:margin;mso-width-relative:margin;mso-height-relative:margin" from="477.8pt,600.55pt" to="510.25pt,6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" strokecolor="black [3200]" strokeweight="1pt">
            <v:stroke joinstyle="miter"/>
            <w10:wrap anchorx="margin"/>
          </v:line>
        </w:pict>
      </w:r>
      <w:r>
        <w:rPr>
          <w:rFonts w:ascii="Times New Roman" w:hAnsi="Times New Roman" w:cs="Times New Roman"/>
          <w:noProof/>
          <w:sz w:val="28"/>
          <w:szCs w:val="28"/>
        </w:rPr>
        <w:pict>
          <v:rect id="Прямоугольник 22" o:spid="_x0000_s1033" style="position:absolute;left:0;text-align:left;margin-left:15.5pt;margin-top:547.7pt;width:462.1pt;height:37.75pt;z-index:25168076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" fillcolor="white [3212]" strokecolor="black [3213]">
            <v:textbox>
              <w:txbxContent>
                <w:p w:rsidR="00F5176C" w:rsidRPr="002931C4" w:rsidRDefault="00F5176C" w:rsidP="00F5176C">
                  <w:pPr>
                    <w:spacing w:after="0" w:line="276" w:lineRule="auto"/>
                    <w:jc w:val="center"/>
                    <w:rPr>
                      <w:rFonts w:ascii="Times New Roman" w:hAnsi="Times New Roman" w:cs="Times New Roman"/>
                      <w:color w:val="0D0D0D" w:themeColor="text1" w:themeTint="F2"/>
                      <w:sz w:val="24"/>
                      <w:szCs w:val="24"/>
                      <w:lang w:val="en-US"/>
                    </w:rPr>
                  </w:pPr>
                  <w:r>
                    <w:rPr>
                      <w:rFonts w:ascii="Times New Roman" w:hAnsi="Times New Roman" w:cs="Times New Roman"/>
                      <w:color w:val="0D0D0D" w:themeColor="text1" w:themeTint="F2"/>
                      <w:sz w:val="24"/>
                      <w:szCs w:val="24"/>
                      <w:lang w:val="uk-UA"/>
                    </w:rPr>
                    <w:t xml:space="preserve">Огляд інноваційних стартапів для виробничих підприємств: </w:t>
                  </w:r>
                  <w:r>
                    <w:rPr>
                      <w:rFonts w:ascii="Times New Roman" w:hAnsi="Times New Roman" w:cs="Times New Roman"/>
                      <w:color w:val="0D0D0D" w:themeColor="text1" w:themeTint="F2"/>
                      <w:sz w:val="24"/>
                      <w:szCs w:val="24"/>
                      <w:lang w:val="en-US"/>
                    </w:rPr>
                    <w:t>Mujin, Cinnamon, DataRobot, WorkFusion, People.ai</w:t>
                  </w:r>
                </w:p>
              </w:txbxContent>
            </v:textbox>
            <w10:wrap anchorx="margin"/>
          </v:rect>
        </w:pict>
      </w:r>
      <w:r>
        <w:rPr>
          <w:rFonts w:ascii="Times New Roman" w:hAnsi="Times New Roman" w:cs="Times New Roman"/>
          <w:noProof/>
          <w:sz w:val="28"/>
          <w:szCs w:val="28"/>
        </w:rPr>
        <w:pict>
          <v:rect id="Прямоугольник 23" o:spid="_x0000_s1034" style="position:absolute;left:0;text-align:left;margin-left:15.3pt;margin-top:589.2pt;width:462.7pt;height:25.65pt;z-index:25168179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" fillcolor="white [3212]" strokecolor="black [3213]">
            <v:textbox>
              <w:txbxContent>
                <w:p w:rsidR="00F5176C" w:rsidRPr="002931C4"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Аналіз і прогноз «інвестиційного благополуччя» для українського бізнесу</w:t>
                  </w:r>
                </w:p>
              </w:txbxContent>
            </v:textbox>
            <w10:wrap anchorx="margin"/>
          </v:rect>
        </w:pict>
      </w:r>
      <w:r>
        <w:rPr>
          <w:rFonts w:ascii="Times New Roman" w:hAnsi="Times New Roman" w:cs="Times New Roman"/>
          <w:noProof/>
          <w:sz w:val="28"/>
          <w:szCs w:val="28"/>
        </w:rPr>
        <w:pict>
          <v:rect id="Прямоугольник 51" o:spid="_x0000_s1035" style="position:absolute;left:0;text-align:left;margin-left:15.75pt;margin-top:505.25pt;width:462.25pt;height:38.7pt;z-index:25167974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" fillcolor="white [3212]" strokecolor="black [3213]">
            <v:textbox>
              <w:txbxContent>
                <w:p w:rsidR="00F5176C" w:rsidRPr="002931C4" w:rsidRDefault="00F5176C" w:rsidP="00F5176C">
                  <w:pPr>
                    <w:spacing w:after="0" w:line="276" w:lineRule="auto"/>
                    <w:jc w:val="center"/>
                    <w:rPr>
                      <w:rFonts w:ascii="Times New Roman" w:hAnsi="Times New Roman" w:cs="Times New Roman"/>
                      <w:color w:val="0D0D0D" w:themeColor="text1" w:themeTint="F2"/>
                      <w:sz w:val="24"/>
                      <w:szCs w:val="24"/>
                      <w:lang w:val="en-US"/>
                    </w:rPr>
                  </w:pPr>
                  <w:r>
                    <w:rPr>
                      <w:rFonts w:ascii="Times New Roman" w:hAnsi="Times New Roman" w:cs="Times New Roman"/>
                      <w:color w:val="0D0D0D" w:themeColor="text1" w:themeTint="F2"/>
                      <w:sz w:val="24"/>
                      <w:szCs w:val="24"/>
                      <w:lang w:val="uk-UA"/>
                    </w:rPr>
                    <w:t xml:space="preserve">Досвід глобальних компаній у пошуку і впровадженні інноваційних рішень: </w:t>
                  </w:r>
                  <w:r>
                    <w:rPr>
                      <w:rFonts w:ascii="Times New Roman" w:hAnsi="Times New Roman" w:cs="Times New Roman"/>
                      <w:color w:val="0D0D0D" w:themeColor="text1" w:themeTint="F2"/>
                      <w:sz w:val="24"/>
                      <w:szCs w:val="24"/>
                      <w:lang w:val="en-US"/>
                    </w:rPr>
                    <w:t xml:space="preserve">Nike, Starbucks, Nestle, Walmart, Unilever, Apple, IKEA, Coca-Cola, WOG, </w:t>
                  </w:r>
                  <w:r>
                    <w:rPr>
                      <w:rFonts w:ascii="Times New Roman" w:hAnsi="Times New Roman" w:cs="Times New Roman"/>
                      <w:color w:val="0D0D0D" w:themeColor="text1" w:themeTint="F2"/>
                      <w:sz w:val="24"/>
                      <w:szCs w:val="24"/>
                      <w:lang w:val="uk-UA"/>
                    </w:rPr>
                    <w:t>МХП, Сільпо</w:t>
                  </w:r>
                </w:p>
              </w:txbxContent>
            </v:textbox>
            <w10:wrap anchorx="margin"/>
          </v:rect>
        </w:pict>
      </w:r>
      <w:r>
        <w:rPr>
          <w:rFonts w:ascii="Times New Roman" w:hAnsi="Times New Roman" w:cs="Times New Roman"/>
          <w:noProof/>
          <w:sz w:val="28"/>
          <w:szCs w:val="28"/>
        </w:rPr>
        <w:pict>
          <v:rect id="Прямоугольник 53" o:spid="_x0000_s1036" style="position:absolute;left:0;text-align:left;margin-left:16.4pt;margin-top:462.85pt;width:461.95pt;height:38.45pt;z-index:25167872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" fillcolor="white [3212]" strokecolor="black [3213]">
            <v:textbox>
              <w:txbxContent>
                <w:p w:rsidR="00F5176C" w:rsidRPr="002931C4"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xml:space="preserve">Основні тенденції для промислового підприємства: </w:t>
                  </w:r>
                  <w:r>
                    <w:rPr>
                      <w:rFonts w:ascii="Times New Roman" w:hAnsi="Times New Roman" w:cs="Times New Roman"/>
                      <w:color w:val="0D0D0D" w:themeColor="text1" w:themeTint="F2"/>
                      <w:sz w:val="24"/>
                      <w:szCs w:val="24"/>
                      <w:lang w:val="en-US"/>
                    </w:rPr>
                    <w:t xml:space="preserve">GenAI, IoT, RPA, ERP, VR/AR, </w:t>
                  </w:r>
                  <w:r>
                    <w:rPr>
                      <w:rFonts w:ascii="Times New Roman" w:hAnsi="Times New Roman" w:cs="Times New Roman"/>
                      <w:color w:val="0D0D0D" w:themeColor="text1" w:themeTint="F2"/>
                      <w:sz w:val="24"/>
                      <w:szCs w:val="24"/>
                      <w:lang w:val="uk-UA"/>
                    </w:rPr>
                    <w:t>блокчейн, сталі технології, клієнти-машини</w:t>
                  </w:r>
                </w:p>
              </w:txbxContent>
            </v:textbox>
            <w10:wrap anchorx="margin"/>
          </v:rect>
        </w:pict>
      </w:r>
      <w:r>
        <w:rPr>
          <w:rFonts w:ascii="Times New Roman" w:hAnsi="Times New Roman" w:cs="Times New Roman"/>
          <w:noProof/>
          <w:sz w:val="28"/>
          <w:szCs w:val="28"/>
        </w:rPr>
        <w:pict>
          <v:line id="Прямая соединительная линия 42" o:spid="_x0000_s1048" style="position:absolute;left:0;text-align:left;z-index:251683840;visibility:visible;mso-position-horizontal:left;mso-position-horizontal-relative:right-margin-area" from="0,23.3pt" to="0,6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" strokecolor="black [3200]" strokeweight="1pt">
            <v:stroke joinstyle="miter"/>
            <w10:wrap anchorx="margin"/>
          </v:line>
        </w:pict>
      </w:r>
      <w:r>
        <w:rPr>
          <w:rFonts w:ascii="Times New Roman" w:hAnsi="Times New Roman" w:cs="Times New Roman"/>
          <w:noProof/>
          <w:sz w:val="28"/>
          <w:szCs w:val="28"/>
        </w:rPr>
        <w:pict>
          <v:line id="Прямая соединительная линия 41" o:spid="_x0000_s1047" style="position:absolute;left:0;text-align:left;z-index:251682816;visibility:visible;mso-position-horizontal:left;mso-position-horizontal-relative:margin" from="0,24.25pt" to="0,6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" strokecolor="black [3200]" strokeweight="1pt">
            <v:stroke joinstyle="miter"/>
            <w10:wrap anchorx="margin"/>
          </v:line>
        </w:pict>
      </w:r>
      <w:r>
        <w:rPr>
          <w:rFonts w:ascii="Times New Roman" w:hAnsi="Times New Roman" w:cs="Times New Roman"/>
          <w:noProof/>
          <w:sz w:val="28"/>
          <w:szCs w:val="28"/>
        </w:rPr>
        <w:pict>
          <v:rect id="Прямоугольник 54" o:spid="_x0000_s1037" style="position:absolute;left:0;text-align:left;margin-left:30.25pt;margin-top:396.1pt;width:94.1pt;height:20.35pt;z-index:25167360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xml:space="preserve">Організаційні </w:t>
                  </w:r>
                </w:p>
              </w:txbxContent>
            </v:textbox>
            <w10:wrap anchorx="margin"/>
          </v:rect>
        </w:pict>
      </w:r>
      <w:r>
        <w:rPr>
          <w:rFonts w:ascii="Times New Roman" w:hAnsi="Times New Roman" w:cs="Times New Roman"/>
          <w:noProof/>
          <w:sz w:val="28"/>
          <w:szCs w:val="28"/>
        </w:rPr>
        <w:pict>
          <v:rect id="Прямоугольник 14" o:spid="_x0000_s1038" style="position:absolute;left:0;text-align:left;margin-left:134.35pt;margin-top:396.1pt;width:94.1pt;height:20.4pt;z-index:25167257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 xml:space="preserve">Аналітичні </w:t>
                  </w:r>
                </w:p>
              </w:txbxContent>
            </v:textbox>
            <w10:wrap anchorx="margin"/>
          </v:rect>
        </w:pict>
      </w:r>
      <w:r>
        <w:rPr>
          <w:rFonts w:ascii="Times New Roman" w:hAnsi="Times New Roman" w:cs="Times New Roman"/>
          <w:noProof/>
          <w:sz w:val="28"/>
          <w:szCs w:val="28"/>
        </w:rPr>
        <w:pict>
          <v:rect id="Прямоугольник 55" o:spid="_x0000_s1039" style="position:absolute;left:0;text-align:left;margin-left:21.55pt;margin-top:368.25pt;width:215.75pt;height:21.4pt;z-index:25167155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Параметри інноваційної спроможності</w:t>
                  </w:r>
                </w:p>
              </w:txbxContent>
            </v:textbox>
            <w10:wrap anchorx="margin"/>
          </v:rect>
        </w:pict>
      </w:r>
      <w:r>
        <w:rPr>
          <w:rFonts w:ascii="Times New Roman" w:hAnsi="Times New Roman" w:cs="Times New Roman"/>
          <w:noProof/>
          <w:sz w:val="28"/>
          <w:szCs w:val="28"/>
        </w:rPr>
        <w:pict>
          <v:rect id="Прямоугольник 82" o:spid="_x0000_s1040" style="position:absolute;left:0;text-align:left;margin-left:22.1pt;margin-top:308.5pt;width:214.6pt;height:53.7pt;z-index:25167052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Взаємозалежність особливостей підприємства і підходів до управління імплементацією інноваційної стратегії</w:t>
                  </w:r>
                </w:p>
              </w:txbxContent>
            </v:textbox>
            <w10:wrap anchorx="margin"/>
          </v:rect>
        </w:pict>
      </w:r>
      <w:r>
        <w:rPr>
          <w:rFonts w:ascii="Times New Roman" w:hAnsi="Times New Roman" w:cs="Times New Roman"/>
          <w:noProof/>
          <w:sz w:val="28"/>
          <w:szCs w:val="28"/>
        </w:rPr>
        <w:pict>
          <v:rect id="Прямоугольник 83" o:spid="_x0000_s1041" style="position:absolute;left:0;text-align:left;margin-left:22.8pt;margin-top:265.95pt;width:213.7pt;height:37.5pt;z-index:25166950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Принципи, критерії і показники ефективності інноваційної стратегії</w:t>
                  </w:r>
                </w:p>
              </w:txbxContent>
            </v:textbox>
            <w10:wrap anchorx="margin"/>
          </v:rect>
        </w:pict>
      </w:r>
      <w:r>
        <w:rPr>
          <w:rFonts w:ascii="Times New Roman" w:hAnsi="Times New Roman" w:cs="Times New Roman"/>
          <w:noProof/>
          <w:sz w:val="28"/>
          <w:szCs w:val="28"/>
        </w:rPr>
        <w:pict>
          <v:rect id="Прямоугольник 9" o:spid="_x0000_s1042" style="position:absolute;left:0;text-align:left;margin-left:23.05pt;margin-top:239.65pt;width:213.35pt;height:22.7pt;z-index:25166848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Перехід до Індустрії 4.0 в Україні</w:t>
                  </w:r>
                </w:p>
              </w:txbxContent>
            </v:textbox>
            <w10:wrap anchorx="margin"/>
          </v:rect>
        </w:pict>
      </w:r>
      <w:r>
        <w:rPr>
          <w:rFonts w:ascii="Times New Roman" w:hAnsi="Times New Roman" w:cs="Times New Roman"/>
          <w:noProof/>
          <w:sz w:val="28"/>
          <w:szCs w:val="28"/>
        </w:rPr>
        <w:pict>
          <v:rect id="Прямоугольник 84" o:spid="_x0000_s1043" style="position:absolute;left:0;text-align:left;margin-left:275.05pt;margin-top:66.5pt;width:211pt;height:39.85pt;z-index:2516654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Напрямки розробки інноваційних рішень на виробничому підприємстві</w:t>
                  </w:r>
                </w:p>
              </w:txbxContent>
            </v:textbox>
            <w10:wrap anchorx="margin"/>
          </v:rect>
        </w:pict>
      </w:r>
      <w:r>
        <w:rPr>
          <w:rFonts w:ascii="Times New Roman" w:hAnsi="Times New Roman" w:cs="Times New Roman"/>
          <w:noProof/>
          <w:sz w:val="28"/>
          <w:szCs w:val="28"/>
        </w:rPr>
        <w:pict>
          <v:rect id="Прямоугольник 85" o:spid="_x0000_s1044" style="position:absolute;left:0;text-align:left;margin-left:275.1pt;margin-top:112.55pt;width:210.5pt;height:52.6pt;z-index:25166643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Значення цифровізації та професіоналізації для ефективної імплементації інновацій</w:t>
                  </w:r>
                </w:p>
              </w:txbxContent>
            </v:textbox>
            <w10:wrap anchorx="margin"/>
          </v:rect>
        </w:pict>
      </w:r>
      <w:r>
        <w:rPr>
          <w:rFonts w:ascii="Times New Roman" w:hAnsi="Times New Roman" w:cs="Times New Roman"/>
          <w:noProof/>
          <w:sz w:val="28"/>
          <w:szCs w:val="28"/>
        </w:rPr>
        <w:pict>
          <v:rect id="Прямоугольник 86" o:spid="_x0000_s1045" style="position:absolute;left:0;text-align:left;margin-left:23.8pt;margin-top:92.95pt;width:212.35pt;height:37pt;z-index:25166336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Особливості процесу генерації інноваційних ідей</w:t>
                  </w:r>
                </w:p>
              </w:txbxContent>
            </v:textbox>
            <w10:wrap anchorx="margin"/>
          </v:rect>
        </w:pict>
      </w:r>
      <w:r>
        <w:rPr>
          <w:rFonts w:ascii="Times New Roman" w:hAnsi="Times New Roman" w:cs="Times New Roman"/>
          <w:noProof/>
          <w:sz w:val="28"/>
          <w:szCs w:val="28"/>
        </w:rPr>
        <w:pict>
          <v:rect id="Прямоугольник 87" o:spid="_x0000_s1046" style="position:absolute;left:0;text-align:left;margin-left:23.8pt;margin-top:50.45pt;width:212.35pt;height:37.65pt;z-index:2516623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" fillcolor="white [3212]" strokecolor="black [3213]">
            <v:textbox>
              <w:txbxContent>
                <w:p w:rsidR="00F5176C" w:rsidRPr="00F905D6" w:rsidRDefault="00F5176C" w:rsidP="00F5176C">
                  <w:pPr>
                    <w:spacing w:after="0" w:line="276" w:lineRule="auto"/>
                    <w:jc w:val="center"/>
                    <w:rPr>
                      <w:rFonts w:ascii="Times New Roman" w:hAnsi="Times New Roman" w:cs="Times New Roman"/>
                      <w:color w:val="0D0D0D" w:themeColor="text1" w:themeTint="F2"/>
                      <w:sz w:val="24"/>
                      <w:szCs w:val="24"/>
                      <w:lang w:val="uk-UA"/>
                    </w:rPr>
                  </w:pPr>
                  <w:r>
                    <w:rPr>
                      <w:rFonts w:ascii="Times New Roman" w:hAnsi="Times New Roman" w:cs="Times New Roman"/>
                      <w:color w:val="0D0D0D" w:themeColor="text1" w:themeTint="F2"/>
                      <w:sz w:val="24"/>
                      <w:szCs w:val="24"/>
                      <w:lang w:val="uk-UA"/>
                    </w:rPr>
                    <w:t>Дослідження поняття інновацій і типізація інноваційних рішень</w:t>
                  </w:r>
                </w:p>
              </w:txbxContent>
            </v:textbox>
            <w10:wrap anchorx="margin"/>
          </v:rect>
        </w:pict>
      </w:r>
    </w:p>
    <w:p w:rsidR="00ED7865" w:rsidRDefault="00ED7865"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p>
    <w:p w:rsidR="00F5176C" w:rsidRDefault="00F5176C" w:rsidP="00ED7865">
      <w:pPr>
        <w:jc w:val="center"/>
        <w:rPr>
          <w:rFonts w:ascii="Times New Roman" w:hAnsi="Times New Roman" w:cs="Times New Roman"/>
          <w:sz w:val="28"/>
          <w:szCs w:val="28"/>
          <w:lang w:val="uk-UA"/>
        </w:rPr>
      </w:pPr>
      <w:r>
        <w:rPr>
          <w:rFonts w:ascii="Times New Roman" w:hAnsi="Times New Roman" w:cs="Times New Roman"/>
          <w:sz w:val="28"/>
          <w:szCs w:val="28"/>
          <w:lang w:val="uk-UA"/>
        </w:rPr>
        <w:t>Рис. А.1 Ключові аспекти дослідження теоретичних і методологічних засад інноваційної стр</w:t>
      </w:r>
      <w:r w:rsidR="00770D69">
        <w:rPr>
          <w:rFonts w:ascii="Times New Roman" w:hAnsi="Times New Roman" w:cs="Times New Roman"/>
          <w:sz w:val="28"/>
          <w:szCs w:val="28"/>
          <w:lang w:val="uk-UA"/>
        </w:rPr>
        <w:t>атегії розвитку на підприємстві</w:t>
      </w:r>
      <w:r>
        <w:rPr>
          <w:rFonts w:ascii="Times New Roman" w:hAnsi="Times New Roman" w:cs="Times New Roman"/>
          <w:sz w:val="28"/>
          <w:szCs w:val="28"/>
          <w:lang w:val="uk-UA"/>
        </w:rPr>
        <w:t xml:space="preserve"> </w:t>
      </w:r>
    </w:p>
    <w:p w:rsidR="00F5176C" w:rsidRDefault="00F5176C" w:rsidP="00ED7865">
      <w:pPr>
        <w:jc w:val="center"/>
        <w:rPr>
          <w:rFonts w:ascii="Times New Roman" w:hAnsi="Times New Roman" w:cs="Times New Roman"/>
          <w:sz w:val="28"/>
          <w:szCs w:val="28"/>
          <w:lang w:val="uk-UA"/>
        </w:rPr>
      </w:pPr>
    </w:p>
    <w:p w:rsidR="001863D5" w:rsidRPr="0061190A" w:rsidRDefault="001863D5" w:rsidP="00CF7774">
      <w:pPr>
        <w:spacing w:after="0" w:line="360" w:lineRule="auto"/>
        <w:jc w:val="center"/>
        <w:rPr>
          <w:rFonts w:ascii="Times New Roman" w:hAnsi="Times New Roman" w:cs="Times New Roman"/>
          <w:sz w:val="28"/>
          <w:szCs w:val="28"/>
          <w:lang w:val="uk-UA"/>
        </w:rPr>
      </w:pPr>
      <w:r w:rsidRPr="0061190A">
        <w:rPr>
          <w:rFonts w:ascii="Times New Roman" w:hAnsi="Times New Roman" w:cs="Times New Roman"/>
          <w:sz w:val="28"/>
          <w:szCs w:val="28"/>
          <w:lang w:val="uk-UA"/>
        </w:rPr>
        <w:t xml:space="preserve">Додаток </w:t>
      </w:r>
      <w:r w:rsidR="00CF7774">
        <w:rPr>
          <w:rFonts w:ascii="Times New Roman" w:hAnsi="Times New Roman" w:cs="Times New Roman"/>
          <w:sz w:val="28"/>
          <w:szCs w:val="28"/>
          <w:lang w:val="uk-UA"/>
        </w:rPr>
        <w:t>Б</w:t>
      </w:r>
    </w:p>
    <w:p w:rsidR="001863D5" w:rsidRDefault="001863D5" w:rsidP="001863D5">
      <w:pPr>
        <w:spacing w:after="0" w:line="360" w:lineRule="auto"/>
        <w:jc w:val="right"/>
        <w:rPr>
          <w:rFonts w:ascii="Times New Roman" w:hAnsi="Times New Roman" w:cs="Times New Roman"/>
          <w:b/>
          <w:bCs/>
          <w:sz w:val="28"/>
          <w:szCs w:val="28"/>
          <w:lang w:val="uk-UA"/>
        </w:rPr>
      </w:pPr>
      <w:r w:rsidRPr="0061190A">
        <w:rPr>
          <w:rFonts w:ascii="Times New Roman" w:hAnsi="Times New Roman" w:cs="Times New Roman"/>
          <w:b/>
          <w:bCs/>
          <w:noProof/>
          <w:sz w:val="28"/>
          <w:szCs w:val="28"/>
          <w:lang w:eastAsia="ru-RU"/>
        </w:rPr>
        <w:drawing>
          <wp:inline distT="0" distB="0" distL="0" distR="0">
            <wp:extent cx="6480175" cy="7156133"/>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cstate="print"/>
                    <a:stretch>
                      <a:fillRect/>
                    </a:stretch>
                  </pic:blipFill>
                  <pic:spPr>
                    <a:xfrm>
                      <a:off x="0" y="0"/>
                      <a:ext cx="6480175" cy="7156133"/>
                    </a:xfrm>
                    <a:prstGeom prst="rect">
                      <a:avLst/>
                    </a:prstGeom>
                  </pic:spPr>
                </pic:pic>
              </a:graphicData>
            </a:graphic>
          </wp:inline>
        </w:drawing>
      </w:r>
    </w:p>
    <w:p w:rsidR="001863D5" w:rsidRDefault="001863D5" w:rsidP="001863D5">
      <w:pPr>
        <w:rPr>
          <w:rFonts w:ascii="Times New Roman" w:hAnsi="Times New Roman" w:cs="Times New Roman"/>
          <w:b/>
          <w:bCs/>
          <w:sz w:val="28"/>
          <w:szCs w:val="28"/>
          <w:lang w:val="uk-UA"/>
        </w:rPr>
      </w:pPr>
    </w:p>
    <w:p w:rsidR="001863D5" w:rsidRDefault="001863D5" w:rsidP="001863D5">
      <w:pPr>
        <w:rPr>
          <w:rFonts w:ascii="Times New Roman" w:hAnsi="Times New Roman" w:cs="Times New Roman"/>
          <w:b/>
          <w:bCs/>
          <w:sz w:val="28"/>
          <w:szCs w:val="28"/>
          <w:lang w:val="uk-UA"/>
        </w:rPr>
      </w:pPr>
    </w:p>
    <w:p w:rsidR="001863D5" w:rsidRDefault="001863D5" w:rsidP="001863D5">
      <w:pPr>
        <w:rPr>
          <w:rFonts w:ascii="Times New Roman" w:hAnsi="Times New Roman" w:cs="Times New Roman"/>
          <w:b/>
          <w:bCs/>
          <w:sz w:val="28"/>
          <w:szCs w:val="28"/>
          <w:lang w:val="uk-UA"/>
        </w:rPr>
      </w:pPr>
    </w:p>
    <w:p w:rsidR="001863D5" w:rsidRDefault="001863D5" w:rsidP="001863D5">
      <w:pPr>
        <w:rPr>
          <w:rFonts w:ascii="Times New Roman" w:hAnsi="Times New Roman" w:cs="Times New Roman"/>
          <w:b/>
          <w:bCs/>
          <w:sz w:val="28"/>
          <w:szCs w:val="28"/>
          <w:lang w:val="uk-UA"/>
        </w:rPr>
      </w:pPr>
    </w:p>
    <w:p w:rsidR="001863D5" w:rsidRDefault="001863D5" w:rsidP="001863D5">
      <w:pPr>
        <w:rPr>
          <w:rFonts w:ascii="Times New Roman" w:hAnsi="Times New Roman" w:cs="Times New Roman"/>
          <w:b/>
          <w:bCs/>
          <w:sz w:val="28"/>
          <w:szCs w:val="28"/>
          <w:lang w:val="uk-UA"/>
        </w:rPr>
      </w:pPr>
    </w:p>
    <w:p w:rsidR="001863D5" w:rsidRDefault="001863D5" w:rsidP="001863D5">
      <w:pPr>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Продовження Додаток </w:t>
      </w:r>
      <w:r w:rsidR="00CF7774">
        <w:rPr>
          <w:rFonts w:ascii="Times New Roman" w:hAnsi="Times New Roman" w:cs="Times New Roman"/>
          <w:sz w:val="28"/>
          <w:szCs w:val="28"/>
          <w:lang w:val="uk-UA"/>
        </w:rPr>
        <w:t>Б</w:t>
      </w:r>
    </w:p>
    <w:p w:rsidR="001863D5" w:rsidRDefault="001863D5" w:rsidP="001863D5">
      <w:pPr>
        <w:jc w:val="right"/>
        <w:rPr>
          <w:rFonts w:ascii="Times New Roman" w:hAnsi="Times New Roman" w:cs="Times New Roman"/>
          <w:sz w:val="28"/>
          <w:szCs w:val="28"/>
          <w:lang w:val="uk-UA"/>
        </w:rPr>
      </w:pPr>
      <w:r w:rsidRPr="0061190A">
        <w:rPr>
          <w:rFonts w:ascii="Times New Roman" w:hAnsi="Times New Roman" w:cs="Times New Roman"/>
          <w:b/>
          <w:bCs/>
          <w:noProof/>
          <w:sz w:val="28"/>
          <w:szCs w:val="28"/>
          <w:lang w:eastAsia="ru-RU"/>
        </w:rPr>
        <w:drawing>
          <wp:inline distT="0" distB="0" distL="0" distR="0">
            <wp:extent cx="6480175" cy="7519636"/>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cstate="print"/>
                    <a:stretch>
                      <a:fillRect/>
                    </a:stretch>
                  </pic:blipFill>
                  <pic:spPr>
                    <a:xfrm>
                      <a:off x="0" y="0"/>
                      <a:ext cx="6480175" cy="7519636"/>
                    </a:xfrm>
                    <a:prstGeom prst="rect">
                      <a:avLst/>
                    </a:prstGeom>
                  </pic:spPr>
                </pic:pic>
              </a:graphicData>
            </a:graphic>
          </wp:inline>
        </w:drawing>
      </w: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Продовження Додаток </w:t>
      </w:r>
      <w:r w:rsidR="00CF7774">
        <w:rPr>
          <w:rFonts w:ascii="Times New Roman" w:hAnsi="Times New Roman" w:cs="Times New Roman"/>
          <w:sz w:val="28"/>
          <w:szCs w:val="28"/>
          <w:lang w:val="uk-UA"/>
        </w:rPr>
        <w:t>Б</w:t>
      </w:r>
    </w:p>
    <w:p w:rsidR="001863D5" w:rsidRDefault="001863D5" w:rsidP="001863D5">
      <w:pPr>
        <w:jc w:val="right"/>
        <w:rPr>
          <w:rFonts w:ascii="Times New Roman" w:hAnsi="Times New Roman" w:cs="Times New Roman"/>
          <w:sz w:val="28"/>
          <w:szCs w:val="28"/>
          <w:lang w:val="uk-UA"/>
        </w:rPr>
      </w:pPr>
      <w:r w:rsidRPr="00547C78">
        <w:rPr>
          <w:rFonts w:ascii="Times New Roman" w:hAnsi="Times New Roman" w:cs="Times New Roman"/>
          <w:noProof/>
          <w:sz w:val="28"/>
          <w:szCs w:val="28"/>
          <w:lang w:eastAsia="ru-RU"/>
        </w:rPr>
        <w:drawing>
          <wp:inline distT="0" distB="0" distL="0" distR="0">
            <wp:extent cx="6480175" cy="71126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cstate="print"/>
                    <a:stretch>
                      <a:fillRect/>
                    </a:stretch>
                  </pic:blipFill>
                  <pic:spPr>
                    <a:xfrm>
                      <a:off x="0" y="0"/>
                      <a:ext cx="6480175" cy="7112635"/>
                    </a:xfrm>
                    <a:prstGeom prst="rect">
                      <a:avLst/>
                    </a:prstGeom>
                  </pic:spPr>
                </pic:pic>
              </a:graphicData>
            </a:graphic>
          </wp:inline>
        </w:drawing>
      </w: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Продовження Додаток </w:t>
      </w:r>
      <w:r w:rsidR="00CF7774">
        <w:rPr>
          <w:rFonts w:ascii="Times New Roman" w:hAnsi="Times New Roman" w:cs="Times New Roman"/>
          <w:sz w:val="28"/>
          <w:szCs w:val="28"/>
          <w:lang w:val="uk-UA"/>
        </w:rPr>
        <w:t>Б</w:t>
      </w:r>
    </w:p>
    <w:p w:rsidR="001863D5" w:rsidRDefault="001863D5" w:rsidP="001863D5">
      <w:pPr>
        <w:jc w:val="right"/>
        <w:rPr>
          <w:rFonts w:ascii="Times New Roman" w:hAnsi="Times New Roman" w:cs="Times New Roman"/>
          <w:sz w:val="28"/>
          <w:szCs w:val="28"/>
          <w:lang w:val="uk-UA"/>
        </w:rPr>
      </w:pPr>
      <w:r w:rsidRPr="00547C78">
        <w:rPr>
          <w:rFonts w:ascii="Times New Roman" w:hAnsi="Times New Roman" w:cs="Times New Roman"/>
          <w:noProof/>
          <w:sz w:val="28"/>
          <w:szCs w:val="28"/>
          <w:lang w:eastAsia="ru-RU"/>
        </w:rPr>
        <w:drawing>
          <wp:inline distT="0" distB="0" distL="0" distR="0">
            <wp:extent cx="6526472" cy="7704499"/>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cstate="print"/>
                    <a:stretch>
                      <a:fillRect/>
                    </a:stretch>
                  </pic:blipFill>
                  <pic:spPr>
                    <a:xfrm>
                      <a:off x="0" y="0"/>
                      <a:ext cx="6541893" cy="7722704"/>
                    </a:xfrm>
                    <a:prstGeom prst="rect">
                      <a:avLst/>
                    </a:prstGeom>
                  </pic:spPr>
                </pic:pic>
              </a:graphicData>
            </a:graphic>
          </wp:inline>
        </w:drawing>
      </w: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Продовження Додаток </w:t>
      </w:r>
      <w:r w:rsidR="00CF7774">
        <w:rPr>
          <w:rFonts w:ascii="Times New Roman" w:hAnsi="Times New Roman" w:cs="Times New Roman"/>
          <w:sz w:val="28"/>
          <w:szCs w:val="28"/>
          <w:lang w:val="uk-UA"/>
        </w:rPr>
        <w:t>Б</w:t>
      </w:r>
    </w:p>
    <w:p w:rsidR="001863D5" w:rsidRDefault="001863D5" w:rsidP="001863D5">
      <w:pPr>
        <w:jc w:val="right"/>
        <w:rPr>
          <w:rFonts w:ascii="Times New Roman" w:hAnsi="Times New Roman" w:cs="Times New Roman"/>
          <w:sz w:val="28"/>
          <w:szCs w:val="28"/>
          <w:lang w:val="uk-UA"/>
        </w:rPr>
      </w:pPr>
      <w:r w:rsidRPr="00547C78">
        <w:rPr>
          <w:rFonts w:ascii="Times New Roman" w:hAnsi="Times New Roman" w:cs="Times New Roman"/>
          <w:noProof/>
          <w:sz w:val="28"/>
          <w:szCs w:val="28"/>
          <w:lang w:eastAsia="ru-RU"/>
        </w:rPr>
        <w:drawing>
          <wp:inline distT="0" distB="0" distL="0" distR="0">
            <wp:extent cx="6480175" cy="7100570"/>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cstate="print"/>
                    <a:stretch>
                      <a:fillRect/>
                    </a:stretch>
                  </pic:blipFill>
                  <pic:spPr>
                    <a:xfrm>
                      <a:off x="0" y="0"/>
                      <a:ext cx="6480175" cy="7100570"/>
                    </a:xfrm>
                    <a:prstGeom prst="rect">
                      <a:avLst/>
                    </a:prstGeom>
                  </pic:spPr>
                </pic:pic>
              </a:graphicData>
            </a:graphic>
          </wp:inline>
        </w:drawing>
      </w: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p>
    <w:p w:rsidR="001863D5" w:rsidRDefault="001863D5" w:rsidP="001863D5">
      <w:pPr>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Продовження Додаток </w:t>
      </w:r>
      <w:r w:rsidR="00CF7774">
        <w:rPr>
          <w:rFonts w:ascii="Times New Roman" w:hAnsi="Times New Roman" w:cs="Times New Roman"/>
          <w:sz w:val="28"/>
          <w:szCs w:val="28"/>
          <w:lang w:val="uk-UA"/>
        </w:rPr>
        <w:t>Б</w:t>
      </w:r>
    </w:p>
    <w:p w:rsidR="001863D5" w:rsidRDefault="001863D5" w:rsidP="001863D5">
      <w:pPr>
        <w:jc w:val="right"/>
        <w:rPr>
          <w:rFonts w:ascii="Times New Roman" w:hAnsi="Times New Roman" w:cs="Times New Roman"/>
          <w:sz w:val="28"/>
          <w:szCs w:val="28"/>
          <w:lang w:val="uk-UA"/>
        </w:rPr>
      </w:pPr>
      <w:r w:rsidRPr="00547C78">
        <w:rPr>
          <w:rFonts w:ascii="Times New Roman" w:hAnsi="Times New Roman" w:cs="Times New Roman"/>
          <w:noProof/>
          <w:sz w:val="28"/>
          <w:szCs w:val="28"/>
          <w:lang w:eastAsia="ru-RU"/>
        </w:rPr>
        <w:drawing>
          <wp:inline distT="0" distB="0" distL="0" distR="0">
            <wp:extent cx="6480175" cy="76295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cstate="print"/>
                    <a:stretch>
                      <a:fillRect/>
                    </a:stretch>
                  </pic:blipFill>
                  <pic:spPr>
                    <a:xfrm>
                      <a:off x="0" y="0"/>
                      <a:ext cx="6480175" cy="7629525"/>
                    </a:xfrm>
                    <a:prstGeom prst="rect">
                      <a:avLst/>
                    </a:prstGeom>
                  </pic:spPr>
                </pic:pic>
              </a:graphicData>
            </a:graphic>
          </wp:inline>
        </w:drawing>
      </w:r>
    </w:p>
    <w:p w:rsidR="001863D5" w:rsidRDefault="001863D5" w:rsidP="001863D5">
      <w:pPr>
        <w:rPr>
          <w:rFonts w:ascii="Times New Roman" w:hAnsi="Times New Roman" w:cs="Times New Roman"/>
          <w:b/>
          <w:bCs/>
          <w:sz w:val="28"/>
          <w:szCs w:val="28"/>
          <w:lang w:val="uk-UA"/>
        </w:rPr>
      </w:pPr>
    </w:p>
    <w:p w:rsidR="001863D5" w:rsidRDefault="001863D5" w:rsidP="001863D5">
      <w:pPr>
        <w:spacing w:after="0" w:line="360" w:lineRule="auto"/>
        <w:jc w:val="right"/>
        <w:rPr>
          <w:rFonts w:ascii="Times New Roman" w:hAnsi="Times New Roman" w:cs="Times New Roman"/>
          <w:b/>
          <w:bCs/>
          <w:sz w:val="28"/>
          <w:szCs w:val="28"/>
          <w:lang w:val="uk-UA"/>
        </w:rPr>
      </w:pPr>
    </w:p>
    <w:p w:rsidR="00CC4974" w:rsidRDefault="00CC4974" w:rsidP="001863D5">
      <w:pPr>
        <w:spacing w:after="0" w:line="360" w:lineRule="auto"/>
        <w:jc w:val="right"/>
        <w:rPr>
          <w:rFonts w:ascii="Times New Roman" w:hAnsi="Times New Roman" w:cs="Times New Roman"/>
          <w:b/>
          <w:bCs/>
          <w:sz w:val="28"/>
          <w:szCs w:val="28"/>
          <w:lang w:val="uk-UA"/>
        </w:rPr>
      </w:pPr>
    </w:p>
    <w:p w:rsidR="00CC4974" w:rsidRDefault="00CC4974" w:rsidP="001863D5">
      <w:pPr>
        <w:spacing w:after="0" w:line="360" w:lineRule="auto"/>
        <w:jc w:val="right"/>
        <w:rPr>
          <w:rFonts w:ascii="Times New Roman" w:hAnsi="Times New Roman" w:cs="Times New Roman"/>
          <w:b/>
          <w:bCs/>
          <w:sz w:val="28"/>
          <w:szCs w:val="28"/>
          <w:lang w:val="uk-UA"/>
        </w:rPr>
        <w:sectPr w:rsidR="00CC4974" w:rsidSect="006F7694">
          <w:headerReference w:type="default" r:id="rId107"/>
          <w:pgSz w:w="11906" w:h="16838"/>
          <w:pgMar w:top="1134" w:right="567" w:bottom="1134" w:left="1134" w:header="709" w:footer="709" w:gutter="0"/>
          <w:cols w:space="708"/>
          <w:titlePg/>
          <w:docGrid w:linePitch="360"/>
        </w:sectPr>
      </w:pPr>
    </w:p>
    <w:p w:rsidR="00CC4974" w:rsidRDefault="00CC4974" w:rsidP="00CC49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Додаток </w:t>
      </w:r>
      <w:r w:rsidR="00CF7774">
        <w:rPr>
          <w:rFonts w:ascii="Times New Roman" w:hAnsi="Times New Roman" w:cs="Times New Roman"/>
          <w:sz w:val="28"/>
          <w:szCs w:val="28"/>
          <w:lang w:val="uk-UA"/>
        </w:rPr>
        <w:t>В</w:t>
      </w:r>
    </w:p>
    <w:p w:rsidR="00CC4974" w:rsidRDefault="00CC4974" w:rsidP="00CC4974">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w:t>
      </w:r>
      <w:r w:rsidR="00CF7774">
        <w:rPr>
          <w:rFonts w:ascii="Times New Roman" w:hAnsi="Times New Roman" w:cs="Times New Roman"/>
          <w:sz w:val="28"/>
          <w:szCs w:val="28"/>
          <w:lang w:val="uk-UA"/>
        </w:rPr>
        <w:t>В</w:t>
      </w:r>
      <w:r>
        <w:rPr>
          <w:rFonts w:ascii="Times New Roman" w:hAnsi="Times New Roman" w:cs="Times New Roman"/>
          <w:sz w:val="28"/>
          <w:szCs w:val="28"/>
          <w:lang w:val="uk-UA"/>
        </w:rPr>
        <w:t>.1</w:t>
      </w:r>
    </w:p>
    <w:p w:rsidR="00CC4974" w:rsidRDefault="00CC4974" w:rsidP="00CC4974">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Збалансована система показників ТОВ «ТД «Савранський хліб»</w:t>
      </w:r>
    </w:p>
    <w:tbl>
      <w:tblPr>
        <w:tblStyle w:val="a3"/>
        <w:tblW w:w="0" w:type="auto"/>
        <w:tblLook w:val="04A0"/>
      </w:tblPr>
      <w:tblGrid>
        <w:gridCol w:w="562"/>
        <w:gridCol w:w="3119"/>
        <w:gridCol w:w="5812"/>
        <w:gridCol w:w="992"/>
        <w:gridCol w:w="992"/>
        <w:gridCol w:w="1003"/>
        <w:gridCol w:w="2080"/>
      </w:tblGrid>
      <w:tr w:rsidR="00CC4974" w:rsidTr="00C001D7">
        <w:trPr>
          <w:trHeight w:val="268"/>
        </w:trPr>
        <w:tc>
          <w:tcPr>
            <w:tcW w:w="562" w:type="dxa"/>
            <w:vMerge w:val="restart"/>
            <w:textDirection w:val="btLr"/>
            <w:vAlign w:val="center"/>
          </w:tcPr>
          <w:p w:rsidR="00CC4974" w:rsidRPr="009D76B9" w:rsidRDefault="00CC4974" w:rsidP="00C001D7">
            <w:pPr>
              <w:spacing w:line="276" w:lineRule="auto"/>
              <w:ind w:left="113" w:right="113"/>
              <w:rPr>
                <w:rFonts w:ascii="Times New Roman" w:hAnsi="Times New Roman" w:cs="Times New Roman"/>
                <w:sz w:val="24"/>
                <w:szCs w:val="24"/>
                <w:lang w:val="uk-UA"/>
              </w:rPr>
            </w:pPr>
          </w:p>
        </w:tc>
        <w:tc>
          <w:tcPr>
            <w:tcW w:w="3119" w:type="dxa"/>
            <w:vMerge w:val="restart"/>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Цілі</w:t>
            </w:r>
          </w:p>
        </w:tc>
        <w:tc>
          <w:tcPr>
            <w:tcW w:w="5812" w:type="dxa"/>
            <w:vMerge w:val="restart"/>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КРІ</w:t>
            </w:r>
          </w:p>
        </w:tc>
        <w:tc>
          <w:tcPr>
            <w:tcW w:w="2987" w:type="dxa"/>
            <w:gridSpan w:val="3"/>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Значення по рокам</w:t>
            </w:r>
          </w:p>
        </w:tc>
        <w:tc>
          <w:tcPr>
            <w:tcW w:w="2080" w:type="dxa"/>
            <w:vMerge w:val="restart"/>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Відповідальний</w:t>
            </w:r>
          </w:p>
        </w:tc>
      </w:tr>
      <w:tr w:rsidR="00CC4974" w:rsidTr="00C001D7">
        <w:trPr>
          <w:trHeight w:val="268"/>
        </w:trPr>
        <w:tc>
          <w:tcPr>
            <w:tcW w:w="562" w:type="dxa"/>
            <w:vMerge/>
            <w:textDirection w:val="btLr"/>
            <w:vAlign w:val="center"/>
          </w:tcPr>
          <w:p w:rsidR="00CC4974"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ign w:val="center"/>
          </w:tcPr>
          <w:p w:rsidR="00CC4974" w:rsidRDefault="00CC4974" w:rsidP="00C001D7">
            <w:pPr>
              <w:spacing w:line="276" w:lineRule="auto"/>
              <w:jc w:val="center"/>
              <w:rPr>
                <w:rFonts w:ascii="Times New Roman" w:hAnsi="Times New Roman" w:cs="Times New Roman"/>
                <w:sz w:val="24"/>
                <w:szCs w:val="24"/>
                <w:lang w:val="uk-UA"/>
              </w:rPr>
            </w:pPr>
          </w:p>
        </w:tc>
        <w:tc>
          <w:tcPr>
            <w:tcW w:w="5812" w:type="dxa"/>
            <w:vMerge/>
            <w:vAlign w:val="center"/>
          </w:tcPr>
          <w:p w:rsidR="00CC4974" w:rsidRDefault="00CC4974" w:rsidP="00C001D7">
            <w:pPr>
              <w:spacing w:line="276" w:lineRule="auto"/>
              <w:jc w:val="center"/>
              <w:rPr>
                <w:rFonts w:ascii="Times New Roman" w:hAnsi="Times New Roman" w:cs="Times New Roman"/>
                <w:sz w:val="24"/>
                <w:szCs w:val="24"/>
                <w:lang w:val="uk-UA"/>
              </w:rPr>
            </w:pP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2025</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2026</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2027</w:t>
            </w:r>
          </w:p>
        </w:tc>
        <w:tc>
          <w:tcPr>
            <w:tcW w:w="2080" w:type="dxa"/>
            <w:vMerge/>
            <w:vAlign w:val="center"/>
          </w:tcPr>
          <w:p w:rsidR="00CC4974" w:rsidRDefault="00CC4974" w:rsidP="00C001D7">
            <w:pPr>
              <w:spacing w:line="276" w:lineRule="auto"/>
              <w:jc w:val="center"/>
              <w:rPr>
                <w:rFonts w:ascii="Times New Roman" w:hAnsi="Times New Roman" w:cs="Times New Roman"/>
                <w:sz w:val="24"/>
                <w:szCs w:val="24"/>
                <w:lang w:val="uk-UA"/>
              </w:rPr>
            </w:pPr>
          </w:p>
        </w:tc>
      </w:tr>
      <w:tr w:rsidR="00CC4974" w:rsidTr="00C001D7">
        <w:tc>
          <w:tcPr>
            <w:tcW w:w="562" w:type="dxa"/>
            <w:vMerge w:val="restart"/>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Фінанси</w:t>
            </w:r>
          </w:p>
        </w:tc>
        <w:tc>
          <w:tcPr>
            <w:tcW w:w="3119" w:type="dxa"/>
            <w:vMerge w:val="restart"/>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Оптимізація виробничих витрат на 20%</w:t>
            </w: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Загальний відсоток оптимізації виробничих витрат,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2080" w:type="dxa"/>
            <w:vMerge w:val="restart"/>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Економіст</w:t>
            </w: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ign w:val="center"/>
          </w:tcPr>
          <w:p w:rsidR="00CC4974" w:rsidRPr="009D76B9" w:rsidRDefault="00CC4974" w:rsidP="00C001D7">
            <w:pPr>
              <w:spacing w:line="276" w:lineRule="auto"/>
              <w:rPr>
                <w:rFonts w:ascii="Times New Roman" w:hAnsi="Times New Roman" w:cs="Times New Roman"/>
                <w:sz w:val="24"/>
                <w:szCs w:val="24"/>
                <w:lang w:val="uk-UA"/>
              </w:rPr>
            </w:pPr>
          </w:p>
        </w:tc>
        <w:tc>
          <w:tcPr>
            <w:tcW w:w="5812" w:type="dxa"/>
            <w:vAlign w:val="center"/>
          </w:tcPr>
          <w:p w:rsidR="00CC4974" w:rsidRPr="005521A8"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Оптимізація витрат на електроенергію,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2080" w:type="dxa"/>
            <w:vMerge/>
            <w:vAlign w:val="center"/>
          </w:tcPr>
          <w:p w:rsidR="00CC4974" w:rsidRPr="009D76B9" w:rsidRDefault="00CC4974" w:rsidP="00C001D7">
            <w:pPr>
              <w:spacing w:line="276" w:lineRule="auto"/>
              <w:jc w:val="center"/>
              <w:rPr>
                <w:rFonts w:ascii="Times New Roman" w:hAnsi="Times New Roman" w:cs="Times New Roman"/>
                <w:sz w:val="24"/>
                <w:szCs w:val="24"/>
                <w:lang w:val="uk-UA"/>
              </w:rPr>
            </w:pP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ign w:val="center"/>
          </w:tcPr>
          <w:p w:rsidR="00CC4974" w:rsidRPr="009D76B9" w:rsidRDefault="00CC4974" w:rsidP="00C001D7">
            <w:pPr>
              <w:spacing w:line="276" w:lineRule="auto"/>
              <w:rPr>
                <w:rFonts w:ascii="Times New Roman" w:hAnsi="Times New Roman" w:cs="Times New Roman"/>
                <w:sz w:val="24"/>
                <w:szCs w:val="24"/>
                <w:lang w:val="uk-UA"/>
              </w:rPr>
            </w:pP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Оптимізація витрат на сировину,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2080" w:type="dxa"/>
            <w:vMerge/>
            <w:vAlign w:val="center"/>
          </w:tcPr>
          <w:p w:rsidR="00CC4974" w:rsidRPr="009D76B9" w:rsidRDefault="00CC4974" w:rsidP="00C001D7">
            <w:pPr>
              <w:spacing w:line="276" w:lineRule="auto"/>
              <w:jc w:val="center"/>
              <w:rPr>
                <w:rFonts w:ascii="Times New Roman" w:hAnsi="Times New Roman" w:cs="Times New Roman"/>
                <w:sz w:val="24"/>
                <w:szCs w:val="24"/>
                <w:lang w:val="uk-UA"/>
              </w:rPr>
            </w:pP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ign w:val="center"/>
          </w:tcPr>
          <w:p w:rsidR="00CC4974" w:rsidRPr="009D76B9" w:rsidRDefault="00CC4974" w:rsidP="00C001D7">
            <w:pPr>
              <w:spacing w:line="276" w:lineRule="auto"/>
              <w:rPr>
                <w:rFonts w:ascii="Times New Roman" w:hAnsi="Times New Roman" w:cs="Times New Roman"/>
                <w:sz w:val="24"/>
                <w:szCs w:val="24"/>
                <w:lang w:val="uk-UA"/>
              </w:rPr>
            </w:pPr>
          </w:p>
        </w:tc>
        <w:tc>
          <w:tcPr>
            <w:tcW w:w="5812" w:type="dxa"/>
            <w:vAlign w:val="center"/>
          </w:tcPr>
          <w:p w:rsidR="00CC4974"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Нові вигідні угоди постачання сировини, шт.</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2080" w:type="dxa"/>
            <w:vMerge w:val="restart"/>
            <w:vAlign w:val="center"/>
          </w:tcPr>
          <w:p w:rsidR="00CC4974" w:rsidRPr="009D76B9" w:rsidRDefault="00CC4974" w:rsidP="00C001D7">
            <w:pPr>
              <w:spacing w:line="276" w:lineRule="auto"/>
              <w:jc w:val="center"/>
              <w:rPr>
                <w:rFonts w:ascii="Times New Roman" w:hAnsi="Times New Roman" w:cs="Times New Roman"/>
                <w:sz w:val="24"/>
                <w:szCs w:val="24"/>
                <w:lang w:val="uk-UA"/>
              </w:rPr>
            </w:pPr>
          </w:p>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Керівник</w:t>
            </w:r>
          </w:p>
        </w:tc>
      </w:tr>
      <w:tr w:rsidR="00CC4974" w:rsidTr="00C001D7">
        <w:trPr>
          <w:trHeight w:val="449"/>
        </w:trPr>
        <w:tc>
          <w:tcPr>
            <w:tcW w:w="562" w:type="dxa"/>
            <w:vMerge w:val="restart"/>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Клієнти</w:t>
            </w:r>
          </w:p>
        </w:tc>
        <w:tc>
          <w:tcPr>
            <w:tcW w:w="3119" w:type="dxa"/>
            <w:vMerge w:val="restart"/>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Підвищення рентабельності товариства на 25%</w:t>
            </w:r>
          </w:p>
        </w:tc>
        <w:tc>
          <w:tcPr>
            <w:tcW w:w="5812" w:type="dxa"/>
            <w:vAlign w:val="center"/>
          </w:tcPr>
          <w:p w:rsidR="00CC4974"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Збільшення частки високорентабельної продукції,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2080" w:type="dxa"/>
            <w:vMerge/>
            <w:vAlign w:val="center"/>
          </w:tcPr>
          <w:p w:rsidR="00CC4974" w:rsidRPr="009D76B9" w:rsidRDefault="00CC4974" w:rsidP="00C001D7">
            <w:pPr>
              <w:spacing w:line="276" w:lineRule="auto"/>
              <w:jc w:val="center"/>
              <w:rPr>
                <w:rFonts w:ascii="Times New Roman" w:hAnsi="Times New Roman" w:cs="Times New Roman"/>
                <w:sz w:val="24"/>
                <w:szCs w:val="24"/>
                <w:lang w:val="uk-UA"/>
              </w:rPr>
            </w:pPr>
          </w:p>
        </w:tc>
      </w:tr>
      <w:tr w:rsidR="00CC4974" w:rsidTr="00C001D7">
        <w:trPr>
          <w:trHeight w:val="449"/>
        </w:trPr>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ign w:val="center"/>
          </w:tcPr>
          <w:p w:rsidR="00CC4974" w:rsidRDefault="00CC4974" w:rsidP="00C001D7">
            <w:pPr>
              <w:spacing w:line="276" w:lineRule="auto"/>
              <w:rPr>
                <w:rFonts w:ascii="Times New Roman" w:hAnsi="Times New Roman" w:cs="Times New Roman"/>
                <w:sz w:val="24"/>
                <w:szCs w:val="24"/>
                <w:lang w:val="uk-UA"/>
              </w:rPr>
            </w:pPr>
          </w:p>
        </w:tc>
        <w:tc>
          <w:tcPr>
            <w:tcW w:w="5812" w:type="dxa"/>
            <w:vAlign w:val="center"/>
          </w:tcPr>
          <w:p w:rsidR="00CC4974"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Збільшення частки збуту на високорентабельних ринках у загальному обсязі збуту,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2080" w:type="dxa"/>
            <w:vMerge/>
            <w:vAlign w:val="center"/>
          </w:tcPr>
          <w:p w:rsidR="00CC4974" w:rsidRPr="009D76B9" w:rsidRDefault="00CC4974" w:rsidP="00C001D7">
            <w:pPr>
              <w:spacing w:line="276" w:lineRule="auto"/>
              <w:jc w:val="center"/>
              <w:rPr>
                <w:rFonts w:ascii="Times New Roman" w:hAnsi="Times New Roman" w:cs="Times New Roman"/>
                <w:sz w:val="24"/>
                <w:szCs w:val="24"/>
                <w:lang w:val="uk-UA"/>
              </w:rPr>
            </w:pPr>
          </w:p>
        </w:tc>
      </w:tr>
      <w:tr w:rsidR="00CC4974" w:rsidTr="00C001D7">
        <w:trPr>
          <w:trHeight w:val="449"/>
        </w:trPr>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ign w:val="center"/>
          </w:tcPr>
          <w:p w:rsidR="00CC4974" w:rsidRDefault="00CC4974" w:rsidP="00C001D7">
            <w:pPr>
              <w:spacing w:line="276" w:lineRule="auto"/>
              <w:rPr>
                <w:rFonts w:ascii="Times New Roman" w:hAnsi="Times New Roman" w:cs="Times New Roman"/>
                <w:sz w:val="24"/>
                <w:szCs w:val="24"/>
                <w:lang w:val="uk-UA"/>
              </w:rPr>
            </w:pPr>
          </w:p>
        </w:tc>
        <w:tc>
          <w:tcPr>
            <w:tcW w:w="5812" w:type="dxa"/>
            <w:vAlign w:val="center"/>
          </w:tcPr>
          <w:p w:rsidR="00CC4974"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Рентабельність продажів,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2080"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 xml:space="preserve">Економіст </w:t>
            </w:r>
          </w:p>
        </w:tc>
      </w:tr>
      <w:tr w:rsidR="00CC4974" w:rsidTr="00C001D7">
        <w:trPr>
          <w:trHeight w:val="228"/>
        </w:trPr>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restart"/>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Розширення рику збуту на 20%</w:t>
            </w: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Кількість нових територіальних одиниць збуту, шт.</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2080" w:type="dxa"/>
            <w:vMerge w:val="restart"/>
            <w:vAlign w:val="center"/>
          </w:tcPr>
          <w:p w:rsidR="00CC4974" w:rsidRPr="009D76B9" w:rsidRDefault="00CC4974" w:rsidP="00C001D7">
            <w:pPr>
              <w:spacing w:line="276" w:lineRule="auto"/>
              <w:jc w:val="center"/>
              <w:rPr>
                <w:rFonts w:ascii="Times New Roman" w:hAnsi="Times New Roman" w:cs="Times New Roman"/>
                <w:sz w:val="24"/>
                <w:szCs w:val="24"/>
                <w:lang w:val="uk-UA"/>
              </w:rPr>
            </w:pPr>
          </w:p>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Керівник</w:t>
            </w:r>
          </w:p>
        </w:tc>
      </w:tr>
      <w:tr w:rsidR="00CC4974" w:rsidTr="00C001D7">
        <w:trPr>
          <w:trHeight w:val="228"/>
        </w:trPr>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ign w:val="center"/>
          </w:tcPr>
          <w:p w:rsidR="00CC4974" w:rsidRDefault="00CC4974" w:rsidP="00C001D7">
            <w:pPr>
              <w:spacing w:line="276" w:lineRule="auto"/>
              <w:rPr>
                <w:rFonts w:ascii="Times New Roman" w:hAnsi="Times New Roman" w:cs="Times New Roman"/>
                <w:sz w:val="24"/>
                <w:szCs w:val="24"/>
                <w:lang w:val="uk-UA"/>
              </w:rPr>
            </w:pPr>
          </w:p>
        </w:tc>
        <w:tc>
          <w:tcPr>
            <w:tcW w:w="5812" w:type="dxa"/>
            <w:vAlign w:val="center"/>
          </w:tcPr>
          <w:p w:rsidR="00CC4974"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Частка ринку,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2080" w:type="dxa"/>
            <w:vMerge/>
            <w:vAlign w:val="center"/>
          </w:tcPr>
          <w:p w:rsidR="00CC4974" w:rsidRPr="009D76B9" w:rsidRDefault="00CC4974" w:rsidP="00C001D7">
            <w:pPr>
              <w:spacing w:line="276" w:lineRule="auto"/>
              <w:jc w:val="center"/>
              <w:rPr>
                <w:rFonts w:ascii="Times New Roman" w:hAnsi="Times New Roman" w:cs="Times New Roman"/>
                <w:sz w:val="24"/>
                <w:szCs w:val="24"/>
                <w:lang w:val="uk-UA"/>
              </w:rPr>
            </w:pP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Залучення нових каналів дистрибуції</w:t>
            </w: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Кількість нових каналів збуту, шт.</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2080" w:type="dxa"/>
            <w:vMerge/>
            <w:vAlign w:val="center"/>
          </w:tcPr>
          <w:p w:rsidR="00CC4974" w:rsidRPr="009D76B9" w:rsidRDefault="00CC4974" w:rsidP="00C001D7">
            <w:pPr>
              <w:spacing w:line="276" w:lineRule="auto"/>
              <w:jc w:val="center"/>
              <w:rPr>
                <w:rFonts w:ascii="Times New Roman" w:hAnsi="Times New Roman" w:cs="Times New Roman"/>
                <w:sz w:val="24"/>
                <w:szCs w:val="24"/>
                <w:lang w:val="uk-UA"/>
              </w:rPr>
            </w:pP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Створення партнерських відносин зі споживачами</w:t>
            </w: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Кількість отриманих пропозицій по програмі краудсорсингу, шт.</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60</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90</w:t>
            </w:r>
          </w:p>
        </w:tc>
        <w:tc>
          <w:tcPr>
            <w:tcW w:w="2080"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Менеджер з комунікацій</w:t>
            </w:r>
          </w:p>
        </w:tc>
      </w:tr>
      <w:tr w:rsidR="00CC4974" w:rsidTr="00C001D7">
        <w:tc>
          <w:tcPr>
            <w:tcW w:w="562" w:type="dxa"/>
            <w:vMerge w:val="restart"/>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Бізнес-процеси</w:t>
            </w:r>
          </w:p>
        </w:tc>
        <w:tc>
          <w:tcPr>
            <w:tcW w:w="3119"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Впровадження системи контролю якості</w:t>
            </w: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Оптимізація кількості браку,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2080"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Головний технологв</w:t>
            </w: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Встановлення енергоефективних печей</w:t>
            </w: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Кількість встановлених печей з рекуперацією тепла, шт.</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2080" w:type="dxa"/>
            <w:vMerge w:val="restart"/>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Головний бухгалтер</w:t>
            </w: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Впровадження системи моніторингу запасів</w:t>
            </w: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Відсоток зменшення надлишкових запасів,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2080" w:type="dxa"/>
            <w:vMerge/>
            <w:vAlign w:val="center"/>
          </w:tcPr>
          <w:p w:rsidR="00CC4974" w:rsidRPr="009D76B9" w:rsidRDefault="00CC4974" w:rsidP="00C001D7">
            <w:pPr>
              <w:spacing w:line="276" w:lineRule="auto"/>
              <w:jc w:val="center"/>
              <w:rPr>
                <w:rFonts w:ascii="Times New Roman" w:hAnsi="Times New Roman" w:cs="Times New Roman"/>
                <w:sz w:val="24"/>
                <w:szCs w:val="24"/>
                <w:lang w:val="uk-UA"/>
              </w:rPr>
            </w:pPr>
          </w:p>
        </w:tc>
      </w:tr>
      <w:tr w:rsidR="00CC4974" w:rsidTr="00C001D7">
        <w:tc>
          <w:tcPr>
            <w:tcW w:w="562" w:type="dxa"/>
            <w:vMerge w:val="restart"/>
            <w:textDirection w:val="btLr"/>
            <w:vAlign w:val="center"/>
          </w:tcPr>
          <w:p w:rsidR="00CC4974" w:rsidRPr="009D76B9" w:rsidRDefault="00CC4974" w:rsidP="00C001D7">
            <w:pPr>
              <w:spacing w:line="276" w:lineRule="auto"/>
              <w:ind w:left="113" w:right="113"/>
              <w:rPr>
                <w:rFonts w:ascii="Times New Roman" w:hAnsi="Times New Roman" w:cs="Times New Roman"/>
                <w:sz w:val="24"/>
                <w:szCs w:val="24"/>
                <w:lang w:val="uk-UA"/>
              </w:rPr>
            </w:pPr>
            <w:r>
              <w:rPr>
                <w:rFonts w:ascii="Times New Roman" w:hAnsi="Times New Roman" w:cs="Times New Roman"/>
                <w:sz w:val="24"/>
                <w:szCs w:val="24"/>
                <w:lang w:val="uk-UA"/>
              </w:rPr>
              <w:t>Навчання</w:t>
            </w:r>
          </w:p>
        </w:tc>
        <w:tc>
          <w:tcPr>
            <w:tcW w:w="3119" w:type="dxa"/>
            <w:vMerge w:val="restart"/>
            <w:vAlign w:val="center"/>
          </w:tcPr>
          <w:p w:rsidR="00CC4974"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Підвищення кваліфікації працівників </w:t>
            </w:r>
          </w:p>
        </w:tc>
        <w:tc>
          <w:tcPr>
            <w:tcW w:w="5812" w:type="dxa"/>
            <w:vAlign w:val="center"/>
          </w:tcPr>
          <w:p w:rsidR="00CC4974"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Кількість впроваджених навчальних програм, шт.</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003" w:type="dxa"/>
            <w:vAlign w:val="center"/>
          </w:tcPr>
          <w:p w:rsidR="00CC4974" w:rsidRPr="008C19F7"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2080"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Керівник</w:t>
            </w: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Merge/>
            <w:vAlign w:val="center"/>
          </w:tcPr>
          <w:p w:rsidR="00CC4974" w:rsidRPr="009D76B9" w:rsidRDefault="00CC4974" w:rsidP="00C001D7">
            <w:pPr>
              <w:spacing w:line="276" w:lineRule="auto"/>
              <w:rPr>
                <w:rFonts w:ascii="Times New Roman" w:hAnsi="Times New Roman" w:cs="Times New Roman"/>
                <w:sz w:val="24"/>
                <w:szCs w:val="24"/>
                <w:lang w:val="uk-UA"/>
              </w:rPr>
            </w:pP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Частка персоналу, що пройшли навчання,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60</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80</w:t>
            </w:r>
          </w:p>
        </w:tc>
        <w:tc>
          <w:tcPr>
            <w:tcW w:w="2080" w:type="dxa"/>
            <w:vMerge w:val="restart"/>
            <w:vAlign w:val="center"/>
          </w:tcPr>
          <w:p w:rsidR="00CC4974" w:rsidRPr="00292A84"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Менеджер з комунікацій</w:t>
            </w:r>
          </w:p>
        </w:tc>
      </w:tr>
      <w:tr w:rsidR="00CC4974" w:rsidTr="00C001D7">
        <w:tc>
          <w:tcPr>
            <w:tcW w:w="562" w:type="dxa"/>
            <w:vMerge/>
            <w:textDirection w:val="btLr"/>
            <w:vAlign w:val="center"/>
          </w:tcPr>
          <w:p w:rsidR="00CC4974" w:rsidRPr="009D76B9" w:rsidRDefault="00CC4974" w:rsidP="00C001D7">
            <w:pPr>
              <w:spacing w:line="276" w:lineRule="auto"/>
              <w:ind w:left="113" w:right="113"/>
              <w:jc w:val="center"/>
              <w:rPr>
                <w:rFonts w:ascii="Times New Roman" w:hAnsi="Times New Roman" w:cs="Times New Roman"/>
                <w:sz w:val="24"/>
                <w:szCs w:val="24"/>
                <w:lang w:val="uk-UA"/>
              </w:rPr>
            </w:pPr>
          </w:p>
        </w:tc>
        <w:tc>
          <w:tcPr>
            <w:tcW w:w="3119"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Впровадження системи мотивації</w:t>
            </w:r>
          </w:p>
        </w:tc>
        <w:tc>
          <w:tcPr>
            <w:tcW w:w="5812" w:type="dxa"/>
            <w:vAlign w:val="center"/>
          </w:tcPr>
          <w:p w:rsidR="00CC4974" w:rsidRPr="009D76B9" w:rsidRDefault="00CC4974" w:rsidP="00C001D7">
            <w:pPr>
              <w:spacing w:line="276" w:lineRule="auto"/>
              <w:rPr>
                <w:rFonts w:ascii="Times New Roman" w:hAnsi="Times New Roman" w:cs="Times New Roman"/>
                <w:sz w:val="24"/>
                <w:szCs w:val="24"/>
                <w:lang w:val="uk-UA"/>
              </w:rPr>
            </w:pPr>
            <w:r>
              <w:rPr>
                <w:rFonts w:ascii="Times New Roman" w:hAnsi="Times New Roman" w:cs="Times New Roman"/>
                <w:sz w:val="24"/>
                <w:szCs w:val="24"/>
                <w:lang w:val="uk-UA"/>
              </w:rPr>
              <w:t>Рівень задоволеності працівників, %</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70</w:t>
            </w:r>
          </w:p>
        </w:tc>
        <w:tc>
          <w:tcPr>
            <w:tcW w:w="992"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85</w:t>
            </w:r>
          </w:p>
        </w:tc>
        <w:tc>
          <w:tcPr>
            <w:tcW w:w="1003" w:type="dxa"/>
            <w:vAlign w:val="center"/>
          </w:tcPr>
          <w:p w:rsidR="00CC4974" w:rsidRPr="009D76B9" w:rsidRDefault="00CC4974" w:rsidP="00C001D7">
            <w:pPr>
              <w:spacing w:line="276"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90</w:t>
            </w:r>
          </w:p>
        </w:tc>
        <w:tc>
          <w:tcPr>
            <w:tcW w:w="2080" w:type="dxa"/>
            <w:vMerge/>
          </w:tcPr>
          <w:p w:rsidR="00CC4974" w:rsidRPr="009D76B9" w:rsidRDefault="00CC4974" w:rsidP="00C001D7">
            <w:pPr>
              <w:spacing w:line="276" w:lineRule="auto"/>
              <w:jc w:val="center"/>
              <w:rPr>
                <w:rFonts w:ascii="Times New Roman" w:hAnsi="Times New Roman" w:cs="Times New Roman"/>
                <w:sz w:val="24"/>
                <w:szCs w:val="24"/>
                <w:lang w:val="uk-UA"/>
              </w:rPr>
            </w:pPr>
          </w:p>
        </w:tc>
      </w:tr>
    </w:tbl>
    <w:p w:rsidR="00CC4974" w:rsidRDefault="00CC4974" w:rsidP="00CF7774">
      <w:pPr>
        <w:spacing w:after="0" w:line="360" w:lineRule="auto"/>
        <w:jc w:val="both"/>
        <w:rPr>
          <w:rFonts w:ascii="Times New Roman" w:hAnsi="Times New Roman" w:cs="Times New Roman"/>
          <w:b/>
          <w:bCs/>
          <w:sz w:val="28"/>
          <w:szCs w:val="28"/>
          <w:lang w:val="uk-UA"/>
        </w:rPr>
      </w:pPr>
    </w:p>
    <w:sectPr w:rsidR="00CC4974" w:rsidSect="00CC4974">
      <w:pgSz w:w="16838" w:h="11906" w:orient="landscape"/>
      <w:pgMar w:top="1134"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5772" w:rsidRDefault="00445772" w:rsidP="006F7694">
      <w:pPr>
        <w:spacing w:after="0" w:line="240" w:lineRule="auto"/>
      </w:pPr>
      <w:r>
        <w:separator/>
      </w:r>
    </w:p>
  </w:endnote>
  <w:endnote w:type="continuationSeparator" w:id="0">
    <w:p w:rsidR="00445772" w:rsidRDefault="00445772" w:rsidP="006F76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5772" w:rsidRDefault="00445772" w:rsidP="006F7694">
      <w:pPr>
        <w:spacing w:after="0" w:line="240" w:lineRule="auto"/>
      </w:pPr>
      <w:r>
        <w:separator/>
      </w:r>
    </w:p>
  </w:footnote>
  <w:footnote w:type="continuationSeparator" w:id="0">
    <w:p w:rsidR="00445772" w:rsidRDefault="00445772" w:rsidP="006F76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8222711"/>
      <w:docPartObj>
        <w:docPartGallery w:val="Page Numbers (Top of Page)"/>
        <w:docPartUnique/>
      </w:docPartObj>
    </w:sdtPr>
    <w:sdtContent>
      <w:p w:rsidR="00F5176C" w:rsidRDefault="003B00DD">
        <w:pPr>
          <w:pStyle w:val="a5"/>
          <w:jc w:val="right"/>
        </w:pPr>
        <w:r>
          <w:fldChar w:fldCharType="begin"/>
        </w:r>
        <w:r w:rsidR="00F5176C">
          <w:instrText>PAGE   \* MERGEFORMAT</w:instrText>
        </w:r>
        <w:r>
          <w:fldChar w:fldCharType="separate"/>
        </w:r>
        <w:r w:rsidR="00EA2C88">
          <w:rPr>
            <w:noProof/>
          </w:rPr>
          <w:t>75</w:t>
        </w:r>
        <w:r>
          <w:fldChar w:fldCharType="end"/>
        </w:r>
      </w:p>
    </w:sdtContent>
  </w:sdt>
  <w:p w:rsidR="00F5176C" w:rsidRDefault="00F5176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94D64"/>
    <w:multiLevelType w:val="hybridMultilevel"/>
    <w:tmpl w:val="EC32BAB6"/>
    <w:lvl w:ilvl="0" w:tplc="007A9B64">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33153E"/>
    <w:multiLevelType w:val="hybridMultilevel"/>
    <w:tmpl w:val="24AC28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825A76"/>
    <w:multiLevelType w:val="hybridMultilevel"/>
    <w:tmpl w:val="8A28A780"/>
    <w:lvl w:ilvl="0" w:tplc="875AF6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6F4FC8"/>
    <w:multiLevelType w:val="hybridMultilevel"/>
    <w:tmpl w:val="C2328914"/>
    <w:lvl w:ilvl="0" w:tplc="8A7AED06">
      <w:start w:val="53"/>
      <w:numFmt w:val="bullet"/>
      <w:lvlText w:val=""/>
      <w:lvlJc w:val="left"/>
      <w:pPr>
        <w:ind w:left="1068" w:hanging="36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1EA30FC6"/>
    <w:multiLevelType w:val="hybridMultilevel"/>
    <w:tmpl w:val="EEE2E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2B7E44"/>
    <w:multiLevelType w:val="hybridMultilevel"/>
    <w:tmpl w:val="396C5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435796"/>
    <w:multiLevelType w:val="hybridMultilevel"/>
    <w:tmpl w:val="71F42A50"/>
    <w:lvl w:ilvl="0" w:tplc="943AFC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E715533"/>
    <w:multiLevelType w:val="hybridMultilevel"/>
    <w:tmpl w:val="4C1C3E82"/>
    <w:lvl w:ilvl="0" w:tplc="6250F7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E9F44BB"/>
    <w:multiLevelType w:val="hybridMultilevel"/>
    <w:tmpl w:val="8E76B372"/>
    <w:lvl w:ilvl="0" w:tplc="6250F7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4B37F2A"/>
    <w:multiLevelType w:val="hybridMultilevel"/>
    <w:tmpl w:val="B43E53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56D671C"/>
    <w:multiLevelType w:val="hybridMultilevel"/>
    <w:tmpl w:val="FC0CEEA2"/>
    <w:lvl w:ilvl="0" w:tplc="C03A25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B6C54E0"/>
    <w:multiLevelType w:val="hybridMultilevel"/>
    <w:tmpl w:val="1E809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A067A0"/>
    <w:multiLevelType w:val="hybridMultilevel"/>
    <w:tmpl w:val="31563E58"/>
    <w:lvl w:ilvl="0" w:tplc="6250F7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EA6273E"/>
    <w:multiLevelType w:val="hybridMultilevel"/>
    <w:tmpl w:val="6D70EDEE"/>
    <w:lvl w:ilvl="0" w:tplc="6250F7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0E557E0"/>
    <w:multiLevelType w:val="hybridMultilevel"/>
    <w:tmpl w:val="5316D34C"/>
    <w:lvl w:ilvl="0" w:tplc="462A1998">
      <w:start w:val="53"/>
      <w:numFmt w:val="bullet"/>
      <w:lvlText w:val=""/>
      <w:lvlJc w:val="left"/>
      <w:pPr>
        <w:ind w:left="1068" w:hanging="36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42882CA1"/>
    <w:multiLevelType w:val="hybridMultilevel"/>
    <w:tmpl w:val="3D0688E2"/>
    <w:lvl w:ilvl="0" w:tplc="EAA8D78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48DA1BB6"/>
    <w:multiLevelType w:val="hybridMultilevel"/>
    <w:tmpl w:val="AC828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BA6F1B"/>
    <w:multiLevelType w:val="hybridMultilevel"/>
    <w:tmpl w:val="3A0AE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D7218E5"/>
    <w:multiLevelType w:val="multilevel"/>
    <w:tmpl w:val="6BCE5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17D3EB2"/>
    <w:multiLevelType w:val="hybridMultilevel"/>
    <w:tmpl w:val="55A06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41C5F5F"/>
    <w:multiLevelType w:val="hybridMultilevel"/>
    <w:tmpl w:val="A776D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BEB5DAD"/>
    <w:multiLevelType w:val="hybridMultilevel"/>
    <w:tmpl w:val="1518B520"/>
    <w:lvl w:ilvl="0" w:tplc="FFDC55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CD91346"/>
    <w:multiLevelType w:val="hybridMultilevel"/>
    <w:tmpl w:val="04E63640"/>
    <w:lvl w:ilvl="0" w:tplc="296446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F076D9"/>
    <w:multiLevelType w:val="multilevel"/>
    <w:tmpl w:val="7A28CF58"/>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7A282C95"/>
    <w:multiLevelType w:val="hybridMultilevel"/>
    <w:tmpl w:val="4D80AABC"/>
    <w:lvl w:ilvl="0" w:tplc="3648E6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B3F6960"/>
    <w:multiLevelType w:val="hybridMultilevel"/>
    <w:tmpl w:val="DA70B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524CAE"/>
    <w:multiLevelType w:val="multilevel"/>
    <w:tmpl w:val="E904FB26"/>
    <w:lvl w:ilvl="0">
      <w:start w:val="1"/>
      <w:numFmt w:val="decimal"/>
      <w:lvlText w:val="%1."/>
      <w:lvlJc w:val="left"/>
      <w:pPr>
        <w:ind w:left="420" w:hanging="4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7B971B4B"/>
    <w:multiLevelType w:val="hybridMultilevel"/>
    <w:tmpl w:val="83027228"/>
    <w:lvl w:ilvl="0" w:tplc="AF18A1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5"/>
  </w:num>
  <w:num w:numId="2">
    <w:abstractNumId w:val="2"/>
  </w:num>
  <w:num w:numId="3">
    <w:abstractNumId w:val="20"/>
  </w:num>
  <w:num w:numId="4">
    <w:abstractNumId w:val="27"/>
  </w:num>
  <w:num w:numId="5">
    <w:abstractNumId w:val="12"/>
  </w:num>
  <w:num w:numId="6">
    <w:abstractNumId w:val="7"/>
  </w:num>
  <w:num w:numId="7">
    <w:abstractNumId w:val="8"/>
  </w:num>
  <w:num w:numId="8">
    <w:abstractNumId w:val="22"/>
  </w:num>
  <w:num w:numId="9">
    <w:abstractNumId w:val="10"/>
  </w:num>
  <w:num w:numId="10">
    <w:abstractNumId w:val="13"/>
  </w:num>
  <w:num w:numId="11">
    <w:abstractNumId w:val="24"/>
  </w:num>
  <w:num w:numId="12">
    <w:abstractNumId w:val="21"/>
  </w:num>
  <w:num w:numId="13">
    <w:abstractNumId w:val="18"/>
  </w:num>
  <w:num w:numId="14">
    <w:abstractNumId w:val="9"/>
  </w:num>
  <w:num w:numId="15">
    <w:abstractNumId w:val="1"/>
  </w:num>
  <w:num w:numId="16">
    <w:abstractNumId w:val="26"/>
  </w:num>
  <w:num w:numId="17">
    <w:abstractNumId w:val="16"/>
  </w:num>
  <w:num w:numId="18">
    <w:abstractNumId w:val="6"/>
  </w:num>
  <w:num w:numId="19">
    <w:abstractNumId w:val="0"/>
  </w:num>
  <w:num w:numId="20">
    <w:abstractNumId w:val="19"/>
  </w:num>
  <w:num w:numId="21">
    <w:abstractNumId w:val="17"/>
  </w:num>
  <w:num w:numId="22">
    <w:abstractNumId w:val="4"/>
  </w:num>
  <w:num w:numId="23">
    <w:abstractNumId w:val="25"/>
  </w:num>
  <w:num w:numId="24">
    <w:abstractNumId w:val="5"/>
  </w:num>
  <w:num w:numId="25">
    <w:abstractNumId w:val="11"/>
  </w:num>
  <w:num w:numId="26">
    <w:abstractNumId w:val="23"/>
  </w:num>
  <w:num w:numId="27">
    <w:abstractNumId w:val="3"/>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27EB8"/>
    <w:rsid w:val="00057563"/>
    <w:rsid w:val="00073F6D"/>
    <w:rsid w:val="000B4BE1"/>
    <w:rsid w:val="000D6160"/>
    <w:rsid w:val="0012623D"/>
    <w:rsid w:val="001863D5"/>
    <w:rsid w:val="001909EE"/>
    <w:rsid w:val="00222746"/>
    <w:rsid w:val="002736EA"/>
    <w:rsid w:val="00294574"/>
    <w:rsid w:val="002A4692"/>
    <w:rsid w:val="002C79DE"/>
    <w:rsid w:val="002F715A"/>
    <w:rsid w:val="0038130F"/>
    <w:rsid w:val="00390519"/>
    <w:rsid w:val="003B00DD"/>
    <w:rsid w:val="003D16A4"/>
    <w:rsid w:val="003D492F"/>
    <w:rsid w:val="003E506D"/>
    <w:rsid w:val="00400451"/>
    <w:rsid w:val="00402898"/>
    <w:rsid w:val="00427C6E"/>
    <w:rsid w:val="00445772"/>
    <w:rsid w:val="004809E1"/>
    <w:rsid w:val="004B67CE"/>
    <w:rsid w:val="00576C7F"/>
    <w:rsid w:val="00577822"/>
    <w:rsid w:val="00586B70"/>
    <w:rsid w:val="00600125"/>
    <w:rsid w:val="00627EB8"/>
    <w:rsid w:val="00665EA9"/>
    <w:rsid w:val="006D1500"/>
    <w:rsid w:val="006D4D4C"/>
    <w:rsid w:val="006E10EB"/>
    <w:rsid w:val="006F7694"/>
    <w:rsid w:val="007143AB"/>
    <w:rsid w:val="00767BE5"/>
    <w:rsid w:val="00770D69"/>
    <w:rsid w:val="00777C71"/>
    <w:rsid w:val="00784767"/>
    <w:rsid w:val="007D371D"/>
    <w:rsid w:val="0080504C"/>
    <w:rsid w:val="00822304"/>
    <w:rsid w:val="00846053"/>
    <w:rsid w:val="00854CD5"/>
    <w:rsid w:val="00880C36"/>
    <w:rsid w:val="00910A34"/>
    <w:rsid w:val="00946B1B"/>
    <w:rsid w:val="00981E04"/>
    <w:rsid w:val="00A00CAD"/>
    <w:rsid w:val="00A073C4"/>
    <w:rsid w:val="00A2371E"/>
    <w:rsid w:val="00A570A5"/>
    <w:rsid w:val="00A925C6"/>
    <w:rsid w:val="00AC0322"/>
    <w:rsid w:val="00AD0A2C"/>
    <w:rsid w:val="00AD2AAE"/>
    <w:rsid w:val="00B352BD"/>
    <w:rsid w:val="00BA0FE6"/>
    <w:rsid w:val="00BA51DA"/>
    <w:rsid w:val="00BD61CA"/>
    <w:rsid w:val="00C001D7"/>
    <w:rsid w:val="00C40A44"/>
    <w:rsid w:val="00C84736"/>
    <w:rsid w:val="00C92F6E"/>
    <w:rsid w:val="00CC4974"/>
    <w:rsid w:val="00CF7774"/>
    <w:rsid w:val="00D34A23"/>
    <w:rsid w:val="00D462B6"/>
    <w:rsid w:val="00DE6323"/>
    <w:rsid w:val="00E46CE9"/>
    <w:rsid w:val="00E905EE"/>
    <w:rsid w:val="00EA2C88"/>
    <w:rsid w:val="00EA5984"/>
    <w:rsid w:val="00ED7865"/>
    <w:rsid w:val="00F300B6"/>
    <w:rsid w:val="00F5176C"/>
    <w:rsid w:val="00F620CF"/>
    <w:rsid w:val="00FF3E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Прямая со стрелкой 81"/>
        <o:r id="V:Rule2" type="connector" idref="#Прямая со стрелкой 80"/>
        <o:r id="V:Rule3" type="connector" idref="#Прямая со стрелкой 79"/>
        <o:r id="V:Rule4" type="connector" idref="#Прямая со стрелкой 78"/>
        <o:r id="V:Rule5" type="connector" idref="#Прямая со стрелкой 77"/>
        <o:r id="V:Rule6" type="connector" idref="#Прямая со стрелкой 76"/>
        <o:r id="V:Rule7" type="connector" idref="#Прямая со стрелкой 75"/>
        <o:r id="V:Rule8" type="connector" idref="#Прямая со стрелкой 72"/>
        <o:r id="V:Rule9" type="connector" idref="#Прямая со стрелкой 74"/>
        <o:r id="V:Rule10" type="connector" idref="#Прямая со стрелкой 73"/>
        <o:r id="V:Rule11" type="connector" idref="#Прямая со стрелкой 71"/>
        <o:r id="V:Rule12" type="connector" idref="#Прямая со стрелкой 70"/>
        <o:r id="V:Rule13" type="connector" idref="#Прямая со стрелкой 69"/>
        <o:r id="V:Rule14" type="connector" idref="#Прямая со стрелкой 68"/>
        <o:r id="V:Rule15" type="connector" idref="#Прямая со стрелкой 67"/>
        <o:r id="V:Rule16" type="connector" idref="#Прямая со стрелкой 65"/>
        <o:r id="V:Rule17" type="connector" idref="#Прямая со стрелкой 66"/>
        <o:r id="V:Rule18" type="connector" idref="#Прямая со стрелкой 64"/>
        <o:r id="V:Rule19" type="connector" idref="#Прямая со стрелкой 63"/>
        <o:r id="V:Rule20" type="connector" idref="#Прямая со стрелкой 62"/>
        <o:r id="V:Rule21" type="connector" idref="#Прямая со стрелкой 61"/>
        <o:r id="V:Rule22" type="connector" idref="#Прямая со стрелкой 60"/>
        <o:r id="V:Rule23" type="connector" idref="#Прямая со стрелкой 59"/>
        <o:r id="V:Rule24" type="connector" idref="#Прямая со стрелкой 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D4C"/>
  </w:style>
  <w:style w:type="paragraph" w:styleId="1">
    <w:name w:val="heading 1"/>
    <w:basedOn w:val="a"/>
    <w:next w:val="a"/>
    <w:link w:val="10"/>
    <w:uiPriority w:val="9"/>
    <w:qFormat/>
    <w:rsid w:val="006D4D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D4D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4D4C"/>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6D4D4C"/>
    <w:rPr>
      <w:rFonts w:asciiTheme="majorHAnsi" w:eastAsiaTheme="majorEastAsia" w:hAnsiTheme="majorHAnsi" w:cstheme="majorBidi"/>
      <w:color w:val="2F5496" w:themeColor="accent1" w:themeShade="BF"/>
      <w:sz w:val="26"/>
      <w:szCs w:val="26"/>
    </w:rPr>
  </w:style>
  <w:style w:type="table" w:styleId="a3">
    <w:name w:val="Table Grid"/>
    <w:basedOn w:val="a1"/>
    <w:uiPriority w:val="39"/>
    <w:rsid w:val="006D4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D4D4C"/>
    <w:pPr>
      <w:ind w:left="720"/>
      <w:contextualSpacing/>
    </w:pPr>
  </w:style>
  <w:style w:type="paragraph" w:styleId="a5">
    <w:name w:val="header"/>
    <w:basedOn w:val="a"/>
    <w:link w:val="a6"/>
    <w:uiPriority w:val="99"/>
    <w:unhideWhenUsed/>
    <w:rsid w:val="006D4D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D4D4C"/>
  </w:style>
  <w:style w:type="paragraph" w:styleId="a7">
    <w:name w:val="footer"/>
    <w:basedOn w:val="a"/>
    <w:link w:val="a8"/>
    <w:uiPriority w:val="99"/>
    <w:unhideWhenUsed/>
    <w:rsid w:val="006D4D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D4D4C"/>
  </w:style>
  <w:style w:type="character" w:styleId="a9">
    <w:name w:val="Hyperlink"/>
    <w:basedOn w:val="a0"/>
    <w:uiPriority w:val="99"/>
    <w:unhideWhenUsed/>
    <w:rsid w:val="006D4D4C"/>
    <w:rPr>
      <w:color w:val="0563C1" w:themeColor="hyperlink"/>
      <w:u w:val="single"/>
    </w:rPr>
  </w:style>
  <w:style w:type="character" w:customStyle="1" w:styleId="UnresolvedMention">
    <w:name w:val="Unresolved Mention"/>
    <w:basedOn w:val="a0"/>
    <w:uiPriority w:val="99"/>
    <w:semiHidden/>
    <w:unhideWhenUsed/>
    <w:rsid w:val="006D4D4C"/>
    <w:rPr>
      <w:color w:val="605E5C"/>
      <w:shd w:val="clear" w:color="auto" w:fill="E1DFDD"/>
    </w:rPr>
  </w:style>
  <w:style w:type="character" w:styleId="aa">
    <w:name w:val="FollowedHyperlink"/>
    <w:basedOn w:val="a0"/>
    <w:uiPriority w:val="99"/>
    <w:semiHidden/>
    <w:unhideWhenUsed/>
    <w:rsid w:val="006D4D4C"/>
    <w:rPr>
      <w:color w:val="954F72" w:themeColor="followedHyperlink"/>
      <w:u w:val="single"/>
    </w:rPr>
  </w:style>
  <w:style w:type="paragraph" w:styleId="ab">
    <w:name w:val="Normal (Web)"/>
    <w:basedOn w:val="a"/>
    <w:uiPriority w:val="99"/>
    <w:rsid w:val="00910A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Placeholder Text"/>
    <w:basedOn w:val="a0"/>
    <w:uiPriority w:val="99"/>
    <w:semiHidden/>
    <w:rsid w:val="003E506D"/>
    <w:rPr>
      <w:color w:val="808080"/>
    </w:rPr>
  </w:style>
  <w:style w:type="paragraph" w:styleId="ad">
    <w:name w:val="Balloon Text"/>
    <w:basedOn w:val="a"/>
    <w:link w:val="ae"/>
    <w:uiPriority w:val="99"/>
    <w:semiHidden/>
    <w:unhideWhenUsed/>
    <w:rsid w:val="00EA2C8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A2C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1673/2415-8089.2022.034044" TargetMode="External"/><Relationship Id="rId21" Type="http://schemas.openxmlformats.org/officeDocument/2006/relationships/hyperlink" Target="https://forbes.ua/money/ekonomika-ukraini-u-2024-rotsi-chogo-ochikuvati-08012024-18370" TargetMode="External"/><Relationship Id="rId42" Type="http://schemas.openxmlformats.org/officeDocument/2006/relationships/hyperlink" Target="https://doi.org/10.35774/econa2020.04.164" TargetMode="External"/><Relationship Id="rId47" Type="http://schemas.openxmlformats.org/officeDocument/2006/relationships/hyperlink" Target="https://doi.org/10.33296/2707-0654-10(20)-07" TargetMode="External"/><Relationship Id="rId63" Type="http://schemas.openxmlformats.org/officeDocument/2006/relationships/hyperlink" Target="https://jeffreyboopathy.medium.com/brands-should-learn-from-nikes-augmented-reality-marketing-strategy-4ff58e8e993f" TargetMode="External"/><Relationship Id="rId68" Type="http://schemas.openxmlformats.org/officeDocument/2006/relationships/hyperlink" Target="https://emt.gartnerweb.com/ngw/globalassets/en/doc/documents/considerations-for-implementing-robotic-process-automation.pdf" TargetMode="External"/><Relationship Id="rId84" Type="http://schemas.openxmlformats.org/officeDocument/2006/relationships/hyperlink" Target="https://www.gartner.com/en/supply-chain/insights/beyond-supply-chain-blog/supply-chains-to-make-their-own-machine-customers" TargetMode="External"/><Relationship Id="rId89" Type="http://schemas.openxmlformats.org/officeDocument/2006/relationships/hyperlink" Target="https://www.mindinventory.com/blog/robotic-process-automation-rpa-enterprises/" TargetMode="External"/><Relationship Id="rId2" Type="http://schemas.openxmlformats.org/officeDocument/2006/relationships/styles" Target="styles.xml"/><Relationship Id="rId16" Type="http://schemas.openxmlformats.org/officeDocument/2006/relationships/chart" Target="charts/chart8.xml"/><Relationship Id="rId29" Type="http://schemas.openxmlformats.org/officeDocument/2006/relationships/hyperlink" Target="https://appau.org.ua/publications/fundraising/innovatsiyi-v-industriyi-4-0-dumaj-globalno-dij-lokalno/" TargetMode="External"/><Relationship Id="rId107" Type="http://schemas.openxmlformats.org/officeDocument/2006/relationships/header" Target="header1.xml"/><Relationship Id="rId11" Type="http://schemas.openxmlformats.org/officeDocument/2006/relationships/chart" Target="charts/chart3.xml"/><Relationship Id="rId24" Type="http://schemas.openxmlformats.org/officeDocument/2006/relationships/hyperlink" Target="https://www.dsnews.ua/ukr/economics/top-20-samyh-innovatsionnyh-kompaniy-ukrainy-02122019220000" TargetMode="External"/><Relationship Id="rId32" Type="http://schemas.openxmlformats.org/officeDocument/2006/relationships/hyperlink" Target="https://stat.gov.ua/uk/datasets/innovatsiyna-diyalnist-pidpryyemstv-1" TargetMode="External"/><Relationship Id="rId37" Type="http://schemas.openxmlformats.org/officeDocument/2006/relationships/hyperlink" Target="http://bses.in.ua/journals/2020/58_2_2020/7.pdf" TargetMode="External"/><Relationship Id="rId40" Type="http://schemas.openxmlformats.org/officeDocument/2006/relationships/hyperlink" Target="https://forbes.ua/business/klienti-gotovi-platiti-bilshe-yakshcho-produkt-mozhna-otsiniti-v-dopovneniy-realnosti-chas-vprovaditi-ii-v-e-commerce-09042021-1328" TargetMode="External"/><Relationship Id="rId45" Type="http://schemas.openxmlformats.org/officeDocument/2006/relationships/hyperlink" Target="https://www.kmu.gov.ua/npas/pro-skhvalennia-stratehii-vidnovlennia-staloho-rozvytku-ta-tsyfrovoi-transformatsii-maloho-i-s821300824" TargetMode="External"/><Relationship Id="rId53" Type="http://schemas.openxmlformats.org/officeDocument/2006/relationships/hyperlink" Target="https://youcontrol.com.ua/catalog/company_details/41418713/" TargetMode="External"/><Relationship Id="rId58" Type="http://schemas.openxmlformats.org/officeDocument/2006/relationships/hyperlink" Target="https://er.knutd.edu.ua/bitstream/123456789/4617/1/20170208_501.pdf" TargetMode="External"/><Relationship Id="rId66" Type="http://schemas.openxmlformats.org/officeDocument/2006/relationships/hyperlink" Target="https://www.businessnewsdaily.com/5167-innovation.html" TargetMode="External"/><Relationship Id="rId74" Type="http://schemas.openxmlformats.org/officeDocument/2006/relationships/hyperlink" Target="https://hbr.org/2010/03/roaring-out-of-recession" TargetMode="External"/><Relationship Id="rId79" Type="http://schemas.openxmlformats.org/officeDocument/2006/relationships/hyperlink" Target="https://doi.org/10.1051/shsconf/20219204016" TargetMode="External"/><Relationship Id="rId87" Type="http://schemas.openxmlformats.org/officeDocument/2006/relationships/hyperlink" Target="http://elibrary.donnuet.edu.ua/id/eprint/2887" TargetMode="External"/><Relationship Id="rId102" Type="http://schemas.openxmlformats.org/officeDocument/2006/relationships/image" Target="media/image5.png"/><Relationship Id="rId5" Type="http://schemas.openxmlformats.org/officeDocument/2006/relationships/footnotes" Target="footnotes.xml"/><Relationship Id="rId61" Type="http://schemas.openxmlformats.org/officeDocument/2006/relationships/hyperlink" Target="https://dievolkswirtschaft.ch/de/2024/02/innovation-eine-schwierige-aufgabe-fuer-kmu/" TargetMode="External"/><Relationship Id="rId82" Type="http://schemas.openxmlformats.org/officeDocument/2006/relationships/hyperlink" Target="https://www.mckinsey.com/capabilities/mckinsey-digital/our-insights/the-next-acronym-you-need-to-know-about-rpa" TargetMode="External"/><Relationship Id="rId90" Type="http://schemas.openxmlformats.org/officeDocument/2006/relationships/hyperlink" Target="https://www.proquest.com/scholarly-journals/innovation-generation-process-determinants/docview/2519871974/se-2" TargetMode="External"/><Relationship Id="rId95" Type="http://schemas.openxmlformats.org/officeDocument/2006/relationships/hyperlink" Target="https://hbr.org/2017/06/the-4-types-of-innovation-and-the-problems-they-solve" TargetMode="External"/><Relationship Id="rId19" Type="http://schemas.openxmlformats.org/officeDocument/2006/relationships/hyperlink" Target="https://mediamaker.me/yak-lyudstvo-vzayemodiye-z-czyfrovymy-tehnologiyamy-zvit-digital-2024-8566/" TargetMode="External"/><Relationship Id="rId14" Type="http://schemas.openxmlformats.org/officeDocument/2006/relationships/chart" Target="charts/chart6.xml"/><Relationship Id="rId22" Type="http://schemas.openxmlformats.org/officeDocument/2006/relationships/hyperlink" Target="https://www.unian.ua/curiosities/chi-mozhna-zamorozhuvati-hlib-vidpovid-diyetologa-12620481.html" TargetMode="External"/><Relationship Id="rId27" Type="http://schemas.openxmlformats.org/officeDocument/2006/relationships/hyperlink" Target="https://doi.org/10.37320/2415-3583/13.6" TargetMode="External"/><Relationship Id="rId30" Type="http://schemas.openxmlformats.org/officeDocument/2006/relationships/hyperlink" Target="https://kmbs.ua/index.php/ua/article/innovations-during-recession" TargetMode="External"/><Relationship Id="rId35" Type="http://schemas.openxmlformats.org/officeDocument/2006/relationships/hyperlink" Target="https://beetroot.academy/blog/dizayn-mislennya-yak-zastosovuvati-metod-na-praktici" TargetMode="External"/><Relationship Id="rId43" Type="http://schemas.openxmlformats.org/officeDocument/2006/relationships/hyperlink" Target="https://ips.ligazakon.net/document/JI11569I?an=1" TargetMode="External"/><Relationship Id="rId48" Type="http://schemas.openxmlformats.org/officeDocument/2006/relationships/hyperlink" Target="https://wezom.com.ua/ua/blog/10-tehnologichnih-trendiv-2024-roku" TargetMode="External"/><Relationship Id="rId56" Type="http://schemas.openxmlformats.org/officeDocument/2006/relationships/hyperlink" Target="https://www.kmu.gov.ua/news/uriad-skhvalyv-stratehiiu-rozvytku-maloho-ta-serednoho-biznesu-do-2027-roku-ta-operatsiinyi-plan-zakhodiv-na-2024-2027-roky" TargetMode="External"/><Relationship Id="rId64" Type="http://schemas.openxmlformats.org/officeDocument/2006/relationships/hyperlink" Target="https://hein4.net/" TargetMode="External"/><Relationship Id="rId69" Type="http://schemas.openxmlformats.org/officeDocument/2006/relationships/hyperlink" Target="http://dx.doi.org/10.1111/j.1467-8551.2006.00498.x" TargetMode="External"/><Relationship Id="rId77" Type="http://schemas.openxmlformats.org/officeDocument/2006/relationships/hyperlink" Target="https://diabetesatlas.org/" TargetMode="External"/><Relationship Id="rId100" Type="http://schemas.openxmlformats.org/officeDocument/2006/relationships/hyperlink" Target="https://www.mckinsey.com/featured-insights/mckinsey-explainers/what-is-digital-transformation" TargetMode="External"/><Relationship Id="rId105" Type="http://schemas.openxmlformats.org/officeDocument/2006/relationships/image" Target="media/image8.png"/><Relationship Id="rId8" Type="http://schemas.openxmlformats.org/officeDocument/2006/relationships/image" Target="media/image2.emf"/><Relationship Id="rId51" Type="http://schemas.openxmlformats.org/officeDocument/2006/relationships/hyperlink" Target="https://agroportal.ua/publishing/lichnyi-vzglyad/spozhivannya-hlibobulochnih-virobiv-znizhuyetsya-ukrajinci-vse-bilshe-kupuyut-zamorozheniy-hlib" TargetMode="External"/><Relationship Id="rId72" Type="http://schemas.openxmlformats.org/officeDocument/2006/relationships/hyperlink" Target="https://hbr.org/2019/05/how-to-survive-a-recession-and-thrive-afterward" TargetMode="External"/><Relationship Id="rId80" Type="http://schemas.openxmlformats.org/officeDocument/2006/relationships/hyperlink" Target="https://www.digi.com/blog/post/iot-in-manufacturing" TargetMode="External"/><Relationship Id="rId85" Type="http://schemas.openxmlformats.org/officeDocument/2006/relationships/hyperlink" Target="https://mhpinnovation.com/" TargetMode="External"/><Relationship Id="rId93" Type="http://schemas.openxmlformats.org/officeDocument/2006/relationships/hyperlink" Target="https://www.appifycommerce.com/blog/augmented-reality-ecommerce-success-stories/" TargetMode="External"/><Relationship Id="rId98" Type="http://schemas.openxmlformats.org/officeDocument/2006/relationships/hyperlink" Target="https://www.wheelhouse.com/resources/the-roadmap-to-being-successful-by-companies-that-use-erp-a11303" TargetMode="External"/><Relationship Id="rId3" Type="http://schemas.openxmlformats.org/officeDocument/2006/relationships/settings" Target="settings.xml"/><Relationship Id="rId12" Type="http://schemas.openxmlformats.org/officeDocument/2006/relationships/chart" Target="charts/chart4.xml"/><Relationship Id="rId17" Type="http://schemas.openxmlformats.org/officeDocument/2006/relationships/image" Target="media/image3.png"/><Relationship Id="rId25" Type="http://schemas.openxmlformats.org/officeDocument/2006/relationships/hyperlink" Target="https://uk.zhujiworld.com/" TargetMode="External"/><Relationship Id="rId33" Type="http://schemas.openxmlformats.org/officeDocument/2006/relationships/hyperlink" Target="https://www.researchgate.net/publication/333609483_Evropejski_trendi_v_innovacijnomu_pidpriemnictvi" TargetMode="External"/><Relationship Id="rId38" Type="http://schemas.openxmlformats.org/officeDocument/2006/relationships/hyperlink" Target="https://ukragroconsult.com/ru/news/posledstviya-budut-oshhushhatysya-i-v-2025-godu-v-minagropolitiki-oczenili-vliyanie-zasuhi-na-urozhaj/" TargetMode="External"/><Relationship Id="rId46" Type="http://schemas.openxmlformats.org/officeDocument/2006/relationships/hyperlink" Target="https://zakon.rada.gov.ua/laws/show/526-2019-%D1%80" TargetMode="External"/><Relationship Id="rId59" Type="http://schemas.openxmlformats.org/officeDocument/2006/relationships/hyperlink" Target="https://er.knutd.edu.ua/bitstream/123456789/4609/1/%D0%90%D0%B2%D1%82%D0%BE%D1%80%D0%B5%D1%84%D0%B5%D1%80%D0%B0%D1%82_%D0%AF%D0%BD%D0%BA%D0%BE%D0%B2%D0%B5%D1%86%D1%8C.pdf" TargetMode="External"/><Relationship Id="rId67" Type="http://schemas.openxmlformats.org/officeDocument/2006/relationships/hyperlink" Target="https://www.researchgate.net/publication/237131145_Open_Innovation_The_New_Imperative_for_Creating_and_Profiting_fromTechnology" TargetMode="External"/><Relationship Id="rId103" Type="http://schemas.openxmlformats.org/officeDocument/2006/relationships/image" Target="media/image6.png"/><Relationship Id="rId108" Type="http://schemas.openxmlformats.org/officeDocument/2006/relationships/fontTable" Target="fontTable.xml"/><Relationship Id="rId20" Type="http://schemas.openxmlformats.org/officeDocument/2006/relationships/hyperlink" Target="https://library.fes.de/pdf-files/bueros/ukraine/17805.pdf" TargetMode="External"/><Relationship Id="rId41" Type="http://schemas.openxmlformats.org/officeDocument/2006/relationships/hyperlink" Target="https://madeinukraine.gov.ua/perelik-tovariv" TargetMode="External"/><Relationship Id="rId54" Type="http://schemas.openxmlformats.org/officeDocument/2006/relationships/hyperlink" Target="https://prozorro.gov.ua/uk/search/tender?sort=amount,desc&amp;page=1" TargetMode="External"/><Relationship Id="rId62" Type="http://schemas.openxmlformats.org/officeDocument/2006/relationships/hyperlink" Target="https://peoplemanagingpeople.com/strategy-operations/3-examples-of-erps/" TargetMode="External"/><Relationship Id="rId70" Type="http://schemas.openxmlformats.org/officeDocument/2006/relationships/hyperlink" Target="https://doi.org/10.1016/j.jengtecman.2006.08.002" TargetMode="External"/><Relationship Id="rId75" Type="http://schemas.openxmlformats.org/officeDocument/2006/relationships/hyperlink" Target="https://www.tekrevol.com/blogs/how-is-ar-and-vr-technology-supporting-businesses/" TargetMode="External"/><Relationship Id="rId83" Type="http://schemas.openxmlformats.org/officeDocument/2006/relationships/hyperlink" Target="https://www.braineet.com/blog/co-creation-examples" TargetMode="External"/><Relationship Id="rId88" Type="http://schemas.openxmlformats.org/officeDocument/2006/relationships/hyperlink" Target="https://doi.org/10.34021/ve.2023.06.02(5)" TargetMode="External"/><Relationship Id="rId91" Type="http://schemas.openxmlformats.org/officeDocument/2006/relationships/hyperlink" Target="https://hbr.org/2015/06/you-need-an-innovation-strategy" TargetMode="External"/><Relationship Id="rId96" Type="http://schemas.openxmlformats.org/officeDocument/2006/relationships/hyperlink" Target="https://www.planview.com/de/resources/guide/strategic-planning-deliver-value/strategic-innovation-and-why-its-importan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7.xml"/><Relationship Id="rId23" Type="http://schemas.openxmlformats.org/officeDocument/2006/relationships/hyperlink" Target="https://minfin.com.ua/2024/07/01/130166938/" TargetMode="External"/><Relationship Id="rId28" Type="http://schemas.openxmlformats.org/officeDocument/2006/relationships/hyperlink" Target="https://www.sapiens.com.ua/ua/publication-single-page?id=320" TargetMode="External"/><Relationship Id="rId36" Type="http://schemas.openxmlformats.org/officeDocument/2006/relationships/hyperlink" Target="https://minfin.com.ua/ua/2024/09/19/135862088/" TargetMode="External"/><Relationship Id="rId49" Type="http://schemas.openxmlformats.org/officeDocument/2006/relationships/hyperlink" Target="https://ces.org.ua/tracker-economy-during-the-war/" TargetMode="External"/><Relationship Id="rId57" Type="http://schemas.openxmlformats.org/officeDocument/2006/relationships/hyperlink" Target="https://chmnu.edu.ua/wp-content/uploads/2019/06/Ekonomika-i-suspilstvo-7-2016.pdf" TargetMode="External"/><Relationship Id="rId106" Type="http://schemas.openxmlformats.org/officeDocument/2006/relationships/image" Target="media/image9.png"/><Relationship Id="rId10" Type="http://schemas.openxmlformats.org/officeDocument/2006/relationships/chart" Target="charts/chart2.xml"/><Relationship Id="rId31" Type="http://schemas.openxmlformats.org/officeDocument/2006/relationships/hyperlink" Target="https://forbes.ua/ru/company/innovatsii-u-kavyarni-yak-wog-cafe-poednue-foodtech-ta-fintech-08072024-22066" TargetMode="External"/><Relationship Id="rId44" Type="http://schemas.openxmlformats.org/officeDocument/2006/relationships/hyperlink" Target="http://dx.doi.org/10.5281/zenodo.7595115" TargetMode="External"/><Relationship Id="rId52" Type="http://schemas.openxmlformats.org/officeDocument/2006/relationships/hyperlink" Target="https://www.msp.gov.ua/projects/870/" TargetMode="External"/><Relationship Id="rId60" Type="http://schemas.openxmlformats.org/officeDocument/2006/relationships/hyperlink" Target="https://www.ocai-online.com/about-the-Organizational-Culture-Assessment-Instrument-OCAI" TargetMode="External"/><Relationship Id="rId65" Type="http://schemas.openxmlformats.org/officeDocument/2006/relationships/hyperlink" Target="https://online.hbs.edu/blog/post/importance-of-innovation-in-business" TargetMode="External"/><Relationship Id="rId73" Type="http://schemas.openxmlformats.org/officeDocument/2006/relationships/hyperlink" Target="https://www.rishabhsoft.com/blog/generative-ai-in-manufacturing" TargetMode="External"/><Relationship Id="rId78" Type="http://schemas.openxmlformats.org/officeDocument/2006/relationships/hyperlink" Target="https://www.impactmybiz.com/blog/what-technology-do-manufacturers-use/" TargetMode="External"/><Relationship Id="rId81" Type="http://schemas.openxmlformats.org/officeDocument/2006/relationships/hyperlink" Target="https://www.gartner.com/en/product-management/topics/product-innovation" TargetMode="External"/><Relationship Id="rId86" Type="http://schemas.openxmlformats.org/officeDocument/2006/relationships/hyperlink" Target="https://swiss-ipg.com/en/insights/item/131-nestle-bets-on-blockchain-for-food-traceability.html" TargetMode="External"/><Relationship Id="rId94" Type="http://schemas.openxmlformats.org/officeDocument/2006/relationships/hyperlink" Target="https://www.weka.ch/themen/management/strategie-und-innovation/business-development/article/innovationsmanagement-exploit-und-explore-als-schluessel-zum-erfolg/" TargetMode="External"/><Relationship Id="rId99" Type="http://schemas.openxmlformats.org/officeDocument/2006/relationships/hyperlink" Target="https://doi.org/10.2307/254712" TargetMode="External"/><Relationship Id="rId10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chart" Target="charts/chart9.xml"/><Relationship Id="rId39" Type="http://schemas.openxmlformats.org/officeDocument/2006/relationships/hyperlink" Target="http://www.ism.kiev.ua/images/strategy.pdf" TargetMode="External"/><Relationship Id="rId109" Type="http://schemas.openxmlformats.org/officeDocument/2006/relationships/theme" Target="theme/theme1.xml"/><Relationship Id="rId34" Type="http://schemas.openxmlformats.org/officeDocument/2006/relationships/hyperlink" Target="http://www.global-national.in.ua/archive/4-2015/94.pdf" TargetMode="External"/><Relationship Id="rId50" Type="http://schemas.openxmlformats.org/officeDocument/2006/relationships/hyperlink" Target="https://gradus.app/uk/open-reports/gradus-report-social-trends-2023-ua/" TargetMode="External"/><Relationship Id="rId55" Type="http://schemas.openxmlformats.org/officeDocument/2006/relationships/hyperlink" Target="https://moz.gov.ua/uk/u-piv-miljona-ukrainciv-diagnostovano-cukrovij-diabet-u-2023-roci" TargetMode="External"/><Relationship Id="rId76" Type="http://schemas.openxmlformats.org/officeDocument/2006/relationships/hyperlink" Target="https://www.wazoku.com/blog/explore-vs-exploit-the-crucial-balance-in-driving-innovation-forward/" TargetMode="External"/><Relationship Id="rId97" Type="http://schemas.openxmlformats.org/officeDocument/2006/relationships/hyperlink" Target="https://www.coca-colacompany.com/media-center/the-coca-cola-company-is-always-innovating-and-exploring-the-future-of-best-in-class-brands-and-experiences" TargetMode="External"/><Relationship Id="rId104" Type="http://schemas.openxmlformats.org/officeDocument/2006/relationships/image" Target="media/image7.png"/><Relationship Id="rId7" Type="http://schemas.openxmlformats.org/officeDocument/2006/relationships/image" Target="media/image1.emf"/><Relationship Id="rId71" Type="http://schemas.openxmlformats.org/officeDocument/2006/relationships/hyperlink" Target="https://www.resolutesoftware.com/blog/how-digital-transformation-can-enhance-your-recession-strategy/" TargetMode="External"/><Relationship Id="rId92" Type="http://schemas.openxmlformats.org/officeDocument/2006/relationships/hyperlink" Target="https://hbr.org/2020/11/how-apple-is-organized-for-innovation"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Yuliia\Documents\&#1044;&#1080;&#1087;&#1083;&#1086;&#1084;\&#1051;&#1080;&#1089;&#1090;%20Microsof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2018 рік</c:v>
                </c:pt>
              </c:strCache>
            </c:strRef>
          </c:tx>
          <c:spPr>
            <a:solidFill>
              <a:srgbClr val="5E8EDC"/>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Малі підприємства</c:v>
                </c:pt>
                <c:pt idx="1">
                  <c:v>Середні підприємства </c:v>
                </c:pt>
                <c:pt idx="2">
                  <c:v>Великі підприємства</c:v>
                </c:pt>
              </c:strCache>
            </c:strRef>
          </c:cat>
          <c:val>
            <c:numRef>
              <c:f>Лист1!$B$2:$B$4</c:f>
              <c:numCache>
                <c:formatCode>0.0%</c:formatCode>
                <c:ptCount val="3"/>
                <c:pt idx="0">
                  <c:v>0.24100000000000005</c:v>
                </c:pt>
                <c:pt idx="1">
                  <c:v>0.35000000000000009</c:v>
                </c:pt>
                <c:pt idx="2">
                  <c:v>0.51</c:v>
                </c:pt>
              </c:numCache>
            </c:numRef>
          </c:val>
          <c:extLst xmlns:c16r2="http://schemas.microsoft.com/office/drawing/2015/06/chart">
            <c:ext xmlns:c16="http://schemas.microsoft.com/office/drawing/2014/chart" uri="{C3380CC4-5D6E-409C-BE32-E72D297353CC}">
              <c16:uniqueId val="{00000000-443A-461F-B756-24DDB7BB7025}"/>
            </c:ext>
          </c:extLst>
        </c:ser>
        <c:ser>
          <c:idx val="1"/>
          <c:order val="1"/>
          <c:tx>
            <c:strRef>
              <c:f>Лист1!$C$1</c:f>
              <c:strCache>
                <c:ptCount val="1"/>
                <c:pt idx="0">
                  <c:v>2020 рік</c:v>
                </c:pt>
              </c:strCache>
            </c:strRef>
          </c:tx>
          <c:spPr>
            <a:solidFill>
              <a:srgbClr val="ED9945"/>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Малі підприємства</c:v>
                </c:pt>
                <c:pt idx="1">
                  <c:v>Середні підприємства </c:v>
                </c:pt>
                <c:pt idx="2">
                  <c:v>Великі підприємства</c:v>
                </c:pt>
              </c:strCache>
            </c:strRef>
          </c:cat>
          <c:val>
            <c:numRef>
              <c:f>Лист1!$C$2:$C$4</c:f>
              <c:numCache>
                <c:formatCode>0.0%</c:formatCode>
                <c:ptCount val="3"/>
                <c:pt idx="0">
                  <c:v>5.7000000000000016E-2</c:v>
                </c:pt>
                <c:pt idx="1">
                  <c:v>0.12000000000000002</c:v>
                </c:pt>
                <c:pt idx="2">
                  <c:v>0.255</c:v>
                </c:pt>
              </c:numCache>
            </c:numRef>
          </c:val>
          <c:extLst xmlns:c16r2="http://schemas.microsoft.com/office/drawing/2015/06/chart">
            <c:ext xmlns:c16="http://schemas.microsoft.com/office/drawing/2014/chart" uri="{C3380CC4-5D6E-409C-BE32-E72D297353CC}">
              <c16:uniqueId val="{00000001-443A-461F-B756-24DDB7BB7025}"/>
            </c:ext>
          </c:extLst>
        </c:ser>
        <c:gapWidth val="219"/>
        <c:overlap val="-27"/>
        <c:axId val="133822720"/>
        <c:axId val="133963776"/>
      </c:barChart>
      <c:catAx>
        <c:axId val="13382272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3963776"/>
        <c:crosses val="autoZero"/>
        <c:auto val="1"/>
        <c:lblAlgn val="ctr"/>
        <c:lblOffset val="100"/>
      </c:catAx>
      <c:valAx>
        <c:axId val="133963776"/>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382272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0203613939584531"/>
          <c:y val="5.9450274335142127E-2"/>
          <c:w val="0.87271544292267189"/>
          <c:h val="0.55393968738760302"/>
        </c:manualLayout>
      </c:layout>
      <c:lineChart>
        <c:grouping val="standard"/>
        <c:ser>
          <c:idx val="0"/>
          <c:order val="0"/>
          <c:tx>
            <c:strRef>
              <c:f>Лист1!$B$1</c:f>
              <c:strCache>
                <c:ptCount val="1"/>
                <c:pt idx="0">
                  <c:v>Інвестиції в інновації, млн.грн.</c:v>
                </c:pt>
              </c:strCache>
            </c:strRef>
          </c:tx>
          <c:spPr>
            <a:ln w="28575" cap="rnd">
              <a:solidFill>
                <a:schemeClr val="accent1"/>
              </a:solidFill>
              <a:round/>
            </a:ln>
            <a:effectLst/>
          </c:spPr>
          <c:marker>
            <c:symbol val="none"/>
          </c:marker>
          <c:dLbls>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E14-433C-B661-5E5355BA855E}"/>
                </c:ext>
              </c:extLst>
            </c:dLbl>
            <c:dLbl>
              <c:idx val="2"/>
              <c:layout>
                <c:manualLayout>
                  <c:x val="-8.4523515039470254E-2"/>
                  <c:y val="-3.9861056462102556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E14-433C-B661-5E5355BA855E}"/>
                </c:ext>
              </c:extLst>
            </c:dLbl>
            <c:dLbl>
              <c:idx val="3"/>
              <c:layout>
                <c:manualLayout>
                  <c:x val="-5.2874501656384632E-2"/>
                  <c:y val="-4.7207703232308967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E14-433C-B661-5E5355BA855E}"/>
                </c:ext>
              </c:extLst>
            </c:dLbl>
            <c:dLbl>
              <c:idx val="4"/>
              <c:layout>
                <c:manualLayout>
                  <c:x val="-4.3558416531008573E-2"/>
                  <c:y val="4.9356710828616479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E14-433C-B661-5E5355BA855E}"/>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E14-433C-B661-5E5355BA855E}"/>
                </c:ext>
              </c:extLst>
            </c:dLbl>
            <c:dLbl>
              <c:idx val="6"/>
              <c:layout>
                <c:manualLayout>
                  <c:x val="-4.6613461096138918E-2"/>
                  <c:y val="-4.0003491967222374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E14-433C-B661-5E5355BA855E}"/>
                </c:ext>
              </c:extLst>
            </c:dLbl>
            <c:dLbl>
              <c:idx val="7"/>
              <c:layout>
                <c:manualLayout>
                  <c:x val="-2.8962505179591796E-2"/>
                  <c:y val="5.3651497040902565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FE14-433C-B661-5E5355BA855E}"/>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b"/>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name>Степенева лінія тренду</c:name>
            <c:spPr>
              <a:ln w="19050" cap="rnd">
                <a:solidFill>
                  <a:schemeClr val="accent1"/>
                </a:solidFill>
                <a:prstDash val="sysDot"/>
              </a:ln>
              <a:effectLst/>
            </c:spPr>
            <c:trendlineType val="power"/>
            <c:dispRSqr val="1"/>
            <c:trendlineLbl>
              <c:layout>
                <c:manualLayout>
                  <c:x val="-0.40051346281054484"/>
                  <c:y val="0.5588070421342115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trendlineLbl>
          </c:trendline>
          <c:val>
            <c:numRef>
              <c:f>Лист1!$B$2:$B$16</c:f>
              <c:numCache>
                <c:formatCode>0.0</c:formatCode>
                <c:ptCount val="15"/>
                <c:pt idx="0">
                  <c:v>9562.6</c:v>
                </c:pt>
                <c:pt idx="1">
                  <c:v>7695.9</c:v>
                </c:pt>
                <c:pt idx="2">
                  <c:v>13813.7</c:v>
                </c:pt>
                <c:pt idx="3">
                  <c:v>23229.5</c:v>
                </c:pt>
                <c:pt idx="4">
                  <c:v>9117.5</c:v>
                </c:pt>
                <c:pt idx="5">
                  <c:v>12180.1</c:v>
                </c:pt>
                <c:pt idx="6">
                  <c:v>14220.9</c:v>
                </c:pt>
                <c:pt idx="7">
                  <c:v>14406.7</c:v>
                </c:pt>
              </c:numCache>
            </c:numRef>
          </c:val>
          <c:extLst xmlns:c16r2="http://schemas.microsoft.com/office/drawing/2015/06/chart">
            <c:ext xmlns:c16="http://schemas.microsoft.com/office/drawing/2014/chart" uri="{C3380CC4-5D6E-409C-BE32-E72D297353CC}">
              <c16:uniqueId val="{00000008-FE14-433C-B661-5E5355BA855E}"/>
            </c:ext>
          </c:extLst>
        </c:ser>
        <c:ser>
          <c:idx val="1"/>
          <c:order val="1"/>
          <c:tx>
            <c:strRef>
              <c:f>Лист1!$C$1</c:f>
              <c:strCache>
                <c:ptCount val="1"/>
                <c:pt idx="0">
                  <c:v>Прогноз</c:v>
                </c:pt>
              </c:strCache>
            </c:strRef>
          </c:tx>
          <c:spPr>
            <a:ln w="25400" cap="rnd">
              <a:solidFill>
                <a:schemeClr val="accent2"/>
              </a:solidFill>
              <a:round/>
            </a:ln>
            <a:effectLst/>
          </c:spPr>
          <c:marker>
            <c:symbol val="none"/>
          </c:marker>
          <c:dLbls>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E14-433C-B661-5E5355BA855E}"/>
                </c:ext>
              </c:extLst>
            </c:dLbl>
            <c:dLbl>
              <c:idx val="6"/>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FE14-433C-B661-5E5355BA855E}"/>
                </c:ext>
              </c:extLst>
            </c:dLbl>
            <c:dLbl>
              <c:idx val="7"/>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FE14-433C-B661-5E5355BA855E}"/>
                </c:ext>
              </c:extLst>
            </c:dLbl>
            <c:dLbl>
              <c:idx val="8"/>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FE14-433C-B661-5E5355BA855E}"/>
                </c:ext>
              </c:extLst>
            </c:dLbl>
            <c:dLbl>
              <c:idx val="9"/>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FE14-433C-B661-5E5355BA855E}"/>
                </c:ext>
              </c:extLst>
            </c:dLbl>
            <c:dLbl>
              <c:idx val="1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FE14-433C-B661-5E5355BA855E}"/>
                </c:ext>
              </c:extLst>
            </c:dLbl>
            <c:dLbl>
              <c:idx val="11"/>
              <c:layout>
                <c:manualLayout>
                  <c:x val="-5.657050356496203E-2"/>
                  <c:y val="-3.2242236264290042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FE14-433C-B661-5E5355BA855E}"/>
                </c:ext>
              </c:extLst>
            </c:dLbl>
            <c:dLbl>
              <c:idx val="13"/>
              <c:layout>
                <c:manualLayout>
                  <c:x val="-5.657050356496203E-2"/>
                  <c:y val="-2.7947554838347582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FE14-433C-B661-5E5355BA855E}"/>
                </c:ext>
              </c:extLst>
            </c:dLbl>
            <c:dLbl>
              <c:idx val="14"/>
              <c:layout>
                <c:manualLayout>
                  <c:x val="-2.9912496830836657E-2"/>
                  <c:y val="5.3651392254558956E-2"/>
                </c:manualLayout>
              </c:layout>
              <c:dLblPos val="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FE14-433C-B661-5E5355BA855E}"/>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dLblPos val="b"/>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Лист1!$A$2:$A$16</c:f>
              <c:numCache>
                <c:formatCode>General</c:formatCode>
                <c:ptCount val="15"/>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numCache>
            </c:numRef>
          </c:cat>
          <c:val>
            <c:numRef>
              <c:f>Лист1!$C$2:$C$16</c:f>
              <c:numCache>
                <c:formatCode>General</c:formatCode>
                <c:ptCount val="15"/>
                <c:pt idx="5" formatCode="0.0">
                  <c:v>12180.1</c:v>
                </c:pt>
                <c:pt idx="6" formatCode="0.0">
                  <c:v>13472.796230849306</c:v>
                </c:pt>
                <c:pt idx="7" formatCode="0.0">
                  <c:v>14125.530496089765</c:v>
                </c:pt>
                <c:pt idx="8" formatCode="0.0">
                  <c:v>14778.264761330214</c:v>
                </c:pt>
                <c:pt idx="9" formatCode="0.0">
                  <c:v>15430.99902657066</c:v>
                </c:pt>
                <c:pt idx="10" formatCode="0.0">
                  <c:v>16083.733291811115</c:v>
                </c:pt>
                <c:pt idx="11" formatCode="0.0">
                  <c:v>16736.467557051557</c:v>
                </c:pt>
                <c:pt idx="12" formatCode="0.0">
                  <c:v>17389.20182229202</c:v>
                </c:pt>
                <c:pt idx="13" formatCode="0.0">
                  <c:v>18041.93608753246</c:v>
                </c:pt>
                <c:pt idx="14" formatCode="0.0">
                  <c:v>18694.670352772904</c:v>
                </c:pt>
              </c:numCache>
            </c:numRef>
          </c:val>
          <c:extLst xmlns:c16r2="http://schemas.microsoft.com/office/drawing/2015/06/chart">
            <c:ext xmlns:c16="http://schemas.microsoft.com/office/drawing/2014/chart" uri="{C3380CC4-5D6E-409C-BE32-E72D297353CC}">
              <c16:uniqueId val="{00000012-FE14-433C-B661-5E5355BA855E}"/>
            </c:ext>
          </c:extLst>
        </c:ser>
        <c:ser>
          <c:idx val="2"/>
          <c:order val="2"/>
          <c:tx>
            <c:strRef>
              <c:f>Лист1!$D$1</c:f>
              <c:strCache>
                <c:ptCount val="1"/>
                <c:pt idx="0">
                  <c:v>Привя´зка низької ймовірності</c:v>
                </c:pt>
              </c:strCache>
            </c:strRef>
          </c:tx>
          <c:spPr>
            <a:ln w="12700" cap="rnd">
              <a:solidFill>
                <a:srgbClr val="ED7D31"/>
              </a:solidFill>
              <a:prstDash val="solid"/>
              <a:round/>
            </a:ln>
            <a:effectLst/>
          </c:spPr>
          <c:marker>
            <c:symbol val="none"/>
          </c:marker>
          <c:cat>
            <c:numRef>
              <c:f>Лист1!$A$2:$A$16</c:f>
              <c:numCache>
                <c:formatCode>General</c:formatCode>
                <c:ptCount val="15"/>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numCache>
            </c:numRef>
          </c:cat>
          <c:val>
            <c:numRef>
              <c:f>Лист1!$D$2:$D$16</c:f>
              <c:numCache>
                <c:formatCode>General</c:formatCode>
                <c:ptCount val="15"/>
                <c:pt idx="5" formatCode="0.0">
                  <c:v>12180.1</c:v>
                </c:pt>
                <c:pt idx="6" formatCode="0.0">
                  <c:v>3269.736163262276</c:v>
                </c:pt>
                <c:pt idx="7" formatCode="0.0">
                  <c:v>3922.424514835734</c:v>
                </c:pt>
                <c:pt idx="8" formatCode="0.0">
                  <c:v>4575.0771562894333</c:v>
                </c:pt>
                <c:pt idx="9" formatCode="0.0">
                  <c:v>5227.6838856703162</c:v>
                </c:pt>
                <c:pt idx="10" formatCode="0.0">
                  <c:v>5880.2345020734956</c:v>
                </c:pt>
                <c:pt idx="11" formatCode="0.0">
                  <c:v>6532.7188061522447</c:v>
                </c:pt>
                <c:pt idx="12" formatCode="0.0">
                  <c:v>7185.1266007296545</c:v>
                </c:pt>
                <c:pt idx="13" formatCode="0.0">
                  <c:v>7837.4476915119612</c:v>
                </c:pt>
                <c:pt idx="14" formatCode="0.0">
                  <c:v>8489.6718879032869</c:v>
                </c:pt>
              </c:numCache>
            </c:numRef>
          </c:val>
          <c:extLst xmlns:c16r2="http://schemas.microsoft.com/office/drawing/2015/06/chart">
            <c:ext xmlns:c16="http://schemas.microsoft.com/office/drawing/2014/chart" uri="{C3380CC4-5D6E-409C-BE32-E72D297353CC}">
              <c16:uniqueId val="{00000013-FE14-433C-B661-5E5355BA855E}"/>
            </c:ext>
          </c:extLst>
        </c:ser>
        <c:ser>
          <c:idx val="3"/>
          <c:order val="3"/>
          <c:tx>
            <c:strRef>
              <c:f>Лист1!$E$1</c:f>
              <c:strCache>
                <c:ptCount val="1"/>
                <c:pt idx="0">
                  <c:v>Прив´язка высокої ймовірності</c:v>
                </c:pt>
              </c:strCache>
            </c:strRef>
          </c:tx>
          <c:spPr>
            <a:ln w="12700" cap="rnd">
              <a:solidFill>
                <a:srgbClr val="ED7D31"/>
              </a:solidFill>
              <a:prstDash val="solid"/>
              <a:round/>
            </a:ln>
            <a:effectLst/>
          </c:spPr>
          <c:marker>
            <c:symbol val="none"/>
          </c:marker>
          <c:cat>
            <c:numRef>
              <c:f>Лист1!$A$2:$A$16</c:f>
              <c:numCache>
                <c:formatCode>General</c:formatCode>
                <c:ptCount val="15"/>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numCache>
            </c:numRef>
          </c:cat>
          <c:val>
            <c:numRef>
              <c:f>Лист1!$E$2:$E$16</c:f>
              <c:numCache>
                <c:formatCode>General</c:formatCode>
                <c:ptCount val="15"/>
                <c:pt idx="5" formatCode="0.0">
                  <c:v>12180.1</c:v>
                </c:pt>
                <c:pt idx="6" formatCode="0.0">
                  <c:v>23675.856298436323</c:v>
                </c:pt>
                <c:pt idx="7" formatCode="0.0">
                  <c:v>24328.636477343778</c:v>
                </c:pt>
                <c:pt idx="8" formatCode="0.0">
                  <c:v>24981.452366370962</c:v>
                </c:pt>
                <c:pt idx="9" formatCode="0.0">
                  <c:v>25634.314167470999</c:v>
                </c:pt>
                <c:pt idx="10" formatCode="0.0">
                  <c:v>26287.232081548718</c:v>
                </c:pt>
                <c:pt idx="11" formatCode="0.0">
                  <c:v>26940.216307950872</c:v>
                </c:pt>
                <c:pt idx="12" formatCode="0.0">
                  <c:v>27593.277043854367</c:v>
                </c:pt>
                <c:pt idx="13" formatCode="0.0">
                  <c:v>28246.424483552968</c:v>
                </c:pt>
                <c:pt idx="14" formatCode="0.0">
                  <c:v>28899.66881764253</c:v>
                </c:pt>
              </c:numCache>
            </c:numRef>
          </c:val>
          <c:extLst xmlns:c16r2="http://schemas.microsoft.com/office/drawing/2015/06/chart">
            <c:ext xmlns:c16="http://schemas.microsoft.com/office/drawing/2014/chart" uri="{C3380CC4-5D6E-409C-BE32-E72D297353CC}">
              <c16:uniqueId val="{00000014-FE14-433C-B661-5E5355BA855E}"/>
            </c:ext>
          </c:extLst>
        </c:ser>
        <c:marker val="1"/>
        <c:axId val="134033792"/>
        <c:axId val="134035328"/>
      </c:lineChart>
      <c:catAx>
        <c:axId val="134033792"/>
        <c:scaling>
          <c:orientation val="minMax"/>
        </c:scaling>
        <c:axPos val="b"/>
        <c:maj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4035328"/>
        <c:crosses val="autoZero"/>
        <c:auto val="1"/>
        <c:lblAlgn val="ctr"/>
        <c:lblOffset val="100"/>
      </c:catAx>
      <c:valAx>
        <c:axId val="134035328"/>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4033792"/>
        <c:crosses val="autoZero"/>
        <c:crossBetween val="between"/>
      </c:valAx>
      <c:spPr>
        <a:noFill/>
        <a:ln>
          <a:noFill/>
        </a:ln>
        <a:effectLst/>
      </c:spPr>
    </c:plotArea>
    <c:legend>
      <c:legendPos val="b"/>
      <c:layout>
        <c:manualLayout>
          <c:xMode val="edge"/>
          <c:yMode val="edge"/>
          <c:x val="8.4996258824294887E-2"/>
          <c:y val="0.77174582733689812"/>
          <c:w val="0.88509493911100978"/>
          <c:h val="0.20297151518936984"/>
        </c:manualLayout>
      </c:layout>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7.9171552038705115E-2"/>
          <c:y val="7.3234015625454868E-2"/>
          <c:w val="0.88789502053245462"/>
          <c:h val="0.76178583448917592"/>
        </c:manualLayout>
      </c:layout>
      <c:lineChart>
        <c:grouping val="standard"/>
        <c:ser>
          <c:idx val="0"/>
          <c:order val="0"/>
          <c:tx>
            <c:strRef>
              <c:f>Лист1!$B$1</c:f>
              <c:strCache>
                <c:ptCount val="1"/>
                <c:pt idx="0">
                  <c:v>Чистий дохід від реалізації проукції</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2020</c:v>
                </c:pt>
                <c:pt idx="1">
                  <c:v>2021</c:v>
                </c:pt>
                <c:pt idx="2">
                  <c:v>2022</c:v>
                </c:pt>
                <c:pt idx="3">
                  <c:v>2023</c:v>
                </c:pt>
              </c:numCache>
            </c:numRef>
          </c:cat>
          <c:val>
            <c:numRef>
              <c:f>Лист1!$B$2:$B$5</c:f>
              <c:numCache>
                <c:formatCode>General</c:formatCode>
                <c:ptCount val="4"/>
                <c:pt idx="0">
                  <c:v>5962.7</c:v>
                </c:pt>
                <c:pt idx="1">
                  <c:v>7808.2</c:v>
                </c:pt>
                <c:pt idx="2">
                  <c:v>9298.2000000000007</c:v>
                </c:pt>
                <c:pt idx="3">
                  <c:v>11195.2</c:v>
                </c:pt>
              </c:numCache>
            </c:numRef>
          </c:val>
          <c:extLst xmlns:c16r2="http://schemas.microsoft.com/office/drawing/2015/06/chart">
            <c:ext xmlns:c16="http://schemas.microsoft.com/office/drawing/2014/chart" uri="{C3380CC4-5D6E-409C-BE32-E72D297353CC}">
              <c16:uniqueId val="{00000000-8737-4020-AFE6-89999B4CE380}"/>
            </c:ext>
          </c:extLst>
        </c:ser>
        <c:ser>
          <c:idx val="1"/>
          <c:order val="1"/>
          <c:tx>
            <c:strRef>
              <c:f>Лист1!$C$1</c:f>
              <c:strCache>
                <c:ptCount val="1"/>
                <c:pt idx="0">
                  <c:v>Чистий прибуток</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2020</c:v>
                </c:pt>
                <c:pt idx="1">
                  <c:v>2021</c:v>
                </c:pt>
                <c:pt idx="2">
                  <c:v>2022</c:v>
                </c:pt>
                <c:pt idx="3">
                  <c:v>2023</c:v>
                </c:pt>
              </c:numCache>
            </c:numRef>
          </c:cat>
          <c:val>
            <c:numRef>
              <c:f>Лист1!$C$2:$C$5</c:f>
              <c:numCache>
                <c:formatCode>General</c:formatCode>
                <c:ptCount val="4"/>
                <c:pt idx="0">
                  <c:v>-1016.9</c:v>
                </c:pt>
                <c:pt idx="1">
                  <c:v>-1426.3</c:v>
                </c:pt>
                <c:pt idx="2">
                  <c:v>-559.29999999999995</c:v>
                </c:pt>
                <c:pt idx="3">
                  <c:v>-45.9</c:v>
                </c:pt>
              </c:numCache>
            </c:numRef>
          </c:val>
          <c:extLst xmlns:c16r2="http://schemas.microsoft.com/office/drawing/2015/06/chart">
            <c:ext xmlns:c16="http://schemas.microsoft.com/office/drawing/2014/chart" uri="{C3380CC4-5D6E-409C-BE32-E72D297353CC}">
              <c16:uniqueId val="{00000001-8737-4020-AFE6-89999B4CE380}"/>
            </c:ext>
          </c:extLst>
        </c:ser>
        <c:dLbls>
          <c:showVal val="1"/>
        </c:dLbls>
        <c:marker val="1"/>
        <c:axId val="134074368"/>
        <c:axId val="134075904"/>
      </c:lineChart>
      <c:catAx>
        <c:axId val="1340743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b" anchorCtr="0"/>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075904"/>
        <c:crosses val="autoZero"/>
        <c:auto val="1"/>
        <c:lblAlgn val="ctr"/>
        <c:lblOffset val="100"/>
      </c:catAx>
      <c:valAx>
        <c:axId val="13407590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07436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Лист1!$B$1</c:f>
              <c:strCache>
                <c:ptCount val="1"/>
                <c:pt idx="0">
                  <c:v>Коефіцієнт фінансової автономії та стійкості</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-2.13</c:v>
                </c:pt>
                <c:pt idx="1">
                  <c:v>-2.16</c:v>
                </c:pt>
                <c:pt idx="2">
                  <c:v>-2.04</c:v>
                </c:pt>
              </c:numCache>
            </c:numRef>
          </c:val>
          <c:extLst xmlns:c16r2="http://schemas.microsoft.com/office/drawing/2015/06/chart">
            <c:ext xmlns:c16="http://schemas.microsoft.com/office/drawing/2014/chart" uri="{C3380CC4-5D6E-409C-BE32-E72D297353CC}">
              <c16:uniqueId val="{00000000-BDC7-4176-A828-B047AE85B56B}"/>
            </c:ext>
          </c:extLst>
        </c:ser>
        <c:ser>
          <c:idx val="1"/>
          <c:order val="1"/>
          <c:tx>
            <c:strRef>
              <c:f>Лист1!$C$1</c:f>
              <c:strCache>
                <c:ptCount val="1"/>
                <c:pt idx="0">
                  <c:v>Коефіцієнт фінансової залежності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3.13</c:v>
                </c:pt>
                <c:pt idx="1">
                  <c:v>3.16</c:v>
                </c:pt>
                <c:pt idx="2">
                  <c:v>3.04</c:v>
                </c:pt>
              </c:numCache>
            </c:numRef>
          </c:val>
          <c:extLst xmlns:c16r2="http://schemas.microsoft.com/office/drawing/2015/06/chart">
            <c:ext xmlns:c16="http://schemas.microsoft.com/office/drawing/2014/chart" uri="{C3380CC4-5D6E-409C-BE32-E72D297353CC}">
              <c16:uniqueId val="{00000001-BDC7-4176-A828-B047AE85B56B}"/>
            </c:ext>
          </c:extLst>
        </c:ser>
        <c:dLbls>
          <c:showVal val="1"/>
        </c:dLbls>
        <c:gapWidth val="219"/>
        <c:overlap val="-27"/>
        <c:axId val="134143360"/>
        <c:axId val="134149248"/>
      </c:barChart>
      <c:catAx>
        <c:axId val="13414336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149248"/>
        <c:crosses val="autoZero"/>
        <c:auto val="1"/>
        <c:lblAlgn val="ctr"/>
        <c:lblOffset val="100"/>
      </c:catAx>
      <c:valAx>
        <c:axId val="13414924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14336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Лист1!$B$1</c:f>
              <c:strCache>
                <c:ptCount val="1"/>
                <c:pt idx="0">
                  <c:v>Коефіцієнт заборгованості</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3.13</c:v>
                </c:pt>
                <c:pt idx="1">
                  <c:v>3.16</c:v>
                </c:pt>
                <c:pt idx="2">
                  <c:v>3.04</c:v>
                </c:pt>
              </c:numCache>
            </c:numRef>
          </c:val>
          <c:extLst xmlns:c16r2="http://schemas.microsoft.com/office/drawing/2015/06/chart">
            <c:ext xmlns:c16="http://schemas.microsoft.com/office/drawing/2014/chart" uri="{C3380CC4-5D6E-409C-BE32-E72D297353CC}">
              <c16:uniqueId val="{00000000-7F16-488F-B5BF-78728780CB28}"/>
            </c:ext>
          </c:extLst>
        </c:ser>
        <c:ser>
          <c:idx val="1"/>
          <c:order val="1"/>
          <c:tx>
            <c:strRef>
              <c:f>Лист1!$C$1</c:f>
              <c:strCache>
                <c:ptCount val="1"/>
                <c:pt idx="0">
                  <c:v>Коефіцієнт маневреності власного капіталу</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0.00</c:formatCode>
                <c:ptCount val="3"/>
                <c:pt idx="0">
                  <c:v>1</c:v>
                </c:pt>
                <c:pt idx="1">
                  <c:v>1</c:v>
                </c:pt>
                <c:pt idx="2" formatCode="General">
                  <c:v>1.01</c:v>
                </c:pt>
              </c:numCache>
            </c:numRef>
          </c:val>
          <c:extLst xmlns:c16r2="http://schemas.microsoft.com/office/drawing/2015/06/chart">
            <c:ext xmlns:c16="http://schemas.microsoft.com/office/drawing/2014/chart" uri="{C3380CC4-5D6E-409C-BE32-E72D297353CC}">
              <c16:uniqueId val="{00000001-7F16-488F-B5BF-78728780CB28}"/>
            </c:ext>
          </c:extLst>
        </c:ser>
        <c:dLbls>
          <c:showVal val="1"/>
        </c:dLbls>
        <c:gapWidth val="219"/>
        <c:overlap val="-27"/>
        <c:axId val="134192128"/>
        <c:axId val="134202112"/>
      </c:barChart>
      <c:catAx>
        <c:axId val="13419212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202112"/>
        <c:crosses val="autoZero"/>
        <c:auto val="1"/>
        <c:lblAlgn val="ctr"/>
        <c:lblOffset val="100"/>
      </c:catAx>
      <c:valAx>
        <c:axId val="13420211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19212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Коефіцієнт співвідношення позикових і власних коштів</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-1.47</c:v>
                </c:pt>
                <c:pt idx="1">
                  <c:v>-1.46</c:v>
                </c:pt>
                <c:pt idx="2">
                  <c:v>-1.49</c:v>
                </c:pt>
              </c:numCache>
            </c:numRef>
          </c:val>
          <c:extLst xmlns:c16r2="http://schemas.microsoft.com/office/drawing/2015/06/chart">
            <c:ext xmlns:c16="http://schemas.microsoft.com/office/drawing/2014/chart" uri="{C3380CC4-5D6E-409C-BE32-E72D297353CC}">
              <c16:uniqueId val="{00000000-A6AE-4EC6-ABF5-6129C394F178}"/>
            </c:ext>
          </c:extLst>
        </c:ser>
        <c:ser>
          <c:idx val="1"/>
          <c:order val="1"/>
          <c:tx>
            <c:strRef>
              <c:f>Лист1!$C$1</c:f>
              <c:strCache>
                <c:ptCount val="1"/>
                <c:pt idx="0">
                  <c:v>Коефіцієнт фінансування</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0.00</c:formatCode>
                <c:ptCount val="3"/>
                <c:pt idx="0">
                  <c:v>-0.68</c:v>
                </c:pt>
                <c:pt idx="1">
                  <c:v>-0.68</c:v>
                </c:pt>
                <c:pt idx="2" formatCode="General">
                  <c:v>-0.67000000000000026</c:v>
                </c:pt>
              </c:numCache>
            </c:numRef>
          </c:val>
          <c:extLst xmlns:c16r2="http://schemas.microsoft.com/office/drawing/2015/06/chart">
            <c:ext xmlns:c16="http://schemas.microsoft.com/office/drawing/2014/chart" uri="{C3380CC4-5D6E-409C-BE32-E72D297353CC}">
              <c16:uniqueId val="{00000001-A6AE-4EC6-ABF5-6129C394F178}"/>
            </c:ext>
          </c:extLst>
        </c:ser>
        <c:dLbls>
          <c:showVal val="1"/>
        </c:dLbls>
        <c:gapWidth val="219"/>
        <c:overlap val="-27"/>
        <c:axId val="134273664"/>
        <c:axId val="134291840"/>
      </c:barChart>
      <c:catAx>
        <c:axId val="13427366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291840"/>
        <c:crosses val="autoZero"/>
        <c:auto val="1"/>
        <c:lblAlgn val="ctr"/>
        <c:lblOffset val="100"/>
      </c:catAx>
      <c:valAx>
        <c:axId val="1342918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27366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Коефіцієнт абсолютної ліквідності</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3.0000000000000002E-2</c:v>
                </c:pt>
                <c:pt idx="1">
                  <c:v>3.0000000000000002E-2</c:v>
                </c:pt>
                <c:pt idx="2">
                  <c:v>3.0000000000000002E-2</c:v>
                </c:pt>
              </c:numCache>
            </c:numRef>
          </c:val>
          <c:extLst xmlns:c16r2="http://schemas.microsoft.com/office/drawing/2015/06/chart">
            <c:ext xmlns:c16="http://schemas.microsoft.com/office/drawing/2014/chart" uri="{C3380CC4-5D6E-409C-BE32-E72D297353CC}">
              <c16:uniqueId val="{00000000-562B-45A6-93D9-7E9B2031A82B}"/>
            </c:ext>
          </c:extLst>
        </c:ser>
        <c:ser>
          <c:idx val="1"/>
          <c:order val="1"/>
          <c:tx>
            <c:strRef>
              <c:f>Лист1!$C$1</c:f>
              <c:strCache>
                <c:ptCount val="1"/>
                <c:pt idx="0">
                  <c:v>Коефіцієнт поточної ліквідності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0.00</c:formatCode>
                <c:ptCount val="3"/>
                <c:pt idx="0">
                  <c:v>0.32000000000000012</c:v>
                </c:pt>
                <c:pt idx="1">
                  <c:v>0.31000000000000011</c:v>
                </c:pt>
                <c:pt idx="2" formatCode="General">
                  <c:v>0.32000000000000012</c:v>
                </c:pt>
              </c:numCache>
            </c:numRef>
          </c:val>
          <c:extLst xmlns:c16r2="http://schemas.microsoft.com/office/drawing/2015/06/chart">
            <c:ext xmlns:c16="http://schemas.microsoft.com/office/drawing/2014/chart" uri="{C3380CC4-5D6E-409C-BE32-E72D297353CC}">
              <c16:uniqueId val="{00000001-562B-45A6-93D9-7E9B2031A82B}"/>
            </c:ext>
          </c:extLst>
        </c:ser>
        <c:ser>
          <c:idx val="2"/>
          <c:order val="2"/>
          <c:tx>
            <c:strRef>
              <c:f>Лист1!$D$1</c:f>
              <c:strCache>
                <c:ptCount val="1"/>
                <c:pt idx="0">
                  <c:v>Коефіцієнт швидкої ліквідності</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Лист1!$D$2:$D$4</c:f>
              <c:numCache>
                <c:formatCode>General</c:formatCode>
                <c:ptCount val="3"/>
                <c:pt idx="0" formatCode="0.00">
                  <c:v>0.1</c:v>
                </c:pt>
                <c:pt idx="1">
                  <c:v>0.13</c:v>
                </c:pt>
                <c:pt idx="2">
                  <c:v>0.18000000000000005</c:v>
                </c:pt>
              </c:numCache>
            </c:numRef>
          </c:val>
          <c:extLst xmlns:c16r2="http://schemas.microsoft.com/office/drawing/2015/06/chart">
            <c:ext xmlns:c16="http://schemas.microsoft.com/office/drawing/2014/chart" uri="{C3380CC4-5D6E-409C-BE32-E72D297353CC}">
              <c16:uniqueId val="{00000002-562B-45A6-93D9-7E9B2031A82B}"/>
            </c:ext>
          </c:extLst>
        </c:ser>
        <c:ser>
          <c:idx val="3"/>
          <c:order val="3"/>
          <c:tx>
            <c:strRef>
              <c:f>Лист1!$E$1</c:f>
              <c:strCache>
                <c:ptCount val="1"/>
                <c:pt idx="0">
                  <c:v>Коефіцієнт загальної ліквідності</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Лист1!$E$2:$E$4</c:f>
              <c:numCache>
                <c:formatCode>General</c:formatCode>
                <c:ptCount val="3"/>
                <c:pt idx="0">
                  <c:v>-0.47000000000000008</c:v>
                </c:pt>
                <c:pt idx="1">
                  <c:v>-0.46</c:v>
                </c:pt>
                <c:pt idx="2">
                  <c:v>-0.48000000000000009</c:v>
                </c:pt>
              </c:numCache>
            </c:numRef>
          </c:val>
          <c:extLst xmlns:c16r2="http://schemas.microsoft.com/office/drawing/2015/06/chart">
            <c:ext xmlns:c16="http://schemas.microsoft.com/office/drawing/2014/chart" uri="{C3380CC4-5D6E-409C-BE32-E72D297353CC}">
              <c16:uniqueId val="{00000003-562B-45A6-93D9-7E9B2031A82B}"/>
            </c:ext>
          </c:extLst>
        </c:ser>
        <c:dLbls>
          <c:showVal val="1"/>
        </c:dLbls>
        <c:gapWidth val="219"/>
        <c:overlap val="-27"/>
        <c:axId val="134333952"/>
        <c:axId val="134335488"/>
      </c:barChart>
      <c:catAx>
        <c:axId val="1343339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335488"/>
        <c:crosses val="autoZero"/>
        <c:auto val="1"/>
        <c:lblAlgn val="ctr"/>
        <c:lblOffset val="100"/>
      </c:catAx>
      <c:valAx>
        <c:axId val="13433548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43339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Лист1!$B$1</c:f>
              <c:strCache>
                <c:ptCount val="1"/>
                <c:pt idx="0">
                  <c:v>Рентабельність чистого доходу</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-18.27</c:v>
                </c:pt>
                <c:pt idx="1">
                  <c:v>-6.02</c:v>
                </c:pt>
                <c:pt idx="2">
                  <c:v>-0.41000000000000009</c:v>
                </c:pt>
              </c:numCache>
            </c:numRef>
          </c:val>
          <c:extLst xmlns:c16r2="http://schemas.microsoft.com/office/drawing/2015/06/chart">
            <c:ext xmlns:c16="http://schemas.microsoft.com/office/drawing/2014/chart" uri="{C3380CC4-5D6E-409C-BE32-E72D297353CC}">
              <c16:uniqueId val="{00000000-57D8-4735-9A2B-68E71FAD4BAA}"/>
            </c:ext>
          </c:extLst>
        </c:ser>
        <c:ser>
          <c:idx val="1"/>
          <c:order val="1"/>
          <c:tx>
            <c:strRef>
              <c:f>Лист1!$C$1</c:f>
              <c:strCache>
                <c:ptCount val="1"/>
                <c:pt idx="0">
                  <c:v>Показник фондовіддачі</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0.00</c:formatCode>
                <c:ptCount val="3"/>
                <c:pt idx="0">
                  <c:v>6.8</c:v>
                </c:pt>
                <c:pt idx="1">
                  <c:v>6.6899999999999995</c:v>
                </c:pt>
                <c:pt idx="2">
                  <c:v>7.5</c:v>
                </c:pt>
              </c:numCache>
            </c:numRef>
          </c:val>
          <c:extLst xmlns:c16r2="http://schemas.microsoft.com/office/drawing/2015/06/chart">
            <c:ext xmlns:c16="http://schemas.microsoft.com/office/drawing/2014/chart" uri="{C3380CC4-5D6E-409C-BE32-E72D297353CC}">
              <c16:uniqueId val="{00000001-57D8-4735-9A2B-68E71FAD4BAA}"/>
            </c:ext>
          </c:extLst>
        </c:ser>
        <c:dLbls>
          <c:showVal val="1"/>
        </c:dLbls>
        <c:gapWidth val="219"/>
        <c:overlap val="-27"/>
        <c:axId val="136651904"/>
        <c:axId val="136653440"/>
      </c:barChart>
      <c:catAx>
        <c:axId val="1366519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6653440"/>
        <c:crosses val="autoZero"/>
        <c:auto val="1"/>
        <c:lblAlgn val="ctr"/>
        <c:lblOffset val="100"/>
      </c:catAx>
      <c:valAx>
        <c:axId val="1366534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665190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ru-RU"/>
  <c:chart>
    <c:autoTitleDeleted val="1"/>
    <c:plotArea>
      <c:layout/>
      <c:lineChart>
        <c:grouping val="standard"/>
        <c:ser>
          <c:idx val="0"/>
          <c:order val="0"/>
          <c:tx>
            <c:strRef>
              <c:f>Лист1!$B$1</c:f>
              <c:strCache>
                <c:ptCount val="1"/>
                <c:pt idx="0">
                  <c:v>Діабетики віком 20-29 р.</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2030</c:v>
                </c:pt>
                <c:pt idx="2">
                  <c:v>2045</c:v>
                </c:pt>
              </c:numCache>
            </c:numRef>
          </c:cat>
          <c:val>
            <c:numRef>
              <c:f>Лист1!$B$2:$B$4</c:f>
              <c:numCache>
                <c:formatCode>General</c:formatCode>
                <c:ptCount val="3"/>
                <c:pt idx="0">
                  <c:v>1795</c:v>
                </c:pt>
                <c:pt idx="1">
                  <c:v>1816</c:v>
                </c:pt>
                <c:pt idx="2">
                  <c:v>1838</c:v>
                </c:pt>
              </c:numCache>
            </c:numRef>
          </c:val>
          <c:extLst xmlns:c16r2="http://schemas.microsoft.com/office/drawing/2015/06/chart">
            <c:ext xmlns:c16="http://schemas.microsoft.com/office/drawing/2014/chart" uri="{C3380CC4-5D6E-409C-BE32-E72D297353CC}">
              <c16:uniqueId val="{00000000-49FF-4677-A6E9-096D87AD630D}"/>
            </c:ext>
          </c:extLst>
        </c:ser>
        <c:dLbls>
          <c:showVal val="1"/>
        </c:dLbls>
        <c:marker val="1"/>
        <c:axId val="136674304"/>
        <c:axId val="136688384"/>
      </c:lineChart>
      <c:catAx>
        <c:axId val="1366743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6688384"/>
        <c:crosses val="autoZero"/>
        <c:auto val="1"/>
        <c:lblAlgn val="ctr"/>
        <c:lblOffset val="100"/>
      </c:catAx>
      <c:valAx>
        <c:axId val="13668838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667430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76</Pages>
  <Words>26406</Words>
  <Characters>150517</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176570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Yulia Lebedyuk</dc:creator>
  <cp:lastModifiedBy>user</cp:lastModifiedBy>
  <cp:revision>2</cp:revision>
  <dcterms:created xsi:type="dcterms:W3CDTF">2024-12-23T13:16:00Z</dcterms:created>
  <dcterms:modified xsi:type="dcterms:W3CDTF">2024-12-23T13:16:00Z</dcterms:modified>
</cp:coreProperties>
</file>