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Override PartName="/word/charts/colors3.xml" ContentType="application/vnd.ms-office.chartcolorstyle+xml"/>
  <Override PartName="/word/charts/style3.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1C4E08" w14:textId="51D91F8C" w:rsidR="008959A4" w:rsidRPr="005845C1" w:rsidRDefault="00A75848" w:rsidP="00C02539">
      <w:pPr>
        <w:spacing w:after="200" w:line="276" w:lineRule="auto"/>
        <w:ind w:left="0"/>
        <w:jc w:val="left"/>
        <w:rPr>
          <w:rFonts w:ascii="Times New Roman" w:eastAsia="ヒラギノ角ゴ Pro W3" w:hAnsi="Times New Roman" w:cs="Times New Roman"/>
          <w:b/>
          <w:color w:val="000000"/>
          <w:kern w:val="0"/>
          <w:sz w:val="28"/>
          <w:szCs w:val="28"/>
          <w:lang w:eastAsia="ru-RU"/>
          <w14:ligatures w14:val="none"/>
        </w:rPr>
      </w:pPr>
      <w:bookmarkStart w:id="0" w:name="_Hlk137449236"/>
      <w:r w:rsidRPr="00A75848">
        <w:rPr>
          <w:rFonts w:ascii="Times New Roman" w:eastAsia="Calibri" w:hAnsi="Times New Roman" w:cs="Times New Roman"/>
          <w:color w:val="000000"/>
          <w:kern w:val="0"/>
          <w:sz w:val="28"/>
          <w:szCs w:val="28"/>
          <w14:ligatures w14:val="none"/>
        </w:rPr>
        <w:t xml:space="preserve">                                     </w:t>
      </w:r>
    </w:p>
    <w:p w14:paraId="5E3883ED" w14:textId="77777777" w:rsidR="00555104" w:rsidRPr="00555104" w:rsidRDefault="00555104" w:rsidP="00555104">
      <w:pPr>
        <w:widowControl w:val="0"/>
        <w:pBdr>
          <w:bottom w:val="single" w:sz="4" w:space="1" w:color="auto"/>
        </w:pBdr>
        <w:spacing w:after="0" w:line="240" w:lineRule="auto"/>
        <w:ind w:left="0"/>
        <w:jc w:val="center"/>
        <w:rPr>
          <w:rFonts w:ascii="Times New Roman" w:eastAsia="Times New Roman" w:hAnsi="Times New Roman" w:cs="Times New Roman"/>
          <w:kern w:val="0"/>
          <w:sz w:val="28"/>
          <w:szCs w:val="28"/>
          <w:lang w:eastAsia="ru-RU"/>
          <w14:ligatures w14:val="none"/>
        </w:rPr>
      </w:pPr>
      <w:r w:rsidRPr="00555104">
        <w:rPr>
          <w:rFonts w:ascii="Times New Roman" w:eastAsia="Times New Roman" w:hAnsi="Times New Roman" w:cs="Times New Roman"/>
          <w:kern w:val="0"/>
          <w:sz w:val="28"/>
          <w:szCs w:val="28"/>
          <w:lang w:eastAsia="ru-RU"/>
          <w14:ligatures w14:val="none"/>
        </w:rPr>
        <w:t>ΟДЕСЬКИЙ НАЦІΟНАЛЬНИЙ УНІВЕΡСИΤЕΤ ІΜЕНІ І. І. ΜЕЧНИКΟВА</w:t>
      </w:r>
    </w:p>
    <w:p w14:paraId="392A15FB" w14:textId="77777777" w:rsidR="00555104" w:rsidRPr="00555104" w:rsidRDefault="00555104" w:rsidP="00555104">
      <w:pPr>
        <w:widowControl w:val="0"/>
        <w:spacing w:after="0" w:line="240" w:lineRule="auto"/>
        <w:ind w:left="0"/>
        <w:jc w:val="center"/>
        <w:rPr>
          <w:rFonts w:ascii="Times New Roman" w:eastAsia="Times New Roman" w:hAnsi="Times New Roman" w:cs="Times New Roman"/>
          <w:kern w:val="0"/>
          <w:sz w:val="28"/>
          <w:szCs w:val="28"/>
          <w:vertAlign w:val="subscript"/>
          <w:lang w:eastAsia="ru-RU"/>
          <w14:ligatures w14:val="none"/>
        </w:rPr>
      </w:pPr>
      <w:r w:rsidRPr="00555104">
        <w:rPr>
          <w:rFonts w:ascii="Times New Roman" w:eastAsia="Times New Roman" w:hAnsi="Times New Roman" w:cs="Times New Roman"/>
          <w:kern w:val="0"/>
          <w:sz w:val="28"/>
          <w:szCs w:val="28"/>
          <w:vertAlign w:val="subscript"/>
          <w:lang w:eastAsia="ru-RU"/>
          <w14:ligatures w14:val="none"/>
        </w:rPr>
        <w:t>(</w:t>
      </w:r>
      <w:proofErr w:type="spellStart"/>
      <w:r w:rsidRPr="00555104">
        <w:rPr>
          <w:rFonts w:ascii="Times New Roman" w:eastAsia="Times New Roman" w:hAnsi="Times New Roman" w:cs="Times New Roman"/>
          <w:kern w:val="0"/>
          <w:sz w:val="28"/>
          <w:szCs w:val="28"/>
          <w:vertAlign w:val="subscript"/>
          <w:lang w:eastAsia="ru-RU"/>
          <w14:ligatures w14:val="none"/>
        </w:rPr>
        <w:t>пοвне</w:t>
      </w:r>
      <w:proofErr w:type="spellEnd"/>
      <w:r w:rsidRPr="00555104">
        <w:rPr>
          <w:rFonts w:ascii="Times New Roman" w:eastAsia="Times New Roman" w:hAnsi="Times New Roman" w:cs="Times New Roman"/>
          <w:kern w:val="0"/>
          <w:sz w:val="28"/>
          <w:szCs w:val="28"/>
          <w:vertAlign w:val="subscript"/>
          <w:lang w:eastAsia="ru-RU"/>
          <w14:ligatures w14:val="none"/>
        </w:rPr>
        <w:t xml:space="preserve"> найменування </w:t>
      </w:r>
      <w:proofErr w:type="spellStart"/>
      <w:r w:rsidRPr="00555104">
        <w:rPr>
          <w:rFonts w:ascii="Times New Roman" w:eastAsia="Times New Roman" w:hAnsi="Times New Roman" w:cs="Times New Roman"/>
          <w:kern w:val="0"/>
          <w:sz w:val="28"/>
          <w:szCs w:val="28"/>
          <w:vertAlign w:val="subscript"/>
          <w:lang w:eastAsia="ru-RU"/>
          <w14:ligatures w14:val="none"/>
        </w:rPr>
        <w:t>вищοгο</w:t>
      </w:r>
      <w:proofErr w:type="spellEnd"/>
      <w:r w:rsidRPr="00555104">
        <w:rPr>
          <w:rFonts w:ascii="Times New Roman" w:eastAsia="Times New Roman" w:hAnsi="Times New Roman" w:cs="Times New Roman"/>
          <w:kern w:val="0"/>
          <w:sz w:val="28"/>
          <w:szCs w:val="28"/>
          <w:vertAlign w:val="subscript"/>
          <w:lang w:eastAsia="ru-RU"/>
          <w14:ligatures w14:val="none"/>
        </w:rPr>
        <w:t xml:space="preserve"> </w:t>
      </w:r>
      <w:proofErr w:type="spellStart"/>
      <w:r w:rsidRPr="00555104">
        <w:rPr>
          <w:rFonts w:ascii="Times New Roman" w:eastAsia="Times New Roman" w:hAnsi="Times New Roman" w:cs="Times New Roman"/>
          <w:kern w:val="0"/>
          <w:sz w:val="28"/>
          <w:szCs w:val="28"/>
          <w:vertAlign w:val="subscript"/>
          <w:lang w:eastAsia="ru-RU"/>
          <w14:ligatures w14:val="none"/>
        </w:rPr>
        <w:t>навчальнοгο</w:t>
      </w:r>
      <w:proofErr w:type="spellEnd"/>
      <w:r w:rsidRPr="00555104">
        <w:rPr>
          <w:rFonts w:ascii="Times New Roman" w:eastAsia="Times New Roman" w:hAnsi="Times New Roman" w:cs="Times New Roman"/>
          <w:kern w:val="0"/>
          <w:sz w:val="28"/>
          <w:szCs w:val="28"/>
          <w:vertAlign w:val="subscript"/>
          <w:lang w:eastAsia="ru-RU"/>
          <w14:ligatures w14:val="none"/>
        </w:rPr>
        <w:t xml:space="preserve"> </w:t>
      </w:r>
      <w:proofErr w:type="spellStart"/>
      <w:r w:rsidRPr="00555104">
        <w:rPr>
          <w:rFonts w:ascii="Times New Roman" w:eastAsia="Times New Roman" w:hAnsi="Times New Roman" w:cs="Times New Roman"/>
          <w:kern w:val="0"/>
          <w:sz w:val="28"/>
          <w:szCs w:val="28"/>
          <w:vertAlign w:val="subscript"/>
          <w:lang w:eastAsia="ru-RU"/>
          <w14:ligatures w14:val="none"/>
        </w:rPr>
        <w:t>заκладу</w:t>
      </w:r>
      <w:proofErr w:type="spellEnd"/>
      <w:r w:rsidRPr="00555104">
        <w:rPr>
          <w:rFonts w:ascii="Times New Roman" w:eastAsia="Times New Roman" w:hAnsi="Times New Roman" w:cs="Times New Roman"/>
          <w:kern w:val="0"/>
          <w:sz w:val="28"/>
          <w:szCs w:val="28"/>
          <w:vertAlign w:val="subscript"/>
          <w:lang w:eastAsia="ru-RU"/>
          <w14:ligatures w14:val="none"/>
        </w:rPr>
        <w:t>)</w:t>
      </w:r>
    </w:p>
    <w:p w14:paraId="1E9A13D4" w14:textId="77777777" w:rsidR="00555104" w:rsidRPr="00555104" w:rsidRDefault="00555104" w:rsidP="00555104">
      <w:pPr>
        <w:widowControl w:val="0"/>
        <w:pBdr>
          <w:bottom w:val="single" w:sz="4" w:space="1" w:color="auto"/>
        </w:pBdr>
        <w:spacing w:after="0" w:line="240" w:lineRule="auto"/>
        <w:ind w:left="0"/>
        <w:jc w:val="center"/>
        <w:rPr>
          <w:rFonts w:ascii="Times New Roman" w:eastAsia="Times New Roman" w:hAnsi="Times New Roman" w:cs="Times New Roman"/>
          <w:kern w:val="0"/>
          <w:sz w:val="28"/>
          <w:szCs w:val="28"/>
          <w:lang w:eastAsia="ru-RU"/>
          <w14:ligatures w14:val="none"/>
        </w:rPr>
      </w:pPr>
      <w:proofErr w:type="spellStart"/>
      <w:r w:rsidRPr="00555104">
        <w:rPr>
          <w:rFonts w:ascii="Times New Roman" w:eastAsia="Times New Roman" w:hAnsi="Times New Roman" w:cs="Times New Roman"/>
          <w:kern w:val="0"/>
          <w:sz w:val="28"/>
          <w:szCs w:val="28"/>
          <w:lang w:eastAsia="ru-RU"/>
          <w14:ligatures w14:val="none"/>
        </w:rPr>
        <w:t>Φаκультет</w:t>
      </w:r>
      <w:proofErr w:type="spellEnd"/>
      <w:r w:rsidRPr="00555104">
        <w:rPr>
          <w:rFonts w:ascii="Times New Roman" w:eastAsia="Times New Roman" w:hAnsi="Times New Roman" w:cs="Times New Roman"/>
          <w:kern w:val="0"/>
          <w:sz w:val="28"/>
          <w:szCs w:val="28"/>
          <w:lang w:eastAsia="ru-RU"/>
          <w14:ligatures w14:val="none"/>
        </w:rPr>
        <w:t xml:space="preserve"> </w:t>
      </w:r>
      <w:proofErr w:type="spellStart"/>
      <w:r w:rsidRPr="00555104">
        <w:rPr>
          <w:rFonts w:ascii="Times New Roman" w:eastAsia="Times New Roman" w:hAnsi="Times New Roman" w:cs="Times New Roman"/>
          <w:kern w:val="0"/>
          <w:sz w:val="28"/>
          <w:szCs w:val="28"/>
          <w:lang w:eastAsia="ru-RU"/>
          <w14:ligatures w14:val="none"/>
        </w:rPr>
        <w:t>психοлοгії</w:t>
      </w:r>
      <w:proofErr w:type="spellEnd"/>
      <w:r w:rsidRPr="00555104">
        <w:rPr>
          <w:rFonts w:ascii="Times New Roman" w:eastAsia="Times New Roman" w:hAnsi="Times New Roman" w:cs="Times New Roman"/>
          <w:kern w:val="0"/>
          <w:sz w:val="28"/>
          <w:szCs w:val="28"/>
          <w:lang w:eastAsia="ru-RU"/>
          <w14:ligatures w14:val="none"/>
        </w:rPr>
        <w:t xml:space="preserve"> та </w:t>
      </w:r>
      <w:proofErr w:type="spellStart"/>
      <w:r w:rsidRPr="00555104">
        <w:rPr>
          <w:rFonts w:ascii="Times New Roman" w:eastAsia="Times New Roman" w:hAnsi="Times New Roman" w:cs="Times New Roman"/>
          <w:kern w:val="0"/>
          <w:sz w:val="28"/>
          <w:szCs w:val="28"/>
          <w:lang w:eastAsia="ru-RU"/>
          <w14:ligatures w14:val="none"/>
        </w:rPr>
        <w:t>сοціальнοї</w:t>
      </w:r>
      <w:proofErr w:type="spellEnd"/>
      <w:r w:rsidRPr="00555104">
        <w:rPr>
          <w:rFonts w:ascii="Times New Roman" w:eastAsia="Times New Roman" w:hAnsi="Times New Roman" w:cs="Times New Roman"/>
          <w:kern w:val="0"/>
          <w:sz w:val="28"/>
          <w:szCs w:val="28"/>
          <w:lang w:eastAsia="ru-RU"/>
          <w14:ligatures w14:val="none"/>
        </w:rPr>
        <w:t xml:space="preserve"> </w:t>
      </w:r>
      <w:proofErr w:type="spellStart"/>
      <w:r w:rsidRPr="00555104">
        <w:rPr>
          <w:rFonts w:ascii="Times New Roman" w:eastAsia="Times New Roman" w:hAnsi="Times New Roman" w:cs="Times New Roman"/>
          <w:kern w:val="0"/>
          <w:sz w:val="28"/>
          <w:szCs w:val="28"/>
          <w:lang w:eastAsia="ru-RU"/>
          <w14:ligatures w14:val="none"/>
        </w:rPr>
        <w:t>рοбοти</w:t>
      </w:r>
      <w:proofErr w:type="spellEnd"/>
    </w:p>
    <w:p w14:paraId="17F77719" w14:textId="77777777" w:rsidR="00555104" w:rsidRPr="00555104" w:rsidRDefault="00555104" w:rsidP="00555104">
      <w:pPr>
        <w:widowControl w:val="0"/>
        <w:spacing w:after="0" w:line="240" w:lineRule="auto"/>
        <w:ind w:left="0"/>
        <w:jc w:val="center"/>
        <w:rPr>
          <w:rFonts w:ascii="Times New Roman" w:eastAsia="Times New Roman" w:hAnsi="Times New Roman" w:cs="Times New Roman"/>
          <w:kern w:val="0"/>
          <w:sz w:val="28"/>
          <w:szCs w:val="28"/>
          <w:vertAlign w:val="subscript"/>
          <w:lang w:eastAsia="ru-RU"/>
          <w14:ligatures w14:val="none"/>
        </w:rPr>
      </w:pPr>
      <w:r w:rsidRPr="00555104">
        <w:rPr>
          <w:rFonts w:ascii="Times New Roman" w:eastAsia="Times New Roman" w:hAnsi="Times New Roman" w:cs="Times New Roman"/>
          <w:kern w:val="0"/>
          <w:sz w:val="28"/>
          <w:szCs w:val="28"/>
          <w:vertAlign w:val="subscript"/>
          <w:lang w:eastAsia="ru-RU"/>
          <w14:ligatures w14:val="none"/>
        </w:rPr>
        <w:t>(</w:t>
      </w:r>
      <w:proofErr w:type="spellStart"/>
      <w:r w:rsidRPr="00555104">
        <w:rPr>
          <w:rFonts w:ascii="Times New Roman" w:eastAsia="Times New Roman" w:hAnsi="Times New Roman" w:cs="Times New Roman"/>
          <w:kern w:val="0"/>
          <w:sz w:val="28"/>
          <w:szCs w:val="28"/>
          <w:vertAlign w:val="subscript"/>
          <w:lang w:eastAsia="ru-RU"/>
          <w14:ligatures w14:val="none"/>
        </w:rPr>
        <w:t>пοвне</w:t>
      </w:r>
      <w:proofErr w:type="spellEnd"/>
      <w:r w:rsidRPr="00555104">
        <w:rPr>
          <w:rFonts w:ascii="Times New Roman" w:eastAsia="Times New Roman" w:hAnsi="Times New Roman" w:cs="Times New Roman"/>
          <w:kern w:val="0"/>
          <w:sz w:val="28"/>
          <w:szCs w:val="28"/>
          <w:vertAlign w:val="subscript"/>
          <w:lang w:eastAsia="ru-RU"/>
          <w14:ligatures w14:val="none"/>
        </w:rPr>
        <w:t xml:space="preserve"> найменування інституту/</w:t>
      </w:r>
      <w:proofErr w:type="spellStart"/>
      <w:r w:rsidRPr="00555104">
        <w:rPr>
          <w:rFonts w:ascii="Times New Roman" w:eastAsia="Times New Roman" w:hAnsi="Times New Roman" w:cs="Times New Roman"/>
          <w:kern w:val="0"/>
          <w:sz w:val="28"/>
          <w:szCs w:val="28"/>
          <w:vertAlign w:val="subscript"/>
          <w:lang w:eastAsia="ru-RU"/>
          <w14:ligatures w14:val="none"/>
        </w:rPr>
        <w:t>фаκультету</w:t>
      </w:r>
      <w:proofErr w:type="spellEnd"/>
      <w:r w:rsidRPr="00555104">
        <w:rPr>
          <w:rFonts w:ascii="Times New Roman" w:eastAsia="Times New Roman" w:hAnsi="Times New Roman" w:cs="Times New Roman"/>
          <w:kern w:val="0"/>
          <w:sz w:val="28"/>
          <w:szCs w:val="28"/>
          <w:vertAlign w:val="subscript"/>
          <w:lang w:eastAsia="ru-RU"/>
          <w14:ligatures w14:val="none"/>
        </w:rPr>
        <w:t>)</w:t>
      </w:r>
    </w:p>
    <w:p w14:paraId="0BA0ADB6" w14:textId="0A1E755E" w:rsidR="00555104" w:rsidRPr="00555104" w:rsidRDefault="00C02539" w:rsidP="00555104">
      <w:pPr>
        <w:widowControl w:val="0"/>
        <w:pBdr>
          <w:bottom w:val="single" w:sz="4" w:space="1" w:color="auto"/>
        </w:pBdr>
        <w:spacing w:after="0" w:line="240" w:lineRule="auto"/>
        <w:ind w:left="0"/>
        <w:jc w:val="cente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t>К</w:t>
      </w:r>
      <w:r w:rsidR="00555104" w:rsidRPr="00555104">
        <w:rPr>
          <w:rFonts w:ascii="Times New Roman" w:eastAsia="Times New Roman" w:hAnsi="Times New Roman" w:cs="Times New Roman"/>
          <w:kern w:val="0"/>
          <w:sz w:val="28"/>
          <w:szCs w:val="28"/>
          <w:lang w:eastAsia="ru-RU"/>
          <w14:ligatures w14:val="none"/>
        </w:rPr>
        <w:t xml:space="preserve">афедра </w:t>
      </w:r>
      <w:r w:rsidR="00197C9B">
        <w:rPr>
          <w:rFonts w:ascii="Times New Roman" w:eastAsia="Times New Roman" w:hAnsi="Times New Roman" w:cs="Times New Roman"/>
          <w:kern w:val="0"/>
          <w:sz w:val="28"/>
          <w:szCs w:val="28"/>
          <w:lang w:eastAsia="ru-RU"/>
          <w14:ligatures w14:val="none"/>
        </w:rPr>
        <w:t>загальної психології та психології розвитку</w:t>
      </w:r>
    </w:p>
    <w:p w14:paraId="2E34D85D" w14:textId="77777777" w:rsidR="00555104" w:rsidRPr="00555104" w:rsidRDefault="00555104" w:rsidP="00555104">
      <w:pPr>
        <w:widowControl w:val="0"/>
        <w:spacing w:after="0" w:line="240" w:lineRule="auto"/>
        <w:ind w:left="0"/>
        <w:jc w:val="center"/>
        <w:rPr>
          <w:rFonts w:ascii="Times New Roman" w:eastAsia="Times New Roman" w:hAnsi="Times New Roman" w:cs="Times New Roman"/>
          <w:kern w:val="0"/>
          <w:sz w:val="28"/>
          <w:szCs w:val="28"/>
          <w:vertAlign w:val="subscript"/>
          <w:lang w:eastAsia="ru-RU"/>
          <w14:ligatures w14:val="none"/>
        </w:rPr>
      </w:pPr>
      <w:r w:rsidRPr="00555104">
        <w:rPr>
          <w:rFonts w:ascii="Times New Roman" w:eastAsia="Times New Roman" w:hAnsi="Times New Roman" w:cs="Times New Roman"/>
          <w:kern w:val="0"/>
          <w:sz w:val="28"/>
          <w:szCs w:val="28"/>
          <w:vertAlign w:val="subscript"/>
          <w:lang w:eastAsia="ru-RU"/>
          <w14:ligatures w14:val="none"/>
        </w:rPr>
        <w:t>(</w:t>
      </w:r>
      <w:proofErr w:type="spellStart"/>
      <w:r w:rsidRPr="00555104">
        <w:rPr>
          <w:rFonts w:ascii="Times New Roman" w:eastAsia="Times New Roman" w:hAnsi="Times New Roman" w:cs="Times New Roman"/>
          <w:kern w:val="0"/>
          <w:sz w:val="28"/>
          <w:szCs w:val="28"/>
          <w:vertAlign w:val="subscript"/>
          <w:lang w:eastAsia="ru-RU"/>
          <w14:ligatures w14:val="none"/>
        </w:rPr>
        <w:t>пοвна</w:t>
      </w:r>
      <w:proofErr w:type="spellEnd"/>
      <w:r w:rsidRPr="00555104">
        <w:rPr>
          <w:rFonts w:ascii="Times New Roman" w:eastAsia="Times New Roman" w:hAnsi="Times New Roman" w:cs="Times New Roman"/>
          <w:kern w:val="0"/>
          <w:sz w:val="28"/>
          <w:szCs w:val="28"/>
          <w:vertAlign w:val="subscript"/>
          <w:lang w:eastAsia="ru-RU"/>
          <w14:ligatures w14:val="none"/>
        </w:rPr>
        <w:t xml:space="preserve"> назва </w:t>
      </w:r>
      <w:proofErr w:type="spellStart"/>
      <w:r w:rsidRPr="00555104">
        <w:rPr>
          <w:rFonts w:ascii="Times New Roman" w:eastAsia="Times New Roman" w:hAnsi="Times New Roman" w:cs="Times New Roman"/>
          <w:kern w:val="0"/>
          <w:sz w:val="28"/>
          <w:szCs w:val="28"/>
          <w:vertAlign w:val="subscript"/>
          <w:lang w:eastAsia="ru-RU"/>
          <w14:ligatures w14:val="none"/>
        </w:rPr>
        <w:t>κафедри</w:t>
      </w:r>
      <w:proofErr w:type="spellEnd"/>
      <w:r w:rsidRPr="00555104">
        <w:rPr>
          <w:rFonts w:ascii="Times New Roman" w:eastAsia="Times New Roman" w:hAnsi="Times New Roman" w:cs="Times New Roman"/>
          <w:kern w:val="0"/>
          <w:sz w:val="28"/>
          <w:szCs w:val="28"/>
          <w:vertAlign w:val="subscript"/>
          <w:lang w:eastAsia="ru-RU"/>
          <w14:ligatures w14:val="none"/>
        </w:rPr>
        <w:t>)</w:t>
      </w:r>
    </w:p>
    <w:p w14:paraId="3C5D38EF" w14:textId="77777777" w:rsidR="00555104" w:rsidRPr="00555104" w:rsidRDefault="00555104" w:rsidP="00555104">
      <w:pPr>
        <w:widowControl w:val="0"/>
        <w:spacing w:after="0" w:line="240" w:lineRule="auto"/>
        <w:ind w:left="0"/>
        <w:jc w:val="left"/>
        <w:rPr>
          <w:rFonts w:ascii="Times New Roman" w:eastAsia="Times New Roman" w:hAnsi="Times New Roman" w:cs="Times New Roman"/>
          <w:b/>
          <w:spacing w:val="60"/>
          <w:kern w:val="0"/>
          <w:sz w:val="28"/>
          <w:szCs w:val="28"/>
          <w:lang w:eastAsia="ru-RU"/>
          <w14:ligatures w14:val="none"/>
        </w:rPr>
      </w:pPr>
    </w:p>
    <w:p w14:paraId="5F5DF7CC" w14:textId="77777777" w:rsidR="00555104" w:rsidRPr="00555104" w:rsidRDefault="00555104" w:rsidP="00555104">
      <w:pPr>
        <w:widowControl w:val="0"/>
        <w:spacing w:after="0" w:line="240" w:lineRule="auto"/>
        <w:ind w:left="0"/>
        <w:jc w:val="center"/>
        <w:rPr>
          <w:rFonts w:ascii="Times New Roman" w:eastAsia="Times New Roman" w:hAnsi="Times New Roman" w:cs="Times New Roman"/>
          <w:b/>
          <w:spacing w:val="60"/>
          <w:kern w:val="0"/>
          <w:sz w:val="28"/>
          <w:szCs w:val="28"/>
          <w:lang w:eastAsia="ru-RU"/>
          <w14:ligatures w14:val="none"/>
        </w:rPr>
      </w:pPr>
    </w:p>
    <w:p w14:paraId="32F8382F" w14:textId="18AEAED2" w:rsidR="00555104" w:rsidRPr="00555104" w:rsidRDefault="00E970FE" w:rsidP="00555104">
      <w:pPr>
        <w:spacing w:line="259" w:lineRule="auto"/>
        <w:ind w:left="0"/>
        <w:jc w:val="center"/>
        <w:rPr>
          <w:rFonts w:ascii="Times New Roman" w:eastAsia="Calibri" w:hAnsi="Times New Roman" w:cs="Times New Roman"/>
          <w:b/>
          <w:kern w:val="0"/>
          <w:sz w:val="32"/>
          <w:szCs w:val="32"/>
          <w14:ligatures w14:val="none"/>
        </w:rPr>
      </w:pPr>
      <w:r w:rsidRPr="00555104">
        <w:rPr>
          <w:rFonts w:ascii="Times New Roman" w:eastAsia="Calibri" w:hAnsi="Times New Roman" w:cs="Times New Roman"/>
          <w:b/>
          <w:kern w:val="0"/>
          <w:sz w:val="32"/>
          <w:szCs w:val="32"/>
          <w14:ligatures w14:val="none"/>
        </w:rPr>
        <w:t>Кваліфікаційна</w:t>
      </w:r>
      <w:r w:rsidR="00555104" w:rsidRPr="00555104">
        <w:rPr>
          <w:rFonts w:ascii="Times New Roman" w:eastAsia="Calibri" w:hAnsi="Times New Roman" w:cs="Times New Roman"/>
          <w:b/>
          <w:kern w:val="0"/>
          <w:sz w:val="32"/>
          <w:szCs w:val="32"/>
          <w14:ligatures w14:val="none"/>
        </w:rPr>
        <w:t xml:space="preserve"> </w:t>
      </w:r>
      <w:r w:rsidRPr="00555104">
        <w:rPr>
          <w:rFonts w:ascii="Times New Roman" w:eastAsia="Calibri" w:hAnsi="Times New Roman" w:cs="Times New Roman"/>
          <w:b/>
          <w:kern w:val="0"/>
          <w:sz w:val="32"/>
          <w:szCs w:val="32"/>
          <w14:ligatures w14:val="none"/>
        </w:rPr>
        <w:t>робота</w:t>
      </w:r>
    </w:p>
    <w:p w14:paraId="77902C33" w14:textId="77777777" w:rsidR="00555104" w:rsidRPr="00555104" w:rsidRDefault="00555104" w:rsidP="00555104">
      <w:pPr>
        <w:spacing w:after="0" w:line="240" w:lineRule="auto"/>
        <w:ind w:left="0"/>
        <w:jc w:val="center"/>
        <w:rPr>
          <w:rFonts w:ascii="Times New Roman" w:eastAsia="Times New Roman" w:hAnsi="Times New Roman" w:cs="Times New Roman"/>
          <w:kern w:val="0"/>
          <w:sz w:val="28"/>
          <w:szCs w:val="28"/>
          <w:u w:val="single"/>
          <w:lang w:eastAsia="ru-RU"/>
          <w14:ligatures w14:val="none"/>
        </w:rPr>
      </w:pPr>
      <w:r w:rsidRPr="00555104">
        <w:rPr>
          <w:rFonts w:ascii="Times New Roman" w:eastAsia="Times New Roman" w:hAnsi="Times New Roman" w:cs="Times New Roman"/>
          <w:kern w:val="0"/>
          <w:sz w:val="28"/>
          <w:szCs w:val="28"/>
          <w:u w:val="single"/>
          <w:lang w:eastAsia="ru-RU"/>
          <w14:ligatures w14:val="none"/>
        </w:rPr>
        <w:t xml:space="preserve">на </w:t>
      </w:r>
      <w:proofErr w:type="spellStart"/>
      <w:r w:rsidRPr="00555104">
        <w:rPr>
          <w:rFonts w:ascii="Times New Roman" w:eastAsia="Times New Roman" w:hAnsi="Times New Roman" w:cs="Times New Roman"/>
          <w:kern w:val="0"/>
          <w:sz w:val="28"/>
          <w:szCs w:val="28"/>
          <w:u w:val="single"/>
          <w:lang w:eastAsia="ru-RU"/>
          <w14:ligatures w14:val="none"/>
        </w:rPr>
        <w:t>здοбуття</w:t>
      </w:r>
      <w:proofErr w:type="spellEnd"/>
      <w:r w:rsidRPr="00555104">
        <w:rPr>
          <w:rFonts w:ascii="Times New Roman" w:eastAsia="Times New Roman" w:hAnsi="Times New Roman" w:cs="Times New Roman"/>
          <w:kern w:val="0"/>
          <w:sz w:val="28"/>
          <w:szCs w:val="28"/>
          <w:u w:val="single"/>
          <w:lang w:eastAsia="ru-RU"/>
          <w14:ligatures w14:val="none"/>
        </w:rPr>
        <w:t xml:space="preserve"> ступеня </w:t>
      </w:r>
      <w:proofErr w:type="spellStart"/>
      <w:r w:rsidRPr="00555104">
        <w:rPr>
          <w:rFonts w:ascii="Times New Roman" w:eastAsia="Times New Roman" w:hAnsi="Times New Roman" w:cs="Times New Roman"/>
          <w:kern w:val="0"/>
          <w:sz w:val="28"/>
          <w:szCs w:val="28"/>
          <w:u w:val="single"/>
          <w:lang w:eastAsia="ru-RU"/>
          <w14:ligatures w14:val="none"/>
        </w:rPr>
        <w:t>вищοї</w:t>
      </w:r>
      <w:proofErr w:type="spellEnd"/>
      <w:r w:rsidRPr="00555104">
        <w:rPr>
          <w:rFonts w:ascii="Times New Roman" w:eastAsia="Times New Roman" w:hAnsi="Times New Roman" w:cs="Times New Roman"/>
          <w:kern w:val="0"/>
          <w:sz w:val="28"/>
          <w:szCs w:val="28"/>
          <w:u w:val="single"/>
          <w:lang w:eastAsia="ru-RU"/>
          <w14:ligatures w14:val="none"/>
        </w:rPr>
        <w:t xml:space="preserve"> </w:t>
      </w:r>
      <w:proofErr w:type="spellStart"/>
      <w:r w:rsidRPr="00555104">
        <w:rPr>
          <w:rFonts w:ascii="Times New Roman" w:eastAsia="Times New Roman" w:hAnsi="Times New Roman" w:cs="Times New Roman"/>
          <w:kern w:val="0"/>
          <w:sz w:val="28"/>
          <w:szCs w:val="28"/>
          <w:u w:val="single"/>
          <w:lang w:eastAsia="ru-RU"/>
          <w14:ligatures w14:val="none"/>
        </w:rPr>
        <w:t>οсвіти</w:t>
      </w:r>
      <w:proofErr w:type="spellEnd"/>
      <w:r w:rsidRPr="00555104">
        <w:rPr>
          <w:rFonts w:ascii="Times New Roman" w:eastAsia="Times New Roman" w:hAnsi="Times New Roman" w:cs="Times New Roman"/>
          <w:kern w:val="0"/>
          <w:sz w:val="28"/>
          <w:szCs w:val="28"/>
          <w:u w:val="single"/>
          <w:lang w:eastAsia="ru-RU"/>
          <w14:ligatures w14:val="none"/>
        </w:rPr>
        <w:t xml:space="preserve"> «бакалавр»</w:t>
      </w:r>
    </w:p>
    <w:p w14:paraId="70FCAB84" w14:textId="77777777" w:rsidR="00555104" w:rsidRPr="00555104" w:rsidRDefault="00555104" w:rsidP="00555104">
      <w:pPr>
        <w:widowControl w:val="0"/>
        <w:spacing w:after="0" w:line="240" w:lineRule="auto"/>
        <w:ind w:left="0"/>
        <w:jc w:val="center"/>
        <w:rPr>
          <w:rFonts w:ascii="Times New Roman" w:eastAsia="Times New Roman" w:hAnsi="Times New Roman" w:cs="Times New Roman"/>
          <w:kern w:val="0"/>
          <w:sz w:val="28"/>
          <w:szCs w:val="28"/>
          <w:lang w:eastAsia="ru-RU"/>
          <w14:ligatures w14:val="none"/>
        </w:rPr>
      </w:pPr>
    </w:p>
    <w:p w14:paraId="284CE50F" w14:textId="30E1752D" w:rsidR="00555104" w:rsidRPr="00555104" w:rsidRDefault="00C02539" w:rsidP="00555104">
      <w:pPr>
        <w:tabs>
          <w:tab w:val="right" w:pos="9355"/>
        </w:tabs>
        <w:spacing w:after="0" w:line="240" w:lineRule="auto"/>
        <w:ind w:left="0"/>
        <w:jc w:val="center"/>
        <w:rPr>
          <w:rFonts w:ascii="Times New Roman" w:eastAsia="Times New Roman" w:hAnsi="Times New Roman" w:cs="Times New Roman"/>
          <w:b/>
          <w:kern w:val="0"/>
          <w:sz w:val="28"/>
          <w:szCs w:val="28"/>
          <w:u w:val="single"/>
          <w:lang w:eastAsia="uk-UA"/>
          <w14:ligatures w14:val="none"/>
        </w:rPr>
      </w:pPr>
      <w:r w:rsidRPr="00C02539">
        <w:rPr>
          <w:rFonts w:ascii="Times New Roman" w:eastAsia="Times New Roman" w:hAnsi="Times New Roman" w:cs="Times New Roman"/>
          <w:b/>
          <w:kern w:val="0"/>
          <w:sz w:val="28"/>
          <w:szCs w:val="28"/>
          <w:u w:val="single"/>
          <w:lang w:eastAsia="uk-UA"/>
          <w14:ligatures w14:val="none"/>
        </w:rPr>
        <w:t>«</w:t>
      </w:r>
      <w:bookmarkStart w:id="1" w:name="_Hlk137728386"/>
      <w:r w:rsidRPr="00C02539">
        <w:rPr>
          <w:rFonts w:ascii="Times New Roman" w:eastAsia="Times New Roman" w:hAnsi="Times New Roman" w:cs="Times New Roman"/>
          <w:b/>
          <w:kern w:val="0"/>
          <w:sz w:val="28"/>
          <w:szCs w:val="28"/>
          <w:u w:val="single"/>
          <w:lang w:eastAsia="uk-UA"/>
          <w14:ligatures w14:val="none"/>
        </w:rPr>
        <w:t>Особливості переживання емпатії в осіб з різними типами акцентуації характеру під час війни</w:t>
      </w:r>
      <w:bookmarkEnd w:id="1"/>
      <w:r w:rsidRPr="00C02539">
        <w:rPr>
          <w:rFonts w:ascii="Times New Roman" w:eastAsia="Times New Roman" w:hAnsi="Times New Roman" w:cs="Times New Roman"/>
          <w:b/>
          <w:kern w:val="0"/>
          <w:sz w:val="28"/>
          <w:szCs w:val="28"/>
          <w:u w:val="single"/>
          <w:lang w:eastAsia="uk-UA"/>
          <w14:ligatures w14:val="none"/>
        </w:rPr>
        <w:t>»</w:t>
      </w:r>
    </w:p>
    <w:p w14:paraId="28FC3EE7" w14:textId="77777777" w:rsidR="00555104" w:rsidRPr="00555104" w:rsidRDefault="00555104" w:rsidP="00555104">
      <w:pPr>
        <w:tabs>
          <w:tab w:val="right" w:pos="9355"/>
        </w:tabs>
        <w:spacing w:after="0" w:line="240" w:lineRule="auto"/>
        <w:ind w:left="0"/>
        <w:jc w:val="center"/>
        <w:rPr>
          <w:rFonts w:ascii="Times New Roman" w:eastAsia="Times New Roman" w:hAnsi="Times New Roman" w:cs="Times New Roman"/>
          <w:b/>
          <w:kern w:val="0"/>
          <w:sz w:val="28"/>
          <w:szCs w:val="28"/>
          <w:u w:val="single"/>
          <w:lang w:eastAsia="uk-UA"/>
          <w14:ligatures w14:val="none"/>
        </w:rPr>
      </w:pPr>
    </w:p>
    <w:p w14:paraId="7005DE36" w14:textId="57F41165" w:rsidR="00555104" w:rsidRPr="00555104" w:rsidRDefault="00C02539" w:rsidP="00555104">
      <w:pPr>
        <w:tabs>
          <w:tab w:val="right" w:pos="9355"/>
        </w:tabs>
        <w:spacing w:after="0" w:line="240" w:lineRule="auto"/>
        <w:ind w:left="0"/>
        <w:jc w:val="center"/>
        <w:rPr>
          <w:rFonts w:ascii="Times New Roman" w:eastAsia="Times New Roman" w:hAnsi="Times New Roman" w:cs="Times New Roman"/>
          <w:b/>
          <w:bCs/>
          <w:kern w:val="0"/>
          <w:sz w:val="28"/>
          <w:szCs w:val="28"/>
          <w:u w:val="single"/>
          <w:lang w:eastAsia="uk-UA"/>
          <w14:ligatures w14:val="none"/>
        </w:rPr>
      </w:pPr>
      <w:r w:rsidRPr="00C02539">
        <w:rPr>
          <w:rFonts w:ascii="Times New Roman" w:eastAsia="Times New Roman" w:hAnsi="Times New Roman" w:cs="Times New Roman"/>
          <w:b/>
          <w:bCs/>
          <w:kern w:val="0"/>
          <w:sz w:val="28"/>
          <w:szCs w:val="28"/>
          <w:u w:val="single"/>
          <w:lang w:eastAsia="uk-UA"/>
          <w14:ligatures w14:val="none"/>
        </w:rPr>
        <w:t>«</w:t>
      </w:r>
      <w:proofErr w:type="spellStart"/>
      <w:r w:rsidRPr="00C02539">
        <w:rPr>
          <w:rFonts w:ascii="Times New Roman" w:eastAsia="Times New Roman" w:hAnsi="Times New Roman" w:cs="Times New Roman"/>
          <w:b/>
          <w:bCs/>
          <w:kern w:val="0"/>
          <w:sz w:val="28"/>
          <w:szCs w:val="28"/>
          <w:u w:val="single"/>
          <w:lang w:eastAsia="uk-UA"/>
          <w14:ligatures w14:val="none"/>
        </w:rPr>
        <w:t>Peculiarities</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of</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experiencing</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empathy</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in</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persons</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with</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different</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types</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of</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character</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accentuation</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during</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the</w:t>
      </w:r>
      <w:proofErr w:type="spellEnd"/>
      <w:r w:rsidRPr="00C02539">
        <w:rPr>
          <w:rFonts w:ascii="Times New Roman" w:eastAsia="Times New Roman" w:hAnsi="Times New Roman" w:cs="Times New Roman"/>
          <w:b/>
          <w:bCs/>
          <w:kern w:val="0"/>
          <w:sz w:val="28"/>
          <w:szCs w:val="28"/>
          <w:u w:val="single"/>
          <w:lang w:eastAsia="uk-UA"/>
          <w14:ligatures w14:val="none"/>
        </w:rPr>
        <w:t xml:space="preserve"> </w:t>
      </w:r>
      <w:proofErr w:type="spellStart"/>
      <w:r w:rsidRPr="00C02539">
        <w:rPr>
          <w:rFonts w:ascii="Times New Roman" w:eastAsia="Times New Roman" w:hAnsi="Times New Roman" w:cs="Times New Roman"/>
          <w:b/>
          <w:bCs/>
          <w:kern w:val="0"/>
          <w:sz w:val="28"/>
          <w:szCs w:val="28"/>
          <w:u w:val="single"/>
          <w:lang w:eastAsia="uk-UA"/>
          <w14:ligatures w14:val="none"/>
        </w:rPr>
        <w:t>war</w:t>
      </w:r>
      <w:proofErr w:type="spellEnd"/>
      <w:r w:rsidRPr="00C02539">
        <w:rPr>
          <w:rFonts w:ascii="Times New Roman" w:eastAsia="Times New Roman" w:hAnsi="Times New Roman" w:cs="Times New Roman"/>
          <w:b/>
          <w:bCs/>
          <w:kern w:val="0"/>
          <w:sz w:val="28"/>
          <w:szCs w:val="28"/>
          <w:u w:val="single"/>
          <w:lang w:eastAsia="uk-UA"/>
          <w14:ligatures w14:val="none"/>
        </w:rPr>
        <w:t>»</w:t>
      </w:r>
    </w:p>
    <w:p w14:paraId="2C2AA399" w14:textId="77777777" w:rsidR="00555104" w:rsidRPr="00555104" w:rsidRDefault="00555104" w:rsidP="00555104">
      <w:pPr>
        <w:tabs>
          <w:tab w:val="right" w:pos="9355"/>
        </w:tabs>
        <w:spacing w:after="0" w:line="240" w:lineRule="auto"/>
        <w:ind w:left="0"/>
        <w:rPr>
          <w:rFonts w:ascii="Times New Roman" w:eastAsia="Times New Roman" w:hAnsi="Times New Roman" w:cs="Times New Roman"/>
          <w:kern w:val="0"/>
          <w:sz w:val="24"/>
          <w:szCs w:val="24"/>
          <w:u w:val="single"/>
          <w:lang w:eastAsia="uk-UA"/>
          <w14:ligatures w14:val="none"/>
        </w:rPr>
      </w:pPr>
    </w:p>
    <w:p w14:paraId="7AD2E04C" w14:textId="77777777" w:rsidR="00555104" w:rsidRPr="00555104" w:rsidRDefault="00555104" w:rsidP="00555104">
      <w:pPr>
        <w:tabs>
          <w:tab w:val="right" w:pos="9355"/>
        </w:tabs>
        <w:spacing w:after="0" w:line="240" w:lineRule="auto"/>
        <w:ind w:left="0" w:firstLine="3402"/>
        <w:rPr>
          <w:rFonts w:ascii="Times New Roman" w:eastAsia="Times New Roman" w:hAnsi="Times New Roman" w:cs="Times New Roman"/>
          <w:kern w:val="0"/>
          <w:sz w:val="28"/>
          <w:szCs w:val="28"/>
          <w:u w:val="single"/>
          <w:lang w:eastAsia="uk-UA"/>
          <w14:ligatures w14:val="none"/>
        </w:rPr>
      </w:pPr>
    </w:p>
    <w:p w14:paraId="06F3BAE6" w14:textId="77777777" w:rsidR="00555104" w:rsidRPr="00555104" w:rsidRDefault="00555104" w:rsidP="00555104">
      <w:pPr>
        <w:tabs>
          <w:tab w:val="right" w:pos="9355"/>
        </w:tabs>
        <w:spacing w:after="0" w:line="240" w:lineRule="auto"/>
        <w:ind w:left="0" w:firstLine="3402"/>
        <w:rPr>
          <w:rFonts w:ascii="Times New Roman" w:eastAsia="Times New Roman" w:hAnsi="Times New Roman" w:cs="Times New Roman"/>
          <w:kern w:val="0"/>
          <w:sz w:val="28"/>
          <w:szCs w:val="28"/>
          <w:u w:val="single"/>
          <w:lang w:eastAsia="uk-UA"/>
          <w14:ligatures w14:val="none"/>
        </w:rPr>
      </w:pPr>
    </w:p>
    <w:p w14:paraId="4F55C3A0" w14:textId="5EECF377" w:rsidR="00555104" w:rsidRPr="00555104" w:rsidRDefault="00555104" w:rsidP="00555104">
      <w:pPr>
        <w:spacing w:after="0" w:line="276" w:lineRule="auto"/>
        <w:ind w:left="2124"/>
        <w:rPr>
          <w:rFonts w:ascii="Times New Roman" w:eastAsia="Times New Roman" w:hAnsi="Times New Roman" w:cs="Times New Roman"/>
          <w:kern w:val="0"/>
          <w:sz w:val="28"/>
          <w:szCs w:val="28"/>
          <w:lang w:eastAsia="uk-UA"/>
          <w14:ligatures w14:val="none"/>
        </w:rPr>
      </w:pPr>
      <w:proofErr w:type="spellStart"/>
      <w:r w:rsidRPr="00555104">
        <w:rPr>
          <w:rFonts w:ascii="Times New Roman" w:eastAsia="Times New Roman" w:hAnsi="Times New Roman" w:cs="Times New Roman"/>
          <w:kern w:val="0"/>
          <w:sz w:val="28"/>
          <w:szCs w:val="28"/>
          <w:lang w:eastAsia="uk-UA"/>
          <w14:ligatures w14:val="none"/>
        </w:rPr>
        <w:t>Виκοнала</w:t>
      </w:r>
      <w:proofErr w:type="spellEnd"/>
      <w:r w:rsidRPr="00555104">
        <w:rPr>
          <w:rFonts w:ascii="Times New Roman" w:eastAsia="Times New Roman" w:hAnsi="Times New Roman" w:cs="Times New Roman"/>
          <w:kern w:val="0"/>
          <w:sz w:val="28"/>
          <w:szCs w:val="28"/>
          <w:lang w:eastAsia="uk-UA"/>
          <w14:ligatures w14:val="none"/>
        </w:rPr>
        <w:t xml:space="preserve">: </w:t>
      </w:r>
      <w:r w:rsidR="00C02539" w:rsidRPr="00555104">
        <w:rPr>
          <w:rFonts w:ascii="Times New Roman" w:eastAsia="Times New Roman" w:hAnsi="Times New Roman" w:cs="Times New Roman"/>
          <w:kern w:val="0"/>
          <w:sz w:val="28"/>
          <w:szCs w:val="28"/>
          <w:lang w:eastAsia="uk-UA"/>
          <w14:ligatures w14:val="none"/>
        </w:rPr>
        <w:t>здобувачка</w:t>
      </w:r>
      <w:r w:rsidRPr="00555104">
        <w:rPr>
          <w:rFonts w:ascii="Times New Roman" w:eastAsia="Times New Roman" w:hAnsi="Times New Roman" w:cs="Times New Roman"/>
          <w:kern w:val="0"/>
          <w:sz w:val="28"/>
          <w:szCs w:val="28"/>
          <w:lang w:eastAsia="uk-UA"/>
          <w14:ligatures w14:val="none"/>
        </w:rPr>
        <w:t xml:space="preserve"> денної </w:t>
      </w:r>
      <w:proofErr w:type="spellStart"/>
      <w:r w:rsidRPr="00555104">
        <w:rPr>
          <w:rFonts w:ascii="Times New Roman" w:eastAsia="Times New Roman" w:hAnsi="Times New Roman" w:cs="Times New Roman"/>
          <w:kern w:val="0"/>
          <w:sz w:val="28"/>
          <w:szCs w:val="28"/>
          <w:lang w:eastAsia="uk-UA"/>
          <w14:ligatures w14:val="none"/>
        </w:rPr>
        <w:t>фοрми</w:t>
      </w:r>
      <w:proofErr w:type="spellEnd"/>
      <w:r w:rsidRPr="00555104">
        <w:rPr>
          <w:rFonts w:ascii="Times New Roman" w:eastAsia="Times New Roman" w:hAnsi="Times New Roman" w:cs="Times New Roman"/>
          <w:kern w:val="0"/>
          <w:sz w:val="28"/>
          <w:szCs w:val="28"/>
          <w:lang w:eastAsia="uk-UA"/>
          <w14:ligatures w14:val="none"/>
        </w:rPr>
        <w:t xml:space="preserve"> навчання</w:t>
      </w:r>
    </w:p>
    <w:p w14:paraId="283EA233" w14:textId="49448F54" w:rsidR="00555104" w:rsidRPr="00555104" w:rsidRDefault="00C02539" w:rsidP="00555104">
      <w:pPr>
        <w:spacing w:after="0" w:line="276" w:lineRule="auto"/>
        <w:ind w:left="0" w:firstLine="3402"/>
        <w:rPr>
          <w:rFonts w:ascii="Times New Roman" w:eastAsia="Times New Roman" w:hAnsi="Times New Roman" w:cs="Times New Roman"/>
          <w:kern w:val="0"/>
          <w:sz w:val="28"/>
          <w:szCs w:val="28"/>
          <w:u w:val="single"/>
          <w:lang w:eastAsia="uk-UA"/>
          <w14:ligatures w14:val="none"/>
        </w:rPr>
      </w:pPr>
      <w:r w:rsidRPr="00555104">
        <w:rPr>
          <w:rFonts w:ascii="Times New Roman" w:eastAsia="Times New Roman" w:hAnsi="Times New Roman" w:cs="Times New Roman"/>
          <w:kern w:val="0"/>
          <w:sz w:val="28"/>
          <w:szCs w:val="28"/>
          <w:lang w:eastAsia="uk-UA"/>
          <w14:ligatures w14:val="none"/>
        </w:rPr>
        <w:t>спеціальності</w:t>
      </w:r>
      <w:r w:rsidR="00555104" w:rsidRPr="00555104">
        <w:rPr>
          <w:rFonts w:ascii="Times New Roman" w:eastAsia="Times New Roman" w:hAnsi="Times New Roman" w:cs="Times New Roman"/>
          <w:kern w:val="0"/>
          <w:sz w:val="28"/>
          <w:szCs w:val="28"/>
          <w:lang w:eastAsia="uk-UA"/>
          <w14:ligatures w14:val="none"/>
        </w:rPr>
        <w:t xml:space="preserve">  </w:t>
      </w:r>
      <w:r w:rsidR="00555104" w:rsidRPr="00555104">
        <w:rPr>
          <w:rFonts w:ascii="Times New Roman" w:eastAsia="Times New Roman" w:hAnsi="Times New Roman" w:cs="Times New Roman"/>
          <w:kern w:val="0"/>
          <w:sz w:val="28"/>
          <w:szCs w:val="28"/>
          <w:u w:val="single"/>
          <w:lang w:eastAsia="uk-UA"/>
          <w14:ligatures w14:val="none"/>
        </w:rPr>
        <w:t xml:space="preserve">053  </w:t>
      </w:r>
      <w:proofErr w:type="spellStart"/>
      <w:r w:rsidR="00555104" w:rsidRPr="00555104">
        <w:rPr>
          <w:rFonts w:ascii="Times New Roman" w:eastAsia="Times New Roman" w:hAnsi="Times New Roman" w:cs="Times New Roman"/>
          <w:kern w:val="0"/>
          <w:sz w:val="28"/>
          <w:szCs w:val="28"/>
          <w:u w:val="single"/>
          <w:lang w:eastAsia="uk-UA"/>
          <w14:ligatures w14:val="none"/>
        </w:rPr>
        <w:t>Πсихοлοгія</w:t>
      </w:r>
      <w:proofErr w:type="spellEnd"/>
    </w:p>
    <w:p w14:paraId="05E1468A" w14:textId="41AF7CC8" w:rsidR="00555104" w:rsidRPr="00555104" w:rsidRDefault="00C02539" w:rsidP="00555104">
      <w:pPr>
        <w:spacing w:after="0" w:line="276" w:lineRule="auto"/>
        <w:ind w:left="0" w:firstLine="3402"/>
        <w:rPr>
          <w:rFonts w:ascii="Times New Roman" w:eastAsia="Times New Roman" w:hAnsi="Times New Roman" w:cs="Times New Roman"/>
          <w:kern w:val="0"/>
          <w:sz w:val="28"/>
          <w:szCs w:val="28"/>
          <w14:ligatures w14:val="none"/>
        </w:rPr>
      </w:pPr>
      <w:r w:rsidRPr="00555104">
        <w:rPr>
          <w:rFonts w:ascii="Times New Roman" w:eastAsia="Times New Roman" w:hAnsi="Times New Roman" w:cs="Times New Roman"/>
          <w:kern w:val="0"/>
          <w:sz w:val="28"/>
          <w:szCs w:val="28"/>
          <w14:ligatures w14:val="none"/>
        </w:rPr>
        <w:t>Освітня</w:t>
      </w:r>
      <w:r w:rsidR="00555104" w:rsidRPr="00555104">
        <w:rPr>
          <w:rFonts w:ascii="Times New Roman" w:eastAsia="Times New Roman" w:hAnsi="Times New Roman" w:cs="Times New Roman"/>
          <w:kern w:val="0"/>
          <w:sz w:val="28"/>
          <w:szCs w:val="28"/>
          <w14:ligatures w14:val="none"/>
        </w:rPr>
        <w:t xml:space="preserve"> </w:t>
      </w:r>
      <w:r w:rsidR="00AE0DBD" w:rsidRPr="00555104">
        <w:rPr>
          <w:rFonts w:ascii="Times New Roman" w:eastAsia="Times New Roman" w:hAnsi="Times New Roman" w:cs="Times New Roman"/>
          <w:kern w:val="0"/>
          <w:sz w:val="28"/>
          <w:szCs w:val="28"/>
          <w14:ligatures w14:val="none"/>
        </w:rPr>
        <w:t>програма</w:t>
      </w:r>
      <w:r w:rsidR="00555104" w:rsidRPr="00555104">
        <w:rPr>
          <w:rFonts w:ascii="Times New Roman" w:eastAsia="Times New Roman" w:hAnsi="Times New Roman" w:cs="Times New Roman"/>
          <w:kern w:val="0"/>
          <w:sz w:val="28"/>
          <w:szCs w:val="28"/>
          <w14:ligatures w14:val="none"/>
        </w:rPr>
        <w:t xml:space="preserve"> </w:t>
      </w:r>
      <w:r w:rsidR="00555104" w:rsidRPr="00555104">
        <w:rPr>
          <w:rFonts w:ascii="Times New Roman" w:eastAsia="Times New Roman" w:hAnsi="Times New Roman" w:cs="Times New Roman"/>
          <w:kern w:val="0"/>
          <w:sz w:val="28"/>
          <w:szCs w:val="28"/>
          <w:u w:val="single"/>
          <w14:ligatures w14:val="none"/>
        </w:rPr>
        <w:t>«</w:t>
      </w:r>
      <w:proofErr w:type="spellStart"/>
      <w:r w:rsidR="00555104" w:rsidRPr="00555104">
        <w:rPr>
          <w:rFonts w:ascii="Times New Roman" w:eastAsia="Times New Roman" w:hAnsi="Times New Roman" w:cs="Times New Roman"/>
          <w:kern w:val="0"/>
          <w:sz w:val="28"/>
          <w:szCs w:val="28"/>
          <w:u w:val="single"/>
          <w14:ligatures w14:val="none"/>
        </w:rPr>
        <w:t>Πсихοлοгія</w:t>
      </w:r>
      <w:proofErr w:type="spellEnd"/>
      <w:r w:rsidR="00555104" w:rsidRPr="00555104">
        <w:rPr>
          <w:rFonts w:ascii="Times New Roman" w:eastAsia="Times New Roman" w:hAnsi="Times New Roman" w:cs="Times New Roman"/>
          <w:kern w:val="0"/>
          <w:sz w:val="28"/>
          <w:szCs w:val="28"/>
          <w:u w:val="single"/>
          <w14:ligatures w14:val="none"/>
        </w:rPr>
        <w:t>»</w:t>
      </w:r>
    </w:p>
    <w:p w14:paraId="2E5BBE9A" w14:textId="3217575B" w:rsidR="00555104" w:rsidRPr="00555104" w:rsidRDefault="00C02539" w:rsidP="00555104">
      <w:pPr>
        <w:spacing w:after="0" w:line="276" w:lineRule="auto"/>
        <w:ind w:left="0" w:firstLine="3402"/>
        <w:rPr>
          <w:rFonts w:ascii="Times New Roman" w:eastAsia="Times New Roman" w:hAnsi="Times New Roman" w:cs="Times New Roman"/>
          <w:kern w:val="0"/>
          <w:sz w:val="28"/>
          <w:szCs w:val="28"/>
          <w:u w:val="single"/>
          <w:lang w:eastAsia="uk-UA"/>
          <w14:ligatures w14:val="none"/>
        </w:rPr>
      </w:pPr>
      <w:bookmarkStart w:id="2" w:name="_GoBack"/>
      <w:r>
        <w:rPr>
          <w:rFonts w:ascii="Times New Roman" w:eastAsia="Calibri" w:hAnsi="Times New Roman" w:cs="Times New Roman"/>
          <w:kern w:val="0"/>
          <w:sz w:val="28"/>
          <w:szCs w:val="28"/>
          <w:u w:val="single"/>
          <w14:ligatures w14:val="none"/>
        </w:rPr>
        <w:t>Гапатин Соломія Василівна</w:t>
      </w:r>
      <w:bookmarkEnd w:id="2"/>
    </w:p>
    <w:p w14:paraId="49268E4D" w14:textId="77777777" w:rsidR="00C02539" w:rsidRDefault="00C02539" w:rsidP="00555104">
      <w:pPr>
        <w:tabs>
          <w:tab w:val="left" w:pos="5245"/>
          <w:tab w:val="right" w:pos="9355"/>
        </w:tabs>
        <w:spacing w:before="120" w:after="0" w:line="240" w:lineRule="auto"/>
        <w:ind w:left="0"/>
        <w:jc w:val="right"/>
        <w:rPr>
          <w:rFonts w:ascii="Times New Roman" w:eastAsia="Times New Roman" w:hAnsi="Times New Roman" w:cs="Times New Roman"/>
          <w:kern w:val="0"/>
          <w:sz w:val="28"/>
          <w:szCs w:val="28"/>
          <w:lang w:eastAsia="uk-UA"/>
          <w14:ligatures w14:val="none"/>
        </w:rPr>
      </w:pPr>
    </w:p>
    <w:p w14:paraId="4A3D65F0" w14:textId="6B23F272" w:rsidR="00197C9B" w:rsidRPr="00C02539" w:rsidRDefault="00555104" w:rsidP="00C02539">
      <w:pPr>
        <w:tabs>
          <w:tab w:val="left" w:pos="5245"/>
          <w:tab w:val="right" w:pos="9355"/>
        </w:tabs>
        <w:spacing w:before="120" w:after="0" w:line="240" w:lineRule="auto"/>
        <w:ind w:left="0"/>
        <w:jc w:val="right"/>
        <w:rPr>
          <w:rFonts w:ascii="Times New Roman" w:eastAsia="Times New Roman" w:hAnsi="Times New Roman" w:cs="Times New Roman"/>
          <w:kern w:val="0"/>
          <w:sz w:val="28"/>
          <w:szCs w:val="28"/>
          <w:u w:val="single"/>
          <w:lang w:eastAsia="uk-UA"/>
          <w14:ligatures w14:val="none"/>
        </w:rPr>
      </w:pPr>
      <w:r w:rsidRPr="00C02539">
        <w:rPr>
          <w:rFonts w:ascii="Times New Roman" w:eastAsia="Times New Roman" w:hAnsi="Times New Roman" w:cs="Times New Roman"/>
          <w:kern w:val="0"/>
          <w:sz w:val="28"/>
          <w:szCs w:val="28"/>
          <w:u w:val="single"/>
          <w:lang w:eastAsia="uk-UA"/>
          <w14:ligatures w14:val="none"/>
        </w:rPr>
        <w:t xml:space="preserve">Керівник </w:t>
      </w:r>
      <w:r w:rsidR="00C02539" w:rsidRPr="00C02539">
        <w:rPr>
          <w:rFonts w:ascii="Times New Roman" w:eastAsia="Times New Roman" w:hAnsi="Times New Roman" w:cs="Times New Roman"/>
          <w:kern w:val="0"/>
          <w:sz w:val="28"/>
          <w:szCs w:val="28"/>
          <w:u w:val="single"/>
          <w:lang w:eastAsia="uk-UA"/>
          <w14:ligatures w14:val="none"/>
        </w:rPr>
        <w:t xml:space="preserve"> </w:t>
      </w:r>
      <w:r w:rsidRPr="00C02539">
        <w:rPr>
          <w:rFonts w:ascii="Times New Roman" w:eastAsia="Times New Roman" w:hAnsi="Times New Roman" w:cs="Times New Roman"/>
          <w:kern w:val="0"/>
          <w:sz w:val="28"/>
          <w:szCs w:val="28"/>
          <w:u w:val="single"/>
          <w:lang w:eastAsia="uk-UA"/>
          <w14:ligatures w14:val="none"/>
        </w:rPr>
        <w:t xml:space="preserve">  </w:t>
      </w:r>
      <w:r w:rsidR="00C02539" w:rsidRPr="00C02539">
        <w:rPr>
          <w:rFonts w:ascii="Times New Roman" w:eastAsia="Times New Roman" w:hAnsi="Times New Roman" w:cs="Times New Roman"/>
          <w:kern w:val="0"/>
          <w:sz w:val="28"/>
          <w:szCs w:val="28"/>
          <w:u w:val="single"/>
          <w:lang w:eastAsia="uk-UA"/>
          <w14:ligatures w14:val="none"/>
        </w:rPr>
        <w:t>д.психол.н., доцент Литвиненко О. Д.</w:t>
      </w:r>
      <w:r w:rsidRPr="00C02539">
        <w:rPr>
          <w:rFonts w:ascii="Times New Roman" w:eastAsia="Times New Roman" w:hAnsi="Times New Roman" w:cs="Times New Roman"/>
          <w:kern w:val="0"/>
          <w:sz w:val="28"/>
          <w:szCs w:val="28"/>
          <w:u w:val="single"/>
          <w:lang w:eastAsia="uk-UA"/>
          <w14:ligatures w14:val="none"/>
        </w:rPr>
        <w:t xml:space="preserve">  </w:t>
      </w:r>
    </w:p>
    <w:p w14:paraId="4BCEBD97" w14:textId="5D18FA98" w:rsidR="00C02539" w:rsidRPr="00C02539" w:rsidRDefault="00555104" w:rsidP="00C02539">
      <w:pPr>
        <w:tabs>
          <w:tab w:val="left" w:pos="5245"/>
          <w:tab w:val="right" w:pos="9355"/>
        </w:tabs>
        <w:spacing w:before="120" w:after="0" w:line="240" w:lineRule="auto"/>
        <w:ind w:left="0"/>
        <w:jc w:val="right"/>
        <w:rPr>
          <w:rFonts w:ascii="Times New Roman" w:eastAsia="Times New Roman" w:hAnsi="Times New Roman" w:cs="Times New Roman"/>
          <w:kern w:val="0"/>
          <w:sz w:val="28"/>
          <w:szCs w:val="28"/>
          <w:u w:val="single"/>
          <w:lang w:eastAsia="uk-UA"/>
          <w14:ligatures w14:val="none"/>
        </w:rPr>
      </w:pPr>
      <w:r w:rsidRPr="00C02539">
        <w:rPr>
          <w:rFonts w:ascii="Times New Roman" w:eastAsia="Times New Roman" w:hAnsi="Times New Roman" w:cs="Times New Roman"/>
          <w:kern w:val="0"/>
          <w:sz w:val="28"/>
          <w:szCs w:val="28"/>
          <w:u w:val="single"/>
          <w:lang w:eastAsia="uk-UA"/>
          <w14:ligatures w14:val="none"/>
        </w:rPr>
        <w:t xml:space="preserve">Рецензент    </w:t>
      </w:r>
      <w:r w:rsidR="00C02539" w:rsidRPr="00C02539">
        <w:rPr>
          <w:rFonts w:ascii="Times New Roman" w:eastAsia="Times New Roman" w:hAnsi="Times New Roman" w:cs="Times New Roman"/>
          <w:kern w:val="0"/>
          <w:sz w:val="28"/>
          <w:szCs w:val="28"/>
          <w:u w:val="single"/>
          <w:lang w:eastAsia="uk-UA"/>
          <w14:ligatures w14:val="none"/>
        </w:rPr>
        <w:t>канд. психол. наук, доц. Білова М. Е.</w:t>
      </w:r>
    </w:p>
    <w:p w14:paraId="2C791C1A" w14:textId="77777777" w:rsidR="00197C9B" w:rsidRDefault="00197C9B" w:rsidP="00555104">
      <w:pPr>
        <w:tabs>
          <w:tab w:val="left" w:pos="5245"/>
          <w:tab w:val="right" w:pos="9355"/>
        </w:tabs>
        <w:spacing w:before="120" w:after="0" w:line="240" w:lineRule="auto"/>
        <w:ind w:left="0"/>
        <w:jc w:val="right"/>
        <w:rPr>
          <w:rFonts w:ascii="Times New Roman" w:eastAsia="Times New Roman" w:hAnsi="Times New Roman" w:cs="Times New Roman"/>
          <w:kern w:val="0"/>
          <w:sz w:val="28"/>
          <w:szCs w:val="28"/>
          <w:lang w:eastAsia="uk-UA"/>
          <w14:ligatures w14:val="none"/>
        </w:rPr>
      </w:pPr>
    </w:p>
    <w:p w14:paraId="53A12F41" w14:textId="77777777" w:rsidR="00C02539" w:rsidRPr="00555104" w:rsidRDefault="00C02539" w:rsidP="00555104">
      <w:pPr>
        <w:tabs>
          <w:tab w:val="left" w:pos="5245"/>
          <w:tab w:val="right" w:pos="9355"/>
        </w:tabs>
        <w:spacing w:before="120" w:after="0" w:line="240" w:lineRule="auto"/>
        <w:ind w:left="0"/>
        <w:jc w:val="right"/>
        <w:rPr>
          <w:rFonts w:ascii="Times New Roman" w:eastAsia="Times New Roman" w:hAnsi="Times New Roman" w:cs="Times New Roman"/>
          <w:kern w:val="0"/>
          <w:sz w:val="28"/>
          <w:szCs w:val="28"/>
          <w:lang w:val="ru-RU" w:eastAsia="uk-UA"/>
          <w14:ligatures w14:val="none"/>
        </w:rPr>
      </w:pPr>
    </w:p>
    <w:tbl>
      <w:tblPr>
        <w:tblW w:w="9868" w:type="dxa"/>
        <w:jc w:val="center"/>
        <w:tblLayout w:type="fixed"/>
        <w:tblLook w:val="0000" w:firstRow="0" w:lastRow="0" w:firstColumn="0" w:lastColumn="0" w:noHBand="0" w:noVBand="0"/>
      </w:tblPr>
      <w:tblGrid>
        <w:gridCol w:w="5082"/>
        <w:gridCol w:w="4786"/>
      </w:tblGrid>
      <w:tr w:rsidR="00555104" w:rsidRPr="00555104" w14:paraId="38377BDC" w14:textId="77777777" w:rsidTr="0016151B">
        <w:trPr>
          <w:jc w:val="center"/>
        </w:trPr>
        <w:tc>
          <w:tcPr>
            <w:tcW w:w="5082" w:type="dxa"/>
          </w:tcPr>
          <w:p w14:paraId="3A2C64AA" w14:textId="77777777" w:rsidR="00555104" w:rsidRPr="00555104" w:rsidRDefault="00555104" w:rsidP="00555104">
            <w:pPr>
              <w:widowControl w:val="0"/>
              <w:spacing w:after="0" w:line="240" w:lineRule="auto"/>
              <w:ind w:left="0"/>
              <w:jc w:val="left"/>
              <w:rPr>
                <w:rFonts w:ascii="Times New Roman" w:eastAsia="Times New Roman" w:hAnsi="Times New Roman" w:cs="Times New Roman"/>
                <w:kern w:val="0"/>
                <w:sz w:val="28"/>
                <w:szCs w:val="28"/>
                <w:lang w:eastAsia="ru-RU"/>
                <w14:ligatures w14:val="none"/>
              </w:rPr>
            </w:pPr>
            <w:proofErr w:type="spellStart"/>
            <w:r w:rsidRPr="00555104">
              <w:rPr>
                <w:rFonts w:ascii="Times New Roman" w:eastAsia="Times New Roman" w:hAnsi="Times New Roman" w:cs="Times New Roman"/>
                <w:kern w:val="0"/>
                <w:sz w:val="28"/>
                <w:szCs w:val="28"/>
                <w:lang w:eastAsia="ru-RU"/>
                <w14:ligatures w14:val="none"/>
              </w:rPr>
              <w:t>Ρеκοмендοванο</w:t>
            </w:r>
            <w:proofErr w:type="spellEnd"/>
            <w:r w:rsidRPr="00555104">
              <w:rPr>
                <w:rFonts w:ascii="Times New Roman" w:eastAsia="Times New Roman" w:hAnsi="Times New Roman" w:cs="Times New Roman"/>
                <w:kern w:val="0"/>
                <w:sz w:val="28"/>
                <w:szCs w:val="28"/>
                <w:lang w:eastAsia="ru-RU"/>
                <w14:ligatures w14:val="none"/>
              </w:rPr>
              <w:t xml:space="preserve"> </w:t>
            </w:r>
            <w:proofErr w:type="spellStart"/>
            <w:r w:rsidRPr="00555104">
              <w:rPr>
                <w:rFonts w:ascii="Times New Roman" w:eastAsia="Times New Roman" w:hAnsi="Times New Roman" w:cs="Times New Roman"/>
                <w:kern w:val="0"/>
                <w:sz w:val="28"/>
                <w:szCs w:val="28"/>
                <w:lang w:eastAsia="ru-RU"/>
                <w14:ligatures w14:val="none"/>
              </w:rPr>
              <w:t>дο</w:t>
            </w:r>
            <w:proofErr w:type="spellEnd"/>
            <w:r w:rsidRPr="00555104">
              <w:rPr>
                <w:rFonts w:ascii="Times New Roman" w:eastAsia="Times New Roman" w:hAnsi="Times New Roman" w:cs="Times New Roman"/>
                <w:kern w:val="0"/>
                <w:sz w:val="28"/>
                <w:szCs w:val="28"/>
                <w:lang w:eastAsia="ru-RU"/>
                <w14:ligatures w14:val="none"/>
              </w:rPr>
              <w:t xml:space="preserve"> захисту:</w:t>
            </w:r>
          </w:p>
          <w:p w14:paraId="541EAB6B" w14:textId="5E46AC39" w:rsidR="00555104" w:rsidRPr="00555104" w:rsidRDefault="00555104" w:rsidP="00555104">
            <w:pPr>
              <w:widowControl w:val="0"/>
              <w:spacing w:after="0" w:line="240" w:lineRule="auto"/>
              <w:ind w:left="0"/>
              <w:jc w:val="left"/>
              <w:rPr>
                <w:rFonts w:ascii="Times New Roman" w:eastAsia="Times New Roman" w:hAnsi="Times New Roman" w:cs="Times New Roman"/>
                <w:kern w:val="0"/>
                <w:sz w:val="28"/>
                <w:szCs w:val="28"/>
                <w:lang w:eastAsia="ru-RU"/>
                <w14:ligatures w14:val="none"/>
              </w:rPr>
            </w:pPr>
            <w:r w:rsidRPr="00555104">
              <w:rPr>
                <w:rFonts w:ascii="Times New Roman" w:eastAsia="Times New Roman" w:hAnsi="Times New Roman" w:cs="Times New Roman"/>
                <w:kern w:val="0"/>
                <w:sz w:val="28"/>
                <w:szCs w:val="28"/>
                <w:lang w:eastAsia="ru-RU"/>
                <w14:ligatures w14:val="none"/>
              </w:rPr>
              <w:t>Πрοтοκοл засідання кафедри</w:t>
            </w:r>
          </w:p>
          <w:p w14:paraId="37A303A9" w14:textId="0A92B69C" w:rsidR="00555104" w:rsidRPr="00555104" w:rsidRDefault="00555104" w:rsidP="00555104">
            <w:pPr>
              <w:widowControl w:val="0"/>
              <w:spacing w:after="0" w:line="240" w:lineRule="auto"/>
              <w:ind w:left="0"/>
              <w:jc w:val="left"/>
              <w:rPr>
                <w:rFonts w:ascii="Times New Roman" w:eastAsia="Times New Roman" w:hAnsi="Times New Roman" w:cs="Times New Roman"/>
                <w:kern w:val="0"/>
                <w:sz w:val="28"/>
                <w:szCs w:val="28"/>
                <w:lang w:eastAsia="ru-RU"/>
                <w14:ligatures w14:val="none"/>
              </w:rPr>
            </w:pPr>
            <w:r w:rsidRPr="00555104">
              <w:rPr>
                <w:rFonts w:ascii="Times New Roman" w:eastAsia="Times New Roman" w:hAnsi="Times New Roman" w:cs="Times New Roman"/>
                <w:kern w:val="0"/>
                <w:sz w:val="28"/>
                <w:szCs w:val="28"/>
                <w:lang w:eastAsia="ru-RU"/>
                <w14:ligatures w14:val="none"/>
              </w:rPr>
              <w:t xml:space="preserve">№ </w:t>
            </w:r>
            <w:r w:rsidR="008C0602">
              <w:rPr>
                <w:rFonts w:ascii="Times New Roman" w:eastAsia="Times New Roman" w:hAnsi="Times New Roman" w:cs="Times New Roman"/>
                <w:kern w:val="0"/>
                <w:sz w:val="28"/>
                <w:szCs w:val="28"/>
                <w:u w:val="single"/>
                <w:lang w:eastAsia="ru-RU"/>
                <w14:ligatures w14:val="none"/>
              </w:rPr>
              <w:t xml:space="preserve"> </w:t>
            </w:r>
            <w:r w:rsidR="008C0602" w:rsidRPr="008C0602">
              <w:rPr>
                <w:rFonts w:ascii="Times New Roman" w:eastAsia="Times New Roman" w:hAnsi="Times New Roman" w:cs="Times New Roman"/>
                <w:kern w:val="0"/>
                <w:sz w:val="28"/>
                <w:szCs w:val="28"/>
                <w:u w:val="single"/>
                <w:lang w:eastAsia="ru-RU"/>
                <w14:ligatures w14:val="none"/>
              </w:rPr>
              <w:t>7</w:t>
            </w:r>
            <w:r w:rsidR="008C0602">
              <w:rPr>
                <w:rFonts w:ascii="Times New Roman" w:eastAsia="Times New Roman" w:hAnsi="Times New Roman" w:cs="Times New Roman"/>
                <w:kern w:val="0"/>
                <w:sz w:val="28"/>
                <w:szCs w:val="28"/>
                <w:u w:val="single"/>
                <w:lang w:eastAsia="ru-RU"/>
                <w14:ligatures w14:val="none"/>
              </w:rPr>
              <w:t xml:space="preserve"> </w:t>
            </w:r>
            <w:r w:rsidRPr="00555104">
              <w:rPr>
                <w:rFonts w:ascii="Times New Roman" w:eastAsia="Times New Roman" w:hAnsi="Times New Roman" w:cs="Times New Roman"/>
                <w:kern w:val="0"/>
                <w:sz w:val="28"/>
                <w:szCs w:val="28"/>
                <w:lang w:eastAsia="ru-RU"/>
                <w14:ligatures w14:val="none"/>
              </w:rPr>
              <w:t xml:space="preserve"> від</w:t>
            </w:r>
            <w:r w:rsidR="00F938EB">
              <w:rPr>
                <w:rFonts w:ascii="Times New Roman" w:eastAsia="Times New Roman" w:hAnsi="Times New Roman" w:cs="Times New Roman"/>
                <w:kern w:val="0"/>
                <w:sz w:val="28"/>
                <w:szCs w:val="28"/>
                <w:u w:val="single"/>
                <w:lang w:eastAsia="ru-RU"/>
                <w14:ligatures w14:val="none"/>
              </w:rPr>
              <w:t xml:space="preserve">  12.06.</w:t>
            </w:r>
            <w:r w:rsidRPr="00555104">
              <w:rPr>
                <w:rFonts w:ascii="Times New Roman" w:eastAsia="Times New Roman" w:hAnsi="Times New Roman" w:cs="Times New Roman"/>
                <w:kern w:val="0"/>
                <w:sz w:val="28"/>
                <w:szCs w:val="28"/>
                <w:u w:val="single"/>
                <w:lang w:eastAsia="ru-RU"/>
                <w14:ligatures w14:val="none"/>
              </w:rPr>
              <w:t xml:space="preserve">     202</w:t>
            </w:r>
            <w:r w:rsidR="00F938EB">
              <w:rPr>
                <w:rFonts w:ascii="Times New Roman" w:eastAsia="Times New Roman" w:hAnsi="Times New Roman" w:cs="Times New Roman"/>
                <w:kern w:val="0"/>
                <w:sz w:val="28"/>
                <w:szCs w:val="28"/>
                <w:u w:val="single"/>
                <w:lang w:eastAsia="ru-RU"/>
                <w14:ligatures w14:val="none"/>
              </w:rPr>
              <w:t>3</w:t>
            </w:r>
            <w:r w:rsidRPr="00555104">
              <w:rPr>
                <w:rFonts w:ascii="Times New Roman" w:eastAsia="Times New Roman" w:hAnsi="Times New Roman" w:cs="Times New Roman"/>
                <w:kern w:val="0"/>
                <w:sz w:val="28"/>
                <w:szCs w:val="28"/>
                <w:lang w:eastAsia="ru-RU"/>
                <w14:ligatures w14:val="none"/>
              </w:rPr>
              <w:t xml:space="preserve"> р. </w:t>
            </w:r>
          </w:p>
          <w:p w14:paraId="03D0316E" w14:textId="77777777" w:rsidR="00555104" w:rsidRPr="00555104" w:rsidRDefault="00555104" w:rsidP="00555104">
            <w:pPr>
              <w:widowControl w:val="0"/>
              <w:spacing w:after="0" w:line="240" w:lineRule="auto"/>
              <w:ind w:left="0"/>
              <w:jc w:val="left"/>
              <w:rPr>
                <w:rFonts w:ascii="Times New Roman" w:eastAsia="Times New Roman" w:hAnsi="Times New Roman" w:cs="Times New Roman"/>
                <w:kern w:val="0"/>
                <w:sz w:val="28"/>
                <w:szCs w:val="28"/>
                <w:lang w:eastAsia="ru-RU"/>
                <w14:ligatures w14:val="none"/>
              </w:rPr>
            </w:pPr>
          </w:p>
          <w:p w14:paraId="650503ED" w14:textId="77777777" w:rsidR="00555104" w:rsidRPr="00555104" w:rsidRDefault="00555104" w:rsidP="00555104">
            <w:pPr>
              <w:widowControl w:val="0"/>
              <w:spacing w:after="0" w:line="240" w:lineRule="auto"/>
              <w:ind w:left="0"/>
              <w:jc w:val="left"/>
              <w:rPr>
                <w:rFonts w:ascii="Times New Roman" w:eastAsia="Times New Roman" w:hAnsi="Times New Roman" w:cs="Times New Roman"/>
                <w:kern w:val="0"/>
                <w:sz w:val="28"/>
                <w:szCs w:val="28"/>
                <w:lang w:eastAsia="ru-RU"/>
                <w14:ligatures w14:val="none"/>
              </w:rPr>
            </w:pPr>
          </w:p>
          <w:p w14:paraId="0C74996E" w14:textId="14647BC9" w:rsidR="00555104" w:rsidRPr="00555104" w:rsidRDefault="00555104" w:rsidP="00555104">
            <w:pPr>
              <w:widowControl w:val="0"/>
              <w:spacing w:after="0" w:line="240" w:lineRule="auto"/>
              <w:ind w:left="0"/>
              <w:jc w:val="left"/>
              <w:rPr>
                <w:rFonts w:ascii="Times New Roman" w:eastAsia="Times New Roman" w:hAnsi="Times New Roman" w:cs="Times New Roman"/>
                <w:kern w:val="0"/>
                <w:sz w:val="28"/>
                <w:szCs w:val="28"/>
                <w:lang w:eastAsia="ru-RU"/>
                <w14:ligatures w14:val="none"/>
              </w:rPr>
            </w:pPr>
            <w:r w:rsidRPr="00555104">
              <w:rPr>
                <w:rFonts w:ascii="Times New Roman" w:eastAsia="Times New Roman" w:hAnsi="Times New Roman" w:cs="Times New Roman"/>
                <w:kern w:val="0"/>
                <w:sz w:val="28"/>
                <w:szCs w:val="28"/>
                <w:lang w:eastAsia="ru-RU"/>
                <w14:ligatures w14:val="none"/>
              </w:rPr>
              <w:t xml:space="preserve">Завідувач  </w:t>
            </w:r>
            <w:r w:rsidR="00197C9B" w:rsidRPr="00555104">
              <w:rPr>
                <w:rFonts w:ascii="Times New Roman" w:eastAsia="Times New Roman" w:hAnsi="Times New Roman" w:cs="Times New Roman"/>
                <w:kern w:val="0"/>
                <w:sz w:val="28"/>
                <w:szCs w:val="28"/>
                <w:lang w:eastAsia="ru-RU"/>
                <w14:ligatures w14:val="none"/>
              </w:rPr>
              <w:t>кафедри</w:t>
            </w:r>
          </w:p>
          <w:p w14:paraId="702ECDE0" w14:textId="72DFC8E3" w:rsidR="00555104" w:rsidRPr="00555104" w:rsidRDefault="00555104" w:rsidP="00555104">
            <w:pPr>
              <w:widowControl w:val="0"/>
              <w:tabs>
                <w:tab w:val="left" w:pos="1168"/>
                <w:tab w:val="left" w:pos="3861"/>
              </w:tabs>
              <w:spacing w:after="0" w:line="240" w:lineRule="auto"/>
              <w:ind w:left="0"/>
              <w:jc w:val="left"/>
              <w:rPr>
                <w:rFonts w:ascii="Times New Roman" w:eastAsia="Times New Roman" w:hAnsi="Times New Roman" w:cs="Times New Roman"/>
                <w:kern w:val="0"/>
                <w:sz w:val="20"/>
                <w:szCs w:val="20"/>
                <w:lang w:eastAsia="ru-RU"/>
                <w14:ligatures w14:val="none"/>
              </w:rPr>
            </w:pPr>
            <w:r w:rsidRPr="00555104">
              <w:rPr>
                <w:rFonts w:ascii="Times New Roman" w:eastAsia="Times New Roman" w:hAnsi="Times New Roman" w:cs="Times New Roman"/>
                <w:kern w:val="0"/>
                <w:sz w:val="28"/>
                <w:szCs w:val="28"/>
                <w:u w:val="single"/>
                <w:lang w:eastAsia="ru-RU"/>
                <w14:ligatures w14:val="none"/>
              </w:rPr>
              <w:t xml:space="preserve">                             </w:t>
            </w:r>
            <w:r w:rsidR="00197C9B" w:rsidRPr="00555104">
              <w:rPr>
                <w:rFonts w:ascii="Times New Roman" w:eastAsia="Times New Roman" w:hAnsi="Times New Roman" w:cs="Times New Roman"/>
                <w:kern w:val="0"/>
                <w:sz w:val="28"/>
                <w:szCs w:val="28"/>
                <w:u w:val="single"/>
                <w:lang w:eastAsia="ru-RU"/>
                <w14:ligatures w14:val="none"/>
              </w:rPr>
              <w:t xml:space="preserve">    </w:t>
            </w:r>
            <w:r w:rsidRPr="00555104">
              <w:rPr>
                <w:rFonts w:ascii="Times New Roman" w:eastAsia="Times New Roman" w:hAnsi="Times New Roman" w:cs="Times New Roman"/>
                <w:kern w:val="0"/>
                <w:sz w:val="28"/>
                <w:szCs w:val="28"/>
                <w:lang w:eastAsia="ru-RU"/>
                <w14:ligatures w14:val="none"/>
              </w:rPr>
              <w:t xml:space="preserve"> </w:t>
            </w:r>
            <w:r w:rsidR="00197C9B">
              <w:rPr>
                <w:rFonts w:ascii="Times New Roman" w:eastAsia="Times New Roman" w:hAnsi="Times New Roman" w:cs="Times New Roman"/>
                <w:kern w:val="0"/>
                <w:sz w:val="28"/>
                <w:szCs w:val="28"/>
                <w:lang w:eastAsia="ru-RU"/>
                <w14:ligatures w14:val="none"/>
              </w:rPr>
              <w:t xml:space="preserve">    </w:t>
            </w:r>
            <w:r w:rsidRPr="00555104">
              <w:rPr>
                <w:rFonts w:ascii="Times New Roman" w:eastAsia="Times New Roman" w:hAnsi="Times New Roman" w:cs="Times New Roman"/>
                <w:kern w:val="0"/>
                <w:sz w:val="28"/>
                <w:szCs w:val="28"/>
                <w:lang w:eastAsia="ru-RU"/>
                <w14:ligatures w14:val="none"/>
              </w:rPr>
              <w:t>______________</w:t>
            </w:r>
            <w:r w:rsidRPr="00555104">
              <w:rPr>
                <w:rFonts w:ascii="Times New Roman" w:eastAsia="Times New Roman" w:hAnsi="Times New Roman" w:cs="Times New Roman"/>
                <w:kern w:val="0"/>
                <w:sz w:val="20"/>
                <w:szCs w:val="20"/>
                <w:lang w:eastAsia="ru-RU"/>
                <w14:ligatures w14:val="none"/>
              </w:rPr>
              <w:t xml:space="preserve">      </w:t>
            </w:r>
          </w:p>
          <w:p w14:paraId="4E9CFE10" w14:textId="3623BB5A" w:rsidR="00555104" w:rsidRPr="00555104" w:rsidRDefault="00555104" w:rsidP="00555104">
            <w:pPr>
              <w:widowControl w:val="0"/>
              <w:tabs>
                <w:tab w:val="left" w:pos="1168"/>
                <w:tab w:val="left" w:pos="3861"/>
              </w:tabs>
              <w:spacing w:after="0" w:line="240" w:lineRule="auto"/>
              <w:ind w:left="0"/>
              <w:jc w:val="left"/>
              <w:rPr>
                <w:rFonts w:ascii="Times New Roman" w:eastAsia="Times New Roman" w:hAnsi="Times New Roman" w:cs="Times New Roman"/>
                <w:kern w:val="0"/>
                <w:sz w:val="20"/>
                <w:szCs w:val="20"/>
                <w:lang w:eastAsia="uk-UA"/>
                <w14:ligatures w14:val="none"/>
              </w:rPr>
            </w:pPr>
            <w:r w:rsidRPr="00555104">
              <w:rPr>
                <w:rFonts w:ascii="Times New Roman" w:eastAsia="Times New Roman" w:hAnsi="Times New Roman" w:cs="Times New Roman"/>
                <w:kern w:val="0"/>
                <w:sz w:val="20"/>
                <w:szCs w:val="20"/>
                <w:lang w:eastAsia="ru-RU"/>
                <w14:ligatures w14:val="none"/>
              </w:rPr>
              <w:t xml:space="preserve">                                                         </w:t>
            </w:r>
            <w:r w:rsidR="00197C9B">
              <w:rPr>
                <w:rFonts w:ascii="Times New Roman" w:eastAsia="Times New Roman" w:hAnsi="Times New Roman" w:cs="Times New Roman"/>
                <w:kern w:val="0"/>
                <w:sz w:val="20"/>
                <w:szCs w:val="20"/>
                <w:lang w:eastAsia="ru-RU"/>
                <w14:ligatures w14:val="none"/>
              </w:rPr>
              <w:t xml:space="preserve">  </w:t>
            </w:r>
            <w:r w:rsidRPr="00555104">
              <w:rPr>
                <w:rFonts w:ascii="Times New Roman" w:eastAsia="Times New Roman" w:hAnsi="Times New Roman" w:cs="Times New Roman"/>
                <w:kern w:val="0"/>
                <w:sz w:val="20"/>
                <w:szCs w:val="20"/>
                <w:lang w:eastAsia="ru-RU"/>
                <w14:ligatures w14:val="none"/>
              </w:rPr>
              <w:t xml:space="preserve"> </w:t>
            </w:r>
            <w:r w:rsidR="00197C9B">
              <w:rPr>
                <w:rFonts w:ascii="Times New Roman" w:eastAsia="Times New Roman" w:hAnsi="Times New Roman" w:cs="Times New Roman"/>
                <w:kern w:val="0"/>
                <w:sz w:val="20"/>
                <w:szCs w:val="20"/>
                <w:lang w:eastAsia="ru-RU"/>
                <w14:ligatures w14:val="none"/>
              </w:rPr>
              <w:t xml:space="preserve">      </w:t>
            </w:r>
            <w:r w:rsidRPr="00555104">
              <w:rPr>
                <w:rFonts w:ascii="Times New Roman" w:eastAsia="Times New Roman" w:hAnsi="Times New Roman" w:cs="Times New Roman"/>
                <w:kern w:val="0"/>
                <w:sz w:val="20"/>
                <w:szCs w:val="20"/>
                <w:lang w:eastAsia="ru-RU"/>
                <w14:ligatures w14:val="none"/>
              </w:rPr>
              <w:t>(підпис)</w:t>
            </w:r>
          </w:p>
        </w:tc>
        <w:tc>
          <w:tcPr>
            <w:tcW w:w="4786" w:type="dxa"/>
          </w:tcPr>
          <w:p w14:paraId="77CB9708" w14:textId="77777777" w:rsidR="00555104" w:rsidRPr="00555104" w:rsidRDefault="00555104" w:rsidP="00555104">
            <w:pPr>
              <w:widowControl w:val="0"/>
              <w:tabs>
                <w:tab w:val="right" w:pos="4462"/>
              </w:tabs>
              <w:spacing w:after="0" w:line="240" w:lineRule="auto"/>
              <w:ind w:left="0"/>
              <w:jc w:val="left"/>
              <w:rPr>
                <w:rFonts w:ascii="Times New Roman" w:eastAsia="Times New Roman" w:hAnsi="Times New Roman" w:cs="Times New Roman"/>
                <w:kern w:val="0"/>
                <w:sz w:val="28"/>
                <w:szCs w:val="28"/>
                <w:lang w:eastAsia="ru-RU"/>
                <w14:ligatures w14:val="none"/>
              </w:rPr>
            </w:pPr>
            <w:proofErr w:type="spellStart"/>
            <w:r w:rsidRPr="00555104">
              <w:rPr>
                <w:rFonts w:ascii="Times New Roman" w:eastAsia="Times New Roman" w:hAnsi="Times New Roman" w:cs="Times New Roman"/>
                <w:kern w:val="0"/>
                <w:sz w:val="28"/>
                <w:szCs w:val="28"/>
                <w:lang w:eastAsia="ru-RU"/>
                <w14:ligatures w14:val="none"/>
              </w:rPr>
              <w:t>Захищенο</w:t>
            </w:r>
            <w:proofErr w:type="spellEnd"/>
            <w:r w:rsidRPr="00555104">
              <w:rPr>
                <w:rFonts w:ascii="Times New Roman" w:eastAsia="Times New Roman" w:hAnsi="Times New Roman" w:cs="Times New Roman"/>
                <w:kern w:val="0"/>
                <w:sz w:val="28"/>
                <w:szCs w:val="28"/>
                <w:lang w:eastAsia="ru-RU"/>
                <w14:ligatures w14:val="none"/>
              </w:rPr>
              <w:t xml:space="preserve"> на засіданні ЕК</w:t>
            </w:r>
          </w:p>
          <w:p w14:paraId="586E0B56" w14:textId="77777777" w:rsidR="00555104" w:rsidRPr="00555104" w:rsidRDefault="00555104" w:rsidP="00555104">
            <w:pPr>
              <w:widowControl w:val="0"/>
              <w:tabs>
                <w:tab w:val="right" w:pos="4462"/>
              </w:tabs>
              <w:spacing w:after="0" w:line="240" w:lineRule="auto"/>
              <w:ind w:left="0"/>
              <w:jc w:val="left"/>
              <w:rPr>
                <w:rFonts w:ascii="Times New Roman" w:eastAsia="Times New Roman" w:hAnsi="Times New Roman" w:cs="Times New Roman"/>
                <w:kern w:val="0"/>
                <w:sz w:val="28"/>
                <w:szCs w:val="28"/>
                <w:lang w:eastAsia="ru-RU"/>
                <w14:ligatures w14:val="none"/>
              </w:rPr>
            </w:pPr>
            <w:proofErr w:type="spellStart"/>
            <w:r w:rsidRPr="00555104">
              <w:rPr>
                <w:rFonts w:ascii="Times New Roman" w:eastAsia="Times New Roman" w:hAnsi="Times New Roman" w:cs="Times New Roman"/>
                <w:kern w:val="0"/>
                <w:sz w:val="28"/>
                <w:szCs w:val="28"/>
                <w:lang w:eastAsia="ru-RU"/>
                <w14:ligatures w14:val="none"/>
              </w:rPr>
              <w:t>прοтοκοл</w:t>
            </w:r>
            <w:proofErr w:type="spellEnd"/>
            <w:r w:rsidRPr="00555104">
              <w:rPr>
                <w:rFonts w:ascii="Times New Roman" w:eastAsia="Times New Roman" w:hAnsi="Times New Roman" w:cs="Times New Roman"/>
                <w:kern w:val="0"/>
                <w:sz w:val="28"/>
                <w:szCs w:val="28"/>
                <w:lang w:eastAsia="ru-RU"/>
                <w14:ligatures w14:val="none"/>
              </w:rPr>
              <w:t xml:space="preserve"> № __ від _________202_ р.</w:t>
            </w:r>
          </w:p>
          <w:p w14:paraId="10B5BEC8" w14:textId="77777777" w:rsidR="00555104" w:rsidRPr="00555104" w:rsidRDefault="00555104" w:rsidP="00555104">
            <w:pPr>
              <w:widowControl w:val="0"/>
              <w:tabs>
                <w:tab w:val="right" w:pos="4462"/>
              </w:tabs>
              <w:spacing w:after="0" w:line="240" w:lineRule="auto"/>
              <w:ind w:left="0"/>
              <w:jc w:val="left"/>
              <w:rPr>
                <w:rFonts w:ascii="Times New Roman" w:eastAsia="Times New Roman" w:hAnsi="Times New Roman" w:cs="Times New Roman"/>
                <w:kern w:val="0"/>
                <w:sz w:val="28"/>
                <w:szCs w:val="28"/>
                <w:lang w:eastAsia="ru-RU"/>
                <w14:ligatures w14:val="none"/>
              </w:rPr>
            </w:pPr>
          </w:p>
          <w:p w14:paraId="2764BEA6" w14:textId="77777777" w:rsidR="00555104" w:rsidRPr="00555104" w:rsidRDefault="00555104" w:rsidP="00555104">
            <w:pPr>
              <w:widowControl w:val="0"/>
              <w:tabs>
                <w:tab w:val="right" w:pos="4462"/>
              </w:tabs>
              <w:spacing w:after="0" w:line="240" w:lineRule="auto"/>
              <w:ind w:left="0"/>
              <w:jc w:val="left"/>
              <w:rPr>
                <w:rFonts w:ascii="Times New Roman" w:eastAsia="Times New Roman" w:hAnsi="Times New Roman" w:cs="Times New Roman"/>
                <w:kern w:val="0"/>
                <w:sz w:val="28"/>
                <w:szCs w:val="28"/>
                <w:lang w:eastAsia="ru-RU"/>
                <w14:ligatures w14:val="none"/>
              </w:rPr>
            </w:pPr>
            <w:proofErr w:type="spellStart"/>
            <w:r w:rsidRPr="00555104">
              <w:rPr>
                <w:rFonts w:ascii="Times New Roman" w:eastAsia="Times New Roman" w:hAnsi="Times New Roman" w:cs="Times New Roman"/>
                <w:kern w:val="0"/>
                <w:sz w:val="28"/>
                <w:szCs w:val="28"/>
                <w:lang w:eastAsia="ru-RU"/>
                <w14:ligatures w14:val="none"/>
              </w:rPr>
              <w:t>Οцінκа</w:t>
            </w:r>
            <w:proofErr w:type="spellEnd"/>
            <w:r w:rsidRPr="00555104">
              <w:rPr>
                <w:rFonts w:ascii="Times New Roman" w:eastAsia="Times New Roman" w:hAnsi="Times New Roman" w:cs="Times New Roman"/>
                <w:kern w:val="0"/>
                <w:sz w:val="28"/>
                <w:szCs w:val="28"/>
                <w:lang w:eastAsia="ru-RU"/>
                <w14:ligatures w14:val="none"/>
              </w:rPr>
              <w:t>______________/______/_____</w:t>
            </w:r>
          </w:p>
          <w:p w14:paraId="5EF29E6D" w14:textId="77777777" w:rsidR="00555104" w:rsidRPr="00555104" w:rsidRDefault="00555104" w:rsidP="00555104">
            <w:pPr>
              <w:widowControl w:val="0"/>
              <w:spacing w:after="0" w:line="240" w:lineRule="auto"/>
              <w:ind w:left="0"/>
              <w:jc w:val="center"/>
              <w:rPr>
                <w:rFonts w:ascii="Times New Roman" w:eastAsia="Times New Roman" w:hAnsi="Times New Roman" w:cs="Times New Roman"/>
                <w:kern w:val="0"/>
                <w:sz w:val="20"/>
                <w:szCs w:val="20"/>
                <w:lang w:eastAsia="ru-RU"/>
                <w14:ligatures w14:val="none"/>
              </w:rPr>
            </w:pPr>
            <w:r w:rsidRPr="00555104">
              <w:rPr>
                <w:rFonts w:ascii="Times New Roman" w:eastAsia="Times New Roman" w:hAnsi="Times New Roman" w:cs="Times New Roman"/>
                <w:kern w:val="0"/>
                <w:sz w:val="20"/>
                <w:szCs w:val="20"/>
                <w:lang w:eastAsia="ru-RU"/>
                <w14:ligatures w14:val="none"/>
              </w:rPr>
              <w:t xml:space="preserve">(за </w:t>
            </w:r>
            <w:proofErr w:type="spellStart"/>
            <w:r w:rsidRPr="00555104">
              <w:rPr>
                <w:rFonts w:ascii="Times New Roman" w:eastAsia="Times New Roman" w:hAnsi="Times New Roman" w:cs="Times New Roman"/>
                <w:kern w:val="0"/>
                <w:sz w:val="20"/>
                <w:szCs w:val="20"/>
                <w:lang w:eastAsia="ru-RU"/>
                <w14:ligatures w14:val="none"/>
              </w:rPr>
              <w:t>націοнальнοю</w:t>
            </w:r>
            <w:proofErr w:type="spellEnd"/>
            <w:r w:rsidRPr="00555104">
              <w:rPr>
                <w:rFonts w:ascii="Times New Roman" w:eastAsia="Times New Roman" w:hAnsi="Times New Roman" w:cs="Times New Roman"/>
                <w:kern w:val="0"/>
                <w:sz w:val="20"/>
                <w:szCs w:val="20"/>
                <w:lang w:eastAsia="ru-RU"/>
                <w14:ligatures w14:val="none"/>
              </w:rPr>
              <w:t xml:space="preserve"> </w:t>
            </w:r>
            <w:proofErr w:type="spellStart"/>
            <w:r w:rsidRPr="00555104">
              <w:rPr>
                <w:rFonts w:ascii="Times New Roman" w:eastAsia="Times New Roman" w:hAnsi="Times New Roman" w:cs="Times New Roman"/>
                <w:kern w:val="0"/>
                <w:sz w:val="20"/>
                <w:szCs w:val="20"/>
                <w:lang w:eastAsia="ru-RU"/>
                <w14:ligatures w14:val="none"/>
              </w:rPr>
              <w:t>шκалοю</w:t>
            </w:r>
            <w:proofErr w:type="spellEnd"/>
            <w:r w:rsidRPr="00555104">
              <w:rPr>
                <w:rFonts w:ascii="Times New Roman" w:eastAsia="Times New Roman" w:hAnsi="Times New Roman" w:cs="Times New Roman"/>
                <w:kern w:val="0"/>
                <w:sz w:val="20"/>
                <w:szCs w:val="20"/>
                <w:lang w:eastAsia="ru-RU"/>
                <w14:ligatures w14:val="none"/>
              </w:rPr>
              <w:t xml:space="preserve">, </w:t>
            </w:r>
            <w:proofErr w:type="spellStart"/>
            <w:r w:rsidRPr="00555104">
              <w:rPr>
                <w:rFonts w:ascii="Times New Roman" w:eastAsia="Times New Roman" w:hAnsi="Times New Roman" w:cs="Times New Roman"/>
                <w:kern w:val="0"/>
                <w:sz w:val="20"/>
                <w:szCs w:val="20"/>
                <w:lang w:eastAsia="ru-RU"/>
                <w14:ligatures w14:val="none"/>
              </w:rPr>
              <w:t>шκалοю</w:t>
            </w:r>
            <w:proofErr w:type="spellEnd"/>
            <w:r w:rsidRPr="00555104">
              <w:rPr>
                <w:rFonts w:ascii="Times New Roman" w:eastAsia="Times New Roman" w:hAnsi="Times New Roman" w:cs="Times New Roman"/>
                <w:kern w:val="0"/>
                <w:sz w:val="20"/>
                <w:szCs w:val="20"/>
                <w:lang w:eastAsia="ru-RU"/>
                <w14:ligatures w14:val="none"/>
              </w:rPr>
              <w:t xml:space="preserve"> ЕСΤS, бали)</w:t>
            </w:r>
          </w:p>
          <w:p w14:paraId="1CB49750" w14:textId="77777777" w:rsidR="00555104" w:rsidRPr="00555104" w:rsidRDefault="00555104" w:rsidP="00555104">
            <w:pPr>
              <w:widowControl w:val="0"/>
              <w:spacing w:after="0" w:line="240" w:lineRule="auto"/>
              <w:ind w:left="0"/>
              <w:jc w:val="left"/>
              <w:rPr>
                <w:rFonts w:ascii="Times New Roman" w:eastAsia="Times New Roman" w:hAnsi="Times New Roman" w:cs="Times New Roman"/>
                <w:kern w:val="0"/>
                <w:sz w:val="28"/>
                <w:szCs w:val="28"/>
                <w:lang w:eastAsia="ru-RU"/>
                <w14:ligatures w14:val="none"/>
              </w:rPr>
            </w:pPr>
            <w:proofErr w:type="spellStart"/>
            <w:r w:rsidRPr="00555104">
              <w:rPr>
                <w:rFonts w:ascii="Times New Roman" w:eastAsia="Times New Roman" w:hAnsi="Times New Roman" w:cs="Times New Roman"/>
                <w:kern w:val="0"/>
                <w:sz w:val="28"/>
                <w:szCs w:val="28"/>
                <w:lang w:eastAsia="ru-RU"/>
                <w14:ligatures w14:val="none"/>
              </w:rPr>
              <w:t>Гοлοва</w:t>
            </w:r>
            <w:proofErr w:type="spellEnd"/>
            <w:r w:rsidRPr="00555104">
              <w:rPr>
                <w:rFonts w:ascii="Times New Roman" w:eastAsia="Times New Roman" w:hAnsi="Times New Roman" w:cs="Times New Roman"/>
                <w:kern w:val="0"/>
                <w:sz w:val="28"/>
                <w:szCs w:val="28"/>
                <w:lang w:eastAsia="ru-RU"/>
                <w14:ligatures w14:val="none"/>
              </w:rPr>
              <w:t xml:space="preserve"> ЕК </w:t>
            </w:r>
            <w:r w:rsidRPr="00555104">
              <w:rPr>
                <w:rFonts w:ascii="Times New Roman" w:eastAsia="Times New Roman" w:hAnsi="Times New Roman" w:cs="Times New Roman"/>
                <w:kern w:val="0"/>
                <w:sz w:val="28"/>
                <w:szCs w:val="28"/>
                <w:u w:val="single"/>
                <w:lang w:eastAsia="ru-RU"/>
                <w14:ligatures w14:val="none"/>
              </w:rPr>
              <w:t xml:space="preserve">                 </w:t>
            </w:r>
            <w:r w:rsidRPr="00555104">
              <w:rPr>
                <w:rFonts w:ascii="Times New Roman" w:eastAsia="Times New Roman" w:hAnsi="Times New Roman" w:cs="Times New Roman"/>
                <w:kern w:val="0"/>
                <w:sz w:val="28"/>
                <w:szCs w:val="28"/>
                <w:lang w:eastAsia="ru-RU"/>
                <w14:ligatures w14:val="none"/>
              </w:rPr>
              <w:t xml:space="preserve">  </w:t>
            </w:r>
          </w:p>
          <w:p w14:paraId="571D9820" w14:textId="77777777" w:rsidR="00555104" w:rsidRPr="00555104" w:rsidRDefault="00555104" w:rsidP="00555104">
            <w:pPr>
              <w:widowControl w:val="0"/>
              <w:spacing w:after="0" w:line="240" w:lineRule="auto"/>
              <w:ind w:left="0"/>
              <w:jc w:val="left"/>
              <w:rPr>
                <w:rFonts w:ascii="Times New Roman" w:eastAsia="Times New Roman" w:hAnsi="Times New Roman" w:cs="Times New Roman"/>
                <w:kern w:val="0"/>
                <w:sz w:val="28"/>
                <w:szCs w:val="28"/>
                <w:lang w:eastAsia="ru-RU"/>
                <w14:ligatures w14:val="none"/>
              </w:rPr>
            </w:pPr>
            <w:r w:rsidRPr="00555104">
              <w:rPr>
                <w:rFonts w:ascii="Times New Roman" w:eastAsia="Times New Roman" w:hAnsi="Times New Roman" w:cs="Times New Roman"/>
                <w:kern w:val="0"/>
                <w:sz w:val="28"/>
                <w:szCs w:val="28"/>
                <w:lang w:eastAsia="ru-RU"/>
                <w14:ligatures w14:val="none"/>
              </w:rPr>
              <w:t xml:space="preserve">_______________     _____________  </w:t>
            </w:r>
          </w:p>
          <w:p w14:paraId="2561E914" w14:textId="7B5CB057" w:rsidR="00555104" w:rsidRPr="00555104" w:rsidRDefault="00555104" w:rsidP="00555104">
            <w:pPr>
              <w:widowControl w:val="0"/>
              <w:spacing w:after="0" w:line="240" w:lineRule="auto"/>
              <w:ind w:left="0"/>
              <w:jc w:val="left"/>
              <w:rPr>
                <w:rFonts w:ascii="Times New Roman" w:eastAsia="Times New Roman" w:hAnsi="Times New Roman" w:cs="Times New Roman"/>
                <w:color w:val="FF0000"/>
                <w:kern w:val="0"/>
                <w:sz w:val="28"/>
                <w:szCs w:val="28"/>
                <w:lang w:eastAsia="uk-UA"/>
                <w14:ligatures w14:val="none"/>
              </w:rPr>
            </w:pPr>
            <w:r w:rsidRPr="00555104">
              <w:rPr>
                <w:rFonts w:ascii="Times New Roman" w:eastAsia="Times New Roman" w:hAnsi="Times New Roman" w:cs="Times New Roman"/>
                <w:kern w:val="0"/>
                <w:sz w:val="28"/>
                <w:szCs w:val="28"/>
                <w:lang w:eastAsia="ru-RU"/>
                <w14:ligatures w14:val="none"/>
              </w:rPr>
              <w:t xml:space="preserve">                                         </w:t>
            </w:r>
            <w:r w:rsidR="00197C9B">
              <w:rPr>
                <w:rFonts w:ascii="Times New Roman" w:eastAsia="Times New Roman" w:hAnsi="Times New Roman" w:cs="Times New Roman"/>
                <w:kern w:val="0"/>
                <w:sz w:val="28"/>
                <w:szCs w:val="28"/>
                <w:lang w:eastAsia="ru-RU"/>
                <w14:ligatures w14:val="none"/>
              </w:rPr>
              <w:t xml:space="preserve">  </w:t>
            </w:r>
            <w:r w:rsidRPr="00555104">
              <w:rPr>
                <w:rFonts w:ascii="Times New Roman" w:eastAsia="Times New Roman" w:hAnsi="Times New Roman" w:cs="Times New Roman"/>
                <w:kern w:val="0"/>
                <w:sz w:val="20"/>
                <w:szCs w:val="20"/>
                <w:lang w:eastAsia="ru-RU"/>
                <w14:ligatures w14:val="none"/>
              </w:rPr>
              <w:t>(підпис)</w:t>
            </w:r>
            <w:r w:rsidRPr="00555104">
              <w:rPr>
                <w:rFonts w:ascii="Times New Roman" w:eastAsia="Times New Roman" w:hAnsi="Times New Roman" w:cs="Times New Roman"/>
                <w:kern w:val="0"/>
                <w:sz w:val="28"/>
                <w:szCs w:val="28"/>
                <w:u w:val="single"/>
                <w:lang w:eastAsia="ru-RU"/>
                <w14:ligatures w14:val="none"/>
              </w:rPr>
              <w:t xml:space="preserve"> </w:t>
            </w:r>
          </w:p>
        </w:tc>
      </w:tr>
      <w:tr w:rsidR="00555104" w:rsidRPr="00555104" w14:paraId="1B17640C" w14:textId="77777777" w:rsidTr="0016151B">
        <w:trPr>
          <w:jc w:val="center"/>
        </w:trPr>
        <w:tc>
          <w:tcPr>
            <w:tcW w:w="5082" w:type="dxa"/>
          </w:tcPr>
          <w:p w14:paraId="4397675C" w14:textId="77777777" w:rsidR="00555104" w:rsidRPr="00555104" w:rsidRDefault="00555104" w:rsidP="00555104">
            <w:pPr>
              <w:spacing w:after="0" w:line="240" w:lineRule="auto"/>
              <w:ind w:left="0"/>
              <w:rPr>
                <w:rFonts w:ascii="Times New Roman" w:eastAsia="Times New Roman" w:hAnsi="Times New Roman" w:cs="Times New Roman"/>
                <w:kern w:val="0"/>
                <w:sz w:val="28"/>
                <w:szCs w:val="28"/>
                <w:lang w:eastAsia="uk-UA"/>
                <w14:ligatures w14:val="none"/>
              </w:rPr>
            </w:pPr>
          </w:p>
        </w:tc>
        <w:tc>
          <w:tcPr>
            <w:tcW w:w="4786" w:type="dxa"/>
          </w:tcPr>
          <w:p w14:paraId="2265165B" w14:textId="77777777" w:rsidR="00555104" w:rsidRPr="00555104" w:rsidRDefault="00555104" w:rsidP="00555104">
            <w:pPr>
              <w:spacing w:after="0" w:line="240" w:lineRule="auto"/>
              <w:ind w:left="0"/>
              <w:rPr>
                <w:rFonts w:ascii="Times New Roman" w:eastAsia="Times New Roman" w:hAnsi="Times New Roman" w:cs="Times New Roman"/>
                <w:kern w:val="0"/>
                <w:sz w:val="28"/>
                <w:szCs w:val="28"/>
                <w:lang w:eastAsia="uk-UA"/>
                <w14:ligatures w14:val="none"/>
              </w:rPr>
            </w:pPr>
          </w:p>
        </w:tc>
      </w:tr>
    </w:tbl>
    <w:p w14:paraId="073D32F9" w14:textId="77777777" w:rsidR="00C02539" w:rsidRPr="00555104" w:rsidRDefault="00C02539" w:rsidP="00555104">
      <w:pPr>
        <w:spacing w:after="200" w:line="276" w:lineRule="auto"/>
        <w:ind w:left="0"/>
        <w:jc w:val="center"/>
        <w:rPr>
          <w:rFonts w:ascii="Times New Roman" w:eastAsia="Times New Roman" w:hAnsi="Times New Roman" w:cs="Times New Roman"/>
          <w:b/>
          <w:kern w:val="0"/>
          <w:sz w:val="28"/>
          <w:szCs w:val="28"/>
          <w:lang w:eastAsia="uk-UA"/>
          <w14:ligatures w14:val="none"/>
        </w:rPr>
      </w:pPr>
    </w:p>
    <w:p w14:paraId="3EB5B0CF" w14:textId="08ADAB70" w:rsidR="00555104" w:rsidRPr="00555104" w:rsidRDefault="00555104" w:rsidP="00555104">
      <w:pPr>
        <w:spacing w:after="200" w:line="276" w:lineRule="auto"/>
        <w:ind w:left="0"/>
        <w:jc w:val="center"/>
        <w:rPr>
          <w:rFonts w:ascii="Times New Roman" w:eastAsia="Times New Roman" w:hAnsi="Times New Roman" w:cs="Times New Roman"/>
          <w:b/>
          <w:kern w:val="0"/>
          <w:sz w:val="28"/>
          <w:szCs w:val="28"/>
          <w:lang w:eastAsia="uk-UA"/>
          <w14:ligatures w14:val="none"/>
        </w:rPr>
      </w:pPr>
      <w:r w:rsidRPr="00555104">
        <w:rPr>
          <w:rFonts w:ascii="Times New Roman" w:eastAsia="Times New Roman" w:hAnsi="Times New Roman" w:cs="Times New Roman"/>
          <w:b/>
          <w:kern w:val="0"/>
          <w:sz w:val="28"/>
          <w:szCs w:val="28"/>
          <w:lang w:eastAsia="uk-UA"/>
          <w14:ligatures w14:val="none"/>
        </w:rPr>
        <w:t>Одеса – 202</w:t>
      </w:r>
      <w:r>
        <w:rPr>
          <w:rFonts w:ascii="Times New Roman" w:eastAsia="Times New Roman" w:hAnsi="Times New Roman" w:cs="Times New Roman"/>
          <w:b/>
          <w:kern w:val="0"/>
          <w:sz w:val="28"/>
          <w:szCs w:val="28"/>
          <w:lang w:eastAsia="uk-UA"/>
          <w14:ligatures w14:val="none"/>
        </w:rPr>
        <w:t>3</w:t>
      </w:r>
    </w:p>
    <w:bookmarkEnd w:id="0"/>
    <w:p w14:paraId="5B4CC43F" w14:textId="77777777" w:rsidR="00555104" w:rsidRPr="00555104" w:rsidRDefault="00555104" w:rsidP="00555104">
      <w:pPr>
        <w:spacing w:line="259" w:lineRule="auto"/>
        <w:ind w:left="0"/>
        <w:jc w:val="left"/>
        <w:rPr>
          <w:rFonts w:ascii="Times New Roman" w:eastAsia="Calibri" w:hAnsi="Times New Roman" w:cs="Times New Roman"/>
          <w:kern w:val="0"/>
          <w14:ligatures w14:val="none"/>
        </w:rPr>
      </w:pPr>
    </w:p>
    <w:p w14:paraId="26642B4E" w14:textId="6BDE03EF" w:rsidR="008959A4" w:rsidRDefault="008959A4" w:rsidP="008959A4">
      <w:pPr>
        <w:widowControl w:val="0"/>
        <w:spacing w:after="0" w:line="240" w:lineRule="auto"/>
        <w:ind w:left="0" w:firstLine="709"/>
        <w:jc w:val="center"/>
        <w:rPr>
          <w:rFonts w:ascii="Times New Roman" w:eastAsia="Calibri" w:hAnsi="Times New Roman" w:cs="Times New Roman"/>
          <w:kern w:val="0"/>
          <w:sz w:val="28"/>
          <w:szCs w:val="28"/>
          <w14:ligatures w14:val="none"/>
        </w:rPr>
      </w:pPr>
    </w:p>
    <w:p w14:paraId="2E6564A5" w14:textId="77777777" w:rsidR="008959A4" w:rsidRPr="008959A4" w:rsidRDefault="008959A4" w:rsidP="008959A4">
      <w:pPr>
        <w:widowControl w:val="0"/>
        <w:spacing w:after="0"/>
        <w:ind w:left="0" w:firstLine="709"/>
        <w:jc w:val="center"/>
        <w:rPr>
          <w:rFonts w:ascii="Times New Roman" w:eastAsia="Calibri" w:hAnsi="Times New Roman" w:cs="Times New Roman"/>
          <w:b/>
          <w:kern w:val="0"/>
          <w:sz w:val="28"/>
          <w:szCs w:val="28"/>
          <w14:ligatures w14:val="none"/>
        </w:rPr>
      </w:pPr>
      <w:r w:rsidRPr="008959A4">
        <w:rPr>
          <w:rFonts w:ascii="Times New Roman" w:eastAsia="Calibri" w:hAnsi="Times New Roman" w:cs="Times New Roman"/>
          <w:b/>
          <w:kern w:val="0"/>
          <w:sz w:val="28"/>
          <w:szCs w:val="28"/>
          <w14:ligatures w14:val="none"/>
        </w:rPr>
        <w:t>ЗМІСТ</w:t>
      </w:r>
    </w:p>
    <w:p w14:paraId="02D2E769" w14:textId="77777777" w:rsidR="008959A4" w:rsidRPr="008959A4" w:rsidRDefault="008959A4" w:rsidP="008959A4">
      <w:pPr>
        <w:widowControl w:val="0"/>
        <w:spacing w:after="0"/>
        <w:ind w:left="0" w:firstLine="709"/>
        <w:jc w:val="center"/>
        <w:rPr>
          <w:rFonts w:ascii="Times New Roman" w:eastAsia="Calibri" w:hAnsi="Times New Roman" w:cs="Times New Roman"/>
          <w:b/>
          <w:kern w:val="0"/>
          <w14:ligatures w14:val="none"/>
        </w:rPr>
      </w:pPr>
    </w:p>
    <w:tbl>
      <w:tblPr>
        <w:tblW w:w="5000" w:type="pct"/>
        <w:tblLook w:val="06A0" w:firstRow="1" w:lastRow="0" w:firstColumn="1" w:lastColumn="0" w:noHBand="1" w:noVBand="1"/>
      </w:tblPr>
      <w:tblGrid>
        <w:gridCol w:w="8869"/>
        <w:gridCol w:w="986"/>
      </w:tblGrid>
      <w:tr w:rsidR="00175F39" w:rsidRPr="00175F39" w14:paraId="6A389C44" w14:textId="77777777" w:rsidTr="001358CE">
        <w:trPr>
          <w:trHeight w:val="483"/>
        </w:trPr>
        <w:tc>
          <w:tcPr>
            <w:tcW w:w="4500" w:type="pct"/>
            <w:shd w:val="clear" w:color="auto" w:fill="auto"/>
          </w:tcPr>
          <w:p w14:paraId="23B0D7F9"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b/>
                <w:bCs/>
                <w:color w:val="000000"/>
                <w:kern w:val="0"/>
                <w:sz w:val="28"/>
                <w:szCs w:val="28"/>
                <w:lang w:val="ru-RU" w:eastAsia="ru-RU"/>
                <w14:ligatures w14:val="none"/>
              </w:rPr>
            </w:pPr>
            <w:r w:rsidRPr="00175F39">
              <w:rPr>
                <w:rFonts w:ascii="Times New Roman" w:eastAsia="Times New Roman" w:hAnsi="Times New Roman" w:cs="Times New Roman"/>
                <w:b/>
                <w:bCs/>
                <w:color w:val="000000"/>
                <w:kern w:val="0"/>
                <w:sz w:val="28"/>
                <w:szCs w:val="28"/>
                <w:lang w:val="ru-RU" w:eastAsia="ru-RU"/>
                <w14:ligatures w14:val="none"/>
              </w:rPr>
              <w:t>В</w:t>
            </w:r>
            <w:r w:rsidRPr="00175F39">
              <w:rPr>
                <w:rFonts w:ascii="Times New Roman" w:eastAsia="Times New Roman" w:hAnsi="Times New Roman" w:cs="Times New Roman"/>
                <w:b/>
                <w:bCs/>
                <w:color w:val="000000"/>
                <w:kern w:val="0"/>
                <w:sz w:val="28"/>
                <w:szCs w:val="28"/>
                <w:lang w:eastAsia="ru-RU"/>
                <w14:ligatures w14:val="none"/>
              </w:rPr>
              <w:t>СТУП</w:t>
            </w:r>
            <w:r w:rsidRPr="00175F39">
              <w:rPr>
                <w:rFonts w:ascii="Times New Roman" w:eastAsia="Times New Roman" w:hAnsi="Times New Roman" w:cs="Times New Roman"/>
                <w:color w:val="000000"/>
                <w:kern w:val="0"/>
                <w:sz w:val="28"/>
                <w:szCs w:val="28"/>
                <w:lang w:eastAsia="ru-RU"/>
                <w14:ligatures w14:val="none"/>
              </w:rPr>
              <w:t>…………………………………………………………………...</w:t>
            </w:r>
          </w:p>
        </w:tc>
        <w:tc>
          <w:tcPr>
            <w:tcW w:w="500" w:type="pct"/>
            <w:shd w:val="clear" w:color="auto" w:fill="auto"/>
          </w:tcPr>
          <w:p w14:paraId="525A388F"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eastAsia="ru-RU"/>
                <w14:ligatures w14:val="none"/>
              </w:rPr>
            </w:pPr>
            <w:r w:rsidRPr="00175F39">
              <w:rPr>
                <w:rFonts w:ascii="Times New Roman" w:eastAsia="Times New Roman" w:hAnsi="Times New Roman" w:cs="Times New Roman"/>
                <w:color w:val="000000"/>
                <w:kern w:val="0"/>
                <w:sz w:val="28"/>
                <w:szCs w:val="28"/>
                <w:lang w:eastAsia="ru-RU"/>
                <w14:ligatures w14:val="none"/>
              </w:rPr>
              <w:t>3</w:t>
            </w:r>
          </w:p>
        </w:tc>
      </w:tr>
      <w:tr w:rsidR="00175F39" w:rsidRPr="00175F39" w14:paraId="63A8D247" w14:textId="77777777" w:rsidTr="001358CE">
        <w:trPr>
          <w:trHeight w:val="483"/>
        </w:trPr>
        <w:tc>
          <w:tcPr>
            <w:tcW w:w="4500" w:type="pct"/>
            <w:shd w:val="clear" w:color="auto" w:fill="auto"/>
          </w:tcPr>
          <w:p w14:paraId="18CFC023"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b/>
                <w:bCs/>
                <w:color w:val="000000"/>
                <w:kern w:val="0"/>
                <w:sz w:val="28"/>
                <w:szCs w:val="28"/>
                <w:lang w:val="ru-RU" w:eastAsia="ru-RU"/>
                <w14:ligatures w14:val="none"/>
              </w:rPr>
            </w:pPr>
            <w:bookmarkStart w:id="3" w:name="_Hlk135569350"/>
            <w:r w:rsidRPr="00175F39">
              <w:rPr>
                <w:rFonts w:ascii="Times New Roman" w:eastAsia="Times New Roman" w:hAnsi="Times New Roman" w:cs="Times New Roman"/>
                <w:b/>
                <w:bCs/>
                <w:color w:val="000000"/>
                <w:kern w:val="0"/>
                <w:sz w:val="28"/>
                <w:szCs w:val="28"/>
                <w:lang w:val="ru-RU" w:eastAsia="ru-RU"/>
                <w14:ligatures w14:val="none"/>
              </w:rPr>
              <w:t>Р</w:t>
            </w:r>
            <w:r w:rsidRPr="00175F39">
              <w:rPr>
                <w:rFonts w:ascii="Times New Roman" w:eastAsia="Times New Roman" w:hAnsi="Times New Roman" w:cs="Times New Roman"/>
                <w:b/>
                <w:bCs/>
                <w:color w:val="000000"/>
                <w:kern w:val="0"/>
                <w:sz w:val="28"/>
                <w:szCs w:val="28"/>
                <w:lang w:eastAsia="ru-RU"/>
                <w14:ligatures w14:val="none"/>
              </w:rPr>
              <w:t>ОЗДІЛ</w:t>
            </w:r>
            <w:r w:rsidRPr="00175F39">
              <w:rPr>
                <w:rFonts w:ascii="Times New Roman" w:eastAsia="Times New Roman" w:hAnsi="Times New Roman" w:cs="Times New Roman"/>
                <w:b/>
                <w:bCs/>
                <w:color w:val="000000"/>
                <w:kern w:val="0"/>
                <w:sz w:val="28"/>
                <w:szCs w:val="28"/>
                <w:lang w:val="ru-RU" w:eastAsia="ru-RU"/>
                <w14:ligatures w14:val="none"/>
              </w:rPr>
              <w:t xml:space="preserve"> 1.</w:t>
            </w:r>
            <w:r w:rsidRPr="00175F39">
              <w:rPr>
                <w:rFonts w:ascii="Times New Roman" w:eastAsia="Times New Roman" w:hAnsi="Times New Roman" w:cs="Times New Roman"/>
                <w:b/>
                <w:bCs/>
                <w:color w:val="000000"/>
                <w:kern w:val="0"/>
                <w:sz w:val="28"/>
                <w:szCs w:val="28"/>
                <w:lang w:eastAsia="ru-RU"/>
                <w14:ligatures w14:val="none"/>
              </w:rPr>
              <w:t xml:space="preserve"> ТЕОРЕТИКО-МЕТОДОЛОГІЧНІ ДОСЛІДЖЕННЯ ЕМПАТІЇ В ОСІБ З РІЗНИМИ ТИПАМИ АКЦЕНТУАЦІЇ ХАРАКТЕРУ</w:t>
            </w:r>
            <w:r w:rsidRPr="00175F39">
              <w:rPr>
                <w:rFonts w:ascii="Times New Roman" w:eastAsia="Times New Roman" w:hAnsi="Times New Roman" w:cs="Times New Roman"/>
                <w:color w:val="000000"/>
                <w:kern w:val="0"/>
                <w:sz w:val="28"/>
                <w:szCs w:val="28"/>
                <w:lang w:eastAsia="ru-RU"/>
                <w14:ligatures w14:val="none"/>
              </w:rPr>
              <w:t>……………………………………………………………</w:t>
            </w:r>
          </w:p>
        </w:tc>
        <w:tc>
          <w:tcPr>
            <w:tcW w:w="500" w:type="pct"/>
            <w:shd w:val="clear" w:color="auto" w:fill="auto"/>
          </w:tcPr>
          <w:p w14:paraId="750AB39C"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p>
          <w:p w14:paraId="36997104"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p>
          <w:p w14:paraId="37917E58"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7</w:t>
            </w:r>
          </w:p>
        </w:tc>
      </w:tr>
      <w:tr w:rsidR="00175F39" w:rsidRPr="00175F39" w14:paraId="0CDE02E0" w14:textId="77777777" w:rsidTr="001358CE">
        <w:trPr>
          <w:trHeight w:val="483"/>
        </w:trPr>
        <w:tc>
          <w:tcPr>
            <w:tcW w:w="4500" w:type="pct"/>
            <w:shd w:val="clear" w:color="auto" w:fill="auto"/>
          </w:tcPr>
          <w:p w14:paraId="5E97E59A" w14:textId="77777777" w:rsidR="00175F39" w:rsidRPr="00973143"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ru-RU" w:eastAsia="ru-RU"/>
                <w14:ligatures w14:val="none"/>
              </w:rPr>
            </w:pPr>
            <w:bookmarkStart w:id="4" w:name="_Hlk135569567"/>
            <w:bookmarkEnd w:id="3"/>
            <w:r w:rsidRPr="00175F39">
              <w:rPr>
                <w:rFonts w:ascii="Times New Roman" w:eastAsia="Times New Roman" w:hAnsi="Times New Roman" w:cs="Times New Roman"/>
                <w:color w:val="000000"/>
                <w:kern w:val="0"/>
                <w:sz w:val="28"/>
                <w:szCs w:val="28"/>
                <w:lang w:val="ru-RU" w:eastAsia="ru-RU"/>
                <w14:ligatures w14:val="none"/>
              </w:rPr>
              <w:t xml:space="preserve">1.1. </w:t>
            </w:r>
            <w:r w:rsidRPr="00175F39">
              <w:rPr>
                <w:rFonts w:ascii="Times New Roman" w:eastAsia="Times New Roman" w:hAnsi="Times New Roman" w:cs="Times New Roman"/>
                <w:color w:val="000000"/>
                <w:kern w:val="0"/>
                <w:sz w:val="28"/>
                <w:szCs w:val="28"/>
                <w:lang w:eastAsia="ru-RU"/>
                <w14:ligatures w14:val="none"/>
              </w:rPr>
              <w:t xml:space="preserve">Історичний огляд </w:t>
            </w:r>
            <w:proofErr w:type="gramStart"/>
            <w:r w:rsidRPr="00175F39">
              <w:rPr>
                <w:rFonts w:ascii="Times New Roman" w:eastAsia="Times New Roman" w:hAnsi="Times New Roman" w:cs="Times New Roman"/>
                <w:color w:val="000000"/>
                <w:kern w:val="0"/>
                <w:sz w:val="28"/>
                <w:szCs w:val="28"/>
                <w:lang w:eastAsia="ru-RU"/>
                <w14:ligatures w14:val="none"/>
              </w:rPr>
              <w:t>досл</w:t>
            </w:r>
            <w:proofErr w:type="gramEnd"/>
            <w:r w:rsidRPr="00175F39">
              <w:rPr>
                <w:rFonts w:ascii="Times New Roman" w:eastAsia="Times New Roman" w:hAnsi="Times New Roman" w:cs="Times New Roman"/>
                <w:color w:val="000000"/>
                <w:kern w:val="0"/>
                <w:sz w:val="28"/>
                <w:szCs w:val="28"/>
                <w:lang w:eastAsia="ru-RU"/>
                <w14:ligatures w14:val="none"/>
              </w:rPr>
              <w:t>іджень емпатії як психологічного феномену ……………………</w:t>
            </w:r>
            <w:r w:rsidRPr="00973143">
              <w:rPr>
                <w:rFonts w:ascii="Times New Roman" w:eastAsia="Times New Roman" w:hAnsi="Times New Roman" w:cs="Times New Roman"/>
                <w:color w:val="000000"/>
                <w:kern w:val="0"/>
                <w:sz w:val="28"/>
                <w:szCs w:val="28"/>
                <w:lang w:val="ru-RU" w:eastAsia="ru-RU"/>
                <w14:ligatures w14:val="none"/>
              </w:rPr>
              <w:t>.</w:t>
            </w:r>
            <w:r w:rsidRPr="00175F39">
              <w:rPr>
                <w:rFonts w:ascii="Times New Roman" w:eastAsia="Times New Roman" w:hAnsi="Times New Roman" w:cs="Times New Roman"/>
                <w:color w:val="000000"/>
                <w:kern w:val="0"/>
                <w:sz w:val="28"/>
                <w:szCs w:val="28"/>
                <w:lang w:eastAsia="ru-RU"/>
                <w14:ligatures w14:val="none"/>
              </w:rPr>
              <w:t>…………………..…………………..…</w:t>
            </w:r>
          </w:p>
        </w:tc>
        <w:tc>
          <w:tcPr>
            <w:tcW w:w="500" w:type="pct"/>
            <w:shd w:val="clear" w:color="auto" w:fill="auto"/>
          </w:tcPr>
          <w:p w14:paraId="04502FCC" w14:textId="77777777" w:rsidR="00175F39" w:rsidRPr="00973143"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ru-RU" w:eastAsia="ru-RU"/>
                <w14:ligatures w14:val="none"/>
              </w:rPr>
            </w:pPr>
          </w:p>
          <w:p w14:paraId="13465956"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7</w:t>
            </w:r>
          </w:p>
        </w:tc>
      </w:tr>
      <w:tr w:rsidR="00175F39" w:rsidRPr="00175F39" w14:paraId="5A6F64D9" w14:textId="77777777" w:rsidTr="001358CE">
        <w:trPr>
          <w:trHeight w:val="483"/>
        </w:trPr>
        <w:tc>
          <w:tcPr>
            <w:tcW w:w="4500" w:type="pct"/>
            <w:shd w:val="clear" w:color="auto" w:fill="auto"/>
          </w:tcPr>
          <w:p w14:paraId="3C20FB8E" w14:textId="77777777" w:rsidR="00175F39" w:rsidRPr="00973143"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ru-RU" w:eastAsia="ru-RU"/>
                <w14:ligatures w14:val="none"/>
              </w:rPr>
            </w:pPr>
            <w:bookmarkStart w:id="5" w:name="_Hlk136556223"/>
            <w:r w:rsidRPr="00973143">
              <w:rPr>
                <w:rFonts w:ascii="Times New Roman" w:eastAsia="Times New Roman" w:hAnsi="Times New Roman" w:cs="Times New Roman"/>
                <w:color w:val="000000"/>
                <w:kern w:val="0"/>
                <w:sz w:val="28"/>
                <w:szCs w:val="28"/>
                <w:lang w:val="ru-RU" w:eastAsia="ru-RU"/>
                <w14:ligatures w14:val="none"/>
              </w:rPr>
              <w:t>1</w:t>
            </w:r>
            <w:r w:rsidRPr="00175F39">
              <w:rPr>
                <w:rFonts w:ascii="Times New Roman" w:eastAsia="Times New Roman" w:hAnsi="Times New Roman" w:cs="Times New Roman"/>
                <w:color w:val="000000"/>
                <w:kern w:val="0"/>
                <w:sz w:val="28"/>
                <w:szCs w:val="28"/>
                <w:lang w:eastAsia="ru-RU"/>
                <w14:ligatures w14:val="none"/>
              </w:rPr>
              <w:t xml:space="preserve">.2 Особливості формування емпатії у </w:t>
            </w:r>
            <w:proofErr w:type="gramStart"/>
            <w:r w:rsidRPr="00175F39">
              <w:rPr>
                <w:rFonts w:ascii="Times New Roman" w:eastAsia="Times New Roman" w:hAnsi="Times New Roman" w:cs="Times New Roman"/>
                <w:color w:val="000000"/>
                <w:kern w:val="0"/>
                <w:sz w:val="28"/>
                <w:szCs w:val="28"/>
                <w:lang w:eastAsia="ru-RU"/>
                <w14:ligatures w14:val="none"/>
              </w:rPr>
              <w:t>п</w:t>
            </w:r>
            <w:proofErr w:type="gramEnd"/>
            <w:r w:rsidRPr="00175F39">
              <w:rPr>
                <w:rFonts w:ascii="Times New Roman" w:eastAsia="Times New Roman" w:hAnsi="Times New Roman" w:cs="Times New Roman"/>
                <w:color w:val="000000"/>
                <w:kern w:val="0"/>
                <w:sz w:val="28"/>
                <w:szCs w:val="28"/>
                <w:lang w:eastAsia="ru-RU"/>
                <w14:ligatures w14:val="none"/>
              </w:rPr>
              <w:t>ідлітків</w:t>
            </w:r>
            <w:bookmarkEnd w:id="5"/>
            <w:r w:rsidRPr="00175F39">
              <w:rPr>
                <w:rFonts w:ascii="Times New Roman" w:eastAsia="Times New Roman" w:hAnsi="Times New Roman" w:cs="Times New Roman"/>
                <w:color w:val="000000"/>
                <w:kern w:val="0"/>
                <w:sz w:val="28"/>
                <w:szCs w:val="28"/>
                <w:lang w:eastAsia="ru-RU"/>
                <w14:ligatures w14:val="none"/>
              </w:rPr>
              <w:t>……………………..</w:t>
            </w:r>
          </w:p>
        </w:tc>
        <w:tc>
          <w:tcPr>
            <w:tcW w:w="500" w:type="pct"/>
            <w:shd w:val="clear" w:color="auto" w:fill="auto"/>
          </w:tcPr>
          <w:p w14:paraId="585F488E"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21</w:t>
            </w:r>
          </w:p>
        </w:tc>
      </w:tr>
      <w:tr w:rsidR="00175F39" w:rsidRPr="00175F39" w14:paraId="51D0E49C" w14:textId="77777777" w:rsidTr="001358CE">
        <w:trPr>
          <w:trHeight w:val="483"/>
        </w:trPr>
        <w:tc>
          <w:tcPr>
            <w:tcW w:w="4500" w:type="pct"/>
            <w:shd w:val="clear" w:color="auto" w:fill="auto"/>
          </w:tcPr>
          <w:p w14:paraId="7E7CBCEF" w14:textId="77777777" w:rsidR="00175F39" w:rsidRPr="00973143"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ru-RU" w:eastAsia="ru-RU"/>
                <w14:ligatures w14:val="none"/>
              </w:rPr>
            </w:pPr>
            <w:bookmarkStart w:id="6" w:name="_Hlk136856340"/>
            <w:bookmarkEnd w:id="4"/>
            <w:r w:rsidRPr="00175F39">
              <w:rPr>
                <w:rFonts w:ascii="Times New Roman" w:eastAsia="Times New Roman" w:hAnsi="Times New Roman" w:cs="Times New Roman"/>
                <w:color w:val="000000"/>
                <w:kern w:val="0"/>
                <w:sz w:val="28"/>
                <w:szCs w:val="28"/>
                <w:lang w:val="ru-RU" w:eastAsia="ru-RU"/>
                <w14:ligatures w14:val="none"/>
              </w:rPr>
              <w:t xml:space="preserve">1.3. </w:t>
            </w:r>
            <w:r w:rsidRPr="00175F39">
              <w:rPr>
                <w:rFonts w:ascii="Times New Roman" w:eastAsia="Times New Roman" w:hAnsi="Times New Roman" w:cs="Times New Roman"/>
                <w:color w:val="000000"/>
                <w:kern w:val="0"/>
                <w:sz w:val="28"/>
                <w:szCs w:val="28"/>
                <w:lang w:eastAsia="ru-RU"/>
                <w14:ligatures w14:val="none"/>
              </w:rPr>
              <w:t>Теоретичний огляд досліджень типів акцентуації характеру</w:t>
            </w:r>
            <w:bookmarkEnd w:id="6"/>
            <w:r w:rsidRPr="00175F39">
              <w:rPr>
                <w:rFonts w:ascii="Times New Roman" w:eastAsia="Times New Roman" w:hAnsi="Times New Roman" w:cs="Times New Roman"/>
                <w:color w:val="000000"/>
                <w:kern w:val="0"/>
                <w:sz w:val="28"/>
                <w:szCs w:val="28"/>
                <w:lang w:eastAsia="ru-RU"/>
                <w14:ligatures w14:val="none"/>
              </w:rPr>
              <w:t>………………………………………………….……….……</w:t>
            </w:r>
          </w:p>
        </w:tc>
        <w:tc>
          <w:tcPr>
            <w:tcW w:w="500" w:type="pct"/>
            <w:shd w:val="clear" w:color="auto" w:fill="auto"/>
          </w:tcPr>
          <w:p w14:paraId="12691071" w14:textId="77777777" w:rsidR="00175F39" w:rsidRPr="00973143"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ru-RU" w:eastAsia="ru-RU"/>
                <w14:ligatures w14:val="none"/>
              </w:rPr>
            </w:pPr>
          </w:p>
          <w:p w14:paraId="63A87D04"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29</w:t>
            </w:r>
          </w:p>
        </w:tc>
      </w:tr>
      <w:tr w:rsidR="00175F39" w:rsidRPr="00175F39" w14:paraId="1F43E793" w14:textId="77777777" w:rsidTr="001358CE">
        <w:trPr>
          <w:trHeight w:val="483"/>
        </w:trPr>
        <w:tc>
          <w:tcPr>
            <w:tcW w:w="4500" w:type="pct"/>
            <w:shd w:val="clear" w:color="auto" w:fill="auto"/>
          </w:tcPr>
          <w:p w14:paraId="55DF0C90"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ru-RU" w:eastAsia="ru-RU"/>
                <w14:ligatures w14:val="none"/>
              </w:rPr>
            </w:pPr>
            <w:r w:rsidRPr="00175F39">
              <w:rPr>
                <w:rFonts w:ascii="Times New Roman" w:eastAsia="Times New Roman" w:hAnsi="Times New Roman" w:cs="Times New Roman"/>
                <w:color w:val="000000"/>
                <w:kern w:val="0"/>
                <w:sz w:val="28"/>
                <w:szCs w:val="28"/>
                <w:lang w:eastAsia="ru-RU"/>
                <w14:ligatures w14:val="none"/>
              </w:rPr>
              <w:t>Висновки</w:t>
            </w:r>
            <w:r w:rsidRPr="00175F39">
              <w:rPr>
                <w:rFonts w:ascii="Times New Roman" w:eastAsia="Times New Roman" w:hAnsi="Times New Roman" w:cs="Times New Roman"/>
                <w:color w:val="000000"/>
                <w:kern w:val="0"/>
                <w:sz w:val="28"/>
                <w:szCs w:val="28"/>
                <w:lang w:val="ru-RU" w:eastAsia="ru-RU"/>
                <w14:ligatures w14:val="none"/>
              </w:rPr>
              <w:t xml:space="preserve"> </w:t>
            </w:r>
            <w:r w:rsidRPr="00175F39">
              <w:rPr>
                <w:rFonts w:ascii="Times New Roman" w:eastAsia="Times New Roman" w:hAnsi="Times New Roman" w:cs="Times New Roman"/>
                <w:color w:val="000000"/>
                <w:kern w:val="0"/>
                <w:sz w:val="28"/>
                <w:szCs w:val="28"/>
                <w:lang w:eastAsia="ru-RU"/>
                <w14:ligatures w14:val="none"/>
              </w:rPr>
              <w:t>до 1 розділу………………………………………………….</w:t>
            </w:r>
          </w:p>
        </w:tc>
        <w:tc>
          <w:tcPr>
            <w:tcW w:w="500" w:type="pct"/>
            <w:shd w:val="clear" w:color="auto" w:fill="auto"/>
          </w:tcPr>
          <w:p w14:paraId="68F1CC9F"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36</w:t>
            </w:r>
          </w:p>
        </w:tc>
      </w:tr>
      <w:tr w:rsidR="00175F39" w:rsidRPr="00175F39" w14:paraId="579F3B3A" w14:textId="77777777" w:rsidTr="001358CE">
        <w:trPr>
          <w:trHeight w:val="483"/>
        </w:trPr>
        <w:tc>
          <w:tcPr>
            <w:tcW w:w="4500" w:type="pct"/>
            <w:shd w:val="clear" w:color="auto" w:fill="auto"/>
          </w:tcPr>
          <w:p w14:paraId="0B17B6E4"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b/>
                <w:bCs/>
                <w:color w:val="000000"/>
                <w:kern w:val="0"/>
                <w:sz w:val="28"/>
                <w:szCs w:val="28"/>
                <w:lang w:eastAsia="ru-RU"/>
                <w14:ligatures w14:val="none"/>
              </w:rPr>
            </w:pPr>
            <w:r w:rsidRPr="00175F39">
              <w:rPr>
                <w:rFonts w:ascii="Times New Roman" w:eastAsia="Times New Roman" w:hAnsi="Times New Roman" w:cs="Times New Roman"/>
                <w:b/>
                <w:bCs/>
                <w:color w:val="000000"/>
                <w:kern w:val="0"/>
                <w:sz w:val="28"/>
                <w:szCs w:val="28"/>
                <w:lang w:eastAsia="ru-RU"/>
                <w14:ligatures w14:val="none"/>
              </w:rPr>
              <w:t>РОЗДІЛ 2</w:t>
            </w:r>
            <w:r w:rsidRPr="00175F39">
              <w:rPr>
                <w:rFonts w:ascii="Times New Roman" w:eastAsia="Times New Roman" w:hAnsi="Times New Roman" w:cs="Times New Roman"/>
                <w:b/>
                <w:bCs/>
                <w:color w:val="000000"/>
                <w:kern w:val="0"/>
                <w:sz w:val="28"/>
                <w:szCs w:val="28"/>
                <w:lang w:val="ru-RU" w:eastAsia="ru-RU"/>
                <w14:ligatures w14:val="none"/>
              </w:rPr>
              <w:t xml:space="preserve">. </w:t>
            </w:r>
            <w:r w:rsidRPr="00175F39">
              <w:rPr>
                <w:rFonts w:ascii="Times New Roman" w:eastAsia="Times New Roman" w:hAnsi="Times New Roman" w:cs="Times New Roman"/>
                <w:b/>
                <w:bCs/>
                <w:color w:val="000000"/>
                <w:kern w:val="0"/>
                <w:sz w:val="28"/>
                <w:szCs w:val="28"/>
                <w:lang w:eastAsia="ru-RU"/>
                <w14:ligatures w14:val="none"/>
              </w:rPr>
              <w:t>ЕМПІРИЧНЕ ДОСЛІДЖЕННЯ ЕМПАТІЇ У ПІДЛІТКІВ ПІД ЧАС ПОВНОМАСШТАБНОГО ВТОРГНЕННЯ</w:t>
            </w:r>
            <w:r w:rsidRPr="00175F39">
              <w:rPr>
                <w:rFonts w:ascii="Times New Roman" w:eastAsia="Times New Roman" w:hAnsi="Times New Roman" w:cs="Times New Roman"/>
                <w:color w:val="000000"/>
                <w:kern w:val="0"/>
                <w:sz w:val="28"/>
                <w:szCs w:val="28"/>
                <w:lang w:eastAsia="ru-RU"/>
                <w14:ligatures w14:val="none"/>
              </w:rPr>
              <w:t>……...…………………………………………………</w:t>
            </w:r>
          </w:p>
        </w:tc>
        <w:tc>
          <w:tcPr>
            <w:tcW w:w="500" w:type="pct"/>
            <w:shd w:val="clear" w:color="auto" w:fill="auto"/>
          </w:tcPr>
          <w:p w14:paraId="27CFFD0E"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ru-RU" w:eastAsia="ru-RU"/>
                <w14:ligatures w14:val="none"/>
              </w:rPr>
            </w:pPr>
          </w:p>
          <w:p w14:paraId="712BCCB6"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p>
          <w:p w14:paraId="38595F06"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40</w:t>
            </w:r>
          </w:p>
        </w:tc>
      </w:tr>
      <w:tr w:rsidR="00175F39" w:rsidRPr="00175F39" w14:paraId="3758F4AD" w14:textId="77777777" w:rsidTr="001358CE">
        <w:trPr>
          <w:trHeight w:val="483"/>
        </w:trPr>
        <w:tc>
          <w:tcPr>
            <w:tcW w:w="4500" w:type="pct"/>
            <w:shd w:val="clear" w:color="auto" w:fill="auto"/>
          </w:tcPr>
          <w:p w14:paraId="12AFF5F1"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eastAsia="ru-RU"/>
                <w14:ligatures w14:val="none"/>
              </w:rPr>
            </w:pPr>
            <w:r w:rsidRPr="00175F39">
              <w:rPr>
                <w:rFonts w:ascii="Times New Roman" w:eastAsia="Times New Roman" w:hAnsi="Times New Roman" w:cs="Times New Roman"/>
                <w:color w:val="000000"/>
                <w:kern w:val="0"/>
                <w:sz w:val="28"/>
                <w:szCs w:val="28"/>
                <w:lang w:val="ru-RU" w:eastAsia="ru-RU"/>
                <w14:ligatures w14:val="none"/>
              </w:rPr>
              <w:t>2.1</w:t>
            </w:r>
            <w:r w:rsidRPr="00175F39">
              <w:rPr>
                <w:rFonts w:ascii="Times New Roman" w:eastAsia="Times New Roman" w:hAnsi="Times New Roman" w:cs="Times New Roman"/>
                <w:kern w:val="0"/>
                <w:sz w:val="28"/>
                <w:szCs w:val="28"/>
                <w:lang w:val="ru-RU" w:eastAsia="ru-RU"/>
                <w14:ligatures w14:val="none"/>
              </w:rPr>
              <w:t xml:space="preserve">. </w:t>
            </w:r>
            <w:r w:rsidRPr="00175F39">
              <w:rPr>
                <w:rFonts w:ascii="Times New Roman" w:eastAsia="Times New Roman" w:hAnsi="Times New Roman" w:cs="Times New Roman"/>
                <w:kern w:val="0"/>
                <w:sz w:val="28"/>
                <w:szCs w:val="28"/>
                <w:lang w:eastAsia="ru-RU"/>
                <w14:ligatures w14:val="none"/>
              </w:rPr>
              <w:t>Організація та методи дослідження………………………………</w:t>
            </w:r>
          </w:p>
          <w:p w14:paraId="037AD82D"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eastAsia="ru-RU"/>
                <w14:ligatures w14:val="none"/>
              </w:rPr>
              <w:t>2.2. Обробка та опис результатів дослідження……………………………………………………</w:t>
            </w:r>
            <w:r w:rsidRPr="00175F39">
              <w:rPr>
                <w:rFonts w:ascii="Times New Roman" w:eastAsia="Times New Roman" w:hAnsi="Times New Roman" w:cs="Times New Roman"/>
                <w:color w:val="000000"/>
                <w:kern w:val="0"/>
                <w:sz w:val="28"/>
                <w:szCs w:val="28"/>
                <w:lang w:val="en-US" w:eastAsia="ru-RU"/>
                <w14:ligatures w14:val="none"/>
              </w:rPr>
              <w:t>...</w:t>
            </w:r>
            <w:r w:rsidRPr="00175F39">
              <w:rPr>
                <w:rFonts w:ascii="Times New Roman" w:eastAsia="Times New Roman" w:hAnsi="Times New Roman" w:cs="Times New Roman"/>
                <w:kern w:val="0"/>
                <w:sz w:val="28"/>
                <w:szCs w:val="28"/>
                <w:lang w:eastAsia="ru-RU"/>
                <w14:ligatures w14:val="none"/>
              </w:rPr>
              <w:t>……..</w:t>
            </w:r>
          </w:p>
          <w:p w14:paraId="1AC3DD9D"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bookmarkStart w:id="7" w:name="_Hlk137537768"/>
            <w:r w:rsidRPr="00175F39">
              <w:rPr>
                <w:rFonts w:ascii="Times New Roman" w:eastAsia="Times New Roman" w:hAnsi="Times New Roman" w:cs="Times New Roman"/>
                <w:color w:val="000000"/>
                <w:kern w:val="0"/>
                <w:sz w:val="28"/>
                <w:szCs w:val="28"/>
                <w:lang w:eastAsia="ru-RU"/>
                <w14:ligatures w14:val="none"/>
              </w:rPr>
              <w:t>2.3 Кореляційний аналіз емпатії в акцентуатичних підлітків</w:t>
            </w:r>
            <w:bookmarkEnd w:id="7"/>
            <w:r w:rsidRPr="00175F39">
              <w:rPr>
                <w:rFonts w:ascii="Times New Roman" w:eastAsia="Times New Roman" w:hAnsi="Times New Roman" w:cs="Times New Roman"/>
                <w:color w:val="000000"/>
                <w:kern w:val="0"/>
                <w:sz w:val="28"/>
                <w:szCs w:val="28"/>
                <w:lang w:val="ru-RU" w:eastAsia="ru-RU"/>
                <w14:ligatures w14:val="none"/>
              </w:rPr>
              <w:t>……………………………………………………………</w:t>
            </w:r>
            <w:r w:rsidRPr="00175F39">
              <w:rPr>
                <w:rFonts w:ascii="Times New Roman" w:eastAsia="Times New Roman" w:hAnsi="Times New Roman" w:cs="Times New Roman"/>
                <w:color w:val="000000"/>
                <w:kern w:val="0"/>
                <w:sz w:val="28"/>
                <w:szCs w:val="28"/>
                <w:lang w:val="en-US" w:eastAsia="ru-RU"/>
                <w14:ligatures w14:val="none"/>
              </w:rPr>
              <w:t>……</w:t>
            </w:r>
          </w:p>
        </w:tc>
        <w:tc>
          <w:tcPr>
            <w:tcW w:w="500" w:type="pct"/>
            <w:shd w:val="clear" w:color="auto" w:fill="auto"/>
          </w:tcPr>
          <w:p w14:paraId="67198A67"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40</w:t>
            </w:r>
          </w:p>
          <w:p w14:paraId="59DF7E5D"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eastAsia="ru-RU"/>
                <w14:ligatures w14:val="none"/>
              </w:rPr>
            </w:pPr>
          </w:p>
          <w:p w14:paraId="6DFF93AB"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43</w:t>
            </w:r>
          </w:p>
          <w:p w14:paraId="00D0F7D1"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p>
          <w:p w14:paraId="6BBFC798"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55</w:t>
            </w:r>
          </w:p>
        </w:tc>
      </w:tr>
      <w:tr w:rsidR="00175F39" w:rsidRPr="00175F39" w14:paraId="79564A5F" w14:textId="77777777" w:rsidTr="001358CE">
        <w:trPr>
          <w:trHeight w:val="483"/>
        </w:trPr>
        <w:tc>
          <w:tcPr>
            <w:tcW w:w="4500" w:type="pct"/>
            <w:shd w:val="clear" w:color="auto" w:fill="auto"/>
          </w:tcPr>
          <w:p w14:paraId="6AAF69C9"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ru-RU" w:eastAsia="ru-RU"/>
                <w14:ligatures w14:val="none"/>
              </w:rPr>
            </w:pPr>
            <w:r w:rsidRPr="00175F39">
              <w:rPr>
                <w:rFonts w:ascii="Times New Roman" w:eastAsia="Times New Roman" w:hAnsi="Times New Roman" w:cs="Times New Roman"/>
                <w:color w:val="000000"/>
                <w:kern w:val="0"/>
                <w:sz w:val="28"/>
                <w:szCs w:val="28"/>
                <w:lang w:eastAsia="ru-RU"/>
                <w14:ligatures w14:val="none"/>
              </w:rPr>
              <w:t>Висновки до 2 розділу………………………………………………….</w:t>
            </w:r>
          </w:p>
        </w:tc>
        <w:tc>
          <w:tcPr>
            <w:tcW w:w="500" w:type="pct"/>
            <w:shd w:val="clear" w:color="auto" w:fill="auto"/>
          </w:tcPr>
          <w:p w14:paraId="667A3529"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60</w:t>
            </w:r>
          </w:p>
        </w:tc>
      </w:tr>
      <w:tr w:rsidR="00175F39" w:rsidRPr="00175F39" w14:paraId="42EFD724" w14:textId="77777777" w:rsidTr="001358CE">
        <w:trPr>
          <w:trHeight w:val="483"/>
        </w:trPr>
        <w:tc>
          <w:tcPr>
            <w:tcW w:w="4500" w:type="pct"/>
            <w:shd w:val="clear" w:color="auto" w:fill="auto"/>
          </w:tcPr>
          <w:p w14:paraId="7E700E9A"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b/>
                <w:bCs/>
                <w:color w:val="000000"/>
                <w:kern w:val="0"/>
                <w:sz w:val="28"/>
                <w:szCs w:val="28"/>
                <w:lang w:val="ru-RU" w:eastAsia="ru-RU"/>
                <w14:ligatures w14:val="none"/>
              </w:rPr>
            </w:pPr>
            <w:r w:rsidRPr="00175F39">
              <w:rPr>
                <w:rFonts w:ascii="Times New Roman" w:eastAsia="Times New Roman" w:hAnsi="Times New Roman" w:cs="Times New Roman"/>
                <w:b/>
                <w:bCs/>
                <w:color w:val="000000"/>
                <w:kern w:val="0"/>
                <w:sz w:val="28"/>
                <w:szCs w:val="28"/>
                <w:lang w:eastAsia="ru-RU"/>
                <w14:ligatures w14:val="none"/>
              </w:rPr>
              <w:t>ВИСНОВКИ</w:t>
            </w:r>
            <w:r w:rsidRPr="00175F39">
              <w:rPr>
                <w:rFonts w:ascii="Times New Roman" w:eastAsia="Times New Roman" w:hAnsi="Times New Roman" w:cs="Times New Roman"/>
                <w:color w:val="000000"/>
                <w:kern w:val="0"/>
                <w:sz w:val="28"/>
                <w:szCs w:val="28"/>
                <w:lang w:eastAsia="ru-RU"/>
                <w14:ligatures w14:val="none"/>
              </w:rPr>
              <w:t>……………………………………………………………</w:t>
            </w:r>
          </w:p>
        </w:tc>
        <w:tc>
          <w:tcPr>
            <w:tcW w:w="500" w:type="pct"/>
            <w:shd w:val="clear" w:color="auto" w:fill="auto"/>
          </w:tcPr>
          <w:p w14:paraId="2BED1FF5"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63</w:t>
            </w:r>
          </w:p>
        </w:tc>
      </w:tr>
      <w:tr w:rsidR="00175F39" w:rsidRPr="00175F39" w14:paraId="0F012E48" w14:textId="77777777" w:rsidTr="001358CE">
        <w:trPr>
          <w:trHeight w:val="483"/>
        </w:trPr>
        <w:tc>
          <w:tcPr>
            <w:tcW w:w="4500" w:type="pct"/>
            <w:shd w:val="clear" w:color="auto" w:fill="auto"/>
          </w:tcPr>
          <w:p w14:paraId="061D5174"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b/>
                <w:bCs/>
                <w:color w:val="000000"/>
                <w:kern w:val="0"/>
                <w:sz w:val="28"/>
                <w:szCs w:val="28"/>
                <w:lang w:eastAsia="ru-RU"/>
                <w14:ligatures w14:val="none"/>
              </w:rPr>
            </w:pPr>
            <w:r w:rsidRPr="00175F39">
              <w:rPr>
                <w:rFonts w:ascii="Times New Roman" w:eastAsia="Times New Roman" w:hAnsi="Times New Roman" w:cs="Times New Roman"/>
                <w:b/>
                <w:bCs/>
                <w:color w:val="000000"/>
                <w:kern w:val="0"/>
                <w:sz w:val="28"/>
                <w:szCs w:val="28"/>
                <w:lang w:eastAsia="ru-RU"/>
                <w14:ligatures w14:val="none"/>
              </w:rPr>
              <w:t>СПИСОК ВИКОРИСТАНОЇ ЛІТЕРАТУРИ</w:t>
            </w:r>
            <w:r w:rsidRPr="00175F39">
              <w:rPr>
                <w:rFonts w:ascii="Times New Roman" w:eastAsia="Times New Roman" w:hAnsi="Times New Roman" w:cs="Times New Roman"/>
                <w:color w:val="000000"/>
                <w:kern w:val="0"/>
                <w:sz w:val="28"/>
                <w:szCs w:val="28"/>
                <w:lang w:eastAsia="ru-RU"/>
                <w14:ligatures w14:val="none"/>
              </w:rPr>
              <w:t>………………………</w:t>
            </w:r>
          </w:p>
          <w:p w14:paraId="2DCA8CA8"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b/>
                <w:bCs/>
                <w:color w:val="000000"/>
                <w:kern w:val="0"/>
                <w:sz w:val="28"/>
                <w:szCs w:val="28"/>
                <w:lang w:eastAsia="ru-RU"/>
                <w14:ligatures w14:val="none"/>
              </w:rPr>
            </w:pPr>
          </w:p>
        </w:tc>
        <w:tc>
          <w:tcPr>
            <w:tcW w:w="500" w:type="pct"/>
            <w:shd w:val="clear" w:color="auto" w:fill="auto"/>
          </w:tcPr>
          <w:p w14:paraId="4E82E7BD" w14:textId="77777777" w:rsidR="00175F39" w:rsidRPr="00175F39" w:rsidRDefault="00175F39" w:rsidP="00175F39">
            <w:pPr>
              <w:autoSpaceDE w:val="0"/>
              <w:autoSpaceDN w:val="0"/>
              <w:adjustRightInd w:val="0"/>
              <w:spacing w:after="0"/>
              <w:ind w:left="0"/>
              <w:jc w:val="left"/>
              <w:rPr>
                <w:rFonts w:ascii="Times New Roman" w:eastAsia="Times New Roman" w:hAnsi="Times New Roman" w:cs="Times New Roman"/>
                <w:color w:val="000000"/>
                <w:kern w:val="0"/>
                <w:sz w:val="28"/>
                <w:szCs w:val="28"/>
                <w:lang w:val="en-US" w:eastAsia="ru-RU"/>
                <w14:ligatures w14:val="none"/>
              </w:rPr>
            </w:pPr>
            <w:r w:rsidRPr="00175F39">
              <w:rPr>
                <w:rFonts w:ascii="Times New Roman" w:eastAsia="Times New Roman" w:hAnsi="Times New Roman" w:cs="Times New Roman"/>
                <w:color w:val="000000"/>
                <w:kern w:val="0"/>
                <w:sz w:val="28"/>
                <w:szCs w:val="28"/>
                <w:lang w:val="en-US" w:eastAsia="ru-RU"/>
                <w14:ligatures w14:val="none"/>
              </w:rPr>
              <w:t>67</w:t>
            </w:r>
          </w:p>
        </w:tc>
      </w:tr>
    </w:tbl>
    <w:p w14:paraId="3F49D54B" w14:textId="77777777" w:rsidR="008959A4" w:rsidRDefault="008959A4" w:rsidP="008959A4">
      <w:pPr>
        <w:widowControl w:val="0"/>
        <w:spacing w:after="0" w:line="240" w:lineRule="auto"/>
        <w:ind w:left="0" w:firstLine="709"/>
        <w:jc w:val="center"/>
        <w:rPr>
          <w:rFonts w:ascii="Times New Roman" w:eastAsia="Calibri" w:hAnsi="Times New Roman" w:cs="Times New Roman"/>
          <w:kern w:val="0"/>
          <w:sz w:val="28"/>
          <w:szCs w:val="28"/>
          <w14:ligatures w14:val="none"/>
        </w:rPr>
      </w:pPr>
    </w:p>
    <w:p w14:paraId="1E58A6BA" w14:textId="77777777" w:rsidR="008959A4" w:rsidRPr="008959A4" w:rsidRDefault="008959A4" w:rsidP="008959A4">
      <w:pPr>
        <w:widowControl w:val="0"/>
        <w:spacing w:after="0" w:line="240" w:lineRule="auto"/>
        <w:ind w:left="0" w:firstLine="709"/>
        <w:jc w:val="center"/>
        <w:rPr>
          <w:rFonts w:ascii="Times New Roman" w:eastAsia="Calibri" w:hAnsi="Times New Roman" w:cs="Times New Roman"/>
          <w:kern w:val="0"/>
          <w:sz w:val="28"/>
          <w:szCs w:val="28"/>
          <w14:ligatures w14:val="none"/>
        </w:rPr>
      </w:pPr>
    </w:p>
    <w:p w14:paraId="1A3B1BDD" w14:textId="77777777" w:rsidR="001B2A9B" w:rsidRPr="001B2A9B" w:rsidRDefault="001B2A9B" w:rsidP="001B2A9B">
      <w:pPr>
        <w:widowControl w:val="0"/>
        <w:spacing w:after="0" w:line="240" w:lineRule="auto"/>
        <w:ind w:left="0" w:firstLine="709"/>
        <w:jc w:val="center"/>
        <w:rPr>
          <w:rFonts w:ascii="Times New Roman" w:eastAsia="Calibri" w:hAnsi="Times New Roman" w:cs="Times New Roman"/>
          <w:kern w:val="0"/>
          <w:sz w:val="28"/>
          <w:szCs w:val="28"/>
          <w14:ligatures w14:val="none"/>
        </w:rPr>
      </w:pPr>
    </w:p>
    <w:p w14:paraId="6ECED400" w14:textId="0FA7EE40" w:rsidR="00212147" w:rsidRDefault="00212147" w:rsidP="00EB0A4E">
      <w:pPr>
        <w:ind w:left="0"/>
        <w:rPr>
          <w:rFonts w:ascii="Times New Roman" w:hAnsi="Times New Roman" w:cs="Times New Roman"/>
          <w:sz w:val="28"/>
          <w:szCs w:val="28"/>
        </w:rPr>
      </w:pPr>
    </w:p>
    <w:p w14:paraId="0BAC6729" w14:textId="250F694F" w:rsidR="00306047" w:rsidRDefault="00051305" w:rsidP="00051305">
      <w:pPr>
        <w:tabs>
          <w:tab w:val="left" w:pos="6310"/>
        </w:tabs>
        <w:ind w:left="0"/>
        <w:rPr>
          <w:rFonts w:ascii="Times New Roman" w:hAnsi="Times New Roman" w:cs="Times New Roman"/>
          <w:sz w:val="28"/>
          <w:szCs w:val="28"/>
        </w:rPr>
      </w:pPr>
      <w:r>
        <w:rPr>
          <w:rFonts w:ascii="Times New Roman" w:hAnsi="Times New Roman" w:cs="Times New Roman"/>
          <w:sz w:val="28"/>
          <w:szCs w:val="28"/>
        </w:rPr>
        <w:tab/>
      </w:r>
    </w:p>
    <w:p w14:paraId="58C52035" w14:textId="77777777" w:rsidR="00212147" w:rsidRPr="00212147" w:rsidRDefault="00212147" w:rsidP="00DB6AF7">
      <w:pPr>
        <w:pStyle w:val="21"/>
      </w:pPr>
      <w:bookmarkStart w:id="8" w:name="_Hlk137449264"/>
      <w:r w:rsidRPr="00212147">
        <w:lastRenderedPageBreak/>
        <w:t>ВСТУП</w:t>
      </w:r>
    </w:p>
    <w:p w14:paraId="1D718266" w14:textId="77777777" w:rsidR="00212147" w:rsidRPr="00212147" w:rsidRDefault="00212147" w:rsidP="00212147">
      <w:pPr>
        <w:widowControl w:val="0"/>
        <w:spacing w:after="0"/>
        <w:ind w:left="0" w:firstLine="709"/>
        <w:rPr>
          <w:rFonts w:ascii="Times New Roman" w:eastAsia="Calibri" w:hAnsi="Times New Roman" w:cs="Times New Roman"/>
          <w:kern w:val="0"/>
          <w:sz w:val="28"/>
          <w:szCs w:val="28"/>
          <w14:ligatures w14:val="none"/>
        </w:rPr>
      </w:pPr>
    </w:p>
    <w:p w14:paraId="2AC2742E" w14:textId="7BBC8E74" w:rsidR="000C3DB2" w:rsidRDefault="00212147" w:rsidP="007C76DB">
      <w:pPr>
        <w:widowControl w:val="0"/>
        <w:autoSpaceDE w:val="0"/>
        <w:autoSpaceDN w:val="0"/>
        <w:adjustRightInd w:val="0"/>
        <w:spacing w:after="0"/>
        <w:ind w:left="0" w:firstLine="709"/>
        <w:rPr>
          <w:rFonts w:ascii="Times New Roman" w:eastAsia="Calibri" w:hAnsi="Times New Roman" w:cs="Times New Roman"/>
          <w:kern w:val="0"/>
          <w:sz w:val="28"/>
          <w:szCs w:val="28"/>
          <w14:ligatures w14:val="none"/>
        </w:rPr>
      </w:pPr>
      <w:r w:rsidRPr="0076042C">
        <w:rPr>
          <w:rFonts w:ascii="Times New Roman" w:eastAsia="Calibri" w:hAnsi="Times New Roman" w:cs="Times New Roman"/>
          <w:b/>
          <w:bCs/>
          <w:kern w:val="0"/>
          <w:sz w:val="28"/>
          <w:szCs w:val="28"/>
          <w14:ligatures w14:val="none"/>
        </w:rPr>
        <w:t>Актуальності теми</w:t>
      </w:r>
      <w:r w:rsidRPr="00264D33">
        <w:rPr>
          <w:rFonts w:ascii="Times New Roman" w:eastAsia="Calibri" w:hAnsi="Times New Roman" w:cs="Times New Roman"/>
          <w:b/>
          <w:bCs/>
          <w:i/>
          <w:iCs/>
          <w:kern w:val="0"/>
          <w:sz w:val="28"/>
          <w:szCs w:val="28"/>
          <w14:ligatures w14:val="none"/>
        </w:rPr>
        <w:t>.</w:t>
      </w:r>
      <w:r w:rsidR="00F97544">
        <w:rPr>
          <w:rFonts w:ascii="Times New Roman" w:eastAsia="Calibri" w:hAnsi="Times New Roman" w:cs="Times New Roman"/>
          <w:b/>
          <w:bCs/>
          <w:i/>
          <w:iCs/>
          <w:kern w:val="0"/>
          <w:sz w:val="28"/>
          <w:szCs w:val="28"/>
          <w14:ligatures w14:val="none"/>
        </w:rPr>
        <w:t xml:space="preserve"> </w:t>
      </w:r>
      <w:r w:rsidR="00145FDC" w:rsidRPr="00145FDC">
        <w:rPr>
          <w:rFonts w:ascii="Times New Roman" w:eastAsia="Calibri" w:hAnsi="Times New Roman" w:cs="Times New Roman"/>
          <w:kern w:val="0"/>
          <w:sz w:val="28"/>
          <w:szCs w:val="28"/>
          <w14:ligatures w14:val="none"/>
        </w:rPr>
        <w:t xml:space="preserve">Сучасне </w:t>
      </w:r>
      <w:r w:rsidR="00145FDC">
        <w:rPr>
          <w:rFonts w:ascii="Times New Roman" w:eastAsia="Calibri" w:hAnsi="Times New Roman" w:cs="Times New Roman"/>
          <w:kern w:val="0"/>
          <w:sz w:val="28"/>
          <w:szCs w:val="28"/>
          <w14:ligatures w14:val="none"/>
        </w:rPr>
        <w:t xml:space="preserve">українське </w:t>
      </w:r>
      <w:r w:rsidR="00145FDC" w:rsidRPr="00145FDC">
        <w:rPr>
          <w:rFonts w:ascii="Times New Roman" w:eastAsia="Calibri" w:hAnsi="Times New Roman" w:cs="Times New Roman"/>
          <w:kern w:val="0"/>
          <w:sz w:val="28"/>
          <w:szCs w:val="28"/>
          <w14:ligatures w14:val="none"/>
        </w:rPr>
        <w:t xml:space="preserve">суспільство перебуває в </w:t>
      </w:r>
      <w:r w:rsidR="00145FDC">
        <w:rPr>
          <w:rFonts w:ascii="Times New Roman" w:eastAsia="Calibri" w:hAnsi="Times New Roman" w:cs="Times New Roman"/>
          <w:kern w:val="0"/>
          <w:sz w:val="28"/>
          <w:szCs w:val="28"/>
          <w14:ligatures w14:val="none"/>
        </w:rPr>
        <w:t>умовах</w:t>
      </w:r>
      <w:r w:rsidR="00145FDC" w:rsidRPr="00145FDC">
        <w:rPr>
          <w:rFonts w:ascii="Times New Roman" w:eastAsia="Calibri" w:hAnsi="Times New Roman" w:cs="Times New Roman"/>
          <w:kern w:val="0"/>
          <w:sz w:val="28"/>
          <w:szCs w:val="28"/>
          <w14:ligatures w14:val="none"/>
        </w:rPr>
        <w:t xml:space="preserve"> </w:t>
      </w:r>
      <w:r w:rsidR="00145FDC">
        <w:rPr>
          <w:rFonts w:ascii="Times New Roman" w:eastAsia="Calibri" w:hAnsi="Times New Roman" w:cs="Times New Roman"/>
          <w:kern w:val="0"/>
          <w:sz w:val="28"/>
          <w:szCs w:val="28"/>
          <w14:ligatures w14:val="none"/>
        </w:rPr>
        <w:t>повномасштабно</w:t>
      </w:r>
      <w:r w:rsidR="00042623">
        <w:rPr>
          <w:rFonts w:ascii="Times New Roman" w:eastAsia="Calibri" w:hAnsi="Times New Roman" w:cs="Times New Roman"/>
          <w:kern w:val="0"/>
          <w:sz w:val="28"/>
          <w:szCs w:val="28"/>
          <w14:ligatures w14:val="none"/>
        </w:rPr>
        <w:t>го</w:t>
      </w:r>
      <w:r w:rsidR="00145FDC">
        <w:rPr>
          <w:rFonts w:ascii="Times New Roman" w:eastAsia="Calibri" w:hAnsi="Times New Roman" w:cs="Times New Roman"/>
          <w:kern w:val="0"/>
          <w:sz w:val="28"/>
          <w:szCs w:val="28"/>
          <w14:ligatures w14:val="none"/>
        </w:rPr>
        <w:t xml:space="preserve"> </w:t>
      </w:r>
      <w:r w:rsidR="00042623">
        <w:rPr>
          <w:rFonts w:ascii="Times New Roman" w:eastAsia="Calibri" w:hAnsi="Times New Roman" w:cs="Times New Roman"/>
          <w:kern w:val="0"/>
          <w:sz w:val="28"/>
          <w:szCs w:val="28"/>
          <w14:ligatures w14:val="none"/>
        </w:rPr>
        <w:t>вторгнення, тобто</w:t>
      </w:r>
      <w:r w:rsidR="000B760C">
        <w:rPr>
          <w:rFonts w:ascii="Times New Roman" w:eastAsia="Calibri" w:hAnsi="Times New Roman" w:cs="Times New Roman"/>
          <w:kern w:val="0"/>
          <w:sz w:val="28"/>
          <w:szCs w:val="28"/>
          <w14:ligatures w14:val="none"/>
        </w:rPr>
        <w:t xml:space="preserve"> постійно</w:t>
      </w:r>
      <w:r w:rsidR="00042623">
        <w:rPr>
          <w:rFonts w:ascii="Times New Roman" w:eastAsia="Calibri" w:hAnsi="Times New Roman" w:cs="Times New Roman"/>
          <w:kern w:val="0"/>
          <w:sz w:val="28"/>
          <w:szCs w:val="28"/>
          <w14:ligatures w14:val="none"/>
        </w:rPr>
        <w:t xml:space="preserve"> навислої</w:t>
      </w:r>
      <w:r w:rsidR="000B760C">
        <w:rPr>
          <w:rFonts w:ascii="Times New Roman" w:eastAsia="Calibri" w:hAnsi="Times New Roman" w:cs="Times New Roman"/>
          <w:kern w:val="0"/>
          <w:sz w:val="28"/>
          <w:szCs w:val="28"/>
          <w14:ligatures w14:val="none"/>
        </w:rPr>
        <w:t xml:space="preserve"> загрози життю та здоров’ю наших громадян. </w:t>
      </w:r>
      <w:r w:rsidR="00042623">
        <w:rPr>
          <w:rFonts w:ascii="Times New Roman" w:eastAsia="Calibri" w:hAnsi="Times New Roman" w:cs="Times New Roman"/>
          <w:kern w:val="0"/>
          <w:sz w:val="28"/>
          <w:szCs w:val="28"/>
          <w14:ligatures w14:val="none"/>
        </w:rPr>
        <w:t>Як наслідок, н</w:t>
      </w:r>
      <w:r w:rsidR="00145FDC" w:rsidRPr="00145FDC">
        <w:rPr>
          <w:rFonts w:ascii="Times New Roman" w:eastAsia="Calibri" w:hAnsi="Times New Roman" w:cs="Times New Roman"/>
          <w:kern w:val="0"/>
          <w:sz w:val="28"/>
          <w:szCs w:val="28"/>
          <w14:ligatures w14:val="none"/>
        </w:rPr>
        <w:t>адзвичайно висок</w:t>
      </w:r>
      <w:r w:rsidR="000B760C">
        <w:rPr>
          <w:rFonts w:ascii="Times New Roman" w:eastAsia="Calibri" w:hAnsi="Times New Roman" w:cs="Times New Roman"/>
          <w:kern w:val="0"/>
          <w:sz w:val="28"/>
          <w:szCs w:val="28"/>
          <w14:ligatures w14:val="none"/>
        </w:rPr>
        <w:t>і</w:t>
      </w:r>
      <w:r w:rsidR="00145FDC" w:rsidRPr="00145FDC">
        <w:rPr>
          <w:rFonts w:ascii="Times New Roman" w:eastAsia="Calibri" w:hAnsi="Times New Roman" w:cs="Times New Roman"/>
          <w:kern w:val="0"/>
          <w:sz w:val="28"/>
          <w:szCs w:val="28"/>
          <w14:ligatures w14:val="none"/>
        </w:rPr>
        <w:t xml:space="preserve"> темп</w:t>
      </w:r>
      <w:r w:rsidR="000B760C">
        <w:rPr>
          <w:rFonts w:ascii="Times New Roman" w:eastAsia="Calibri" w:hAnsi="Times New Roman" w:cs="Times New Roman"/>
          <w:kern w:val="0"/>
          <w:sz w:val="28"/>
          <w:szCs w:val="28"/>
          <w14:ligatures w14:val="none"/>
        </w:rPr>
        <w:t>и</w:t>
      </w:r>
      <w:r w:rsidR="00145FDC">
        <w:rPr>
          <w:rFonts w:ascii="Times New Roman" w:eastAsia="Calibri" w:hAnsi="Times New Roman" w:cs="Times New Roman"/>
          <w:kern w:val="0"/>
          <w:sz w:val="28"/>
          <w:szCs w:val="28"/>
          <w14:ligatures w14:val="none"/>
        </w:rPr>
        <w:t xml:space="preserve"> розгортання історичних подій, як і в реальності, так і в потоках </w:t>
      </w:r>
      <w:r w:rsidR="00042623">
        <w:rPr>
          <w:rFonts w:ascii="Times New Roman" w:eastAsia="Calibri" w:hAnsi="Times New Roman" w:cs="Times New Roman"/>
          <w:kern w:val="0"/>
          <w:sz w:val="28"/>
          <w:szCs w:val="28"/>
          <w14:ligatures w14:val="none"/>
        </w:rPr>
        <w:t>новин</w:t>
      </w:r>
      <w:r w:rsidR="00145FDC">
        <w:rPr>
          <w:rFonts w:ascii="Times New Roman" w:eastAsia="Calibri" w:hAnsi="Times New Roman" w:cs="Times New Roman"/>
          <w:kern w:val="0"/>
          <w:sz w:val="28"/>
          <w:szCs w:val="28"/>
          <w14:ligatures w14:val="none"/>
        </w:rPr>
        <w:t xml:space="preserve">, спричинені </w:t>
      </w:r>
      <w:r w:rsidR="00042623">
        <w:rPr>
          <w:rFonts w:ascii="Times New Roman" w:eastAsia="Calibri" w:hAnsi="Times New Roman" w:cs="Times New Roman"/>
          <w:kern w:val="0"/>
          <w:sz w:val="28"/>
          <w:szCs w:val="28"/>
          <w14:ligatures w14:val="none"/>
        </w:rPr>
        <w:t>війною, впливають на ментальний стан людей та на їх проживання емпатії.</w:t>
      </w:r>
      <w:r w:rsidR="00E13F23">
        <w:rPr>
          <w:rFonts w:ascii="Times New Roman" w:eastAsia="Calibri" w:hAnsi="Times New Roman" w:cs="Times New Roman"/>
          <w:kern w:val="0"/>
          <w:sz w:val="28"/>
          <w:szCs w:val="28"/>
          <w14:ligatures w14:val="none"/>
        </w:rPr>
        <w:t xml:space="preserve"> Особливо на юних людей, чиє соціальне життя у більшості залежить від перебування </w:t>
      </w:r>
      <w:r w:rsidR="00422B14">
        <w:rPr>
          <w:rFonts w:ascii="Times New Roman" w:eastAsia="Calibri" w:hAnsi="Times New Roman" w:cs="Times New Roman"/>
          <w:kern w:val="0"/>
          <w:sz w:val="28"/>
          <w:szCs w:val="28"/>
          <w14:ligatures w14:val="none"/>
        </w:rPr>
        <w:t xml:space="preserve">«в </w:t>
      </w:r>
      <w:r w:rsidR="00E13F23">
        <w:rPr>
          <w:rFonts w:ascii="Times New Roman" w:eastAsia="Calibri" w:hAnsi="Times New Roman" w:cs="Times New Roman"/>
          <w:kern w:val="0"/>
          <w:sz w:val="28"/>
          <w:szCs w:val="28"/>
          <w14:ligatures w14:val="none"/>
        </w:rPr>
        <w:t>онлайн</w:t>
      </w:r>
      <w:r w:rsidR="00422B14">
        <w:rPr>
          <w:rFonts w:ascii="Times New Roman" w:eastAsia="Calibri" w:hAnsi="Times New Roman" w:cs="Times New Roman"/>
          <w:kern w:val="0"/>
          <w:sz w:val="28"/>
          <w:szCs w:val="28"/>
          <w14:ligatures w14:val="none"/>
        </w:rPr>
        <w:t>».</w:t>
      </w:r>
      <w:r w:rsidR="00000FDD">
        <w:rPr>
          <w:rFonts w:ascii="Times New Roman" w:eastAsia="Calibri" w:hAnsi="Times New Roman" w:cs="Times New Roman"/>
          <w:kern w:val="0"/>
          <w:sz w:val="28"/>
          <w:szCs w:val="28"/>
          <w14:ligatures w14:val="none"/>
        </w:rPr>
        <w:t xml:space="preserve"> </w:t>
      </w:r>
      <w:r w:rsidR="00280BF5" w:rsidRPr="00280BF5">
        <w:rPr>
          <w:rFonts w:ascii="Times New Roman" w:eastAsia="Calibri" w:hAnsi="Times New Roman" w:cs="Times New Roman"/>
          <w:kern w:val="0"/>
          <w:sz w:val="28"/>
          <w:szCs w:val="28"/>
          <w14:ligatures w14:val="none"/>
        </w:rPr>
        <w:t>В</w:t>
      </w:r>
      <w:r w:rsidR="00422B14">
        <w:rPr>
          <w:rFonts w:ascii="Times New Roman" w:eastAsia="Calibri" w:hAnsi="Times New Roman" w:cs="Times New Roman"/>
          <w:kern w:val="0"/>
          <w:sz w:val="28"/>
          <w:szCs w:val="28"/>
          <w14:ligatures w14:val="none"/>
        </w:rPr>
        <w:t xml:space="preserve">ідповідно, </w:t>
      </w:r>
      <w:r w:rsidR="00280BF5" w:rsidRPr="00280BF5">
        <w:rPr>
          <w:rFonts w:ascii="Times New Roman" w:eastAsia="Calibri" w:hAnsi="Times New Roman" w:cs="Times New Roman"/>
          <w:kern w:val="0"/>
          <w:sz w:val="28"/>
          <w:szCs w:val="28"/>
          <w14:ligatures w14:val="none"/>
        </w:rPr>
        <w:t>проблема емпатії стає надзвичайно актуальною з точки зору ментального здоров’я</w:t>
      </w:r>
      <w:r w:rsidR="00422B14">
        <w:rPr>
          <w:rFonts w:ascii="Times New Roman" w:eastAsia="Calibri" w:hAnsi="Times New Roman" w:cs="Times New Roman"/>
          <w:kern w:val="0"/>
          <w:sz w:val="28"/>
          <w:szCs w:val="28"/>
          <w14:ligatures w14:val="none"/>
        </w:rPr>
        <w:t>,</w:t>
      </w:r>
      <w:r w:rsidR="00280BF5" w:rsidRPr="00280BF5">
        <w:rPr>
          <w:rFonts w:ascii="Times New Roman" w:eastAsia="Calibri" w:hAnsi="Times New Roman" w:cs="Times New Roman"/>
          <w:kern w:val="0"/>
          <w:sz w:val="28"/>
          <w:szCs w:val="28"/>
          <w14:ligatures w14:val="none"/>
        </w:rPr>
        <w:t xml:space="preserve"> адже вона напряму </w:t>
      </w:r>
      <w:r w:rsidR="000C3DB2">
        <w:rPr>
          <w:rFonts w:ascii="Times New Roman" w:eastAsia="Calibri" w:hAnsi="Times New Roman" w:cs="Times New Roman"/>
          <w:kern w:val="0"/>
          <w:sz w:val="28"/>
          <w:szCs w:val="28"/>
          <w14:ligatures w14:val="none"/>
        </w:rPr>
        <w:t xml:space="preserve">впливає на </w:t>
      </w:r>
      <w:r w:rsidR="00280BF5" w:rsidRPr="00280BF5">
        <w:rPr>
          <w:rFonts w:ascii="Times New Roman" w:eastAsia="Calibri" w:hAnsi="Times New Roman" w:cs="Times New Roman"/>
          <w:kern w:val="0"/>
          <w:sz w:val="28"/>
          <w:szCs w:val="28"/>
          <w14:ligatures w14:val="none"/>
        </w:rPr>
        <w:t>буденніст</w:t>
      </w:r>
      <w:r w:rsidR="000C3DB2">
        <w:rPr>
          <w:rFonts w:ascii="Times New Roman" w:eastAsia="Calibri" w:hAnsi="Times New Roman" w:cs="Times New Roman"/>
          <w:kern w:val="0"/>
          <w:sz w:val="28"/>
          <w:szCs w:val="28"/>
          <w14:ligatures w14:val="none"/>
        </w:rPr>
        <w:t>ь</w:t>
      </w:r>
      <w:r w:rsidR="00280BF5" w:rsidRPr="00280BF5">
        <w:rPr>
          <w:rFonts w:ascii="Times New Roman" w:eastAsia="Calibri" w:hAnsi="Times New Roman" w:cs="Times New Roman"/>
          <w:kern w:val="0"/>
          <w:sz w:val="28"/>
          <w:szCs w:val="28"/>
          <w14:ligatures w14:val="none"/>
        </w:rPr>
        <w:t xml:space="preserve"> </w:t>
      </w:r>
      <w:r w:rsidR="00F97544">
        <w:rPr>
          <w:rFonts w:ascii="Times New Roman" w:eastAsia="Calibri" w:hAnsi="Times New Roman" w:cs="Times New Roman"/>
          <w:kern w:val="0"/>
          <w:sz w:val="28"/>
          <w:szCs w:val="28"/>
          <w14:ligatures w14:val="none"/>
        </w:rPr>
        <w:t>підлітків</w:t>
      </w:r>
      <w:r w:rsidR="00280BF5" w:rsidRPr="00280BF5">
        <w:rPr>
          <w:rFonts w:ascii="Times New Roman" w:eastAsia="Calibri" w:hAnsi="Times New Roman" w:cs="Times New Roman"/>
          <w:kern w:val="0"/>
          <w:sz w:val="28"/>
          <w:szCs w:val="28"/>
          <w14:ligatures w14:val="none"/>
        </w:rPr>
        <w:t>, як</w:t>
      </w:r>
      <w:r w:rsidR="00000FDD">
        <w:rPr>
          <w:rFonts w:ascii="Times New Roman" w:eastAsia="Calibri" w:hAnsi="Times New Roman" w:cs="Times New Roman"/>
          <w:kern w:val="0"/>
          <w:sz w:val="28"/>
          <w:szCs w:val="28"/>
          <w14:ligatures w14:val="none"/>
        </w:rPr>
        <w:t xml:space="preserve">а </w:t>
      </w:r>
      <w:r w:rsidR="00422B14">
        <w:rPr>
          <w:rFonts w:ascii="Times New Roman" w:eastAsia="Calibri" w:hAnsi="Times New Roman" w:cs="Times New Roman"/>
          <w:kern w:val="0"/>
          <w:sz w:val="28"/>
          <w:szCs w:val="28"/>
          <w14:ligatures w14:val="none"/>
        </w:rPr>
        <w:t xml:space="preserve">їм </w:t>
      </w:r>
      <w:r w:rsidR="00280BF5" w:rsidRPr="00280BF5">
        <w:rPr>
          <w:rFonts w:ascii="Times New Roman" w:eastAsia="Calibri" w:hAnsi="Times New Roman" w:cs="Times New Roman"/>
          <w:kern w:val="0"/>
          <w:sz w:val="28"/>
          <w:szCs w:val="28"/>
          <w14:ligatures w14:val="none"/>
        </w:rPr>
        <w:t>постійно загрожує небезпек</w:t>
      </w:r>
      <w:r w:rsidR="00000FDD">
        <w:rPr>
          <w:rFonts w:ascii="Times New Roman" w:eastAsia="Calibri" w:hAnsi="Times New Roman" w:cs="Times New Roman"/>
          <w:kern w:val="0"/>
          <w:sz w:val="28"/>
          <w:szCs w:val="28"/>
          <w14:ligatures w14:val="none"/>
        </w:rPr>
        <w:t>ою</w:t>
      </w:r>
      <w:r w:rsidR="00280BF5" w:rsidRPr="00280BF5">
        <w:rPr>
          <w:rFonts w:ascii="Times New Roman" w:eastAsia="Calibri" w:hAnsi="Times New Roman" w:cs="Times New Roman"/>
          <w:kern w:val="0"/>
          <w:sz w:val="28"/>
          <w:szCs w:val="28"/>
          <w14:ligatures w14:val="none"/>
        </w:rPr>
        <w:t xml:space="preserve">, що в свою чергу </w:t>
      </w:r>
      <w:r w:rsidR="000C3DB2">
        <w:rPr>
          <w:rFonts w:ascii="Times New Roman" w:eastAsia="Calibri" w:hAnsi="Times New Roman" w:cs="Times New Roman"/>
          <w:kern w:val="0"/>
          <w:sz w:val="28"/>
          <w:szCs w:val="28"/>
          <w14:ligatures w14:val="none"/>
        </w:rPr>
        <w:t xml:space="preserve">створює наслідки на емоційний </w:t>
      </w:r>
      <w:r w:rsidR="000C3DB2" w:rsidRPr="00280BF5">
        <w:rPr>
          <w:rFonts w:ascii="Times New Roman" w:eastAsia="Calibri" w:hAnsi="Times New Roman" w:cs="Times New Roman"/>
          <w:kern w:val="0"/>
          <w:sz w:val="28"/>
          <w:szCs w:val="28"/>
          <w14:ligatures w14:val="none"/>
        </w:rPr>
        <w:t xml:space="preserve">розвиток </w:t>
      </w:r>
      <w:r w:rsidR="000C3DB2">
        <w:rPr>
          <w:rFonts w:ascii="Times New Roman" w:eastAsia="Calibri" w:hAnsi="Times New Roman" w:cs="Times New Roman"/>
          <w:kern w:val="0"/>
          <w:sz w:val="28"/>
          <w:szCs w:val="28"/>
          <w14:ligatures w14:val="none"/>
        </w:rPr>
        <w:t xml:space="preserve">та процес формування їх ідентичності в рамках особистісної кризи, пов’язаної з віковою сходинкою, в якій </w:t>
      </w:r>
      <w:r w:rsidR="000C3DB2" w:rsidRPr="00280BF5">
        <w:rPr>
          <w:rFonts w:ascii="Times New Roman" w:eastAsia="Calibri" w:hAnsi="Times New Roman" w:cs="Times New Roman"/>
          <w:kern w:val="0"/>
          <w:sz w:val="28"/>
          <w:szCs w:val="28"/>
          <w14:ligatures w14:val="none"/>
        </w:rPr>
        <w:t>українськ</w:t>
      </w:r>
      <w:r w:rsidR="000C3DB2">
        <w:rPr>
          <w:rFonts w:ascii="Times New Roman" w:eastAsia="Calibri" w:hAnsi="Times New Roman" w:cs="Times New Roman"/>
          <w:kern w:val="0"/>
          <w:sz w:val="28"/>
          <w:szCs w:val="28"/>
          <w14:ligatures w14:val="none"/>
        </w:rPr>
        <w:t xml:space="preserve">і </w:t>
      </w:r>
      <w:r w:rsidR="00F97544">
        <w:rPr>
          <w:rFonts w:ascii="Times New Roman" w:eastAsia="Calibri" w:hAnsi="Times New Roman" w:cs="Times New Roman"/>
          <w:kern w:val="0"/>
          <w:sz w:val="28"/>
          <w:szCs w:val="28"/>
          <w14:ligatures w14:val="none"/>
        </w:rPr>
        <w:t xml:space="preserve">вони </w:t>
      </w:r>
      <w:r w:rsidR="000C3DB2">
        <w:rPr>
          <w:rFonts w:ascii="Times New Roman" w:eastAsia="Calibri" w:hAnsi="Times New Roman" w:cs="Times New Roman"/>
          <w:kern w:val="0"/>
          <w:sz w:val="28"/>
          <w:szCs w:val="28"/>
          <w14:ligatures w14:val="none"/>
        </w:rPr>
        <w:t>знаходяться</w:t>
      </w:r>
      <w:r w:rsidR="00B80D90">
        <w:rPr>
          <w:rFonts w:ascii="Times New Roman" w:eastAsia="Calibri" w:hAnsi="Times New Roman" w:cs="Times New Roman"/>
          <w:kern w:val="0"/>
          <w:sz w:val="28"/>
          <w:szCs w:val="28"/>
          <w14:ligatures w14:val="none"/>
        </w:rPr>
        <w:t>, тому змушені долати цю фазу «під диктант» умов війни</w:t>
      </w:r>
      <w:r w:rsidR="000C3DB2">
        <w:rPr>
          <w:rFonts w:ascii="Times New Roman" w:eastAsia="Calibri" w:hAnsi="Times New Roman" w:cs="Times New Roman"/>
          <w:kern w:val="0"/>
          <w:sz w:val="28"/>
          <w:szCs w:val="28"/>
          <w14:ligatures w14:val="none"/>
        </w:rPr>
        <w:t>.</w:t>
      </w:r>
    </w:p>
    <w:p w14:paraId="532C7CC3" w14:textId="60D49483" w:rsidR="00C028EF" w:rsidRPr="00C028EF" w:rsidRDefault="00EA31F5" w:rsidP="00C028EF">
      <w:pPr>
        <w:widowControl w:val="0"/>
        <w:autoSpaceDE w:val="0"/>
        <w:autoSpaceDN w:val="0"/>
        <w:adjustRightInd w:val="0"/>
        <w:spacing w:after="0"/>
        <w:ind w:left="0" w:firstLine="709"/>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В історії досліджень «емпатія», як і багато психологічних понять, пройшла довгий міждисциплінарний шлях гуманітарних наук, але навіть сьогодні сучасні вчені-психологи послуговуються різними трактуваннями поняття «емпатії», в залежності від напрямку та школи психології.</w:t>
      </w:r>
      <w:r w:rsidR="00446E46">
        <w:rPr>
          <w:rFonts w:ascii="Times New Roman" w:eastAsia="Calibri" w:hAnsi="Times New Roman" w:cs="Times New Roman"/>
          <w:kern w:val="0"/>
          <w:sz w:val="28"/>
          <w:szCs w:val="28"/>
          <w14:ligatures w14:val="none"/>
        </w:rPr>
        <w:t xml:space="preserve"> Її філософські витоки сягають ще студій «симпатії» </w:t>
      </w:r>
      <w:r w:rsidR="00BD5345">
        <w:rPr>
          <w:rFonts w:ascii="Times New Roman" w:eastAsia="Calibri" w:hAnsi="Times New Roman" w:cs="Times New Roman"/>
          <w:kern w:val="0"/>
          <w:sz w:val="28"/>
          <w:szCs w:val="28"/>
          <w14:ligatures w14:val="none"/>
        </w:rPr>
        <w:t xml:space="preserve">та «вчування» </w:t>
      </w:r>
      <w:r w:rsidR="00446E46">
        <w:rPr>
          <w:rFonts w:ascii="Times New Roman" w:eastAsia="Calibri" w:hAnsi="Times New Roman" w:cs="Times New Roman"/>
          <w:kern w:val="0"/>
          <w:sz w:val="28"/>
          <w:szCs w:val="28"/>
          <w14:ligatures w14:val="none"/>
        </w:rPr>
        <w:t xml:space="preserve">з точки зори етики та моралі </w:t>
      </w:r>
      <w:r w:rsidR="00446E46" w:rsidRPr="00446E46">
        <w:rPr>
          <w:rFonts w:ascii="Times New Roman" w:eastAsia="Calibri" w:hAnsi="Times New Roman" w:cs="Times New Roman"/>
          <w:kern w:val="0"/>
          <w:sz w:val="28"/>
          <w:szCs w:val="28"/>
          <w14:ligatures w14:val="none"/>
        </w:rPr>
        <w:t>(А. Шопенгауер</w:t>
      </w:r>
      <w:r w:rsidR="00446E46">
        <w:rPr>
          <w:rFonts w:ascii="Times New Roman" w:eastAsia="Calibri" w:hAnsi="Times New Roman" w:cs="Times New Roman"/>
          <w:kern w:val="0"/>
          <w:sz w:val="28"/>
          <w:szCs w:val="28"/>
          <w14:ligatures w14:val="none"/>
        </w:rPr>
        <w:t xml:space="preserve">, </w:t>
      </w:r>
      <w:r w:rsidR="00446E46" w:rsidRPr="00446E46">
        <w:rPr>
          <w:rFonts w:ascii="Times New Roman" w:eastAsia="Calibri" w:hAnsi="Times New Roman" w:cs="Times New Roman"/>
          <w:kern w:val="0"/>
          <w:sz w:val="28"/>
          <w:szCs w:val="28"/>
          <w14:ligatures w14:val="none"/>
        </w:rPr>
        <w:t>В. Штерн Т. Рібо</w:t>
      </w:r>
      <w:r w:rsidR="00446E46">
        <w:rPr>
          <w:rFonts w:ascii="Times New Roman" w:eastAsia="Calibri" w:hAnsi="Times New Roman" w:cs="Times New Roman"/>
          <w:kern w:val="0"/>
          <w:sz w:val="28"/>
          <w:szCs w:val="28"/>
          <w14:ligatures w14:val="none"/>
        </w:rPr>
        <w:t xml:space="preserve">), і як наслідок, </w:t>
      </w:r>
      <w:r w:rsidR="006D03B0">
        <w:rPr>
          <w:rFonts w:ascii="Times New Roman" w:eastAsia="Calibri" w:hAnsi="Times New Roman" w:cs="Times New Roman"/>
          <w:kern w:val="0"/>
          <w:sz w:val="28"/>
          <w:szCs w:val="28"/>
          <w14:ligatures w14:val="none"/>
        </w:rPr>
        <w:t>в психології є</w:t>
      </w:r>
      <w:r w:rsidR="00446E46">
        <w:rPr>
          <w:rFonts w:ascii="Times New Roman" w:eastAsia="Calibri" w:hAnsi="Times New Roman" w:cs="Times New Roman"/>
          <w:kern w:val="0"/>
          <w:sz w:val="28"/>
          <w:szCs w:val="28"/>
          <w14:ligatures w14:val="none"/>
        </w:rPr>
        <w:t xml:space="preserve"> вчені, які продовжили вивчати емпатію як моральну якість особистості у своїх психологічних дослідженнях</w:t>
      </w:r>
      <w:r w:rsidR="006D03B0">
        <w:rPr>
          <w:rFonts w:ascii="Times New Roman" w:eastAsia="Calibri" w:hAnsi="Times New Roman" w:cs="Times New Roman"/>
          <w:kern w:val="0"/>
          <w:sz w:val="28"/>
          <w:szCs w:val="28"/>
          <w14:ligatures w14:val="none"/>
        </w:rPr>
        <w:t>. Це до прикладу, радянська школа психології (Т. Гаврилова, М. Муханов), а також вітчизняна психологія (С. Максимець).</w:t>
      </w:r>
      <w:r w:rsidR="00BD5345">
        <w:rPr>
          <w:rFonts w:ascii="Times New Roman" w:eastAsia="Calibri" w:hAnsi="Times New Roman" w:cs="Times New Roman"/>
          <w:kern w:val="0"/>
          <w:sz w:val="28"/>
          <w:szCs w:val="28"/>
          <w14:ligatures w14:val="none"/>
        </w:rPr>
        <w:t xml:space="preserve"> У зарубіжній психології</w:t>
      </w:r>
      <w:r w:rsidR="00F2441E">
        <w:rPr>
          <w:rFonts w:ascii="Times New Roman" w:eastAsia="Calibri" w:hAnsi="Times New Roman" w:cs="Times New Roman"/>
          <w:kern w:val="0"/>
          <w:sz w:val="28"/>
          <w:szCs w:val="28"/>
          <w14:ligatures w14:val="none"/>
        </w:rPr>
        <w:t xml:space="preserve">, не дивлячись на розбіжності у школах та підходах, в загальному </w:t>
      </w:r>
      <w:r w:rsidR="000248E3">
        <w:rPr>
          <w:rFonts w:ascii="Times New Roman" w:eastAsia="Calibri" w:hAnsi="Times New Roman" w:cs="Times New Roman"/>
          <w:kern w:val="0"/>
          <w:sz w:val="28"/>
          <w:szCs w:val="28"/>
          <w14:ligatures w14:val="none"/>
        </w:rPr>
        <w:t xml:space="preserve">емпатія </w:t>
      </w:r>
      <w:r w:rsidR="000248E3" w:rsidRPr="000248E3">
        <w:rPr>
          <w:rFonts w:ascii="Times New Roman" w:eastAsia="Calibri" w:hAnsi="Times New Roman" w:cs="Times New Roman"/>
          <w:kern w:val="0"/>
          <w:sz w:val="28"/>
          <w:szCs w:val="28"/>
          <w14:ligatures w14:val="none"/>
        </w:rPr>
        <w:t>розгля</w:t>
      </w:r>
      <w:r w:rsidR="00F2441E">
        <w:rPr>
          <w:rFonts w:ascii="Times New Roman" w:eastAsia="Calibri" w:hAnsi="Times New Roman" w:cs="Times New Roman"/>
          <w:kern w:val="0"/>
          <w:sz w:val="28"/>
          <w:szCs w:val="28"/>
          <w14:ligatures w14:val="none"/>
        </w:rPr>
        <w:t>далась</w:t>
      </w:r>
      <w:r w:rsidR="000248E3" w:rsidRPr="000248E3">
        <w:rPr>
          <w:rFonts w:ascii="Times New Roman" w:eastAsia="Calibri" w:hAnsi="Times New Roman" w:cs="Times New Roman"/>
          <w:kern w:val="0"/>
          <w:sz w:val="28"/>
          <w:szCs w:val="28"/>
          <w14:ligatures w14:val="none"/>
        </w:rPr>
        <w:t xml:space="preserve"> із точки зору емоційної модальності, пов’язаної з </w:t>
      </w:r>
      <w:r w:rsidR="00F2441E">
        <w:rPr>
          <w:rFonts w:ascii="Times New Roman" w:eastAsia="Calibri" w:hAnsi="Times New Roman" w:cs="Times New Roman"/>
          <w:kern w:val="0"/>
          <w:sz w:val="28"/>
          <w:szCs w:val="28"/>
          <w14:ligatures w14:val="none"/>
        </w:rPr>
        <w:t>когнітивними процесами, що супроводжують взаємодію індивіда з іншими людьми та реальністю, а також з мотиваційними, що спонукають до певної</w:t>
      </w:r>
      <w:r w:rsidR="000248E3" w:rsidRPr="000248E3">
        <w:rPr>
          <w:rFonts w:ascii="Times New Roman" w:eastAsia="Calibri" w:hAnsi="Times New Roman" w:cs="Times New Roman"/>
          <w:kern w:val="0"/>
          <w:sz w:val="28"/>
          <w:szCs w:val="28"/>
          <w14:ligatures w14:val="none"/>
        </w:rPr>
        <w:t xml:space="preserve"> </w:t>
      </w:r>
      <w:r w:rsidR="00F2441E">
        <w:rPr>
          <w:rFonts w:ascii="Times New Roman" w:eastAsia="Calibri" w:hAnsi="Times New Roman" w:cs="Times New Roman"/>
          <w:kern w:val="0"/>
          <w:sz w:val="28"/>
          <w:szCs w:val="28"/>
          <w14:ligatures w14:val="none"/>
        </w:rPr>
        <w:t>діяльності і поведінки</w:t>
      </w:r>
      <w:r w:rsidR="000248E3" w:rsidRPr="000248E3">
        <w:rPr>
          <w:rFonts w:ascii="Times New Roman" w:eastAsia="Calibri" w:hAnsi="Times New Roman" w:cs="Times New Roman"/>
          <w:kern w:val="0"/>
          <w:sz w:val="28"/>
          <w:szCs w:val="28"/>
          <w14:ligatures w14:val="none"/>
        </w:rPr>
        <w:t xml:space="preserve"> особистості</w:t>
      </w:r>
      <w:r w:rsidR="00F2441E">
        <w:rPr>
          <w:rFonts w:ascii="Times New Roman" w:eastAsia="Calibri" w:hAnsi="Times New Roman" w:cs="Times New Roman"/>
          <w:kern w:val="0"/>
          <w:sz w:val="28"/>
          <w:szCs w:val="28"/>
          <w14:ligatures w14:val="none"/>
        </w:rPr>
        <w:t xml:space="preserve"> (К. Розджерс, З.</w:t>
      </w:r>
      <w:r w:rsidR="0078623A">
        <w:rPr>
          <w:rFonts w:ascii="Times New Roman" w:eastAsia="Calibri" w:hAnsi="Times New Roman" w:cs="Times New Roman"/>
          <w:kern w:val="0"/>
          <w:sz w:val="28"/>
          <w:szCs w:val="28"/>
          <w14:ligatures w14:val="none"/>
        </w:rPr>
        <w:t xml:space="preserve"> Фройд, Т. Ранк, А. Бандура</w:t>
      </w:r>
      <w:r w:rsidR="00061A5C">
        <w:rPr>
          <w:rFonts w:ascii="Times New Roman" w:eastAsia="Calibri" w:hAnsi="Times New Roman" w:cs="Times New Roman"/>
          <w:kern w:val="0"/>
          <w:sz w:val="28"/>
          <w:szCs w:val="28"/>
          <w14:ligatures w14:val="none"/>
        </w:rPr>
        <w:t xml:space="preserve">, Н. Пезешкіан). </w:t>
      </w:r>
      <w:r w:rsidR="00D45429">
        <w:rPr>
          <w:rFonts w:ascii="Times New Roman" w:eastAsia="Calibri" w:hAnsi="Times New Roman" w:cs="Times New Roman"/>
          <w:kern w:val="0"/>
          <w:sz w:val="28"/>
          <w:szCs w:val="28"/>
          <w14:ligatures w14:val="none"/>
        </w:rPr>
        <w:t>Сучасн</w:t>
      </w:r>
      <w:r w:rsidR="007E5A96">
        <w:rPr>
          <w:rFonts w:ascii="Times New Roman" w:eastAsia="Calibri" w:hAnsi="Times New Roman" w:cs="Times New Roman"/>
          <w:kern w:val="0"/>
          <w:sz w:val="28"/>
          <w:szCs w:val="28"/>
          <w14:ligatures w14:val="none"/>
        </w:rPr>
        <w:t xml:space="preserve">а </w:t>
      </w:r>
      <w:r w:rsidR="00FF58BB">
        <w:rPr>
          <w:rFonts w:ascii="Times New Roman" w:eastAsia="Calibri" w:hAnsi="Times New Roman" w:cs="Times New Roman"/>
          <w:kern w:val="0"/>
          <w:sz w:val="28"/>
          <w:szCs w:val="28"/>
          <w14:ligatures w14:val="none"/>
        </w:rPr>
        <w:t>вітчизнян</w:t>
      </w:r>
      <w:r w:rsidR="007E5A96">
        <w:rPr>
          <w:rFonts w:ascii="Times New Roman" w:eastAsia="Calibri" w:hAnsi="Times New Roman" w:cs="Times New Roman"/>
          <w:kern w:val="0"/>
          <w:sz w:val="28"/>
          <w:szCs w:val="28"/>
          <w14:ligatures w14:val="none"/>
        </w:rPr>
        <w:t>а</w:t>
      </w:r>
      <w:r w:rsidR="00D45429">
        <w:rPr>
          <w:rFonts w:ascii="Times New Roman" w:eastAsia="Calibri" w:hAnsi="Times New Roman" w:cs="Times New Roman"/>
          <w:kern w:val="0"/>
          <w:sz w:val="28"/>
          <w:szCs w:val="28"/>
          <w14:ligatures w14:val="none"/>
        </w:rPr>
        <w:t xml:space="preserve"> психологі</w:t>
      </w:r>
      <w:r w:rsidR="007E5A96">
        <w:rPr>
          <w:rFonts w:ascii="Times New Roman" w:eastAsia="Calibri" w:hAnsi="Times New Roman" w:cs="Times New Roman"/>
          <w:kern w:val="0"/>
          <w:sz w:val="28"/>
          <w:szCs w:val="28"/>
          <w14:ligatures w14:val="none"/>
        </w:rPr>
        <w:t>чна наука являє собою</w:t>
      </w:r>
      <w:r w:rsidR="00B80D90">
        <w:rPr>
          <w:rFonts w:ascii="Times New Roman" w:eastAsia="Calibri" w:hAnsi="Times New Roman" w:cs="Times New Roman"/>
          <w:kern w:val="0"/>
          <w:sz w:val="28"/>
          <w:szCs w:val="28"/>
          <w14:ligatures w14:val="none"/>
        </w:rPr>
        <w:t xml:space="preserve"> </w:t>
      </w:r>
      <w:r w:rsidR="007E5A96">
        <w:rPr>
          <w:rFonts w:ascii="Times New Roman" w:eastAsia="Calibri" w:hAnsi="Times New Roman" w:cs="Times New Roman"/>
          <w:kern w:val="0"/>
          <w:sz w:val="28"/>
          <w:szCs w:val="28"/>
          <w14:ligatures w14:val="none"/>
        </w:rPr>
        <w:t>багатовимірне вивчення емпатії, як процесуальної та фасилітивної властивості</w:t>
      </w:r>
      <w:r w:rsidR="007709EC">
        <w:rPr>
          <w:rFonts w:ascii="Times New Roman" w:eastAsia="Calibri" w:hAnsi="Times New Roman" w:cs="Times New Roman"/>
          <w:kern w:val="0"/>
          <w:sz w:val="28"/>
          <w:szCs w:val="28"/>
          <w14:ligatures w14:val="none"/>
        </w:rPr>
        <w:t xml:space="preserve"> </w:t>
      </w:r>
      <w:r w:rsidR="007E5A96">
        <w:rPr>
          <w:rFonts w:ascii="Times New Roman" w:eastAsia="Calibri" w:hAnsi="Times New Roman" w:cs="Times New Roman"/>
          <w:kern w:val="0"/>
          <w:sz w:val="28"/>
          <w:szCs w:val="28"/>
          <w14:ligatures w14:val="none"/>
        </w:rPr>
        <w:lastRenderedPageBreak/>
        <w:t>індивіда</w:t>
      </w:r>
      <w:r w:rsidR="007709EC">
        <w:rPr>
          <w:rFonts w:ascii="Times New Roman" w:eastAsia="Calibri" w:hAnsi="Times New Roman" w:cs="Times New Roman"/>
          <w:kern w:val="0"/>
          <w:sz w:val="28"/>
          <w:szCs w:val="28"/>
          <w14:ligatures w14:val="none"/>
        </w:rPr>
        <w:t>.</w:t>
      </w:r>
      <w:r w:rsidR="007E5A96">
        <w:rPr>
          <w:rFonts w:ascii="Times New Roman" w:eastAsia="Calibri" w:hAnsi="Times New Roman" w:cs="Times New Roman"/>
          <w:kern w:val="0"/>
          <w:sz w:val="28"/>
          <w:szCs w:val="28"/>
          <w14:ligatures w14:val="none"/>
        </w:rPr>
        <w:t xml:space="preserve"> А емпіричні дослідження емпатії вказують на її співвідношення з різними складовими особистостей</w:t>
      </w:r>
      <w:r w:rsidR="00D45429">
        <w:rPr>
          <w:rFonts w:ascii="Times New Roman" w:eastAsia="Calibri" w:hAnsi="Times New Roman" w:cs="Times New Roman"/>
          <w:kern w:val="0"/>
          <w:sz w:val="28"/>
          <w:szCs w:val="28"/>
          <w14:ligatures w14:val="none"/>
        </w:rPr>
        <w:t xml:space="preserve"> </w:t>
      </w:r>
      <w:r w:rsidR="007E5A96">
        <w:rPr>
          <w:rFonts w:ascii="Times New Roman" w:eastAsia="Calibri" w:hAnsi="Times New Roman" w:cs="Times New Roman"/>
          <w:kern w:val="0"/>
          <w:sz w:val="28"/>
          <w:szCs w:val="28"/>
          <w14:ligatures w14:val="none"/>
        </w:rPr>
        <w:t>(</w:t>
      </w:r>
      <w:r w:rsidR="00B30C3D">
        <w:rPr>
          <w:rFonts w:ascii="Times New Roman" w:eastAsia="Calibri" w:hAnsi="Times New Roman" w:cs="Times New Roman"/>
          <w:kern w:val="0"/>
          <w:sz w:val="28"/>
          <w:szCs w:val="28"/>
          <w14:ligatures w14:val="none"/>
        </w:rPr>
        <w:t xml:space="preserve">О. Литвиненко, </w:t>
      </w:r>
      <w:r w:rsidR="00D45429">
        <w:rPr>
          <w:rFonts w:ascii="Times New Roman" w:eastAsia="Calibri" w:hAnsi="Times New Roman" w:cs="Times New Roman"/>
          <w:kern w:val="0"/>
          <w:sz w:val="28"/>
          <w:szCs w:val="28"/>
          <w14:ligatures w14:val="none"/>
        </w:rPr>
        <w:t>В. Кротенко,</w:t>
      </w:r>
      <w:r w:rsidR="007E5A96" w:rsidRPr="007E5A96">
        <w:rPr>
          <w:rFonts w:ascii="Times New Roman" w:eastAsia="Calibri" w:hAnsi="Times New Roman" w:cs="Times New Roman"/>
          <w:kern w:val="0"/>
          <w:sz w:val="28"/>
          <w:szCs w:val="28"/>
          <w14:ligatures w14:val="none"/>
        </w:rPr>
        <w:t xml:space="preserve"> </w:t>
      </w:r>
      <w:r w:rsidR="00D45429">
        <w:rPr>
          <w:rFonts w:ascii="Times New Roman" w:eastAsia="Calibri" w:hAnsi="Times New Roman" w:cs="Times New Roman"/>
          <w:kern w:val="0"/>
          <w:sz w:val="28"/>
          <w:szCs w:val="28"/>
          <w14:ligatures w14:val="none"/>
        </w:rPr>
        <w:t xml:space="preserve">О. </w:t>
      </w:r>
      <w:r w:rsidR="0001122A">
        <w:rPr>
          <w:rFonts w:ascii="Times New Roman" w:eastAsia="Calibri" w:hAnsi="Times New Roman" w:cs="Times New Roman"/>
          <w:kern w:val="0"/>
          <w:sz w:val="28"/>
          <w:szCs w:val="28"/>
          <w14:ligatures w14:val="none"/>
        </w:rPr>
        <w:t>Оріщенко</w:t>
      </w:r>
      <w:r w:rsidR="00D45429">
        <w:rPr>
          <w:rFonts w:ascii="Times New Roman" w:eastAsia="Calibri" w:hAnsi="Times New Roman" w:cs="Times New Roman"/>
          <w:kern w:val="0"/>
          <w:sz w:val="28"/>
          <w:szCs w:val="28"/>
          <w14:ligatures w14:val="none"/>
        </w:rPr>
        <w:t xml:space="preserve">, </w:t>
      </w:r>
      <w:r w:rsidR="007E5A96" w:rsidRPr="007E5A96">
        <w:rPr>
          <w:rFonts w:ascii="Times New Roman" w:eastAsia="Calibri" w:hAnsi="Times New Roman" w:cs="Times New Roman"/>
          <w:kern w:val="0"/>
          <w:sz w:val="28"/>
          <w:szCs w:val="28"/>
          <w14:ligatures w14:val="none"/>
        </w:rPr>
        <w:t>О.</w:t>
      </w:r>
      <w:r w:rsidR="007E5A96" w:rsidRPr="007E5A96">
        <w:rPr>
          <w:rFonts w:ascii="Times New Roman" w:eastAsia="Calibri" w:hAnsi="Times New Roman" w:cs="Times New Roman"/>
          <w:b/>
          <w:bCs/>
          <w:kern w:val="0"/>
          <w:sz w:val="28"/>
          <w:szCs w:val="28"/>
          <w14:ligatures w14:val="none"/>
        </w:rPr>
        <w:t xml:space="preserve"> </w:t>
      </w:r>
      <w:r w:rsidR="00D45429">
        <w:rPr>
          <w:rFonts w:ascii="Times New Roman" w:eastAsia="Calibri" w:hAnsi="Times New Roman" w:cs="Times New Roman"/>
          <w:kern w:val="0"/>
          <w:sz w:val="28"/>
          <w:szCs w:val="28"/>
          <w14:ligatures w14:val="none"/>
        </w:rPr>
        <w:t xml:space="preserve">Саннікова, </w:t>
      </w:r>
      <w:r w:rsidR="007E5A96" w:rsidRPr="007E5A96">
        <w:rPr>
          <w:rFonts w:ascii="Times New Roman" w:eastAsia="Calibri" w:hAnsi="Times New Roman" w:cs="Times New Roman"/>
          <w:kern w:val="0"/>
          <w:sz w:val="28"/>
          <w:szCs w:val="28"/>
          <w14:ligatures w14:val="none"/>
        </w:rPr>
        <w:t xml:space="preserve">Л. </w:t>
      </w:r>
      <w:r w:rsidR="00D45429">
        <w:rPr>
          <w:rFonts w:ascii="Times New Roman" w:eastAsia="Calibri" w:hAnsi="Times New Roman" w:cs="Times New Roman"/>
          <w:kern w:val="0"/>
          <w:sz w:val="28"/>
          <w:szCs w:val="28"/>
          <w14:ligatures w14:val="none"/>
        </w:rPr>
        <w:t>Журавльова</w:t>
      </w:r>
      <w:r w:rsidR="00E014B6">
        <w:rPr>
          <w:rFonts w:ascii="Times New Roman" w:eastAsia="Calibri" w:hAnsi="Times New Roman" w:cs="Times New Roman"/>
          <w:kern w:val="0"/>
          <w:sz w:val="28"/>
          <w:szCs w:val="28"/>
          <w14:ligatures w14:val="none"/>
        </w:rPr>
        <w:t>, М. Шпак</w:t>
      </w:r>
      <w:r w:rsidR="00B42DF4">
        <w:rPr>
          <w:rFonts w:ascii="Times New Roman" w:eastAsia="Calibri" w:hAnsi="Times New Roman" w:cs="Times New Roman"/>
          <w:kern w:val="0"/>
          <w:sz w:val="28"/>
          <w:szCs w:val="28"/>
          <w14:ligatures w14:val="none"/>
        </w:rPr>
        <w:t>). Однак більшість</w:t>
      </w:r>
      <w:r w:rsidR="00034739">
        <w:rPr>
          <w:rFonts w:ascii="Times New Roman" w:eastAsia="Calibri" w:hAnsi="Times New Roman" w:cs="Times New Roman"/>
          <w:kern w:val="0"/>
          <w:sz w:val="28"/>
          <w:szCs w:val="28"/>
          <w14:ligatures w14:val="none"/>
        </w:rPr>
        <w:t xml:space="preserve"> всебічних</w:t>
      </w:r>
      <w:r w:rsidR="00B42DF4">
        <w:rPr>
          <w:rFonts w:ascii="Times New Roman" w:eastAsia="Calibri" w:hAnsi="Times New Roman" w:cs="Times New Roman"/>
          <w:kern w:val="0"/>
          <w:sz w:val="28"/>
          <w:szCs w:val="28"/>
          <w14:ligatures w14:val="none"/>
        </w:rPr>
        <w:t xml:space="preserve"> </w:t>
      </w:r>
      <w:r w:rsidR="007709EC">
        <w:rPr>
          <w:rFonts w:ascii="Times New Roman" w:eastAsia="Calibri" w:hAnsi="Times New Roman" w:cs="Times New Roman"/>
          <w:kern w:val="0"/>
          <w:sz w:val="28"/>
          <w:szCs w:val="28"/>
          <w14:ligatures w14:val="none"/>
        </w:rPr>
        <w:t>практичних досліджень</w:t>
      </w:r>
      <w:r w:rsidR="00263D01">
        <w:rPr>
          <w:rFonts w:ascii="Times New Roman" w:eastAsia="Calibri" w:hAnsi="Times New Roman" w:cs="Times New Roman"/>
          <w:kern w:val="0"/>
          <w:sz w:val="28"/>
          <w:szCs w:val="28"/>
          <w14:ligatures w14:val="none"/>
        </w:rPr>
        <w:t xml:space="preserve">, в тому числі і на базі нових, розроблених вітчизняними вченими методик для </w:t>
      </w:r>
      <w:r w:rsidR="007709EC">
        <w:rPr>
          <w:rFonts w:ascii="Times New Roman" w:eastAsia="Calibri" w:hAnsi="Times New Roman" w:cs="Times New Roman"/>
          <w:kern w:val="0"/>
          <w:sz w:val="28"/>
          <w:szCs w:val="28"/>
          <w14:ligatures w14:val="none"/>
        </w:rPr>
        <w:t>вивчення</w:t>
      </w:r>
      <w:r w:rsidR="00B42DF4">
        <w:rPr>
          <w:rFonts w:ascii="Times New Roman" w:eastAsia="Calibri" w:hAnsi="Times New Roman" w:cs="Times New Roman"/>
          <w:kern w:val="0"/>
          <w:sz w:val="28"/>
          <w:szCs w:val="28"/>
          <w14:ligatures w14:val="none"/>
        </w:rPr>
        <w:t xml:space="preserve"> модальн</w:t>
      </w:r>
      <w:r w:rsidR="007709EC">
        <w:rPr>
          <w:rFonts w:ascii="Times New Roman" w:eastAsia="Calibri" w:hAnsi="Times New Roman" w:cs="Times New Roman"/>
          <w:kern w:val="0"/>
          <w:sz w:val="28"/>
          <w:szCs w:val="28"/>
          <w14:ligatures w14:val="none"/>
        </w:rPr>
        <w:t>их</w:t>
      </w:r>
      <w:r w:rsidR="00B42DF4">
        <w:rPr>
          <w:rFonts w:ascii="Times New Roman" w:eastAsia="Calibri" w:hAnsi="Times New Roman" w:cs="Times New Roman"/>
          <w:kern w:val="0"/>
          <w:sz w:val="28"/>
          <w:szCs w:val="28"/>
          <w14:ligatures w14:val="none"/>
        </w:rPr>
        <w:t xml:space="preserve"> та змістовн</w:t>
      </w:r>
      <w:r w:rsidR="007709EC">
        <w:rPr>
          <w:rFonts w:ascii="Times New Roman" w:eastAsia="Calibri" w:hAnsi="Times New Roman" w:cs="Times New Roman"/>
          <w:kern w:val="0"/>
          <w:sz w:val="28"/>
          <w:szCs w:val="28"/>
          <w14:ligatures w14:val="none"/>
        </w:rPr>
        <w:t xml:space="preserve">их </w:t>
      </w:r>
      <w:r w:rsidR="00B42DF4">
        <w:rPr>
          <w:rFonts w:ascii="Times New Roman" w:eastAsia="Calibri" w:hAnsi="Times New Roman" w:cs="Times New Roman"/>
          <w:kern w:val="0"/>
          <w:sz w:val="28"/>
          <w:szCs w:val="28"/>
          <w14:ligatures w14:val="none"/>
        </w:rPr>
        <w:t>особливост</w:t>
      </w:r>
      <w:r w:rsidR="007709EC">
        <w:rPr>
          <w:rFonts w:ascii="Times New Roman" w:eastAsia="Calibri" w:hAnsi="Times New Roman" w:cs="Times New Roman"/>
          <w:kern w:val="0"/>
          <w:sz w:val="28"/>
          <w:szCs w:val="28"/>
          <w14:ligatures w14:val="none"/>
        </w:rPr>
        <w:t>ей</w:t>
      </w:r>
      <w:r w:rsidR="00B42DF4">
        <w:rPr>
          <w:rFonts w:ascii="Times New Roman" w:eastAsia="Calibri" w:hAnsi="Times New Roman" w:cs="Times New Roman"/>
          <w:kern w:val="0"/>
          <w:sz w:val="28"/>
          <w:szCs w:val="28"/>
          <w14:ligatures w14:val="none"/>
        </w:rPr>
        <w:t xml:space="preserve"> </w:t>
      </w:r>
      <w:r w:rsidR="00B80D90">
        <w:rPr>
          <w:rFonts w:ascii="Times New Roman" w:eastAsia="Calibri" w:hAnsi="Times New Roman" w:cs="Times New Roman"/>
          <w:kern w:val="0"/>
          <w:sz w:val="28"/>
          <w:szCs w:val="28"/>
          <w14:ligatures w14:val="none"/>
        </w:rPr>
        <w:t>емпатійності</w:t>
      </w:r>
      <w:r w:rsidR="00C70607">
        <w:rPr>
          <w:rFonts w:ascii="Times New Roman" w:eastAsia="Calibri" w:hAnsi="Times New Roman" w:cs="Times New Roman"/>
          <w:kern w:val="0"/>
          <w:sz w:val="28"/>
          <w:szCs w:val="28"/>
          <w14:ligatures w14:val="none"/>
        </w:rPr>
        <w:t xml:space="preserve"> з</w:t>
      </w:r>
      <w:r w:rsidR="007E273C">
        <w:rPr>
          <w:rFonts w:ascii="Times New Roman" w:eastAsia="Calibri" w:hAnsi="Times New Roman" w:cs="Times New Roman"/>
          <w:kern w:val="0"/>
          <w:sz w:val="28"/>
          <w:szCs w:val="28"/>
          <w14:ligatures w14:val="none"/>
        </w:rPr>
        <w:t xml:space="preserve"> її корелятами з іншими складовими особистості,</w:t>
      </w:r>
      <w:r w:rsidR="00263D01">
        <w:rPr>
          <w:rFonts w:ascii="Times New Roman" w:eastAsia="Calibri" w:hAnsi="Times New Roman" w:cs="Times New Roman"/>
          <w:kern w:val="0"/>
          <w:sz w:val="28"/>
          <w:szCs w:val="28"/>
          <w14:ligatures w14:val="none"/>
        </w:rPr>
        <w:t xml:space="preserve"> спрямовані на дослідження дорослих. В той час  </w:t>
      </w:r>
      <w:r w:rsidR="007E273C">
        <w:rPr>
          <w:rFonts w:ascii="Times New Roman" w:eastAsia="Calibri" w:hAnsi="Times New Roman" w:cs="Times New Roman"/>
          <w:kern w:val="0"/>
          <w:sz w:val="28"/>
          <w:szCs w:val="28"/>
          <w14:ligatures w14:val="none"/>
        </w:rPr>
        <w:t xml:space="preserve">для </w:t>
      </w:r>
      <w:r w:rsidR="00263D01">
        <w:rPr>
          <w:rFonts w:ascii="Times New Roman" w:eastAsia="Calibri" w:hAnsi="Times New Roman" w:cs="Times New Roman"/>
          <w:kern w:val="0"/>
          <w:sz w:val="28"/>
          <w:szCs w:val="28"/>
          <w14:ligatures w14:val="none"/>
        </w:rPr>
        <w:t xml:space="preserve">дослідження емпатійності </w:t>
      </w:r>
      <w:r w:rsidR="00C028EF">
        <w:rPr>
          <w:rFonts w:ascii="Times New Roman" w:eastAsia="Calibri" w:hAnsi="Times New Roman" w:cs="Times New Roman"/>
          <w:kern w:val="0"/>
          <w:sz w:val="28"/>
          <w:szCs w:val="28"/>
          <w14:ligatures w14:val="none"/>
        </w:rPr>
        <w:t>підлітків існує певний брак нових специфічних стандартизованих методик д</w:t>
      </w:r>
      <w:r w:rsidR="00C028EF" w:rsidRPr="007E273C">
        <w:rPr>
          <w:rFonts w:ascii="Times New Roman" w:eastAsia="Calibri" w:hAnsi="Times New Roman" w:cs="Times New Roman"/>
          <w:kern w:val="0"/>
          <w:sz w:val="28"/>
          <w:szCs w:val="28"/>
          <w14:ligatures w14:val="none"/>
        </w:rPr>
        <w:t>ля широкого застосовув</w:t>
      </w:r>
      <w:r w:rsidR="00C028EF">
        <w:rPr>
          <w:rFonts w:ascii="Times New Roman" w:eastAsia="Calibri" w:hAnsi="Times New Roman" w:cs="Times New Roman"/>
          <w:kern w:val="0"/>
          <w:sz w:val="28"/>
          <w:szCs w:val="28"/>
          <w14:ligatures w14:val="none"/>
        </w:rPr>
        <w:t>ання</w:t>
      </w:r>
      <w:r w:rsidR="00C028EF" w:rsidRPr="007E273C">
        <w:rPr>
          <w:rFonts w:ascii="Times New Roman" w:eastAsia="Calibri" w:hAnsi="Times New Roman" w:cs="Times New Roman"/>
          <w:kern w:val="0"/>
          <w:sz w:val="28"/>
          <w:szCs w:val="28"/>
          <w14:ligatures w14:val="none"/>
        </w:rPr>
        <w:t xml:space="preserve"> у практичній</w:t>
      </w:r>
      <w:r w:rsidR="00C028EF">
        <w:rPr>
          <w:rFonts w:ascii="Times New Roman" w:eastAsia="Calibri" w:hAnsi="Times New Roman" w:cs="Times New Roman"/>
          <w:kern w:val="0"/>
          <w:sz w:val="28"/>
          <w:szCs w:val="28"/>
          <w14:ligatures w14:val="none"/>
        </w:rPr>
        <w:t xml:space="preserve"> діяльності. </w:t>
      </w:r>
      <w:r w:rsidR="00C028EF" w:rsidRPr="00C028EF">
        <w:rPr>
          <w:rFonts w:ascii="Times New Roman" w:eastAsia="Calibri" w:hAnsi="Times New Roman" w:cs="Times New Roman"/>
          <w:kern w:val="0"/>
          <w:sz w:val="28"/>
          <w:szCs w:val="28"/>
          <w14:ligatures w14:val="none"/>
        </w:rPr>
        <w:t>Варто зазначити</w:t>
      </w:r>
      <w:r w:rsidR="00C028EF">
        <w:rPr>
          <w:rFonts w:ascii="Times New Roman" w:eastAsia="Calibri" w:hAnsi="Times New Roman" w:cs="Times New Roman"/>
          <w:kern w:val="0"/>
          <w:sz w:val="28"/>
          <w:szCs w:val="28"/>
          <w14:ligatures w14:val="none"/>
        </w:rPr>
        <w:t>, що н</w:t>
      </w:r>
      <w:r w:rsidR="00C028EF" w:rsidRPr="00034739">
        <w:rPr>
          <w:rFonts w:ascii="Times New Roman" w:eastAsia="Calibri" w:hAnsi="Times New Roman" w:cs="Times New Roman"/>
          <w:kern w:val="0"/>
          <w:sz w:val="28"/>
          <w:szCs w:val="28"/>
          <w14:ligatures w14:val="none"/>
        </w:rPr>
        <w:t xml:space="preserve">а даний момент відсутні узагальнені дослідження структури, чинників та умов виникнення емпатії, динаміки її розвитку і форм прояву в осіб із акцентуаціями </w:t>
      </w:r>
      <w:r w:rsidR="00C028EF">
        <w:rPr>
          <w:rFonts w:ascii="Times New Roman" w:eastAsia="Calibri" w:hAnsi="Times New Roman" w:cs="Times New Roman"/>
          <w:kern w:val="0"/>
          <w:sz w:val="28"/>
          <w:szCs w:val="28"/>
          <w14:ligatures w14:val="none"/>
        </w:rPr>
        <w:t xml:space="preserve">характеру. </w:t>
      </w:r>
      <w:r w:rsidR="00E42DB7" w:rsidRPr="00C028EF">
        <w:rPr>
          <w:rFonts w:ascii="Times New Roman" w:eastAsia="Calibri" w:hAnsi="Times New Roman" w:cs="Times New Roman"/>
          <w:kern w:val="0"/>
          <w:sz w:val="28"/>
          <w:szCs w:val="28"/>
          <w14:ligatures w14:val="none"/>
        </w:rPr>
        <w:t xml:space="preserve">Підкреслимо також недостатність досліджень проблеми емпатії як складової емоційного інтелекту й афективної сфери особистості підлітка з </w:t>
      </w:r>
      <w:r w:rsidR="00C028EF" w:rsidRPr="00C028EF">
        <w:rPr>
          <w:rFonts w:ascii="Times New Roman" w:eastAsia="Calibri" w:hAnsi="Times New Roman" w:cs="Times New Roman"/>
          <w:kern w:val="0"/>
          <w:sz w:val="28"/>
          <w:szCs w:val="28"/>
          <w14:ligatures w14:val="none"/>
        </w:rPr>
        <w:t>акцентуаціями характеру</w:t>
      </w:r>
      <w:r w:rsidR="00E42DB7" w:rsidRPr="00C028EF">
        <w:rPr>
          <w:rFonts w:ascii="Times New Roman" w:eastAsia="Calibri" w:hAnsi="Times New Roman" w:cs="Times New Roman"/>
          <w:kern w:val="0"/>
          <w:sz w:val="28"/>
          <w:szCs w:val="28"/>
          <w14:ligatures w14:val="none"/>
        </w:rPr>
        <w:t xml:space="preserve">. </w:t>
      </w:r>
      <w:bookmarkStart w:id="9" w:name="_Hlk136673907"/>
      <w:r w:rsidR="00FB23D2">
        <w:rPr>
          <w:rFonts w:ascii="Times New Roman" w:eastAsia="Calibri" w:hAnsi="Times New Roman" w:cs="Times New Roman"/>
          <w:kern w:val="0"/>
          <w:sz w:val="28"/>
          <w:szCs w:val="28"/>
          <w14:ligatures w14:val="none"/>
        </w:rPr>
        <w:t xml:space="preserve">Тож </w:t>
      </w:r>
      <w:r w:rsidR="00FB23D2" w:rsidRPr="00FB23D2">
        <w:rPr>
          <w:rFonts w:ascii="Times New Roman" w:eastAsia="Calibri" w:hAnsi="Times New Roman" w:cs="Times New Roman"/>
          <w:kern w:val="0"/>
          <w:sz w:val="28"/>
          <w:szCs w:val="28"/>
          <w14:ligatures w14:val="none"/>
        </w:rPr>
        <w:t>недостатня теоретична розробленість і відсутність практичних рішень проблеми формування емпатії у підлітків із акцентуаціями характеру, її важливість для теорії та практики психології особистості, зумовили вибір обраної теми публікації.</w:t>
      </w:r>
    </w:p>
    <w:bookmarkEnd w:id="9"/>
    <w:p w14:paraId="655F1C7B" w14:textId="2CC87736" w:rsidR="00C028EF" w:rsidRPr="00FB23D2" w:rsidRDefault="00FB23D2" w:rsidP="00FB23D2">
      <w:pPr>
        <w:widowControl w:val="0"/>
        <w:autoSpaceDE w:val="0"/>
        <w:autoSpaceDN w:val="0"/>
        <w:adjustRightInd w:val="0"/>
        <w:spacing w:after="0"/>
        <w:ind w:left="0" w:firstLine="709"/>
        <w:rPr>
          <w:rFonts w:ascii="Times New Roman" w:eastAsia="Calibri" w:hAnsi="Times New Roman" w:cs="Times New Roman"/>
          <w:kern w:val="0"/>
          <w:sz w:val="28"/>
          <w:szCs w:val="28"/>
          <w14:ligatures w14:val="none"/>
        </w:rPr>
      </w:pPr>
      <w:r w:rsidRPr="00FB23D2">
        <w:rPr>
          <w:rFonts w:ascii="Times New Roman" w:eastAsia="Calibri" w:hAnsi="Times New Roman" w:cs="Times New Roman"/>
          <w:kern w:val="0"/>
          <w:sz w:val="28"/>
          <w:szCs w:val="28"/>
          <w14:ligatures w14:val="none"/>
        </w:rPr>
        <w:t>Отже</w:t>
      </w:r>
      <w:r w:rsidR="00C70607" w:rsidRPr="00FB23D2">
        <w:rPr>
          <w:rFonts w:ascii="Times New Roman" w:eastAsia="Calibri" w:hAnsi="Times New Roman" w:cs="Times New Roman"/>
          <w:kern w:val="0"/>
          <w:sz w:val="28"/>
          <w:szCs w:val="28"/>
          <w14:ligatures w14:val="none"/>
        </w:rPr>
        <w:t>, ва</w:t>
      </w:r>
      <w:r w:rsidRPr="00FB23D2">
        <w:rPr>
          <w:rFonts w:ascii="Times New Roman" w:eastAsia="Calibri" w:hAnsi="Times New Roman" w:cs="Times New Roman"/>
          <w:kern w:val="0"/>
          <w:sz w:val="28"/>
          <w:szCs w:val="28"/>
          <w14:ligatures w14:val="none"/>
        </w:rPr>
        <w:t>гоме</w:t>
      </w:r>
      <w:r w:rsidR="00000FDD" w:rsidRPr="00FB23D2">
        <w:rPr>
          <w:rFonts w:ascii="Times New Roman" w:eastAsia="Calibri" w:hAnsi="Times New Roman" w:cs="Times New Roman"/>
          <w:kern w:val="0"/>
          <w:sz w:val="28"/>
          <w:szCs w:val="28"/>
          <w14:ligatures w14:val="none"/>
        </w:rPr>
        <w:t xml:space="preserve"> теоретичне і практичне значення </w:t>
      </w:r>
      <w:r w:rsidR="00F97544" w:rsidRPr="00FB23D2">
        <w:rPr>
          <w:rFonts w:ascii="Times New Roman" w:eastAsia="Calibri" w:hAnsi="Times New Roman" w:cs="Times New Roman"/>
          <w:kern w:val="0"/>
          <w:sz w:val="28"/>
          <w:szCs w:val="28"/>
          <w14:ligatures w14:val="none"/>
        </w:rPr>
        <w:t>ма</w:t>
      </w:r>
      <w:r w:rsidR="00000FDD" w:rsidRPr="00FB23D2">
        <w:rPr>
          <w:rFonts w:ascii="Times New Roman" w:eastAsia="Calibri" w:hAnsi="Times New Roman" w:cs="Times New Roman"/>
          <w:kern w:val="0"/>
          <w:sz w:val="28"/>
          <w:szCs w:val="28"/>
          <w14:ligatures w14:val="none"/>
        </w:rPr>
        <w:t>є з’ясування зв’язку між</w:t>
      </w:r>
      <w:r w:rsidR="007709EC" w:rsidRPr="00FB23D2">
        <w:rPr>
          <w:rFonts w:ascii="Times New Roman" w:eastAsia="Calibri" w:hAnsi="Times New Roman" w:cs="Times New Roman"/>
          <w:kern w:val="0"/>
          <w:sz w:val="28"/>
          <w:szCs w:val="28"/>
          <w14:ligatures w14:val="none"/>
        </w:rPr>
        <w:t xml:space="preserve"> акцентуаціями рис характеру </w:t>
      </w:r>
      <w:r>
        <w:rPr>
          <w:rFonts w:ascii="Times New Roman" w:eastAsia="Calibri" w:hAnsi="Times New Roman" w:cs="Times New Roman"/>
          <w:kern w:val="0"/>
          <w:sz w:val="28"/>
          <w:szCs w:val="28"/>
          <w14:ligatures w14:val="none"/>
        </w:rPr>
        <w:t xml:space="preserve">юних </w:t>
      </w:r>
      <w:r w:rsidR="007E273C" w:rsidRPr="00FB23D2">
        <w:rPr>
          <w:rFonts w:ascii="Times New Roman" w:eastAsia="Calibri" w:hAnsi="Times New Roman" w:cs="Times New Roman"/>
          <w:kern w:val="0"/>
          <w:sz w:val="28"/>
          <w:szCs w:val="28"/>
          <w14:ligatures w14:val="none"/>
        </w:rPr>
        <w:t>осіб, що перебувають тільки у процесі становлення особистості</w:t>
      </w:r>
      <w:r w:rsidR="00FA13A7" w:rsidRPr="00FB23D2">
        <w:rPr>
          <w:rFonts w:ascii="Times New Roman" w:eastAsia="Calibri" w:hAnsi="Times New Roman" w:cs="Times New Roman"/>
          <w:kern w:val="0"/>
          <w:sz w:val="28"/>
          <w:szCs w:val="28"/>
          <w14:ligatures w14:val="none"/>
        </w:rPr>
        <w:t>,</w:t>
      </w:r>
      <w:r w:rsidR="007E273C" w:rsidRPr="00FB23D2">
        <w:rPr>
          <w:rFonts w:ascii="Times New Roman" w:eastAsia="Calibri" w:hAnsi="Times New Roman" w:cs="Times New Roman"/>
          <w:kern w:val="0"/>
          <w:sz w:val="28"/>
          <w:szCs w:val="28"/>
          <w14:ligatures w14:val="none"/>
        </w:rPr>
        <w:t xml:space="preserve"> </w:t>
      </w:r>
      <w:r>
        <w:rPr>
          <w:rFonts w:ascii="Times New Roman" w:eastAsia="Calibri" w:hAnsi="Times New Roman" w:cs="Times New Roman"/>
          <w:kern w:val="0"/>
          <w:sz w:val="28"/>
          <w:szCs w:val="28"/>
          <w14:ligatures w14:val="none"/>
        </w:rPr>
        <w:t>з</w:t>
      </w:r>
      <w:r w:rsidR="007709EC" w:rsidRPr="00FB23D2">
        <w:rPr>
          <w:rFonts w:ascii="Times New Roman" w:eastAsia="Calibri" w:hAnsi="Times New Roman" w:cs="Times New Roman"/>
          <w:kern w:val="0"/>
          <w:sz w:val="28"/>
          <w:szCs w:val="28"/>
          <w14:ligatures w14:val="none"/>
        </w:rPr>
        <w:t xml:space="preserve"> особливостями протікання емпатичних процесів</w:t>
      </w:r>
      <w:r>
        <w:rPr>
          <w:rFonts w:ascii="Times New Roman" w:eastAsia="Calibri" w:hAnsi="Times New Roman" w:cs="Times New Roman"/>
          <w:kern w:val="0"/>
          <w:sz w:val="28"/>
          <w:szCs w:val="28"/>
          <w14:ligatures w14:val="none"/>
        </w:rPr>
        <w:t xml:space="preserve">, а також виявлення їх тенденцій в умовах воєнного стану. </w:t>
      </w:r>
    </w:p>
    <w:p w14:paraId="7BE1EBCB" w14:textId="1148C674" w:rsidR="00280BF5" w:rsidRPr="00145FDC" w:rsidRDefault="00280BF5" w:rsidP="00264D33">
      <w:pPr>
        <w:widowControl w:val="0"/>
        <w:autoSpaceDE w:val="0"/>
        <w:autoSpaceDN w:val="0"/>
        <w:adjustRightInd w:val="0"/>
        <w:spacing w:after="0"/>
        <w:ind w:left="0" w:firstLine="709"/>
        <w:rPr>
          <w:rFonts w:ascii="Times New Roman" w:eastAsia="Calibri" w:hAnsi="Times New Roman" w:cs="Times New Roman"/>
          <w:kern w:val="0"/>
          <w:sz w:val="28"/>
          <w:szCs w:val="28"/>
          <w14:ligatures w14:val="none"/>
        </w:rPr>
      </w:pPr>
      <w:r w:rsidRPr="00264D33">
        <w:rPr>
          <w:rFonts w:ascii="Times New Roman" w:eastAsia="Calibri" w:hAnsi="Times New Roman" w:cs="Times New Roman"/>
          <w:b/>
          <w:bCs/>
          <w:kern w:val="0"/>
          <w:sz w:val="28"/>
          <w:szCs w:val="28"/>
          <w14:ligatures w14:val="none"/>
        </w:rPr>
        <w:t>Метою наш</w:t>
      </w:r>
      <w:r w:rsidR="00264D33" w:rsidRPr="00264D33">
        <w:rPr>
          <w:rFonts w:ascii="Times New Roman" w:eastAsia="Calibri" w:hAnsi="Times New Roman" w:cs="Times New Roman"/>
          <w:b/>
          <w:bCs/>
          <w:kern w:val="0"/>
          <w:sz w:val="28"/>
          <w:szCs w:val="28"/>
          <w14:ligatures w14:val="none"/>
        </w:rPr>
        <w:t>ої роботи</w:t>
      </w:r>
      <w:r w:rsidR="00264D33">
        <w:rPr>
          <w:rFonts w:ascii="Times New Roman" w:eastAsia="Calibri" w:hAnsi="Times New Roman" w:cs="Times New Roman"/>
          <w:kern w:val="0"/>
          <w:sz w:val="28"/>
          <w:szCs w:val="28"/>
          <w14:ligatures w14:val="none"/>
        </w:rPr>
        <w:t xml:space="preserve"> </w:t>
      </w:r>
      <w:r w:rsidRPr="00280BF5">
        <w:rPr>
          <w:rFonts w:ascii="Times New Roman" w:eastAsia="Calibri" w:hAnsi="Times New Roman" w:cs="Times New Roman"/>
          <w:kern w:val="0"/>
          <w:sz w:val="28"/>
          <w:szCs w:val="28"/>
          <w14:ligatures w14:val="none"/>
        </w:rPr>
        <w:t xml:space="preserve">є теоретичне обґрунтування та емпіричне </w:t>
      </w:r>
      <w:r w:rsidR="00264D33" w:rsidRPr="00280BF5">
        <w:rPr>
          <w:rFonts w:ascii="Times New Roman" w:eastAsia="Calibri" w:hAnsi="Times New Roman" w:cs="Times New Roman"/>
          <w:kern w:val="0"/>
          <w:sz w:val="28"/>
          <w:szCs w:val="28"/>
          <w14:ligatures w14:val="none"/>
        </w:rPr>
        <w:t xml:space="preserve">дослідження </w:t>
      </w:r>
      <w:r w:rsidR="00264D33">
        <w:rPr>
          <w:rFonts w:ascii="Times New Roman" w:eastAsia="Calibri" w:hAnsi="Times New Roman" w:cs="Times New Roman"/>
          <w:kern w:val="0"/>
          <w:sz w:val="28"/>
          <w:szCs w:val="28"/>
          <w14:ligatures w14:val="none"/>
        </w:rPr>
        <w:t>особливостей п</w:t>
      </w:r>
      <w:r w:rsidR="00E970FE">
        <w:rPr>
          <w:rFonts w:ascii="Times New Roman" w:eastAsia="Calibri" w:hAnsi="Times New Roman" w:cs="Times New Roman"/>
          <w:kern w:val="0"/>
          <w:sz w:val="28"/>
          <w:szCs w:val="28"/>
          <w14:ligatures w14:val="none"/>
        </w:rPr>
        <w:t xml:space="preserve">ереживання </w:t>
      </w:r>
      <w:r w:rsidR="00E970FE" w:rsidRPr="00E970FE">
        <w:rPr>
          <w:rFonts w:ascii="Times New Roman" w:eastAsia="Calibri" w:hAnsi="Times New Roman" w:cs="Times New Roman"/>
          <w:kern w:val="0"/>
          <w:sz w:val="28"/>
          <w:szCs w:val="28"/>
          <w14:ligatures w14:val="none"/>
        </w:rPr>
        <w:t>емпатії в осіб з різними типами акцентуації характеру під час війни</w:t>
      </w:r>
      <w:r w:rsidR="00E970FE">
        <w:rPr>
          <w:rFonts w:ascii="Times New Roman" w:eastAsia="Calibri" w:hAnsi="Times New Roman" w:cs="Times New Roman"/>
          <w:kern w:val="0"/>
          <w:sz w:val="28"/>
          <w:szCs w:val="28"/>
          <w14:ligatures w14:val="none"/>
        </w:rPr>
        <w:t>.</w:t>
      </w:r>
    </w:p>
    <w:p w14:paraId="5E269F2C" w14:textId="2F4E1B9A" w:rsidR="00042623" w:rsidRPr="00042623" w:rsidRDefault="00042623" w:rsidP="00212147">
      <w:pPr>
        <w:widowControl w:val="0"/>
        <w:autoSpaceDE w:val="0"/>
        <w:autoSpaceDN w:val="0"/>
        <w:adjustRightInd w:val="0"/>
        <w:spacing w:after="0"/>
        <w:ind w:left="0" w:firstLine="709"/>
        <w:rPr>
          <w:rFonts w:ascii="Times New Roman" w:eastAsia="Calibri" w:hAnsi="Times New Roman" w:cs="Times New Roman"/>
          <w:b/>
          <w:bCs/>
          <w:kern w:val="0"/>
          <w:sz w:val="28"/>
          <w:szCs w:val="28"/>
          <w14:ligatures w14:val="none"/>
        </w:rPr>
      </w:pPr>
      <w:r w:rsidRPr="00042623">
        <w:rPr>
          <w:rFonts w:ascii="Times New Roman" w:eastAsia="Calibri" w:hAnsi="Times New Roman" w:cs="Times New Roman"/>
          <w:kern w:val="0"/>
          <w:sz w:val="28"/>
          <w:szCs w:val="28"/>
          <w14:ligatures w14:val="none"/>
        </w:rPr>
        <w:t xml:space="preserve">Відповідно до мети дослідження були визначені наступні </w:t>
      </w:r>
      <w:r w:rsidRPr="00042623">
        <w:rPr>
          <w:rFonts w:ascii="Times New Roman" w:eastAsia="Calibri" w:hAnsi="Times New Roman" w:cs="Times New Roman"/>
          <w:b/>
          <w:bCs/>
          <w:kern w:val="0"/>
          <w:sz w:val="28"/>
          <w:szCs w:val="28"/>
          <w14:ligatures w14:val="none"/>
        </w:rPr>
        <w:t>завдання дослідження</w:t>
      </w:r>
    </w:p>
    <w:p w14:paraId="7ED7ECC3" w14:textId="7BA6D5CB" w:rsidR="00F01EEE" w:rsidRPr="00F938EB" w:rsidRDefault="00F01EEE" w:rsidP="00F01EEE">
      <w:pPr>
        <w:pStyle w:val="a7"/>
        <w:widowControl w:val="0"/>
        <w:numPr>
          <w:ilvl w:val="0"/>
          <w:numId w:val="2"/>
        </w:numPr>
        <w:autoSpaceDE w:val="0"/>
        <w:autoSpaceDN w:val="0"/>
        <w:adjustRightInd w:val="0"/>
        <w:spacing w:after="0"/>
        <w:rPr>
          <w:rFonts w:ascii="Times New Roman" w:eastAsia="Calibri" w:hAnsi="Times New Roman" w:cs="Times New Roman"/>
          <w:kern w:val="0"/>
          <w:sz w:val="28"/>
          <w:szCs w:val="28"/>
          <w14:ligatures w14:val="none"/>
        </w:rPr>
      </w:pPr>
      <w:r w:rsidRPr="00F938EB">
        <w:rPr>
          <w:rFonts w:ascii="Times New Roman" w:eastAsia="Calibri" w:hAnsi="Times New Roman" w:cs="Times New Roman"/>
          <w:kern w:val="0"/>
          <w:sz w:val="28"/>
          <w:szCs w:val="28"/>
          <w14:ligatures w14:val="none"/>
        </w:rPr>
        <w:t>Проаналізувати</w:t>
      </w:r>
      <w:r w:rsidR="000002CB">
        <w:rPr>
          <w:rFonts w:ascii="Times New Roman" w:eastAsia="Calibri" w:hAnsi="Times New Roman" w:cs="Times New Roman"/>
          <w:kern w:val="0"/>
          <w:sz w:val="28"/>
          <w:szCs w:val="28"/>
          <w14:ligatures w14:val="none"/>
        </w:rPr>
        <w:t xml:space="preserve"> </w:t>
      </w:r>
      <w:r w:rsidRPr="00F938EB">
        <w:rPr>
          <w:rFonts w:ascii="Times New Roman" w:eastAsia="Calibri" w:hAnsi="Times New Roman" w:cs="Times New Roman"/>
          <w:kern w:val="0"/>
          <w:sz w:val="28"/>
          <w:szCs w:val="28"/>
          <w14:ligatures w14:val="none"/>
        </w:rPr>
        <w:t>теоретичні підходи до вивчення емпатії та</w:t>
      </w:r>
      <w:r w:rsidR="000002CB">
        <w:rPr>
          <w:rFonts w:ascii="Times New Roman" w:eastAsia="Calibri" w:hAnsi="Times New Roman" w:cs="Times New Roman"/>
          <w:kern w:val="0"/>
          <w:sz w:val="28"/>
          <w:szCs w:val="28"/>
          <w14:ligatures w14:val="none"/>
        </w:rPr>
        <w:t xml:space="preserve"> розкрити поняття</w:t>
      </w:r>
      <w:r w:rsidRPr="00F938EB">
        <w:rPr>
          <w:rFonts w:ascii="Times New Roman" w:eastAsia="Calibri" w:hAnsi="Times New Roman" w:cs="Times New Roman"/>
          <w:kern w:val="0"/>
          <w:sz w:val="28"/>
          <w:szCs w:val="28"/>
          <w14:ligatures w14:val="none"/>
        </w:rPr>
        <w:t xml:space="preserve"> акцентуацій характеру.</w:t>
      </w:r>
    </w:p>
    <w:p w14:paraId="5CB00131" w14:textId="1BDA69E3" w:rsidR="00F01EEE" w:rsidRDefault="00ED12E5" w:rsidP="00F01EEE">
      <w:pPr>
        <w:pStyle w:val="a7"/>
        <w:widowControl w:val="0"/>
        <w:numPr>
          <w:ilvl w:val="0"/>
          <w:numId w:val="2"/>
        </w:numPr>
        <w:autoSpaceDE w:val="0"/>
        <w:autoSpaceDN w:val="0"/>
        <w:adjustRightInd w:val="0"/>
        <w:spacing w:after="0"/>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Охарактеризувати</w:t>
      </w:r>
      <w:r w:rsidR="00F01EEE" w:rsidRPr="00F938EB">
        <w:rPr>
          <w:rFonts w:ascii="Times New Roman" w:eastAsia="Calibri" w:hAnsi="Times New Roman" w:cs="Times New Roman"/>
          <w:kern w:val="0"/>
          <w:sz w:val="28"/>
          <w:szCs w:val="28"/>
          <w14:ligatures w14:val="none"/>
        </w:rPr>
        <w:t xml:space="preserve"> особливості емпатії </w:t>
      </w:r>
      <w:r>
        <w:rPr>
          <w:rFonts w:ascii="Times New Roman" w:eastAsia="Calibri" w:hAnsi="Times New Roman" w:cs="Times New Roman"/>
          <w:kern w:val="0"/>
          <w:sz w:val="28"/>
          <w:szCs w:val="28"/>
          <w14:ligatures w14:val="none"/>
        </w:rPr>
        <w:t>у</w:t>
      </w:r>
      <w:r w:rsidR="00F01EEE" w:rsidRPr="00F938EB">
        <w:rPr>
          <w:rFonts w:ascii="Times New Roman" w:eastAsia="Calibri" w:hAnsi="Times New Roman" w:cs="Times New Roman"/>
          <w:kern w:val="0"/>
          <w:sz w:val="28"/>
          <w:szCs w:val="28"/>
          <w14:ligatures w14:val="none"/>
        </w:rPr>
        <w:t xml:space="preserve"> підлітк</w:t>
      </w:r>
      <w:r>
        <w:rPr>
          <w:rFonts w:ascii="Times New Roman" w:eastAsia="Calibri" w:hAnsi="Times New Roman" w:cs="Times New Roman"/>
          <w:kern w:val="0"/>
          <w:sz w:val="28"/>
          <w:szCs w:val="28"/>
          <w14:ligatures w14:val="none"/>
        </w:rPr>
        <w:t>ів</w:t>
      </w:r>
      <w:r w:rsidR="00F01EEE" w:rsidRPr="00F938EB">
        <w:rPr>
          <w:rFonts w:ascii="Times New Roman" w:eastAsia="Calibri" w:hAnsi="Times New Roman" w:cs="Times New Roman"/>
          <w:kern w:val="0"/>
          <w:sz w:val="28"/>
          <w:szCs w:val="28"/>
          <w14:ligatures w14:val="none"/>
        </w:rPr>
        <w:t>.</w:t>
      </w:r>
    </w:p>
    <w:p w14:paraId="2EB1D358" w14:textId="1CD2B052" w:rsidR="00F669E0" w:rsidRPr="00F938EB" w:rsidRDefault="00E970FE" w:rsidP="00F01EEE">
      <w:pPr>
        <w:pStyle w:val="a7"/>
        <w:widowControl w:val="0"/>
        <w:numPr>
          <w:ilvl w:val="0"/>
          <w:numId w:val="2"/>
        </w:numPr>
        <w:autoSpaceDE w:val="0"/>
        <w:autoSpaceDN w:val="0"/>
        <w:adjustRightInd w:val="0"/>
        <w:spacing w:after="0"/>
        <w:rPr>
          <w:rFonts w:ascii="Times New Roman" w:eastAsia="Calibri" w:hAnsi="Times New Roman" w:cs="Times New Roman"/>
          <w:kern w:val="0"/>
          <w:sz w:val="28"/>
          <w:szCs w:val="28"/>
          <w14:ligatures w14:val="none"/>
        </w:rPr>
      </w:pPr>
      <w:r>
        <w:rPr>
          <w:rFonts w:ascii="Times New Roman" w:eastAsia="Calibri" w:hAnsi="Times New Roman" w:cs="Times New Roman"/>
          <w:kern w:val="0"/>
          <w:sz w:val="28"/>
          <w:szCs w:val="28"/>
          <w14:ligatures w14:val="none"/>
        </w:rPr>
        <w:t xml:space="preserve">Емпірично дослідити особливості переживання емпатії </w:t>
      </w:r>
      <w:r w:rsidRPr="00E970FE">
        <w:rPr>
          <w:rFonts w:ascii="Times New Roman" w:eastAsia="Calibri" w:hAnsi="Times New Roman" w:cs="Times New Roman"/>
          <w:kern w:val="0"/>
          <w:sz w:val="28"/>
          <w:szCs w:val="28"/>
          <w14:ligatures w14:val="none"/>
        </w:rPr>
        <w:t xml:space="preserve">в осіб з </w:t>
      </w:r>
      <w:r w:rsidRPr="00E970FE">
        <w:rPr>
          <w:rFonts w:ascii="Times New Roman" w:eastAsia="Calibri" w:hAnsi="Times New Roman" w:cs="Times New Roman"/>
          <w:kern w:val="0"/>
          <w:sz w:val="28"/>
          <w:szCs w:val="28"/>
          <w14:ligatures w14:val="none"/>
        </w:rPr>
        <w:lastRenderedPageBreak/>
        <w:t>різними типами акцентуації характеру під час війни.</w:t>
      </w:r>
    </w:p>
    <w:p w14:paraId="579EEC0F" w14:textId="38B1C267" w:rsidR="00F01EEE" w:rsidRDefault="00212147" w:rsidP="00212147">
      <w:pPr>
        <w:widowControl w:val="0"/>
        <w:autoSpaceDE w:val="0"/>
        <w:autoSpaceDN w:val="0"/>
        <w:adjustRightInd w:val="0"/>
        <w:spacing w:after="0"/>
        <w:ind w:left="0" w:firstLine="709"/>
        <w:rPr>
          <w:rFonts w:ascii="Times New Roman" w:eastAsia="Calibri" w:hAnsi="Times New Roman" w:cs="Times New Roman"/>
          <w:kern w:val="0"/>
          <w:sz w:val="28"/>
          <w:szCs w:val="28"/>
          <w14:ligatures w14:val="none"/>
        </w:rPr>
      </w:pPr>
      <w:r w:rsidRPr="0076042C">
        <w:rPr>
          <w:rFonts w:ascii="Times New Roman" w:eastAsia="Calibri" w:hAnsi="Times New Roman" w:cs="Times New Roman"/>
          <w:b/>
          <w:bCs/>
          <w:kern w:val="0"/>
          <w:sz w:val="28"/>
          <w:szCs w:val="28"/>
          <w14:ligatures w14:val="none"/>
        </w:rPr>
        <w:t>Об’єкт дослідження</w:t>
      </w:r>
      <w:r w:rsidRPr="00212147">
        <w:rPr>
          <w:rFonts w:ascii="Times New Roman" w:eastAsia="Calibri" w:hAnsi="Times New Roman" w:cs="Times New Roman"/>
          <w:kern w:val="0"/>
          <w:sz w:val="28"/>
          <w:szCs w:val="28"/>
          <w14:ligatures w14:val="none"/>
        </w:rPr>
        <w:t xml:space="preserve"> –</w:t>
      </w:r>
      <w:r w:rsidR="00F938EB">
        <w:rPr>
          <w:rFonts w:ascii="Times New Roman" w:eastAsia="Calibri" w:hAnsi="Times New Roman" w:cs="Times New Roman"/>
          <w:kern w:val="0"/>
          <w:sz w:val="28"/>
          <w:szCs w:val="28"/>
          <w14:ligatures w14:val="none"/>
        </w:rPr>
        <w:t xml:space="preserve"> </w:t>
      </w:r>
      <w:r w:rsidR="00F01EEE">
        <w:rPr>
          <w:rFonts w:ascii="Times New Roman" w:eastAsia="Calibri" w:hAnsi="Times New Roman" w:cs="Times New Roman"/>
          <w:kern w:val="0"/>
          <w:sz w:val="28"/>
          <w:szCs w:val="28"/>
          <w14:ligatures w14:val="none"/>
        </w:rPr>
        <w:t>емпаті</w:t>
      </w:r>
      <w:r w:rsidR="00E970FE">
        <w:rPr>
          <w:rFonts w:ascii="Times New Roman" w:eastAsia="Calibri" w:hAnsi="Times New Roman" w:cs="Times New Roman"/>
          <w:kern w:val="0"/>
          <w:sz w:val="28"/>
          <w:szCs w:val="28"/>
          <w14:ligatures w14:val="none"/>
        </w:rPr>
        <w:t xml:space="preserve">я у </w:t>
      </w:r>
      <w:r w:rsidR="008C0602">
        <w:rPr>
          <w:rFonts w:ascii="Times New Roman" w:eastAsia="Calibri" w:hAnsi="Times New Roman" w:cs="Times New Roman"/>
          <w:kern w:val="0"/>
          <w:sz w:val="28"/>
          <w:szCs w:val="28"/>
          <w14:ligatures w14:val="none"/>
        </w:rPr>
        <w:t>підлітків</w:t>
      </w:r>
      <w:r w:rsidR="00E970FE">
        <w:rPr>
          <w:rFonts w:ascii="Times New Roman" w:eastAsia="Calibri" w:hAnsi="Times New Roman" w:cs="Times New Roman"/>
          <w:kern w:val="0"/>
          <w:sz w:val="28"/>
          <w:szCs w:val="28"/>
          <w14:ligatures w14:val="none"/>
        </w:rPr>
        <w:t xml:space="preserve"> </w:t>
      </w:r>
      <w:r w:rsidR="00E970FE" w:rsidRPr="00E970FE">
        <w:rPr>
          <w:rFonts w:ascii="Times New Roman" w:eastAsia="Calibri" w:hAnsi="Times New Roman" w:cs="Times New Roman"/>
          <w:kern w:val="0"/>
          <w:sz w:val="28"/>
          <w:szCs w:val="28"/>
          <w14:ligatures w14:val="none"/>
        </w:rPr>
        <w:t>з різними типами акцентуацій характеру</w:t>
      </w:r>
      <w:r w:rsidR="00E970FE">
        <w:rPr>
          <w:rFonts w:ascii="Times New Roman" w:eastAsia="Calibri" w:hAnsi="Times New Roman" w:cs="Times New Roman"/>
          <w:kern w:val="0"/>
          <w:sz w:val="28"/>
          <w:szCs w:val="28"/>
          <w14:ligatures w14:val="none"/>
        </w:rPr>
        <w:t>.</w:t>
      </w:r>
    </w:p>
    <w:p w14:paraId="10DC5FC4" w14:textId="29E94F47" w:rsidR="0044539A" w:rsidRPr="00212147" w:rsidRDefault="00212147" w:rsidP="0044539A">
      <w:pPr>
        <w:widowControl w:val="0"/>
        <w:autoSpaceDE w:val="0"/>
        <w:autoSpaceDN w:val="0"/>
        <w:adjustRightInd w:val="0"/>
        <w:spacing w:after="0"/>
        <w:ind w:left="0" w:firstLine="709"/>
        <w:rPr>
          <w:rFonts w:ascii="Times New Roman" w:eastAsia="Calibri" w:hAnsi="Times New Roman" w:cs="Times New Roman"/>
          <w:kern w:val="0"/>
          <w:sz w:val="28"/>
          <w:szCs w:val="28"/>
          <w14:ligatures w14:val="none"/>
        </w:rPr>
      </w:pPr>
      <w:r w:rsidRPr="00F938EB">
        <w:rPr>
          <w:rFonts w:ascii="Times New Roman" w:eastAsia="Calibri" w:hAnsi="Times New Roman" w:cs="Times New Roman"/>
          <w:b/>
          <w:bCs/>
          <w:kern w:val="0"/>
          <w:sz w:val="28"/>
          <w:szCs w:val="28"/>
          <w14:ligatures w14:val="none"/>
        </w:rPr>
        <w:t>Предмет дослідження</w:t>
      </w:r>
      <w:r w:rsidRPr="00F938EB">
        <w:rPr>
          <w:rFonts w:ascii="Times New Roman" w:eastAsia="Calibri" w:hAnsi="Times New Roman" w:cs="Times New Roman"/>
          <w:kern w:val="0"/>
          <w:sz w:val="28"/>
          <w:szCs w:val="28"/>
          <w14:ligatures w14:val="none"/>
        </w:rPr>
        <w:t xml:space="preserve"> – </w:t>
      </w:r>
      <w:r w:rsidR="00ED12E5" w:rsidRPr="00F938EB">
        <w:rPr>
          <w:rFonts w:ascii="Times New Roman" w:eastAsia="Calibri" w:hAnsi="Times New Roman" w:cs="Times New Roman"/>
          <w:kern w:val="0"/>
          <w:sz w:val="28"/>
          <w:szCs w:val="28"/>
          <w14:ligatures w14:val="none"/>
        </w:rPr>
        <w:t xml:space="preserve">особливості проживання емпатії у підлітків з різними типами акцентуацій характеру </w:t>
      </w:r>
      <w:r w:rsidR="00ED12E5">
        <w:rPr>
          <w:rFonts w:ascii="Times New Roman" w:eastAsia="Calibri" w:hAnsi="Times New Roman" w:cs="Times New Roman"/>
          <w:kern w:val="0"/>
          <w:sz w:val="28"/>
          <w:szCs w:val="28"/>
          <w14:ligatures w14:val="none"/>
        </w:rPr>
        <w:t>з урахуванням чинника впливу війни</w:t>
      </w:r>
      <w:r w:rsidR="0044539A" w:rsidRPr="00F938EB">
        <w:rPr>
          <w:rFonts w:ascii="Times New Roman" w:eastAsia="Calibri" w:hAnsi="Times New Roman" w:cs="Times New Roman"/>
          <w:kern w:val="0"/>
          <w:sz w:val="28"/>
          <w:szCs w:val="28"/>
          <w14:ligatures w14:val="none"/>
        </w:rPr>
        <w:t>.</w:t>
      </w:r>
      <w:r w:rsidR="00E970FE">
        <w:rPr>
          <w:rFonts w:ascii="Times New Roman" w:eastAsia="Calibri" w:hAnsi="Times New Roman" w:cs="Times New Roman"/>
          <w:kern w:val="0"/>
          <w:sz w:val="28"/>
          <w:szCs w:val="28"/>
          <w14:ligatures w14:val="none"/>
        </w:rPr>
        <w:t xml:space="preserve"> </w:t>
      </w:r>
    </w:p>
    <w:p w14:paraId="738CD2BA" w14:textId="1CB3855D" w:rsidR="0044539A" w:rsidRPr="004E30E8" w:rsidRDefault="00212147" w:rsidP="004E30E8">
      <w:pPr>
        <w:widowControl w:val="0"/>
        <w:autoSpaceDE w:val="0"/>
        <w:autoSpaceDN w:val="0"/>
        <w:adjustRightInd w:val="0"/>
        <w:spacing w:after="0"/>
        <w:ind w:left="0" w:firstLine="709"/>
        <w:rPr>
          <w:rFonts w:ascii="Times New Roman" w:eastAsia="Calibri" w:hAnsi="Times New Roman" w:cs="Times New Roman"/>
          <w:i/>
          <w:iCs/>
          <w:kern w:val="0"/>
          <w:sz w:val="28"/>
          <w:szCs w:val="28"/>
          <w14:ligatures w14:val="none"/>
        </w:rPr>
      </w:pPr>
      <w:r w:rsidRPr="0076042C">
        <w:rPr>
          <w:rFonts w:ascii="Times New Roman" w:eastAsia="Calibri" w:hAnsi="Times New Roman" w:cs="Times New Roman"/>
          <w:b/>
          <w:bCs/>
          <w:kern w:val="0"/>
          <w:sz w:val="28"/>
          <w:szCs w:val="28"/>
          <w14:ligatures w14:val="none"/>
        </w:rPr>
        <w:t>Методи дослідження.</w:t>
      </w:r>
      <w:r w:rsidRPr="00212147">
        <w:rPr>
          <w:rFonts w:ascii="Times New Roman" w:eastAsia="Calibri" w:hAnsi="Times New Roman" w:cs="Times New Roman"/>
          <w:kern w:val="0"/>
          <w:sz w:val="28"/>
          <w:szCs w:val="28"/>
          <w14:ligatures w14:val="none"/>
        </w:rPr>
        <w:t xml:space="preserve"> </w:t>
      </w:r>
      <w:r w:rsidR="0044539A" w:rsidRPr="0044539A">
        <w:rPr>
          <w:rFonts w:ascii="Times New Roman" w:eastAsia="Calibri" w:hAnsi="Times New Roman" w:cs="Times New Roman"/>
          <w:kern w:val="0"/>
          <w:sz w:val="28"/>
          <w:szCs w:val="28"/>
          <w14:ligatures w14:val="none"/>
        </w:rPr>
        <w:t xml:space="preserve">У роботі використовувалася система методів і процедур отримання даних, що включає: </w:t>
      </w:r>
      <w:r w:rsidR="00F56FC4" w:rsidRPr="00F56FC4">
        <w:rPr>
          <w:rFonts w:ascii="Times New Roman" w:eastAsia="Calibri" w:hAnsi="Times New Roman" w:cs="Times New Roman"/>
          <w:kern w:val="0"/>
          <w:sz w:val="28"/>
          <w:szCs w:val="28"/>
          <w14:ligatures w14:val="none"/>
        </w:rPr>
        <w:t>теоретичні</w:t>
      </w:r>
      <w:r w:rsidR="00F56FC4">
        <w:rPr>
          <w:rFonts w:ascii="Times New Roman" w:eastAsia="Calibri" w:hAnsi="Times New Roman" w:cs="Times New Roman"/>
          <w:kern w:val="0"/>
          <w:sz w:val="28"/>
          <w:szCs w:val="28"/>
          <w:lang w:val="en-US"/>
          <w14:ligatures w14:val="none"/>
        </w:rPr>
        <w:t xml:space="preserve"> </w:t>
      </w:r>
      <w:r w:rsidR="00F56FC4">
        <w:rPr>
          <w:rFonts w:ascii="Times New Roman" w:eastAsia="Calibri" w:hAnsi="Times New Roman" w:cs="Times New Roman"/>
          <w:kern w:val="0"/>
          <w:sz w:val="28"/>
          <w:szCs w:val="28"/>
          <w14:ligatures w14:val="none"/>
        </w:rPr>
        <w:t>методи</w:t>
      </w:r>
      <w:r w:rsidR="00F56FC4" w:rsidRPr="00F56FC4">
        <w:rPr>
          <w:rFonts w:ascii="Times New Roman" w:eastAsia="Calibri" w:hAnsi="Times New Roman" w:cs="Times New Roman"/>
          <w:kern w:val="0"/>
          <w:sz w:val="28"/>
          <w:szCs w:val="28"/>
          <w14:ligatures w14:val="none"/>
        </w:rPr>
        <w:t xml:space="preserve">: дедуктивний (аксіоматичний і гіпотетико-дедуктивний) – для системного опису </w:t>
      </w:r>
      <w:r w:rsidR="00F56FC4">
        <w:rPr>
          <w:rFonts w:ascii="Times New Roman" w:eastAsia="Calibri" w:hAnsi="Times New Roman" w:cs="Times New Roman"/>
          <w:kern w:val="0"/>
          <w:sz w:val="28"/>
          <w:szCs w:val="28"/>
          <w14:ligatures w14:val="none"/>
        </w:rPr>
        <w:t xml:space="preserve">об’єкту </w:t>
      </w:r>
      <w:r w:rsidR="00F56FC4" w:rsidRPr="00F56FC4">
        <w:rPr>
          <w:rFonts w:ascii="Times New Roman" w:eastAsia="Calibri" w:hAnsi="Times New Roman" w:cs="Times New Roman"/>
          <w:kern w:val="0"/>
          <w:sz w:val="28"/>
          <w:szCs w:val="28"/>
          <w14:ligatures w14:val="none"/>
        </w:rPr>
        <w:t>дослідж</w:t>
      </w:r>
      <w:r w:rsidR="00F56FC4">
        <w:rPr>
          <w:rFonts w:ascii="Times New Roman" w:eastAsia="Calibri" w:hAnsi="Times New Roman" w:cs="Times New Roman"/>
          <w:kern w:val="0"/>
          <w:sz w:val="28"/>
          <w:szCs w:val="28"/>
          <w14:ligatures w14:val="none"/>
        </w:rPr>
        <w:t>енн</w:t>
      </w:r>
      <w:r w:rsidR="00F56FC4" w:rsidRPr="00F56FC4">
        <w:rPr>
          <w:rFonts w:ascii="Times New Roman" w:eastAsia="Calibri" w:hAnsi="Times New Roman" w:cs="Times New Roman"/>
          <w:kern w:val="0"/>
          <w:sz w:val="28"/>
          <w:szCs w:val="28"/>
          <w14:ligatures w14:val="none"/>
        </w:rPr>
        <w:t>я; індуктивний – для встановлення закономірностей систематизації</w:t>
      </w:r>
      <w:r w:rsidR="00F56FC4">
        <w:rPr>
          <w:rFonts w:ascii="Times New Roman" w:eastAsia="Calibri" w:hAnsi="Times New Roman" w:cs="Times New Roman"/>
          <w:kern w:val="0"/>
          <w:sz w:val="28"/>
          <w:szCs w:val="28"/>
          <w14:ligatures w14:val="none"/>
        </w:rPr>
        <w:t xml:space="preserve"> при </w:t>
      </w:r>
      <w:r w:rsidR="0044539A" w:rsidRPr="0044539A">
        <w:rPr>
          <w:rFonts w:ascii="Times New Roman" w:eastAsia="Calibri" w:hAnsi="Times New Roman" w:cs="Times New Roman"/>
          <w:kern w:val="0"/>
          <w:sz w:val="28"/>
          <w:szCs w:val="28"/>
          <w14:ligatures w14:val="none"/>
        </w:rPr>
        <w:t>аналіз</w:t>
      </w:r>
      <w:r w:rsidR="00F56FC4">
        <w:rPr>
          <w:rFonts w:ascii="Times New Roman" w:eastAsia="Calibri" w:hAnsi="Times New Roman" w:cs="Times New Roman"/>
          <w:kern w:val="0"/>
          <w:sz w:val="28"/>
          <w:szCs w:val="28"/>
          <w14:ligatures w14:val="none"/>
        </w:rPr>
        <w:t>і</w:t>
      </w:r>
      <w:r w:rsidR="0044539A" w:rsidRPr="0044539A">
        <w:rPr>
          <w:rFonts w:ascii="Times New Roman" w:eastAsia="Calibri" w:hAnsi="Times New Roman" w:cs="Times New Roman"/>
          <w:kern w:val="0"/>
          <w:sz w:val="28"/>
          <w:szCs w:val="28"/>
          <w14:ligatures w14:val="none"/>
        </w:rPr>
        <w:t xml:space="preserve"> психологічної літератури в контексті предмета і завдань </w:t>
      </w:r>
      <w:r w:rsidR="00F56FC4">
        <w:rPr>
          <w:rFonts w:ascii="Times New Roman" w:eastAsia="Calibri" w:hAnsi="Times New Roman" w:cs="Times New Roman"/>
          <w:kern w:val="0"/>
          <w:sz w:val="28"/>
          <w:szCs w:val="28"/>
          <w14:ligatures w14:val="none"/>
        </w:rPr>
        <w:t>роботи</w:t>
      </w:r>
      <w:r w:rsidR="0044539A" w:rsidRPr="0044539A">
        <w:rPr>
          <w:rFonts w:ascii="Times New Roman" w:eastAsia="Calibri" w:hAnsi="Times New Roman" w:cs="Times New Roman"/>
          <w:kern w:val="0"/>
          <w:sz w:val="28"/>
          <w:szCs w:val="28"/>
          <w14:ligatures w14:val="none"/>
        </w:rPr>
        <w:t>; емпіричні методи: спостереження, бесіди, анкетування, опитування, тестування</w:t>
      </w:r>
      <w:r w:rsidR="00F56FC4">
        <w:rPr>
          <w:rFonts w:ascii="Times New Roman" w:eastAsia="Calibri" w:hAnsi="Times New Roman" w:cs="Times New Roman"/>
          <w:kern w:val="0"/>
          <w:sz w:val="28"/>
          <w:szCs w:val="28"/>
          <w14:ligatures w14:val="none"/>
        </w:rPr>
        <w:t>,</w:t>
      </w:r>
      <w:r w:rsidR="00F56FC4" w:rsidRPr="00F56FC4">
        <w:rPr>
          <w:rFonts w:ascii="Times New Roman" w:eastAsia="Calibri" w:hAnsi="Times New Roman" w:cs="Times New Roman"/>
          <w:kern w:val="0"/>
          <w:sz w:val="28"/>
          <w:szCs w:val="28"/>
          <w14:ligatures w14:val="none"/>
        </w:rPr>
        <w:t xml:space="preserve"> метод психодіагностики, що дав змогу визначити показники</w:t>
      </w:r>
      <w:r w:rsidR="00F56FC4">
        <w:rPr>
          <w:rFonts w:ascii="Times New Roman" w:eastAsia="Calibri" w:hAnsi="Times New Roman" w:cs="Times New Roman"/>
          <w:kern w:val="0"/>
          <w:sz w:val="28"/>
          <w:szCs w:val="28"/>
          <w14:ligatures w14:val="none"/>
        </w:rPr>
        <w:t xml:space="preserve"> і</w:t>
      </w:r>
      <w:r w:rsidR="00F56FC4" w:rsidRPr="00F56FC4">
        <w:rPr>
          <w:rFonts w:ascii="Times New Roman" w:eastAsia="Calibri" w:hAnsi="Times New Roman" w:cs="Times New Roman"/>
          <w:kern w:val="0"/>
          <w:sz w:val="28"/>
          <w:szCs w:val="28"/>
          <w14:ligatures w14:val="none"/>
        </w:rPr>
        <w:t xml:space="preserve"> рівні</w:t>
      </w:r>
      <w:r w:rsidR="0044539A" w:rsidRPr="0044539A">
        <w:rPr>
          <w:rFonts w:ascii="Times New Roman" w:eastAsia="Calibri" w:hAnsi="Times New Roman" w:cs="Times New Roman"/>
          <w:kern w:val="0"/>
          <w:sz w:val="28"/>
          <w:szCs w:val="28"/>
          <w14:ligatures w14:val="none"/>
        </w:rPr>
        <w:t xml:space="preserve">. В роботі використовувався </w:t>
      </w:r>
      <w:r w:rsidR="004E30E8">
        <w:rPr>
          <w:rFonts w:ascii="Times New Roman" w:eastAsia="Calibri" w:hAnsi="Times New Roman" w:cs="Times New Roman"/>
          <w:kern w:val="0"/>
          <w:sz w:val="28"/>
          <w:szCs w:val="28"/>
          <w14:ligatures w14:val="none"/>
        </w:rPr>
        <w:t xml:space="preserve">ряд </w:t>
      </w:r>
      <w:r w:rsidR="0044539A" w:rsidRPr="0044539A">
        <w:rPr>
          <w:rFonts w:ascii="Times New Roman" w:eastAsia="Calibri" w:hAnsi="Times New Roman" w:cs="Times New Roman"/>
          <w:kern w:val="0"/>
          <w:sz w:val="28"/>
          <w:szCs w:val="28"/>
          <w14:ligatures w14:val="none"/>
        </w:rPr>
        <w:t>стандартизованих психо</w:t>
      </w:r>
      <w:r w:rsidR="0044539A">
        <w:rPr>
          <w:rFonts w:ascii="Times New Roman" w:eastAsia="Calibri" w:hAnsi="Times New Roman" w:cs="Times New Roman"/>
          <w:kern w:val="0"/>
          <w:sz w:val="28"/>
          <w:szCs w:val="28"/>
          <w14:ligatures w14:val="none"/>
        </w:rPr>
        <w:t>діагностичних</w:t>
      </w:r>
      <w:r w:rsidR="0044539A" w:rsidRPr="0044539A">
        <w:rPr>
          <w:rFonts w:ascii="Times New Roman" w:eastAsia="Calibri" w:hAnsi="Times New Roman" w:cs="Times New Roman"/>
          <w:kern w:val="0"/>
          <w:sz w:val="28"/>
          <w:szCs w:val="28"/>
          <w14:ligatures w14:val="none"/>
        </w:rPr>
        <w:t xml:space="preserve"> методик: «Тест-опитувальник </w:t>
      </w:r>
      <w:r w:rsidR="0044539A">
        <w:rPr>
          <w:rFonts w:ascii="Times New Roman" w:eastAsia="Calibri" w:hAnsi="Times New Roman" w:cs="Times New Roman"/>
          <w:kern w:val="0"/>
          <w:sz w:val="28"/>
          <w:szCs w:val="28"/>
          <w14:ligatures w14:val="none"/>
        </w:rPr>
        <w:t xml:space="preserve">акцентуацій характеру Леонгарда-Шмішека» </w:t>
      </w:r>
      <w:r w:rsidR="0044539A" w:rsidRPr="0044539A">
        <w:rPr>
          <w:rFonts w:ascii="Times New Roman" w:eastAsia="Calibri" w:hAnsi="Times New Roman" w:cs="Times New Roman"/>
          <w:kern w:val="0"/>
          <w:sz w:val="28"/>
          <w:szCs w:val="28"/>
          <w14:ligatures w14:val="none"/>
        </w:rPr>
        <w:t>(</w:t>
      </w:r>
      <w:r w:rsidR="0044539A">
        <w:rPr>
          <w:rFonts w:ascii="Times New Roman" w:eastAsia="Calibri" w:hAnsi="Times New Roman" w:cs="Times New Roman"/>
          <w:kern w:val="0"/>
          <w:sz w:val="28"/>
          <w:szCs w:val="28"/>
          <w14:ligatures w14:val="none"/>
        </w:rPr>
        <w:t>Х.</w:t>
      </w:r>
      <w:r w:rsidR="00E97BF7">
        <w:rPr>
          <w:rFonts w:ascii="Times New Roman" w:eastAsia="Calibri" w:hAnsi="Times New Roman" w:cs="Times New Roman"/>
          <w:kern w:val="0"/>
          <w:sz w:val="28"/>
          <w:szCs w:val="28"/>
          <w14:ligatures w14:val="none"/>
        </w:rPr>
        <w:t xml:space="preserve"> </w:t>
      </w:r>
      <w:r w:rsidR="0044539A">
        <w:rPr>
          <w:rFonts w:ascii="Times New Roman" w:eastAsia="Calibri" w:hAnsi="Times New Roman" w:cs="Times New Roman"/>
          <w:kern w:val="0"/>
          <w:sz w:val="28"/>
          <w:szCs w:val="28"/>
          <w14:ligatures w14:val="none"/>
        </w:rPr>
        <w:t>Шмішек, К. Леонгард</w:t>
      </w:r>
      <w:r w:rsidR="0044539A" w:rsidRPr="0044539A">
        <w:rPr>
          <w:rFonts w:ascii="Times New Roman" w:eastAsia="Calibri" w:hAnsi="Times New Roman" w:cs="Times New Roman"/>
          <w:kern w:val="0"/>
          <w:sz w:val="28"/>
          <w:szCs w:val="28"/>
          <w14:ligatures w14:val="none"/>
        </w:rPr>
        <w:t xml:space="preserve">); </w:t>
      </w:r>
      <w:r w:rsidR="00E97BF7" w:rsidRPr="00E97BF7">
        <w:rPr>
          <w:rFonts w:ascii="Times New Roman" w:eastAsia="Calibri" w:hAnsi="Times New Roman" w:cs="Times New Roman"/>
          <w:kern w:val="0"/>
          <w:sz w:val="28"/>
          <w:szCs w:val="28"/>
          <w14:ligatures w14:val="none"/>
        </w:rPr>
        <w:t>М</w:t>
      </w:r>
      <w:r w:rsidR="00E97BF7">
        <w:rPr>
          <w:rFonts w:ascii="Times New Roman" w:eastAsia="Calibri" w:hAnsi="Times New Roman" w:cs="Times New Roman"/>
          <w:kern w:val="0"/>
          <w:sz w:val="28"/>
          <w:szCs w:val="28"/>
          <w14:ligatures w14:val="none"/>
        </w:rPr>
        <w:t>етодика</w:t>
      </w:r>
      <w:r w:rsidR="00E97BF7" w:rsidRPr="00E97BF7">
        <w:rPr>
          <w:rFonts w:ascii="Times New Roman" w:eastAsia="Calibri" w:hAnsi="Times New Roman" w:cs="Times New Roman"/>
          <w:kern w:val="0"/>
          <w:sz w:val="28"/>
          <w:szCs w:val="28"/>
          <w14:ligatures w14:val="none"/>
        </w:rPr>
        <w:t xml:space="preserve"> «Д</w:t>
      </w:r>
      <w:r w:rsidR="00E97BF7">
        <w:rPr>
          <w:rFonts w:ascii="Times New Roman" w:eastAsia="Calibri" w:hAnsi="Times New Roman" w:cs="Times New Roman"/>
          <w:kern w:val="0"/>
          <w:sz w:val="28"/>
          <w:szCs w:val="28"/>
          <w14:ligatures w14:val="none"/>
        </w:rPr>
        <w:t>іагностика</w:t>
      </w:r>
      <w:r w:rsidR="00E97BF7" w:rsidRPr="00E97BF7">
        <w:rPr>
          <w:rFonts w:ascii="Times New Roman" w:eastAsia="Calibri" w:hAnsi="Times New Roman" w:cs="Times New Roman"/>
          <w:kern w:val="0"/>
          <w:sz w:val="28"/>
          <w:szCs w:val="28"/>
          <w14:ligatures w14:val="none"/>
        </w:rPr>
        <w:t xml:space="preserve"> </w:t>
      </w:r>
      <w:r w:rsidR="00E97BF7">
        <w:rPr>
          <w:rFonts w:ascii="Times New Roman" w:eastAsia="Calibri" w:hAnsi="Times New Roman" w:cs="Times New Roman"/>
          <w:kern w:val="0"/>
          <w:sz w:val="28"/>
          <w:szCs w:val="28"/>
          <w14:ligatures w14:val="none"/>
        </w:rPr>
        <w:t>рівня</w:t>
      </w:r>
      <w:r w:rsidR="00E97BF7" w:rsidRPr="00E97BF7">
        <w:rPr>
          <w:rFonts w:ascii="Times New Roman" w:eastAsia="Calibri" w:hAnsi="Times New Roman" w:cs="Times New Roman"/>
          <w:kern w:val="0"/>
          <w:sz w:val="28"/>
          <w:szCs w:val="28"/>
          <w14:ligatures w14:val="none"/>
        </w:rPr>
        <w:t xml:space="preserve"> </w:t>
      </w:r>
      <w:r w:rsidR="00E97BF7">
        <w:rPr>
          <w:rFonts w:ascii="Times New Roman" w:eastAsia="Calibri" w:hAnsi="Times New Roman" w:cs="Times New Roman"/>
          <w:kern w:val="0"/>
          <w:sz w:val="28"/>
          <w:szCs w:val="28"/>
          <w14:ligatures w14:val="none"/>
        </w:rPr>
        <w:t>емпатії</w:t>
      </w:r>
      <w:r w:rsidR="00E97BF7" w:rsidRPr="00E97BF7">
        <w:rPr>
          <w:rFonts w:ascii="Times New Roman" w:eastAsia="Calibri" w:hAnsi="Times New Roman" w:cs="Times New Roman"/>
          <w:kern w:val="0"/>
          <w:sz w:val="28"/>
          <w:szCs w:val="28"/>
          <w14:ligatures w14:val="none"/>
        </w:rPr>
        <w:t xml:space="preserve">» </w:t>
      </w:r>
      <w:r w:rsidR="00E97BF7">
        <w:rPr>
          <w:rFonts w:ascii="Times New Roman" w:eastAsia="Calibri" w:hAnsi="Times New Roman" w:cs="Times New Roman"/>
          <w:kern w:val="0"/>
          <w:sz w:val="28"/>
          <w:szCs w:val="28"/>
          <w14:ligatures w14:val="none"/>
        </w:rPr>
        <w:t>(</w:t>
      </w:r>
      <w:r w:rsidR="00E97BF7" w:rsidRPr="00E97BF7">
        <w:rPr>
          <w:rFonts w:ascii="Times New Roman" w:eastAsia="Calibri" w:hAnsi="Times New Roman" w:cs="Times New Roman"/>
          <w:kern w:val="0"/>
          <w:sz w:val="28"/>
          <w:szCs w:val="28"/>
          <w14:ligatures w14:val="none"/>
        </w:rPr>
        <w:t>В. Б</w:t>
      </w:r>
      <w:r w:rsidR="00E97BF7">
        <w:rPr>
          <w:rFonts w:ascii="Times New Roman" w:eastAsia="Calibri" w:hAnsi="Times New Roman" w:cs="Times New Roman"/>
          <w:kern w:val="0"/>
          <w:sz w:val="28"/>
          <w:szCs w:val="28"/>
          <w14:ligatures w14:val="none"/>
        </w:rPr>
        <w:t>ойко)</w:t>
      </w:r>
      <w:r w:rsidR="000030DB">
        <w:rPr>
          <w:rFonts w:ascii="Times New Roman" w:eastAsia="Calibri" w:hAnsi="Times New Roman" w:cs="Times New Roman"/>
          <w:kern w:val="0"/>
          <w:sz w:val="28"/>
          <w:szCs w:val="28"/>
          <w14:ligatures w14:val="none"/>
        </w:rPr>
        <w:t>; Методика</w:t>
      </w:r>
      <w:r w:rsidR="000030DB" w:rsidRPr="000030DB">
        <w:rPr>
          <w:rFonts w:ascii="Times New Roman" w:eastAsia="Calibri" w:hAnsi="Times New Roman" w:cs="Times New Roman"/>
          <w:kern w:val="0"/>
          <w:sz w:val="28"/>
          <w:szCs w:val="28"/>
          <w14:ligatures w14:val="none"/>
        </w:rPr>
        <w:t xml:space="preserve"> «Визначення рівня емпатійності</w:t>
      </w:r>
      <w:r w:rsidR="000030DB">
        <w:rPr>
          <w:rFonts w:ascii="Times New Roman" w:eastAsia="Calibri" w:hAnsi="Times New Roman" w:cs="Times New Roman"/>
          <w:kern w:val="0"/>
          <w:sz w:val="28"/>
          <w:szCs w:val="28"/>
          <w14:ligatures w14:val="none"/>
        </w:rPr>
        <w:t>»</w:t>
      </w:r>
      <w:r w:rsidR="000030DB" w:rsidRPr="000030DB">
        <w:rPr>
          <w:rFonts w:ascii="Times New Roman" w:eastAsia="Calibri" w:hAnsi="Times New Roman" w:cs="Times New Roman"/>
          <w:kern w:val="0"/>
          <w:sz w:val="28"/>
          <w:szCs w:val="28"/>
          <w14:ligatures w14:val="none"/>
        </w:rPr>
        <w:t xml:space="preserve"> (І. Юсупов)</w:t>
      </w:r>
      <w:r w:rsidR="00E97BF7">
        <w:rPr>
          <w:rFonts w:ascii="Times New Roman" w:eastAsia="Calibri" w:hAnsi="Times New Roman" w:cs="Times New Roman"/>
          <w:kern w:val="0"/>
          <w:sz w:val="28"/>
          <w:szCs w:val="28"/>
          <w14:ligatures w14:val="none"/>
        </w:rPr>
        <w:t>.</w:t>
      </w:r>
      <w:r w:rsidR="004E30E8">
        <w:rPr>
          <w:rFonts w:ascii="Times New Roman" w:eastAsia="Calibri" w:hAnsi="Times New Roman" w:cs="Times New Roman"/>
          <w:kern w:val="0"/>
          <w:sz w:val="28"/>
          <w:szCs w:val="28"/>
          <w14:ligatures w14:val="none"/>
        </w:rPr>
        <w:t xml:space="preserve"> </w:t>
      </w:r>
      <w:r w:rsidR="004E30E8" w:rsidRPr="004E30E8">
        <w:rPr>
          <w:rFonts w:ascii="Times New Roman" w:eastAsia="Calibri" w:hAnsi="Times New Roman" w:cs="Times New Roman"/>
          <w:kern w:val="0"/>
          <w:sz w:val="28"/>
          <w:szCs w:val="28"/>
          <w14:ligatures w14:val="none"/>
        </w:rPr>
        <w:t xml:space="preserve">Обробка даних здійснювалася </w:t>
      </w:r>
      <w:r w:rsidR="004E30E8">
        <w:rPr>
          <w:rFonts w:ascii="Times New Roman" w:eastAsia="Calibri" w:hAnsi="Times New Roman" w:cs="Times New Roman"/>
          <w:kern w:val="0"/>
          <w:sz w:val="28"/>
          <w:szCs w:val="28"/>
          <w14:ligatures w14:val="none"/>
        </w:rPr>
        <w:t>за</w:t>
      </w:r>
      <w:r w:rsidR="004E30E8" w:rsidRPr="004E30E8">
        <w:rPr>
          <w:rFonts w:ascii="Times New Roman" w:eastAsia="Calibri" w:hAnsi="Times New Roman" w:cs="Times New Roman"/>
          <w:kern w:val="0"/>
          <w:sz w:val="28"/>
          <w:szCs w:val="28"/>
          <w14:ligatures w14:val="none"/>
        </w:rPr>
        <w:t xml:space="preserve"> допомогою комп'ютерної статистичної програми SSPS v.23.0. for Windows, </w:t>
      </w:r>
      <w:r w:rsidR="004E30E8">
        <w:rPr>
          <w:rFonts w:ascii="Times New Roman" w:eastAsia="Calibri" w:hAnsi="Times New Roman" w:cs="Times New Roman"/>
          <w:kern w:val="0"/>
          <w:sz w:val="28"/>
          <w:szCs w:val="28"/>
          <w14:ligatures w14:val="none"/>
        </w:rPr>
        <w:t>яка</w:t>
      </w:r>
      <w:r w:rsidR="004E30E8" w:rsidRPr="004E30E8">
        <w:rPr>
          <w:rFonts w:ascii="Times New Roman" w:eastAsia="Calibri" w:hAnsi="Times New Roman" w:cs="Times New Roman"/>
          <w:kern w:val="0"/>
          <w:sz w:val="28"/>
          <w:szCs w:val="28"/>
          <w14:ligatures w14:val="none"/>
        </w:rPr>
        <w:t xml:space="preserve"> дозвол</w:t>
      </w:r>
      <w:r w:rsidR="004E30E8">
        <w:rPr>
          <w:rFonts w:ascii="Times New Roman" w:eastAsia="Calibri" w:hAnsi="Times New Roman" w:cs="Times New Roman"/>
          <w:kern w:val="0"/>
          <w:sz w:val="28"/>
          <w:szCs w:val="28"/>
          <w14:ligatures w14:val="none"/>
        </w:rPr>
        <w:t>ила</w:t>
      </w:r>
      <w:r w:rsidR="004E30E8" w:rsidRPr="004E30E8">
        <w:rPr>
          <w:rFonts w:ascii="Times New Roman" w:eastAsia="Calibri" w:hAnsi="Times New Roman" w:cs="Times New Roman"/>
          <w:kern w:val="0"/>
          <w:sz w:val="28"/>
          <w:szCs w:val="28"/>
          <w14:ligatures w14:val="none"/>
        </w:rPr>
        <w:t xml:space="preserve"> обчислити коефіцієнти кореляцій досліджуваних змінних</w:t>
      </w:r>
      <w:r w:rsidR="004E30E8">
        <w:rPr>
          <w:rFonts w:ascii="Times New Roman" w:eastAsia="Calibri" w:hAnsi="Times New Roman" w:cs="Times New Roman"/>
          <w:kern w:val="0"/>
          <w:sz w:val="28"/>
          <w:szCs w:val="28"/>
          <w14:ligatures w14:val="none"/>
        </w:rPr>
        <w:t>, їх середні значення, а також</w:t>
      </w:r>
      <w:r w:rsidR="004E30E8" w:rsidRPr="004E30E8">
        <w:rPr>
          <w:rFonts w:ascii="Times New Roman" w:eastAsia="Calibri" w:hAnsi="Times New Roman" w:cs="Times New Roman"/>
          <w:kern w:val="0"/>
          <w:sz w:val="28"/>
          <w:szCs w:val="28"/>
          <w14:ligatures w14:val="none"/>
        </w:rPr>
        <w:t xml:space="preserve"> t-критерій Стьюдента.</w:t>
      </w:r>
    </w:p>
    <w:p w14:paraId="7A156B34" w14:textId="35E8BAEF" w:rsidR="0044539A" w:rsidRPr="0068677C" w:rsidRDefault="00E97BF7" w:rsidP="0068677C">
      <w:pPr>
        <w:widowControl w:val="0"/>
        <w:autoSpaceDE w:val="0"/>
        <w:autoSpaceDN w:val="0"/>
        <w:adjustRightInd w:val="0"/>
        <w:spacing w:after="0"/>
        <w:ind w:left="0" w:firstLine="709"/>
        <w:rPr>
          <w:rFonts w:ascii="Times New Roman" w:eastAsia="Calibri" w:hAnsi="Times New Roman" w:cs="Times New Roman"/>
          <w:kern w:val="0"/>
          <w:sz w:val="28"/>
          <w:szCs w:val="28"/>
          <w14:ligatures w14:val="none"/>
        </w:rPr>
      </w:pPr>
      <w:r w:rsidRPr="0068677C">
        <w:rPr>
          <w:rFonts w:ascii="Times New Roman" w:eastAsia="Calibri" w:hAnsi="Times New Roman" w:cs="Times New Roman"/>
          <w:b/>
          <w:bCs/>
          <w:kern w:val="0"/>
          <w:sz w:val="28"/>
          <w:szCs w:val="28"/>
          <w14:ligatures w14:val="none"/>
        </w:rPr>
        <w:t>Організація і база проведення емпіричної роботи.</w:t>
      </w:r>
      <w:r w:rsidRPr="0068677C">
        <w:rPr>
          <w:rFonts w:ascii="Times New Roman" w:eastAsia="Calibri" w:hAnsi="Times New Roman" w:cs="Times New Roman"/>
          <w:kern w:val="0"/>
          <w:sz w:val="28"/>
          <w:szCs w:val="28"/>
          <w14:ligatures w14:val="none"/>
        </w:rPr>
        <w:t xml:space="preserve"> </w:t>
      </w:r>
      <w:r w:rsidR="00B30C3D" w:rsidRPr="0068677C">
        <w:rPr>
          <w:rFonts w:ascii="Times New Roman" w:eastAsia="Calibri" w:hAnsi="Times New Roman" w:cs="Times New Roman"/>
          <w:kern w:val="0"/>
          <w:sz w:val="28"/>
          <w:szCs w:val="28"/>
          <w14:ligatures w14:val="none"/>
        </w:rPr>
        <w:t>Дослідження проведено на базі Одеського національного університету і</w:t>
      </w:r>
      <w:r w:rsidR="0068677C" w:rsidRPr="0068677C">
        <w:rPr>
          <w:rFonts w:ascii="Times New Roman" w:eastAsia="Calibri" w:hAnsi="Times New Roman" w:cs="Times New Roman"/>
          <w:kern w:val="0"/>
          <w:sz w:val="28"/>
          <w:szCs w:val="28"/>
          <w14:ligatures w14:val="none"/>
        </w:rPr>
        <w:t>мені І.І. Мечникова</w:t>
      </w:r>
      <w:r w:rsidR="00B30C3D" w:rsidRPr="0068677C">
        <w:rPr>
          <w:rFonts w:ascii="Times New Roman" w:eastAsia="Calibri" w:hAnsi="Times New Roman" w:cs="Times New Roman"/>
          <w:kern w:val="0"/>
          <w:sz w:val="28"/>
          <w:szCs w:val="28"/>
          <w14:ligatures w14:val="none"/>
        </w:rPr>
        <w:t xml:space="preserve">, а вибірку склали </w:t>
      </w:r>
      <w:r w:rsidR="004E30E8" w:rsidRPr="0068677C">
        <w:rPr>
          <w:rFonts w:ascii="Times New Roman" w:eastAsia="Calibri" w:hAnsi="Times New Roman" w:cs="Times New Roman"/>
          <w:kern w:val="0"/>
          <w:sz w:val="28"/>
          <w:szCs w:val="28"/>
          <w14:ligatures w14:val="none"/>
        </w:rPr>
        <w:t>українські підлітки та юнаки,</w:t>
      </w:r>
      <w:r w:rsidR="0068677C" w:rsidRPr="0068677C">
        <w:rPr>
          <w:rFonts w:ascii="Times New Roman" w:eastAsia="Calibri" w:hAnsi="Times New Roman" w:cs="Times New Roman"/>
          <w:kern w:val="0"/>
          <w:sz w:val="28"/>
          <w:szCs w:val="28"/>
          <w14:ligatures w14:val="none"/>
        </w:rPr>
        <w:t xml:space="preserve"> які є</w:t>
      </w:r>
      <w:r w:rsidR="004E30E8" w:rsidRPr="0068677C">
        <w:rPr>
          <w:rFonts w:ascii="Times New Roman" w:eastAsia="Calibri" w:hAnsi="Times New Roman" w:cs="Times New Roman"/>
          <w:kern w:val="0"/>
          <w:sz w:val="28"/>
          <w:szCs w:val="28"/>
          <w14:ligatures w14:val="none"/>
        </w:rPr>
        <w:t xml:space="preserve"> </w:t>
      </w:r>
      <w:r w:rsidRPr="0068677C">
        <w:rPr>
          <w:rFonts w:ascii="Times New Roman" w:eastAsia="Calibri" w:hAnsi="Times New Roman" w:cs="Times New Roman"/>
          <w:kern w:val="0"/>
          <w:sz w:val="28"/>
          <w:szCs w:val="28"/>
          <w14:ligatures w14:val="none"/>
        </w:rPr>
        <w:t>учн</w:t>
      </w:r>
      <w:r w:rsidR="0068677C" w:rsidRPr="0068677C">
        <w:rPr>
          <w:rFonts w:ascii="Times New Roman" w:eastAsia="Calibri" w:hAnsi="Times New Roman" w:cs="Times New Roman"/>
          <w:kern w:val="0"/>
          <w:sz w:val="28"/>
          <w:szCs w:val="28"/>
          <w14:ligatures w14:val="none"/>
        </w:rPr>
        <w:t>ями</w:t>
      </w:r>
      <w:r w:rsidR="004E30E8" w:rsidRPr="0068677C">
        <w:rPr>
          <w:rFonts w:ascii="Times New Roman" w:eastAsia="Calibri" w:hAnsi="Times New Roman" w:cs="Times New Roman"/>
          <w:kern w:val="0"/>
          <w:sz w:val="28"/>
          <w:szCs w:val="28"/>
          <w14:ligatures w14:val="none"/>
        </w:rPr>
        <w:t xml:space="preserve"> та студен</w:t>
      </w:r>
      <w:r w:rsidR="0068677C" w:rsidRPr="0068677C">
        <w:rPr>
          <w:rFonts w:ascii="Times New Roman" w:eastAsia="Calibri" w:hAnsi="Times New Roman" w:cs="Times New Roman"/>
          <w:kern w:val="0"/>
          <w:sz w:val="28"/>
          <w:szCs w:val="28"/>
          <w14:ligatures w14:val="none"/>
        </w:rPr>
        <w:t>тами</w:t>
      </w:r>
      <w:r w:rsidRPr="0068677C">
        <w:rPr>
          <w:rFonts w:ascii="Times New Roman" w:eastAsia="Calibri" w:hAnsi="Times New Roman" w:cs="Times New Roman"/>
          <w:kern w:val="0"/>
          <w:sz w:val="28"/>
          <w:szCs w:val="28"/>
          <w14:ligatures w14:val="none"/>
        </w:rPr>
        <w:t xml:space="preserve"> закладів середньої</w:t>
      </w:r>
      <w:r w:rsidR="004E30E8" w:rsidRPr="0068677C">
        <w:rPr>
          <w:rFonts w:ascii="Times New Roman" w:eastAsia="Calibri" w:hAnsi="Times New Roman" w:cs="Times New Roman"/>
          <w:kern w:val="0"/>
          <w:sz w:val="28"/>
          <w:szCs w:val="28"/>
          <w14:ligatures w14:val="none"/>
        </w:rPr>
        <w:t xml:space="preserve">, а також вищої </w:t>
      </w:r>
      <w:r w:rsidRPr="0068677C">
        <w:rPr>
          <w:rFonts w:ascii="Times New Roman" w:eastAsia="Calibri" w:hAnsi="Times New Roman" w:cs="Times New Roman"/>
          <w:kern w:val="0"/>
          <w:sz w:val="28"/>
          <w:szCs w:val="28"/>
          <w14:ligatures w14:val="none"/>
        </w:rPr>
        <w:t>освіти України</w:t>
      </w:r>
      <w:r w:rsidR="0044539A" w:rsidRPr="0068677C">
        <w:rPr>
          <w:rFonts w:ascii="Times New Roman" w:eastAsia="Calibri" w:hAnsi="Times New Roman" w:cs="Times New Roman"/>
          <w:kern w:val="0"/>
          <w:sz w:val="28"/>
          <w:szCs w:val="28"/>
          <w14:ligatures w14:val="none"/>
        </w:rPr>
        <w:t xml:space="preserve">. Обсяг вибірки склав -  </w:t>
      </w:r>
      <w:r w:rsidR="00E66383" w:rsidRPr="0068677C">
        <w:rPr>
          <w:rFonts w:ascii="Times New Roman" w:eastAsia="Calibri" w:hAnsi="Times New Roman" w:cs="Times New Roman"/>
          <w:kern w:val="0"/>
          <w:sz w:val="28"/>
          <w:szCs w:val="28"/>
          <w14:ligatures w14:val="none"/>
        </w:rPr>
        <w:t>4</w:t>
      </w:r>
      <w:r w:rsidR="004E30E8" w:rsidRPr="0068677C">
        <w:rPr>
          <w:rFonts w:ascii="Times New Roman" w:eastAsia="Calibri" w:hAnsi="Times New Roman" w:cs="Times New Roman"/>
          <w:kern w:val="0"/>
          <w:sz w:val="28"/>
          <w:szCs w:val="28"/>
          <w14:ligatures w14:val="none"/>
        </w:rPr>
        <w:t>0</w:t>
      </w:r>
      <w:r w:rsidRPr="0068677C">
        <w:rPr>
          <w:rFonts w:ascii="Times New Roman" w:eastAsia="Calibri" w:hAnsi="Times New Roman" w:cs="Times New Roman"/>
          <w:kern w:val="0"/>
          <w:sz w:val="28"/>
          <w:szCs w:val="28"/>
          <w:lang w:val="en-US"/>
          <w14:ligatures w14:val="none"/>
        </w:rPr>
        <w:t xml:space="preserve"> </w:t>
      </w:r>
      <w:r w:rsidR="0044539A" w:rsidRPr="0068677C">
        <w:rPr>
          <w:rFonts w:ascii="Times New Roman" w:eastAsia="Calibri" w:hAnsi="Times New Roman" w:cs="Times New Roman"/>
          <w:kern w:val="0"/>
          <w:sz w:val="28"/>
          <w:szCs w:val="28"/>
          <w14:ligatures w14:val="none"/>
        </w:rPr>
        <w:t xml:space="preserve">осіб, з них </w:t>
      </w:r>
      <w:r w:rsidR="00C02539" w:rsidRPr="0068677C">
        <w:rPr>
          <w:rFonts w:ascii="Times New Roman" w:eastAsia="Calibri" w:hAnsi="Times New Roman" w:cs="Times New Roman"/>
          <w:kern w:val="0"/>
          <w:sz w:val="28"/>
          <w:szCs w:val="28"/>
          <w14:ligatures w14:val="none"/>
        </w:rPr>
        <w:t>18</w:t>
      </w:r>
      <w:r w:rsidR="0044539A" w:rsidRPr="0068677C">
        <w:rPr>
          <w:rFonts w:ascii="Times New Roman" w:eastAsia="Calibri" w:hAnsi="Times New Roman" w:cs="Times New Roman"/>
          <w:kern w:val="0"/>
          <w:sz w:val="28"/>
          <w:szCs w:val="28"/>
          <w14:ligatures w14:val="none"/>
        </w:rPr>
        <w:t xml:space="preserve"> </w:t>
      </w:r>
      <w:r w:rsidRPr="0068677C">
        <w:rPr>
          <w:rFonts w:ascii="Times New Roman" w:eastAsia="Calibri" w:hAnsi="Times New Roman" w:cs="Times New Roman"/>
          <w:kern w:val="0"/>
          <w:sz w:val="28"/>
          <w:szCs w:val="28"/>
          <w14:ligatures w14:val="none"/>
        </w:rPr>
        <w:t>хлопці</w:t>
      </w:r>
      <w:r w:rsidR="0044539A" w:rsidRPr="0068677C">
        <w:rPr>
          <w:rFonts w:ascii="Times New Roman" w:eastAsia="Calibri" w:hAnsi="Times New Roman" w:cs="Times New Roman"/>
          <w:kern w:val="0"/>
          <w:sz w:val="28"/>
          <w:szCs w:val="28"/>
          <w14:ligatures w14:val="none"/>
        </w:rPr>
        <w:t xml:space="preserve"> і </w:t>
      </w:r>
      <w:r w:rsidR="00C02539" w:rsidRPr="0068677C">
        <w:rPr>
          <w:rFonts w:ascii="Times New Roman" w:eastAsia="Calibri" w:hAnsi="Times New Roman" w:cs="Times New Roman"/>
          <w:kern w:val="0"/>
          <w:sz w:val="28"/>
          <w:szCs w:val="28"/>
          <w14:ligatures w14:val="none"/>
        </w:rPr>
        <w:t>22</w:t>
      </w:r>
      <w:r w:rsidR="0044539A" w:rsidRPr="0068677C">
        <w:rPr>
          <w:rFonts w:ascii="Times New Roman" w:eastAsia="Calibri" w:hAnsi="Times New Roman" w:cs="Times New Roman"/>
          <w:kern w:val="0"/>
          <w:sz w:val="28"/>
          <w:szCs w:val="28"/>
          <w14:ligatures w14:val="none"/>
        </w:rPr>
        <w:t xml:space="preserve"> </w:t>
      </w:r>
      <w:r w:rsidRPr="0068677C">
        <w:rPr>
          <w:rFonts w:ascii="Times New Roman" w:eastAsia="Calibri" w:hAnsi="Times New Roman" w:cs="Times New Roman"/>
          <w:kern w:val="0"/>
          <w:sz w:val="28"/>
          <w:szCs w:val="28"/>
          <w14:ligatures w14:val="none"/>
        </w:rPr>
        <w:t>дівчата</w:t>
      </w:r>
      <w:r w:rsidR="0044539A" w:rsidRPr="0068677C">
        <w:rPr>
          <w:rFonts w:ascii="Times New Roman" w:eastAsia="Calibri" w:hAnsi="Times New Roman" w:cs="Times New Roman"/>
          <w:kern w:val="0"/>
          <w:sz w:val="28"/>
          <w:szCs w:val="28"/>
          <w14:ligatures w14:val="none"/>
        </w:rPr>
        <w:t>.</w:t>
      </w:r>
      <w:r w:rsidRPr="0068677C">
        <w:rPr>
          <w:rFonts w:ascii="Times New Roman" w:eastAsia="Calibri" w:hAnsi="Times New Roman" w:cs="Times New Roman"/>
          <w:kern w:val="0"/>
          <w:sz w:val="28"/>
          <w:szCs w:val="28"/>
          <w14:ligatures w14:val="none"/>
        </w:rPr>
        <w:t xml:space="preserve"> </w:t>
      </w:r>
      <w:r w:rsidR="0044539A" w:rsidRPr="0068677C">
        <w:rPr>
          <w:rFonts w:ascii="Times New Roman" w:eastAsia="Calibri" w:hAnsi="Times New Roman" w:cs="Times New Roman"/>
          <w:kern w:val="0"/>
          <w:sz w:val="28"/>
          <w:szCs w:val="28"/>
          <w14:ligatures w14:val="none"/>
        </w:rPr>
        <w:t xml:space="preserve">Вік випробуваних склав </w:t>
      </w:r>
      <w:r w:rsidRPr="0068677C">
        <w:rPr>
          <w:rFonts w:ascii="Times New Roman" w:eastAsia="Calibri" w:hAnsi="Times New Roman" w:cs="Times New Roman"/>
          <w:kern w:val="0"/>
          <w:sz w:val="28"/>
          <w:szCs w:val="28"/>
          <w14:ligatures w14:val="none"/>
        </w:rPr>
        <w:t>1</w:t>
      </w:r>
      <w:r w:rsidR="004E30E8" w:rsidRPr="0068677C">
        <w:rPr>
          <w:rFonts w:ascii="Times New Roman" w:eastAsia="Calibri" w:hAnsi="Times New Roman" w:cs="Times New Roman"/>
          <w:kern w:val="0"/>
          <w:sz w:val="28"/>
          <w:szCs w:val="28"/>
          <w14:ligatures w14:val="none"/>
        </w:rPr>
        <w:t>3</w:t>
      </w:r>
      <w:r w:rsidR="0044539A" w:rsidRPr="0068677C">
        <w:rPr>
          <w:rFonts w:ascii="Times New Roman" w:eastAsia="Calibri" w:hAnsi="Times New Roman" w:cs="Times New Roman"/>
          <w:kern w:val="0"/>
          <w:sz w:val="28"/>
          <w:szCs w:val="28"/>
          <w14:ligatures w14:val="none"/>
        </w:rPr>
        <w:t>-</w:t>
      </w:r>
      <w:r w:rsidRPr="0068677C">
        <w:rPr>
          <w:rFonts w:ascii="Times New Roman" w:eastAsia="Calibri" w:hAnsi="Times New Roman" w:cs="Times New Roman"/>
          <w:kern w:val="0"/>
          <w:sz w:val="28"/>
          <w:szCs w:val="28"/>
          <w14:ligatures w14:val="none"/>
        </w:rPr>
        <w:t>1</w:t>
      </w:r>
      <w:r w:rsidR="004E30E8" w:rsidRPr="0068677C">
        <w:rPr>
          <w:rFonts w:ascii="Times New Roman" w:eastAsia="Calibri" w:hAnsi="Times New Roman" w:cs="Times New Roman"/>
          <w:kern w:val="0"/>
          <w:sz w:val="28"/>
          <w:szCs w:val="28"/>
          <w14:ligatures w14:val="none"/>
        </w:rPr>
        <w:t>9</w:t>
      </w:r>
      <w:r w:rsidR="0044539A" w:rsidRPr="0068677C">
        <w:rPr>
          <w:rFonts w:ascii="Times New Roman" w:eastAsia="Calibri" w:hAnsi="Times New Roman" w:cs="Times New Roman"/>
          <w:kern w:val="0"/>
          <w:sz w:val="28"/>
          <w:szCs w:val="28"/>
          <w14:ligatures w14:val="none"/>
        </w:rPr>
        <w:t xml:space="preserve"> років</w:t>
      </w:r>
      <w:r w:rsidRPr="0068677C">
        <w:rPr>
          <w:rFonts w:ascii="Times New Roman" w:eastAsia="Calibri" w:hAnsi="Times New Roman" w:cs="Times New Roman"/>
          <w:kern w:val="0"/>
          <w:sz w:val="28"/>
          <w:szCs w:val="28"/>
          <w14:ligatures w14:val="none"/>
        </w:rPr>
        <w:t>.</w:t>
      </w:r>
    </w:p>
    <w:p w14:paraId="6B21412F" w14:textId="5E51F689" w:rsidR="00212147" w:rsidRPr="00040B48" w:rsidRDefault="00212147" w:rsidP="00957237">
      <w:pPr>
        <w:pStyle w:val="11"/>
        <w:rPr>
          <w:i/>
          <w:iCs/>
        </w:rPr>
      </w:pPr>
      <w:r w:rsidRPr="005845C1">
        <w:rPr>
          <w:b/>
          <w:bCs/>
        </w:rPr>
        <w:t xml:space="preserve">Практичне значення </w:t>
      </w:r>
      <w:r w:rsidR="005845C1" w:rsidRPr="005845C1">
        <w:rPr>
          <w:b/>
          <w:bCs/>
        </w:rPr>
        <w:t>результатів дослідження</w:t>
      </w:r>
      <w:r w:rsidRPr="005845C1">
        <w:rPr>
          <w:b/>
          <w:bCs/>
        </w:rPr>
        <w:t>.</w:t>
      </w:r>
      <w:r w:rsidRPr="00212147">
        <w:t xml:space="preserve"> </w:t>
      </w:r>
      <w:r w:rsidR="00E66383" w:rsidRPr="00E66383">
        <w:t>Отримані результати можуть бути корисними у практичній роботі при терапії або консультуванні підлітків, а також у розробці корекційних і тренінгових програм, як індивідуальних, так і групових, для сприяння якісного покращення стану сучасних українських підлітків.</w:t>
      </w:r>
      <w:r w:rsidR="00040B48">
        <w:t xml:space="preserve"> </w:t>
      </w:r>
      <w:bookmarkStart w:id="10" w:name="_Hlk137586200"/>
      <w:r w:rsidR="00040B48">
        <w:t xml:space="preserve">Робота виконана в рамках наукової тематики кафедри «Психологічні ресурси особистості в умовах викликів сьогодення» </w:t>
      </w:r>
      <w:r w:rsidR="00040B48">
        <w:lastRenderedPageBreak/>
        <w:t>(0123</w:t>
      </w:r>
      <w:r w:rsidR="00040B48">
        <w:rPr>
          <w:lang w:val="en-US"/>
        </w:rPr>
        <w:t>U102605)</w:t>
      </w:r>
      <w:r w:rsidR="00040B48">
        <w:t>.</w:t>
      </w:r>
      <w:bookmarkEnd w:id="10"/>
    </w:p>
    <w:p w14:paraId="51240858" w14:textId="2C8B18D3" w:rsidR="00957237" w:rsidRPr="00FA13A7" w:rsidRDefault="005845C1" w:rsidP="00FA13A7">
      <w:pPr>
        <w:pStyle w:val="11"/>
        <w:rPr>
          <w:lang w:val="en-US"/>
        </w:rPr>
      </w:pPr>
      <w:r w:rsidRPr="005845C1">
        <w:rPr>
          <w:b/>
          <w:bCs/>
        </w:rPr>
        <w:t>Структура випускної роботи.</w:t>
      </w:r>
      <w:r>
        <w:rPr>
          <w:b/>
          <w:bCs/>
        </w:rPr>
        <w:t xml:space="preserve"> </w:t>
      </w:r>
      <w:r w:rsidRPr="005845C1">
        <w:t xml:space="preserve">Випускна робота складається зі вступу, </w:t>
      </w:r>
      <w:r>
        <w:t>двох</w:t>
      </w:r>
      <w:r w:rsidRPr="005845C1">
        <w:t xml:space="preserve"> розділів, списку використаної літератури та додатків. Загальний обсяг роботи становить </w:t>
      </w:r>
      <w:r w:rsidR="00D459DE">
        <w:t>7</w:t>
      </w:r>
      <w:r w:rsidR="004E6179">
        <w:t>3</w:t>
      </w:r>
      <w:r w:rsidRPr="005845C1">
        <w:t xml:space="preserve"> сторін</w:t>
      </w:r>
      <w:r w:rsidR="00D459DE">
        <w:t>ки</w:t>
      </w:r>
      <w:r w:rsidRPr="005845C1">
        <w:t>, основний текст викладено на</w:t>
      </w:r>
      <w:r w:rsidR="00D459DE">
        <w:t xml:space="preserve"> 66</w:t>
      </w:r>
      <w:r w:rsidRPr="005845C1">
        <w:t xml:space="preserve"> сторінках. Робота містить </w:t>
      </w:r>
      <w:r w:rsidR="0091051D">
        <w:t>5</w:t>
      </w:r>
      <w:r w:rsidRPr="005845C1">
        <w:t xml:space="preserve"> таблиць, </w:t>
      </w:r>
      <w:r w:rsidR="0091051D">
        <w:t>3</w:t>
      </w:r>
      <w:r w:rsidRPr="005845C1">
        <w:t xml:space="preserve"> рисунк</w:t>
      </w:r>
      <w:r w:rsidR="0091051D">
        <w:t>и</w:t>
      </w:r>
      <w:r w:rsidRPr="005845C1">
        <w:t>. У списку використаної літератури</w:t>
      </w:r>
      <w:r w:rsidR="0091051D">
        <w:t xml:space="preserve"> 5</w:t>
      </w:r>
      <w:r w:rsidR="00DE205B">
        <w:t>9</w:t>
      </w:r>
      <w:r w:rsidRPr="005845C1">
        <w:t xml:space="preserve"> найменування, з них </w:t>
      </w:r>
      <w:r w:rsidR="0091051D">
        <w:t>1</w:t>
      </w:r>
      <w:r w:rsidR="00484CE8">
        <w:t>2</w:t>
      </w:r>
      <w:r w:rsidRPr="005845C1">
        <w:t xml:space="preserve"> іноземних джерел. </w:t>
      </w:r>
    </w:p>
    <w:bookmarkEnd w:id="8"/>
    <w:p w14:paraId="0C0B798C" w14:textId="77777777" w:rsidR="00FF738F" w:rsidRDefault="00FF738F">
      <w:pPr>
        <w:rPr>
          <w:rFonts w:ascii="Times New Roman" w:hAnsi="Times New Roman" w:cs="Times New Roman"/>
          <w:b/>
          <w:bCs/>
          <w:sz w:val="28"/>
          <w:szCs w:val="28"/>
        </w:rPr>
      </w:pPr>
      <w:r>
        <w:rPr>
          <w:rFonts w:ascii="Times New Roman" w:hAnsi="Times New Roman" w:cs="Times New Roman"/>
          <w:b/>
          <w:bCs/>
          <w:sz w:val="28"/>
          <w:szCs w:val="28"/>
        </w:rPr>
        <w:br w:type="page"/>
      </w:r>
    </w:p>
    <w:p w14:paraId="1B5C9F04" w14:textId="559D3BC9" w:rsidR="00957237" w:rsidRDefault="00957237" w:rsidP="00DB6AF7">
      <w:pPr>
        <w:pStyle w:val="21"/>
      </w:pPr>
      <w:r w:rsidRPr="00957237">
        <w:lastRenderedPageBreak/>
        <w:t>РОЗДІЛ 1. ТЕОРЕТИКО-МЕТОДОЛОГІЧНІ ДОСЛІДЖЕННЯ ЕМПАТІЇ В ОСІБ З РІЗНИМИ ТИПАМИ АКЦЕНТУАЦІЇ ХАРАКТЕРУ</w:t>
      </w:r>
    </w:p>
    <w:p w14:paraId="347DB069" w14:textId="77777777" w:rsidR="00D03B3C" w:rsidRDefault="00D03B3C" w:rsidP="00957237">
      <w:pPr>
        <w:ind w:left="0"/>
        <w:jc w:val="center"/>
        <w:rPr>
          <w:rFonts w:ascii="Times New Roman" w:hAnsi="Times New Roman" w:cs="Times New Roman"/>
          <w:b/>
          <w:bCs/>
          <w:sz w:val="28"/>
          <w:szCs w:val="28"/>
        </w:rPr>
      </w:pPr>
    </w:p>
    <w:p w14:paraId="6CBBBE52" w14:textId="4473DCDC" w:rsidR="00957237" w:rsidRPr="00D03B3C" w:rsidRDefault="00DB6AF7" w:rsidP="00D03B3C">
      <w:pPr>
        <w:pStyle w:val="21"/>
      </w:pPr>
      <w:r>
        <w:t xml:space="preserve">1.1 </w:t>
      </w:r>
      <w:r w:rsidR="00957237" w:rsidRPr="00957237">
        <w:t xml:space="preserve">Історичний огляд досліджень емпатії як психологічного феномену </w:t>
      </w:r>
    </w:p>
    <w:p w14:paraId="530D09AE" w14:textId="77777777" w:rsidR="002305E5" w:rsidRDefault="002305E5" w:rsidP="00D6670C">
      <w:pPr>
        <w:pStyle w:val="11"/>
      </w:pPr>
    </w:p>
    <w:p w14:paraId="182F58F3" w14:textId="556D095D" w:rsidR="00D6670C" w:rsidRDefault="006A20EA" w:rsidP="00D6670C">
      <w:pPr>
        <w:pStyle w:val="11"/>
      </w:pPr>
      <w:r w:rsidRPr="006A20EA">
        <w:t xml:space="preserve">Світова психологічна наука налічує різні, інколи кардинально протилежні погляди на базові категорії та </w:t>
      </w:r>
      <w:r w:rsidR="00563614">
        <w:t xml:space="preserve">поняття, </w:t>
      </w:r>
      <w:r w:rsidRPr="006A20EA">
        <w:t>які складалися в залежності від світоглядних переконань представників наукових шкіл та рамок їх методологічних підходів.</w:t>
      </w:r>
      <w:r w:rsidR="00563614">
        <w:t xml:space="preserve"> І поняття «емпаті</w:t>
      </w:r>
      <w:r w:rsidR="00D6670C">
        <w:t>я</w:t>
      </w:r>
      <w:r w:rsidR="00563614">
        <w:t xml:space="preserve">» тут не виключення. </w:t>
      </w:r>
    </w:p>
    <w:p w14:paraId="4FEB8B64" w14:textId="53A44FB7" w:rsidR="00D6670C" w:rsidRPr="00787105" w:rsidRDefault="00563614" w:rsidP="00787105">
      <w:pPr>
        <w:pStyle w:val="11"/>
        <w:rPr>
          <w:lang w:val="en-US"/>
        </w:rPr>
      </w:pPr>
      <w:r w:rsidRPr="00D6670C">
        <w:t xml:space="preserve">У </w:t>
      </w:r>
      <w:r w:rsidR="00142FC4" w:rsidRPr="00D6670C">
        <w:t>психологічній літературі існує достатн</w:t>
      </w:r>
      <w:r w:rsidRPr="00D6670C">
        <w:t>я</w:t>
      </w:r>
      <w:r w:rsidR="00142FC4" w:rsidRPr="00D6670C">
        <w:t xml:space="preserve"> кількість робіт, в яких здійснений теоретико-психологічний аналіз проблеми емпатії в історичній ретроспективі та представлений огляд її сучасного стану</w:t>
      </w:r>
      <w:r w:rsidR="008134BD">
        <w:t>.</w:t>
      </w:r>
      <w:r w:rsidR="00D6670C">
        <w:t xml:space="preserve"> </w:t>
      </w:r>
      <w:r w:rsidR="008134BD" w:rsidRPr="00142FC4">
        <w:t xml:space="preserve">Головний висновок, до якого приходять </w:t>
      </w:r>
      <w:r w:rsidR="008134BD">
        <w:t>теоретики</w:t>
      </w:r>
      <w:r w:rsidR="008134BD" w:rsidRPr="00142FC4">
        <w:t xml:space="preserve"> - це неоднозначність і суперечливість трактувань </w:t>
      </w:r>
      <w:r w:rsidR="00787105">
        <w:t xml:space="preserve">даного </w:t>
      </w:r>
      <w:r w:rsidR="008134BD">
        <w:t>поняття. Деякими авторами налічується</w:t>
      </w:r>
      <w:r w:rsidR="008134BD" w:rsidRPr="00142FC4">
        <w:t xml:space="preserve"> від вісімнадцяти до п'ятдесяти дефініцій означеного феномену</w:t>
      </w:r>
      <w:r w:rsidR="008134BD">
        <w:t>.</w:t>
      </w:r>
      <w:r w:rsidR="00787105">
        <w:t xml:space="preserve"> Одним із чинником такої різнобічності та </w:t>
      </w:r>
      <w:r w:rsidR="00787105" w:rsidRPr="00142FC4">
        <w:t>різноманітт</w:t>
      </w:r>
      <w:r w:rsidR="00787105">
        <w:t xml:space="preserve">я є дослідження емпатії </w:t>
      </w:r>
      <w:r w:rsidR="00D6670C" w:rsidRPr="00171F7F">
        <w:t xml:space="preserve">з позицій різних галузей психології: історії психології (Т.П. Гаврилова); психології особистості (А. Бандура, А. Маслоу, К. Роджерс, Г. </w:t>
      </w:r>
      <w:proofErr w:type="spellStart"/>
      <w:r w:rsidR="00D6670C" w:rsidRPr="00171F7F">
        <w:t>Оллпорт</w:t>
      </w:r>
      <w:proofErr w:type="spellEnd"/>
      <w:r w:rsidR="00D6670C" w:rsidRPr="00171F7F">
        <w:t xml:space="preserve">, К. </w:t>
      </w:r>
      <w:r w:rsidR="0091051D">
        <w:t>Г</w:t>
      </w:r>
      <w:r w:rsidR="00D6670C" w:rsidRPr="00171F7F">
        <w:t xml:space="preserve">орні, З. Фрейд; Т.В. Дорошенко, Л.П. Журавльова, О.П. </w:t>
      </w:r>
      <w:proofErr w:type="spellStart"/>
      <w:r w:rsidR="00D6670C" w:rsidRPr="00171F7F">
        <w:t>Саннікова</w:t>
      </w:r>
      <w:proofErr w:type="spellEnd"/>
      <w:r w:rsidR="00D6670C" w:rsidRPr="00171F7F">
        <w:t>); вікової психології (В.І.</w:t>
      </w:r>
      <w:r w:rsidR="00680545">
        <w:t xml:space="preserve"> </w:t>
      </w:r>
      <w:proofErr w:type="spellStart"/>
      <w:r w:rsidR="00D6670C" w:rsidRPr="00171F7F">
        <w:t>Кротенко</w:t>
      </w:r>
      <w:proofErr w:type="spellEnd"/>
      <w:r w:rsidR="00D6670C">
        <w:rPr>
          <w:lang w:val="en-US"/>
        </w:rPr>
        <w:t>)</w:t>
      </w:r>
      <w:r w:rsidR="00D6670C" w:rsidRPr="00171F7F">
        <w:t xml:space="preserve">; педагогічної психології (Л.Б. </w:t>
      </w:r>
      <w:proofErr w:type="spellStart"/>
      <w:r w:rsidR="00D6670C" w:rsidRPr="00171F7F">
        <w:t>Малицька</w:t>
      </w:r>
      <w:proofErr w:type="spellEnd"/>
      <w:r w:rsidR="00D6670C" w:rsidRPr="00171F7F">
        <w:t xml:space="preserve">, Т.І. </w:t>
      </w:r>
      <w:proofErr w:type="spellStart"/>
      <w:r w:rsidR="00D6670C" w:rsidRPr="00171F7F">
        <w:t>Федотюк</w:t>
      </w:r>
      <w:proofErr w:type="spellEnd"/>
      <w:r w:rsidR="00D6670C" w:rsidRPr="00171F7F">
        <w:t xml:space="preserve">, А.Е. </w:t>
      </w:r>
      <w:proofErr w:type="spellStart"/>
      <w:r w:rsidR="00D6670C" w:rsidRPr="00171F7F">
        <w:t>Штеймець</w:t>
      </w:r>
      <w:proofErr w:type="spellEnd"/>
      <w:r w:rsidR="00D6670C" w:rsidRPr="00171F7F">
        <w:t xml:space="preserve">); психотерапії (А. Е. Айві, М. Б. Айві, Х. </w:t>
      </w:r>
      <w:proofErr w:type="spellStart"/>
      <w:r w:rsidR="00D6670C" w:rsidRPr="00171F7F">
        <w:t>Кохут</w:t>
      </w:r>
      <w:proofErr w:type="spellEnd"/>
      <w:r w:rsidR="00D6670C" w:rsidRPr="00171F7F">
        <w:t>, К. Роджерс, З. Фрейд, Ш. Ференці); психофізіології - в контексті дослідження дзеркальних нейронів без яких неможливий прояв емпатії (</w:t>
      </w:r>
      <w:proofErr w:type="spellStart"/>
      <w:r w:rsidR="00D6670C" w:rsidRPr="00171F7F">
        <w:t>Дж</w:t>
      </w:r>
      <w:proofErr w:type="spellEnd"/>
      <w:r w:rsidR="00D6670C" w:rsidRPr="00171F7F">
        <w:t xml:space="preserve">. </w:t>
      </w:r>
      <w:proofErr w:type="spellStart"/>
      <w:r w:rsidR="00D6670C" w:rsidRPr="00171F7F">
        <w:t>Ріццолатті</w:t>
      </w:r>
      <w:proofErr w:type="spellEnd"/>
      <w:r w:rsidR="00D6670C" w:rsidRPr="00171F7F">
        <w:t xml:space="preserve">, Ю. </w:t>
      </w:r>
      <w:proofErr w:type="spellStart"/>
      <w:r w:rsidR="00D6670C" w:rsidRPr="00171F7F">
        <w:t>Д'Аквилі</w:t>
      </w:r>
      <w:proofErr w:type="spellEnd"/>
      <w:r w:rsidR="00D6670C" w:rsidRPr="00171F7F">
        <w:t xml:space="preserve">, В. </w:t>
      </w:r>
      <w:proofErr w:type="spellStart"/>
      <w:r w:rsidR="00D6670C" w:rsidRPr="00171F7F">
        <w:t>Рауз</w:t>
      </w:r>
      <w:proofErr w:type="spellEnd"/>
      <w:r w:rsidR="00D6670C" w:rsidRPr="00171F7F">
        <w:t xml:space="preserve">, Е. </w:t>
      </w:r>
      <w:proofErr w:type="spellStart"/>
      <w:r w:rsidR="00D6670C" w:rsidRPr="00171F7F">
        <w:t>Наймарк</w:t>
      </w:r>
      <w:proofErr w:type="spellEnd"/>
      <w:r w:rsidR="00D6670C" w:rsidRPr="00171F7F">
        <w:t xml:space="preserve">, Э. </w:t>
      </w:r>
      <w:proofErr w:type="spellStart"/>
      <w:r w:rsidR="00D6670C" w:rsidRPr="00171F7F">
        <w:t>Нюберг</w:t>
      </w:r>
      <w:proofErr w:type="spellEnd"/>
      <w:r w:rsidR="00D6670C" w:rsidRPr="00171F7F">
        <w:t xml:space="preserve">, М. </w:t>
      </w:r>
      <w:proofErr w:type="spellStart"/>
      <w:r w:rsidR="00D6670C" w:rsidRPr="00171F7F">
        <w:t>Якобоні</w:t>
      </w:r>
      <w:proofErr w:type="spellEnd"/>
      <w:r w:rsidR="00D6670C" w:rsidRPr="00171F7F">
        <w:t xml:space="preserve">); соціальної психології (М.М. </w:t>
      </w:r>
      <w:proofErr w:type="spellStart"/>
      <w:r w:rsidR="00D6670C" w:rsidRPr="00171F7F">
        <w:t>Обозов</w:t>
      </w:r>
      <w:proofErr w:type="spellEnd"/>
      <w:r w:rsidR="00D6670C" w:rsidRPr="00171F7F">
        <w:t xml:space="preserve">, Ч. Д. </w:t>
      </w:r>
      <w:proofErr w:type="spellStart"/>
      <w:r w:rsidR="00D6670C" w:rsidRPr="00171F7F">
        <w:t>Батсон</w:t>
      </w:r>
      <w:proofErr w:type="spellEnd"/>
      <w:r w:rsidR="00D6670C" w:rsidRPr="00171F7F">
        <w:t xml:space="preserve">, </w:t>
      </w:r>
      <w:proofErr w:type="spellStart"/>
      <w:r w:rsidR="00D6670C" w:rsidRPr="00171F7F">
        <w:t>Дж</w:t>
      </w:r>
      <w:proofErr w:type="spellEnd"/>
      <w:r w:rsidR="00D6670C" w:rsidRPr="00171F7F">
        <w:t xml:space="preserve">. </w:t>
      </w:r>
      <w:proofErr w:type="spellStart"/>
      <w:r w:rsidR="00D6670C" w:rsidRPr="00171F7F">
        <w:t>Довідіо</w:t>
      </w:r>
      <w:proofErr w:type="spellEnd"/>
      <w:r w:rsidR="00D6670C" w:rsidRPr="00171F7F">
        <w:t xml:space="preserve">, Д. </w:t>
      </w:r>
      <w:proofErr w:type="spellStart"/>
      <w:r w:rsidR="00D6670C" w:rsidRPr="00171F7F">
        <w:t>Майерс</w:t>
      </w:r>
      <w:proofErr w:type="spellEnd"/>
      <w:r w:rsidR="00D6670C" w:rsidRPr="00171F7F">
        <w:t xml:space="preserve">, Т. </w:t>
      </w:r>
      <w:proofErr w:type="spellStart"/>
      <w:r w:rsidR="00D6670C" w:rsidRPr="00171F7F">
        <w:t>Шибутані</w:t>
      </w:r>
      <w:proofErr w:type="spellEnd"/>
      <w:r w:rsidR="00D6670C" w:rsidRPr="00171F7F">
        <w:t xml:space="preserve">); психології моралі (А. Сміт, Г. Спенсер, А. Шопенгауер; Т. П. Гаврилова, В. І. Кротенко); психології мистецтва (Т. Ліппс, С. </w:t>
      </w:r>
      <w:proofErr w:type="spellStart"/>
      <w:r w:rsidR="00D6670C" w:rsidRPr="00171F7F">
        <w:t>Маркус</w:t>
      </w:r>
      <w:proofErr w:type="spellEnd"/>
      <w:r w:rsidR="00D6670C" w:rsidRPr="00171F7F">
        <w:t xml:space="preserve">, Р. </w:t>
      </w:r>
      <w:proofErr w:type="spellStart"/>
      <w:r w:rsidR="00D6670C" w:rsidRPr="00171F7F">
        <w:t>Мей</w:t>
      </w:r>
      <w:proofErr w:type="spellEnd"/>
      <w:r w:rsidR="00D6670C" w:rsidRPr="00171F7F">
        <w:t xml:space="preserve">, К. Г. Юнг); гендерної психології (Л. </w:t>
      </w:r>
      <w:proofErr w:type="spellStart"/>
      <w:r w:rsidR="00D6670C" w:rsidRPr="00171F7F">
        <w:t>Хрістов</w:t>
      </w:r>
      <w:proofErr w:type="spellEnd"/>
      <w:r w:rsidR="00D6670C" w:rsidRPr="00171F7F">
        <w:t xml:space="preserve">-Мур, Е. А. </w:t>
      </w:r>
      <w:proofErr w:type="spellStart"/>
      <w:r w:rsidR="00D6670C" w:rsidRPr="00171F7F">
        <w:t>Симсон</w:t>
      </w:r>
      <w:proofErr w:type="spellEnd"/>
      <w:r w:rsidR="00D6670C" w:rsidRPr="00171F7F">
        <w:t xml:space="preserve">, Д. </w:t>
      </w:r>
      <w:proofErr w:type="spellStart"/>
      <w:r w:rsidR="00D6670C" w:rsidRPr="00171F7F">
        <w:t>Коуд</w:t>
      </w:r>
      <w:proofErr w:type="spellEnd"/>
      <w:r w:rsidR="00D6670C" w:rsidRPr="00171F7F">
        <w:t xml:space="preserve">, М. </w:t>
      </w:r>
      <w:proofErr w:type="spellStart"/>
      <w:r w:rsidR="00D6670C" w:rsidRPr="00171F7F">
        <w:t>Лакобоні</w:t>
      </w:r>
      <w:proofErr w:type="spellEnd"/>
      <w:r w:rsidR="00D6670C" w:rsidRPr="00171F7F">
        <w:t>)</w:t>
      </w:r>
      <w:r w:rsidR="0012329D">
        <w:t>.</w:t>
      </w:r>
    </w:p>
    <w:p w14:paraId="6923F4F0" w14:textId="7B99DB2E" w:rsidR="00047762" w:rsidRDefault="00047762" w:rsidP="00047762">
      <w:pPr>
        <w:pStyle w:val="11"/>
      </w:pPr>
      <w:r w:rsidRPr="00171F7F">
        <w:t>Психологія емпатії має</w:t>
      </w:r>
      <w:r>
        <w:t xml:space="preserve"> </w:t>
      </w:r>
      <w:r w:rsidRPr="00171F7F">
        <w:t>більш</w:t>
      </w:r>
      <w:r>
        <w:t>,</w:t>
      </w:r>
      <w:r w:rsidRPr="00171F7F">
        <w:t xml:space="preserve"> ніж сторічну історію</w:t>
      </w:r>
      <w:r>
        <w:t>, відповідно</w:t>
      </w:r>
      <w:r w:rsidRPr="00171F7F">
        <w:t xml:space="preserve"> </w:t>
      </w:r>
      <w:r>
        <w:t xml:space="preserve">у контексті її історичних досліджень, </w:t>
      </w:r>
      <w:r w:rsidRPr="00171F7F">
        <w:t>емпаті</w:t>
      </w:r>
      <w:r>
        <w:t>я</w:t>
      </w:r>
      <w:r w:rsidRPr="00171F7F">
        <w:t xml:space="preserve"> представляє собою </w:t>
      </w:r>
      <w:r w:rsidRPr="00171F7F">
        <w:lastRenderedPageBreak/>
        <w:t xml:space="preserve">міждисциплінарну проблему, що є предметом дослідження </w:t>
      </w:r>
      <w:r>
        <w:t xml:space="preserve">не тільки психології, а і </w:t>
      </w:r>
      <w:r w:rsidRPr="00171F7F">
        <w:t>різних галузей гуманітарного знання</w:t>
      </w:r>
      <w:r>
        <w:t xml:space="preserve"> </w:t>
      </w:r>
      <w:r w:rsidRPr="00171F7F">
        <w:t>(філософії,</w:t>
      </w:r>
      <w:r>
        <w:t xml:space="preserve"> лінгвістики,</w:t>
      </w:r>
      <w:r w:rsidRPr="00171F7F">
        <w:t xml:space="preserve"> соціології, педагогіки</w:t>
      </w:r>
      <w:r>
        <w:t>, теорії мистецтва</w:t>
      </w:r>
      <w:r w:rsidRPr="00171F7F">
        <w:t>).</w:t>
      </w:r>
      <w:r>
        <w:t>у зв’язку з цим</w:t>
      </w:r>
      <w:r w:rsidRPr="00047762">
        <w:t xml:space="preserve"> </w:t>
      </w:r>
      <w:r w:rsidRPr="000751A6">
        <w:t>у психології</w:t>
      </w:r>
      <w:r>
        <w:t xml:space="preserve">, на сьогодні, </w:t>
      </w:r>
      <w:r w:rsidRPr="000751A6">
        <w:t>феномен «емпатії» має різноманітні визначення та трактування</w:t>
      </w:r>
      <w:r>
        <w:t>.</w:t>
      </w:r>
      <w:r w:rsidRPr="000751A6">
        <w:t xml:space="preserve"> </w:t>
      </w:r>
      <w:r w:rsidRPr="00EF4CD7">
        <w:t>Поняття емпатії часто використовували як один із основних методів розуміння</w:t>
      </w:r>
      <w:r>
        <w:t xml:space="preserve"> та опису естетичного досвіду з споглядання творів </w:t>
      </w:r>
      <w:r w:rsidRPr="00EF4CD7">
        <w:t xml:space="preserve">мистецтва. </w:t>
      </w:r>
      <w:r w:rsidRPr="00171F7F">
        <w:t>Теоретичний аналіз свідчить, що прототипами сучасного терміну «емпатія» були філософське поняття «симпатія» та етичне - «вчування»</w:t>
      </w:r>
      <w:r>
        <w:t>.</w:t>
      </w:r>
      <w:r w:rsidRPr="008134BD">
        <w:rPr>
          <w:lang w:val="en-US"/>
        </w:rPr>
        <w:t xml:space="preserve"> </w:t>
      </w:r>
      <w:r w:rsidRPr="0091051D">
        <w:t xml:space="preserve">Не менш важливого значення </w:t>
      </w:r>
      <w:r>
        <w:t xml:space="preserve">теоретики приписують </w:t>
      </w:r>
      <w:r w:rsidRPr="0091051D">
        <w:t>працям Е.</w:t>
      </w:r>
      <w:r>
        <w:t xml:space="preserve"> </w:t>
      </w:r>
      <w:proofErr w:type="spellStart"/>
      <w:r w:rsidRPr="0091051D">
        <w:t>Штайн</w:t>
      </w:r>
      <w:proofErr w:type="spellEnd"/>
      <w:r>
        <w:t xml:space="preserve">, яка </w:t>
      </w:r>
      <w:r w:rsidRPr="0091051D">
        <w:t>здійснила</w:t>
      </w:r>
      <w:r>
        <w:t xml:space="preserve"> </w:t>
      </w:r>
      <w:r w:rsidRPr="0091051D">
        <w:t>феноменологічне дослідження значення вчування</w:t>
      </w:r>
      <w:r>
        <w:t xml:space="preserve">, при цьому наголошуючи, що </w:t>
      </w:r>
      <w:r w:rsidRPr="0091051D">
        <w:t>сама по собі концепція вчування має імпліцитну скерованість</w:t>
      </w:r>
      <w:r>
        <w:t>, тобто людям</w:t>
      </w:r>
      <w:r w:rsidRPr="0091051D">
        <w:t xml:space="preserve"> дане </w:t>
      </w:r>
      <w:r>
        <w:t xml:space="preserve">і притаманне </w:t>
      </w:r>
      <w:r w:rsidRPr="0091051D">
        <w:t>розуміння почуттів та переживань іншої особистості. [</w:t>
      </w:r>
      <w:r w:rsidR="009D33AF">
        <w:t>3</w:t>
      </w:r>
      <w:r w:rsidR="00026895">
        <w:t>5</w:t>
      </w:r>
      <w:r w:rsidRPr="0091051D">
        <w:t>]</w:t>
      </w:r>
      <w:r>
        <w:t xml:space="preserve"> </w:t>
      </w:r>
    </w:p>
    <w:p w14:paraId="3450D940" w14:textId="6B1CDC94" w:rsidR="00FC648D" w:rsidRPr="00830249" w:rsidRDefault="00FC648D" w:rsidP="00D04818">
      <w:pPr>
        <w:pStyle w:val="11"/>
      </w:pPr>
      <w:r w:rsidRPr="00FC648D">
        <w:t xml:space="preserve">Ще за часів античних мислителів </w:t>
      </w:r>
      <w:r w:rsidR="005C4D2A" w:rsidRPr="00FC648D">
        <w:t xml:space="preserve">феномен </w:t>
      </w:r>
      <w:r w:rsidR="005C4D2A">
        <w:t xml:space="preserve">емпатії, хоч так і не називався, але був присутній у їх творчості </w:t>
      </w:r>
      <w:r w:rsidRPr="00FC648D">
        <w:t>завдяки таким механізмам емпатії, як</w:t>
      </w:r>
      <w:r w:rsidR="005C4D2A" w:rsidRPr="00FC648D">
        <w:t xml:space="preserve"> мімезис</w:t>
      </w:r>
      <w:r w:rsidR="005C4D2A">
        <w:t xml:space="preserve"> та </w:t>
      </w:r>
      <w:r w:rsidRPr="00FC648D">
        <w:t xml:space="preserve">катарсис. В епоху Ренесансу </w:t>
      </w:r>
      <w:r w:rsidR="005C4D2A" w:rsidRPr="00FC648D">
        <w:t>душа людини та її внутрішній світ викликал</w:t>
      </w:r>
      <w:r w:rsidR="005C4D2A">
        <w:t>и</w:t>
      </w:r>
      <w:r w:rsidR="005C4D2A" w:rsidRPr="00FC648D">
        <w:t xml:space="preserve"> </w:t>
      </w:r>
      <w:r w:rsidRPr="00FC648D">
        <w:t xml:space="preserve">особливий інтерес у мислителів, </w:t>
      </w:r>
      <w:r w:rsidR="005C4D2A">
        <w:t>відповідно ця епоха сформувала особливу цінність для подальшого розвитку дослідження емпатії</w:t>
      </w:r>
      <w:r w:rsidRPr="00FC648D">
        <w:t xml:space="preserve">. </w:t>
      </w:r>
      <w:r w:rsidR="005C4D2A">
        <w:t>Н</w:t>
      </w:r>
      <w:r w:rsidRPr="00FC648D">
        <w:t xml:space="preserve">а початку XVIII століття </w:t>
      </w:r>
      <w:r w:rsidR="005C4D2A" w:rsidRPr="00FC648D">
        <w:t xml:space="preserve">«емпатія» </w:t>
      </w:r>
      <w:r w:rsidR="005C4D2A">
        <w:t xml:space="preserve">вже </w:t>
      </w:r>
      <w:r w:rsidR="005C4D2A" w:rsidRPr="00FC648D">
        <w:t>мала психологічний характер</w:t>
      </w:r>
      <w:r w:rsidR="005C4D2A">
        <w:t xml:space="preserve">, а саме у працях </w:t>
      </w:r>
      <w:r w:rsidRPr="00FC648D">
        <w:t>А.</w:t>
      </w:r>
      <w:r w:rsidR="00D04818">
        <w:t xml:space="preserve"> </w:t>
      </w:r>
      <w:r w:rsidRPr="00FC648D">
        <w:t>Шафтсбері та Ф.</w:t>
      </w:r>
      <w:r w:rsidR="0091051D">
        <w:t xml:space="preserve"> </w:t>
      </w:r>
      <w:r w:rsidRPr="00FC648D">
        <w:t xml:space="preserve">Гатченсона. Однак </w:t>
      </w:r>
      <w:r w:rsidR="005C4D2A" w:rsidRPr="00FC648D">
        <w:t xml:space="preserve">особливого </w:t>
      </w:r>
      <w:r w:rsidR="005C4D2A" w:rsidRPr="00723314">
        <w:t>значення</w:t>
      </w:r>
      <w:r w:rsidR="005C4D2A">
        <w:t xml:space="preserve"> та</w:t>
      </w:r>
      <w:r w:rsidR="005C4D2A" w:rsidRPr="00723314">
        <w:t xml:space="preserve"> </w:t>
      </w:r>
      <w:r w:rsidR="00723314">
        <w:t>значного</w:t>
      </w:r>
      <w:r w:rsidR="00723314" w:rsidRPr="00FC648D">
        <w:t xml:space="preserve"> </w:t>
      </w:r>
      <w:r w:rsidR="005C4D2A" w:rsidRPr="00FC648D">
        <w:t>розвитку</w:t>
      </w:r>
      <w:r w:rsidR="005C4D2A">
        <w:t xml:space="preserve"> </w:t>
      </w:r>
      <w:r w:rsidRPr="00FC648D">
        <w:t>емпатія зазнала наприкінці XIX – на початку XX</w:t>
      </w:r>
      <w:r w:rsidR="00723314" w:rsidRPr="00723314">
        <w:t xml:space="preserve">. </w:t>
      </w:r>
      <w:r w:rsidRPr="00FC648D">
        <w:t xml:space="preserve">ст., адже саме в цей час на просторах </w:t>
      </w:r>
      <w:r w:rsidR="00841A6A" w:rsidRPr="00FC648D">
        <w:t>естетичного вчення</w:t>
      </w:r>
      <w:r w:rsidR="00841A6A">
        <w:t xml:space="preserve"> </w:t>
      </w:r>
      <w:r w:rsidRPr="00FC648D">
        <w:t xml:space="preserve">поширилася теорія «співчуття». </w:t>
      </w:r>
      <w:r w:rsidR="00841A6A">
        <w:t>З точки зору філософії с</w:t>
      </w:r>
      <w:r w:rsidR="00841A6A" w:rsidRPr="00EF4CD7">
        <w:t>півчуття ґрунтується на почутті спільності людей одне до одного</w:t>
      </w:r>
      <w:r w:rsidR="00841A6A">
        <w:t xml:space="preserve">, відповідно для того, щоб глибше зрозуміти інших, індивіду слід у процесі співчуття переступити через власний егоїзм. </w:t>
      </w:r>
      <w:r w:rsidR="00841A6A" w:rsidRPr="00EF4CD7">
        <w:t>А</w:t>
      </w:r>
      <w:r w:rsidR="00841A6A">
        <w:t xml:space="preserve">. </w:t>
      </w:r>
      <w:r w:rsidR="00841A6A" w:rsidRPr="00EF4CD7">
        <w:t>Шопенгауер вважав основни</w:t>
      </w:r>
      <w:r w:rsidR="00841A6A">
        <w:t xml:space="preserve">м </w:t>
      </w:r>
      <w:r w:rsidR="00841A6A" w:rsidRPr="00EF4CD7">
        <w:t xml:space="preserve"> </w:t>
      </w:r>
      <w:r w:rsidR="00841A6A">
        <w:t xml:space="preserve">із </w:t>
      </w:r>
      <w:r w:rsidR="00841A6A" w:rsidRPr="00EF4CD7">
        <w:t>механізм</w:t>
      </w:r>
      <w:r w:rsidR="00841A6A">
        <w:t xml:space="preserve">ів </w:t>
      </w:r>
      <w:r w:rsidR="0031030A">
        <w:t xml:space="preserve">симпатії </w:t>
      </w:r>
      <w:r w:rsidR="00841A6A" w:rsidRPr="00EF4CD7">
        <w:t>ідентифікацію</w:t>
      </w:r>
      <w:r w:rsidR="0031030A">
        <w:t>, адже вважав, що</w:t>
      </w:r>
      <w:r w:rsidR="00841A6A">
        <w:t xml:space="preserve"> </w:t>
      </w:r>
      <w:r w:rsidR="0031030A">
        <w:t>л</w:t>
      </w:r>
      <w:r w:rsidR="00841A6A" w:rsidRPr="00841A6A">
        <w:t>юдина</w:t>
      </w:r>
      <w:r w:rsidR="0031030A">
        <w:t xml:space="preserve"> має прагнення припинити страждання інших у процесі емпатії, їй властиво</w:t>
      </w:r>
      <w:r w:rsidR="00841A6A" w:rsidRPr="00841A6A">
        <w:t xml:space="preserve"> ототожню</w:t>
      </w:r>
      <w:r w:rsidR="0031030A">
        <w:t>вати</w:t>
      </w:r>
      <w:r w:rsidR="00841A6A" w:rsidRPr="00841A6A">
        <w:t xml:space="preserve"> себе з </w:t>
      </w:r>
      <w:r w:rsidR="0031030A">
        <w:t>тими</w:t>
      </w:r>
      <w:r w:rsidR="00841A6A" w:rsidRPr="00841A6A">
        <w:t>,</w:t>
      </w:r>
      <w:r w:rsidR="0031030A">
        <w:t xml:space="preserve"> кому вона співчуває і відповідно тому благополуччя інших може принести їй радість та задоволення. </w:t>
      </w:r>
      <w:r w:rsidRPr="00EF4CD7">
        <w:t xml:space="preserve">Т. Спенсер </w:t>
      </w:r>
      <w:r w:rsidR="0031030A">
        <w:t xml:space="preserve">розглядав симпатію з  </w:t>
      </w:r>
      <w:r w:rsidR="0031030A" w:rsidRPr="00EF4CD7">
        <w:t xml:space="preserve">культурно-історичної </w:t>
      </w:r>
      <w:r w:rsidR="0031030A">
        <w:t>та еволюційної точки зору, тож він наголошував на її значимість у суспільстві та природі в рамках боротьби за існування.</w:t>
      </w:r>
      <w:r w:rsidR="0012329D">
        <w:t xml:space="preserve"> У своїх </w:t>
      </w:r>
      <w:r w:rsidR="0012329D">
        <w:lastRenderedPageBreak/>
        <w:t>працях він виокремлював</w:t>
      </w:r>
      <w:r w:rsidR="0012329D" w:rsidRPr="00EF4CD7">
        <w:t xml:space="preserve"> інстинктивн</w:t>
      </w:r>
      <w:r w:rsidR="0012329D">
        <w:t>у</w:t>
      </w:r>
      <w:r w:rsidR="0012329D" w:rsidRPr="00EF4CD7">
        <w:t xml:space="preserve"> (емоційне зараження) й інтелектуальн</w:t>
      </w:r>
      <w:r w:rsidR="0012329D">
        <w:t>у</w:t>
      </w:r>
      <w:r w:rsidR="0012329D" w:rsidRPr="00EF4CD7">
        <w:t xml:space="preserve"> (співчутлива) симпатії.</w:t>
      </w:r>
      <w:r w:rsidR="0012329D">
        <w:t xml:space="preserve"> </w:t>
      </w:r>
      <w:r w:rsidR="0031030A" w:rsidRPr="0031030A">
        <w:t>Т. Спенсер</w:t>
      </w:r>
      <w:r w:rsidR="0031030A">
        <w:t xml:space="preserve"> припускав, що при </w:t>
      </w:r>
      <w:r w:rsidRPr="00EF4CD7">
        <w:t>ускладненн</w:t>
      </w:r>
      <w:r w:rsidR="0031030A">
        <w:t>і</w:t>
      </w:r>
      <w:r w:rsidRPr="00EF4CD7">
        <w:t xml:space="preserve"> суспільних форм</w:t>
      </w:r>
      <w:r w:rsidR="0031030A">
        <w:t xml:space="preserve"> стає складнішим та багатшим </w:t>
      </w:r>
      <w:r w:rsidRPr="00EF4CD7">
        <w:t>і зміст симпатії</w:t>
      </w:r>
      <w:r w:rsidR="0012329D">
        <w:t xml:space="preserve">. </w:t>
      </w:r>
      <w:r w:rsidR="0012329D" w:rsidRPr="0012329D">
        <w:t>[</w:t>
      </w:r>
      <w:r w:rsidR="00047762">
        <w:t>3</w:t>
      </w:r>
      <w:r w:rsidR="00026895">
        <w:t>8</w:t>
      </w:r>
      <w:r w:rsidR="0012329D" w:rsidRPr="0012329D">
        <w:t>]</w:t>
      </w:r>
    </w:p>
    <w:p w14:paraId="01C5A565" w14:textId="3F65FCC3" w:rsidR="00723314" w:rsidRPr="00723314" w:rsidRDefault="000751A6" w:rsidP="00D04818">
      <w:pPr>
        <w:pStyle w:val="11"/>
      </w:pPr>
      <w:r>
        <w:t>Д</w:t>
      </w:r>
      <w:r w:rsidR="00EF4CD7" w:rsidRPr="00EF4CD7">
        <w:t>осі існують розбіжності щодо того, який автор вперше використав термін</w:t>
      </w:r>
      <w:r w:rsidR="00D04818">
        <w:t xml:space="preserve"> емпатія</w:t>
      </w:r>
      <w:r w:rsidR="00EF4CD7" w:rsidRPr="00EF4CD7">
        <w:t>. На думку одних дослідників пріоритет щодо внесення цього терміну належить Т. Ліппсу, який розмеж</w:t>
      </w:r>
      <w:r w:rsidR="00232053">
        <w:t>ував</w:t>
      </w:r>
      <w:r w:rsidR="00EF4CD7" w:rsidRPr="00EF4CD7">
        <w:t xml:space="preserve"> поняття «симпатія» та «емпатія».</w:t>
      </w:r>
      <w:r w:rsidR="00232053" w:rsidRPr="00EF4CD7">
        <w:t xml:space="preserve"> Ліппс</w:t>
      </w:r>
      <w:r w:rsidR="00232053">
        <w:t xml:space="preserve"> </w:t>
      </w:r>
      <w:r w:rsidR="00232053" w:rsidRPr="00EF4CD7">
        <w:t>створив свою теорію переживання</w:t>
      </w:r>
      <w:r w:rsidR="00232053">
        <w:t xml:space="preserve">, перенісши дане поняття </w:t>
      </w:r>
      <w:r w:rsidR="00232053" w:rsidRPr="00EF4CD7">
        <w:t>у категорію ф</w:t>
      </w:r>
      <w:r w:rsidR="00723314">
        <w:t>еноменології</w:t>
      </w:r>
      <w:r w:rsidR="00232053" w:rsidRPr="00EF4CD7">
        <w:t>.</w:t>
      </w:r>
      <w:r w:rsidR="00232053">
        <w:t xml:space="preserve"> </w:t>
      </w:r>
      <w:r w:rsidR="00D04818">
        <w:t>Н</w:t>
      </w:r>
      <w:r w:rsidR="00723314" w:rsidRPr="00723314">
        <w:t>а основі діяльності роботи відомого Ліппсівського гуртка під назвою «Мюнхенська психологічна школа» і виникають теоретичні напрацювання Е.</w:t>
      </w:r>
      <w:r w:rsidR="00723314">
        <w:t xml:space="preserve"> </w:t>
      </w:r>
      <w:r w:rsidR="00723314" w:rsidRPr="00723314">
        <w:t>Гуссерля. У своїй праці «Керівництво по психології» Т.</w:t>
      </w:r>
      <w:r w:rsidR="00D04818">
        <w:t xml:space="preserve"> </w:t>
      </w:r>
      <w:r w:rsidR="00723314" w:rsidRPr="00723314">
        <w:t>Ліппс підкреслю</w:t>
      </w:r>
      <w:r w:rsidR="00D04818">
        <w:t>є,</w:t>
      </w:r>
      <w:r w:rsidR="00723314" w:rsidRPr="00723314">
        <w:t xml:space="preserve"> що людині природою закладено здатність до переживання та відчуття єдності переживань конкретного суб’єкта та приналежності власного «Я». Вчений наголошував, що такого роду переживання </w:t>
      </w:r>
      <w:r w:rsidR="00D04818" w:rsidRPr="00723314">
        <w:t>властив</w:t>
      </w:r>
      <w:r w:rsidR="00D04818">
        <w:t>і</w:t>
      </w:r>
      <w:r w:rsidR="00D04818" w:rsidRPr="00723314">
        <w:t xml:space="preserve"> кожній людині</w:t>
      </w:r>
      <w:r w:rsidR="00D04818">
        <w:t>,</w:t>
      </w:r>
      <w:r w:rsidR="00D04818" w:rsidRPr="00723314">
        <w:t xml:space="preserve"> </w:t>
      </w:r>
      <w:r w:rsidR="00D04818">
        <w:t>вони є</w:t>
      </w:r>
      <w:r w:rsidR="00D04818" w:rsidRPr="00723314">
        <w:t xml:space="preserve"> </w:t>
      </w:r>
      <w:r w:rsidR="00D04818" w:rsidRPr="00EF4CD7">
        <w:t xml:space="preserve">не </w:t>
      </w:r>
      <w:r w:rsidR="00D04818">
        <w:t xml:space="preserve">тільки </w:t>
      </w:r>
      <w:r w:rsidR="00D04818" w:rsidRPr="00EF4CD7">
        <w:t>механізм</w:t>
      </w:r>
      <w:r w:rsidR="00D04818">
        <w:t>ом</w:t>
      </w:r>
      <w:r w:rsidR="00D04818" w:rsidRPr="00EF4CD7">
        <w:t xml:space="preserve"> естетичного сприйняття, а й </w:t>
      </w:r>
      <w:r w:rsidR="00D04818">
        <w:t xml:space="preserve">безпосереднього </w:t>
      </w:r>
      <w:r w:rsidR="00D04818" w:rsidRPr="00EF4CD7">
        <w:t>пізнання іншої людини</w:t>
      </w:r>
      <w:r w:rsidR="00D04818">
        <w:t>. Складність опису феноменів переживання вчений пояснював тим, що разом з переживанням в</w:t>
      </w:r>
      <w:r w:rsidR="00723314" w:rsidRPr="00723314">
        <w:t>иникають</w:t>
      </w:r>
      <w:r w:rsidR="00D04818">
        <w:t xml:space="preserve"> </w:t>
      </w:r>
      <w:r w:rsidR="00723314" w:rsidRPr="00723314">
        <w:t>будь-як</w:t>
      </w:r>
      <w:r w:rsidR="00D04818">
        <w:t>і</w:t>
      </w:r>
      <w:r w:rsidR="00723314" w:rsidRPr="00723314">
        <w:t xml:space="preserve"> </w:t>
      </w:r>
      <w:r w:rsidR="00D04818">
        <w:t xml:space="preserve">інші </w:t>
      </w:r>
      <w:r w:rsidR="00723314" w:rsidRPr="00723314">
        <w:t>зміст</w:t>
      </w:r>
      <w:r w:rsidR="00D04818">
        <w:t>и свідомості</w:t>
      </w:r>
      <w:r w:rsidR="00232053" w:rsidRPr="00EF4CD7">
        <w:t>.</w:t>
      </w:r>
    </w:p>
    <w:p w14:paraId="3544F835" w14:textId="3D487791" w:rsidR="00723314" w:rsidRDefault="00EF4CD7" w:rsidP="00723314">
      <w:pPr>
        <w:pStyle w:val="11"/>
      </w:pPr>
      <w:r w:rsidRPr="00EF4CD7">
        <w:t>Другі наполягають, що вперше термін «емпатія» ввів Е. Тітченер</w:t>
      </w:r>
      <w:r w:rsidR="007212D7">
        <w:t>,</w:t>
      </w:r>
      <w:r w:rsidR="007212D7" w:rsidRPr="007212D7">
        <w:t xml:space="preserve"> </w:t>
      </w:r>
      <w:r w:rsidR="007212D7">
        <w:t>а</w:t>
      </w:r>
      <w:r w:rsidR="007212D7" w:rsidRPr="003D4082">
        <w:t>нгло-американський психолог-експериментатор</w:t>
      </w:r>
      <w:r w:rsidRPr="00EF4CD7">
        <w:t xml:space="preserve">, який </w:t>
      </w:r>
      <w:r w:rsidR="007212D7">
        <w:t xml:space="preserve">на </w:t>
      </w:r>
      <w:r w:rsidR="007212D7" w:rsidRPr="003D4082">
        <w:t>початку XX ст</w:t>
      </w:r>
      <w:r w:rsidR="007212D7">
        <w:t xml:space="preserve">. </w:t>
      </w:r>
      <w:r w:rsidRPr="00EF4CD7">
        <w:t>здійснив переклад німецького слова “einfuhlung” (переживання, співпереживання) та відніс емпатію до переліку складних почуттів, у яких істотну роль відіграють стани задоволення та невдоволення.</w:t>
      </w:r>
      <w:r w:rsidR="00830249">
        <w:t xml:space="preserve"> В</w:t>
      </w:r>
      <w:r w:rsidR="00830249" w:rsidRPr="00EF4CD7">
        <w:t xml:space="preserve">перше </w:t>
      </w:r>
      <w:r w:rsidRPr="00EF4CD7">
        <w:t xml:space="preserve">термін “einfuhlung” було вжито у 1873 році в роботі Р. Фішера «Оптичне відчуття форми: вклад в естетику». </w:t>
      </w:r>
      <w:r w:rsidR="007212D7">
        <w:t>У</w:t>
      </w:r>
      <w:r w:rsidR="007212D7" w:rsidRPr="003D4082">
        <w:t xml:space="preserve"> науковий обіг </w:t>
      </w:r>
      <w:r w:rsidR="00830249" w:rsidRPr="00EF4CD7">
        <w:t>Е. Тітченер</w:t>
      </w:r>
      <w:r w:rsidR="007212D7" w:rsidRPr="007212D7">
        <w:t xml:space="preserve"> </w:t>
      </w:r>
      <w:r w:rsidR="007212D7" w:rsidRPr="003D4082">
        <w:t>вв</w:t>
      </w:r>
      <w:r w:rsidR="007212D7">
        <w:t>ів</w:t>
      </w:r>
      <w:r w:rsidR="007212D7" w:rsidRPr="003D4082">
        <w:t xml:space="preserve"> </w:t>
      </w:r>
      <w:r w:rsidR="007212D7" w:rsidRPr="00EF4CD7">
        <w:t>термін «емпатія»</w:t>
      </w:r>
      <w:r w:rsidR="00830249" w:rsidRPr="00EF4CD7">
        <w:t xml:space="preserve"> у своїй праці «Експериментальна психологія процесів мислення»</w:t>
      </w:r>
      <w:r w:rsidR="007212D7">
        <w:t>. На його думку емпатія</w:t>
      </w:r>
      <w:r w:rsidR="00232053" w:rsidRPr="003D4082">
        <w:t xml:space="preserve"> позначає здатність людини </w:t>
      </w:r>
      <w:r w:rsidR="007212D7" w:rsidRPr="007212D7">
        <w:t>на інтуїтивному рівні</w:t>
      </w:r>
      <w:r w:rsidR="007212D7" w:rsidRPr="003D4082">
        <w:t xml:space="preserve"> </w:t>
      </w:r>
      <w:r w:rsidR="00232053" w:rsidRPr="003D4082">
        <w:t xml:space="preserve">до </w:t>
      </w:r>
      <w:r w:rsidR="007212D7" w:rsidRPr="003D4082">
        <w:t>співчуття</w:t>
      </w:r>
      <w:r w:rsidR="007212D7">
        <w:t xml:space="preserve"> та </w:t>
      </w:r>
      <w:r w:rsidR="00232053" w:rsidRPr="003D4082">
        <w:t>співпереживання</w:t>
      </w:r>
      <w:r w:rsidR="007212D7">
        <w:t>. Т</w:t>
      </w:r>
      <w:r w:rsidR="00232053">
        <w:t>им самим,</w:t>
      </w:r>
      <w:r w:rsidR="00232053" w:rsidRPr="00232053">
        <w:t xml:space="preserve"> </w:t>
      </w:r>
      <w:r w:rsidR="007212D7">
        <w:t xml:space="preserve">він </w:t>
      </w:r>
      <w:r w:rsidR="00232053" w:rsidRPr="003D4082">
        <w:t>замінив існуюче у філософській та психологічній науках поняття «симпатія».</w:t>
      </w:r>
      <w:r w:rsidR="00232053">
        <w:t xml:space="preserve"> </w:t>
      </w:r>
      <w:r w:rsidR="00830249" w:rsidRPr="00EF4CD7">
        <w:t xml:space="preserve">У наступних працях він говорить, що емпатію можна вважати здатністю відчувати </w:t>
      </w:r>
      <w:r w:rsidR="007212D7">
        <w:t xml:space="preserve">або </w:t>
      </w:r>
      <w:r w:rsidR="00830249" w:rsidRPr="00EF4CD7">
        <w:t>уявляти себе в певних ситуаціях чи предметах</w:t>
      </w:r>
      <w:r w:rsidR="00875B77">
        <w:t>.</w:t>
      </w:r>
      <w:r w:rsidR="00CA529E">
        <w:t xml:space="preserve"> </w:t>
      </w:r>
      <w:r w:rsidR="00CA529E" w:rsidRPr="00CA529E">
        <w:t>І, хоч саме Е.</w:t>
      </w:r>
      <w:r w:rsidR="00CA529E">
        <w:t xml:space="preserve"> </w:t>
      </w:r>
      <w:r w:rsidR="00CA529E" w:rsidRPr="00CA529E">
        <w:t xml:space="preserve">Тітченер ввів у психологію поняття </w:t>
      </w:r>
      <w:r w:rsidR="00CA529E" w:rsidRPr="00CA529E">
        <w:lastRenderedPageBreak/>
        <w:t>емпатії, він не зробив її предметом тих чи інших експериментальних досліджень, натомість автор вважав її відповідним загальним механізмом людської психіки за допомогою якого пояснював роботу пізнавальних процесів.</w:t>
      </w:r>
    </w:p>
    <w:p w14:paraId="0ECB486E" w14:textId="71841136" w:rsidR="00034739" w:rsidRPr="009D33AF" w:rsidRDefault="00EF4CD7" w:rsidP="00723314">
      <w:pPr>
        <w:pStyle w:val="11"/>
      </w:pPr>
      <w:r w:rsidRPr="00EF4CD7">
        <w:t>На основі праць та думок Ліппса та</w:t>
      </w:r>
      <w:r w:rsidR="00232053">
        <w:t xml:space="preserve"> </w:t>
      </w:r>
      <w:r w:rsidR="00232053" w:rsidRPr="00EF4CD7">
        <w:t>Тітченер</w:t>
      </w:r>
      <w:r w:rsidR="008C4C4F">
        <w:t>а</w:t>
      </w:r>
      <w:r w:rsidRPr="00EF4CD7">
        <w:t xml:space="preserve">, В. Дільтей висунув свої припущення. Поняття «переживання» на його думку надто широке та може стосуватися усіх проявів життєдіяльності особистості. </w:t>
      </w:r>
      <w:r w:rsidR="00875B77" w:rsidRPr="00875B77">
        <w:t xml:space="preserve">Дільтей відкидав у своїх працях раціоналізм філософії Нового часу. Він обґрунтував описову психологію як основу всіх гуманітарних наук на відміну від пояснювальної психології, що спирається на норми і принципи, характерні для наук природних. Напрям «філософії життя» - це один з найважливіших етапів розвитку «емпатії», оскільки, на його погляд, життя можна опанувати чуттєво та інтуїтивно, опираючись на власні почуття та почуття оточуючих людей. </w:t>
      </w:r>
      <w:r w:rsidRPr="00EF4CD7">
        <w:t>«Повторне переживання» чи «співпереживання» –</w:t>
      </w:r>
      <w:r w:rsidR="00830249">
        <w:t xml:space="preserve"> </w:t>
      </w:r>
      <w:r w:rsidRPr="00EF4CD7">
        <w:t xml:space="preserve">це творчий процес, який дозволяє нам переживати багато різних життів та фантазувати. Також науковець наполягає на близькості поняття повторного переживання із поняттям співчуття і переживання. Таким чином В. Дільтей стверджує, що вже прогресуюче переживання відображає творчий характер </w:t>
      </w:r>
      <w:r w:rsidRPr="009D33AF">
        <w:t>нашого розуміння чужих переживань та створює зв’язок розуміння інших із саморозумінням.</w:t>
      </w:r>
      <w:r w:rsidRPr="00EF4CD7">
        <w:t xml:space="preserve"> </w:t>
      </w:r>
    </w:p>
    <w:p w14:paraId="7EDDB53E" w14:textId="1C1A317E" w:rsidR="00CA529E" w:rsidRPr="009D33AF" w:rsidRDefault="00CA529E" w:rsidP="00723314">
      <w:pPr>
        <w:pStyle w:val="11"/>
      </w:pPr>
      <w:r w:rsidRPr="00CA529E">
        <w:t>В певний період, а саме майже в другій половині ХХ століття, відбувся незначний занепад вивчення та розвитку поняття «емпатія». Пізніше, поняття емпатії знову набирає своїх обертів у наукових школах Німеччини та Австрії, де, як і на початку свого існування використовується термін «Einfuhlung». А</w:t>
      </w:r>
      <w:r w:rsidR="009D33AF">
        <w:t xml:space="preserve"> </w:t>
      </w:r>
      <w:r w:rsidRPr="00CA529E">
        <w:t>англомовни</w:t>
      </w:r>
      <w:r w:rsidR="009D33AF">
        <w:t>м</w:t>
      </w:r>
      <w:r w:rsidRPr="00CA529E">
        <w:t xml:space="preserve"> країна</w:t>
      </w:r>
      <w:r w:rsidR="009D33AF">
        <w:t xml:space="preserve">м </w:t>
      </w:r>
      <w:r w:rsidR="009D33AF" w:rsidRPr="00CA529E">
        <w:t xml:space="preserve">все ж більш </w:t>
      </w:r>
      <w:r w:rsidRPr="00CA529E">
        <w:t xml:space="preserve">притаманним є розгляд поняття емпатії, як близького </w:t>
      </w:r>
      <w:r w:rsidR="009D33AF">
        <w:t xml:space="preserve">до </w:t>
      </w:r>
      <w:r w:rsidRPr="00CA529E">
        <w:t xml:space="preserve">симпатії, тобто у розрізі міжособистісних взаємостосунків та взаємодопомоги, моралі тощо. А для звичного «Einfuhlung» все ж більш характерним залишається розуміння емпатії через контекст пізнання. В період початку 30-х середини 40-х років у психологічній науці спостерігається дозрівання основних значень розуміння емпатії, а також відбувається оформлення різноманітних аспектів значення даного поняття. Станом на 30 – 40 роки в основному загальне поняття розуміння емпатії ще відсутнє. І лише до </w:t>
      </w:r>
      <w:r w:rsidRPr="00CA529E">
        <w:lastRenderedPageBreak/>
        <w:t>60-70-х років термін симпатія втрачає статус робочого поняття.</w:t>
      </w:r>
      <w:r w:rsidR="009D33AF">
        <w:t xml:space="preserve"> </w:t>
      </w:r>
      <w:r w:rsidR="009D33AF">
        <w:rPr>
          <w:lang w:val="en-US"/>
        </w:rPr>
        <w:t>[</w:t>
      </w:r>
      <w:r w:rsidR="007B0DAC">
        <w:t>3</w:t>
      </w:r>
      <w:r w:rsidR="009D33AF">
        <w:rPr>
          <w:lang w:val="en-US"/>
        </w:rPr>
        <w:t>]</w:t>
      </w:r>
    </w:p>
    <w:p w14:paraId="13BEE439" w14:textId="2766BCB0" w:rsidR="008C4C4F" w:rsidRPr="00BE7CC7" w:rsidRDefault="008305FE" w:rsidP="00BE7CC7">
      <w:pPr>
        <w:pStyle w:val="11"/>
        <w:rPr>
          <w:highlight w:val="lightGray"/>
        </w:rPr>
      </w:pPr>
      <w:r w:rsidRPr="008305FE">
        <w:t>У психоаналізі і неопсихоаналітичних концепціях феномен емпатії розглядається з погляду взаємозв’язку афективних і когнітивних процесів (З. Фр</w:t>
      </w:r>
      <w:r>
        <w:t>о</w:t>
      </w:r>
      <w:r w:rsidRPr="008305FE">
        <w:t xml:space="preserve">йд, К. Юнг, Е. </w:t>
      </w:r>
      <w:proofErr w:type="spellStart"/>
      <w:r w:rsidRPr="008305FE">
        <w:t>Блейер</w:t>
      </w:r>
      <w:proofErr w:type="spellEnd"/>
      <w:r w:rsidRPr="008305FE">
        <w:t xml:space="preserve">, Е. </w:t>
      </w:r>
      <w:proofErr w:type="spellStart"/>
      <w:r w:rsidRPr="008305FE">
        <w:t>Фромм</w:t>
      </w:r>
      <w:proofErr w:type="spellEnd"/>
      <w:r w:rsidRPr="008305FE">
        <w:t xml:space="preserve">, Г.С. </w:t>
      </w:r>
      <w:proofErr w:type="spellStart"/>
      <w:r w:rsidRPr="008305FE">
        <w:t>Саллівен</w:t>
      </w:r>
      <w:proofErr w:type="spellEnd"/>
      <w:r w:rsidRPr="008305FE">
        <w:t xml:space="preserve">, К. </w:t>
      </w:r>
      <w:proofErr w:type="spellStart"/>
      <w:r w:rsidRPr="008305FE">
        <w:t>Хорні</w:t>
      </w:r>
      <w:proofErr w:type="spellEnd"/>
      <w:r w:rsidRPr="008305FE">
        <w:t xml:space="preserve">, Т. </w:t>
      </w:r>
      <w:proofErr w:type="spellStart"/>
      <w:r w:rsidRPr="008305FE">
        <w:t>Рейк</w:t>
      </w:r>
      <w:proofErr w:type="spellEnd"/>
      <w:r w:rsidRPr="008305FE">
        <w:t xml:space="preserve">). </w:t>
      </w:r>
      <w:r w:rsidR="00FC648D" w:rsidRPr="00FC648D">
        <w:t>З. Фройд</w:t>
      </w:r>
      <w:r w:rsidR="00EF4CD7" w:rsidRPr="00FC648D">
        <w:t xml:space="preserve"> використовував дане поняття в рамках концепції підпорядкуван</w:t>
      </w:r>
      <w:r w:rsidR="00EF4CD7" w:rsidRPr="003D4082">
        <w:t xml:space="preserve">ня внутрішніх проявів психічного життя особистості законам збереження психічної енергії. З. Фрейд, а згодом і А. Адлер, відводили емпатії основну роль в процесі соціалізації особистості. </w:t>
      </w:r>
      <w:r w:rsidRPr="003D4082">
        <w:t xml:space="preserve">На </w:t>
      </w:r>
      <w:r>
        <w:t xml:space="preserve">його </w:t>
      </w:r>
      <w:r w:rsidRPr="003D4082">
        <w:t>думку, емпатія має імітаційну природу походження. Вона проходить шлях від ідентифікації через наслідування і, сформувавшись, виконує функцію уникнення інстинкту агресії.</w:t>
      </w:r>
      <w:r>
        <w:t xml:space="preserve"> </w:t>
      </w:r>
      <w:r w:rsidR="00FC648D" w:rsidRPr="00FC648D">
        <w:t>Ідентифікацію З. Фройд вважає первинною формою емоційного зв’язку з іншою особою. Він вважав її несвідомою імітацією поведінки дорослих дитиною, що дозволяє йому освоювати моральні норми суспільства.</w:t>
      </w:r>
      <w:r w:rsidR="00FC648D">
        <w:t xml:space="preserve"> </w:t>
      </w:r>
      <w:r w:rsidR="0045690D" w:rsidRPr="003D4082">
        <w:t>Також З. Фр</w:t>
      </w:r>
      <w:r w:rsidR="00DD6B6D">
        <w:t>о</w:t>
      </w:r>
      <w:r w:rsidR="0045690D" w:rsidRPr="003D4082">
        <w:t>йд констатував необхідність емпатії в процесі психоаналітичної роботи з клієнтом для більш ефективного способу зняття захисних механізмів особистості</w:t>
      </w:r>
      <w:r w:rsidR="0045690D">
        <w:t xml:space="preserve">. </w:t>
      </w:r>
      <w:r w:rsidR="00EF4CD7" w:rsidRPr="003D4082">
        <w:t xml:space="preserve">Емпатія є фундаментальною основою альтруїзму і являє собою форму вимушеної поведінки, яка покликана загострювати інстинктивне прагнення до самознищення. </w:t>
      </w:r>
      <w:r w:rsidR="00B67BFF" w:rsidRPr="00BE7CC7">
        <w:t>Т. Райк</w:t>
      </w:r>
      <w:r w:rsidR="00964A9E" w:rsidRPr="00BE7CC7">
        <w:t xml:space="preserve"> описав</w:t>
      </w:r>
      <w:r w:rsidR="00B67BFF" w:rsidRPr="00BE7CC7">
        <w:t xml:space="preserve"> емпаті</w:t>
      </w:r>
      <w:r w:rsidR="00964A9E" w:rsidRPr="00BE7CC7">
        <w:t>ю</w:t>
      </w:r>
      <w:r w:rsidR="00B67BFF" w:rsidRPr="00BE7CC7">
        <w:t xml:space="preserve"> як процес, що </w:t>
      </w:r>
      <w:r w:rsidR="00964A9E" w:rsidRPr="00BE7CC7">
        <w:t xml:space="preserve">функціонує на </w:t>
      </w:r>
      <w:r w:rsidR="00B67BFF" w:rsidRPr="00BE7CC7">
        <w:t>чотир</w:t>
      </w:r>
      <w:r w:rsidR="00964A9E" w:rsidRPr="00BE7CC7">
        <w:t>ьох</w:t>
      </w:r>
      <w:r w:rsidR="00B67BFF" w:rsidRPr="00BE7CC7">
        <w:t xml:space="preserve"> рівн</w:t>
      </w:r>
      <w:r w:rsidR="00964A9E" w:rsidRPr="00BE7CC7">
        <w:t>ях</w:t>
      </w:r>
      <w:r w:rsidR="00B67BFF" w:rsidRPr="00BE7CC7">
        <w:t xml:space="preserve">: 1) ідентифікація; 2) інкорпорація (приєднання, «поселення» всередину себе іншу людину </w:t>
      </w:r>
      <w:r w:rsidR="00BE7CC7" w:rsidRPr="00BE7CC7">
        <w:t>при</w:t>
      </w:r>
      <w:r w:rsidR="00B67BFF" w:rsidRPr="00BE7CC7">
        <w:t xml:space="preserve"> ідентифік</w:t>
      </w:r>
      <w:r w:rsidR="00BE7CC7" w:rsidRPr="00BE7CC7">
        <w:t>ації</w:t>
      </w:r>
      <w:r w:rsidR="00B67BFF" w:rsidRPr="00BE7CC7">
        <w:t xml:space="preserve"> з кимось, ми проектуємо себе </w:t>
      </w:r>
      <w:r w:rsidR="00BE7CC7" w:rsidRPr="00BE7CC7">
        <w:t>цю людину</w:t>
      </w:r>
      <w:r w:rsidR="00B67BFF" w:rsidRPr="00BE7CC7">
        <w:t>,</w:t>
      </w:r>
      <w:r w:rsidR="00BE7CC7" w:rsidRPr="00BE7CC7">
        <w:t xml:space="preserve"> а коли </w:t>
      </w:r>
      <w:r w:rsidR="00B67BFF" w:rsidRPr="00BE7CC7">
        <w:t xml:space="preserve"> інкорпор</w:t>
      </w:r>
      <w:r w:rsidR="00BE7CC7" w:rsidRPr="00BE7CC7">
        <w:t>уємо</w:t>
      </w:r>
      <w:r w:rsidR="00B67BFF" w:rsidRPr="00BE7CC7">
        <w:t xml:space="preserve">, відбувається інтроєкція іншої людини </w:t>
      </w:r>
      <w:r w:rsidR="00BE7CC7" w:rsidRPr="00BE7CC7">
        <w:t xml:space="preserve">до </w:t>
      </w:r>
      <w:r w:rsidR="00B67BFF" w:rsidRPr="00BE7CC7">
        <w:t>нас); 3) реверберація, емоційний відгук (т</w:t>
      </w:r>
      <w:r w:rsidR="00BE7CC7" w:rsidRPr="00BE7CC7">
        <w:t>і</w:t>
      </w:r>
      <w:r w:rsidR="00B67BFF" w:rsidRPr="00BE7CC7">
        <w:t>, кого ми «поселили всередину себе» почина</w:t>
      </w:r>
      <w:r w:rsidR="00BE7CC7" w:rsidRPr="00BE7CC7">
        <w:t>ють</w:t>
      </w:r>
      <w:r w:rsidR="00B67BFF" w:rsidRPr="00BE7CC7">
        <w:t xml:space="preserve"> </w:t>
      </w:r>
      <w:r w:rsidR="00BE7CC7" w:rsidRPr="00BE7CC7">
        <w:t xml:space="preserve">залишати сліди </w:t>
      </w:r>
      <w:r w:rsidR="00B67BFF" w:rsidRPr="00BE7CC7">
        <w:t xml:space="preserve">на деяких наших переживаннях, </w:t>
      </w:r>
      <w:r w:rsidR="00BE7CC7" w:rsidRPr="00BE7CC7">
        <w:t>через що утворюється</w:t>
      </w:r>
      <w:r w:rsidR="00B67BFF" w:rsidRPr="00BE7CC7">
        <w:t xml:space="preserve"> розмежування між інтерналізованими </w:t>
      </w:r>
      <w:r w:rsidR="00BE7CC7" w:rsidRPr="00BE7CC7">
        <w:t xml:space="preserve">чужими </w:t>
      </w:r>
      <w:r w:rsidR="00B67BFF" w:rsidRPr="00BE7CC7">
        <w:t>переживаннями і нашими власними фантазіями); 4) відокремлення</w:t>
      </w:r>
      <w:r w:rsidR="00BE7CC7" w:rsidRPr="00BE7CC7">
        <w:t xml:space="preserve">: </w:t>
      </w:r>
      <w:r w:rsidR="00B67BFF" w:rsidRPr="00BE7CC7">
        <w:t xml:space="preserve">на даному </w:t>
      </w:r>
      <w:r w:rsidR="00BE7CC7" w:rsidRPr="00BE7CC7">
        <w:t>рівні</w:t>
      </w:r>
      <w:r w:rsidR="00B67BFF" w:rsidRPr="00BE7CC7">
        <w:t xml:space="preserve"> </w:t>
      </w:r>
      <w:r w:rsidR="00BE7CC7" w:rsidRPr="00BE7CC7">
        <w:t>люди</w:t>
      </w:r>
      <w:r w:rsidR="00B67BFF" w:rsidRPr="00BE7CC7">
        <w:t xml:space="preserve"> свідомо</w:t>
      </w:r>
      <w:r w:rsidR="00BE7CC7" w:rsidRPr="00BE7CC7">
        <w:t xml:space="preserve"> покидають</w:t>
      </w:r>
      <w:r w:rsidR="00B67BFF" w:rsidRPr="00BE7CC7">
        <w:t xml:space="preserve"> ідентифік</w:t>
      </w:r>
      <w:r w:rsidR="00BE7CC7" w:rsidRPr="00BE7CC7">
        <w:t>ування</w:t>
      </w:r>
      <w:r w:rsidR="00B67BFF" w:rsidRPr="00BE7CC7">
        <w:t xml:space="preserve"> з іншою людиною</w:t>
      </w:r>
      <w:r w:rsidR="00BE7CC7" w:rsidRPr="00BE7CC7">
        <w:t xml:space="preserve"> та </w:t>
      </w:r>
      <w:r w:rsidR="00B67BFF" w:rsidRPr="00BE7CC7">
        <w:t>створюю</w:t>
      </w:r>
      <w:r w:rsidR="00BE7CC7" w:rsidRPr="00BE7CC7">
        <w:t>ть</w:t>
      </w:r>
      <w:r w:rsidR="00B67BFF" w:rsidRPr="00BE7CC7">
        <w:t xml:space="preserve"> необхідну соціальну і психологічну дистанцію).</w:t>
      </w:r>
      <w:r w:rsidR="009D33AF">
        <w:t xml:space="preserve"> </w:t>
      </w:r>
    </w:p>
    <w:p w14:paraId="30A4AE9A" w14:textId="31605F34" w:rsidR="00FC648D" w:rsidRPr="002107EC" w:rsidRDefault="00E648D5" w:rsidP="003D4082">
      <w:pPr>
        <w:pStyle w:val="11"/>
      </w:pPr>
      <w:r w:rsidRPr="00E648D5">
        <w:t xml:space="preserve">Представники біхевіористичної теорії вважають емпатію результатом соціального научіння. Тобто, суб’єкт емпатії може проявляти співпереживання лише за умови наявності в його досвіді реакцій на подібний стимул-реакцію. </w:t>
      </w:r>
      <w:r w:rsidR="00FC648D" w:rsidRPr="00FC648D">
        <w:lastRenderedPageBreak/>
        <w:t xml:space="preserve">Представник англійської необіхевіористичної школи М. Аргайл розглядає такі фактори, що обумовлюють емпатію: здатність приймати ролі, </w:t>
      </w:r>
      <w:r w:rsidR="00FC648D" w:rsidRPr="002107EC">
        <w:t>міжособистісну мотивацію і наявність переживання в емоційній пам’яті того, хто емпатує.</w:t>
      </w:r>
      <w:r w:rsidR="00FC648D">
        <w:t xml:space="preserve"> </w:t>
      </w:r>
    </w:p>
    <w:p w14:paraId="24F89F16" w14:textId="3B51B5B3" w:rsidR="00BE7CC7" w:rsidRPr="00BE7CC7" w:rsidRDefault="00BE7CC7" w:rsidP="008F1DA1">
      <w:pPr>
        <w:pStyle w:val="11"/>
      </w:pPr>
      <w:r w:rsidRPr="00B7360A">
        <w:t>Ряд науковців розглядали емпатію як деяк</w:t>
      </w:r>
      <w:r>
        <w:t>им чином</w:t>
      </w:r>
      <w:r w:rsidRPr="00B7360A">
        <w:t xml:space="preserve"> механізм емоційного </w:t>
      </w:r>
      <w:r w:rsidRPr="00BE7CC7">
        <w:t>зараження</w:t>
      </w:r>
      <w:r>
        <w:t>, в той час як представники диспозиційної теорії  (</w:t>
      </w:r>
      <w:r w:rsidRPr="00B7360A">
        <w:t>Г.Олпорт чи У. Мак-Дуголл</w:t>
      </w:r>
      <w:r>
        <w:t>)</w:t>
      </w:r>
      <w:r w:rsidRPr="00BE7CC7">
        <w:t xml:space="preserve"> розглядають емпатійність суб’єкта</w:t>
      </w:r>
      <w:r>
        <w:t xml:space="preserve"> як чинник у спрямуванн</w:t>
      </w:r>
      <w:r w:rsidR="008F1DA1">
        <w:t>і</w:t>
      </w:r>
      <w:r>
        <w:t xml:space="preserve"> власної поведінки на допомогу іншим людям</w:t>
      </w:r>
      <w:r w:rsidR="008F1DA1">
        <w:t>, оскільки соціальна ситуація вимагає від людини складніших форм реагування, ніж просто наслідування  чи зараження для глибокого розуміння досвіду іншої людини</w:t>
      </w:r>
      <w:r w:rsidRPr="00BE7CC7">
        <w:t>. Г. Олпорт вносить умовно-рефлекторну поправку,</w:t>
      </w:r>
      <w:r>
        <w:t xml:space="preserve"> до теорії про</w:t>
      </w:r>
      <w:r w:rsidR="008F1DA1">
        <w:t xml:space="preserve"> механізм зараження,</w:t>
      </w:r>
      <w:r w:rsidRPr="00BE7CC7">
        <w:t xml:space="preserve"> яка дозволяє ставити питання про научіння дитини симпаті</w:t>
      </w:r>
      <w:r w:rsidR="008F1DA1">
        <w:t xml:space="preserve">йності через </w:t>
      </w:r>
      <w:r w:rsidRPr="00BE7CC7">
        <w:t>досягнення схожості між досвідом суб’єкта і об’єкта</w:t>
      </w:r>
      <w:r w:rsidR="008F1DA1">
        <w:t xml:space="preserve">, до прикладу проектування досвіду дитини на її іграшки. </w:t>
      </w:r>
      <w:r w:rsidR="008F1DA1">
        <w:rPr>
          <w:lang w:val="en-US"/>
        </w:rPr>
        <w:t>[</w:t>
      </w:r>
      <w:r w:rsidR="00DE205B">
        <w:t>4</w:t>
      </w:r>
      <w:r w:rsidR="00026895">
        <w:t>4</w:t>
      </w:r>
      <w:r w:rsidR="008F1DA1">
        <w:rPr>
          <w:lang w:val="en-US"/>
        </w:rPr>
        <w:t>]</w:t>
      </w:r>
    </w:p>
    <w:p w14:paraId="352934A3" w14:textId="544B22CC" w:rsidR="001F4296" w:rsidRPr="00047F2B" w:rsidRDefault="008F1DA1" w:rsidP="00047F2B">
      <w:pPr>
        <w:pStyle w:val="11"/>
      </w:pPr>
      <w:r w:rsidRPr="001F4296">
        <w:t>Підсумовуючи накопич</w:t>
      </w:r>
      <w:r>
        <w:t xml:space="preserve">ені </w:t>
      </w:r>
      <w:r w:rsidRPr="001F4296">
        <w:t>знання</w:t>
      </w:r>
      <w:r w:rsidRPr="008F1DA1">
        <w:t xml:space="preserve"> </w:t>
      </w:r>
      <w:r w:rsidRPr="001F4296">
        <w:t>психології</w:t>
      </w:r>
      <w:r>
        <w:t xml:space="preserve"> </w:t>
      </w:r>
      <w:r w:rsidRPr="001F4296">
        <w:t xml:space="preserve">про феномен емпатії М. Хоффман робить висновок, що </w:t>
      </w:r>
      <w:r w:rsidR="00926AB3">
        <w:t>в</w:t>
      </w:r>
      <w:r w:rsidRPr="001F4296">
        <w:t xml:space="preserve"> основі емпатогенн</w:t>
      </w:r>
      <w:r w:rsidR="00926AB3">
        <w:t>ої</w:t>
      </w:r>
      <w:r w:rsidRPr="001F4296">
        <w:t xml:space="preserve"> ситуації можуть бути </w:t>
      </w:r>
      <w:r w:rsidR="00926AB3">
        <w:t xml:space="preserve">задіяні </w:t>
      </w:r>
      <w:r w:rsidRPr="001F4296">
        <w:t xml:space="preserve">різні процеси: </w:t>
      </w:r>
      <w:r w:rsidR="00926AB3" w:rsidRPr="001F4296">
        <w:t>співпереживання</w:t>
      </w:r>
      <w:r w:rsidR="00926AB3">
        <w:t>,</w:t>
      </w:r>
      <w:r w:rsidR="00926AB3" w:rsidRPr="00926AB3">
        <w:t xml:space="preserve"> </w:t>
      </w:r>
      <w:r w:rsidR="00926AB3" w:rsidRPr="001F4296">
        <w:t>опосередковане моторним наслідуванням</w:t>
      </w:r>
      <w:r w:rsidR="00926AB3">
        <w:t>;</w:t>
      </w:r>
      <w:r w:rsidR="00926AB3" w:rsidRPr="001F4296">
        <w:t xml:space="preserve"> </w:t>
      </w:r>
      <w:r w:rsidRPr="001F4296">
        <w:t xml:space="preserve">реакція класичного обумовлення; уявлення </w:t>
      </w:r>
      <w:r w:rsidR="00926AB3">
        <w:t xml:space="preserve">про </w:t>
      </w:r>
      <w:r w:rsidRPr="001F4296">
        <w:t xml:space="preserve">того, хто </w:t>
      </w:r>
      <w:r w:rsidRPr="00926AB3">
        <w:t>потребує допомоги</w:t>
      </w:r>
      <w:r w:rsidR="00926AB3" w:rsidRPr="00926AB3">
        <w:t>. Вчений виокремив чотири стадії формування емпатії</w:t>
      </w:r>
      <w:r w:rsidR="00926AB3">
        <w:t xml:space="preserve">: </w:t>
      </w:r>
      <w:r w:rsidR="00926AB3" w:rsidRPr="00926AB3">
        <w:t>глобальна емпатія</w:t>
      </w:r>
      <w:r w:rsidR="00926AB3">
        <w:t xml:space="preserve">, </w:t>
      </w:r>
      <w:r w:rsidR="00047F2B" w:rsidRPr="00047F2B">
        <w:t>егоцентрична емпатія</w:t>
      </w:r>
      <w:r w:rsidR="00047F2B">
        <w:t xml:space="preserve">, </w:t>
      </w:r>
      <w:r w:rsidR="00047F2B" w:rsidRPr="00047F2B">
        <w:t>співчуття до переживань інших</w:t>
      </w:r>
      <w:r w:rsidR="00047F2B">
        <w:t xml:space="preserve"> та </w:t>
      </w:r>
      <w:r w:rsidR="00047F2B" w:rsidRPr="00047F2B">
        <w:t>співчуття до загального стану іншої людини</w:t>
      </w:r>
      <w:r w:rsidR="00047F2B">
        <w:t>.</w:t>
      </w:r>
      <w:r w:rsidR="00047F2B" w:rsidRPr="00047F2B">
        <w:t xml:space="preserve"> </w:t>
      </w:r>
      <w:r w:rsidR="00047F2B">
        <w:t>У</w:t>
      </w:r>
      <w:r w:rsidR="00047F2B" w:rsidRPr="00926AB3">
        <w:t xml:space="preserve"> процесі проходження цих чотирьох стадій розвитку емпатії дитина вчиться розуміти інших та відповідно адекватно реагувати, беручи до уваги ці переживання.</w:t>
      </w:r>
      <w:r w:rsidR="00047F2B">
        <w:t xml:space="preserve"> </w:t>
      </w:r>
      <w:r w:rsidR="001F4296" w:rsidRPr="00926AB3">
        <w:t>Першою стадією</w:t>
      </w:r>
      <w:r w:rsidR="00047F2B">
        <w:t xml:space="preserve"> </w:t>
      </w:r>
      <w:r w:rsidR="001F4296" w:rsidRPr="00926AB3">
        <w:t>стадію вчений пов’язує з немовлячим віком. Він</w:t>
      </w:r>
      <w:r w:rsidR="00047F2B">
        <w:t xml:space="preserve"> </w:t>
      </w:r>
      <w:r w:rsidR="001F4296" w:rsidRPr="00926AB3">
        <w:t xml:space="preserve">дійшов до висновку що ще в немовлячому віці дитина реагує криком на крик інших дітей, ще навіть до того як навчається ідентифікувати себе як окрему людину, тобто відділяти від інших, з чого і можна зробити висновок, що немовля «співпереживає». На </w:t>
      </w:r>
      <w:r w:rsidR="00047F2B">
        <w:t>д</w:t>
      </w:r>
      <w:r w:rsidR="00047F2B" w:rsidRPr="00926AB3">
        <w:t>руг</w:t>
      </w:r>
      <w:r w:rsidR="00047F2B">
        <w:t xml:space="preserve">ій </w:t>
      </w:r>
      <w:r w:rsidR="001F4296" w:rsidRPr="00926AB3">
        <w:t>стадії, відбувається реалізація здатності дитин</w:t>
      </w:r>
      <w:r w:rsidR="00047F2B">
        <w:t>и</w:t>
      </w:r>
      <w:r w:rsidR="001F4296" w:rsidRPr="00926AB3">
        <w:t xml:space="preserve"> заспокоїти іншого, проявляючи розуміння емоцій </w:t>
      </w:r>
      <w:r w:rsidR="00047F2B">
        <w:t xml:space="preserve">до близької </w:t>
      </w:r>
      <w:r w:rsidR="001F4296" w:rsidRPr="00926AB3">
        <w:t xml:space="preserve">людини. Вчений зіставляє дану стадію з віком двох років і вважає, що спроби дитини до втішання будуть такими, якими б вона </w:t>
      </w:r>
      <w:r w:rsidR="001F4296" w:rsidRPr="00047F2B">
        <w:t>сама хотіла, щоб її втішили. Третьою стаді</w:t>
      </w:r>
      <w:r w:rsidR="00047F2B">
        <w:t>я</w:t>
      </w:r>
      <w:r w:rsidR="001F4296" w:rsidRPr="00047F2B">
        <w:t xml:space="preserve"> </w:t>
      </w:r>
      <w:r w:rsidR="00047F2B">
        <w:t xml:space="preserve">це </w:t>
      </w:r>
      <w:r w:rsidR="001F4296" w:rsidRPr="00047F2B">
        <w:t xml:space="preserve">період, від </w:t>
      </w:r>
      <w:r w:rsidR="001F4296" w:rsidRPr="00047F2B">
        <w:lastRenderedPageBreak/>
        <w:t xml:space="preserve">двох </w:t>
      </w:r>
      <w:r w:rsidR="00047F2B">
        <w:t>д</w:t>
      </w:r>
      <w:r w:rsidR="001F4296" w:rsidRPr="00047F2B">
        <w:t xml:space="preserve">о трьох років. У дитини з’являється глибинне розуміння власних емоційних станів та переживань. Також зацікавленість викликає те, що дитина в цьому віці має досить значний словниковий запас та вже проявляти емпатію </w:t>
      </w:r>
      <w:r w:rsidR="00047F2B" w:rsidRPr="00047F2B">
        <w:t>вербально</w:t>
      </w:r>
      <w:r w:rsidR="001F4296" w:rsidRPr="00047F2B">
        <w:t>. Четвертою стадія настає ближче до дев’яти років, так як саме тоді дитина вже цілком усвідомлює себе як окрему особистість, індивідуальну та неповторну</w:t>
      </w:r>
      <w:r w:rsidR="00047F2B" w:rsidRPr="00047F2B">
        <w:t xml:space="preserve"> і відповідно починає фокусуватися на своїх внутрішніх процесах</w:t>
      </w:r>
      <w:r w:rsidR="004E3E3E">
        <w:t xml:space="preserve"> (</w:t>
      </w:r>
      <w:r w:rsidR="004E3E3E" w:rsidRPr="004E3E3E">
        <w:t>M</w:t>
      </w:r>
      <w:r w:rsidR="004E3E3E">
        <w:t>.</w:t>
      </w:r>
      <w:r w:rsidR="004E3E3E" w:rsidRPr="004E3E3E">
        <w:t xml:space="preserve"> Hoffman</w:t>
      </w:r>
      <w:r w:rsidR="004E3E3E">
        <w:t>).</w:t>
      </w:r>
      <w:r w:rsidR="004E3E3E" w:rsidRPr="004E3E3E">
        <w:t xml:space="preserve"> </w:t>
      </w:r>
      <w:r w:rsidR="00457DEE" w:rsidRPr="00047F2B">
        <w:rPr>
          <w:lang w:val="en-US"/>
        </w:rPr>
        <w:t>[</w:t>
      </w:r>
      <w:r w:rsidR="00026895">
        <w:t>51</w:t>
      </w:r>
      <w:r w:rsidR="00457DEE" w:rsidRPr="00047F2B">
        <w:rPr>
          <w:lang w:val="en-US"/>
        </w:rPr>
        <w:t>]</w:t>
      </w:r>
    </w:p>
    <w:p w14:paraId="2ABEFD5E" w14:textId="356F4C9C" w:rsidR="00F46BA6" w:rsidRDefault="00047F2B" w:rsidP="00F46BA6">
      <w:pPr>
        <w:pStyle w:val="11"/>
      </w:pPr>
      <w:r w:rsidRPr="00B7360A">
        <w:t xml:space="preserve">Аналізуючи </w:t>
      </w:r>
      <w:r>
        <w:t xml:space="preserve">теоретичні </w:t>
      </w:r>
      <w:r w:rsidRPr="00B7360A">
        <w:t>вивчення поняття емпатії можна виокремити ряд</w:t>
      </w:r>
      <w:r>
        <w:t xml:space="preserve"> </w:t>
      </w:r>
      <w:r w:rsidRPr="00B7360A">
        <w:t>закономірностей</w:t>
      </w:r>
      <w:r w:rsidR="00F46BA6">
        <w:t xml:space="preserve">, в рамках </w:t>
      </w:r>
      <w:r w:rsidRPr="00B7360A">
        <w:t>яких вивчається явищ</w:t>
      </w:r>
      <w:r>
        <w:t>е емпатії</w:t>
      </w:r>
      <w:r w:rsidRPr="00B7360A">
        <w:t>, а саме: через когнітивні процеси, емоційні процеси і окремий вид афективно-когнітивн</w:t>
      </w:r>
      <w:r w:rsidR="00F46BA6">
        <w:t>их</w:t>
      </w:r>
      <w:r w:rsidRPr="00B7360A">
        <w:t xml:space="preserve"> процес</w:t>
      </w:r>
      <w:r w:rsidR="00F46BA6">
        <w:t>ів</w:t>
      </w:r>
      <w:r w:rsidRPr="00B7360A">
        <w:t xml:space="preserve">. </w:t>
      </w:r>
      <w:r w:rsidR="00F46BA6">
        <w:t xml:space="preserve">Дослідження </w:t>
      </w:r>
      <w:r w:rsidRPr="00B7360A">
        <w:t xml:space="preserve">емпатії через призму когнітивних процесів особистості </w:t>
      </w:r>
      <w:r w:rsidR="00F46BA6">
        <w:t xml:space="preserve">описують емпатування як </w:t>
      </w:r>
      <w:r w:rsidRPr="00B7360A">
        <w:t xml:space="preserve">процес </w:t>
      </w:r>
      <w:r w:rsidR="00F46BA6">
        <w:t xml:space="preserve">пізнавального </w:t>
      </w:r>
      <w:r w:rsidRPr="00B7360A">
        <w:t xml:space="preserve">осмислення переживань іншої людини, а також вміння приймати та себе позицію іншого. Емоційний </w:t>
      </w:r>
      <w:r w:rsidR="00F46BA6">
        <w:t xml:space="preserve">контекст </w:t>
      </w:r>
      <w:r w:rsidRPr="00B7360A">
        <w:t xml:space="preserve">розуміння емпатії передбачає вивчення її через переживання </w:t>
      </w:r>
      <w:r w:rsidR="00F46BA6" w:rsidRPr="00B7360A">
        <w:t>особист</w:t>
      </w:r>
      <w:r w:rsidR="00F46BA6">
        <w:t xml:space="preserve">істю </w:t>
      </w:r>
      <w:r w:rsidRPr="00B7360A">
        <w:t>афективних станів</w:t>
      </w:r>
      <w:r w:rsidR="00F46BA6">
        <w:t xml:space="preserve"> близької людини</w:t>
      </w:r>
      <w:r w:rsidRPr="00B7360A">
        <w:t xml:space="preserve">, що є </w:t>
      </w:r>
      <w:r w:rsidR="00F46BA6">
        <w:t xml:space="preserve">її </w:t>
      </w:r>
      <w:r w:rsidRPr="00B7360A">
        <w:t>реакцією на розуміння його</w:t>
      </w:r>
      <w:r w:rsidR="00F46BA6">
        <w:t xml:space="preserve"> чужої </w:t>
      </w:r>
      <w:r w:rsidRPr="00B7360A">
        <w:t>поведінки</w:t>
      </w:r>
      <w:r w:rsidR="00F46BA6">
        <w:t xml:space="preserve">. А </w:t>
      </w:r>
      <w:r w:rsidRPr="00B7360A">
        <w:t xml:space="preserve">вивчення </w:t>
      </w:r>
      <w:r w:rsidR="00F46BA6">
        <w:t xml:space="preserve">емпатії </w:t>
      </w:r>
      <w:r w:rsidRPr="00B7360A">
        <w:t xml:space="preserve">через </w:t>
      </w:r>
      <w:r w:rsidR="00F46BA6">
        <w:t xml:space="preserve">призму </w:t>
      </w:r>
      <w:r w:rsidRPr="00B7360A">
        <w:t>афективно-когнітивн</w:t>
      </w:r>
      <w:r w:rsidR="00F46BA6">
        <w:t>их</w:t>
      </w:r>
      <w:r w:rsidRPr="00B7360A">
        <w:t xml:space="preserve"> процес</w:t>
      </w:r>
      <w:r w:rsidR="00F46BA6">
        <w:t>ів</w:t>
      </w:r>
      <w:r w:rsidRPr="00B7360A">
        <w:t xml:space="preserve">, передбачає взаємодію </w:t>
      </w:r>
      <w:r w:rsidR="00F46BA6" w:rsidRPr="00B7360A">
        <w:t>і когнітивних</w:t>
      </w:r>
      <w:r w:rsidR="00F46BA6">
        <w:t>,</w:t>
      </w:r>
      <w:r w:rsidR="00F46BA6" w:rsidRPr="00B7360A">
        <w:t xml:space="preserve"> тобто пізнавальних </w:t>
      </w:r>
      <w:r w:rsidRPr="00B7360A">
        <w:t>і емоційних</w:t>
      </w:r>
      <w:r w:rsidR="00F46BA6">
        <w:t xml:space="preserve">, а також </w:t>
      </w:r>
      <w:r w:rsidRPr="00B7360A">
        <w:t>конативних, тобто поведінкових, процесів комунікації.</w:t>
      </w:r>
      <w:r>
        <w:t xml:space="preserve"> </w:t>
      </w:r>
      <w:r>
        <w:rPr>
          <w:lang w:val="en-US"/>
        </w:rPr>
        <w:t>[</w:t>
      </w:r>
      <w:r w:rsidR="00D641CA">
        <w:t>10</w:t>
      </w:r>
      <w:r>
        <w:rPr>
          <w:lang w:val="en-US"/>
        </w:rPr>
        <w:t>]</w:t>
      </w:r>
      <w:r w:rsidR="00F46BA6">
        <w:t xml:space="preserve"> </w:t>
      </w:r>
    </w:p>
    <w:p w14:paraId="4290D886" w14:textId="2C0AF40B" w:rsidR="00B7360A" w:rsidRPr="00F46BA6" w:rsidRDefault="00875B77" w:rsidP="00F46BA6">
      <w:pPr>
        <w:pStyle w:val="11"/>
      </w:pPr>
      <w:r w:rsidRPr="00047F2B">
        <w:t>Загалом у</w:t>
      </w:r>
      <w:r w:rsidR="00E648D5" w:rsidRPr="00047F2B">
        <w:t xml:space="preserve">сі підходи до визначення поняття «емпатія» можна розділити на три типи: </w:t>
      </w:r>
      <w:r w:rsidR="00F46BA6" w:rsidRPr="00047F2B">
        <w:t>«етичний»</w:t>
      </w:r>
      <w:r w:rsidR="00F46BA6">
        <w:t>,</w:t>
      </w:r>
      <w:r w:rsidR="00F46BA6" w:rsidRPr="00047F2B">
        <w:t xml:space="preserve"> </w:t>
      </w:r>
      <w:r w:rsidR="00E648D5" w:rsidRPr="00047F2B">
        <w:t>«гносеологічний» та</w:t>
      </w:r>
      <w:r w:rsidR="00E648D5" w:rsidRPr="00E648D5">
        <w:t xml:space="preserve"> «інтеграційний». </w:t>
      </w:r>
      <w:r w:rsidR="00F46BA6" w:rsidRPr="00E648D5">
        <w:t xml:space="preserve">Етичний підхід фокусує увагу на </w:t>
      </w:r>
      <w:r w:rsidR="00F46BA6">
        <w:t xml:space="preserve">моральну </w:t>
      </w:r>
      <w:r w:rsidR="00F46BA6" w:rsidRPr="00E648D5">
        <w:t>рол</w:t>
      </w:r>
      <w:r w:rsidR="00F46BA6">
        <w:t>ь</w:t>
      </w:r>
      <w:r w:rsidR="00F46BA6" w:rsidRPr="00E648D5">
        <w:t xml:space="preserve"> емпатії </w:t>
      </w:r>
      <w:r w:rsidR="00F46BA6">
        <w:t>у</w:t>
      </w:r>
      <w:r w:rsidR="00F46BA6" w:rsidRPr="00E648D5">
        <w:t xml:space="preserve"> спілкуванні </w:t>
      </w:r>
      <w:r w:rsidR="00F46BA6">
        <w:t xml:space="preserve">при поділянні </w:t>
      </w:r>
      <w:r w:rsidR="00F46BA6" w:rsidRPr="00E648D5">
        <w:t xml:space="preserve">переживань </w:t>
      </w:r>
      <w:r w:rsidR="00F46BA6">
        <w:t xml:space="preserve">з </w:t>
      </w:r>
      <w:r w:rsidR="00F46BA6" w:rsidRPr="00E648D5">
        <w:t>іншо</w:t>
      </w:r>
      <w:r w:rsidR="00F46BA6">
        <w:t>ю</w:t>
      </w:r>
      <w:r w:rsidR="00F46BA6" w:rsidRPr="00E648D5">
        <w:t xml:space="preserve"> людин</w:t>
      </w:r>
      <w:r w:rsidR="00F46BA6">
        <w:t xml:space="preserve">ою. </w:t>
      </w:r>
      <w:r w:rsidR="00E648D5" w:rsidRPr="00E648D5">
        <w:t>Гносеологічний підхід трактує емпатію як спосіб пізнання</w:t>
      </w:r>
      <w:r w:rsidR="00F46BA6">
        <w:t xml:space="preserve"> </w:t>
      </w:r>
      <w:r w:rsidR="00E648D5" w:rsidRPr="00E648D5">
        <w:t>іншої людини. Інтегративний підхід об’єднує гносеологічне й етичне розуміння емпатії.</w:t>
      </w:r>
      <w:r w:rsidR="00457DEE">
        <w:rPr>
          <w:lang w:val="en-US"/>
        </w:rPr>
        <w:t xml:space="preserve">[24] </w:t>
      </w:r>
    </w:p>
    <w:p w14:paraId="4376D395" w14:textId="72AE58E7" w:rsidR="00DD6B6D" w:rsidRPr="00E834C5" w:rsidRDefault="00DD6B6D" w:rsidP="00F46BA6">
      <w:pPr>
        <w:pStyle w:val="11"/>
        <w:rPr>
          <w:lang w:val="en-US"/>
        </w:rPr>
      </w:pPr>
      <w:r w:rsidRPr="003D4082">
        <w:t>Найбільш всебічно емпатія досліджувалася в рамках гуманістичної психології. Гуманісти вважають, що емпатія є невід’ємним елементом</w:t>
      </w:r>
      <w:r>
        <w:t xml:space="preserve"> та</w:t>
      </w:r>
      <w:r w:rsidRPr="003D4082">
        <w:t xml:space="preserve"> умовою для конструктивних змін особистості, а також особистісного зростання та духовного розвитку. </w:t>
      </w:r>
      <w:r w:rsidR="00943781" w:rsidRPr="003D4082">
        <w:t xml:space="preserve">К. Роджерс вважав, що емпатія є першою та необхідною умовою особистісного зростання, проте згодом першість він віддав конгруентності. К. Роджерс та його послідовники підкреслюють певні моменти, </w:t>
      </w:r>
      <w:r w:rsidR="00943781" w:rsidRPr="003D4082">
        <w:lastRenderedPageBreak/>
        <w:t xml:space="preserve">які є основою уявлень про емпатію. На основі їх думок, емпатія – це процес, який включає чутливість до емоційних станів інших; співпереживання; усвідомлення; когнітивне структурування емоційних аспектів; мотивуючу установку на допомогу потребуючій людині. В. Франкл під поняттям «емпатія» розуміє співчуття </w:t>
      </w:r>
      <w:r w:rsidR="00943781" w:rsidRPr="00E834C5">
        <w:t>однієї людини до іншої. При цьому він наголошує на необхідності сприйняття відмінності іншої людини з любов’ю. При цьому любов розуміється В. Франклом як визнання права іншої людини на індивідуальний спосіб існування.</w:t>
      </w:r>
      <w:r w:rsidR="00943781" w:rsidRPr="003D4082">
        <w:t xml:space="preserve"> </w:t>
      </w:r>
      <w:r w:rsidR="00E834C5">
        <w:rPr>
          <w:lang w:val="en-US"/>
        </w:rPr>
        <w:t>[4</w:t>
      </w:r>
      <w:r w:rsidR="00026895">
        <w:t>5</w:t>
      </w:r>
      <w:r w:rsidR="00E834C5">
        <w:rPr>
          <w:lang w:val="en-US"/>
        </w:rPr>
        <w:t>]</w:t>
      </w:r>
    </w:p>
    <w:p w14:paraId="5120A5E7" w14:textId="48461529" w:rsidR="00F14C22" w:rsidRPr="00F46BA6" w:rsidRDefault="00DD6B6D" w:rsidP="00834FB8">
      <w:pPr>
        <w:pStyle w:val="11"/>
        <w:rPr>
          <w:lang w:val="en-US"/>
        </w:rPr>
      </w:pPr>
      <w:r>
        <w:t>Н. Пезешкіан вважав, що е</w:t>
      </w:r>
      <w:r w:rsidRPr="00590BCE">
        <w:t xml:space="preserve">мпатія </w:t>
      </w:r>
      <w:r w:rsidR="00943781">
        <w:t xml:space="preserve">в міжособистісних стосунках </w:t>
      </w:r>
      <w:r w:rsidRPr="00590BCE">
        <w:t xml:space="preserve">передбачає сприйняття власних </w:t>
      </w:r>
      <w:r w:rsidR="00943781" w:rsidRPr="00590BCE">
        <w:t xml:space="preserve">почуттів і </w:t>
      </w:r>
      <w:r w:rsidRPr="00590BCE">
        <w:t>потреб, які викликає реакція</w:t>
      </w:r>
      <w:r>
        <w:t xml:space="preserve"> </w:t>
      </w:r>
      <w:r w:rsidR="00AF6071">
        <w:t xml:space="preserve">іншої </w:t>
      </w:r>
      <w:r>
        <w:t>людини</w:t>
      </w:r>
      <w:r w:rsidRPr="00590BCE">
        <w:t xml:space="preserve">. Таким чином, </w:t>
      </w:r>
      <w:r w:rsidR="00834FB8">
        <w:t xml:space="preserve">це певна </w:t>
      </w:r>
      <w:r w:rsidRPr="00590BCE">
        <w:t>здатність до пізнання</w:t>
      </w:r>
      <w:r w:rsidR="00834FB8">
        <w:t>, що</w:t>
      </w:r>
      <w:r w:rsidRPr="00590BCE">
        <w:t xml:space="preserve"> передбачає диференційовану процедуру в емоційних ситуаціях, а також навчання через інсайт, що дає нам змогу сприймати досади, працювати над ними разом із нашим </w:t>
      </w:r>
      <w:r w:rsidR="00834FB8">
        <w:t>оточенням</w:t>
      </w:r>
      <w:r w:rsidRPr="00590BCE">
        <w:t xml:space="preserve"> і самими собою та шукати способи не компенсувати, а </w:t>
      </w:r>
      <w:r w:rsidR="00943781">
        <w:t>по</w:t>
      </w:r>
      <w:r w:rsidRPr="00590BCE">
        <w:t>кращ</w:t>
      </w:r>
      <w:r w:rsidR="00943781">
        <w:t>ити взаємодію з</w:t>
      </w:r>
      <w:r w:rsidRPr="00590BCE">
        <w:t xml:space="preserve"> іншо</w:t>
      </w:r>
      <w:r w:rsidR="00943781">
        <w:t>ю</w:t>
      </w:r>
      <w:r w:rsidRPr="00590BCE">
        <w:t xml:space="preserve"> людин</w:t>
      </w:r>
      <w:r w:rsidR="00943781">
        <w:t>ою</w:t>
      </w:r>
      <w:r w:rsidRPr="00590BCE">
        <w:t xml:space="preserve">. </w:t>
      </w:r>
      <w:r w:rsidR="001F24D0" w:rsidRPr="00F46BA6">
        <w:rPr>
          <w:lang w:val="en-US"/>
        </w:rPr>
        <w:t>[5</w:t>
      </w:r>
      <w:r w:rsidR="00026895">
        <w:t>7</w:t>
      </w:r>
      <w:r w:rsidR="001F24D0" w:rsidRPr="00F46BA6">
        <w:rPr>
          <w:lang w:val="en-US"/>
        </w:rPr>
        <w:t xml:space="preserve">] </w:t>
      </w:r>
      <w:r>
        <w:t>Пезешкіан</w:t>
      </w:r>
      <w:r w:rsidR="00834FB8">
        <w:t xml:space="preserve"> підкреслював важливість прояву емпатії при консультуванні на стадії-сходинці спостереження, де </w:t>
      </w:r>
      <w:r w:rsidR="00F14C22" w:rsidRPr="00F14C22">
        <w:t>дистанціювання</w:t>
      </w:r>
      <w:r w:rsidR="00834FB8">
        <w:t xml:space="preserve"> – це </w:t>
      </w:r>
      <w:r w:rsidR="00F14C22" w:rsidRPr="00F14C22">
        <w:t xml:space="preserve">здатність терпляче слухати з емпатією, приймати і розуміти, а також додавати інші точки зору. </w:t>
      </w:r>
      <w:r w:rsidR="00834FB8">
        <w:t>Позитивні</w:t>
      </w:r>
      <w:r w:rsidR="00F14C22" w:rsidRPr="00F14C22">
        <w:t xml:space="preserve"> </w:t>
      </w:r>
      <w:r w:rsidR="00834FB8">
        <w:t>психо</w:t>
      </w:r>
      <w:r w:rsidR="00F14C22" w:rsidRPr="00F14C22">
        <w:t>терапевти п</w:t>
      </w:r>
      <w:r w:rsidR="00834FB8">
        <w:t>овинні проявити свої</w:t>
      </w:r>
      <w:r w:rsidR="00F14C22" w:rsidRPr="00F14C22">
        <w:t xml:space="preserve"> здатності бути чутливими до клієнта, див</w:t>
      </w:r>
      <w:r w:rsidR="00834FB8">
        <w:t>итися</w:t>
      </w:r>
      <w:r w:rsidR="00F14C22" w:rsidRPr="00F14C22">
        <w:t xml:space="preserve"> насамперед на</w:t>
      </w:r>
      <w:r w:rsidR="00834FB8">
        <w:t xml:space="preserve"> його</w:t>
      </w:r>
      <w:r w:rsidR="00F14C22" w:rsidRPr="00F14C22">
        <w:t xml:space="preserve"> здібності, </w:t>
      </w:r>
      <w:r w:rsidR="00F14C22" w:rsidRPr="00F46BA6">
        <w:t>щоб побачити функції симптому, використовуючи позитивну конотацію, або порівняти міжкультурну точку зору з іншими точками зору, візуалізувати та знайти мову</w:t>
      </w:r>
      <w:r w:rsidR="00834FB8" w:rsidRPr="00F46BA6">
        <w:t>, яку</w:t>
      </w:r>
      <w:r w:rsidR="00F14C22" w:rsidRPr="00F46BA6">
        <w:t xml:space="preserve"> клієнт може сприймати, дивлячись </w:t>
      </w:r>
      <w:r w:rsidR="00834FB8" w:rsidRPr="00F46BA6">
        <w:t xml:space="preserve">на себе немов </w:t>
      </w:r>
      <w:r w:rsidR="00F14C22" w:rsidRPr="00F46BA6">
        <w:t>здалеку.</w:t>
      </w:r>
      <w:r w:rsidR="00F46BA6" w:rsidRPr="00F46BA6">
        <w:t xml:space="preserve"> </w:t>
      </w:r>
      <w:r w:rsidR="00F46BA6" w:rsidRPr="00F46BA6">
        <w:rPr>
          <w:lang w:val="en-US"/>
        </w:rPr>
        <w:t>[5</w:t>
      </w:r>
      <w:r w:rsidR="00026895">
        <w:t>3</w:t>
      </w:r>
      <w:r w:rsidR="00F46BA6" w:rsidRPr="00F46BA6">
        <w:rPr>
          <w:lang w:val="en-US"/>
        </w:rPr>
        <w:t>]</w:t>
      </w:r>
    </w:p>
    <w:p w14:paraId="67A34546" w14:textId="77777777" w:rsidR="00F53DC6" w:rsidRDefault="007212D7" w:rsidP="00F53DC6">
      <w:pPr>
        <w:pStyle w:val="11"/>
      </w:pPr>
      <w:r w:rsidRPr="00F46BA6">
        <w:t>Варто підкреслити,</w:t>
      </w:r>
      <w:r>
        <w:t xml:space="preserve"> що </w:t>
      </w:r>
      <w:r w:rsidR="00E834C5">
        <w:t xml:space="preserve">як і </w:t>
      </w:r>
      <w:r w:rsidR="00E834C5" w:rsidRPr="001A591A">
        <w:t>у вітчизняній</w:t>
      </w:r>
      <w:r w:rsidR="00E834C5">
        <w:t>, та</w:t>
      </w:r>
      <w:r w:rsidR="00E834C5" w:rsidRPr="001A591A">
        <w:t>к</w:t>
      </w:r>
      <w:r w:rsidR="00E834C5" w:rsidRPr="001A591A">
        <w:rPr>
          <w:lang w:val="en-US"/>
        </w:rPr>
        <w:t xml:space="preserve"> </w:t>
      </w:r>
      <w:r w:rsidR="00E834C5" w:rsidRPr="001A591A">
        <w:t>і в зарубіжній</w:t>
      </w:r>
      <w:r w:rsidR="00E834C5">
        <w:t xml:space="preserve"> </w:t>
      </w:r>
      <w:r>
        <w:t>у</w:t>
      </w:r>
      <w:r w:rsidRPr="007212D7">
        <w:t xml:space="preserve"> психології</w:t>
      </w:r>
      <w:r>
        <w:t>,</w:t>
      </w:r>
      <w:r w:rsidR="00E834C5">
        <w:t xml:space="preserve"> </w:t>
      </w:r>
      <w:r>
        <w:t>е</w:t>
      </w:r>
      <w:r w:rsidRPr="007212D7">
        <w:t>мпаті</w:t>
      </w:r>
      <w:r w:rsidR="00E834C5">
        <w:t xml:space="preserve">ю </w:t>
      </w:r>
      <w:r w:rsidR="00E834C5" w:rsidRPr="007212D7">
        <w:t>розглядають</w:t>
      </w:r>
      <w:r w:rsidRPr="007212D7">
        <w:t xml:space="preserve"> у двох площинах: як процес</w:t>
      </w:r>
      <w:r w:rsidR="00E834C5">
        <w:t xml:space="preserve">уальний </w:t>
      </w:r>
      <w:r w:rsidRPr="007212D7">
        <w:t xml:space="preserve">стан </w:t>
      </w:r>
      <w:r>
        <w:t>і</w:t>
      </w:r>
      <w:r w:rsidRPr="007212D7">
        <w:t xml:space="preserve"> як стійк</w:t>
      </w:r>
      <w:r w:rsidR="00E834C5">
        <w:t>у</w:t>
      </w:r>
      <w:r w:rsidRPr="007212D7">
        <w:t xml:space="preserve"> здатність </w:t>
      </w:r>
      <w:r>
        <w:t xml:space="preserve">або </w:t>
      </w:r>
      <w:r w:rsidRPr="007212D7">
        <w:t>властивість особистості, що розвивається у процесі соціалізації.</w:t>
      </w:r>
      <w:r w:rsidR="00E834C5">
        <w:t xml:space="preserve"> </w:t>
      </w:r>
      <w:r w:rsidR="001A591A" w:rsidRPr="001A591A">
        <w:t>Представники першого напряму акцентують увагу на процесуальн</w:t>
      </w:r>
      <w:r w:rsidR="00F53DC6">
        <w:t xml:space="preserve">ій </w:t>
      </w:r>
      <w:r w:rsidR="001A591A" w:rsidRPr="001A591A">
        <w:t xml:space="preserve">стороні емпатії. Найбільш яскраво ця позиція представлена в пізніх роботах К. Роджерса, де </w:t>
      </w:r>
      <w:r w:rsidR="00F53DC6">
        <w:t>о</w:t>
      </w:r>
      <w:r w:rsidR="001A591A" w:rsidRPr="001A591A">
        <w:t xml:space="preserve">писуючи емпатичний процес, автор наполягає на </w:t>
      </w:r>
      <w:r w:rsidR="00F53DC6">
        <w:t xml:space="preserve">таких </w:t>
      </w:r>
      <w:r w:rsidR="001A591A" w:rsidRPr="001A591A">
        <w:t xml:space="preserve">його істотних умов. </w:t>
      </w:r>
      <w:r w:rsidR="00F53DC6">
        <w:t>Перша - це</w:t>
      </w:r>
      <w:r w:rsidR="001A591A" w:rsidRPr="001A591A">
        <w:t xml:space="preserve"> відстоювання </w:t>
      </w:r>
      <w:r w:rsidR="00F53DC6" w:rsidRPr="001A591A">
        <w:t>суб’єкт</w:t>
      </w:r>
      <w:r w:rsidR="00F53DC6">
        <w:t>ом</w:t>
      </w:r>
      <w:r w:rsidR="00F53DC6" w:rsidRPr="001A591A">
        <w:t xml:space="preserve"> емпатії </w:t>
      </w:r>
      <w:r w:rsidR="00F53DC6">
        <w:t xml:space="preserve">своєї </w:t>
      </w:r>
      <w:r w:rsidR="001A591A" w:rsidRPr="001A591A">
        <w:t xml:space="preserve">позиції, </w:t>
      </w:r>
      <w:r w:rsidR="00F53DC6">
        <w:lastRenderedPageBreak/>
        <w:t>дотримання ним</w:t>
      </w:r>
      <w:r w:rsidR="001A591A" w:rsidRPr="001A591A">
        <w:t xml:space="preserve"> психологічної дистанції </w:t>
      </w:r>
      <w:r w:rsidR="00F53DC6">
        <w:t>з</w:t>
      </w:r>
      <w:r w:rsidR="001A591A" w:rsidRPr="001A591A">
        <w:t xml:space="preserve"> об'єктом емпатії, </w:t>
      </w:r>
      <w:r w:rsidR="00F53DC6">
        <w:t xml:space="preserve">що означає </w:t>
      </w:r>
      <w:r w:rsidR="001A591A" w:rsidRPr="001A591A">
        <w:t xml:space="preserve">відсутність в емпатії ототожнення між переживаннями суб'єкта та об'єкта.  </w:t>
      </w:r>
      <w:r w:rsidR="00F53DC6">
        <w:t xml:space="preserve">Такий емпатичний процес </w:t>
      </w:r>
      <w:r w:rsidR="001A591A" w:rsidRPr="001A591A">
        <w:t xml:space="preserve">відрізняється від фенотипічно схожого </w:t>
      </w:r>
      <w:r w:rsidR="00F53DC6">
        <w:t>до</w:t>
      </w:r>
      <w:r w:rsidR="001A591A" w:rsidRPr="001A591A">
        <w:t xml:space="preserve"> н</w:t>
      </w:r>
      <w:r w:rsidR="00F53DC6">
        <w:t>ього</w:t>
      </w:r>
      <w:r w:rsidR="001A591A" w:rsidRPr="001A591A">
        <w:t xml:space="preserve"> процесу ідентифікації</w:t>
      </w:r>
      <w:r w:rsidR="00787105">
        <w:t xml:space="preserve">. </w:t>
      </w:r>
      <w:r w:rsidR="00F53DC6">
        <w:t>Друга умова полягає у</w:t>
      </w:r>
      <w:r w:rsidR="001A591A" w:rsidRPr="001A591A">
        <w:t xml:space="preserve"> </w:t>
      </w:r>
      <w:r w:rsidR="00F53DC6" w:rsidRPr="001A591A">
        <w:t>наявност</w:t>
      </w:r>
      <w:r w:rsidR="00F53DC6">
        <w:t>і</w:t>
      </w:r>
      <w:r w:rsidR="001A591A" w:rsidRPr="001A591A">
        <w:t xml:space="preserve"> співпереживання, а не просто емоційн</w:t>
      </w:r>
      <w:r w:rsidR="00F53DC6">
        <w:t>ого</w:t>
      </w:r>
      <w:r w:rsidR="001A591A" w:rsidRPr="001A591A">
        <w:t xml:space="preserve"> позитивн</w:t>
      </w:r>
      <w:r w:rsidR="00F53DC6">
        <w:t>ого</w:t>
      </w:r>
      <w:r w:rsidR="001A591A" w:rsidRPr="001A591A">
        <w:t xml:space="preserve"> ставлення (симпатія) </w:t>
      </w:r>
      <w:r w:rsidR="00F53DC6" w:rsidRPr="001A591A">
        <w:t>особистіст</w:t>
      </w:r>
      <w:r w:rsidR="00F53DC6">
        <w:t>ю</w:t>
      </w:r>
      <w:r w:rsidR="001A591A" w:rsidRPr="001A591A">
        <w:t xml:space="preserve"> до об'єкта емпатії. І</w:t>
      </w:r>
      <w:r w:rsidR="00F53DC6">
        <w:t xml:space="preserve"> третя умова – це можливість </w:t>
      </w:r>
      <w:r w:rsidR="001A591A" w:rsidRPr="001A591A">
        <w:t>динамічн</w:t>
      </w:r>
      <w:r w:rsidR="00F53DC6">
        <w:t>ості</w:t>
      </w:r>
      <w:r w:rsidR="001A591A" w:rsidRPr="001A591A">
        <w:t>, а не статичн</w:t>
      </w:r>
      <w:r w:rsidR="00F53DC6">
        <w:t>ості</w:t>
      </w:r>
      <w:r w:rsidR="001A591A" w:rsidRPr="001A591A">
        <w:t xml:space="preserve"> характер</w:t>
      </w:r>
      <w:r w:rsidR="00F53DC6">
        <w:t>у</w:t>
      </w:r>
      <w:r w:rsidR="001A591A" w:rsidRPr="001A591A">
        <w:t xml:space="preserve"> феномена емпатії. </w:t>
      </w:r>
      <w:r w:rsidR="00114D39">
        <w:t>Г</w:t>
      </w:r>
      <w:r w:rsidR="00F97544" w:rsidRPr="00F97544">
        <w:t xml:space="preserve">оловна відмінність </w:t>
      </w:r>
      <w:r w:rsidR="00114D39" w:rsidRPr="00F97544">
        <w:t>поглядів на емпатію</w:t>
      </w:r>
      <w:r w:rsidR="00F53DC6">
        <w:t xml:space="preserve"> гуманістичного підходу </w:t>
      </w:r>
      <w:r w:rsidR="00056C6C">
        <w:t>від</w:t>
      </w:r>
      <w:r w:rsidR="00114D39" w:rsidRPr="00F97544">
        <w:t xml:space="preserve"> психоаналіз</w:t>
      </w:r>
      <w:r w:rsidR="00056C6C">
        <w:t>у</w:t>
      </w:r>
      <w:r w:rsidR="00114D39" w:rsidRPr="00F97544">
        <w:t xml:space="preserve"> </w:t>
      </w:r>
      <w:r w:rsidR="00F97544" w:rsidRPr="00F97544">
        <w:t xml:space="preserve">полягає в тому, що </w:t>
      </w:r>
      <w:r w:rsidR="00F53DC6">
        <w:t xml:space="preserve">здійснюється </w:t>
      </w:r>
      <w:r w:rsidR="00F53DC6" w:rsidRPr="00F97544">
        <w:t>фокус</w:t>
      </w:r>
      <w:r w:rsidR="00F53DC6">
        <w:t xml:space="preserve"> уваги</w:t>
      </w:r>
      <w:r w:rsidR="00F53DC6" w:rsidRPr="00F97544">
        <w:t xml:space="preserve"> на емпатичному розумінні досвіду</w:t>
      </w:r>
      <w:r w:rsidR="00F53DC6">
        <w:t xml:space="preserve"> і його</w:t>
      </w:r>
      <w:r w:rsidR="00F53DC6" w:rsidRPr="00F97544">
        <w:t xml:space="preserve"> змісту</w:t>
      </w:r>
      <w:r w:rsidR="00F53DC6">
        <w:t>,</w:t>
      </w:r>
      <w:r w:rsidR="00F53DC6" w:rsidRPr="00F97544">
        <w:t xml:space="preserve"> доступн</w:t>
      </w:r>
      <w:r w:rsidR="00F53DC6">
        <w:t>ому</w:t>
      </w:r>
      <w:r w:rsidR="00F53DC6" w:rsidRPr="00F97544">
        <w:t xml:space="preserve"> «тут і </w:t>
      </w:r>
      <w:r w:rsidR="00F53DC6">
        <w:t>зараз</w:t>
      </w:r>
      <w:r w:rsidR="00F53DC6" w:rsidRPr="00F97544">
        <w:t>», без посилання до більш «глибоких» детермінант</w:t>
      </w:r>
      <w:r w:rsidR="00F53DC6">
        <w:t xml:space="preserve"> з минулого.</w:t>
      </w:r>
    </w:p>
    <w:p w14:paraId="56AB9B8E" w14:textId="6A284285" w:rsidR="00D00D2E" w:rsidRPr="00E014B6" w:rsidRDefault="001276DA" w:rsidP="00F53DC6">
      <w:pPr>
        <w:pStyle w:val="11"/>
        <w:rPr>
          <w:highlight w:val="yellow"/>
        </w:rPr>
      </w:pPr>
      <w:r>
        <w:t>Представники другого напряму</w:t>
      </w:r>
      <w:r w:rsidR="002F5BBE">
        <w:t>, до яких належать психологи радянської школи і відповідно більшість психологів постколоніальних</w:t>
      </w:r>
      <w:r w:rsidR="00F53DC6">
        <w:t>, пострадянських</w:t>
      </w:r>
      <w:r w:rsidR="002F5BBE">
        <w:t xml:space="preserve"> країн, в тому числі і українські вчені,</w:t>
      </w:r>
      <w:r>
        <w:t xml:space="preserve"> вважають, що емпатія - це стійка властивість особистості</w:t>
      </w:r>
      <w:r w:rsidR="0045690D">
        <w:t xml:space="preserve">, </w:t>
      </w:r>
      <w:r>
        <w:t xml:space="preserve">що розвивається в процесі соціалізації. </w:t>
      </w:r>
      <w:r w:rsidR="00056C6C">
        <w:t xml:space="preserve">Таким був первісний </w:t>
      </w:r>
      <w:r w:rsidR="00F53DC6">
        <w:t xml:space="preserve">сенс </w:t>
      </w:r>
      <w:r w:rsidR="00056C6C">
        <w:t>термін</w:t>
      </w:r>
      <w:r w:rsidR="00F53DC6">
        <w:t>у</w:t>
      </w:r>
      <w:r w:rsidR="00056C6C">
        <w:t xml:space="preserve"> «емпаті</w:t>
      </w:r>
      <w:r w:rsidR="00F53DC6">
        <w:t>я»</w:t>
      </w:r>
      <w:r w:rsidR="00056C6C">
        <w:t>, який означ</w:t>
      </w:r>
      <w:r w:rsidR="00E014B6">
        <w:t>ував</w:t>
      </w:r>
      <w:r w:rsidR="00056C6C">
        <w:t xml:space="preserve"> емоційну чуйність у відповідь на переживання іншої людини і здатність емоційно відгукуватися на</w:t>
      </w:r>
      <w:r w:rsidR="00E014B6">
        <w:t xml:space="preserve"> чужі</w:t>
      </w:r>
      <w:r w:rsidR="00056C6C">
        <w:t xml:space="preserve"> почуття. По суті, </w:t>
      </w:r>
      <w:r w:rsidR="00E014B6">
        <w:t>зміст торкався феномену</w:t>
      </w:r>
      <w:r w:rsidR="00056C6C">
        <w:t xml:space="preserve"> емпатичн</w:t>
      </w:r>
      <w:r w:rsidR="00E014B6">
        <w:t>их</w:t>
      </w:r>
      <w:r w:rsidR="00056C6C">
        <w:t xml:space="preserve"> реакці</w:t>
      </w:r>
      <w:r w:rsidR="00E014B6">
        <w:t>й</w:t>
      </w:r>
      <w:r w:rsidR="00056C6C">
        <w:t xml:space="preserve"> суб'єкта, що виникають у нього при сприйнятті експресії у конкретній емпатогенній ситуації. Спочатку до числа емпатогенних</w:t>
      </w:r>
      <w:r w:rsidR="00E014B6">
        <w:t xml:space="preserve"> ситуацій</w:t>
      </w:r>
      <w:r w:rsidR="00056C6C">
        <w:t xml:space="preserve"> віднос</w:t>
      </w:r>
      <w:r w:rsidR="00E014B6">
        <w:t>или</w:t>
      </w:r>
      <w:r w:rsidR="00056C6C">
        <w:t xml:space="preserve"> </w:t>
      </w:r>
      <w:r w:rsidR="00E014B6">
        <w:t>ті</w:t>
      </w:r>
      <w:r w:rsidR="00056C6C">
        <w:t xml:space="preserve">, в яких об'єкт емпатії переживає </w:t>
      </w:r>
      <w:r w:rsidR="00E014B6">
        <w:t xml:space="preserve">страждання, </w:t>
      </w:r>
      <w:r w:rsidR="00056C6C">
        <w:t>горе, стан неблагополуччя</w:t>
      </w:r>
      <w:r w:rsidR="00E014B6">
        <w:t xml:space="preserve">, згодом </w:t>
      </w:r>
      <w:r>
        <w:t xml:space="preserve">вчені до </w:t>
      </w:r>
      <w:r w:rsidR="00E014B6">
        <w:t xml:space="preserve">їх </w:t>
      </w:r>
      <w:r>
        <w:t>числа приєдн</w:t>
      </w:r>
      <w:r w:rsidR="00E014B6">
        <w:t>али</w:t>
      </w:r>
      <w:r>
        <w:t xml:space="preserve"> й ситуації, в яких об'єкт переживає радісні почуття</w:t>
      </w:r>
      <w:r w:rsidR="00E014B6">
        <w:t xml:space="preserve">. </w:t>
      </w:r>
      <w:r>
        <w:t>При цьому, в емоційному відгуку на переживання іншого</w:t>
      </w:r>
      <w:r w:rsidR="00E014B6">
        <w:t xml:space="preserve"> </w:t>
      </w:r>
      <w:r>
        <w:t xml:space="preserve">розрізняють різні за модальністю переживання: з одного боку, співпереживання, співчуття, співрадість, з іншого, - заздрість і зловтіха. Необхідно відзначити, що </w:t>
      </w:r>
      <w:r w:rsidR="00944ACE">
        <w:t>більшість</w:t>
      </w:r>
      <w:r w:rsidR="002F5BBE">
        <w:t xml:space="preserve"> радянських </w:t>
      </w:r>
      <w:r w:rsidR="00056C6C">
        <w:t>вчених</w:t>
      </w:r>
      <w:r w:rsidR="002F5BBE">
        <w:t xml:space="preserve"> (Т. П. Гаврилова, </w:t>
      </w:r>
      <w:r w:rsidR="002F5BBE" w:rsidRPr="001276DA">
        <w:t>В.А. Лабунс</w:t>
      </w:r>
      <w:r w:rsidR="002F5BBE">
        <w:t>ка</w:t>
      </w:r>
      <w:r w:rsidR="00944ACE">
        <w:t>я</w:t>
      </w:r>
      <w:r w:rsidR="002F5BBE">
        <w:t xml:space="preserve">) </w:t>
      </w:r>
      <w:r>
        <w:t>розгляда</w:t>
      </w:r>
      <w:r w:rsidR="002F5BBE">
        <w:t>ли</w:t>
      </w:r>
      <w:r>
        <w:t xml:space="preserve"> </w:t>
      </w:r>
      <w:r w:rsidR="00944ACE">
        <w:t>емпатію</w:t>
      </w:r>
      <w:r>
        <w:t xml:space="preserve"> в контексті емпатогенних ситуацій неблагополуччя, очевидно, тому, що в міжособистісних відносинах здатність до співрадості набагато рідше зустріча</w:t>
      </w:r>
      <w:r w:rsidR="00944ACE">
        <w:t>лися</w:t>
      </w:r>
      <w:r>
        <w:t>, ніж співпереживання і співчуття</w:t>
      </w:r>
      <w:r w:rsidR="00944ACE">
        <w:t xml:space="preserve">. </w:t>
      </w:r>
      <w:r w:rsidR="00D00D2E">
        <w:t xml:space="preserve">Під співпереживанням, радянські психологи розуміли переживання особистістю почуттів, що відчуває об'єкт, з акцентом на власних проблемах </w:t>
      </w:r>
      <w:r w:rsidR="00E014B6">
        <w:t xml:space="preserve">- це </w:t>
      </w:r>
      <w:r w:rsidR="00D00D2E">
        <w:t>безпосередн</w:t>
      </w:r>
      <w:r w:rsidR="00E014B6">
        <w:t>ій</w:t>
      </w:r>
      <w:r w:rsidR="00D00D2E">
        <w:t xml:space="preserve"> </w:t>
      </w:r>
      <w:r w:rsidR="00E014B6">
        <w:t xml:space="preserve">прояв </w:t>
      </w:r>
      <w:r w:rsidR="00D00D2E">
        <w:t xml:space="preserve">емпатії, в </w:t>
      </w:r>
      <w:r w:rsidR="00D00D2E">
        <w:lastRenderedPageBreak/>
        <w:t xml:space="preserve">основі якої </w:t>
      </w:r>
      <w:r w:rsidR="00E014B6">
        <w:t xml:space="preserve">лежить </w:t>
      </w:r>
      <w:r w:rsidR="00D00D2E">
        <w:t>егоїстична мотивація)</w:t>
      </w:r>
      <w:r w:rsidR="00E014B6">
        <w:t>. А</w:t>
      </w:r>
      <w:r w:rsidR="00D00D2E">
        <w:t xml:space="preserve"> під </w:t>
      </w:r>
      <w:r w:rsidR="00D00D2E" w:rsidRPr="00E014B6">
        <w:t>співчуттям - переживання проблем</w:t>
      </w:r>
      <w:r w:rsidR="00E014B6" w:rsidRPr="00E014B6">
        <w:t>ам</w:t>
      </w:r>
      <w:r w:rsidR="00D00D2E" w:rsidRPr="00E014B6">
        <w:t xml:space="preserve"> об'єкта емпатії</w:t>
      </w:r>
      <w:r w:rsidR="00E014B6" w:rsidRPr="00E014B6">
        <w:t xml:space="preserve">, які не </w:t>
      </w:r>
      <w:r w:rsidR="00D00D2E" w:rsidRPr="00E014B6">
        <w:t>віднос</w:t>
      </w:r>
      <w:r w:rsidR="00E014B6" w:rsidRPr="00E014B6">
        <w:t>яться</w:t>
      </w:r>
      <w:r w:rsidR="00D00D2E" w:rsidRPr="00E014B6">
        <w:t xml:space="preserve"> до власного неблагополуччя</w:t>
      </w:r>
      <w:r w:rsidR="00E014B6" w:rsidRPr="00E014B6">
        <w:t xml:space="preserve">. Це </w:t>
      </w:r>
      <w:r w:rsidR="00D00D2E" w:rsidRPr="00E014B6">
        <w:t>більш складна форма емпатії, в основі якої</w:t>
      </w:r>
      <w:r w:rsidR="00E014B6" w:rsidRPr="00E014B6">
        <w:t xml:space="preserve"> лежить</w:t>
      </w:r>
      <w:r w:rsidR="00D00D2E" w:rsidRPr="00E014B6">
        <w:t xml:space="preserve"> альтруїстична мотивація.</w:t>
      </w:r>
      <w:r w:rsidR="00E014B6">
        <w:t xml:space="preserve"> </w:t>
      </w:r>
      <w:r w:rsidR="00E834C5" w:rsidRPr="00752025">
        <w:rPr>
          <w:lang w:val="en-US"/>
        </w:rPr>
        <w:t>[</w:t>
      </w:r>
      <w:r w:rsidR="00752025" w:rsidRPr="00752025">
        <w:t>3</w:t>
      </w:r>
      <w:r w:rsidR="00026895">
        <w:t>3</w:t>
      </w:r>
      <w:r w:rsidR="00E834C5" w:rsidRPr="00752025">
        <w:rPr>
          <w:lang w:val="en-US"/>
        </w:rPr>
        <w:t>]</w:t>
      </w:r>
    </w:p>
    <w:p w14:paraId="258ED2BD" w14:textId="22925BF1" w:rsidR="009774FA" w:rsidRPr="00752025" w:rsidRDefault="00D00D2E" w:rsidP="00752025">
      <w:pPr>
        <w:pStyle w:val="11"/>
      </w:pPr>
      <w:r w:rsidRPr="00752025">
        <w:t>У радянській психології експериментальне дослідження феномена емпатії першою здійснила Т. Гаврилова. На основі змістовного теоретичного аналізу вона визначила основні підходи до емпіричного вивчення емпатії</w:t>
      </w:r>
      <w:r w:rsidRPr="00D00D2E">
        <w:t>.</w:t>
      </w:r>
      <w:r>
        <w:t xml:space="preserve"> </w:t>
      </w:r>
      <w:r w:rsidR="009774FA" w:rsidRPr="009774FA">
        <w:t xml:space="preserve">На основі проведених досліджень Т. Гаврилова стверджує, що форми прояву емпатії ґрунтуються на розумінні та співчутті </w:t>
      </w:r>
      <w:r w:rsidR="00752025">
        <w:t xml:space="preserve">до </w:t>
      </w:r>
      <w:r w:rsidR="009774FA" w:rsidRPr="009774FA">
        <w:t xml:space="preserve">іншої людини. </w:t>
      </w:r>
      <w:r>
        <w:t>Р</w:t>
      </w:r>
      <w:r w:rsidR="009774FA" w:rsidRPr="009774FA">
        <w:t xml:space="preserve">езультати її досліджень показують, що </w:t>
      </w:r>
      <w:r>
        <w:t>е</w:t>
      </w:r>
      <w:r w:rsidR="009774FA" w:rsidRPr="009774FA">
        <w:t xml:space="preserve">мпатія як механізм формування міжособистісних відносин </w:t>
      </w:r>
      <w:r w:rsidRPr="009774FA">
        <w:t>стабілізує</w:t>
      </w:r>
      <w:r>
        <w:t xml:space="preserve"> їх</w:t>
      </w:r>
      <w:r w:rsidRPr="009774FA">
        <w:t xml:space="preserve"> </w:t>
      </w:r>
      <w:r>
        <w:t xml:space="preserve">і </w:t>
      </w:r>
      <w:r w:rsidR="009774FA" w:rsidRPr="009774FA">
        <w:t xml:space="preserve">сприяє </w:t>
      </w:r>
      <w:r w:rsidRPr="009774FA">
        <w:t>їх</w:t>
      </w:r>
      <w:r>
        <w:t>ньому</w:t>
      </w:r>
      <w:r w:rsidRPr="009774FA">
        <w:t xml:space="preserve"> </w:t>
      </w:r>
      <w:r w:rsidR="009774FA" w:rsidRPr="009774FA">
        <w:t xml:space="preserve">розвитку, дозволяє надавати підтримку </w:t>
      </w:r>
      <w:r>
        <w:t xml:space="preserve">близьким </w:t>
      </w:r>
      <w:r w:rsidR="009774FA" w:rsidRPr="009774FA">
        <w:t xml:space="preserve">не тільки </w:t>
      </w:r>
      <w:r>
        <w:t>у</w:t>
      </w:r>
      <w:r w:rsidR="009774FA" w:rsidRPr="009774FA">
        <w:t xml:space="preserve"> звичайних, але і у важких, екстремальних умовах.</w:t>
      </w:r>
      <w:r w:rsidR="00752025">
        <w:t xml:space="preserve"> </w:t>
      </w:r>
      <w:r w:rsidR="001276DA">
        <w:t xml:space="preserve">Слід зазначити, що в рамках </w:t>
      </w:r>
      <w:r w:rsidR="00752025">
        <w:t xml:space="preserve">другого підходу </w:t>
      </w:r>
      <w:r w:rsidR="001276DA">
        <w:t xml:space="preserve">очевидна тенденція по-різному розставляти акценти у визначенні емпатії. Одні науковці розглядають її в контексті моральних якостей особистості; інші - </w:t>
      </w:r>
      <w:r w:rsidR="00752025">
        <w:t>у</w:t>
      </w:r>
      <w:r w:rsidR="001276DA">
        <w:t xml:space="preserve"> зв'язку з гармонізацією міжособистісних відносин; в ряді робіт вивчається як джерело альтруїстичної поведінки; в окремих дослідженнях емпатія представлена як складне, багаторівневе утворення.</w:t>
      </w:r>
      <w:r>
        <w:t xml:space="preserve"> </w:t>
      </w:r>
      <w:r w:rsidR="00752025">
        <w:t>З</w:t>
      </w:r>
      <w:r>
        <w:t>а</w:t>
      </w:r>
      <w:r w:rsidRPr="00D00D2E">
        <w:t xml:space="preserve"> визначенням </w:t>
      </w:r>
      <w:r w:rsidR="00752025">
        <w:t xml:space="preserve">радянської вченої </w:t>
      </w:r>
      <w:r w:rsidRPr="00D00D2E">
        <w:t>Лабунскої, емпатія - це соціально-психологічна властивість особистості, що складається з ряду здібностей: здібності емоційно реагувати і відгукуватися на переживання іншого; здатності розпізнавати емоційні стани іншо</w:t>
      </w:r>
      <w:r w:rsidR="00752025">
        <w:t>ї людини</w:t>
      </w:r>
      <w:r w:rsidRPr="00D00D2E">
        <w:t xml:space="preserve"> </w:t>
      </w:r>
      <w:r w:rsidR="00752025">
        <w:t>немов</w:t>
      </w:r>
      <w:r w:rsidRPr="00D00D2E">
        <w:t xml:space="preserve"> переносити себе в </w:t>
      </w:r>
      <w:r w:rsidR="00752025">
        <w:t>її</w:t>
      </w:r>
      <w:r w:rsidRPr="00D00D2E">
        <w:t xml:space="preserve"> </w:t>
      </w:r>
      <w:r w:rsidR="00752025" w:rsidRPr="00D00D2E">
        <w:t>почуття</w:t>
      </w:r>
      <w:r w:rsidR="00752025">
        <w:t>,</w:t>
      </w:r>
      <w:r w:rsidR="00752025" w:rsidRPr="00D00D2E">
        <w:t xml:space="preserve"> </w:t>
      </w:r>
      <w:r w:rsidRPr="00D00D2E">
        <w:t>думки і дії; здатності давати адекватну відповідь на переживання іншої людини.</w:t>
      </w:r>
      <w:r>
        <w:t xml:space="preserve"> Натомість </w:t>
      </w:r>
      <w:r w:rsidR="00752025">
        <w:t xml:space="preserve">інші радянські </w:t>
      </w:r>
      <w:r w:rsidR="001276DA">
        <w:t>психологи, так само як й їх попередники, що досліджували «симпатію» (Т. Рібо, В. Штерн, А. Шопенгауер), розглядають емпатію як моральну якість особистості (Т. П. Гаврилова,</w:t>
      </w:r>
      <w:r w:rsidR="009C69D8">
        <w:t xml:space="preserve"> </w:t>
      </w:r>
      <w:r w:rsidR="001276DA">
        <w:t>М. М. Муканов).</w:t>
      </w:r>
      <w:r w:rsidR="00354D8B">
        <w:t xml:space="preserve"> </w:t>
      </w:r>
      <w:r>
        <w:t xml:space="preserve">Радянським вченим </w:t>
      </w:r>
      <w:r w:rsidR="001276DA">
        <w:t>М. М. Мукановим запропоновано поняття "оціночна емпатія", під яким розуміється здатність суб'єкта оцінювати дії, висловлювання або особистісні якості іншої людини, що мають відношення до моральної сфер</w:t>
      </w:r>
      <w:r w:rsidR="00354D8B">
        <w:t>и</w:t>
      </w:r>
      <w:r w:rsidR="001276DA">
        <w:t xml:space="preserve">. На думку автора, індивід може оцінювати </w:t>
      </w:r>
      <w:r w:rsidR="00354D8B">
        <w:t xml:space="preserve">точку зору іншого,  </w:t>
      </w:r>
      <w:r w:rsidR="001276DA">
        <w:t xml:space="preserve">його вчинки, поведінку, висловлювання з позиції </w:t>
      </w:r>
      <w:r w:rsidR="001276DA">
        <w:lastRenderedPageBreak/>
        <w:t>моральних норм.</w:t>
      </w:r>
      <w:r w:rsidR="00354D8B">
        <w:t xml:space="preserve"> </w:t>
      </w:r>
      <w:r w:rsidR="001276DA" w:rsidRPr="001276DA">
        <w:t>В психологічній літературі представлено багато робіт, автори яких роблять акцент на тому, що емпатія відіграє центральну роль в гармонізації міжособистісних відносин</w:t>
      </w:r>
      <w:r w:rsidR="00354D8B">
        <w:t xml:space="preserve"> і</w:t>
      </w:r>
      <w:r w:rsidR="001276DA" w:rsidRPr="001276DA">
        <w:t xml:space="preserve"> є основним регулятором</w:t>
      </w:r>
      <w:r w:rsidR="00354D8B">
        <w:t xml:space="preserve"> </w:t>
      </w:r>
      <w:r w:rsidR="001276DA" w:rsidRPr="001276DA">
        <w:t xml:space="preserve">спілкування, </w:t>
      </w:r>
      <w:r w:rsidR="00354D8B">
        <w:t>тим самим, має</w:t>
      </w:r>
      <w:r w:rsidR="001276DA" w:rsidRPr="001276DA">
        <w:t xml:space="preserve"> основоположне значення в соціальній взаємодії </w:t>
      </w:r>
      <w:r w:rsidR="00354D8B">
        <w:t xml:space="preserve">та </w:t>
      </w:r>
      <w:r w:rsidR="001276DA" w:rsidRPr="001276DA">
        <w:t xml:space="preserve">інтеграції. Зокрема, в дослідженні </w:t>
      </w:r>
      <w:r w:rsidR="00354D8B">
        <w:t xml:space="preserve">вітчизняної вченої </w:t>
      </w:r>
      <w:r w:rsidR="001276DA" w:rsidRPr="001276DA">
        <w:t>С.М. Максимець</w:t>
      </w:r>
      <w:r w:rsidR="00354D8B">
        <w:t>,</w:t>
      </w:r>
      <w:r w:rsidR="001276DA" w:rsidRPr="001276DA">
        <w:t xml:space="preserve"> емпатія </w:t>
      </w:r>
      <w:r w:rsidR="001276DA" w:rsidRPr="002C7C35">
        <w:t>розглядається як особлива форма психічного відображення суб'єктом об'єктивної реальності, як один з найважливіших механізмів суб'єкт-суб'єктних відносин</w:t>
      </w:r>
      <w:r w:rsidR="002C7C35" w:rsidRPr="002C7C35">
        <w:t xml:space="preserve">. </w:t>
      </w:r>
      <w:r w:rsidR="009774FA" w:rsidRPr="002C7C35">
        <w:t xml:space="preserve">З подібним трактуванням основних форм емоційної емпатії не погоджується </w:t>
      </w:r>
      <w:r w:rsidR="00354D8B" w:rsidRPr="002C7C35">
        <w:t xml:space="preserve">ще один вітчизняний психолог </w:t>
      </w:r>
      <w:r w:rsidR="009774FA" w:rsidRPr="002C7C35">
        <w:t>В. І.  Кротенко. Розглядаючи емпатію в цілому</w:t>
      </w:r>
      <w:r w:rsidR="009774FA" w:rsidRPr="009774FA">
        <w:t xml:space="preserve">, як категорію, яка відображає систему особистісного ставлення індивіда до себе й інших людей, автор розуміє її як моральну якість, що існує в двох основних формах: пасивного споглядання (співчуття) і активної дії (співпереживання). Співчуття при </w:t>
      </w:r>
      <w:r w:rsidR="009774FA" w:rsidRPr="00752025">
        <w:t>цьому виступає як початкова форма прояву емпатії (на рівні емоції, почуття), а співпереживання як більш складна форма, що виникає в результаті розширення знань про об'єкти, предмети, явища навколишньої дійсності і переростає в більш активний дієвий вчинок, що спрямований на розв’язання емпатогенної ситуації</w:t>
      </w:r>
      <w:r w:rsidR="002C7C35">
        <w:t xml:space="preserve">. </w:t>
      </w:r>
      <w:r w:rsidR="002C7C35">
        <w:rPr>
          <w:lang w:val="en-US"/>
        </w:rPr>
        <w:t>[</w:t>
      </w:r>
      <w:r w:rsidR="002C7C35">
        <w:t>16</w:t>
      </w:r>
      <w:r w:rsidR="002C7C35">
        <w:rPr>
          <w:lang w:val="en-US"/>
        </w:rPr>
        <w:t>]</w:t>
      </w:r>
    </w:p>
    <w:p w14:paraId="104A86B1" w14:textId="259977D7" w:rsidR="00354D8B" w:rsidRPr="002C7C35" w:rsidRDefault="009774FA" w:rsidP="001276DA">
      <w:pPr>
        <w:pStyle w:val="11"/>
        <w:rPr>
          <w:lang w:val="en-US"/>
        </w:rPr>
      </w:pPr>
      <w:r w:rsidRPr="00752025">
        <w:t xml:space="preserve">Сучасні українські </w:t>
      </w:r>
      <w:r w:rsidR="00752025">
        <w:t xml:space="preserve">вчені педагогічної </w:t>
      </w:r>
      <w:r w:rsidR="00752025" w:rsidRPr="002C7C35">
        <w:t>психології</w:t>
      </w:r>
      <w:r w:rsidRPr="002C7C35">
        <w:t xml:space="preserve"> О. Орищенко та О. Саннікова розглядають емпатію </w:t>
      </w:r>
      <w:r w:rsidR="0045690D" w:rsidRPr="002C7C35">
        <w:t xml:space="preserve">через </w:t>
      </w:r>
      <w:r w:rsidR="00752025" w:rsidRPr="002C7C35">
        <w:t xml:space="preserve">призму </w:t>
      </w:r>
      <w:r w:rsidR="0045690D" w:rsidRPr="002C7C35">
        <w:t>структурн</w:t>
      </w:r>
      <w:r w:rsidR="00752025" w:rsidRPr="002C7C35">
        <w:t>ого</w:t>
      </w:r>
      <w:r w:rsidR="0045690D" w:rsidRPr="002C7C35">
        <w:t xml:space="preserve"> підх</w:t>
      </w:r>
      <w:r w:rsidR="00752025" w:rsidRPr="002C7C35">
        <w:t>о</w:t>
      </w:r>
      <w:r w:rsidR="0045690D" w:rsidRPr="002C7C35">
        <w:t>д</w:t>
      </w:r>
      <w:r w:rsidR="00752025" w:rsidRPr="002C7C35">
        <w:t>у</w:t>
      </w:r>
      <w:r w:rsidR="0045690D" w:rsidRPr="002C7C35">
        <w:t xml:space="preserve"> </w:t>
      </w:r>
      <w:r w:rsidRPr="002C7C35">
        <w:t>як складну багаторівневу інтегральну властивість особистості. Вони виділили три рівні структур</w:t>
      </w:r>
      <w:r w:rsidR="00354D8B" w:rsidRPr="002C7C35">
        <w:t xml:space="preserve">и </w:t>
      </w:r>
      <w:r w:rsidRPr="002C7C35">
        <w:t>емпатії. У формально-динамічний рівень входять якісні</w:t>
      </w:r>
      <w:r w:rsidRPr="009774FA">
        <w:t xml:space="preserve"> (модальні) та динамічні (особливості виникнення та протікання емпатійних реакцій) властивості емпатії</w:t>
      </w:r>
      <w:r w:rsidRPr="002C7C35">
        <w:t>. Змістовно-особистісний включає ті аспекти емпатії, що стосуються вибору простору для емпатійних переживань і морально-етичного змісту її об’єкта. Соціальні та індивідуальні уявлення про існуючі соціокультурні «норми» емпатійних проявів відображає соціально-імперативний рівень.</w:t>
      </w:r>
      <w:r w:rsidR="00752025" w:rsidRPr="002C7C35">
        <w:t xml:space="preserve"> </w:t>
      </w:r>
      <w:r w:rsidR="002C7C35">
        <w:rPr>
          <w:lang w:val="en-US"/>
        </w:rPr>
        <w:t>[3</w:t>
      </w:r>
      <w:r w:rsidR="00026895">
        <w:t>2</w:t>
      </w:r>
      <w:r w:rsidR="002C7C35">
        <w:rPr>
          <w:lang w:val="en-US"/>
        </w:rPr>
        <w:t xml:space="preserve">] </w:t>
      </w:r>
    </w:p>
    <w:p w14:paraId="682FE92D" w14:textId="6BB49353" w:rsidR="0083370A" w:rsidRPr="00E834C5" w:rsidRDefault="009774FA" w:rsidP="001C4DFC">
      <w:pPr>
        <w:pStyle w:val="11"/>
        <w:rPr>
          <w:lang w:val="en-US"/>
        </w:rPr>
      </w:pPr>
      <w:r w:rsidRPr="002C7C35">
        <w:t>Українська психолог</w:t>
      </w:r>
      <w:r w:rsidR="00354D8B" w:rsidRPr="002C7C35">
        <w:t>иня</w:t>
      </w:r>
      <w:r w:rsidRPr="002C7C35">
        <w:t xml:space="preserve"> Л. Журавльова</w:t>
      </w:r>
      <w:r w:rsidR="001E4435" w:rsidRPr="002C7C35">
        <w:t xml:space="preserve"> систематизувала різні підходи до розв’язання проблеми емпатії і намітила деякі перспективи їх подальшого дослідження.</w:t>
      </w:r>
      <w:r w:rsidR="002C7C35">
        <w:rPr>
          <w:lang w:val="en-US"/>
        </w:rPr>
        <w:t xml:space="preserve"> </w:t>
      </w:r>
      <w:r w:rsidR="002C7C35" w:rsidRPr="002C7C35">
        <w:t>У її монографії «Психологія емпатії</w:t>
      </w:r>
      <w:r w:rsidR="002C7C35">
        <w:t xml:space="preserve">» емпатія розглядається як </w:t>
      </w:r>
      <w:r w:rsidR="002C7C35">
        <w:lastRenderedPageBreak/>
        <w:t>цілісне багатовимірне, ієрархічно структуроване</w:t>
      </w:r>
      <w:r w:rsidR="001C4DFC">
        <w:t xml:space="preserve"> та багаторівневе</w:t>
      </w:r>
      <w:r w:rsidR="002C7C35">
        <w:t xml:space="preserve"> утворення. Відображення переживань суб’єкта емпатії та їх трансформація</w:t>
      </w:r>
      <w:r w:rsidR="001C4DFC">
        <w:t xml:space="preserve"> </w:t>
      </w:r>
      <w:r w:rsidR="002C7C35">
        <w:t xml:space="preserve">може </w:t>
      </w:r>
      <w:r w:rsidR="001C4DFC">
        <w:t xml:space="preserve">відбуватися на різних рівнях </w:t>
      </w:r>
      <w:r w:rsidR="002C7C35">
        <w:t xml:space="preserve">складності: на неусвідомленому (фізіологічному) рівні – як споглядання і сприймання емпатогенної ситуації, зараження емоціями емпата; на частково усвідомленому (психофізіологічному) рівні - як ідентифікація суб’єкта емпатії з її об’єктом, наслідком чого є переживання суб’єктом емпатії емоцій, ідентичних емоціям емпата в умовах соціального контролю, або ж </w:t>
      </w:r>
      <w:r w:rsidR="001C4DFC">
        <w:t>у</w:t>
      </w:r>
      <w:r w:rsidR="002C7C35">
        <w:t xml:space="preserve"> результаті досвіду спостережень за поведінкою референтних осіб та наслідування такої поведінки; на усвідомленому (соціопсихологічному) рівні - суб’єкт емпатії переживає з приводу почуттів</w:t>
      </w:r>
      <w:r w:rsidR="001C4DFC">
        <w:t xml:space="preserve"> </w:t>
      </w:r>
      <w:r w:rsidR="002C7C35">
        <w:t>іншо</w:t>
      </w:r>
      <w:r w:rsidR="001C4DFC">
        <w:t>ї людини</w:t>
      </w:r>
      <w:r w:rsidR="002C7C35">
        <w:t xml:space="preserve"> у формі співчуття, співрадості, заздрості чи злорадства, будує моделі поведінки сприяння чи протидії, реалізує ці моделі; на надсвідомому (духовному) рівні - осягаються смислові, екзистенційні утворення емпата</w:t>
      </w:r>
      <w:r w:rsidR="001C4DFC">
        <w:t>, що втілюються</w:t>
      </w:r>
      <w:r w:rsidR="002C7C35">
        <w:t xml:space="preserve"> у вигляді трансперсонального спілкування, альтруїзму</w:t>
      </w:r>
      <w:r w:rsidR="001C4DFC">
        <w:t xml:space="preserve"> або навіть </w:t>
      </w:r>
      <w:r w:rsidR="002C7C35">
        <w:t>самопожертви</w:t>
      </w:r>
      <w:r w:rsidR="001C4DFC">
        <w:t xml:space="preserve">. </w:t>
      </w:r>
    </w:p>
    <w:p w14:paraId="09873A59" w14:textId="5B64E831" w:rsidR="001C4DFC" w:rsidRDefault="0022540E" w:rsidP="001C4DFC">
      <w:pPr>
        <w:pStyle w:val="11"/>
      </w:pPr>
      <w:r w:rsidRPr="009774FA">
        <w:t xml:space="preserve">До системи детермінуючих </w:t>
      </w:r>
      <w:r>
        <w:t xml:space="preserve">чинників </w:t>
      </w:r>
      <w:r w:rsidRPr="009774FA">
        <w:t>генезису емпатії Л. Журавльова відносить індивідуально-психологічні (чутливість, депресивність, реактивна агресивність, сором’язливість, відвертість, самотність, ставлення до себе, самооцінка, «Я-концепція», потреби, цінності),</w:t>
      </w:r>
      <w:r>
        <w:t xml:space="preserve"> </w:t>
      </w:r>
      <w:r w:rsidRPr="009774FA">
        <w:t xml:space="preserve">психофізіологічні </w:t>
      </w:r>
      <w:r>
        <w:t>(</w:t>
      </w:r>
      <w:r w:rsidRPr="009774FA">
        <w:t>емоційна лабільність нервової системи</w:t>
      </w:r>
      <w:r>
        <w:t xml:space="preserve">, </w:t>
      </w:r>
      <w:r w:rsidRPr="009774FA">
        <w:t>чутливість, перш</w:t>
      </w:r>
      <w:r>
        <w:t>а</w:t>
      </w:r>
      <w:r w:rsidRPr="009774FA">
        <w:t xml:space="preserve"> сигнальної системи, невротизація</w:t>
      </w:r>
      <w:r>
        <w:t>),</w:t>
      </w:r>
      <w:r w:rsidRPr="009774FA">
        <w:t xml:space="preserve"> соціокультурні (умови соціалізації, тип батьківського виховання)</w:t>
      </w:r>
      <w:r>
        <w:t xml:space="preserve"> та </w:t>
      </w:r>
      <w:r w:rsidRPr="009774FA">
        <w:t>типологічні (соціальний тип, акцентуації характеру – емотивність, педантичність, тривожність, циклотимність, демонстративність, екзальтованість, спрямованість особистості) чинники</w:t>
      </w:r>
      <w:r>
        <w:t>.</w:t>
      </w:r>
    </w:p>
    <w:p w14:paraId="52371453" w14:textId="18B0A2F6" w:rsidR="001C4DFC" w:rsidRDefault="001C4DFC" w:rsidP="0022540E">
      <w:pPr>
        <w:pStyle w:val="11"/>
      </w:pPr>
      <w:r w:rsidRPr="001C4DFC">
        <w:t xml:space="preserve">Науковиця виокремлює ряд рівнів </w:t>
      </w:r>
      <w:r w:rsidR="0022540E">
        <w:t xml:space="preserve">розвитку </w:t>
      </w:r>
      <w:r w:rsidRPr="001C4DFC">
        <w:t xml:space="preserve">емпатійних ставлень. На її думку </w:t>
      </w:r>
      <w:r>
        <w:t xml:space="preserve">емпатійні </w:t>
      </w:r>
      <w:r w:rsidRPr="001C4DFC">
        <w:t xml:space="preserve">ставлення розвиваються </w:t>
      </w:r>
      <w:r w:rsidR="0022540E">
        <w:t>разом з</w:t>
      </w:r>
      <w:r w:rsidRPr="001C4DFC">
        <w:t xml:space="preserve"> розумінн</w:t>
      </w:r>
      <w:r w:rsidR="0022540E">
        <w:t>ям</w:t>
      </w:r>
      <w:r w:rsidRPr="001C4DFC">
        <w:t xml:space="preserve"> складності механізмів, котрі забезпечують функціонування процесу емпатії. </w:t>
      </w:r>
    </w:p>
    <w:p w14:paraId="1885F1D6" w14:textId="59127086" w:rsidR="001C4DFC" w:rsidRPr="00E81E4F" w:rsidRDefault="0022540E" w:rsidP="00FC237C">
      <w:pPr>
        <w:pStyle w:val="11"/>
        <w:ind w:firstLine="0"/>
        <w:rPr>
          <w:highlight w:val="green"/>
        </w:rPr>
      </w:pPr>
      <w:r>
        <w:t>Особливістю н</w:t>
      </w:r>
      <w:r w:rsidR="001C4DFC" w:rsidRPr="001C4DFC">
        <w:t>ульов</w:t>
      </w:r>
      <w:r>
        <w:t>ого</w:t>
      </w:r>
      <w:r w:rsidR="001C4DFC" w:rsidRPr="001C4DFC">
        <w:t xml:space="preserve"> рів</w:t>
      </w:r>
      <w:r>
        <w:t>ня</w:t>
      </w:r>
      <w:r w:rsidR="001C4DFC" w:rsidRPr="001C4DFC">
        <w:t xml:space="preserve"> </w:t>
      </w:r>
      <w:r w:rsidRPr="001C4DFC">
        <w:t>емпатійн</w:t>
      </w:r>
      <w:r>
        <w:t>ого</w:t>
      </w:r>
      <w:r w:rsidR="001C4DFC" w:rsidRPr="001C4DFC">
        <w:t xml:space="preserve"> ставлення</w:t>
      </w:r>
      <w:r>
        <w:t xml:space="preserve"> є те, що емпатія як така у ньому відсутня, оскільки в індивіда</w:t>
      </w:r>
      <w:r w:rsidR="001C4DFC" w:rsidRPr="001C4DFC">
        <w:t xml:space="preserve"> не сформов</w:t>
      </w:r>
      <w:r>
        <w:t xml:space="preserve">ані жодні </w:t>
      </w:r>
      <w:r w:rsidR="001C4DFC" w:rsidRPr="001C4DFC">
        <w:t>емпатійних установ</w:t>
      </w:r>
      <w:r>
        <w:t>ки</w:t>
      </w:r>
      <w:r w:rsidR="001C4DFC" w:rsidRPr="001C4DFC">
        <w:t xml:space="preserve">. </w:t>
      </w:r>
      <w:r>
        <w:t xml:space="preserve">Індивід </w:t>
      </w:r>
      <w:r w:rsidR="001C4DFC" w:rsidRPr="001C4DFC">
        <w:t xml:space="preserve">просто не в змозі відчути та пережити емпатогенну ситуацію, а отже і не може відобразити внутрішній стан переживань суб’єкта цієї ситуації. </w:t>
      </w:r>
      <w:r w:rsidR="001C4DFC" w:rsidRPr="001C4DFC">
        <w:lastRenderedPageBreak/>
        <w:t>Перший рівень</w:t>
      </w:r>
      <w:r w:rsidR="00CD7097">
        <w:t xml:space="preserve"> – це </w:t>
      </w:r>
      <w:r w:rsidR="001C4DFC" w:rsidRPr="001C4DFC">
        <w:t>рівень і</w:t>
      </w:r>
      <w:r w:rsidR="00CD7097">
        <w:t>ндифер</w:t>
      </w:r>
      <w:r w:rsidR="001C4DFC" w:rsidRPr="001C4DFC">
        <w:t xml:space="preserve">ентного емпатійного ставлення. </w:t>
      </w:r>
      <w:r w:rsidR="00CD7097">
        <w:t xml:space="preserve">Тут </w:t>
      </w:r>
      <w:r w:rsidR="001C4DFC" w:rsidRPr="001C4DFC">
        <w:t xml:space="preserve">емпатія відбувається виключно на основі механізмів емоційного зараження. </w:t>
      </w:r>
      <w:r w:rsidR="00CD7097">
        <w:t xml:space="preserve">Спершу суб’єкт проявляє </w:t>
      </w:r>
      <w:r w:rsidR="00CD7097" w:rsidRPr="00CD7097">
        <w:t xml:space="preserve">байдуже ставлення до </w:t>
      </w:r>
      <w:r w:rsidR="00CD7097">
        <w:t xml:space="preserve">емпатійної ситуації, що виникла, </w:t>
      </w:r>
      <w:r w:rsidR="001C4DFC" w:rsidRPr="00CD7097">
        <w:t>але після певного часу ви</w:t>
      </w:r>
      <w:r w:rsidR="00CD7097">
        <w:t>ни</w:t>
      </w:r>
      <w:r w:rsidR="001C4DFC" w:rsidRPr="00CD7097">
        <w:t>кає так зване співпереживання</w:t>
      </w:r>
      <w:r w:rsidR="00CD7097">
        <w:t>.</w:t>
      </w:r>
      <w:r w:rsidR="001C4DFC" w:rsidRPr="00CD7097">
        <w:t xml:space="preserve"> </w:t>
      </w:r>
      <w:r w:rsidR="00CD7097">
        <w:t>Під д</w:t>
      </w:r>
      <w:r w:rsidR="001C4DFC" w:rsidRPr="00CD7097">
        <w:t>руги</w:t>
      </w:r>
      <w:r w:rsidR="00CD7097">
        <w:t>м</w:t>
      </w:r>
      <w:r w:rsidR="001C4DFC" w:rsidRPr="00CD7097">
        <w:t xml:space="preserve"> рів</w:t>
      </w:r>
      <w:r w:rsidR="00CD7097">
        <w:t>нем</w:t>
      </w:r>
      <w:r w:rsidR="001C4DFC" w:rsidRPr="00CD7097">
        <w:t xml:space="preserve"> емпатійного ставлення </w:t>
      </w:r>
      <w:r w:rsidR="00CD7097">
        <w:t xml:space="preserve">вчена розуміє </w:t>
      </w:r>
      <w:r w:rsidR="001C4DFC" w:rsidRPr="00CD7097">
        <w:t>егоцентричн</w:t>
      </w:r>
      <w:r w:rsidR="00CD7097">
        <w:t xml:space="preserve">е </w:t>
      </w:r>
      <w:r w:rsidR="001C4DFC" w:rsidRPr="00CD7097">
        <w:t>ставлення</w:t>
      </w:r>
      <w:r w:rsidR="00CD7097">
        <w:t xml:space="preserve">, яке </w:t>
      </w:r>
      <w:r w:rsidR="001C4DFC" w:rsidRPr="00CD7097">
        <w:t>характеризує</w:t>
      </w:r>
      <w:r w:rsidR="00CD7097">
        <w:t>ться</w:t>
      </w:r>
      <w:r w:rsidR="001C4DFC" w:rsidRPr="00CD7097">
        <w:t xml:space="preserve"> здатніст</w:t>
      </w:r>
      <w:r w:rsidR="00CD7097">
        <w:t>ю</w:t>
      </w:r>
      <w:r w:rsidR="001C4DFC" w:rsidRPr="00CD7097">
        <w:t xml:space="preserve"> до співпереживання у формі егоцентричних переживань проблеми іншого через призму власних. </w:t>
      </w:r>
      <w:r w:rsidR="00CD7097" w:rsidRPr="00CD7097">
        <w:t xml:space="preserve">Суб’єктно-центричне емпатійне ставлення є третім рівнем емпатійного ставлення. </w:t>
      </w:r>
      <w:r w:rsidR="00CD7097">
        <w:t xml:space="preserve">На даному рівні емпатійне ставлення </w:t>
      </w:r>
      <w:r w:rsidR="00CD7097" w:rsidRPr="00CD7097">
        <w:t>відобража</w:t>
      </w:r>
      <w:r w:rsidR="00CD7097">
        <w:t xml:space="preserve">ється які </w:t>
      </w:r>
      <w:r w:rsidR="00CD7097" w:rsidRPr="00CD7097">
        <w:t xml:space="preserve"> у формі співчуття та радості</w:t>
      </w:r>
      <w:r w:rsidR="00CD7097">
        <w:t>,</w:t>
      </w:r>
      <w:r w:rsidR="00CD7097" w:rsidRPr="00CD7097">
        <w:t xml:space="preserve"> так і у формі заздрості або ж злорадства. </w:t>
      </w:r>
      <w:r w:rsidR="00CD7097">
        <w:t>О</w:t>
      </w:r>
      <w:r w:rsidR="00CD7097" w:rsidRPr="00CD7097">
        <w:t>сновними механізмами забезпеч</w:t>
      </w:r>
      <w:r w:rsidR="00CD7097">
        <w:t>ення</w:t>
      </w:r>
      <w:r w:rsidR="00CD7097" w:rsidRPr="00CD7097">
        <w:t xml:space="preserve"> існування даного роду ставлення є вміння оцінювати ситуацію, актуалізація установок та моральна рефлексія. Четвертий рівень, як зазначає Л.</w:t>
      </w:r>
      <w:r w:rsidR="00CD7097">
        <w:t xml:space="preserve"> </w:t>
      </w:r>
      <w:r w:rsidR="00CD7097" w:rsidRPr="00CD7097">
        <w:t xml:space="preserve">Журавльова </w:t>
      </w:r>
      <w:r w:rsidR="00CD7097">
        <w:t xml:space="preserve">виражається </w:t>
      </w:r>
      <w:r w:rsidR="00CD7097" w:rsidRPr="00CD7097">
        <w:t>у формі пасивного емпатійного ставлення</w:t>
      </w:r>
      <w:r w:rsidR="00CD7097">
        <w:t xml:space="preserve">, тобто </w:t>
      </w:r>
      <w:r w:rsidR="00CD7097" w:rsidRPr="00CD7097">
        <w:t>внутрішнього сприяння чи протидії</w:t>
      </w:r>
      <w:r w:rsidR="00CD7097">
        <w:t xml:space="preserve"> </w:t>
      </w:r>
      <w:r w:rsidR="00CD7097" w:rsidRPr="00CD7097">
        <w:t>або активного емпатійного ставлення</w:t>
      </w:r>
      <w:r w:rsidR="00CD7097">
        <w:t>, тобто у поведінці, що сприяє або навпаки протидіє емпатії</w:t>
      </w:r>
      <w:r w:rsidR="00CD7097" w:rsidRPr="00CD7097">
        <w:t xml:space="preserve">. П’ятий рівень </w:t>
      </w:r>
      <w:r w:rsidR="00CD7097">
        <w:t>- рівень</w:t>
      </w:r>
      <w:r w:rsidR="00CD7097" w:rsidRPr="00CD7097">
        <w:t xml:space="preserve"> дійов</w:t>
      </w:r>
      <w:r w:rsidR="00CD7097">
        <w:t>ого</w:t>
      </w:r>
      <w:r w:rsidR="00CD7097" w:rsidRPr="00CD7097">
        <w:t xml:space="preserve"> емпатичн</w:t>
      </w:r>
      <w:r w:rsidR="00CD7097">
        <w:t>ого</w:t>
      </w:r>
      <w:r w:rsidR="00CD7097" w:rsidRPr="00CD7097">
        <w:t xml:space="preserve"> ставлення. </w:t>
      </w:r>
      <w:r w:rsidR="00CD7097">
        <w:t xml:space="preserve">Цей </w:t>
      </w:r>
      <w:r w:rsidR="00CD7097" w:rsidRPr="00CD7097">
        <w:t>рівень характеризується відповідним функціонуванням механізму як емоційної так і</w:t>
      </w:r>
      <w:r w:rsidR="00CD7097">
        <w:t xml:space="preserve"> </w:t>
      </w:r>
      <w:r w:rsidR="00CD7097" w:rsidRPr="00CD7097">
        <w:t xml:space="preserve">когнітивної децентрації особистості </w:t>
      </w:r>
      <w:r w:rsidR="00CD7097">
        <w:t>і</w:t>
      </w:r>
      <w:r w:rsidR="00CD7097" w:rsidRPr="00CD7097">
        <w:t xml:space="preserve"> проявляється в реальн</w:t>
      </w:r>
      <w:r w:rsidR="00CD7097">
        <w:t>ому втіленні акту</w:t>
      </w:r>
      <w:r w:rsidR="00CD7097" w:rsidRPr="00CD7097">
        <w:t xml:space="preserve"> допомоги щодо об’єкту емпатії. </w:t>
      </w:r>
      <w:r w:rsidR="00FC237C">
        <w:t>На шостому рівні емпатичне ставлення є діалогічним.</w:t>
      </w:r>
      <w:r w:rsidR="00FC237C" w:rsidRPr="00FC237C">
        <w:t xml:space="preserve"> </w:t>
      </w:r>
      <w:r w:rsidR="00FC237C" w:rsidRPr="00CD7097">
        <w:t xml:space="preserve">Діалогічні емпатійні відносини проявляються у формі </w:t>
      </w:r>
      <w:r w:rsidR="00FC237C" w:rsidRPr="00FC237C">
        <w:t xml:space="preserve">надвчування та ставлення до іншого як до самого себе . Підґрунтям для такого ставлення є функціонування системи пошуку активації для прояву емпатії. </w:t>
      </w:r>
      <w:r w:rsidR="001C4DFC" w:rsidRPr="00FC237C">
        <w:t>Сьомий</w:t>
      </w:r>
      <w:r w:rsidR="00FC237C" w:rsidRPr="00FC237C">
        <w:t xml:space="preserve"> </w:t>
      </w:r>
      <w:r w:rsidR="001C4DFC" w:rsidRPr="00FC237C">
        <w:t xml:space="preserve">– рівень дієвого </w:t>
      </w:r>
      <w:r w:rsidR="00FC237C" w:rsidRPr="00FC237C">
        <w:t xml:space="preserve">та </w:t>
      </w:r>
      <w:r w:rsidR="001C4DFC" w:rsidRPr="00FC237C">
        <w:t>трансцендентного ставлення</w:t>
      </w:r>
      <w:r w:rsidR="00FC237C" w:rsidRPr="00FC237C">
        <w:t xml:space="preserve">. </w:t>
      </w:r>
      <w:r w:rsidR="00FC237C" w:rsidRPr="00E81E4F">
        <w:t xml:space="preserve">Йому притаманні </w:t>
      </w:r>
      <w:r w:rsidR="001C4DFC" w:rsidRPr="00E81E4F">
        <w:t>альтруїстичн</w:t>
      </w:r>
      <w:r w:rsidR="00FC237C" w:rsidRPr="00E81E4F">
        <w:t xml:space="preserve">і, </w:t>
      </w:r>
      <w:r w:rsidR="001C4DFC" w:rsidRPr="00E81E4F">
        <w:t>героїчн</w:t>
      </w:r>
      <w:r w:rsidR="00FC237C" w:rsidRPr="00E81E4F">
        <w:t>і</w:t>
      </w:r>
      <w:r w:rsidR="001C4DFC" w:rsidRPr="00E81E4F">
        <w:t xml:space="preserve"> чи навпаки</w:t>
      </w:r>
      <w:r w:rsidR="00FC237C" w:rsidRPr="00E81E4F">
        <w:t xml:space="preserve"> безпорадні значення волі по відношенню до об’єкту. </w:t>
      </w:r>
      <w:r w:rsidR="00FC237C" w:rsidRPr="00E81E4F">
        <w:rPr>
          <w:lang w:val="en-US"/>
        </w:rPr>
        <w:t>[</w:t>
      </w:r>
      <w:r w:rsidR="00FC237C" w:rsidRPr="00E81E4F">
        <w:t>17</w:t>
      </w:r>
      <w:r w:rsidR="00FC237C" w:rsidRPr="00E81E4F">
        <w:rPr>
          <w:lang w:val="en-US"/>
        </w:rPr>
        <w:t>]</w:t>
      </w:r>
    </w:p>
    <w:p w14:paraId="09848C19" w14:textId="65C7199E" w:rsidR="009774FA" w:rsidRPr="00FC237C" w:rsidRDefault="00FC237C" w:rsidP="00FC237C">
      <w:pPr>
        <w:pStyle w:val="11"/>
        <w:rPr>
          <w:lang w:val="en-US"/>
        </w:rPr>
      </w:pPr>
      <w:r>
        <w:t xml:space="preserve">Дані </w:t>
      </w:r>
      <w:r w:rsidR="009774FA">
        <w:t>уявлення про емпатію та її структуру базу</w:t>
      </w:r>
      <w:r w:rsidR="009508BB">
        <w:t>ю</w:t>
      </w:r>
      <w:r w:rsidR="009774FA">
        <w:t>ться на континуально-ієрархічн</w:t>
      </w:r>
      <w:r w:rsidR="009508BB">
        <w:t>ій</w:t>
      </w:r>
      <w:r w:rsidR="009774FA">
        <w:t xml:space="preserve"> моделі особистості</w:t>
      </w:r>
      <w:r w:rsidR="009508BB">
        <w:t xml:space="preserve"> вченої О. </w:t>
      </w:r>
      <w:r w:rsidR="009774FA">
        <w:t>Санніков</w:t>
      </w:r>
      <w:r w:rsidR="009508BB">
        <w:t xml:space="preserve">ої. </w:t>
      </w:r>
      <w:r w:rsidR="009774FA">
        <w:t xml:space="preserve"> У відповідності</w:t>
      </w:r>
      <w:r>
        <w:t xml:space="preserve"> до</w:t>
      </w:r>
      <w:r w:rsidR="009774FA">
        <w:t xml:space="preserve"> континуальн</w:t>
      </w:r>
      <w:r>
        <w:t xml:space="preserve">ого </w:t>
      </w:r>
      <w:r w:rsidR="009774FA">
        <w:t>підход</w:t>
      </w:r>
      <w:r>
        <w:t>у</w:t>
      </w:r>
      <w:r w:rsidR="009774FA">
        <w:t xml:space="preserve">, </w:t>
      </w:r>
      <w:r>
        <w:t xml:space="preserve">емпатія розглядається </w:t>
      </w:r>
      <w:r w:rsidR="009774FA">
        <w:t>як складн</w:t>
      </w:r>
      <w:r>
        <w:t>а</w:t>
      </w:r>
      <w:r w:rsidR="009774FA">
        <w:t>, інтегральн</w:t>
      </w:r>
      <w:r>
        <w:t>а та</w:t>
      </w:r>
      <w:r w:rsidR="009508BB">
        <w:t xml:space="preserve"> </w:t>
      </w:r>
      <w:r w:rsidR="009774FA">
        <w:t>цілісн</w:t>
      </w:r>
      <w:r>
        <w:t>а</w:t>
      </w:r>
      <w:r w:rsidR="009774FA">
        <w:t xml:space="preserve"> властивість особистості</w:t>
      </w:r>
      <w:r>
        <w:t xml:space="preserve">. Вчена структурувала </w:t>
      </w:r>
      <w:r w:rsidR="009774FA">
        <w:t>всі показники, що входять до</w:t>
      </w:r>
      <w:r>
        <w:t xml:space="preserve"> емпатії та </w:t>
      </w:r>
      <w:r w:rsidR="009774FA">
        <w:t>виділ</w:t>
      </w:r>
      <w:r>
        <w:t xml:space="preserve">ила </w:t>
      </w:r>
      <w:r w:rsidR="009774FA">
        <w:t>в</w:t>
      </w:r>
      <w:r>
        <w:t xml:space="preserve"> її</w:t>
      </w:r>
      <w:r w:rsidR="009774FA">
        <w:t xml:space="preserve"> структур</w:t>
      </w:r>
      <w:r>
        <w:t xml:space="preserve">і </w:t>
      </w:r>
      <w:r w:rsidR="009774FA">
        <w:t xml:space="preserve">3 рівні: 1) формально - динамічний, що характеризує динамічні властивості емпатії (особливості виникнення та </w:t>
      </w:r>
      <w:r w:rsidR="009774FA">
        <w:lastRenderedPageBreak/>
        <w:t xml:space="preserve">протікання емпатичних реакцій) і якісні, які відображають психологічну сутність емпатичного процесу (емоційна емпатія, когнітивна, предикативна та дійова); 2) змістовний, до якого входять всі ті аспекти емпатії, що стосуються вибору простору для переживання емпатії </w:t>
      </w:r>
      <w:r w:rsidR="009774FA" w:rsidRPr="00FC237C">
        <w:t>й морально-етичного змісту її об'єкта; 3) імперативний рівень, що відображає індивідуальні уявлення про існуючі соціально-культурні «норми» емпатичних проявів</w:t>
      </w:r>
      <w:r w:rsidR="004C78BD">
        <w:t xml:space="preserve">. </w:t>
      </w:r>
    </w:p>
    <w:p w14:paraId="1A2F6ED1" w14:textId="472A30C0" w:rsidR="006E4AB2" w:rsidRDefault="00FC237C" w:rsidP="006E4AB2">
      <w:pPr>
        <w:pStyle w:val="11"/>
      </w:pPr>
      <w:r>
        <w:t xml:space="preserve">О. Санніковій вдалося </w:t>
      </w:r>
      <w:r w:rsidR="009774FA" w:rsidRPr="00FC237C">
        <w:t>виділ</w:t>
      </w:r>
      <w:r>
        <w:t>ити</w:t>
      </w:r>
      <w:r w:rsidR="009774FA" w:rsidRPr="00FC237C">
        <w:t xml:space="preserve"> не тільки якісн</w:t>
      </w:r>
      <w:r>
        <w:t>і</w:t>
      </w:r>
      <w:r w:rsidR="009774FA" w:rsidRPr="00FC237C">
        <w:t xml:space="preserve"> показників</w:t>
      </w:r>
      <w:r>
        <w:t xml:space="preserve"> емпатії</w:t>
      </w:r>
      <w:r w:rsidR="009774FA" w:rsidRPr="00FC237C">
        <w:t xml:space="preserve">, що розкривають саму суть емпатії, але </w:t>
      </w:r>
      <w:r>
        <w:t>і її</w:t>
      </w:r>
      <w:r w:rsidR="009774FA" w:rsidRPr="00FC237C">
        <w:t xml:space="preserve"> спрямованість</w:t>
      </w:r>
      <w:r w:rsidR="00ED52B7">
        <w:t xml:space="preserve">, оскільки остання є аспектом її змістовності. </w:t>
      </w:r>
      <w:r w:rsidR="009774FA">
        <w:t>Під емпатичною спрямованістю, розуміється прояв емпатичних уподобань, «вибір» суб'єктом об'єкті</w:t>
      </w:r>
      <w:r w:rsidR="00ED52B7">
        <w:t xml:space="preserve">в емпатії. До них можуть входити </w:t>
      </w:r>
      <w:r w:rsidR="009774FA">
        <w:t>т</w:t>
      </w:r>
      <w:r w:rsidR="00ED52B7">
        <w:t>і</w:t>
      </w:r>
      <w:r w:rsidR="009774FA">
        <w:t xml:space="preserve"> сфер</w:t>
      </w:r>
      <w:r w:rsidR="00ED52B7">
        <w:t>и</w:t>
      </w:r>
      <w:r w:rsidR="009774FA">
        <w:t xml:space="preserve"> життєдіяльності</w:t>
      </w:r>
      <w:r w:rsidR="00ED52B7">
        <w:t xml:space="preserve">, в яких </w:t>
      </w:r>
      <w:r w:rsidR="009774FA">
        <w:t>найбільш яскраво проявляється індивідуальна специфіка</w:t>
      </w:r>
      <w:r w:rsidR="00ED52B7">
        <w:t xml:space="preserve"> прояву</w:t>
      </w:r>
      <w:r w:rsidR="009774FA">
        <w:t xml:space="preserve"> емпатії</w:t>
      </w:r>
      <w:r w:rsidR="00ED52B7">
        <w:t xml:space="preserve"> у суб’єкта</w:t>
      </w:r>
      <w:r w:rsidR="009774FA">
        <w:t>. В емпатичн</w:t>
      </w:r>
      <w:r w:rsidR="00ED52B7">
        <w:t>ій</w:t>
      </w:r>
      <w:r w:rsidR="009774FA">
        <w:t xml:space="preserve"> спрямованості виділяються таки компоненти: </w:t>
      </w:r>
      <w:r w:rsidR="00ED52B7">
        <w:t xml:space="preserve">релятивна </w:t>
      </w:r>
      <w:r w:rsidR="009774FA">
        <w:t>емпатія</w:t>
      </w:r>
      <w:r w:rsidR="00ED52B7">
        <w:t>, тобто емпатія</w:t>
      </w:r>
      <w:r w:rsidR="009774FA">
        <w:t xml:space="preserve"> до рідних, близьких, друзів</w:t>
      </w:r>
      <w:r w:rsidR="00ED52B7">
        <w:t xml:space="preserve">, </w:t>
      </w:r>
      <w:r w:rsidR="009774FA">
        <w:t>вектор якої спрямований на вузьке коло спілкування; емпатія до колег, клієнтів, учнів</w:t>
      </w:r>
      <w:r w:rsidR="00ED52B7">
        <w:t xml:space="preserve">, яка охоплює професійне життя людини та </w:t>
      </w:r>
      <w:r w:rsidR="009774FA">
        <w:t>спектр широкого кола спілкування</w:t>
      </w:r>
      <w:r w:rsidR="00ED52B7">
        <w:t xml:space="preserve">; </w:t>
      </w:r>
      <w:r w:rsidR="009774FA">
        <w:t xml:space="preserve">емпатія до </w:t>
      </w:r>
      <w:r w:rsidR="006E4AB2">
        <w:t xml:space="preserve">малознайомих та </w:t>
      </w:r>
      <w:r w:rsidR="009774FA">
        <w:t>незнайомих</w:t>
      </w:r>
      <w:r w:rsidR="006E4AB2">
        <w:t xml:space="preserve">, вона охоплює позапрофесійне коло </w:t>
      </w:r>
      <w:r w:rsidR="009774FA">
        <w:t>спілк</w:t>
      </w:r>
      <w:r w:rsidR="006E4AB2">
        <w:t>ування</w:t>
      </w:r>
      <w:r w:rsidR="009774FA">
        <w:t xml:space="preserve">; </w:t>
      </w:r>
      <w:r w:rsidR="006E4AB2">
        <w:t xml:space="preserve">аутоемпатія, тобто </w:t>
      </w:r>
      <w:r w:rsidR="009774FA">
        <w:t xml:space="preserve">емпатія суб’єкта до самого себе; </w:t>
      </w:r>
      <w:r w:rsidR="006E4AB2">
        <w:t xml:space="preserve">емпатія до представників тваринного світу; емпатія до рослинного світу; емпатія до навколишнього світу в цілому; </w:t>
      </w:r>
      <w:r w:rsidR="009774FA">
        <w:t>емпатія до героїв художніх творів; емпатія до подій у минулому; емпатія до майбутніх подій. Дані показники представляють собою біполярні континууми, один полюс яких містить характеристики</w:t>
      </w:r>
      <w:r w:rsidR="006E4AB2">
        <w:t xml:space="preserve"> емпатичних уподобань</w:t>
      </w:r>
      <w:r w:rsidR="009774FA">
        <w:t>, що свідчать про здатність суб’єкта до прояву емпатії по відношенню до даного об’єкту</w:t>
      </w:r>
      <w:r w:rsidR="006E4AB2">
        <w:t xml:space="preserve">, а </w:t>
      </w:r>
      <w:r w:rsidR="009774FA">
        <w:t>другий - відсутність такої схильності</w:t>
      </w:r>
      <w:r w:rsidR="006E4AB2">
        <w:t xml:space="preserve">, заперечення суб’єктом емпатичної цінності в </w:t>
      </w:r>
      <w:r w:rsidR="006E4AB2" w:rsidRPr="00E81E4F">
        <w:t>об’єкта.</w:t>
      </w:r>
      <w:r w:rsidR="004C78BD" w:rsidRPr="00E81E4F">
        <w:t xml:space="preserve"> [</w:t>
      </w:r>
      <w:r w:rsidR="00026895">
        <w:t>41</w:t>
      </w:r>
      <w:r w:rsidR="004C78BD" w:rsidRPr="00E81E4F">
        <w:t>]</w:t>
      </w:r>
    </w:p>
    <w:p w14:paraId="77058253" w14:textId="001E7E19" w:rsidR="00ED52B7" w:rsidRPr="004C78BD" w:rsidRDefault="006E4AB2" w:rsidP="004C78BD">
      <w:pPr>
        <w:pStyle w:val="11"/>
      </w:pPr>
      <w:r>
        <w:t xml:space="preserve">Опираючись на дослідження вітчизняних вчених (О. Оріщенко, О. Саннікова та Л. Журавльова) зазначаємо, що під емпатією слід розуміти </w:t>
      </w:r>
      <w:r w:rsidR="004C78BD">
        <w:t xml:space="preserve">таку властивість особистості, яка завдяки таких своїх якостей як інтегральність та відносна стійкість, виражається у а) розумінні емпатом емоційних станів іншої людини і відповідно передбаченні прояву її афективних реакцій під впливом </w:t>
      </w:r>
      <w:r w:rsidR="004C78BD">
        <w:lastRenderedPageBreak/>
        <w:t xml:space="preserve">конкретний емпатогенних ситуаціях; в емпатичній </w:t>
      </w:r>
      <w:r w:rsidR="004C78BD" w:rsidRPr="004C78BD">
        <w:t xml:space="preserve">спрямованості на </w:t>
      </w:r>
      <w:r w:rsidR="004C78BD">
        <w:t xml:space="preserve">конкретний </w:t>
      </w:r>
      <w:r w:rsidR="004C78BD" w:rsidRPr="004C78BD">
        <w:t xml:space="preserve">об'єкт емпатичних </w:t>
      </w:r>
      <w:r w:rsidR="004C78BD">
        <w:t>спів</w:t>
      </w:r>
      <w:r w:rsidR="004C78BD" w:rsidRPr="004C78BD">
        <w:t>переживань;</w:t>
      </w:r>
      <w:r w:rsidR="004C78BD">
        <w:t xml:space="preserve"> та </w:t>
      </w:r>
      <w:r w:rsidR="00ED52B7" w:rsidRPr="004C78BD">
        <w:t xml:space="preserve">в) у здатності емоційно відгукуватися на переживання </w:t>
      </w:r>
      <w:r w:rsidR="004C78BD">
        <w:t xml:space="preserve">іншої людини </w:t>
      </w:r>
      <w:r w:rsidR="00ED52B7" w:rsidRPr="004C78BD">
        <w:t xml:space="preserve">та активно посприяти наданню </w:t>
      </w:r>
      <w:r w:rsidR="004C78BD">
        <w:t xml:space="preserve">їй </w:t>
      </w:r>
      <w:r w:rsidR="00ED52B7" w:rsidRPr="004C78BD">
        <w:t xml:space="preserve">допомоги.  </w:t>
      </w:r>
    </w:p>
    <w:p w14:paraId="33527C87" w14:textId="77777777" w:rsidR="00810D8F" w:rsidRDefault="009508BB" w:rsidP="00810D8F">
      <w:pPr>
        <w:pStyle w:val="11"/>
      </w:pPr>
      <w:bookmarkStart w:id="11" w:name="_Hlk136641482"/>
      <w:r w:rsidRPr="004C78BD">
        <w:t xml:space="preserve">Таким чином, </w:t>
      </w:r>
      <w:r w:rsidR="004C78BD">
        <w:t xml:space="preserve">підсумовуємо, </w:t>
      </w:r>
      <w:r w:rsidRPr="004C78BD">
        <w:t>що в літературі існує різноманіття позицій</w:t>
      </w:r>
      <w:r w:rsidR="004C78BD">
        <w:t xml:space="preserve"> та підходів</w:t>
      </w:r>
      <w:r w:rsidRPr="004C78BD">
        <w:t xml:space="preserve"> з точки зору яких </w:t>
      </w:r>
      <w:r w:rsidR="004C78BD">
        <w:t xml:space="preserve">трактується </w:t>
      </w:r>
      <w:r w:rsidRPr="004C78BD">
        <w:t xml:space="preserve">поняття емпатія. Проаналізувавши різні </w:t>
      </w:r>
      <w:r w:rsidR="004C78BD">
        <w:t xml:space="preserve">підходи та школи, вдалося визначити, що емпатію розглядають в рамках двох </w:t>
      </w:r>
      <w:r w:rsidRPr="004C78BD">
        <w:t>основних напрямів</w:t>
      </w:r>
      <w:r w:rsidR="004C78BD">
        <w:t>. У першому емпатія</w:t>
      </w:r>
      <w:r w:rsidRPr="004C78BD">
        <w:t xml:space="preserve"> розглядається як процес</w:t>
      </w:r>
      <w:r w:rsidR="004C78BD">
        <w:t xml:space="preserve"> або стан</w:t>
      </w:r>
      <w:r w:rsidR="00810D8F">
        <w:t xml:space="preserve"> та характеризується динамічністю проявів. У другом навпаки</w:t>
      </w:r>
      <w:r w:rsidRPr="004C78BD">
        <w:t xml:space="preserve"> як</w:t>
      </w:r>
      <w:r w:rsidR="00810D8F">
        <w:t xml:space="preserve"> стійка якість та</w:t>
      </w:r>
      <w:r w:rsidRPr="004C78BD">
        <w:t xml:space="preserve"> властивість особистості</w:t>
      </w:r>
      <w:r w:rsidR="00810D8F">
        <w:t xml:space="preserve">. Відповідно </w:t>
      </w:r>
      <w:r w:rsidRPr="004C78BD">
        <w:t xml:space="preserve">можна </w:t>
      </w:r>
      <w:r w:rsidR="00810D8F">
        <w:t xml:space="preserve">сформулювати </w:t>
      </w:r>
      <w:r w:rsidRPr="004C78BD">
        <w:t xml:space="preserve">висновок, що </w:t>
      </w:r>
      <w:r w:rsidR="00130E35" w:rsidRPr="004C78BD">
        <w:t xml:space="preserve">феномен </w:t>
      </w:r>
      <w:r w:rsidRPr="004C78BD">
        <w:t>емпаті</w:t>
      </w:r>
      <w:r w:rsidR="00130E35" w:rsidRPr="004C78BD">
        <w:t xml:space="preserve">ї </w:t>
      </w:r>
      <w:r w:rsidRPr="004C78BD">
        <w:t xml:space="preserve">слід розглядати </w:t>
      </w:r>
      <w:r w:rsidR="00130E35" w:rsidRPr="004C78BD">
        <w:t xml:space="preserve">як стійку </w:t>
      </w:r>
      <w:r w:rsidR="00810D8F">
        <w:t xml:space="preserve">та якісну </w:t>
      </w:r>
      <w:r w:rsidR="00130E35" w:rsidRPr="004C78BD">
        <w:t xml:space="preserve">властивість особистості, </w:t>
      </w:r>
      <w:r w:rsidR="00810D8F">
        <w:t>але</w:t>
      </w:r>
      <w:r w:rsidR="00130E35" w:rsidRPr="004C78BD">
        <w:t xml:space="preserve"> заперечу</w:t>
      </w:r>
      <w:r w:rsidR="00810D8F">
        <w:t>вати</w:t>
      </w:r>
      <w:r w:rsidR="00130E35" w:rsidRPr="004C78BD">
        <w:t xml:space="preserve"> </w:t>
      </w:r>
      <w:r w:rsidR="00810D8F">
        <w:t xml:space="preserve">її </w:t>
      </w:r>
      <w:r w:rsidR="00130E35" w:rsidRPr="004C78BD">
        <w:t>динамічних особливостей, що розкривають її процесуальний характер.</w:t>
      </w:r>
      <w:r w:rsidR="008C25F4" w:rsidRPr="004C78BD">
        <w:t xml:space="preserve"> </w:t>
      </w:r>
    </w:p>
    <w:p w14:paraId="7EE02234" w14:textId="25AE85DF" w:rsidR="00130E35" w:rsidRPr="004C78BD" w:rsidRDefault="00810D8F" w:rsidP="00810D8F">
      <w:pPr>
        <w:pStyle w:val="11"/>
      </w:pPr>
      <w:r>
        <w:t>У</w:t>
      </w:r>
      <w:r w:rsidR="008C25F4" w:rsidRPr="004C78BD">
        <w:t xml:space="preserve"> вітчизняній психології розуміють під емпатією відносно стійку інтегральну властивість особистості, що виявляється: а) у здібності емоційно реагувати на переживання іншої людини (іншого об'єкту емпатії), у розумінні її емоційних станів, у передбаченні афективних реакцій, в активному намаганні допомогти; б) у спрямованості на певний об'єкт емпатичних переживань.</w:t>
      </w:r>
    </w:p>
    <w:p w14:paraId="045BED9E" w14:textId="7BA4E985" w:rsidR="00836E31" w:rsidRDefault="00836E31" w:rsidP="00836E31">
      <w:pPr>
        <w:pStyle w:val="11"/>
      </w:pPr>
    </w:p>
    <w:bookmarkEnd w:id="11"/>
    <w:p w14:paraId="5FD3DD9A" w14:textId="54E56F5B" w:rsidR="00BE66CA" w:rsidRDefault="00FF738F" w:rsidP="00D03B3C">
      <w:pPr>
        <w:pStyle w:val="21"/>
        <w:jc w:val="both"/>
      </w:pPr>
      <w:r w:rsidRPr="00FF738F">
        <w:t>1.2 Особливості формування емпатії у підлітків</w:t>
      </w:r>
    </w:p>
    <w:p w14:paraId="1CE582AF" w14:textId="77777777" w:rsidR="005A715C" w:rsidRDefault="005A715C" w:rsidP="009767B1">
      <w:pPr>
        <w:pStyle w:val="11"/>
      </w:pPr>
    </w:p>
    <w:p w14:paraId="051D7E43" w14:textId="5496F71C" w:rsidR="009767B1" w:rsidRPr="006047B8" w:rsidRDefault="008D63BA" w:rsidP="00647779">
      <w:pPr>
        <w:pStyle w:val="11"/>
        <w:rPr>
          <w:lang w:val="en-US"/>
        </w:rPr>
      </w:pPr>
      <w:r w:rsidRPr="00647779">
        <w:t xml:space="preserve">Роль емпатії в моральному розвитку особистості неодноразово підкреслювалась як вітчизняними, так і зарубіжними дослідниками вікової, педагогічної та психології особистості - Л. Проколієнко, Л. Рувинський, </w:t>
      </w:r>
      <w:r w:rsidR="00BA235C" w:rsidRPr="00647779">
        <w:t xml:space="preserve">М. </w:t>
      </w:r>
      <w:r w:rsidRPr="00647779">
        <w:t xml:space="preserve">Савчин, </w:t>
      </w:r>
      <w:r w:rsidR="00BA235C" w:rsidRPr="00647779">
        <w:t xml:space="preserve">Л. </w:t>
      </w:r>
      <w:r w:rsidRPr="00647779">
        <w:t>Василенко</w:t>
      </w:r>
      <w:r w:rsidR="00F53866" w:rsidRPr="00647779">
        <w:t xml:space="preserve">, </w:t>
      </w:r>
      <w:r w:rsidR="00647779">
        <w:t xml:space="preserve">С. </w:t>
      </w:r>
      <w:r w:rsidR="00647779" w:rsidRPr="00647779">
        <w:t>Максименко, В.</w:t>
      </w:r>
      <w:r w:rsidR="00647779">
        <w:t xml:space="preserve"> </w:t>
      </w:r>
      <w:r w:rsidR="00647779" w:rsidRPr="00647779">
        <w:t>Зливкова</w:t>
      </w:r>
      <w:r w:rsidR="00647779">
        <w:t>,</w:t>
      </w:r>
      <w:r w:rsidR="00647779" w:rsidRPr="00647779">
        <w:t xml:space="preserve"> О</w:t>
      </w:r>
      <w:r w:rsidR="00647779">
        <w:t xml:space="preserve">. </w:t>
      </w:r>
      <w:r w:rsidR="00647779" w:rsidRPr="00647779">
        <w:t>Кравченко</w:t>
      </w:r>
      <w:r w:rsidR="00647779">
        <w:t xml:space="preserve">, В. </w:t>
      </w:r>
      <w:r w:rsidR="00647779" w:rsidRPr="00647779">
        <w:t>Моргун</w:t>
      </w:r>
      <w:r w:rsidR="00647779">
        <w:t>,</w:t>
      </w:r>
      <w:r w:rsidR="00647779" w:rsidRPr="00647779">
        <w:t xml:space="preserve"> </w:t>
      </w:r>
      <w:r w:rsidR="00AA6D60" w:rsidRPr="00647779">
        <w:t xml:space="preserve">С. </w:t>
      </w:r>
      <w:r w:rsidR="00F53866" w:rsidRPr="00647779">
        <w:t xml:space="preserve">Максимець, </w:t>
      </w:r>
      <w:r w:rsidR="00AA6D60" w:rsidRPr="00647779">
        <w:t xml:space="preserve">І. </w:t>
      </w:r>
      <w:r w:rsidR="00F53866" w:rsidRPr="00647779">
        <w:t>Булах, В. Москалець</w:t>
      </w:r>
      <w:r w:rsidR="009767B1" w:rsidRPr="00647779">
        <w:t xml:space="preserve"> та </w:t>
      </w:r>
      <w:r w:rsidR="00647779">
        <w:t>В</w:t>
      </w:r>
      <w:r w:rsidR="009767B1" w:rsidRPr="00647779">
        <w:t>.</w:t>
      </w:r>
      <w:r w:rsidR="00647779">
        <w:t xml:space="preserve"> </w:t>
      </w:r>
      <w:r w:rsidR="009767B1" w:rsidRPr="00647779">
        <w:t>Кротенко</w:t>
      </w:r>
      <w:r w:rsidR="00F53866" w:rsidRPr="00647779">
        <w:t>)</w:t>
      </w:r>
      <w:r w:rsidR="009767B1" w:rsidRPr="00647779">
        <w:t xml:space="preserve">. </w:t>
      </w:r>
      <w:r w:rsidR="005A715C" w:rsidRPr="00647779">
        <w:t xml:space="preserve">Проблемами емоційного розвитку </w:t>
      </w:r>
      <w:r w:rsidR="00647779">
        <w:t xml:space="preserve">та проблемою емпатії </w:t>
      </w:r>
      <w:r w:rsidR="005A715C" w:rsidRPr="00647779">
        <w:t>у вітчизняній психології займалися такі вчен</w:t>
      </w:r>
      <w:r w:rsidR="00647779">
        <w:t>і</w:t>
      </w:r>
      <w:r w:rsidR="005A715C" w:rsidRPr="00647779">
        <w:t xml:space="preserve"> як Л. Журавльова, О. Оріщенко, Т. Рябово</w:t>
      </w:r>
      <w:r w:rsidR="00647779">
        <w:t>л</w:t>
      </w:r>
      <w:r w:rsidR="005A715C" w:rsidRPr="00647779">
        <w:t>, І. Слободчиков, О. Чігдем та М. Шпак</w:t>
      </w:r>
      <w:r w:rsidR="00647779">
        <w:t>,</w:t>
      </w:r>
      <w:r w:rsidR="00647779" w:rsidRPr="00647779">
        <w:t xml:space="preserve"> </w:t>
      </w:r>
      <w:r w:rsidR="00647779">
        <w:t xml:space="preserve">О. </w:t>
      </w:r>
      <w:r w:rsidR="00647779" w:rsidRPr="00647779">
        <w:t>Саннікова</w:t>
      </w:r>
      <w:r w:rsidR="007D6CF3">
        <w:t xml:space="preserve">, </w:t>
      </w:r>
      <w:r w:rsidR="007D6CF3" w:rsidRPr="007D6CF3">
        <w:t>А.</w:t>
      </w:r>
      <w:r w:rsidR="007D6CF3">
        <w:t xml:space="preserve"> </w:t>
      </w:r>
      <w:r w:rsidR="007D6CF3" w:rsidRPr="007D6CF3">
        <w:t xml:space="preserve">Зимянський </w:t>
      </w:r>
      <w:r w:rsidR="00647779">
        <w:t>та Д. Пагава. В</w:t>
      </w:r>
      <w:r w:rsidR="009767B1">
        <w:t xml:space="preserve">чені </w:t>
      </w:r>
      <w:r w:rsidRPr="008D63BA">
        <w:t xml:space="preserve">зазначають, що на формування емпатійних почуттів підлітків впливають якісні зміни морального </w:t>
      </w:r>
      <w:r w:rsidRPr="008D63BA">
        <w:lastRenderedPageBreak/>
        <w:t xml:space="preserve">розвитку. </w:t>
      </w:r>
      <w:r w:rsidR="005A715C">
        <w:t>Під якісними змінами морального розвитку мається на увазі,</w:t>
      </w:r>
      <w:r w:rsidRPr="008D63BA">
        <w:t xml:space="preserve"> лібералізація ціннісних </w:t>
      </w:r>
      <w:r w:rsidR="005A715C">
        <w:t xml:space="preserve">орієнтацій та </w:t>
      </w:r>
      <w:r w:rsidRPr="008D63BA">
        <w:t>уявлень, на основі яких формуються такі здібності</w:t>
      </w:r>
      <w:r w:rsidR="005A715C">
        <w:t xml:space="preserve"> як</w:t>
      </w:r>
      <w:r w:rsidRPr="008D63BA">
        <w:t xml:space="preserve">: застосування до інших </w:t>
      </w:r>
      <w:r w:rsidR="005A715C">
        <w:t xml:space="preserve">та до себе </w:t>
      </w:r>
      <w:r w:rsidRPr="008D63BA">
        <w:t>критеріїв оцінки</w:t>
      </w:r>
      <w:r w:rsidR="005A715C">
        <w:t xml:space="preserve"> так, щоб ставитися до інших в залежності від того як індивід прагне, щоб ставитися до нього. Також якісний вплив на моральний розвиток особистості має </w:t>
      </w:r>
      <w:r w:rsidRPr="008D63BA">
        <w:t>використання фундаментальних критеріїв морально</w:t>
      </w:r>
      <w:r w:rsidR="005A715C">
        <w:t>сті</w:t>
      </w:r>
      <w:r w:rsidRPr="008D63BA">
        <w:t xml:space="preserve"> поведінки як основи </w:t>
      </w:r>
      <w:r w:rsidR="005A715C">
        <w:t xml:space="preserve">для формування </w:t>
      </w:r>
      <w:r w:rsidR="005A715C" w:rsidRPr="008D63BA">
        <w:t>здатност</w:t>
      </w:r>
      <w:r w:rsidR="005A715C">
        <w:t xml:space="preserve">і </w:t>
      </w:r>
      <w:r w:rsidRPr="008D63BA">
        <w:t xml:space="preserve">враховувати потреби, інтереси і почуття інших так само, як свої власні. </w:t>
      </w:r>
      <w:r w:rsidR="007D6CF3" w:rsidRPr="0026348C">
        <w:t>В цілому аналіз психолого-педагогічної літератури свідчить про</w:t>
      </w:r>
      <w:r w:rsidR="007D6CF3">
        <w:t xml:space="preserve"> те,</w:t>
      </w:r>
      <w:r w:rsidR="007D6CF3" w:rsidRPr="0026348C">
        <w:t xml:space="preserve"> </w:t>
      </w:r>
      <w:r w:rsidR="007D6CF3">
        <w:t xml:space="preserve">що в основному вчені досліджували емпатію як складову морального та емоційного розвитку, але багаторівневих досліджень особливостей емпатії в характерилогії </w:t>
      </w:r>
      <w:r w:rsidR="007D6CF3" w:rsidRPr="006047B8">
        <w:t>підлітків поки не виявлено.</w:t>
      </w:r>
      <w:r w:rsidR="006047B8" w:rsidRPr="006047B8">
        <w:rPr>
          <w:lang w:val="en-US"/>
        </w:rPr>
        <w:t xml:space="preserve"> [1]</w:t>
      </w:r>
    </w:p>
    <w:p w14:paraId="32D533D0" w14:textId="75B90A54" w:rsidR="00AA6D60" w:rsidRDefault="005A715C" w:rsidP="00647779">
      <w:pPr>
        <w:pStyle w:val="11"/>
      </w:pPr>
      <w:r>
        <w:t>Е</w:t>
      </w:r>
      <w:r w:rsidRPr="00590BCE">
        <w:t>мпатія</w:t>
      </w:r>
      <w:r>
        <w:t xml:space="preserve"> має</w:t>
      </w:r>
      <w:r w:rsidRPr="00590BCE">
        <w:t xml:space="preserve"> </w:t>
      </w:r>
      <w:r>
        <w:t>в</w:t>
      </w:r>
      <w:r w:rsidRPr="00590BCE">
        <w:t xml:space="preserve">елике значення для </w:t>
      </w:r>
      <w:r>
        <w:t xml:space="preserve">повноцінного життя, екологічного розвитку </w:t>
      </w:r>
      <w:r w:rsidR="007D6CF3">
        <w:t xml:space="preserve">самосвідомості </w:t>
      </w:r>
      <w:r>
        <w:t xml:space="preserve">особистості </w:t>
      </w:r>
      <w:r w:rsidRPr="00590BCE">
        <w:t>і для формування</w:t>
      </w:r>
      <w:r>
        <w:t xml:space="preserve"> її</w:t>
      </w:r>
      <w:r w:rsidRPr="00590BCE">
        <w:t xml:space="preserve"> моральних основ</w:t>
      </w:r>
      <w:r>
        <w:t xml:space="preserve"> з </w:t>
      </w:r>
      <w:r w:rsidRPr="00590BCE">
        <w:t>гуманн</w:t>
      </w:r>
      <w:r>
        <w:t>им</w:t>
      </w:r>
      <w:r w:rsidRPr="00590BCE">
        <w:t xml:space="preserve"> ставлення</w:t>
      </w:r>
      <w:r>
        <w:t>м</w:t>
      </w:r>
      <w:r w:rsidRPr="00590BCE">
        <w:t xml:space="preserve"> до інших людей. Емпатійні почуття, що виникають як </w:t>
      </w:r>
      <w:r w:rsidRPr="009767B1">
        <w:t xml:space="preserve">опосередкований емоційний </w:t>
      </w:r>
      <w:r w:rsidRPr="00590BCE">
        <w:t>відгук на переживання іншої людини, яка перебуває поруч, спонукають усвідомл</w:t>
      </w:r>
      <w:r>
        <w:t>ювати</w:t>
      </w:r>
      <w:r w:rsidRPr="00590BCE">
        <w:t xml:space="preserve"> необхідн</w:t>
      </w:r>
      <w:r>
        <w:t>ість</w:t>
      </w:r>
      <w:r w:rsidRPr="00590BCE">
        <w:t xml:space="preserve"> дотримання </w:t>
      </w:r>
      <w:r>
        <w:t xml:space="preserve">усталених у суспільстві </w:t>
      </w:r>
      <w:r w:rsidRPr="00590BCE">
        <w:t>норм, що регулюють стосунки з іншими людьми, активно</w:t>
      </w:r>
      <w:r>
        <w:t xml:space="preserve"> розвивати вміння якісно</w:t>
      </w:r>
      <w:r w:rsidRPr="00590BCE">
        <w:t xml:space="preserve"> реагувати й усвідомлювати </w:t>
      </w:r>
      <w:r>
        <w:t xml:space="preserve">наслідки власних </w:t>
      </w:r>
      <w:r w:rsidRPr="00590BCE">
        <w:t>вчинків.</w:t>
      </w:r>
      <w:r w:rsidR="00647779">
        <w:t xml:space="preserve"> </w:t>
      </w:r>
      <w:r w:rsidR="008D63BA" w:rsidRPr="008D63BA">
        <w:t>Тому у підлітковому віці для морального розвитку є важливим функціонування емпатії у структурі моральних цінностей дитини як стійкої моральної риси.</w:t>
      </w:r>
      <w:r w:rsidR="009767B1">
        <w:t xml:space="preserve"> </w:t>
      </w:r>
    </w:p>
    <w:p w14:paraId="26D303A7" w14:textId="7B28F00E" w:rsidR="007D6CF3" w:rsidRPr="007D6CF3" w:rsidRDefault="007D6CF3" w:rsidP="00B83AF2">
      <w:pPr>
        <w:pStyle w:val="11"/>
      </w:pPr>
      <w:r w:rsidRPr="009767B1">
        <w:t xml:space="preserve">Одним із </w:t>
      </w:r>
      <w:r w:rsidR="00FF5F47">
        <w:t>найважливіших</w:t>
      </w:r>
      <w:r w:rsidRPr="009767B1">
        <w:t xml:space="preserve"> аспектів </w:t>
      </w:r>
      <w:r>
        <w:t>впливу на розвиток підліткової емпатії має</w:t>
      </w:r>
      <w:r w:rsidRPr="009767B1">
        <w:t xml:space="preserve"> р</w:t>
      </w:r>
      <w:r>
        <w:t>івень</w:t>
      </w:r>
      <w:r w:rsidRPr="009767B1">
        <w:t xml:space="preserve"> моральної самосвідомості, що зумовлює трансформацію особистості дитини з об'єкта виховного впливу в суб'єкт власної життєдіяльності та моральної поведінки. </w:t>
      </w:r>
      <w:r>
        <w:t xml:space="preserve">Вітчизняний вчений А. Зимянський у своїх працях зазначає, що </w:t>
      </w:r>
      <w:r w:rsidRPr="009767B1">
        <w:t>ем</w:t>
      </w:r>
      <w:r>
        <w:t>патійна</w:t>
      </w:r>
      <w:r w:rsidRPr="009767B1">
        <w:t xml:space="preserve"> складова моральної самосвідомості підлітків пов'язана із </w:t>
      </w:r>
      <w:r>
        <w:t xml:space="preserve">успішністю </w:t>
      </w:r>
      <w:r w:rsidRPr="009767B1">
        <w:t>засвоєння домінуючих цінностей: відповідальності, честі, гідності, що визначають вибір їх цілей, інтересів</w:t>
      </w:r>
      <w:r>
        <w:t xml:space="preserve"> та</w:t>
      </w:r>
      <w:r w:rsidRPr="009767B1">
        <w:t xml:space="preserve"> мотивацію поведінки. </w:t>
      </w:r>
      <w:r w:rsidR="00FF5F47" w:rsidRPr="009767B1">
        <w:t>Емпатія</w:t>
      </w:r>
      <w:r w:rsidR="00FF5F47" w:rsidRPr="00FF5F47">
        <w:t xml:space="preserve"> </w:t>
      </w:r>
      <w:r w:rsidR="00FF5F47" w:rsidRPr="009767B1">
        <w:t>у підлітків</w:t>
      </w:r>
      <w:r w:rsidR="00FF5F47">
        <w:t>, на його думку,</w:t>
      </w:r>
      <w:r w:rsidR="00FF5F47" w:rsidRPr="009767B1">
        <w:t xml:space="preserve"> залежить від ціннісних ставлень до об'єктів і суб'єктів, емоційної близькості з ними, які виникають у процесі спілкування.</w:t>
      </w:r>
      <w:r w:rsidR="00B83AF2">
        <w:t xml:space="preserve"> </w:t>
      </w:r>
      <w:r w:rsidR="00B83AF2" w:rsidRPr="00B83AF2">
        <w:lastRenderedPageBreak/>
        <w:t>Формування емпатії як емоційної складової моральної якості відбувається шляхом свідомого засвоєння моральних норм і сформованої на їх основі поведінки. Норми міжособистісного сприйняття, за якими підлітки оцінюють оточуючих людей, стають все більш загальними і співвідносяться з ідеалами, цінностями і нормами. Тому саме в підлітковому віці емпатія може утвердитися як стійка особистісна якість.</w:t>
      </w:r>
      <w:r w:rsidR="00B83AF2">
        <w:t xml:space="preserve"> </w:t>
      </w:r>
      <w:r>
        <w:t>На думку вченого</w:t>
      </w:r>
      <w:r w:rsidR="00FF5F47">
        <w:t>,</w:t>
      </w:r>
      <w:r>
        <w:t xml:space="preserve"> саме </w:t>
      </w:r>
      <w:r w:rsidR="00FF5F47">
        <w:t xml:space="preserve">високий прояв </w:t>
      </w:r>
      <w:r w:rsidRPr="009767B1">
        <w:t xml:space="preserve">функціонування емпатії як </w:t>
      </w:r>
      <w:r w:rsidR="00FF5F47">
        <w:t xml:space="preserve">якісного </w:t>
      </w:r>
      <w:r w:rsidRPr="009767B1">
        <w:t xml:space="preserve">емоційного відгуку на </w:t>
      </w:r>
      <w:r w:rsidR="00FF5F47">
        <w:t xml:space="preserve">почуття </w:t>
      </w:r>
      <w:r w:rsidRPr="009767B1">
        <w:t>іншого</w:t>
      </w:r>
      <w:r w:rsidR="00FF5F47">
        <w:t>,</w:t>
      </w:r>
      <w:r w:rsidRPr="009767B1">
        <w:t xml:space="preserve"> дозволяє особистості інтуїтивно проникати у внутрішній світ іншої людини</w:t>
      </w:r>
      <w:r w:rsidR="00FF5F47">
        <w:t xml:space="preserve">. Емпатія, на його думку,  допомагає підліткам, </w:t>
      </w:r>
      <w:r w:rsidRPr="009767B1">
        <w:t>сприйма</w:t>
      </w:r>
      <w:r w:rsidR="00FF5F47">
        <w:t>ючи</w:t>
      </w:r>
      <w:r w:rsidRPr="009767B1">
        <w:t xml:space="preserve"> </w:t>
      </w:r>
      <w:r w:rsidR="00FF5F47" w:rsidRPr="009767B1">
        <w:t xml:space="preserve">труднощі </w:t>
      </w:r>
      <w:r w:rsidR="00FF5F47">
        <w:t xml:space="preserve">та переживання інших, </w:t>
      </w:r>
      <w:r w:rsidRPr="009767B1">
        <w:t>орієнтува</w:t>
      </w:r>
      <w:r w:rsidR="00FF5F47">
        <w:t>тися</w:t>
      </w:r>
      <w:r w:rsidRPr="009767B1">
        <w:t xml:space="preserve"> в </w:t>
      </w:r>
      <w:r w:rsidR="00FF5F47">
        <w:t>чужих</w:t>
      </w:r>
      <w:r w:rsidRPr="009767B1">
        <w:t xml:space="preserve"> настроях, </w:t>
      </w:r>
      <w:r w:rsidR="00FF5F47" w:rsidRPr="009767B1">
        <w:t>спонуканнях</w:t>
      </w:r>
      <w:r w:rsidR="00FF5F47">
        <w:t>,</w:t>
      </w:r>
      <w:r w:rsidR="00FF5F47" w:rsidRPr="009767B1">
        <w:t xml:space="preserve"> емоційних станах</w:t>
      </w:r>
      <w:r w:rsidR="00FF5F47">
        <w:t xml:space="preserve"> та </w:t>
      </w:r>
      <w:r w:rsidRPr="009767B1">
        <w:t>думках. Завдяки емпатії</w:t>
      </w:r>
      <w:r w:rsidR="000B3C61">
        <w:t>, А. Зимянський пише,</w:t>
      </w:r>
      <w:r w:rsidRPr="009767B1">
        <w:t xml:space="preserve"> підліток коригує свої реакції й поведінку відповідно до почуттів, думок та станів іншої людини</w:t>
      </w:r>
      <w:r w:rsidR="000B3C61">
        <w:t>, тобто для осіб підліткового віку вона виконує регулятивну та орієнтаційну функції</w:t>
      </w:r>
      <w:r w:rsidRPr="001F24D0">
        <w:t>.</w:t>
      </w:r>
      <w:r w:rsidR="00B83AF2" w:rsidRPr="001F24D0">
        <w:t xml:space="preserve"> </w:t>
      </w:r>
      <w:r w:rsidRPr="001F24D0">
        <w:t xml:space="preserve">( А. </w:t>
      </w:r>
      <w:proofErr w:type="spellStart"/>
      <w:r w:rsidRPr="001F24D0">
        <w:t>Зим’янський</w:t>
      </w:r>
      <w:proofErr w:type="spellEnd"/>
      <w:r w:rsidRPr="001F24D0">
        <w:t xml:space="preserve">) </w:t>
      </w:r>
      <w:r w:rsidRPr="001F24D0">
        <w:rPr>
          <w:lang w:val="en-US"/>
        </w:rPr>
        <w:t>[</w:t>
      </w:r>
      <w:r w:rsidR="001F24D0" w:rsidRPr="001F24D0">
        <w:t>18</w:t>
      </w:r>
      <w:r w:rsidRPr="001F24D0">
        <w:rPr>
          <w:lang w:val="en-US"/>
        </w:rPr>
        <w:t>]</w:t>
      </w:r>
    </w:p>
    <w:p w14:paraId="3952C359" w14:textId="7D185DC4" w:rsidR="00FF5F47" w:rsidRPr="00FF5F47" w:rsidRDefault="00FF5F47" w:rsidP="005A715C">
      <w:pPr>
        <w:pStyle w:val="11"/>
        <w:rPr>
          <w:lang w:val="en-US"/>
        </w:rPr>
      </w:pPr>
      <w:r w:rsidRPr="00FF5F47">
        <w:t xml:space="preserve">Також достатньо сучасних зарубіжних вчених, досліджуючи емпатію підлітків в рамках пізнавального, когнітивно-поведінкового підходу (S. Wachs, N. Krause, M.-F. Wright та F. Mezzenzana, D. Peluso) зазначають, що в ході досліджень соціальної інтеграції підлітків у спілкування з однолітками, як онлайн, так і наживо, виявили пряму кореляцію між низьким рівнем емпатії та </w:t>
      </w:r>
      <w:r w:rsidRPr="001F24D0">
        <w:t xml:space="preserve">конфліктністю, агресивністю та використання мови ворожнечі у міжособистісному спілкуванні. </w:t>
      </w:r>
      <w:r w:rsidRPr="001F24D0">
        <w:rPr>
          <w:lang w:val="en-US"/>
        </w:rPr>
        <w:t>[</w:t>
      </w:r>
      <w:r w:rsidR="001F24D0" w:rsidRPr="001F24D0">
        <w:t>5</w:t>
      </w:r>
      <w:r w:rsidR="00026895">
        <w:t>5</w:t>
      </w:r>
      <w:r w:rsidRPr="001F24D0">
        <w:rPr>
          <w:lang w:val="en-US"/>
        </w:rPr>
        <w:t>]</w:t>
      </w:r>
    </w:p>
    <w:p w14:paraId="4438CD08" w14:textId="370B8354" w:rsidR="005F570A" w:rsidRDefault="005F570A" w:rsidP="00A100A3">
      <w:pPr>
        <w:pStyle w:val="11"/>
        <w:rPr>
          <w:lang w:val="en-US"/>
        </w:rPr>
      </w:pPr>
      <w:r>
        <w:t>Перш, ніж перейти до опису особливостей емпатії у підлітків, означимо періодизацію підліткового віку</w:t>
      </w:r>
      <w:r w:rsidR="005F13A3">
        <w:t xml:space="preserve">, з огляду </w:t>
      </w:r>
      <w:r w:rsidR="00316163">
        <w:t xml:space="preserve">на </w:t>
      </w:r>
      <w:r w:rsidR="005F13A3">
        <w:t>літератур</w:t>
      </w:r>
      <w:r w:rsidR="00316163">
        <w:t>у</w:t>
      </w:r>
      <w:r w:rsidR="005F13A3">
        <w:t xml:space="preserve"> вікової психології</w:t>
      </w:r>
      <w:r>
        <w:t xml:space="preserve">. За Е. </w:t>
      </w:r>
      <w:r w:rsidR="00A100A3">
        <w:t>Еріксоном</w:t>
      </w:r>
      <w:r>
        <w:t xml:space="preserve"> </w:t>
      </w:r>
      <w:r w:rsidR="00A100A3">
        <w:t xml:space="preserve">підлітковий вік припадає на </w:t>
      </w:r>
      <w:r w:rsidR="00A100A3">
        <w:rPr>
          <w:lang w:val="en-US"/>
        </w:rPr>
        <w:t>V</w:t>
      </w:r>
      <w:r w:rsidR="00A100A3">
        <w:t xml:space="preserve"> стадію психолого-вікового розвитку і охоплює такі вікові рамки: від 12 до 19 років. Дана стадія характеризується процесом формування ідентичності</w:t>
      </w:r>
      <w:r w:rsidR="005C3E88">
        <w:t xml:space="preserve"> та орієнтацією на </w:t>
      </w:r>
      <w:r w:rsidR="007A095B">
        <w:t xml:space="preserve">соціалізацію </w:t>
      </w:r>
      <w:r w:rsidR="005C3E88">
        <w:t>серед однолітків</w:t>
      </w:r>
      <w:r w:rsidR="00A100A3">
        <w:t xml:space="preserve">. Цілісна ідентичність, як новоутворення даної сходинки вікового розвитку,  дозволяє підліткам вирішити основне завдання – самовизначитись із глобальними цілями та з вибором свого життєвого шляху. Негативним результатом подолання кризи ідентичності є змішування соціальних ролей та </w:t>
      </w:r>
      <w:r w:rsidR="00A100A3">
        <w:lastRenderedPageBreak/>
        <w:t xml:space="preserve">формування дифузності ідентичності. Як наслідок наприкінці </w:t>
      </w:r>
      <w:r w:rsidR="005C3E88">
        <w:t>підліткового</w:t>
      </w:r>
      <w:r w:rsidR="00A100A3">
        <w:t xml:space="preserve"> віку при переході в юність, індивід </w:t>
      </w:r>
      <w:r w:rsidR="005C3E88">
        <w:t xml:space="preserve">проявлятиме </w:t>
      </w:r>
      <w:r w:rsidR="005C3E88" w:rsidRPr="005C3E88">
        <w:t>інфантильним бажанням якомога довше не вступати у доросле життя</w:t>
      </w:r>
      <w:r w:rsidR="005C3E88">
        <w:t xml:space="preserve"> та брати відповідальність за виконання соціальних ролей (сімейної, професійної та </w:t>
      </w:r>
      <w:r w:rsidR="005C3E88" w:rsidRPr="001F24D0">
        <w:t xml:space="preserve">національної). </w:t>
      </w:r>
      <w:r w:rsidR="005C3E88" w:rsidRPr="001F24D0">
        <w:rPr>
          <w:lang w:val="en-US"/>
        </w:rPr>
        <w:t>[</w:t>
      </w:r>
      <w:r w:rsidR="001F24D0" w:rsidRPr="001F24D0">
        <w:t>4</w:t>
      </w:r>
      <w:r w:rsidR="005C3E88" w:rsidRPr="001F24D0">
        <w:rPr>
          <w:lang w:val="en-US"/>
        </w:rPr>
        <w:t>]</w:t>
      </w:r>
    </w:p>
    <w:p w14:paraId="1EA6006E" w14:textId="77777777" w:rsidR="005F13A3" w:rsidRDefault="005C3E88" w:rsidP="000672A3">
      <w:pPr>
        <w:pStyle w:val="11"/>
      </w:pPr>
      <w:r>
        <w:t xml:space="preserve">Згідно періодизації Л. Виготського, підлітковий вік охоплює період між кризою 13 років та кризою 17 років. На думку радянського вченого, основним новоутворенням даного віку є почуття дорослості як усвідомлення активної власної ролі у своєму оточенні. Воно характеризується </w:t>
      </w:r>
      <w:r w:rsidR="007A095B">
        <w:t xml:space="preserve">потягом підлітками до невідомого, ризикованого і такого, що вимагає волі та ризикованості, а також яскравий прояв інтересу до власної особистості. У підлітків формується абстрактно-логічне мислення, що детермінує прояви їхньої самосвідомості, в тому числі і змінює стиль вираженості їх емоційної динаміки. </w:t>
      </w:r>
    </w:p>
    <w:p w14:paraId="4F723FEF" w14:textId="41176119" w:rsidR="005F13A3" w:rsidRDefault="000672A3" w:rsidP="005F13A3">
      <w:pPr>
        <w:pStyle w:val="11"/>
      </w:pPr>
      <w:r>
        <w:t xml:space="preserve">Період підліткового віку припадає на рівень формальних операцій за періодизацією інтелектуального розвитку Ж. Піаже. Формується він до 15 років і характеризується тим, що дає певне звільнення підлітку від прив’язаності до </w:t>
      </w:r>
      <w:r w:rsidRPr="000672A3">
        <w:t>об’єктів сприймання</w:t>
      </w:r>
      <w:r>
        <w:t xml:space="preserve"> і уможливлює гіпотеко-дедуктивно мислення, що притаманне вже </w:t>
      </w:r>
      <w:r w:rsidRPr="000672A3">
        <w:t>доросл</w:t>
      </w:r>
      <w:r>
        <w:t xml:space="preserve">им. Ж. Піаже наголошував, </w:t>
      </w:r>
      <w:r w:rsidR="005F13A3">
        <w:t xml:space="preserve">що </w:t>
      </w:r>
      <w:r w:rsidRPr="007A095B">
        <w:t>здійснення</w:t>
      </w:r>
      <w:r w:rsidRPr="000672A3">
        <w:t xml:space="preserve"> </w:t>
      </w:r>
      <w:r w:rsidRPr="007A095B">
        <w:t>останньої фундаментальної децентрації</w:t>
      </w:r>
      <w:r>
        <w:t xml:space="preserve"> і розвиток вищих форм інтелектуальної </w:t>
      </w:r>
      <w:r w:rsidR="005F13A3" w:rsidRPr="007A095B">
        <w:t>діяльності</w:t>
      </w:r>
      <w:r w:rsidR="005F13A3">
        <w:t xml:space="preserve">, </w:t>
      </w:r>
      <w:r w:rsidR="005F13A3" w:rsidRPr="007A095B">
        <w:t>сприяє</w:t>
      </w:r>
      <w:r w:rsidR="005F13A3">
        <w:t xml:space="preserve"> </w:t>
      </w:r>
      <w:r w:rsidR="005F13A3" w:rsidRPr="007A095B">
        <w:t>рефлексії</w:t>
      </w:r>
      <w:r w:rsidR="005F13A3">
        <w:t xml:space="preserve"> та </w:t>
      </w:r>
      <w:r w:rsidR="005F13A3" w:rsidRPr="007A095B">
        <w:t>розумінню</w:t>
      </w:r>
      <w:r w:rsidR="005F13A3">
        <w:t xml:space="preserve"> підлітком себе </w:t>
      </w:r>
      <w:r w:rsidR="005F13A3" w:rsidRPr="001F24D0">
        <w:t xml:space="preserve">та інших. </w:t>
      </w:r>
      <w:r w:rsidR="005F13A3" w:rsidRPr="001F24D0">
        <w:rPr>
          <w:lang w:val="en-US"/>
        </w:rPr>
        <w:t>[</w:t>
      </w:r>
      <w:r w:rsidR="001F24D0" w:rsidRPr="001F24D0">
        <w:t>6</w:t>
      </w:r>
      <w:r w:rsidR="005F13A3" w:rsidRPr="001F24D0">
        <w:rPr>
          <w:lang w:val="en-US"/>
        </w:rPr>
        <w:t>]</w:t>
      </w:r>
    </w:p>
    <w:p w14:paraId="5C203A2E" w14:textId="29C1FEE9" w:rsidR="00FC20A8" w:rsidRDefault="000A4510" w:rsidP="00397380">
      <w:pPr>
        <w:pStyle w:val="11"/>
        <w:rPr>
          <w:lang w:val="en-US"/>
        </w:rPr>
      </w:pPr>
      <w:r>
        <w:t>На думку вітчизняного вченого А. Зимянського у</w:t>
      </w:r>
      <w:r w:rsidR="007A095B" w:rsidRPr="007A095B">
        <w:t xml:space="preserve"> старшому підлітковому віці </w:t>
      </w:r>
      <w:r>
        <w:t xml:space="preserve">загострюються </w:t>
      </w:r>
      <w:r w:rsidR="007A095B" w:rsidRPr="007A095B">
        <w:t xml:space="preserve">процеси індивідуалізації особистості, що спричиняє деяке ослаблення емпатійних відносин. </w:t>
      </w:r>
      <w:r>
        <w:t xml:space="preserve">Опираючись на аналіз теорії когнітивного розвитку </w:t>
      </w:r>
      <w:r w:rsidRPr="000A4510">
        <w:t>Ж. Піаже</w:t>
      </w:r>
      <w:r>
        <w:t xml:space="preserve">, вчений зазначає, що </w:t>
      </w:r>
      <w:r w:rsidR="00FC20A8">
        <w:t>р</w:t>
      </w:r>
      <w:r w:rsidR="00FC20A8" w:rsidRPr="007A095B">
        <w:t>озширення та ускладнення інтелектуальних можливостей</w:t>
      </w:r>
      <w:r w:rsidR="00FC20A8">
        <w:t xml:space="preserve"> </w:t>
      </w:r>
      <w:r w:rsidR="00FC20A8" w:rsidRPr="007A095B">
        <w:t>актуаліз</w:t>
      </w:r>
      <w:r w:rsidR="00FC20A8">
        <w:t xml:space="preserve">ує </w:t>
      </w:r>
      <w:r w:rsidR="00FC20A8" w:rsidRPr="007A095B">
        <w:t>потреб</w:t>
      </w:r>
      <w:r w:rsidR="00FC20A8">
        <w:t>у</w:t>
      </w:r>
      <w:r w:rsidR="00FC20A8" w:rsidRPr="007A095B">
        <w:t xml:space="preserve"> в тому, </w:t>
      </w:r>
      <w:r w:rsidR="00FC20A8">
        <w:t xml:space="preserve">щоб хтось зрозумів підлітка, зміг йому співпереживати, а це в свою чергу </w:t>
      </w:r>
      <w:r w:rsidR="00FC20A8" w:rsidRPr="007A095B">
        <w:t>зумовлю</w:t>
      </w:r>
      <w:r w:rsidR="00FC20A8">
        <w:t>є</w:t>
      </w:r>
      <w:r w:rsidR="00FC20A8" w:rsidRPr="007A095B">
        <w:t xml:space="preserve"> розвиток вищих форм особистісно-смислової емпатії в емпатійних відносина</w:t>
      </w:r>
      <w:r w:rsidR="00FC20A8">
        <w:t>х, що мають моносуб’єктний характер. У свої</w:t>
      </w:r>
      <w:r w:rsidR="00316163">
        <w:t>х працях</w:t>
      </w:r>
      <w:r w:rsidR="00FC20A8">
        <w:t xml:space="preserve">, А. Зимянський </w:t>
      </w:r>
      <w:r w:rsidR="00316163">
        <w:t xml:space="preserve">означував, що після 13 років спостергіається </w:t>
      </w:r>
      <w:r w:rsidR="00316163" w:rsidRPr="004A1725">
        <w:t>тенденція до збільшення кількості підлітків</w:t>
      </w:r>
      <w:r w:rsidR="00316163">
        <w:t xml:space="preserve">, в яких рівень емпатії зростає від середнього до вищого. Автор розділяє розвиток емпатії у підлітковому віці на пубертатний та постпубертатний, де за </w:t>
      </w:r>
      <w:r w:rsidR="00316163">
        <w:lastRenderedPageBreak/>
        <w:t xml:space="preserve">результатами його досліджень, учні 9 класів </w:t>
      </w:r>
      <w:r w:rsidR="00316163" w:rsidRPr="004A1725">
        <w:t>дещо порушують загальну позитивну динаміку розвитку емпатії</w:t>
      </w:r>
      <w:r w:rsidR="00316163">
        <w:t xml:space="preserve">. Вчений пояснює це тим, що у той час найбільш яскраво проявляється </w:t>
      </w:r>
      <w:r w:rsidR="00316163" w:rsidRPr="004A1725">
        <w:t>юнацький максималізм</w:t>
      </w:r>
      <w:r w:rsidR="00316163">
        <w:t xml:space="preserve">, що зумовлює амбівалентну </w:t>
      </w:r>
      <w:r w:rsidR="00316163" w:rsidRPr="004A1725">
        <w:t>диференціацію рівнів розвитку емпатії у школярів</w:t>
      </w:r>
      <w:r w:rsidR="00316163">
        <w:t xml:space="preserve">, тобто у одних підлітків можна спостерегти доволі високий рівень емпатії, а в інших їхніх однолітків навпаки дуже низький рівень емпатії. </w:t>
      </w:r>
      <w:r w:rsidR="00FC20A8" w:rsidRPr="004A1725">
        <w:t xml:space="preserve"> </w:t>
      </w:r>
    </w:p>
    <w:p w14:paraId="25B25272" w14:textId="36BC6C19" w:rsidR="00B83AF2" w:rsidRPr="001F24D0" w:rsidRDefault="00795B15" w:rsidP="006F3D13">
      <w:pPr>
        <w:pStyle w:val="11"/>
        <w:rPr>
          <w:lang w:val="en-US"/>
        </w:rPr>
      </w:pPr>
      <w:r w:rsidRPr="00795B15">
        <w:t xml:space="preserve">Під час досліджень підліткової емпатії А. Зимянському вдалося з’ясувати, що емпатійні почуття підлітків розвиваються у двох напрямках: 1) вони переходять від пасивного споглядання до активної дії: симпатія – співпереживання; 2) набувають стійких характеристик пасивного споглядання або активної дії: стійке співчуття. Важливим об'єктом емпатії для підлітків є тварини і дорослі. Однолітки </w:t>
      </w:r>
      <w:r w:rsidR="00FF78C1">
        <w:t>є о</w:t>
      </w:r>
      <w:r w:rsidRPr="00795B15">
        <w:t xml:space="preserve">днак найбільш значущими об'єктами стійкого емпатичного почуття для підлітків, оскільки саме в спілкуванні з ними задовольняється найактуальніша потреба </w:t>
      </w:r>
      <w:r w:rsidRPr="006F3D13">
        <w:t>цього віку - самоствердження в колективі однолітків, завоювання поваги однолітків.</w:t>
      </w:r>
      <w:r w:rsidR="006F3D13" w:rsidRPr="006F3D13">
        <w:rPr>
          <w:lang w:val="en-US"/>
        </w:rPr>
        <w:t xml:space="preserve"> </w:t>
      </w:r>
      <w:r w:rsidR="00FF78C1" w:rsidRPr="006F3D13">
        <w:t xml:space="preserve"> </w:t>
      </w:r>
      <w:r w:rsidR="006F3D13" w:rsidRPr="006F3D13">
        <w:t xml:space="preserve">Іншими словами, в підлітковому віці починають інтенсивно розвиватися емпатичні групоцентричні відносини. При цьому у відносинах різних груп можна спостерігати агресивність, конкуренцію та байдужість, але спільна діяльність для досягнення певної </w:t>
      </w:r>
      <w:r w:rsidR="006F3D13" w:rsidRPr="001F24D0">
        <w:t>мети може об’єднати членів різних груп і привести їх до встановлення відносин співпраці.</w:t>
      </w:r>
      <w:r w:rsidR="006F3D13" w:rsidRPr="001F24D0">
        <w:rPr>
          <w:lang w:val="en-US"/>
        </w:rPr>
        <w:t xml:space="preserve"> </w:t>
      </w:r>
      <w:r w:rsidR="001F24D0" w:rsidRPr="001F24D0">
        <w:rPr>
          <w:lang w:val="en-US"/>
        </w:rPr>
        <w:t>[</w:t>
      </w:r>
      <w:r w:rsidR="001F24D0" w:rsidRPr="001F24D0">
        <w:t>19</w:t>
      </w:r>
      <w:r w:rsidR="001F24D0" w:rsidRPr="001F24D0">
        <w:rPr>
          <w:lang w:val="en-US"/>
        </w:rPr>
        <w:t>]</w:t>
      </w:r>
    </w:p>
    <w:p w14:paraId="30B09DFF" w14:textId="0F55563F" w:rsidR="007F4971" w:rsidRPr="001F24D0" w:rsidRDefault="007F4971" w:rsidP="00CC71A7">
      <w:pPr>
        <w:pStyle w:val="11"/>
        <w:rPr>
          <w:lang w:val="en-US"/>
        </w:rPr>
      </w:pPr>
      <w:r w:rsidRPr="00CC71A7">
        <w:t>Дослідження вітчизняної вченої Л. Журавльової показали, що у підлітків з високим рівнем емпатії швидше відбувається процес усвідомлення власної ідентичності. Вони успішніше долають нормативну кризу ідентичності та проявляють готовність до зрілих інтимно-особистісних стосунків в молодому віці. У своєму трактуванні емпіричних даних, вона також опирається на</w:t>
      </w:r>
      <w:r w:rsidR="0003140D" w:rsidRPr="00CC71A7">
        <w:t xml:space="preserve"> епігенетичну теорію Е. Еріксона та відмічає, погоджуючись з ним, що підліткам та юнакам характерне надмірне захоплення собою, нездатність налагодити спокійні та довірливі міжособистісні стосунки, що породжує відчуття самотності та соціальної ізоляції. Особи, які не вийшли з підліткового віку з ідентичністю, а у юності перебувають частіше в самоізоляції </w:t>
      </w:r>
      <w:r w:rsidRPr="00CC71A7">
        <w:t xml:space="preserve">не здатні до </w:t>
      </w:r>
      <w:r w:rsidR="0003140D" w:rsidRPr="00CC71A7">
        <w:lastRenderedPageBreak/>
        <w:t xml:space="preserve">глибоких </w:t>
      </w:r>
      <w:r w:rsidRPr="00CC71A7">
        <w:t xml:space="preserve">емпатійних стосунків. У більшості </w:t>
      </w:r>
      <w:r w:rsidR="0003140D" w:rsidRPr="00CC71A7">
        <w:t>випадків</w:t>
      </w:r>
      <w:r w:rsidRPr="00CC71A7">
        <w:t xml:space="preserve"> розвиток емпатії </w:t>
      </w:r>
      <w:r w:rsidR="0003140D" w:rsidRPr="00CC71A7">
        <w:t xml:space="preserve">таких людей </w:t>
      </w:r>
      <w:r w:rsidRPr="00CC71A7">
        <w:t>перебуває на психофізіологічному рівні</w:t>
      </w:r>
      <w:r w:rsidR="0003140D" w:rsidRPr="00CC71A7">
        <w:t>, відповідно їм властиво надмірно демонструвати</w:t>
      </w:r>
      <w:r w:rsidRPr="00CC71A7">
        <w:t xml:space="preserve"> </w:t>
      </w:r>
      <w:r w:rsidR="0003140D" w:rsidRPr="00CC71A7">
        <w:t>еґоцентричність,</w:t>
      </w:r>
      <w:r w:rsidRPr="00CC71A7">
        <w:t xml:space="preserve"> схильні</w:t>
      </w:r>
      <w:r w:rsidR="0003140D" w:rsidRPr="00CC71A7">
        <w:t>сть</w:t>
      </w:r>
      <w:r w:rsidRPr="00CC71A7">
        <w:t xml:space="preserve"> до маніпулювання та експлуатації інших людей. Для </w:t>
      </w:r>
      <w:r w:rsidR="00CC71A7" w:rsidRPr="00CC71A7">
        <w:t xml:space="preserve">уникнення або </w:t>
      </w:r>
      <w:r w:rsidRPr="00CC71A7">
        <w:t xml:space="preserve">виходу особистості із </w:t>
      </w:r>
      <w:r w:rsidR="00CC71A7" w:rsidRPr="00CC71A7">
        <w:t xml:space="preserve">даної </w:t>
      </w:r>
      <w:r w:rsidRPr="00CC71A7">
        <w:t>кризи</w:t>
      </w:r>
      <w:r w:rsidR="00CC71A7" w:rsidRPr="00CC71A7">
        <w:t xml:space="preserve">, на думку Л. Журавльової, слід культивувати в емпатійній спрямованості підлітка таку здібність як вірність, своїм соціальним ролям, своїй ідентичності, а при переході до стадії юності шукати позитивного оцінення прояву такої здібності як любов, для формування, за допомогою глибинної форми емпатії і співчуття, емоційної близькості та злиття, без втрати свого «Я». </w:t>
      </w:r>
      <w:r w:rsidRPr="00CC71A7">
        <w:t xml:space="preserve">Відповідно до концепції розвитку емпатії Л. Журавльової, в основі такого злиття лежить моносуб’єктна трансфінітна емпатія – прояв емпатії до окремої особистості, істоти, об’єкта, яка проявляється в надчуттєвому проникненні в життєвий світ іншої людини, проживання цього світу як власного. Щоб мати </w:t>
      </w:r>
      <w:r w:rsidR="00CC71A7" w:rsidRPr="00CC71A7">
        <w:t xml:space="preserve">зрілі, повні щирості виявлення емапатії, </w:t>
      </w:r>
      <w:r w:rsidRPr="00CC71A7">
        <w:t>інтимно-особистісні стосунки, індивід має досягти стабільної ідентичності.</w:t>
      </w:r>
      <w:r w:rsidR="001F24D0">
        <w:rPr>
          <w:lang w:val="en-US"/>
        </w:rPr>
        <w:t xml:space="preserve"> [14]</w:t>
      </w:r>
    </w:p>
    <w:p w14:paraId="04E5CECA" w14:textId="1FC2966B" w:rsidR="004D35F0" w:rsidRPr="001F24D0" w:rsidRDefault="004D35F0" w:rsidP="003A53B9">
      <w:pPr>
        <w:pStyle w:val="11"/>
        <w:rPr>
          <w:lang w:val="en-US"/>
        </w:rPr>
      </w:pPr>
      <w:r w:rsidRPr="003A53B9">
        <w:t>У своїх працях, присвячених емпатійному ставленні, Л. Журавльова наголошує на важливості розвитку емпатії для формування зрілої особистості. на її думку слабкий розвиток емпатії призводить до непродуктивного піклування та пасивності в дорослому житті. Вчена ту</w:t>
      </w:r>
      <w:r w:rsidR="003A53B9" w:rsidRPr="003A53B9">
        <w:t xml:space="preserve">т також </w:t>
      </w:r>
      <w:r w:rsidRPr="003A53B9">
        <w:t>опирається на</w:t>
      </w:r>
      <w:r w:rsidR="003A53B9" w:rsidRPr="003A53B9">
        <w:t xml:space="preserve"> визначення піклування за Е. Еріксоном, під яким розуміється амбівалентність проявам байдужості та апатії. </w:t>
      </w:r>
      <w:r w:rsidRPr="003A53B9">
        <w:t xml:space="preserve">В основі продуктивного піклування лежить емпатія. </w:t>
      </w:r>
      <w:r w:rsidR="003A53B9" w:rsidRPr="003A53B9">
        <w:t>Відповідно а</w:t>
      </w:r>
      <w:r w:rsidRPr="003A53B9">
        <w:t>ктивність непродуктивних</w:t>
      </w:r>
      <w:r w:rsidR="003A53B9" w:rsidRPr="003A53B9">
        <w:t xml:space="preserve"> людей </w:t>
      </w:r>
      <w:r w:rsidRPr="003A53B9">
        <w:t xml:space="preserve">спрямована переважно на задоволення власних потреб, що призводить до </w:t>
      </w:r>
      <w:r w:rsidR="003A53B9" w:rsidRPr="003A53B9">
        <w:t xml:space="preserve">обмеження міжособистісних стосунків, </w:t>
      </w:r>
      <w:r w:rsidRPr="003A53B9">
        <w:t xml:space="preserve">проявів </w:t>
      </w:r>
      <w:r w:rsidR="003A53B9" w:rsidRPr="003A53B9">
        <w:t xml:space="preserve">нетерпимості, агресії та </w:t>
      </w:r>
      <w:r w:rsidRPr="003A53B9">
        <w:t>жорстокості, тобто такі люди схильні до антиемпатійних відносин. Антиемпатійне ставлення</w:t>
      </w:r>
      <w:r w:rsidR="003A53B9" w:rsidRPr="003A53B9">
        <w:t>, за Л. Журавльовою,</w:t>
      </w:r>
      <w:r w:rsidRPr="003A53B9">
        <w:t xml:space="preserve"> – це емпатійне ставлення, яке проявляється у всіх формах неадекватного емпатування та асоціальних емпатійних реакціях суб’єкта </w:t>
      </w:r>
      <w:r w:rsidRPr="001F24D0">
        <w:t xml:space="preserve">стосовно об’єкта емпатії. В основі такого ставлення лежить дисонансна емпатія при якій переживання об’єкта і суб’єкта емпатії </w:t>
      </w:r>
      <w:r w:rsidR="003A53B9" w:rsidRPr="001F24D0">
        <w:t xml:space="preserve">перебувають у </w:t>
      </w:r>
      <w:r w:rsidRPr="001F24D0">
        <w:t>різн</w:t>
      </w:r>
      <w:r w:rsidR="003A53B9" w:rsidRPr="001F24D0">
        <w:t>ій</w:t>
      </w:r>
      <w:r w:rsidRPr="001F24D0">
        <w:t xml:space="preserve"> модальн</w:t>
      </w:r>
      <w:r w:rsidR="003A53B9" w:rsidRPr="001F24D0">
        <w:t>ості</w:t>
      </w:r>
      <w:r w:rsidRPr="001F24D0">
        <w:t xml:space="preserve">. </w:t>
      </w:r>
      <w:r w:rsidR="001F24D0" w:rsidRPr="001F24D0">
        <w:rPr>
          <w:lang w:val="en-US"/>
        </w:rPr>
        <w:t>[1</w:t>
      </w:r>
      <w:r w:rsidR="0082096D">
        <w:rPr>
          <w:lang w:val="en-US"/>
        </w:rPr>
        <w:t>3</w:t>
      </w:r>
      <w:r w:rsidR="001F24D0" w:rsidRPr="001F24D0">
        <w:rPr>
          <w:lang w:val="en-US"/>
        </w:rPr>
        <w:t>]</w:t>
      </w:r>
    </w:p>
    <w:p w14:paraId="386EF97F" w14:textId="1A1896C7" w:rsidR="00222E0A" w:rsidRDefault="00222E0A" w:rsidP="00222E0A">
      <w:pPr>
        <w:pStyle w:val="11"/>
      </w:pPr>
      <w:r>
        <w:lastRenderedPageBreak/>
        <w:t>Також в</w:t>
      </w:r>
      <w:r w:rsidR="003A53B9" w:rsidRPr="003A53B9">
        <w:t xml:space="preserve">агомий вклад </w:t>
      </w:r>
      <w:r>
        <w:t>в емпіричне</w:t>
      </w:r>
      <w:r w:rsidR="003A53B9" w:rsidRPr="003A53B9">
        <w:t xml:space="preserve"> дослідження</w:t>
      </w:r>
      <w:r>
        <w:t xml:space="preserve"> проявів</w:t>
      </w:r>
      <w:r w:rsidR="003A53B9" w:rsidRPr="003A53B9">
        <w:t xml:space="preserve"> емпатії підлітків</w:t>
      </w:r>
      <w:r>
        <w:t xml:space="preserve"> в емпатогенній ситуації</w:t>
      </w:r>
      <w:r w:rsidR="003A53B9" w:rsidRPr="003A53B9">
        <w:t xml:space="preserve"> здійснила вітчизняна вчена В. Кротенко</w:t>
      </w:r>
      <w:r w:rsidR="003A53B9">
        <w:t xml:space="preserve">. </w:t>
      </w:r>
      <w:r>
        <w:t xml:space="preserve">Взявши за критерії </w:t>
      </w:r>
      <w:r w:rsidRPr="00222E0A">
        <w:t>виявлення психологічних особливостей емпатії підлітків</w:t>
      </w:r>
      <w:r>
        <w:t xml:space="preserve"> </w:t>
      </w:r>
      <w:r w:rsidRPr="00222E0A">
        <w:t>зовнішню (емоційно-експресивну) сторону прояву емпатійних почуттів; розуміння підлітками сутності емпатогенної ситуації і шляхів її розв'язання, з оцінкою своєї діяльності, свого становища в групі; свідомі (керовані волею) дії, що ґрунтуються на певних упередженнях, яких дотримуються підлітки у розв'язанні емпатогенної ситуації</w:t>
      </w:r>
      <w:r>
        <w:t xml:space="preserve">, вона виявила наступне. </w:t>
      </w:r>
      <w:r w:rsidRPr="00222E0A">
        <w:t>Психологічні особливості емпатії підлітків виявляються в таких складових особливостях загальн</w:t>
      </w:r>
      <w:r>
        <w:t>ого</w:t>
      </w:r>
      <w:r w:rsidRPr="00222E0A">
        <w:t xml:space="preserve"> розвитку: 1) емоційно-оціннісна чи суб'єктивна складова - відображення стану людини; 2) пізнавальна чи когнітивна складова - відображення об'єктів і явищ, на основі якого виникають певні потреби і мотиви людини, що перебуває у певному емоційному стані; 3) поведінкова складова - активна дія, яку суб'єкт спрямовує на розв'язання емпатогенної ситуації.</w:t>
      </w:r>
    </w:p>
    <w:p w14:paraId="687BC870" w14:textId="65AC9C0C" w:rsidR="00BC57C9" w:rsidRPr="00BC57C9" w:rsidRDefault="00222E0A" w:rsidP="00BC57C9">
      <w:pPr>
        <w:pStyle w:val="11"/>
        <w:rPr>
          <w:lang w:val="en-US"/>
        </w:rPr>
      </w:pPr>
      <w:r>
        <w:t>В. Кротенко зазначала, що п</w:t>
      </w:r>
      <w:r w:rsidRPr="00222E0A">
        <w:t xml:space="preserve">еребування в емпатогенній ситуації спрямовує підлітка на планомірність,  цілеспрямованість та усвідомленість своєї поведінки. </w:t>
      </w:r>
      <w:r w:rsidRPr="00BC57C9">
        <w:t xml:space="preserve">Прояв емпатії підлітків залежить від рівня розвитку їх вольових якостей </w:t>
      </w:r>
      <w:r w:rsidR="00BC57C9" w:rsidRPr="00BC57C9">
        <w:t xml:space="preserve">завдяки яким вони свідомо підпорядковують свої дії в емпатогенних ситуаціях значущим цілям, спираючись на морально-етичні та ідеали. Емпатійні реакції підлітків, що виникають в емпатогенних ситуаціях навколишньої </w:t>
      </w:r>
      <w:r w:rsidR="00BC57C9" w:rsidRPr="001F24D0">
        <w:t xml:space="preserve">дійсності, залежать від таких факторів: стилю спілкування в сім'ї, типу темпераменту, статі. </w:t>
      </w:r>
      <w:r w:rsidR="00BC57C9" w:rsidRPr="001F24D0">
        <w:rPr>
          <w:lang w:val="en-US"/>
        </w:rPr>
        <w:t>[</w:t>
      </w:r>
      <w:r w:rsidR="001F24D0" w:rsidRPr="001F24D0">
        <w:rPr>
          <w:lang w:val="en-US"/>
        </w:rPr>
        <w:t>21</w:t>
      </w:r>
      <w:r w:rsidR="00BC57C9" w:rsidRPr="001F24D0">
        <w:rPr>
          <w:lang w:val="en-US"/>
        </w:rPr>
        <w:t>]</w:t>
      </w:r>
    </w:p>
    <w:p w14:paraId="47C58125" w14:textId="78BE7E2F" w:rsidR="00BC57C9" w:rsidRPr="00BC57C9" w:rsidRDefault="00BC57C9" w:rsidP="00BC57C9">
      <w:pPr>
        <w:pStyle w:val="11"/>
      </w:pPr>
      <w:r>
        <w:t xml:space="preserve">Результати її дослідження показали, що </w:t>
      </w:r>
      <w:r w:rsidRPr="00BC57C9">
        <w:t>підлітки, котрі виховуються в атмосфері демократичного стилю спілкування, позитивно ставляться до керівництва їхньою діяльністю з боку дорослих, активно засвоюють моральні цінності і виявляють активну дієву емпатію, спрямовану на розв’язання емпатогенної ситуації. Підлітки, що виховуються в умовах авторитарного стилю спілкування, виявляють пасивно-споглядальні нестійкі емпатійні почуття.</w:t>
      </w:r>
      <w:r w:rsidRPr="00222E0A">
        <w:rPr>
          <w:color w:val="2F5496" w:themeColor="accent1" w:themeShade="BF"/>
        </w:rPr>
        <w:t xml:space="preserve"> </w:t>
      </w:r>
      <w:r w:rsidRPr="00BC57C9">
        <w:t xml:space="preserve">Емпатійні почуття, що виникають в умовах ліберального стилю </w:t>
      </w:r>
      <w:r w:rsidRPr="00BC57C9">
        <w:lastRenderedPageBreak/>
        <w:t>виховання також спрямовані на розв’язання емпатогенної ситуації, але вони ґрунтуються на активній протидії цінностям і установкам дорослих.</w:t>
      </w:r>
      <w:r w:rsidRPr="00222E0A">
        <w:rPr>
          <w:color w:val="2F5496" w:themeColor="accent1" w:themeShade="BF"/>
        </w:rPr>
        <w:t xml:space="preserve"> </w:t>
      </w:r>
    </w:p>
    <w:p w14:paraId="6A1F48D8" w14:textId="22A67C1F" w:rsidR="00BC57C9" w:rsidRPr="00230B6B" w:rsidRDefault="00BC57C9" w:rsidP="00BC57C9">
      <w:pPr>
        <w:pStyle w:val="11"/>
      </w:pPr>
      <w:r w:rsidRPr="00BC57C9">
        <w:t>В. Кротенко наголошує на диференціацію проявів емпатії підлітків за статевою ознакою. Вона зазначає, що емпатійні почуття хлопчиків відрізняються раціональністю сприйняття емпатогенних ситуацій, активністю та дієвістю і спрямовані на страждання чоловіків. Емпатійні почуття дівчаток характеризуються яскравим експресивним забарвленням, мають переважно активний споглядальний характер і спрямовані на проблеми жінок.</w:t>
      </w:r>
      <w:r>
        <w:t xml:space="preserve"> Також вченою виявлено та охарактеризовано дві основні форми прояву підлітками своєї емпатії. Це пасивне споглядання емпатогенної ситуації, до якого В. Кротенко віднесла співчуття та форма активної </w:t>
      </w:r>
      <w:r w:rsidRPr="00BC57C9">
        <w:t>дії</w:t>
      </w:r>
      <w:r w:rsidR="00230B6B">
        <w:t xml:space="preserve">, тобто </w:t>
      </w:r>
      <w:r w:rsidRPr="00230B6B">
        <w:t>співпереживання</w:t>
      </w:r>
      <w:r w:rsidR="00230B6B" w:rsidRPr="00230B6B">
        <w:t>.</w:t>
      </w:r>
      <w:r w:rsidR="00230B6B">
        <w:t xml:space="preserve"> </w:t>
      </w:r>
    </w:p>
    <w:p w14:paraId="6BE85D9C" w14:textId="50ECD9E4" w:rsidR="003A53B9" w:rsidRPr="00230B6B" w:rsidRDefault="00BC6461" w:rsidP="00230B6B">
      <w:pPr>
        <w:pStyle w:val="11"/>
        <w:ind w:firstLine="0"/>
      </w:pPr>
      <w:r w:rsidRPr="00230B6B">
        <w:t xml:space="preserve">Перехідною ланкою між цими двома формами є активне споглядання, яке </w:t>
      </w:r>
      <w:r w:rsidR="00230B6B" w:rsidRPr="00230B6B">
        <w:t xml:space="preserve"> вчена охарактеризувала як </w:t>
      </w:r>
      <w:r w:rsidRPr="00230B6B">
        <w:t xml:space="preserve">емоційний відгук на емпатогенну ситуацію, що є результатом набутих знань про </w:t>
      </w:r>
      <w:r w:rsidR="00230B6B" w:rsidRPr="00230B6B">
        <w:t xml:space="preserve">цінності та </w:t>
      </w:r>
      <w:r w:rsidRPr="00230B6B">
        <w:t>моральні норми і</w:t>
      </w:r>
      <w:r w:rsidR="00230B6B" w:rsidRPr="00230B6B">
        <w:t xml:space="preserve"> </w:t>
      </w:r>
      <w:r w:rsidRPr="00230B6B">
        <w:t xml:space="preserve">супроводжується усвідомленням необхідності надати конкретну допомогу в її розв’язанні. </w:t>
      </w:r>
      <w:r w:rsidR="00230B6B">
        <w:rPr>
          <w:lang w:val="en-US"/>
        </w:rPr>
        <w:t>[</w:t>
      </w:r>
      <w:r w:rsidR="001F24D0">
        <w:rPr>
          <w:lang w:val="en-US"/>
        </w:rPr>
        <w:t>21</w:t>
      </w:r>
      <w:r w:rsidR="00230B6B">
        <w:rPr>
          <w:lang w:val="en-US"/>
        </w:rPr>
        <w:t>]</w:t>
      </w:r>
    </w:p>
    <w:p w14:paraId="03556F71" w14:textId="6187C7E7" w:rsidR="003A53B9" w:rsidRPr="00230B6B" w:rsidRDefault="003A53B9" w:rsidP="00181E31">
      <w:pPr>
        <w:pStyle w:val="11"/>
      </w:pPr>
      <w:r w:rsidRPr="00230B6B">
        <w:t>З усього вищезгаданого випливає, що підлітковий вік є одним із найважливіших і відповідальних періодів для емпатійного становлення особистості, оскільки в ньому відбувається новоутворення багатьох внутрішніх морально-етичних структур. У цьому періоді емпатія дозволяє розвинути бачення світу, побудувати свою систему пріоритетів цінностей; вона сприяє формуванню ідентичності, а також професійному та моральному самовизначенні. Слід також згадати, що розвиток цих особистісних структур відбувається нерівномірно і відрізняється індивідуальністю</w:t>
      </w:r>
      <w:r w:rsidR="00230B6B">
        <w:t xml:space="preserve"> та нестійкістю проявів емпатії</w:t>
      </w:r>
      <w:r w:rsidRPr="00230B6B">
        <w:t>.</w:t>
      </w:r>
    </w:p>
    <w:p w14:paraId="29D3D973" w14:textId="77777777" w:rsidR="00230B6B" w:rsidRDefault="00E55909" w:rsidP="00230B6B">
      <w:pPr>
        <w:pStyle w:val="11"/>
      </w:pPr>
      <w:bookmarkStart w:id="12" w:name="_Hlk137802443"/>
      <w:r w:rsidRPr="00E55909">
        <w:t>Таким чином,</w:t>
      </w:r>
      <w:r>
        <w:rPr>
          <w:b/>
          <w:bCs/>
        </w:rPr>
        <w:t xml:space="preserve"> </w:t>
      </w:r>
      <w:r>
        <w:t xml:space="preserve">можемо підсумувати, що </w:t>
      </w:r>
      <w:r w:rsidR="00BA235C" w:rsidRPr="00BA235C">
        <w:t xml:space="preserve">емпатія </w:t>
      </w:r>
      <w:r w:rsidR="00230B6B">
        <w:t xml:space="preserve">як </w:t>
      </w:r>
      <w:r>
        <w:t xml:space="preserve">стійка особистісна </w:t>
      </w:r>
      <w:r w:rsidR="00BA235C" w:rsidRPr="00BA235C">
        <w:t>якість,</w:t>
      </w:r>
      <w:r>
        <w:t xml:space="preserve"> сприяє формуванню підліткових новоутворень, таких як ідентичність, почуття дорослості, бажання самореалізації та формува</w:t>
      </w:r>
      <w:r w:rsidR="00230B6B">
        <w:t>ння</w:t>
      </w:r>
      <w:r>
        <w:t xml:space="preserve"> світоглядн</w:t>
      </w:r>
      <w:r w:rsidR="00230B6B">
        <w:t xml:space="preserve">их </w:t>
      </w:r>
      <w:r>
        <w:t>цінност</w:t>
      </w:r>
      <w:r w:rsidR="00230B6B">
        <w:t>ей</w:t>
      </w:r>
      <w:r w:rsidR="00BA235C" w:rsidRPr="00BA235C">
        <w:t xml:space="preserve">. </w:t>
      </w:r>
      <w:r>
        <w:t xml:space="preserve">У поведінці підлітків емпатія </w:t>
      </w:r>
      <w:r w:rsidR="00BA235C" w:rsidRPr="00BA235C">
        <w:t xml:space="preserve">існує в двох основних формах свого прояву </w:t>
      </w:r>
      <w:r>
        <w:t>–</w:t>
      </w:r>
      <w:r w:rsidR="00BA235C" w:rsidRPr="00BA235C">
        <w:t xml:space="preserve"> </w:t>
      </w:r>
      <w:r w:rsidRPr="00BA235C">
        <w:t>акт</w:t>
      </w:r>
      <w:r>
        <w:t>ивної, тобто у діях, співпереживанні та співучасті та</w:t>
      </w:r>
      <w:r w:rsidRPr="00BA235C">
        <w:t xml:space="preserve"> </w:t>
      </w:r>
      <w:r w:rsidR="00BA235C" w:rsidRPr="00BA235C">
        <w:t>пасивного споглядання</w:t>
      </w:r>
      <w:r>
        <w:t>, тобто внутрішн</w:t>
      </w:r>
      <w:r w:rsidR="00230B6B">
        <w:t>ього</w:t>
      </w:r>
      <w:r w:rsidR="00BA235C" w:rsidRPr="00BA235C">
        <w:t xml:space="preserve"> </w:t>
      </w:r>
      <w:r>
        <w:t xml:space="preserve">усвідомлення власного </w:t>
      </w:r>
      <w:r w:rsidR="00BA235C" w:rsidRPr="00BA235C">
        <w:t>співчуття</w:t>
      </w:r>
      <w:r>
        <w:t>.</w:t>
      </w:r>
      <w:r w:rsidR="00BA235C" w:rsidRPr="00BA235C">
        <w:t xml:space="preserve"> </w:t>
      </w:r>
    </w:p>
    <w:p w14:paraId="749B04A3" w14:textId="0B4FB410" w:rsidR="00230B6B" w:rsidRDefault="00230B6B" w:rsidP="00230B6B">
      <w:pPr>
        <w:pStyle w:val="11"/>
      </w:pPr>
      <w:r>
        <w:lastRenderedPageBreak/>
        <w:t>Р</w:t>
      </w:r>
      <w:r w:rsidRPr="00181E31">
        <w:t xml:space="preserve">озвиток емпатії як моральної якості протікає в тісному взаємозв'язку з навколишньою дійсністю. Емпатія знаходить своє відображення в системі суспільних відносин і в підлітковому віці стає стійкою особистісною якістю. </w:t>
      </w:r>
      <w:r w:rsidR="00BA235C" w:rsidRPr="00BA235C">
        <w:t xml:space="preserve">Підлітковий вік є </w:t>
      </w:r>
      <w:r w:rsidR="00E55909">
        <w:t>на</w:t>
      </w:r>
      <w:r w:rsidR="004A1725">
        <w:t>й</w:t>
      </w:r>
      <w:r w:rsidR="00E55909">
        <w:t xml:space="preserve">більш важливим для </w:t>
      </w:r>
      <w:r w:rsidR="00E55909" w:rsidRPr="00BA235C">
        <w:t xml:space="preserve">подальшого розвитку </w:t>
      </w:r>
      <w:r w:rsidR="00BA235C" w:rsidRPr="00BA235C">
        <w:t>сенситив</w:t>
      </w:r>
      <w:r w:rsidR="00E55909">
        <w:t>ності</w:t>
      </w:r>
      <w:r w:rsidR="00BA235C" w:rsidRPr="00BA235C">
        <w:t xml:space="preserve"> </w:t>
      </w:r>
      <w:r w:rsidR="00E55909" w:rsidRPr="00BA235C">
        <w:t>емпатії</w:t>
      </w:r>
      <w:r w:rsidR="00BA235C" w:rsidRPr="00BA235C">
        <w:t xml:space="preserve"> і закріплення </w:t>
      </w:r>
      <w:r w:rsidR="00E55909">
        <w:t xml:space="preserve">її </w:t>
      </w:r>
      <w:r w:rsidR="00BA235C" w:rsidRPr="00BA235C">
        <w:t xml:space="preserve">у </w:t>
      </w:r>
      <w:r w:rsidR="00E55909">
        <w:t xml:space="preserve">загальній </w:t>
      </w:r>
      <w:r w:rsidR="00BA235C" w:rsidRPr="00BA235C">
        <w:t>структурі самосвідомості</w:t>
      </w:r>
      <w:r w:rsidR="00E55909">
        <w:t xml:space="preserve"> підлітка </w:t>
      </w:r>
      <w:r>
        <w:t xml:space="preserve">для сприяння формуванню його майбутньої екологічної зрілості, </w:t>
      </w:r>
      <w:r w:rsidR="003A53B9" w:rsidRPr="003A53B9">
        <w:t>невід’ємною ознакою</w:t>
      </w:r>
      <w:r>
        <w:t xml:space="preserve"> якої</w:t>
      </w:r>
      <w:r w:rsidR="003A53B9" w:rsidRPr="003A53B9">
        <w:t xml:space="preserve"> є здатність до емпатії</w:t>
      </w:r>
      <w:r>
        <w:t xml:space="preserve">, </w:t>
      </w:r>
      <w:r w:rsidRPr="003A53B9">
        <w:t>позитивн</w:t>
      </w:r>
      <w:r>
        <w:t>а</w:t>
      </w:r>
      <w:r w:rsidRPr="003A53B9">
        <w:t xml:space="preserve"> соціально-психологіч</w:t>
      </w:r>
      <w:r>
        <w:t>на</w:t>
      </w:r>
      <w:r w:rsidRPr="003A53B9">
        <w:t xml:space="preserve"> адаптаці</w:t>
      </w:r>
      <w:r>
        <w:t xml:space="preserve">я та </w:t>
      </w:r>
      <w:r w:rsidRPr="003A53B9">
        <w:t>самоактуалізаці</w:t>
      </w:r>
      <w:r>
        <w:t>я.</w:t>
      </w:r>
    </w:p>
    <w:bookmarkEnd w:id="12"/>
    <w:p w14:paraId="25E2CDEE" w14:textId="77777777" w:rsidR="0026021B" w:rsidRDefault="0026021B" w:rsidP="00590BCE">
      <w:pPr>
        <w:pStyle w:val="11"/>
      </w:pPr>
    </w:p>
    <w:p w14:paraId="3E26CF69" w14:textId="00EDCD48" w:rsidR="0026021B" w:rsidRPr="0026021B" w:rsidRDefault="00DB6AF7" w:rsidP="00D03B3C">
      <w:pPr>
        <w:pStyle w:val="21"/>
        <w:jc w:val="both"/>
      </w:pPr>
      <w:r w:rsidRPr="00DB6AF7">
        <w:t>1.3. Теоретичний огляд досліджень типів акцентуації характеру</w:t>
      </w:r>
    </w:p>
    <w:p w14:paraId="7818B1E4" w14:textId="77777777" w:rsidR="00541CFB" w:rsidRDefault="00541CFB" w:rsidP="0026021B">
      <w:pPr>
        <w:pStyle w:val="11"/>
      </w:pPr>
    </w:p>
    <w:p w14:paraId="778302E1" w14:textId="18304669" w:rsidR="005762F7" w:rsidRDefault="005762F7" w:rsidP="0026021B">
      <w:pPr>
        <w:pStyle w:val="11"/>
      </w:pPr>
      <w:r w:rsidRPr="005762F7">
        <w:t>Несприятливі умови розвитку підлітк</w:t>
      </w:r>
      <w:r>
        <w:t>ів</w:t>
      </w:r>
      <w:r w:rsidRPr="005762F7">
        <w:t xml:space="preserve"> </w:t>
      </w:r>
      <w:r>
        <w:t>здатні с</w:t>
      </w:r>
      <w:r w:rsidRPr="005762F7">
        <w:t>провоку</w:t>
      </w:r>
      <w:r>
        <w:t xml:space="preserve">вати різні </w:t>
      </w:r>
      <w:r w:rsidRPr="005762F7">
        <w:t>відхилення у формуванні його особистості. Зокрема</w:t>
      </w:r>
      <w:r>
        <w:t xml:space="preserve"> можуть</w:t>
      </w:r>
      <w:r w:rsidRPr="005762F7">
        <w:t xml:space="preserve"> виник</w:t>
      </w:r>
      <w:r>
        <w:t>нути</w:t>
      </w:r>
      <w:r w:rsidRPr="005762F7">
        <w:t xml:space="preserve"> акцентуації характеру, які руйнують цілісну структуру особистості </w:t>
      </w:r>
      <w:r>
        <w:t xml:space="preserve">та мають обмежувальний </w:t>
      </w:r>
      <w:r w:rsidRPr="005762F7">
        <w:t>характер</w:t>
      </w:r>
      <w:r>
        <w:t>.</w:t>
      </w:r>
    </w:p>
    <w:p w14:paraId="075A1C04" w14:textId="31E4E322" w:rsidR="005762F7" w:rsidRDefault="005762F7" w:rsidP="0026021B">
      <w:pPr>
        <w:pStyle w:val="11"/>
      </w:pPr>
      <w:r>
        <w:t>Дослідженням феномену акцентуацій характеру, в тому числі і підліткових, займається велика кількість вітчизняних вчених (</w:t>
      </w:r>
      <w:r w:rsidR="00F05E52" w:rsidRPr="00F05E52">
        <w:t>І. Вахоцька</w:t>
      </w:r>
      <w:r w:rsidR="00F05E52">
        <w:t>,</w:t>
      </w:r>
      <w:r w:rsidR="00F05E52" w:rsidRPr="00F05E52">
        <w:t xml:space="preserve"> </w:t>
      </w:r>
      <w:r w:rsidRPr="005762F7">
        <w:t>О. Губарь, О. Гуцуляк, Е. Дубровіна, В. Кротенко, E. Михлюк, К. Мелен, С. Полікарчик, А. Кульчицька</w:t>
      </w:r>
      <w:r>
        <w:t>,</w:t>
      </w:r>
      <w:r w:rsidR="00F05E52" w:rsidRPr="00F05E52">
        <w:t xml:space="preserve"> О. Мірошниченко</w:t>
      </w:r>
      <w:r w:rsidR="00F05E52">
        <w:t>,</w:t>
      </w:r>
      <w:r>
        <w:t xml:space="preserve"> </w:t>
      </w:r>
      <w:r w:rsidRPr="005762F7">
        <w:t>І.  Ревякіна, Є. Курбанова, Г. Шепелєва</w:t>
      </w:r>
      <w:r>
        <w:t xml:space="preserve"> та </w:t>
      </w:r>
      <w:r w:rsidRPr="005762F7">
        <w:t>С. Щудро</w:t>
      </w:r>
      <w:r>
        <w:t>).</w:t>
      </w:r>
    </w:p>
    <w:p w14:paraId="4441E184" w14:textId="74166012" w:rsidR="00F05E52" w:rsidRPr="00F05E52" w:rsidRDefault="003925D4" w:rsidP="00F05E52">
      <w:pPr>
        <w:pStyle w:val="11"/>
        <w:rPr>
          <w:lang w:val="en-US"/>
        </w:rPr>
      </w:pPr>
      <w:r>
        <w:t>І. Вахоцька вивчає зв’язок між конфліктністю особистості юнацького віку та акцентуаціями характеру. На її думку, акцентуації характеру є провідним внутрішньо-психічним чинником агресії в підлітковому віці, що детермінує агресивні та ворожі реакції.</w:t>
      </w:r>
      <w:r>
        <w:rPr>
          <w:lang w:val="en-US"/>
        </w:rPr>
        <w:t xml:space="preserve"> </w:t>
      </w:r>
      <w:r w:rsidR="00F05E52">
        <w:t xml:space="preserve">О. Мірошниченко займається вивченням індивідуально-типологічних рис особистості, в тому числі і акцентуацій характеру серед працівників служб, що провокують екстремальні умови. Авторка довела, що адаптація до екстремальних умов великою мірою залежить від рис темпераменту та акцентуації характеру особистості. На її думку, найбільш </w:t>
      </w:r>
      <w:r w:rsidR="00F05E52" w:rsidRPr="003925D4">
        <w:t xml:space="preserve">пристосованими до екстремальних умов є сангвініки та флегматики з гіпертимною акцентуацією. </w:t>
      </w:r>
      <w:r w:rsidR="00F05E52" w:rsidRPr="003925D4">
        <w:rPr>
          <w:lang w:val="en-US"/>
        </w:rPr>
        <w:t>[</w:t>
      </w:r>
      <w:r w:rsidR="00026895">
        <w:t>31</w:t>
      </w:r>
      <w:r w:rsidR="00F05E52" w:rsidRPr="003925D4">
        <w:rPr>
          <w:lang w:val="en-US"/>
        </w:rPr>
        <w:t>]</w:t>
      </w:r>
    </w:p>
    <w:p w14:paraId="4B96C73A" w14:textId="63F9002D" w:rsidR="00E15942" w:rsidRPr="00E15942" w:rsidRDefault="00E15942" w:rsidP="0046106B">
      <w:pPr>
        <w:pStyle w:val="11"/>
      </w:pPr>
      <w:r w:rsidRPr="00E15942">
        <w:lastRenderedPageBreak/>
        <w:t>Американський психолог Л. Кольберг вивчав вплив акцентуації характеру на самореалізацію осіб юного віку і вважав, що вони найчастіше проявляються в емоційній сфері</w:t>
      </w:r>
      <w:r>
        <w:t xml:space="preserve"> юнаків</w:t>
      </w:r>
      <w:r w:rsidRPr="00E15942">
        <w:t>, а саме в інтенсивності почуттів та емоцій. Також дослідник зазначав, що певні риси характеру впливають на ефективність виконання ними різних видів діяльності. Таким чином вчений робить висновок, що акцентуації характеру, можуть бути корисними або шкідливими у процесі самореалізації особистості в межах професійної діяльності.</w:t>
      </w:r>
      <w:r>
        <w:t xml:space="preserve"> Вчений </w:t>
      </w:r>
      <w:r w:rsidRPr="00E15942">
        <w:t>вважа</w:t>
      </w:r>
      <w:r>
        <w:t>в</w:t>
      </w:r>
      <w:r w:rsidRPr="00E15942">
        <w:t>, що збудливий, дистимний, афективно</w:t>
      </w:r>
      <w:r>
        <w:t>-</w:t>
      </w:r>
      <w:r w:rsidRPr="00E15942">
        <w:t>екзальтований та педантичний типи акцентуації характеру негативно</w:t>
      </w:r>
      <w:r>
        <w:t xml:space="preserve"> впливають</w:t>
      </w:r>
      <w:r w:rsidRPr="00E15942">
        <w:t xml:space="preserve"> на процес самореалізації юнаків. Гіпертимн</w:t>
      </w:r>
      <w:r>
        <w:t>ій</w:t>
      </w:r>
      <w:r w:rsidRPr="00E15942">
        <w:t xml:space="preserve"> акцентуаці</w:t>
      </w:r>
      <w:r>
        <w:t>ї</w:t>
      </w:r>
      <w:r w:rsidRPr="00E15942">
        <w:t xml:space="preserve"> характеру </w:t>
      </w:r>
      <w:r>
        <w:t xml:space="preserve">властива ситуативність та двозначність у проявах </w:t>
      </w:r>
      <w:r w:rsidRPr="00E15942">
        <w:t>особистісн</w:t>
      </w:r>
      <w:r>
        <w:t>ого</w:t>
      </w:r>
      <w:r w:rsidRPr="00E15942">
        <w:t xml:space="preserve"> саморозвит</w:t>
      </w:r>
      <w:r>
        <w:t>ку юнаків і</w:t>
      </w:r>
      <w:r w:rsidRPr="00E15942">
        <w:t xml:space="preserve">. </w:t>
      </w:r>
      <w:r>
        <w:t>Л. Кольбергом було виявлено, що д</w:t>
      </w:r>
      <w:r w:rsidRPr="00E15942">
        <w:t>еякі акцентуації взаємопов'язані між собою: педантичний та афективно-екзальтований тип</w:t>
      </w:r>
      <w:r>
        <w:t xml:space="preserve"> об’єднані здібністю юнаків до </w:t>
      </w:r>
      <w:r w:rsidRPr="00E15942">
        <w:t>відповідальност</w:t>
      </w:r>
      <w:r>
        <w:t>і</w:t>
      </w:r>
      <w:r w:rsidRPr="00E15942">
        <w:t xml:space="preserve"> за </w:t>
      </w:r>
      <w:r>
        <w:t xml:space="preserve">своє </w:t>
      </w:r>
      <w:r w:rsidRPr="00E15942">
        <w:t>життя. Окремі акцентуації, зокрема дистим</w:t>
      </w:r>
      <w:r w:rsidR="0046106B">
        <w:t>ічна</w:t>
      </w:r>
      <w:r w:rsidRPr="00E15942">
        <w:t>, збудлива та застряг</w:t>
      </w:r>
      <w:r w:rsidR="0046106B">
        <w:t>ла</w:t>
      </w:r>
      <w:r w:rsidRPr="00E15942">
        <w:t>,</w:t>
      </w:r>
      <w:r w:rsidR="0046106B">
        <w:t xml:space="preserve"> </w:t>
      </w:r>
      <w:r w:rsidRPr="00E15942">
        <w:t>пов’язані з емоційною нестійкістю юнаків, а тому негативно позначаються на їх</w:t>
      </w:r>
      <w:r w:rsidR="0046106B">
        <w:t>ній</w:t>
      </w:r>
      <w:r w:rsidRPr="00E15942">
        <w:t xml:space="preserve"> </w:t>
      </w:r>
      <w:r w:rsidR="0046106B" w:rsidRPr="00E15942">
        <w:t xml:space="preserve">орієнтації </w:t>
      </w:r>
      <w:r w:rsidR="0046106B">
        <w:t xml:space="preserve">у ситуаціях </w:t>
      </w:r>
      <w:r w:rsidRPr="00E15942">
        <w:t>соціально</w:t>
      </w:r>
      <w:r w:rsidR="0046106B">
        <w:t>го характеру</w:t>
      </w:r>
      <w:r w:rsidRPr="00E15942">
        <w:t xml:space="preserve">. </w:t>
      </w:r>
      <w:r w:rsidR="0046106B">
        <w:t xml:space="preserve">Висока соціальна активність та реалізація </w:t>
      </w:r>
      <w:r w:rsidR="0046106B" w:rsidRPr="003925D4">
        <w:t>спостерігалась</w:t>
      </w:r>
      <w:r w:rsidRPr="003925D4">
        <w:t xml:space="preserve"> у представників гіпертимної та демонстративної акцентуацій характеру.</w:t>
      </w:r>
      <w:r w:rsidR="003925D4">
        <w:t xml:space="preserve"> </w:t>
      </w:r>
      <w:r w:rsidRPr="003925D4">
        <w:rPr>
          <w:lang w:val="en-US"/>
        </w:rPr>
        <w:t>[</w:t>
      </w:r>
      <w:r w:rsidR="00026895">
        <w:t>40</w:t>
      </w:r>
      <w:r w:rsidRPr="003925D4">
        <w:rPr>
          <w:lang w:val="en-US"/>
        </w:rPr>
        <w:t>]</w:t>
      </w:r>
    </w:p>
    <w:p w14:paraId="130D27BB" w14:textId="2257DBC5" w:rsidR="00F05E52" w:rsidRDefault="00F05E52" w:rsidP="00225E93">
      <w:pPr>
        <w:pStyle w:val="11"/>
      </w:pPr>
      <w:r w:rsidRPr="00F05E52">
        <w:t xml:space="preserve">Термін «акцентуація» </w:t>
      </w:r>
      <w:r>
        <w:t>був вперше</w:t>
      </w:r>
      <w:r w:rsidRPr="00F05E52">
        <w:t> вв</w:t>
      </w:r>
      <w:r>
        <w:t xml:space="preserve">едений </w:t>
      </w:r>
      <w:r w:rsidRPr="00F05E52">
        <w:t>німецьки</w:t>
      </w:r>
      <w:r>
        <w:t>м</w:t>
      </w:r>
      <w:r w:rsidRPr="00F05E52">
        <w:t xml:space="preserve"> психіатр</w:t>
      </w:r>
      <w:r>
        <w:t>ом</w:t>
      </w:r>
      <w:r w:rsidRPr="00F05E52">
        <w:t> </w:t>
      </w:r>
      <w:hyperlink r:id="rId8" w:tooltip="Карл Леонгард" w:history="1">
        <w:r w:rsidRPr="00F05E52">
          <w:rPr>
            <w:rStyle w:val="ae"/>
            <w:color w:val="auto"/>
            <w:u w:val="none"/>
          </w:rPr>
          <w:t>К</w:t>
        </w:r>
        <w:r>
          <w:rPr>
            <w:rStyle w:val="ae"/>
            <w:color w:val="auto"/>
            <w:u w:val="none"/>
          </w:rPr>
          <w:t>.</w:t>
        </w:r>
        <w:r w:rsidRPr="00F05E52">
          <w:rPr>
            <w:rStyle w:val="ae"/>
            <w:color w:val="auto"/>
            <w:u w:val="none"/>
          </w:rPr>
          <w:t xml:space="preserve"> Леонгард</w:t>
        </w:r>
      </w:hyperlink>
      <w:r>
        <w:t xml:space="preserve">ом у 1968 році у сполученні з поняттями </w:t>
      </w:r>
      <w:r w:rsidRPr="00F05E52">
        <w:t>«акцентуйована особистість»</w:t>
      </w:r>
      <w:r>
        <w:t xml:space="preserve"> та «</w:t>
      </w:r>
      <w:r w:rsidRPr="00F05E52">
        <w:t>акценту</w:t>
      </w:r>
      <w:r>
        <w:t>аційна</w:t>
      </w:r>
      <w:r w:rsidRPr="00F05E52">
        <w:t xml:space="preserve"> риса особистості</w:t>
      </w:r>
      <w:r>
        <w:t xml:space="preserve">». К. Леонгард описував акцентуації як надмірно загострені </w:t>
      </w:r>
      <w:r w:rsidRPr="00F05E52">
        <w:t>риси</w:t>
      </w:r>
      <w:r>
        <w:t xml:space="preserve"> особистості, що мають схильність у  </w:t>
      </w:r>
      <w:r w:rsidRPr="00F05E52">
        <w:t>несприятливих умовах</w:t>
      </w:r>
      <w:r>
        <w:t xml:space="preserve"> до </w:t>
      </w:r>
      <w:r w:rsidRPr="003925D4">
        <w:t>переходу в стан патології. Він характеризував акцентуації як «відхилення від норми»</w:t>
      </w:r>
      <w:r w:rsidR="003925D4" w:rsidRPr="003925D4">
        <w:rPr>
          <w:lang w:val="en-US"/>
        </w:rPr>
        <w:t>[50</w:t>
      </w:r>
      <w:r w:rsidR="003925D4">
        <w:rPr>
          <w:lang w:val="en-US"/>
        </w:rPr>
        <w:t>],</w:t>
      </w:r>
      <w:r w:rsidRPr="003925D4">
        <w:t xml:space="preserve"> </w:t>
      </w:r>
      <w:r>
        <w:t>але</w:t>
      </w:r>
      <w:r w:rsidR="00225E93">
        <w:t xml:space="preserve"> зауважував, що спостерігав значну поширеність акцентуацій серед своїх співвітчизників. </w:t>
      </w:r>
      <w:r w:rsidRPr="00F05E52">
        <w:t xml:space="preserve">Він розробив </w:t>
      </w:r>
      <w:r w:rsidR="00225E93">
        <w:t xml:space="preserve">та описав власну </w:t>
      </w:r>
      <w:r w:rsidRPr="00F05E52">
        <w:t xml:space="preserve">класифікацію акцентуацій, в якій можна </w:t>
      </w:r>
      <w:r w:rsidR="00225E93">
        <w:t xml:space="preserve">спостерегти помітний </w:t>
      </w:r>
      <w:r w:rsidRPr="00225E93">
        <w:t>вплив </w:t>
      </w:r>
      <w:r w:rsidR="00225E93" w:rsidRPr="00225E93">
        <w:t>уявлень про типологію </w:t>
      </w:r>
      <w:hyperlink r:id="rId9" w:tooltip="Психічний розлад" w:history="1">
        <w:r w:rsidR="00225E93" w:rsidRPr="00225E93">
          <w:rPr>
            <w:rStyle w:val="ae"/>
            <w:color w:val="auto"/>
            <w:u w:val="none"/>
          </w:rPr>
          <w:t>психічних розладів</w:t>
        </w:r>
      </w:hyperlink>
      <w:r w:rsidR="00225E93">
        <w:t xml:space="preserve"> психоаналітичним підходом</w:t>
      </w:r>
      <w:r w:rsidRPr="00F05E52">
        <w:t>.</w:t>
      </w:r>
    </w:p>
    <w:p w14:paraId="71B245F1" w14:textId="3974D43A" w:rsidR="008709DA" w:rsidRPr="008709DA" w:rsidRDefault="008709DA" w:rsidP="00225E93">
      <w:pPr>
        <w:pStyle w:val="11"/>
      </w:pPr>
      <w:r w:rsidRPr="008709DA">
        <w:t xml:space="preserve">На думку К. Леонгарда, акцентуації - це загострення окремих рис характеру особистості, в результаті якого взаємодія з оточуючими може погіршуватися. Також вчений зазначав, що у багатьох юнаків окремі риси </w:t>
      </w:r>
      <w:r w:rsidRPr="008709DA">
        <w:lastRenderedPageBreak/>
        <w:t xml:space="preserve">характеру настільки загострені, </w:t>
      </w:r>
      <w:r>
        <w:t>що</w:t>
      </w:r>
      <w:r w:rsidRPr="008709DA">
        <w:t xml:space="preserve"> за несприятливих умов можуть призвести до розладів особистості</w:t>
      </w:r>
      <w:r>
        <w:t xml:space="preserve">, що може гальмувати </w:t>
      </w:r>
      <w:r w:rsidRPr="008709DA">
        <w:t xml:space="preserve">процес </w:t>
      </w:r>
      <w:r w:rsidRPr="003925D4">
        <w:t xml:space="preserve">самореалізації так, що індивід може залишитися на рівні з домінуванням певних акцентуацій. </w:t>
      </w:r>
      <w:r w:rsidRPr="003925D4">
        <w:rPr>
          <w:lang w:val="en-US"/>
        </w:rPr>
        <w:t>[</w:t>
      </w:r>
      <w:r w:rsidR="00026895">
        <w:t>40</w:t>
      </w:r>
      <w:r w:rsidRPr="003925D4">
        <w:rPr>
          <w:lang w:val="en-US"/>
        </w:rPr>
        <w:t>]</w:t>
      </w:r>
    </w:p>
    <w:p w14:paraId="3F6B1C98" w14:textId="2B30CFAD" w:rsidR="005762F7" w:rsidRPr="000F512C" w:rsidRDefault="00225E93" w:rsidP="0079102A">
      <w:pPr>
        <w:pStyle w:val="11"/>
      </w:pPr>
      <w:r w:rsidRPr="00225E93">
        <w:t>К</w:t>
      </w:r>
      <w:r>
        <w:t xml:space="preserve">. </w:t>
      </w:r>
      <w:r w:rsidRPr="00225E93">
        <w:t>Леонгард виділив дванадцять типів акцентуації</w:t>
      </w:r>
      <w:r>
        <w:t>, які групуються в певні рівні-локалізації, в залежності з</w:t>
      </w:r>
      <w:r w:rsidRPr="00225E93">
        <w:t>а своїм походженням</w:t>
      </w:r>
      <w:r>
        <w:t xml:space="preserve">. Існує три групи рівнів локалізації акцентуацій: особистісний, локалізація  характеру та рівень темпераменту. До особистісного рівню були віднесені типи: екстравертований, інтровертований та амбіверт. </w:t>
      </w:r>
      <w:r w:rsidR="008709DA">
        <w:t>До темпераменту, як природного утворення, Леонгардом були віднесені такі типи:</w:t>
      </w:r>
      <w:r w:rsidR="008709DA" w:rsidRPr="008709DA">
        <w:t xml:space="preserve"> </w:t>
      </w:r>
      <w:r w:rsidR="008709DA">
        <w:t>гіпертимний (характеризується бажанням</w:t>
      </w:r>
      <w:r w:rsidR="008709DA" w:rsidRPr="008709DA">
        <w:t xml:space="preserve"> </w:t>
      </w:r>
      <w:r w:rsidR="008709DA">
        <w:t xml:space="preserve">діяльності, оптимізмом, потягами до яскравих переживань та авантюризму); дистимний (виражається надмірними переживаннями та побоюваннями, загальмованістю, орієнтованістю на невдачі); афективно-лабільний (орієнтованість на різні шаблони, взаємна компенсація рис); афективно-екзальтований (проявляється у піднесені почуттів, насназі, культивуванню емоцій); тривожний (прояв покірності та боязкості); емотивний </w:t>
      </w:r>
      <w:r w:rsidR="000F512C">
        <w:t xml:space="preserve">(співчутливість, сентиментальність та надмірна </w:t>
      </w:r>
      <w:r w:rsidR="008709DA">
        <w:t>м'якосердість</w:t>
      </w:r>
      <w:r w:rsidR="000F512C">
        <w:t xml:space="preserve">). </w:t>
      </w:r>
      <w:r w:rsidR="00B57080">
        <w:t>До характеру, як соціально зумовленого утворення, він відніс типи: демонстративний (</w:t>
      </w:r>
      <w:r w:rsidR="0079102A">
        <w:t xml:space="preserve">особам властиві </w:t>
      </w:r>
      <w:r w:rsidR="00B57080">
        <w:t xml:space="preserve">самовпевненість, </w:t>
      </w:r>
      <w:r w:rsidR="0079102A">
        <w:t xml:space="preserve">орієнтованість на власне Его як на зразок, </w:t>
      </w:r>
      <w:r w:rsidR="00B57080">
        <w:t>пихатість, хвастощі, брехня</w:t>
      </w:r>
      <w:r w:rsidR="0079102A">
        <w:t xml:space="preserve"> та надмірні</w:t>
      </w:r>
      <w:r w:rsidR="00B57080">
        <w:t xml:space="preserve"> лестощі</w:t>
      </w:r>
      <w:r w:rsidR="0079102A">
        <w:t xml:space="preserve">); </w:t>
      </w:r>
      <w:r w:rsidR="00B57080">
        <w:t xml:space="preserve">педантичний </w:t>
      </w:r>
      <w:r w:rsidR="0079102A">
        <w:t xml:space="preserve">(виражається </w:t>
      </w:r>
      <w:r w:rsidR="00B57080">
        <w:t>нерішучіст</w:t>
      </w:r>
      <w:r w:rsidR="0079102A">
        <w:t>ю</w:t>
      </w:r>
      <w:r w:rsidR="00B57080">
        <w:t xml:space="preserve">, </w:t>
      </w:r>
      <w:r w:rsidR="0079102A">
        <w:t xml:space="preserve">страхом не відповідати ідеалам, </w:t>
      </w:r>
      <w:r w:rsidR="00B57080">
        <w:t>сумлінніст</w:t>
      </w:r>
      <w:r w:rsidR="0079102A">
        <w:t xml:space="preserve">ю та </w:t>
      </w:r>
      <w:r w:rsidR="00B57080">
        <w:t>іпохондрі</w:t>
      </w:r>
      <w:r w:rsidR="0079102A">
        <w:t xml:space="preserve">єю); </w:t>
      </w:r>
      <w:r w:rsidR="00B57080">
        <w:t>застрягаючий</w:t>
      </w:r>
      <w:r w:rsidR="0079102A">
        <w:t xml:space="preserve"> (особам притаманні образливість, марнославство та </w:t>
      </w:r>
      <w:r w:rsidR="00B57080">
        <w:t>підозрілість</w:t>
      </w:r>
      <w:r w:rsidR="0079102A">
        <w:t xml:space="preserve">) та </w:t>
      </w:r>
      <w:r w:rsidR="00B57080">
        <w:t>збудливий</w:t>
      </w:r>
      <w:r w:rsidR="0079102A">
        <w:t xml:space="preserve"> ( яскраво </w:t>
      </w:r>
      <w:r w:rsidR="0079102A" w:rsidRPr="003925D4">
        <w:t xml:space="preserve">виражена владність, </w:t>
      </w:r>
      <w:r w:rsidR="00B57080" w:rsidRPr="003925D4">
        <w:t>запальність, орієнтованість на інстинкти</w:t>
      </w:r>
      <w:r w:rsidR="0079102A" w:rsidRPr="003925D4">
        <w:t>, вимогливість)</w:t>
      </w:r>
      <w:r w:rsidR="003925D4" w:rsidRPr="003925D4">
        <w:t>, (</w:t>
      </w:r>
      <w:r w:rsidR="003925D4" w:rsidRPr="003925D4">
        <w:rPr>
          <w:lang w:val="en-US"/>
        </w:rPr>
        <w:t xml:space="preserve">K. Leonhard) </w:t>
      </w:r>
      <w:r w:rsidR="000F512C" w:rsidRPr="003925D4">
        <w:rPr>
          <w:lang w:val="en-US"/>
        </w:rPr>
        <w:t>[</w:t>
      </w:r>
      <w:r w:rsidR="003925D4" w:rsidRPr="003925D4">
        <w:t>5</w:t>
      </w:r>
      <w:r w:rsidR="00026895">
        <w:rPr>
          <w:lang w:val="en-US"/>
        </w:rPr>
        <w:t>2</w:t>
      </w:r>
      <w:r w:rsidR="000F512C" w:rsidRPr="003925D4">
        <w:rPr>
          <w:lang w:val="en-US"/>
        </w:rPr>
        <w:t>]</w:t>
      </w:r>
    </w:p>
    <w:p w14:paraId="0F86C390" w14:textId="420104DB" w:rsidR="000F512C" w:rsidRPr="009B79B1" w:rsidRDefault="000F512C" w:rsidP="008709DA">
      <w:pPr>
        <w:pStyle w:val="11"/>
        <w:rPr>
          <w:lang w:val="en-US"/>
        </w:rPr>
      </w:pPr>
      <w:r>
        <w:t>В сучасній практиці</w:t>
      </w:r>
      <w:r w:rsidRPr="000F512C">
        <w:t xml:space="preserve"> </w:t>
      </w:r>
      <w:r>
        <w:t xml:space="preserve">ця типологія дещо </w:t>
      </w:r>
      <w:r w:rsidRPr="000F512C">
        <w:t xml:space="preserve">застаріла і замінена </w:t>
      </w:r>
      <w:r w:rsidR="00B57080">
        <w:t>на варіанти назв, що перегукуються з назвами розладів особистості</w:t>
      </w:r>
      <w:r>
        <w:t xml:space="preserve">, відповідно сьогодні дослідники користуються 10 типами акцентуацій характеру, на базі класифікації К. Леонгарда, а саме: </w:t>
      </w:r>
      <w:r w:rsidRPr="000F512C">
        <w:t>гіпертимний, лабільний, екзальтований, емотивний, тривожний, педантичний, збудливий, демонстративний, ригідний, дистимічний</w:t>
      </w:r>
      <w:r w:rsidR="003925D4">
        <w:t xml:space="preserve">. </w:t>
      </w:r>
    </w:p>
    <w:p w14:paraId="2A770123" w14:textId="01742B71" w:rsidR="00B07715" w:rsidRDefault="00B07715" w:rsidP="00B57080">
      <w:pPr>
        <w:pStyle w:val="11"/>
      </w:pPr>
      <w:r w:rsidRPr="00B57080">
        <w:t>У </w:t>
      </w:r>
      <w:hyperlink r:id="rId10" w:tooltip="1977" w:history="1">
        <w:r w:rsidRPr="00B57080">
          <w:rPr>
            <w:rStyle w:val="ae"/>
            <w:color w:val="auto"/>
            <w:u w:val="none"/>
          </w:rPr>
          <w:t>1977</w:t>
        </w:r>
      </w:hyperlink>
      <w:r w:rsidR="00B57080" w:rsidRPr="00B57080">
        <w:t xml:space="preserve"> році</w:t>
      </w:r>
      <w:r w:rsidRPr="00B57080">
        <w:t xml:space="preserve"> радянський вчений</w:t>
      </w:r>
      <w:r w:rsidR="00B57080" w:rsidRPr="00B57080">
        <w:t xml:space="preserve"> </w:t>
      </w:r>
      <w:r w:rsidRPr="00B57080">
        <w:t xml:space="preserve">А. Лічко на основі робіт Леонгарда та </w:t>
      </w:r>
      <w:r w:rsidRPr="00B57080">
        <w:lastRenderedPageBreak/>
        <w:t>класифікації психопатій радянського психіатра П. Ганнушкіна, розвинув концепцію акцентуйовани</w:t>
      </w:r>
      <w:r w:rsidR="00B57080" w:rsidRPr="00B57080">
        <w:t>х особистостей, однак</w:t>
      </w:r>
      <w:r w:rsidRPr="00B57080">
        <w:t xml:space="preserve"> </w:t>
      </w:r>
      <w:r w:rsidR="00B57080" w:rsidRPr="00B57080">
        <w:t xml:space="preserve">використовуючи </w:t>
      </w:r>
      <w:r w:rsidRPr="00B57080">
        <w:t xml:space="preserve"> словосполучення «акцентуація характеру», вважаючи </w:t>
      </w:r>
      <w:hyperlink r:id="rId11" w:tooltip="Особистість" w:history="1">
        <w:r w:rsidRPr="00B57080">
          <w:rPr>
            <w:rStyle w:val="ae"/>
            <w:color w:val="auto"/>
            <w:u w:val="none"/>
          </w:rPr>
          <w:t>особистість</w:t>
        </w:r>
      </w:hyperlink>
      <w:r w:rsidRPr="00B57080">
        <w:t> надто</w:t>
      </w:r>
      <w:r w:rsidR="00B57080">
        <w:t xml:space="preserve"> широким та</w:t>
      </w:r>
      <w:r w:rsidRPr="00B57080">
        <w:t xml:space="preserve"> комплексним поняттям для акцентуацій. Розроблена ним типологія має </w:t>
      </w:r>
      <w:r w:rsidR="00B57080">
        <w:t xml:space="preserve">очевидну </w:t>
      </w:r>
      <w:r w:rsidRPr="00B57080">
        <w:t xml:space="preserve">прив'язку до класифікації психопатій і, </w:t>
      </w:r>
      <w:r w:rsidR="00B57080">
        <w:t>на думку багатьох авторів</w:t>
      </w:r>
      <w:r w:rsidRPr="00B57080">
        <w:t xml:space="preserve">, призначена </w:t>
      </w:r>
      <w:r w:rsidR="00B57080">
        <w:t xml:space="preserve">виключно </w:t>
      </w:r>
      <w:r w:rsidRPr="00B57080">
        <w:t>для підліткового віку.</w:t>
      </w:r>
      <w:r w:rsidR="00B57080" w:rsidRPr="00B57080">
        <w:t xml:space="preserve"> Однак сам він ніде не </w:t>
      </w:r>
      <w:r w:rsidR="00B57080">
        <w:t xml:space="preserve">зазначав та не </w:t>
      </w:r>
      <w:r w:rsidR="00B57080" w:rsidRPr="00B57080">
        <w:t>обмежу</w:t>
      </w:r>
      <w:r w:rsidR="00B57080">
        <w:t xml:space="preserve">вав </w:t>
      </w:r>
      <w:r w:rsidR="00B57080" w:rsidRPr="00B57080">
        <w:t>область застосування поняття</w:t>
      </w:r>
      <w:r w:rsidR="00B57080">
        <w:t xml:space="preserve"> акцентуацій тільки для роботи з підлітками</w:t>
      </w:r>
      <w:r w:rsidR="00B57080" w:rsidRPr="00B57080">
        <w:t xml:space="preserve">, </w:t>
      </w:r>
      <w:r w:rsidR="00B57080">
        <w:t xml:space="preserve">хоч вони і складали об’єкт його </w:t>
      </w:r>
      <w:r w:rsidR="00B57080" w:rsidRPr="00B57080">
        <w:t>теоретичних і практичних розробок.</w:t>
      </w:r>
    </w:p>
    <w:p w14:paraId="4452F1D7" w14:textId="192BF020" w:rsidR="008F4684" w:rsidRDefault="008F4684" w:rsidP="00E15942">
      <w:pPr>
        <w:pStyle w:val="11"/>
      </w:pPr>
      <w:r w:rsidRPr="008F4684">
        <w:t>О. Лічко</w:t>
      </w:r>
      <w:r>
        <w:t xml:space="preserve"> виділив такі</w:t>
      </w:r>
      <w:r w:rsidRPr="008F4684">
        <w:t xml:space="preserve"> </w:t>
      </w:r>
      <w:r>
        <w:t>т</w:t>
      </w:r>
      <w:r w:rsidRPr="008F4684">
        <w:t>ипи акцентуацій: гіпертимний</w:t>
      </w:r>
      <w:r>
        <w:t xml:space="preserve"> (</w:t>
      </w:r>
      <w:r w:rsidRPr="008F4684">
        <w:t>надактивний</w:t>
      </w:r>
      <w:r>
        <w:t xml:space="preserve">, </w:t>
      </w:r>
      <w:r w:rsidRPr="008F4684">
        <w:t xml:space="preserve">виражається </w:t>
      </w:r>
      <w:r>
        <w:t>у</w:t>
      </w:r>
      <w:r w:rsidRPr="008F4684">
        <w:t xml:space="preserve"> нестримній активності й жадобі спілкування, в тенденції розкидатися і не доводити почате до кінця</w:t>
      </w:r>
      <w:r>
        <w:t>)</w:t>
      </w:r>
      <w:r w:rsidRPr="008F4684">
        <w:t>, циклоїдний</w:t>
      </w:r>
      <w:r>
        <w:t xml:space="preserve"> (</w:t>
      </w:r>
      <w:r w:rsidRPr="008F4684">
        <w:t>спостерігається наявність двох фаз — фази гіпертимності та фази субдепресії</w:t>
      </w:r>
      <w:r>
        <w:t>)</w:t>
      </w:r>
      <w:r w:rsidRPr="008F4684">
        <w:t>, лабільний</w:t>
      </w:r>
      <w:r w:rsidR="00681B83">
        <w:t xml:space="preserve"> (вкрай </w:t>
      </w:r>
      <w:r w:rsidR="00681B83" w:rsidRPr="00681B83">
        <w:t>виражен</w:t>
      </w:r>
      <w:r w:rsidR="00681B83">
        <w:t>а</w:t>
      </w:r>
      <w:r w:rsidR="00681B83" w:rsidRPr="00681B83">
        <w:t xml:space="preserve"> мінливість настрою</w:t>
      </w:r>
      <w:r w:rsidR="00681B83">
        <w:t>)</w:t>
      </w:r>
      <w:r w:rsidRPr="008F4684">
        <w:t xml:space="preserve">, </w:t>
      </w:r>
      <w:r w:rsidR="00E05344">
        <w:t>с</w:t>
      </w:r>
      <w:r w:rsidRPr="008F4684">
        <w:t>енситивний</w:t>
      </w:r>
      <w:r w:rsidR="00681B83">
        <w:t xml:space="preserve"> (</w:t>
      </w:r>
      <w:r w:rsidR="00681B83" w:rsidRPr="00681B83">
        <w:t>вразливі</w:t>
      </w:r>
      <w:r w:rsidR="00681B83">
        <w:t xml:space="preserve">сть та </w:t>
      </w:r>
      <w:r w:rsidR="00681B83" w:rsidRPr="00681B83">
        <w:t>почуття власної неповноцінності</w:t>
      </w:r>
      <w:r w:rsidR="00681B83">
        <w:t>)</w:t>
      </w:r>
      <w:r w:rsidRPr="008F4684">
        <w:t>, психастенічний</w:t>
      </w:r>
      <w:r w:rsidR="00681B83" w:rsidRPr="00681B83">
        <w:t xml:space="preserve"> </w:t>
      </w:r>
      <w:r w:rsidR="00681B83">
        <w:t xml:space="preserve">(надмірна </w:t>
      </w:r>
      <w:r w:rsidR="00681B83" w:rsidRPr="00681B83">
        <w:t>схильність до самоаналізу і рефлексії</w:t>
      </w:r>
      <w:r w:rsidR="00681B83">
        <w:t>)</w:t>
      </w:r>
      <w:r w:rsidRPr="008F4684">
        <w:t>, астено</w:t>
      </w:r>
      <w:r>
        <w:t>-</w:t>
      </w:r>
      <w:r w:rsidRPr="008F4684">
        <w:t>невротичний</w:t>
      </w:r>
      <w:r w:rsidR="00681B83">
        <w:t xml:space="preserve"> (характеризується </w:t>
      </w:r>
      <w:r w:rsidR="00681B83" w:rsidRPr="00681B83">
        <w:t>підвищеною стомлюваністю і дратівливістю</w:t>
      </w:r>
      <w:r w:rsidR="00681B83">
        <w:t>)</w:t>
      </w:r>
      <w:r w:rsidRPr="008F4684">
        <w:t>, шизоїдний</w:t>
      </w:r>
      <w:r w:rsidR="00681B83">
        <w:t xml:space="preserve"> (замкнутість, відгородженість від інших)</w:t>
      </w:r>
      <w:r w:rsidRPr="008F4684">
        <w:t>, епілептоїдний</w:t>
      </w:r>
      <w:r w:rsidR="00681B83">
        <w:t xml:space="preserve"> (</w:t>
      </w:r>
      <w:r w:rsidR="00681B83" w:rsidRPr="00681B83">
        <w:t>напруженіст</w:t>
      </w:r>
      <w:r w:rsidR="00681B83">
        <w:t>ь та</w:t>
      </w:r>
      <w:r w:rsidR="00681B83" w:rsidRPr="00681B83">
        <w:t xml:space="preserve"> авторитарніст</w:t>
      </w:r>
      <w:r w:rsidR="00681B83">
        <w:t>ь)</w:t>
      </w:r>
      <w:r w:rsidR="00681B83" w:rsidRPr="00681B83">
        <w:t xml:space="preserve"> </w:t>
      </w:r>
      <w:r w:rsidRPr="008F4684">
        <w:t>, істероїдний</w:t>
      </w:r>
      <w:r w:rsidR="00681B83">
        <w:t xml:space="preserve"> (жага центру уваги та егоцентризм)</w:t>
      </w:r>
      <w:r w:rsidRPr="008F4684">
        <w:t>, нестійкий</w:t>
      </w:r>
      <w:r w:rsidR="00681B83">
        <w:t xml:space="preserve"> (прояв ліні)</w:t>
      </w:r>
      <w:r w:rsidRPr="008F4684">
        <w:t>, конформний</w:t>
      </w:r>
      <w:r w:rsidR="00E05344">
        <w:t xml:space="preserve"> (</w:t>
      </w:r>
      <w:r w:rsidR="00E05344" w:rsidRPr="00E05344">
        <w:t>прагн</w:t>
      </w:r>
      <w:r w:rsidR="00E05344">
        <w:t>ення залишатися у групі, серед більшості)</w:t>
      </w:r>
      <w:r w:rsidRPr="008F4684">
        <w:t>.</w:t>
      </w:r>
      <w:r w:rsidR="009B79B1">
        <w:t xml:space="preserve"> Варто також зазначити, що О. Лічком було виокремлено понад 20 варіантів змішаних типів акцентуацій характеру, а саме:</w:t>
      </w:r>
      <w:r w:rsidR="009B79B1" w:rsidRPr="00E05344">
        <w:t xml:space="preserve"> гіпертимно-циклоїдний, лабільно-сенситивний, астено-істероїдний </w:t>
      </w:r>
      <w:r w:rsidR="009B79B1">
        <w:t>що</w:t>
      </w:r>
      <w:r w:rsidR="009B79B1" w:rsidRPr="00E05344">
        <w:t>.</w:t>
      </w:r>
      <w:r w:rsidR="003925D4">
        <w:rPr>
          <w:lang w:val="en-US"/>
        </w:rPr>
        <w:t>[</w:t>
      </w:r>
      <w:r w:rsidR="003925D4">
        <w:t>2</w:t>
      </w:r>
      <w:r w:rsidR="00026895">
        <w:rPr>
          <w:lang w:val="en-US"/>
        </w:rPr>
        <w:t>7</w:t>
      </w:r>
      <w:r w:rsidR="003925D4">
        <w:rPr>
          <w:lang w:val="en-US"/>
        </w:rPr>
        <w:t>]</w:t>
      </w:r>
      <w:r w:rsidR="009B79B1" w:rsidRPr="00E05344">
        <w:t xml:space="preserve"> </w:t>
      </w:r>
    </w:p>
    <w:p w14:paraId="17A8FC83" w14:textId="4CD06C33" w:rsidR="00CA7342" w:rsidRDefault="008D056E" w:rsidP="00CA7342">
      <w:pPr>
        <w:pStyle w:val="11"/>
      </w:pPr>
      <w:r>
        <w:t xml:space="preserve">Опираючись на </w:t>
      </w:r>
      <w:r w:rsidR="00BE6000">
        <w:t xml:space="preserve">класифікацію О. Лічко, </w:t>
      </w:r>
      <w:r>
        <w:t>подаємо опис та  інтерпретацію кожного типу акцентуації характреру</w:t>
      </w:r>
      <w:r w:rsidR="00BE6000">
        <w:t xml:space="preserve"> підлітків</w:t>
      </w:r>
      <w:r w:rsidR="00B608F5">
        <w:t>,</w:t>
      </w:r>
      <w:r>
        <w:t xml:space="preserve"> наступним чином. Особи </w:t>
      </w:r>
      <w:r w:rsidR="008F4684" w:rsidRPr="008D056E">
        <w:t xml:space="preserve">з гіпертимною акцентуацією характеру не переносять </w:t>
      </w:r>
      <w:r w:rsidRPr="008D056E">
        <w:t xml:space="preserve">монотонної праці та </w:t>
      </w:r>
      <w:r w:rsidR="008F4684" w:rsidRPr="008D056E">
        <w:t>одноманітн</w:t>
      </w:r>
      <w:r w:rsidRPr="008D056E">
        <w:t xml:space="preserve">ості, вони уникають </w:t>
      </w:r>
      <w:r w:rsidR="008F4684" w:rsidRPr="008D056E">
        <w:t>самотності т</w:t>
      </w:r>
      <w:r w:rsidRPr="008D056E">
        <w:t>а</w:t>
      </w:r>
      <w:r w:rsidR="008F4684" w:rsidRPr="008D056E">
        <w:t xml:space="preserve"> неробства. </w:t>
      </w:r>
      <w:r w:rsidRPr="008D056E">
        <w:t xml:space="preserve">Гарний настрій цих осіб мало залежить від обставин. Їм притаманна активна життєва позиція, постійна зміна захоплень, а також схильність до ризиків. </w:t>
      </w:r>
      <w:r w:rsidR="008F4684" w:rsidRPr="008D056E">
        <w:t xml:space="preserve">Людина з циклоїдною акцентуацією відчуває циклічні коливання настрою, коли </w:t>
      </w:r>
      <w:r w:rsidRPr="008D056E">
        <w:t xml:space="preserve">піднесенням </w:t>
      </w:r>
      <w:r w:rsidRPr="008D056E">
        <w:lastRenderedPageBreak/>
        <w:t xml:space="preserve">змінюється </w:t>
      </w:r>
      <w:r w:rsidR="008F4684" w:rsidRPr="008D056E">
        <w:t>депрес</w:t>
      </w:r>
      <w:r w:rsidRPr="008D056E">
        <w:t>ивним станом</w:t>
      </w:r>
      <w:r w:rsidR="008F4684" w:rsidRPr="008D056E">
        <w:t xml:space="preserve">. При падінні настрою такі </w:t>
      </w:r>
      <w:r w:rsidR="00BE6000">
        <w:t xml:space="preserve">підлітки </w:t>
      </w:r>
      <w:r w:rsidR="008F4684" w:rsidRPr="008D056E">
        <w:t>виявляють підвищену чутливість до звинувачень, не терплять приниження</w:t>
      </w:r>
      <w:r w:rsidRPr="008D056E">
        <w:t>, у періоди спаду вони схильні покидати справи</w:t>
      </w:r>
      <w:r w:rsidR="008F4684" w:rsidRPr="008D056E">
        <w:t>. Їх пристрасті носять нестабільний характер</w:t>
      </w:r>
      <w:r w:rsidRPr="008D056E">
        <w:t xml:space="preserve">. </w:t>
      </w:r>
      <w:r w:rsidRPr="00B608F5">
        <w:t>Психастенікам часто притаманний сумнів при прийнятті рішень</w:t>
      </w:r>
      <w:r w:rsidR="00B608F5" w:rsidRPr="00B608F5">
        <w:t>. Вони</w:t>
      </w:r>
      <w:r w:rsidRPr="00B608F5">
        <w:t xml:space="preserve"> не переносять високих вимог</w:t>
      </w:r>
      <w:r w:rsidR="00B608F5" w:rsidRPr="00B608F5">
        <w:t xml:space="preserve"> і їм складно дається брати на себе відповідальність. </w:t>
      </w:r>
      <w:r w:rsidRPr="00B608F5">
        <w:t>Такі суб'єкти демонструють акуратність</w:t>
      </w:r>
      <w:r w:rsidR="00B608F5" w:rsidRPr="00B608F5">
        <w:t xml:space="preserve"> та </w:t>
      </w:r>
      <w:r w:rsidRPr="00B608F5">
        <w:t xml:space="preserve">самокритичність </w:t>
      </w:r>
      <w:r w:rsidR="00B608F5" w:rsidRPr="00B608F5">
        <w:t xml:space="preserve">їхньому настрою не притаманні різки зміни. </w:t>
      </w:r>
      <w:r w:rsidR="0060318B">
        <w:t>П</w:t>
      </w:r>
      <w:r w:rsidR="00BE6000">
        <w:t>ідлітк</w:t>
      </w:r>
      <w:r w:rsidR="0060318B">
        <w:t>и</w:t>
      </w:r>
      <w:r w:rsidR="00BE6000">
        <w:t xml:space="preserve"> </w:t>
      </w:r>
      <w:r w:rsidR="00B608F5" w:rsidRPr="00B608F5">
        <w:t>з лабільною акцентуацією дуже чутливі до знаків уваги</w:t>
      </w:r>
      <w:r w:rsidR="00B608F5">
        <w:t xml:space="preserve">, в них дуже багата </w:t>
      </w:r>
      <w:r w:rsidR="00B608F5" w:rsidRPr="00B608F5">
        <w:t>сфера сенсорн</w:t>
      </w:r>
      <w:r w:rsidR="00B608F5">
        <w:t>их відчуттів</w:t>
      </w:r>
      <w:r w:rsidR="00B608F5" w:rsidRPr="00B608F5">
        <w:t xml:space="preserve">. Вони зацікавлені </w:t>
      </w:r>
      <w:r w:rsidR="00B608F5">
        <w:t>у</w:t>
      </w:r>
      <w:r w:rsidR="00B608F5" w:rsidRPr="00B608F5">
        <w:t xml:space="preserve"> спілкуванні</w:t>
      </w:r>
      <w:r w:rsidR="00B608F5">
        <w:t xml:space="preserve">, можуть взяти на себе </w:t>
      </w:r>
      <w:r w:rsidR="00B608F5" w:rsidRPr="00B608F5">
        <w:t>рол</w:t>
      </w:r>
      <w:r w:rsidR="00B608F5">
        <w:t>ь</w:t>
      </w:r>
      <w:r w:rsidR="00B608F5" w:rsidRPr="00B608F5">
        <w:t xml:space="preserve"> опікуна. Їх слабка сторона проявляється</w:t>
      </w:r>
      <w:r w:rsidR="00B608F5">
        <w:t xml:space="preserve"> непереносимості</w:t>
      </w:r>
      <w:r w:rsidR="00B608F5" w:rsidRPr="00B608F5">
        <w:t xml:space="preserve"> втрат</w:t>
      </w:r>
      <w:r w:rsidR="00B608F5">
        <w:t>и</w:t>
      </w:r>
      <w:r w:rsidR="00B608F5" w:rsidRPr="00B608F5">
        <w:t xml:space="preserve"> близьких і розлуці з тими, до кого вони прив'язані. </w:t>
      </w:r>
    </w:p>
    <w:p w14:paraId="6019B631" w14:textId="4FAA0AF3" w:rsidR="008D056E" w:rsidRPr="00CA7342" w:rsidRDefault="00B608F5" w:rsidP="00CA7342">
      <w:pPr>
        <w:pStyle w:val="11"/>
      </w:pPr>
      <w:r w:rsidRPr="00CA7342">
        <w:t xml:space="preserve">Особам з нестійким типом акцентуації характеру властива яскраво виражена тяга до розваг, задоволення та неробства. О. Лічко, описуючи їх зазначав, що вони схильні до вживання алкоголю й наркотиків Їх ідеал — свобода без жодного контролю та обмеження їх обов’язками. Вони товариські, відкриті, послужливі та балакучі. </w:t>
      </w:r>
      <w:r w:rsidR="00BE6000" w:rsidRPr="00CA7342">
        <w:t xml:space="preserve">Шизоїдним людям важко встановлюють емоційні контакти, оскільки їм бракує вміння співпереживати. Вони. Небагатослівні та мають стабільні та постійні інтереси. О. Лічко наголошував, що шизоїди можуть проявляти схильність до вживання спиртного, але цей процес ніколи не супроводжується відчуттям ейфорії, навпаки часті випадки алкогольного сп'яніння, супроводжуюся виявом агресії. Шизоїдні підлітки прагнуть до домінування над однолітками, в інтимно-особистісній сфері у них яскраво проявляються ревнощі. Втім, їм також притаманна ретельність та уважність до свого здоров'я, а також пунктуальність. </w:t>
      </w:r>
      <w:r w:rsidR="00CA7342" w:rsidRPr="00CA7342">
        <w:t xml:space="preserve">Астено-невротичні підлітки схильні до іпохондрії, у них висока стомлюваність у діяльності, що передбачає суперництво. У них можуть спостерігатися раптові афективні спалахи через незначні </w:t>
      </w:r>
      <w:r w:rsidR="00CA7342" w:rsidRPr="003925D4">
        <w:t>дрібниці, емоційний зрив часто відбувається в разі усвідомлення нездійсненності намічених планів. [</w:t>
      </w:r>
      <w:r w:rsidR="003925D4" w:rsidRPr="003925D4">
        <w:t>2</w:t>
      </w:r>
      <w:r w:rsidR="00026895">
        <w:rPr>
          <w:lang w:val="en-US"/>
        </w:rPr>
        <w:t>7</w:t>
      </w:r>
      <w:r w:rsidR="00CA7342" w:rsidRPr="003925D4">
        <w:t>]</w:t>
      </w:r>
    </w:p>
    <w:p w14:paraId="061424F6" w14:textId="19744BEC" w:rsidR="00E15942" w:rsidRPr="0079102A" w:rsidRDefault="0079102A" w:rsidP="0046106B">
      <w:pPr>
        <w:pStyle w:val="11"/>
      </w:pPr>
      <w:r w:rsidRPr="0079102A">
        <w:t xml:space="preserve">А. Лічко виділяв два ступені вираженості акцентуацій. </w:t>
      </w:r>
      <w:r>
        <w:t>Перший ступінь -п</w:t>
      </w:r>
      <w:r w:rsidRPr="0079102A">
        <w:t xml:space="preserve">рихована </w:t>
      </w:r>
      <w:r>
        <w:t xml:space="preserve">(латентна) </w:t>
      </w:r>
      <w:r w:rsidRPr="0079102A">
        <w:t>акцентуація </w:t>
      </w:r>
      <w:r>
        <w:t xml:space="preserve">- </w:t>
      </w:r>
      <w:r w:rsidRPr="0079102A">
        <w:t xml:space="preserve">звичайний варіант норми. </w:t>
      </w:r>
      <w:r>
        <w:t xml:space="preserve">Тут </w:t>
      </w:r>
      <w:r>
        <w:lastRenderedPageBreak/>
        <w:t xml:space="preserve">акцентуативні </w:t>
      </w:r>
      <w:r w:rsidRPr="0079102A">
        <w:t xml:space="preserve">риси характеру в основному </w:t>
      </w:r>
      <w:r>
        <w:t xml:space="preserve">загострюються </w:t>
      </w:r>
      <w:r w:rsidRPr="0079102A">
        <w:t>при психічних травмах, але не призводять до хронічної дезадаптації.</w:t>
      </w:r>
      <w:r>
        <w:t xml:space="preserve"> Другий </w:t>
      </w:r>
      <w:r w:rsidRPr="0079102A">
        <w:t xml:space="preserve">- </w:t>
      </w:r>
      <w:r>
        <w:t>я</w:t>
      </w:r>
      <w:r w:rsidRPr="0079102A">
        <w:t>вна акцентуація </w:t>
      </w:r>
      <w:r>
        <w:t>-</w:t>
      </w:r>
      <w:r w:rsidRPr="0079102A">
        <w:t xml:space="preserve"> </w:t>
      </w:r>
      <w:r>
        <w:t xml:space="preserve">це </w:t>
      </w:r>
      <w:r w:rsidRPr="0079102A">
        <w:t>крайній варіант норми. Акценту</w:t>
      </w:r>
      <w:r>
        <w:t xml:space="preserve">ативні </w:t>
      </w:r>
      <w:r w:rsidRPr="0079102A">
        <w:t xml:space="preserve">риси характеру досить </w:t>
      </w:r>
      <w:r>
        <w:t xml:space="preserve">яскраво </w:t>
      </w:r>
      <w:r w:rsidRPr="0079102A">
        <w:t xml:space="preserve">виражені протягом усього життя. Компенсації не відбувається навіть при відсутності </w:t>
      </w:r>
      <w:r>
        <w:t xml:space="preserve">несприятливих умов та </w:t>
      </w:r>
      <w:r w:rsidRPr="0079102A">
        <w:t>психічних травм</w:t>
      </w:r>
      <w:r>
        <w:t xml:space="preserve">. </w:t>
      </w:r>
    </w:p>
    <w:p w14:paraId="5989CA9C" w14:textId="588577F9" w:rsidR="0079102A" w:rsidRPr="004852D4" w:rsidRDefault="0079102A" w:rsidP="004852D4">
      <w:pPr>
        <w:pStyle w:val="11"/>
      </w:pPr>
      <w:r w:rsidRPr="0079102A">
        <w:t>Поняття «акцентуація»</w:t>
      </w:r>
      <w:r w:rsidRPr="00A3712D">
        <w:t xml:space="preserve"> за А. Лічко</w:t>
      </w:r>
      <w:r w:rsidRPr="0079102A">
        <w:t xml:space="preserve"> близьке до поняття</w:t>
      </w:r>
      <w:r w:rsidR="00A3712D" w:rsidRPr="00A3712D">
        <w:t xml:space="preserve"> «психопатія» (на сьогодні «</w:t>
      </w:r>
      <w:r w:rsidRPr="0079102A">
        <w:t>розлад особистості»</w:t>
      </w:r>
      <w:r w:rsidR="00A3712D" w:rsidRPr="00A3712D">
        <w:t>)</w:t>
      </w:r>
      <w:r w:rsidRPr="0079102A">
        <w:t>. Основною відмінністю є те, що три основні характеристики розладу особист</w:t>
      </w:r>
      <w:r w:rsidR="00A3712D" w:rsidRPr="00A3712D">
        <w:t xml:space="preserve">і, такі як </w:t>
      </w:r>
      <w:r w:rsidR="00A3712D" w:rsidRPr="0079102A">
        <w:t>соціальна дезадапт</w:t>
      </w:r>
      <w:r w:rsidR="00A3712D" w:rsidRPr="00A3712D">
        <w:t xml:space="preserve">ація, </w:t>
      </w:r>
      <w:r w:rsidRPr="0079102A">
        <w:t xml:space="preserve"> </w:t>
      </w:r>
      <w:r w:rsidR="00A3712D" w:rsidRPr="0079102A">
        <w:t>стабільність</w:t>
      </w:r>
      <w:r w:rsidR="00A3712D" w:rsidRPr="00A3712D">
        <w:t xml:space="preserve"> прояву</w:t>
      </w:r>
      <w:r w:rsidR="00A3712D" w:rsidRPr="0079102A">
        <w:t xml:space="preserve"> у часі</w:t>
      </w:r>
      <w:r w:rsidR="00A3712D" w:rsidRPr="00A3712D">
        <w:t xml:space="preserve"> та </w:t>
      </w:r>
      <w:r w:rsidR="00A3712D" w:rsidRPr="0079102A">
        <w:t>вплив на всі сфери життя людини</w:t>
      </w:r>
      <w:r w:rsidR="00A3712D" w:rsidRPr="00A3712D">
        <w:t xml:space="preserve"> </w:t>
      </w:r>
      <w:r w:rsidRPr="0079102A">
        <w:t>ніколи не присутні в акцентуаці</w:t>
      </w:r>
      <w:r w:rsidR="00A3712D" w:rsidRPr="00A3712D">
        <w:t xml:space="preserve">ях </w:t>
      </w:r>
      <w:r w:rsidRPr="0079102A">
        <w:t>одночасно</w:t>
      </w:r>
      <w:r w:rsidR="00A3712D" w:rsidRPr="00A3712D">
        <w:t>.</w:t>
      </w:r>
      <w:r w:rsidR="00E15942" w:rsidRPr="00E15942">
        <w:t xml:space="preserve"> У наш час, з переходом української психіатрії на МКХ-10, радянська класифікація психопатій є застарілою та давно вже неактуальною, і акцентуації, для зручності роботи, часто класифікуються, виходячи з міжнародної типології розладів особистості, або з психоаналітичної типології </w:t>
      </w:r>
      <w:r w:rsidR="00E15942" w:rsidRPr="003925D4">
        <w:t xml:space="preserve">особистісних розладів, хоча такий підхід і не є визнаним загальним науковим співтовариством. </w:t>
      </w:r>
      <w:r w:rsidR="00A3712D" w:rsidRPr="003925D4">
        <w:t xml:space="preserve"> </w:t>
      </w:r>
      <w:r w:rsidR="004852D4" w:rsidRPr="003925D4">
        <w:rPr>
          <w:lang w:val="en-US"/>
        </w:rPr>
        <w:t>[</w:t>
      </w:r>
      <w:r w:rsidR="003925D4" w:rsidRPr="003925D4">
        <w:t>4</w:t>
      </w:r>
      <w:r w:rsidR="00026895">
        <w:rPr>
          <w:lang w:val="en-US"/>
        </w:rPr>
        <w:t>3</w:t>
      </w:r>
      <w:r w:rsidR="004852D4" w:rsidRPr="003925D4">
        <w:rPr>
          <w:lang w:val="en-US"/>
        </w:rPr>
        <w:t>]</w:t>
      </w:r>
    </w:p>
    <w:p w14:paraId="51380142" w14:textId="5B4D29C4" w:rsidR="004852D4" w:rsidRPr="000848FF" w:rsidRDefault="004852D4" w:rsidP="000848FF">
      <w:pPr>
        <w:pStyle w:val="11"/>
      </w:pPr>
      <w:r>
        <w:t>Дослідженням взаємозв’язку між стилями виховання у сім’ї з різними типами акцентуацій характреру, займалася вітчезняна науковиця В. Кротенко.</w:t>
      </w:r>
      <w:r w:rsidR="000848FF">
        <w:t xml:space="preserve"> Нею встановлено, що д</w:t>
      </w:r>
      <w:r w:rsidR="000848FF" w:rsidRPr="004852D4">
        <w:t xml:space="preserve">емонстративний </w:t>
      </w:r>
      <w:r w:rsidR="000848FF">
        <w:t xml:space="preserve">та гіпертимний </w:t>
      </w:r>
      <w:r w:rsidR="000848FF" w:rsidRPr="004852D4">
        <w:t>тип</w:t>
      </w:r>
      <w:r w:rsidR="000848FF">
        <w:t>и</w:t>
      </w:r>
      <w:r w:rsidR="000848FF" w:rsidRPr="004852D4">
        <w:t xml:space="preserve"> акцентуації характеру </w:t>
      </w:r>
      <w:r w:rsidR="000848FF">
        <w:t xml:space="preserve">має зв’язок </w:t>
      </w:r>
      <w:r w:rsidR="000848FF" w:rsidRPr="004852D4">
        <w:t xml:space="preserve">із різними </w:t>
      </w:r>
      <w:r w:rsidR="000848FF">
        <w:t xml:space="preserve">проявами </w:t>
      </w:r>
      <w:r w:rsidR="000848FF" w:rsidRPr="004852D4">
        <w:t>доміну</w:t>
      </w:r>
      <w:r w:rsidR="000848FF">
        <w:t>вання</w:t>
      </w:r>
      <w:r w:rsidR="000848FF" w:rsidRPr="004852D4">
        <w:t xml:space="preserve"> гіпер</w:t>
      </w:r>
      <w:r w:rsidR="000848FF">
        <w:t xml:space="preserve">опіки. Якщо батькам чи опікунам при вихованні притаманно було принижувати дитину, то як наслідок у багатьох підлітків було виявлено циклоїдний тип акцентуації. На думку вченої, збудливий тип характеру формується в умовах вседозволеності </w:t>
      </w:r>
      <w:proofErr w:type="spellStart"/>
      <w:r w:rsidR="000848FF">
        <w:t>тв</w:t>
      </w:r>
      <w:proofErr w:type="spellEnd"/>
      <w:r w:rsidR="000848FF">
        <w:t xml:space="preserve"> відсутності заборон, відповідно підлітку притаманно </w:t>
      </w:r>
      <w:r w:rsidR="000848FF" w:rsidRPr="004852D4">
        <w:t xml:space="preserve">поводиться роздратовано, агресивно по відношенню до </w:t>
      </w:r>
      <w:r w:rsidR="000848FF">
        <w:t>близьких.</w:t>
      </w:r>
      <w:r w:rsidR="000848FF" w:rsidRPr="000848FF">
        <w:t xml:space="preserve"> </w:t>
      </w:r>
      <w:r w:rsidR="000848FF" w:rsidRPr="004852D4">
        <w:t>При ігноруванн</w:t>
      </w:r>
      <w:r w:rsidR="000848FF">
        <w:t xml:space="preserve">і </w:t>
      </w:r>
      <w:r w:rsidR="000848FF" w:rsidRPr="004852D4">
        <w:t xml:space="preserve">батьками потреб дитини та емоційне </w:t>
      </w:r>
      <w:r w:rsidR="000848FF">
        <w:t xml:space="preserve">їх </w:t>
      </w:r>
      <w:r w:rsidR="000848FF" w:rsidRPr="004852D4">
        <w:t>від</w:t>
      </w:r>
      <w:r w:rsidR="000848FF">
        <w:t>штовхування</w:t>
      </w:r>
      <w:r w:rsidR="000848FF" w:rsidRPr="004852D4">
        <w:t xml:space="preserve">, у дітей </w:t>
      </w:r>
      <w:r w:rsidR="000848FF">
        <w:t xml:space="preserve">уможливлюється </w:t>
      </w:r>
      <w:r w:rsidR="000848FF" w:rsidRPr="004852D4">
        <w:t>дистимний тип акцентуації характеру</w:t>
      </w:r>
      <w:r w:rsidR="000848FF">
        <w:t>. В. Кротенко також наголошує, що в</w:t>
      </w:r>
      <w:r w:rsidR="000848FF" w:rsidRPr="004852D4">
        <w:t>иникнення акцентуацій характеру</w:t>
      </w:r>
      <w:r w:rsidR="000848FF">
        <w:t xml:space="preserve"> як</w:t>
      </w:r>
      <w:r w:rsidR="000848FF" w:rsidRPr="004852D4">
        <w:t xml:space="preserve"> прояв специфічної поведінки </w:t>
      </w:r>
      <w:r w:rsidR="000848FF">
        <w:t xml:space="preserve">підлітком, </w:t>
      </w:r>
      <w:r w:rsidR="000848FF" w:rsidRPr="004852D4">
        <w:t>є наслідком впливу психологічних</w:t>
      </w:r>
      <w:r w:rsidR="000848FF">
        <w:t>,</w:t>
      </w:r>
      <w:r w:rsidR="000848FF" w:rsidRPr="004852D4">
        <w:t xml:space="preserve"> соціальних </w:t>
      </w:r>
      <w:r w:rsidR="000848FF">
        <w:t>та</w:t>
      </w:r>
      <w:r w:rsidR="000848FF" w:rsidRPr="004852D4">
        <w:t xml:space="preserve"> спадкових</w:t>
      </w:r>
      <w:r w:rsidR="000848FF">
        <w:t xml:space="preserve"> чинників</w:t>
      </w:r>
      <w:r w:rsidR="000848FF" w:rsidRPr="004852D4">
        <w:t>, серед яких найважливішими</w:t>
      </w:r>
      <w:r w:rsidR="000848FF" w:rsidRPr="000848FF">
        <w:t xml:space="preserve"> </w:t>
      </w:r>
      <w:r w:rsidR="000848FF" w:rsidRPr="004852D4">
        <w:t>є: умови виховання, перешкоди в діяльнос</w:t>
      </w:r>
      <w:r w:rsidR="000848FF" w:rsidRPr="006047B8">
        <w:t>ті, когнітивна криза, дисгармонійність Я-образу, несформованість спонукальної сфери.</w:t>
      </w:r>
      <w:r w:rsidRPr="006047B8">
        <w:rPr>
          <w:lang w:val="en-US"/>
        </w:rPr>
        <w:t>[</w:t>
      </w:r>
      <w:r w:rsidR="006047B8" w:rsidRPr="006047B8">
        <w:rPr>
          <w:lang w:val="en-US"/>
        </w:rPr>
        <w:t>22</w:t>
      </w:r>
      <w:r w:rsidRPr="006047B8">
        <w:rPr>
          <w:lang w:val="en-US"/>
        </w:rPr>
        <w:t>]</w:t>
      </w:r>
    </w:p>
    <w:p w14:paraId="52E7186A" w14:textId="5C51C6ED" w:rsidR="00960B54" w:rsidRPr="00960B54" w:rsidRDefault="00CA7342" w:rsidP="00960B54">
      <w:pPr>
        <w:pStyle w:val="11"/>
      </w:pPr>
      <w:r w:rsidRPr="00E518A1">
        <w:lastRenderedPageBreak/>
        <w:t xml:space="preserve">Також дослідженнями акцентуатичних підлітків займалася вітчизняна вчена О. Гуцуляк. На її думку, акцентуатичні риси у підлітковому віці загострюються через механізми декомпенсації, тобто внаслідок частого потрапляння у ситуації, до яких </w:t>
      </w:r>
      <w:r w:rsidR="00E518A1">
        <w:t xml:space="preserve">підліток </w:t>
      </w:r>
      <w:r w:rsidRPr="00E518A1">
        <w:t>найбільш вразлив</w:t>
      </w:r>
      <w:r w:rsidR="00E518A1">
        <w:t>ий</w:t>
      </w:r>
      <w:r w:rsidRPr="00E518A1">
        <w:t xml:space="preserve">. Так, у підлітків зі збудливою акцентуацією </w:t>
      </w:r>
      <w:r w:rsidR="00960B54">
        <w:t xml:space="preserve">у </w:t>
      </w:r>
      <w:r w:rsidRPr="00E518A1">
        <w:t xml:space="preserve">ситуації фрустрації стають </w:t>
      </w:r>
      <w:r w:rsidR="00960B54">
        <w:t xml:space="preserve">надмірно </w:t>
      </w:r>
      <w:r w:rsidRPr="00E518A1">
        <w:t>інтенсивн</w:t>
      </w:r>
      <w:r w:rsidR="00960B54">
        <w:t>ими</w:t>
      </w:r>
      <w:r w:rsidRPr="00E518A1">
        <w:t xml:space="preserve"> напади гніву, а іноді виникає схильність до самопошкодження. </w:t>
      </w:r>
      <w:r w:rsidR="00960B54" w:rsidRPr="00960B54">
        <w:t>У ситуації різких змін обставин або за необхідності швидко прийняти рішення, в  епілептоїдний підлітків стають інтенсивнішими напади поганого настрою, що виявляються похмурістю, злістю та агресивним проявом до слабших. О. Гуцуляк наголошує, що у ситуації відсутності контролю з боку дорослих, нестійкі підлітки ризикують потрапити до асоціальної компанії, призвичаїтися до вживання психоактивних речовин.</w:t>
      </w:r>
    </w:p>
    <w:p w14:paraId="6699670E" w14:textId="4500BAE0" w:rsidR="00960B54" w:rsidRPr="00960B54" w:rsidRDefault="00960B54" w:rsidP="00960B54">
      <w:pPr>
        <w:pStyle w:val="11"/>
      </w:pPr>
      <w:r>
        <w:t xml:space="preserve">У своєму дослідженні О. Гуцуляк виявила, що типи акцентуацій характеру мають здатність варіюватися в залежності </w:t>
      </w:r>
      <w:r w:rsidRPr="00960B54">
        <w:t>від контингенту обстежуваних</w:t>
      </w:r>
      <w:r>
        <w:t xml:space="preserve">. Результати її досліджень показали, що серед учнів масових, державних шкіл </w:t>
      </w:r>
      <w:r w:rsidRPr="00960B54">
        <w:t>частка акцентуатичних підлітків становить близько 40 %</w:t>
      </w:r>
      <w:r>
        <w:t xml:space="preserve">. Частота акцентуативності підлітків сягає </w:t>
      </w:r>
      <w:r w:rsidRPr="00960B54">
        <w:t>60 % серед тих, в кого виявлена схильність до девіантної поведінки</w:t>
      </w:r>
      <w:r>
        <w:t xml:space="preserve">, а серед тих, хто вже хоч раз скоював правопорушення </w:t>
      </w:r>
      <w:r w:rsidRPr="00960B54">
        <w:t>- 80 %.</w:t>
      </w:r>
    </w:p>
    <w:p w14:paraId="4BBA4B7A" w14:textId="02E9982E" w:rsidR="000F512C" w:rsidRPr="00FA5D16" w:rsidRDefault="00493EA3" w:rsidP="00FA5D16">
      <w:pPr>
        <w:pStyle w:val="11"/>
      </w:pPr>
      <w:r w:rsidRPr="00FA5D16">
        <w:t xml:space="preserve">В ході своїх досліджень, вчена встановила таку закономірність, що </w:t>
      </w:r>
      <w:r w:rsidR="000F512C" w:rsidRPr="00FA5D16">
        <w:t xml:space="preserve">у переважної більшості респондентів виражено </w:t>
      </w:r>
      <w:r w:rsidRPr="00FA5D16">
        <w:t xml:space="preserve">одночасно </w:t>
      </w:r>
      <w:r w:rsidR="000F512C" w:rsidRPr="00FA5D16">
        <w:t>декілька акцентуацій характеру</w:t>
      </w:r>
      <w:r w:rsidRPr="00FA5D16">
        <w:t xml:space="preserve">. На думку авторки, це має позитивний характер, бо дає більшу можливість пристосуватись </w:t>
      </w:r>
      <w:r w:rsidR="00FA5D16" w:rsidRPr="00FA5D16">
        <w:t xml:space="preserve">індивідууму </w:t>
      </w:r>
      <w:r w:rsidRPr="00FA5D16">
        <w:t xml:space="preserve">до різних життєвих ситуацій та </w:t>
      </w:r>
      <w:r w:rsidR="000F512C" w:rsidRPr="00FA5D16">
        <w:t xml:space="preserve">врівноважує </w:t>
      </w:r>
      <w:r w:rsidRPr="00FA5D16">
        <w:t xml:space="preserve">і компенсує </w:t>
      </w:r>
      <w:r w:rsidR="000F512C" w:rsidRPr="00FA5D16">
        <w:t xml:space="preserve">негативні </w:t>
      </w:r>
      <w:r w:rsidRPr="00FA5D16">
        <w:t>риси з</w:t>
      </w:r>
      <w:r w:rsidR="000F512C" w:rsidRPr="00FA5D16">
        <w:t xml:space="preserve"> позитивн</w:t>
      </w:r>
      <w:r w:rsidRPr="00FA5D16">
        <w:t>ими. О</w:t>
      </w:r>
      <w:r w:rsidR="000F512C" w:rsidRPr="00FA5D16">
        <w:t>собистість з виражен</w:t>
      </w:r>
      <w:r w:rsidRPr="00FA5D16">
        <w:t>им єдиним</w:t>
      </w:r>
      <w:r w:rsidR="000F512C" w:rsidRPr="00FA5D16">
        <w:t xml:space="preserve"> типом </w:t>
      </w:r>
      <w:r w:rsidRPr="00FA5D16">
        <w:t xml:space="preserve">акцентуації </w:t>
      </w:r>
      <w:r w:rsidR="000F512C" w:rsidRPr="00FA5D16">
        <w:t xml:space="preserve">характеру, зустрічається доволі рідко, </w:t>
      </w:r>
      <w:r w:rsidRPr="00FA5D16">
        <w:t>так само як майже не зустрічаються люди з чистим темпераментом</w:t>
      </w:r>
      <w:r w:rsidR="000F512C" w:rsidRPr="00FA5D16">
        <w:t>.</w:t>
      </w:r>
    </w:p>
    <w:p w14:paraId="4CEAE7C0" w14:textId="17EBC32B" w:rsidR="0026021B" w:rsidRPr="00FA5D16" w:rsidRDefault="00FA5D16" w:rsidP="00FA5D16">
      <w:pPr>
        <w:pStyle w:val="11"/>
      </w:pPr>
      <w:r w:rsidRPr="00FA5D16">
        <w:t>Підсумовуючи результати власних досліджень, авторка наполягає, що компенсація відхилень у розвитку особистості та надмірного загострення певного типу акцентуацій, можлива, якщо створити підлітку відповідні умови. На думку авторки, основними з</w:t>
      </w:r>
      <w:r w:rsidR="0026021B" w:rsidRPr="00FA5D16">
        <w:t>авданням</w:t>
      </w:r>
      <w:r w:rsidRPr="00FA5D16">
        <w:t>и</w:t>
      </w:r>
      <w:r w:rsidR="0026021B" w:rsidRPr="00FA5D16">
        <w:t xml:space="preserve"> психолога є </w:t>
      </w:r>
      <w:r w:rsidRPr="00FA5D16">
        <w:t xml:space="preserve">запобігання </w:t>
      </w:r>
      <w:r w:rsidRPr="00FA5D16">
        <w:lastRenderedPageBreak/>
        <w:t xml:space="preserve">декомпенсаціям, наприклад шизоїдам слід уникати надмірного та виснажливого спілкування з однолітками, а також </w:t>
      </w:r>
      <w:r w:rsidR="0026021B" w:rsidRPr="00FA5D16">
        <w:t>пошук сприятлив</w:t>
      </w:r>
      <w:r w:rsidRPr="00FA5D16">
        <w:t>их активностей і видів діяльності, а також та формування конструктивних звичок</w:t>
      </w:r>
      <w:r w:rsidR="0026021B" w:rsidRPr="00FA5D16">
        <w:t xml:space="preserve"> виду</w:t>
      </w:r>
      <w:r w:rsidRPr="00FA5D16">
        <w:t xml:space="preserve">, до </w:t>
      </w:r>
      <w:r w:rsidR="0026021B" w:rsidRPr="00FA5D16">
        <w:t>приклад</w:t>
      </w:r>
      <w:r w:rsidRPr="00FA5D16">
        <w:t>у</w:t>
      </w:r>
      <w:r w:rsidR="0026021B" w:rsidRPr="00FA5D16">
        <w:t>, для гіпертимних підлітків</w:t>
      </w:r>
      <w:r w:rsidRPr="00FA5D16">
        <w:t xml:space="preserve"> вчена рекомендує займатися діяльністю, що дає яскраві та мінливі враження, а </w:t>
      </w:r>
      <w:r w:rsidR="0026021B" w:rsidRPr="00FA5D16">
        <w:t>для демонстративних</w:t>
      </w:r>
      <w:r w:rsidRPr="00FA5D16">
        <w:t xml:space="preserve"> </w:t>
      </w:r>
      <w:r w:rsidR="0026021B" w:rsidRPr="00FA5D16">
        <w:t xml:space="preserve">можливість </w:t>
      </w:r>
      <w:r w:rsidRPr="00FA5D16">
        <w:t xml:space="preserve">шукати прояву своїх талантів в артистизмі та публічності. </w:t>
      </w:r>
      <w:r w:rsidR="0026021B" w:rsidRPr="00FA5D16">
        <w:t xml:space="preserve">та (для шизоїдів </w:t>
      </w:r>
      <w:r w:rsidR="003925D4">
        <w:t xml:space="preserve">- </w:t>
      </w:r>
      <w:r w:rsidR="0026021B" w:rsidRPr="00FA5D16">
        <w:t xml:space="preserve"> обмеження спілкування з однолітками). </w:t>
      </w:r>
    </w:p>
    <w:p w14:paraId="25276A17" w14:textId="77777777" w:rsidR="003925D4" w:rsidRDefault="005762F7" w:rsidP="003925D4">
      <w:pPr>
        <w:pStyle w:val="11"/>
      </w:pPr>
      <w:bookmarkStart w:id="13" w:name="_Hlk137805723"/>
      <w:r>
        <w:t>Таким чином</w:t>
      </w:r>
      <w:r w:rsidR="00FA5D16">
        <w:t xml:space="preserve"> підсумуємо, що</w:t>
      </w:r>
      <w:r>
        <w:t xml:space="preserve"> </w:t>
      </w:r>
      <w:r w:rsidR="00FA5D16">
        <w:t>а</w:t>
      </w:r>
      <w:r w:rsidRPr="005762F7">
        <w:t xml:space="preserve">кцентуація характеру – це надмірне вираження рис характеру </w:t>
      </w:r>
      <w:r w:rsidR="00FA5D16">
        <w:t>з</w:t>
      </w:r>
      <w:r w:rsidRPr="005762F7">
        <w:t xml:space="preserve"> їх поєднан</w:t>
      </w:r>
      <w:r w:rsidR="00FA5D16">
        <w:t>нями</w:t>
      </w:r>
      <w:r w:rsidRPr="005762F7">
        <w:t>, яке є крайнім варіантом норми</w:t>
      </w:r>
      <w:r w:rsidR="00FA5D16">
        <w:t xml:space="preserve">, але </w:t>
      </w:r>
      <w:r w:rsidRPr="005762F7">
        <w:t xml:space="preserve"> межує із психопатією.</w:t>
      </w:r>
      <w:r w:rsidR="00FA5D16">
        <w:t xml:space="preserve"> На сьогодні дескрипція акцентуацій характеру відповідає описам деяких рис розладів особистості</w:t>
      </w:r>
      <w:r w:rsidR="008619A8">
        <w:t xml:space="preserve"> і часто зустрічається у авторів психодинамічного підходу. </w:t>
      </w:r>
    </w:p>
    <w:p w14:paraId="4F377D31" w14:textId="6E973FF5" w:rsidR="00BE66CA" w:rsidRDefault="003925D4" w:rsidP="003925D4">
      <w:pPr>
        <w:pStyle w:val="11"/>
      </w:pPr>
      <w:r>
        <w:t xml:space="preserve">Підлітки, в яких домінує один тип акцентуації зустрічаються в край рідко. Дослідження вітчизняних вчених утвердили тенденцію, в якій можна спостерегти наступне. Чим гірші соціальні, матеріальні та психологічні умови життя та розвитку дитини, тим гостріші прояви акцентуативності проявлятимуться у рисах поведінки підлітка. Що підтверджує думку, що у підлітковому віці закріплюються компенсаторні механізми адаптивності психіки до ситуацій, до яких ті чи інші діти вразливі. </w:t>
      </w:r>
      <w:r w:rsidR="00B07715" w:rsidRPr="00B07715">
        <w:t>До формування відхилень</w:t>
      </w:r>
      <w:r w:rsidR="008619A8">
        <w:t xml:space="preserve"> та загострюванні рис особистості</w:t>
      </w:r>
      <w:r w:rsidR="00B07715" w:rsidRPr="00B07715">
        <w:t xml:space="preserve"> призводить </w:t>
      </w:r>
      <w:r w:rsidR="008619A8" w:rsidRPr="00B07715">
        <w:t>дисгармонійність розвитку емоційної регуляції</w:t>
      </w:r>
      <w:r w:rsidR="008619A8">
        <w:t xml:space="preserve"> та</w:t>
      </w:r>
      <w:r w:rsidR="008619A8" w:rsidRPr="00B07715">
        <w:t xml:space="preserve"> </w:t>
      </w:r>
      <w:r w:rsidR="00B07715" w:rsidRPr="00B07715">
        <w:t>нерівномірність</w:t>
      </w:r>
      <w:r w:rsidR="008619A8">
        <w:t xml:space="preserve"> впливу життєвих обставин з рівнем вразливості підлітків</w:t>
      </w:r>
      <w:r w:rsidR="00B07715" w:rsidRPr="00B07715">
        <w:t>. Акцентуаці</w:t>
      </w:r>
      <w:r w:rsidR="008619A8">
        <w:t>ям</w:t>
      </w:r>
      <w:r w:rsidR="00B07715" w:rsidRPr="00B07715">
        <w:t xml:space="preserve"> характеру </w:t>
      </w:r>
      <w:r w:rsidR="008619A8">
        <w:t xml:space="preserve">притаманна тенденція </w:t>
      </w:r>
      <w:r w:rsidR="00B07715" w:rsidRPr="00B07715">
        <w:t>найяскравіше проявля</w:t>
      </w:r>
      <w:r w:rsidR="008619A8">
        <w:t>тися</w:t>
      </w:r>
      <w:r w:rsidR="00B07715" w:rsidRPr="00B07715">
        <w:t xml:space="preserve"> </w:t>
      </w:r>
      <w:r w:rsidR="008619A8">
        <w:t>у</w:t>
      </w:r>
      <w:r w:rsidR="00B07715" w:rsidRPr="00B07715">
        <w:t xml:space="preserve"> підлітковому віці</w:t>
      </w:r>
      <w:r w:rsidR="008619A8">
        <w:t>, оскільки це</w:t>
      </w:r>
      <w:r w:rsidR="00B07715" w:rsidRPr="00B07715">
        <w:t xml:space="preserve"> період гормональної перебудови організму</w:t>
      </w:r>
      <w:r w:rsidR="008619A8">
        <w:t xml:space="preserve"> та зміни соціально-ціннісних орієнтацій в життєдіяльності підлітків. Акцентуації у більшості випадків </w:t>
      </w:r>
      <w:r w:rsidR="008619A8" w:rsidRPr="00B07715">
        <w:t>з дорослішанням згладжуються</w:t>
      </w:r>
      <w:r w:rsidR="008619A8">
        <w:t>.</w:t>
      </w:r>
      <w:r w:rsidR="00B07715" w:rsidRPr="00B07715">
        <w:t xml:space="preserve"> </w:t>
      </w:r>
    </w:p>
    <w:p w14:paraId="72B27AC7" w14:textId="77777777" w:rsidR="00DE5019" w:rsidRDefault="00DE5019" w:rsidP="008619A8">
      <w:pPr>
        <w:pStyle w:val="11"/>
      </w:pPr>
    </w:p>
    <w:bookmarkEnd w:id="13"/>
    <w:p w14:paraId="587FBC53" w14:textId="3C30393D" w:rsidR="00BE66CA" w:rsidRDefault="00BE66CA" w:rsidP="00D03B3C">
      <w:pPr>
        <w:pStyle w:val="21"/>
        <w:jc w:val="both"/>
      </w:pPr>
      <w:r w:rsidRPr="00BE66CA">
        <w:t xml:space="preserve">Висновки до </w:t>
      </w:r>
      <w:r w:rsidR="002C6E89">
        <w:t>І</w:t>
      </w:r>
      <w:r w:rsidRPr="00BE66CA">
        <w:t xml:space="preserve"> розділу</w:t>
      </w:r>
    </w:p>
    <w:p w14:paraId="4808A89D" w14:textId="77777777" w:rsidR="005F570A" w:rsidRDefault="005F570A" w:rsidP="00541CFB">
      <w:pPr>
        <w:pStyle w:val="11"/>
      </w:pPr>
    </w:p>
    <w:p w14:paraId="46929060" w14:textId="77777777" w:rsidR="00183DBF" w:rsidRDefault="00183DBF" w:rsidP="00183DBF">
      <w:pPr>
        <w:pStyle w:val="11"/>
      </w:pPr>
      <w:bookmarkStart w:id="14" w:name="_Hlk137777605"/>
      <w:r>
        <w:t xml:space="preserve">У даному розділі ми розглянули поняття емпатії у його різносторонності, </w:t>
      </w:r>
      <w:r>
        <w:lastRenderedPageBreak/>
        <w:t>в рамках міждисциплінарності підходів до її вивчення. Опираючись на аналіз теоретико-методологічної літератури підсумовуємо, що емпатію розглядають через призву двох основних напрямів. Згідно першого напрямку вона визначається як психічний процес, спрямований на моделювання внутрішнього світу і переживань іншої людини. За такого підходу в емпатії підкреслюється її динамічний, процесуальний і фазовий характер. Згідно другого напрямку, з яким схильні погоджуватися більшість вітчизняних вчених, емпатія визначається як стійка властивість або здатність особистості та проявляється у її вміннях давати якісний емоційний відгук на переживання іншого із задіянням морально-етичної рефлексії внутрішніх станів. Протягом довгого часу емпатію розглядали як механізм зараження, наслідування та реакція у відповідь на стимул, в рамках пізнавального підходу, витоком якого є сучасний когнітивно-поведінковий поглад на емпатію. Різноманітність думок, теорій і підходів до вирішення проблеми емпатії свідчить про недостатню розробленість і відсутність єдино переконливої теорії виникнення та існування феномену емпатії. На основі огляду наукових праць з питань формування поняття емпатія можна говорити про перспективи його подальшого розвитку.</w:t>
      </w:r>
    </w:p>
    <w:p w14:paraId="7FB98DE9" w14:textId="77777777" w:rsidR="00183DBF" w:rsidRDefault="00183DBF" w:rsidP="00183DBF">
      <w:pPr>
        <w:pStyle w:val="11"/>
      </w:pPr>
      <w:r>
        <w:t>Проаналізувавши різні трактування поняття емпатії, можна зробити висновок, що феномен емпатії слід розглядати як стійку властивість особистості, не заперечуючи наявності в ній динамічних особливостей, що розкривають її процесуальний характер.  Тобто емпатія - це багаторівневий, складний психологічний феномен, який являє собою сукупність емоційних, когнітивних та поведінкових здібностей особистості. Вона виражається у вмінні поставити себе на місце іншої людини і відчути почуття, зрозуміти думки та сенси об’єкта емпатії; у переживанні цього стану разом з ним так, ніби суб’єкт емпатії сам проживає досвід об’єкта; у співчутті до іншої людини з приводу її страждання, яке акумулюється у бажання їй допомогти;</w:t>
      </w:r>
    </w:p>
    <w:p w14:paraId="5FB423B5" w14:textId="0F56C1F6" w:rsidR="00183DBF" w:rsidRDefault="00183DBF" w:rsidP="00183DBF">
      <w:pPr>
        <w:pStyle w:val="11"/>
      </w:pPr>
      <w:r>
        <w:t xml:space="preserve">У вітчизняній психології під емпатією розуміють відносно стійку інтегральну властивість особистості, яка виявляється у здатності емоційно реагувати на переживання іншої людини, розуміти її емоційні стани та </w:t>
      </w:r>
      <w:r>
        <w:lastRenderedPageBreak/>
        <w:t>прогнозувати афективні реакції, в активному прагненні проявити допомогу та у спрямованості на конкретний об'єкт емпатійних переживань.</w:t>
      </w:r>
    </w:p>
    <w:p w14:paraId="5AFC13F6" w14:textId="35F1FD95" w:rsidR="00E518A1" w:rsidRDefault="00E518A1" w:rsidP="00183DBF">
      <w:pPr>
        <w:pStyle w:val="11"/>
      </w:pPr>
      <w:r w:rsidRPr="00E518A1">
        <w:t>Як стійка особистісна якість, емпатія сприяє формуванню підліткових новоутворень, таких як ідентичність, почуття дорослості, бажання самореалізації та формування світоглядних цінностей. Розвиток емпатії як моральної якості протікає в тісному взаємозв'язку з навколишньою дійсністю. Підлітковий вік є найбільш важливим періодом для закріплення емпатії у загальній структурі самосвідомості та ідентичності підлітка. Достатній рівень емпатії сприяє формуванню у підлітка здатності екологічно зростати на шляху до самоактуалізації. У поведінці підлітків емпатія існує в двох основних формах свого прояву – активної, тобто у діях, співпереживанні та співучасті та пасивного споглядання, тобто внутрішнього усвідомлення власного співчуття. Емпатія знаходить своє відображення в системі суспільних відносин і в підлітковому віці стає стійкою особистісною якістю.</w:t>
      </w:r>
    </w:p>
    <w:p w14:paraId="23F62B5B" w14:textId="7E686073" w:rsidR="00EB2EFC" w:rsidRDefault="00EB2EFC" w:rsidP="00EB2EFC">
      <w:pPr>
        <w:pStyle w:val="11"/>
      </w:pPr>
      <w:r>
        <w:t>В психологічній на</w:t>
      </w:r>
      <w:r w:rsidR="00DE5019">
        <w:t>уці</w:t>
      </w:r>
      <w:r>
        <w:t xml:space="preserve"> прийнято вважати, що акцентуації характеру – це надмірне вираження та загострення окремих рис характеру особистості, що у своєму поєднанні, є крайніми формами норми, однак межують та частково торкаються розладів особистості. Акцентуації характеру мають прямий вплив на соціальне життя індивіда і часто, за несприятливих умов, сприяють погіршенню взаємодії з оточенням.</w:t>
      </w:r>
      <w:r w:rsidRPr="00EB2EFC">
        <w:t xml:space="preserve"> </w:t>
      </w:r>
      <w:r>
        <w:t xml:space="preserve">На сьогодні дескрипція акцентуацій характеру відповідає описам певних рис розладів особистості і часто зустрічається у літературі психоаналітичної парадигми.  </w:t>
      </w:r>
    </w:p>
    <w:p w14:paraId="21A21FD1" w14:textId="27DC8BC6" w:rsidR="00EB2EFC" w:rsidRDefault="00DE5019" w:rsidP="00DE5019">
      <w:pPr>
        <w:pStyle w:val="11"/>
      </w:pPr>
      <w:r>
        <w:t xml:space="preserve">Акцентуаціям характеру притаманна тенденція найяскравіше проявлятися у підлітковому віці, оскільки це період гормональної перебудови організму та зміни соціально-ціннісних орієнтацій в життєдіяльності підлітків. Акцентуації у більшості випадків з дорослішанням згладжуються. </w:t>
      </w:r>
      <w:r w:rsidR="00EB2EFC">
        <w:t xml:space="preserve">Підлітки, в яких домінує один тип акцентуації зустрічаються в край рідко. Дослідження вітчизняних вчених утвердили тенденцію, в якій можна спостерегти </w:t>
      </w:r>
      <w:r>
        <w:t>що</w:t>
      </w:r>
      <w:r w:rsidR="00EB2EFC">
        <w:t xml:space="preserve"> </w:t>
      </w:r>
      <w:r>
        <w:t>ч</w:t>
      </w:r>
      <w:r w:rsidR="00EB2EFC">
        <w:t>им</w:t>
      </w:r>
      <w:r>
        <w:t xml:space="preserve"> несприятливими та</w:t>
      </w:r>
      <w:r w:rsidR="00EB2EFC">
        <w:t xml:space="preserve"> гірш</w:t>
      </w:r>
      <w:r>
        <w:t>ими є</w:t>
      </w:r>
      <w:r w:rsidR="00EB2EFC">
        <w:t xml:space="preserve"> соціальні, матеріальні та психологічні умови </w:t>
      </w:r>
      <w:r>
        <w:t xml:space="preserve">розвитку та </w:t>
      </w:r>
      <w:r w:rsidR="00EB2EFC">
        <w:t xml:space="preserve">життя та </w:t>
      </w:r>
      <w:r>
        <w:t>індивіда</w:t>
      </w:r>
      <w:r w:rsidR="00EB2EFC">
        <w:t xml:space="preserve">, тим гостріші прояви акцентуативності </w:t>
      </w:r>
      <w:r w:rsidR="00EB2EFC">
        <w:lastRenderedPageBreak/>
        <w:t>проявлятимуться у рисах поведінки підлітка. Що підтверджує думку, що у підлітковому віці закріплюються компенсаторні механізми адаптивності психіки до ситуацій, до яких ті чи інші діти вразливі.</w:t>
      </w:r>
    </w:p>
    <w:p w14:paraId="63AB555D" w14:textId="6DDF9899" w:rsidR="00EB2EFC" w:rsidRDefault="00EB2EFC" w:rsidP="00EB2EFC">
      <w:pPr>
        <w:pStyle w:val="11"/>
      </w:pPr>
      <w:r>
        <w:t>До формування відхилень та загострюванні рис особистості призводить дисгармонійність розвитку емоційної регуляції та не</w:t>
      </w:r>
      <w:r w:rsidR="00DE5019">
        <w:t>сприятливість</w:t>
      </w:r>
      <w:r>
        <w:t xml:space="preserve"> впливу життєвих обставин </w:t>
      </w:r>
      <w:r w:rsidR="00DE5019">
        <w:t>на</w:t>
      </w:r>
      <w:r>
        <w:t xml:space="preserve"> </w:t>
      </w:r>
      <w:r w:rsidR="00DE5019">
        <w:t xml:space="preserve">острахи та почуття підлітків </w:t>
      </w:r>
      <w:r>
        <w:t>вразлив</w:t>
      </w:r>
      <w:r w:rsidR="00DE5019">
        <w:t>ість, що мають вразливий характер</w:t>
      </w:r>
      <w:r>
        <w:t xml:space="preserve">. </w:t>
      </w:r>
      <w:r w:rsidR="00DE5019">
        <w:t xml:space="preserve"> Акцентуації характеру мають прямий вплив на саморозвиток та домагань до самореалізації підлітків. Деяким акцентуаціям властиво мати суто негативний вплив на </w:t>
      </w:r>
      <w:r w:rsidR="00DE205B">
        <w:t>життєдіяльність</w:t>
      </w:r>
      <w:r w:rsidR="00DE5019">
        <w:t xml:space="preserve"> </w:t>
      </w:r>
      <w:r w:rsidR="00DE205B">
        <w:t>підлітків, а деякі, такі як гіпертимність проявляються як і позитивно, так і негативно.</w:t>
      </w:r>
    </w:p>
    <w:bookmarkEnd w:id="14"/>
    <w:p w14:paraId="2CCD1DA6" w14:textId="6F681AC8" w:rsidR="005F570A" w:rsidRPr="0063606B" w:rsidRDefault="005F570A" w:rsidP="0063606B">
      <w:pPr>
        <w:pStyle w:val="11"/>
        <w:ind w:firstLine="0"/>
      </w:pPr>
      <w:r>
        <w:br w:type="page"/>
      </w:r>
    </w:p>
    <w:p w14:paraId="5C1229D8" w14:textId="112E0045" w:rsidR="00BE66CA" w:rsidRDefault="00BE66CA" w:rsidP="00BE66CA">
      <w:pPr>
        <w:pStyle w:val="21"/>
      </w:pPr>
      <w:r w:rsidRPr="00BE66CA">
        <w:lastRenderedPageBreak/>
        <w:t>РОЗДІЛ 2. ЕМПІРИЧНЕ ДОСЛІДЖЕННЯ ЕМПАТІЇ У ПІДЛІТКІВ ПІД ЧАС ПОВНОМАСШТАБНОГО ВТОРГНЕННЯ</w:t>
      </w:r>
    </w:p>
    <w:p w14:paraId="3A428F51" w14:textId="77777777" w:rsidR="00BE66CA" w:rsidRDefault="00BE66CA" w:rsidP="00BE66CA">
      <w:pPr>
        <w:pStyle w:val="11"/>
      </w:pPr>
    </w:p>
    <w:p w14:paraId="48D10E03" w14:textId="2A9AEDC5" w:rsidR="00BE66CA" w:rsidRDefault="00BE66CA" w:rsidP="00D03B3C">
      <w:pPr>
        <w:pStyle w:val="21"/>
        <w:jc w:val="both"/>
      </w:pPr>
      <w:r w:rsidRPr="00BE66CA">
        <w:t>2.1. Організація та методи дослідження</w:t>
      </w:r>
    </w:p>
    <w:p w14:paraId="222B64D7" w14:textId="77777777" w:rsidR="002860FD" w:rsidRDefault="002860FD" w:rsidP="00B30257">
      <w:pPr>
        <w:pStyle w:val="11"/>
      </w:pPr>
    </w:p>
    <w:p w14:paraId="7630F6BD" w14:textId="6FEAEA4C" w:rsidR="00BE66CA" w:rsidRDefault="00190DCF" w:rsidP="00B30257">
      <w:pPr>
        <w:pStyle w:val="11"/>
      </w:pPr>
      <w:r>
        <w:t>Д</w:t>
      </w:r>
      <w:r w:rsidR="00BE66CA">
        <w:t>осліджен</w:t>
      </w:r>
      <w:r>
        <w:t>ня</w:t>
      </w:r>
      <w:r w:rsidR="00BE66CA">
        <w:t xml:space="preserve">, </w:t>
      </w:r>
      <w:r>
        <w:t xml:space="preserve">як один із </w:t>
      </w:r>
      <w:r w:rsidR="00BE66CA">
        <w:t>найважливіш</w:t>
      </w:r>
      <w:r>
        <w:t>их</w:t>
      </w:r>
      <w:r w:rsidR="00BE66CA">
        <w:t xml:space="preserve"> засоб</w:t>
      </w:r>
      <w:r>
        <w:t>ів</w:t>
      </w:r>
      <w:r w:rsidR="00BE66CA">
        <w:t xml:space="preserve"> наукового пізнання, вимагає </w:t>
      </w:r>
      <w:r w:rsidR="00B30257">
        <w:t xml:space="preserve">чіткості планування етапів роботи, а також </w:t>
      </w:r>
      <w:r>
        <w:t>послідовності у проведенні</w:t>
      </w:r>
      <w:r w:rsidR="00B30257">
        <w:t xml:space="preserve"> кожного з них</w:t>
      </w:r>
      <w:r w:rsidR="00BE66CA">
        <w:t xml:space="preserve">. </w:t>
      </w:r>
      <w:r w:rsidR="00B30257">
        <w:t xml:space="preserve">Враховано чинники впливу військового стану в країні на побудову організації дослідження з врахуванням черговості виконання кожного з завдань. Відповідно </w:t>
      </w:r>
      <w:r w:rsidR="00BE66CA">
        <w:t xml:space="preserve">дослідження </w:t>
      </w:r>
      <w:r w:rsidR="004C4689">
        <w:t>проводилося у</w:t>
      </w:r>
      <w:r w:rsidR="00BE66CA">
        <w:t xml:space="preserve"> трьох етап</w:t>
      </w:r>
      <w:r w:rsidR="004C4689">
        <w:t>ах</w:t>
      </w:r>
      <w:r w:rsidR="00BE66CA">
        <w:t xml:space="preserve">: </w:t>
      </w:r>
      <w:r w:rsidR="004C4689">
        <w:t>теоретичний</w:t>
      </w:r>
      <w:r w:rsidR="00BE66CA">
        <w:t xml:space="preserve">, </w:t>
      </w:r>
      <w:r w:rsidR="004C4689">
        <w:t>емпіричний</w:t>
      </w:r>
      <w:r w:rsidR="00BE66CA">
        <w:t xml:space="preserve"> та аналітико-інтерпретаційн</w:t>
      </w:r>
      <w:r w:rsidR="004C4689">
        <w:t>ий</w:t>
      </w:r>
      <w:r w:rsidR="00BE66CA">
        <w:t>.</w:t>
      </w:r>
    </w:p>
    <w:p w14:paraId="4F76B176" w14:textId="13636EE5" w:rsidR="00BE66CA" w:rsidRDefault="00BE66CA" w:rsidP="00790476">
      <w:pPr>
        <w:pStyle w:val="11"/>
      </w:pPr>
      <w:r>
        <w:t xml:space="preserve">Перший етап дослідження </w:t>
      </w:r>
      <w:r w:rsidR="004C4689">
        <w:t>- теоретичний</w:t>
      </w:r>
      <w:r>
        <w:t>.</w:t>
      </w:r>
      <w:r w:rsidR="004C4689">
        <w:t xml:space="preserve"> Проводився у</w:t>
      </w:r>
      <w:r>
        <w:t xml:space="preserve"> </w:t>
      </w:r>
      <w:r w:rsidR="004C4689">
        <w:t xml:space="preserve">березні 2023 року. </w:t>
      </w:r>
      <w:r>
        <w:t xml:space="preserve">На цьому етапі </w:t>
      </w:r>
      <w:r w:rsidR="004C4689">
        <w:t>здійснювався</w:t>
      </w:r>
      <w:r>
        <w:t xml:space="preserve"> аналіз наукової </w:t>
      </w:r>
      <w:r w:rsidR="004C4689">
        <w:t xml:space="preserve">зарубіжної та вітчизняної </w:t>
      </w:r>
      <w:r>
        <w:t>літератури</w:t>
      </w:r>
      <w:r w:rsidR="004C4689">
        <w:t xml:space="preserve"> - для</w:t>
      </w:r>
      <w:r>
        <w:t xml:space="preserve"> визнач</w:t>
      </w:r>
      <w:r w:rsidR="004C4689">
        <w:t>ення</w:t>
      </w:r>
      <w:r>
        <w:t xml:space="preserve"> мет</w:t>
      </w:r>
      <w:r w:rsidR="004C4689">
        <w:t>и</w:t>
      </w:r>
      <w:r>
        <w:t xml:space="preserve"> та </w:t>
      </w:r>
      <w:r w:rsidR="004C4689">
        <w:t xml:space="preserve">опису </w:t>
      </w:r>
      <w:r>
        <w:t>завдан</w:t>
      </w:r>
      <w:r w:rsidR="004C4689">
        <w:t>ь</w:t>
      </w:r>
      <w:r>
        <w:t xml:space="preserve"> дослідження. </w:t>
      </w:r>
      <w:r w:rsidR="004C4689">
        <w:t xml:space="preserve">Даний </w:t>
      </w:r>
      <w:r>
        <w:t xml:space="preserve">етап включав аналіз науково-методичної літератури </w:t>
      </w:r>
      <w:r w:rsidR="00790476">
        <w:t>в рамках</w:t>
      </w:r>
      <w:r>
        <w:t xml:space="preserve"> наступних питань: підходи</w:t>
      </w:r>
      <w:r w:rsidR="004C4689">
        <w:t xml:space="preserve"> і</w:t>
      </w:r>
      <w:r>
        <w:t xml:space="preserve"> погляди </w:t>
      </w:r>
      <w:r w:rsidR="00790476">
        <w:t>різних авторів</w:t>
      </w:r>
      <w:r>
        <w:t xml:space="preserve"> </w:t>
      </w:r>
      <w:r w:rsidR="004C4689">
        <w:t>на сутність поняття емпатії</w:t>
      </w:r>
      <w:r>
        <w:t xml:space="preserve">; </w:t>
      </w:r>
      <w:r w:rsidR="00790476">
        <w:t xml:space="preserve">погляди вчених на особливості прояву та демонстрації емпатії у підлітків; теорії та класифікації науковцями акцентуацій характеру особистості. </w:t>
      </w:r>
      <w:r>
        <w:t xml:space="preserve">Загалом </w:t>
      </w:r>
      <w:r w:rsidR="00790476">
        <w:t xml:space="preserve">здійснено аналіз </w:t>
      </w:r>
      <w:r>
        <w:t xml:space="preserve">понад </w:t>
      </w:r>
      <w:r w:rsidR="00790476">
        <w:t>50</w:t>
      </w:r>
      <w:r>
        <w:t xml:space="preserve"> літературних джерел </w:t>
      </w:r>
      <w:r w:rsidR="00790476">
        <w:t>по</w:t>
      </w:r>
      <w:r>
        <w:t xml:space="preserve"> дан</w:t>
      </w:r>
      <w:r w:rsidR="00790476">
        <w:t>ій</w:t>
      </w:r>
      <w:r>
        <w:t xml:space="preserve"> теми. </w:t>
      </w:r>
      <w:r w:rsidR="00790476">
        <w:t>Варто також зазначити, що</w:t>
      </w:r>
      <w:r>
        <w:t xml:space="preserve"> ознайомлення з результатами</w:t>
      </w:r>
      <w:r w:rsidR="00790476">
        <w:t xml:space="preserve"> </w:t>
      </w:r>
      <w:r>
        <w:t>досліджень</w:t>
      </w:r>
      <w:r w:rsidR="00790476">
        <w:t xml:space="preserve"> різних авторів</w:t>
      </w:r>
      <w:r>
        <w:t xml:space="preserve"> дало змогу </w:t>
      </w:r>
      <w:r w:rsidR="00790476">
        <w:t xml:space="preserve">визначити актуальність досліджуваного питання та </w:t>
      </w:r>
      <w:r>
        <w:t xml:space="preserve">оцінити </w:t>
      </w:r>
      <w:r w:rsidR="00790476">
        <w:t>практичне значення нашого дослідження.</w:t>
      </w:r>
    </w:p>
    <w:p w14:paraId="12B1C264" w14:textId="402EF2BA" w:rsidR="00BE66CA" w:rsidRDefault="00790476" w:rsidP="009541AA">
      <w:pPr>
        <w:pStyle w:val="11"/>
      </w:pPr>
      <w:r>
        <w:t>Під час</w:t>
      </w:r>
      <w:r w:rsidR="00BE66CA">
        <w:t xml:space="preserve"> друго</w:t>
      </w:r>
      <w:r>
        <w:t>го</w:t>
      </w:r>
      <w:r w:rsidR="00BE66CA">
        <w:t xml:space="preserve"> етап</w:t>
      </w:r>
      <w:r>
        <w:t>у</w:t>
      </w:r>
      <w:r w:rsidR="00BE66CA">
        <w:t xml:space="preserve"> дослідження</w:t>
      </w:r>
      <w:r>
        <w:t xml:space="preserve"> (відбувся</w:t>
      </w:r>
      <w:r w:rsidR="00BE66CA">
        <w:t xml:space="preserve"> у квітні 2023 року</w:t>
      </w:r>
      <w:r>
        <w:t>)</w:t>
      </w:r>
      <w:r w:rsidR="00BE66CA">
        <w:t xml:space="preserve"> було визначено </w:t>
      </w:r>
      <w:r>
        <w:t xml:space="preserve">контингент респондентів </w:t>
      </w:r>
      <w:r w:rsidR="00BE66CA">
        <w:t>дослідж</w:t>
      </w:r>
      <w:r>
        <w:t>ення</w:t>
      </w:r>
      <w:r w:rsidR="00BE66CA">
        <w:t xml:space="preserve">, </w:t>
      </w:r>
      <w:r>
        <w:t>а також проведено збір</w:t>
      </w:r>
      <w:r w:rsidR="004527B8">
        <w:t xml:space="preserve"> та обробку</w:t>
      </w:r>
      <w:r>
        <w:t xml:space="preserve"> емпіричних даних. </w:t>
      </w:r>
      <w:r w:rsidR="009541AA">
        <w:t xml:space="preserve">В рамках описово-емпіричного етапу проводилися дослідження на визначення типів акцентуацій характеру, рівнів та каналів емпатії у підлітків-респондентів, а також здійснено обробку та опис отриманих даних. </w:t>
      </w:r>
      <w:r w:rsidR="00BE66CA">
        <w:t xml:space="preserve">Для забезпечення об’єктивності </w:t>
      </w:r>
      <w:r w:rsidR="009541AA">
        <w:t>результатів дослідження при</w:t>
      </w:r>
      <w:r w:rsidR="00BE66CA">
        <w:t xml:space="preserve"> вирішен</w:t>
      </w:r>
      <w:r w:rsidR="009541AA">
        <w:t>і</w:t>
      </w:r>
      <w:r w:rsidR="00BE66CA">
        <w:t xml:space="preserve"> поставлених завдань було розроблено психолого-діагностичний алгоритм</w:t>
      </w:r>
      <w:r w:rsidR="009541AA">
        <w:t xml:space="preserve"> проведення роботи</w:t>
      </w:r>
      <w:r w:rsidR="00BE66CA">
        <w:t xml:space="preserve">, який </w:t>
      </w:r>
      <w:r w:rsidR="009541AA">
        <w:t xml:space="preserve">у себе </w:t>
      </w:r>
      <w:r w:rsidR="00BE66CA">
        <w:t>включав</w:t>
      </w:r>
      <w:r w:rsidR="009541AA">
        <w:t>:</w:t>
      </w:r>
      <w:r w:rsidR="00BE66CA">
        <w:t xml:space="preserve"> метод теоретичного аналізу</w:t>
      </w:r>
      <w:r w:rsidR="009541AA">
        <w:t xml:space="preserve"> та </w:t>
      </w:r>
      <w:r w:rsidR="009541AA">
        <w:lastRenderedPageBreak/>
        <w:t>синтезу</w:t>
      </w:r>
      <w:r w:rsidR="00BE66CA">
        <w:t xml:space="preserve">, наукове спостереження, </w:t>
      </w:r>
      <w:r w:rsidR="009541AA">
        <w:t>стандартизоване анонімне опитування</w:t>
      </w:r>
      <w:r w:rsidR="00BE66CA">
        <w:t xml:space="preserve"> </w:t>
      </w:r>
      <w:r w:rsidR="009541AA">
        <w:t>і</w:t>
      </w:r>
      <w:r w:rsidR="00BE66CA">
        <w:t xml:space="preserve"> методи математичної статистики.</w:t>
      </w:r>
    </w:p>
    <w:p w14:paraId="487B436E" w14:textId="13F56FE9" w:rsidR="00BE66CA" w:rsidRDefault="00BE66CA" w:rsidP="00BE66CA">
      <w:pPr>
        <w:pStyle w:val="11"/>
      </w:pPr>
      <w:r>
        <w:t xml:space="preserve">З метою виконання завдань </w:t>
      </w:r>
      <w:r w:rsidR="009541AA">
        <w:t xml:space="preserve">даного </w:t>
      </w:r>
      <w:r>
        <w:t xml:space="preserve">дослідження </w:t>
      </w:r>
      <w:r w:rsidR="009541AA">
        <w:t xml:space="preserve">було </w:t>
      </w:r>
      <w:r>
        <w:t>застосован</w:t>
      </w:r>
      <w:r w:rsidR="009541AA">
        <w:t>о</w:t>
      </w:r>
      <w:r>
        <w:t xml:space="preserve"> наступний </w:t>
      </w:r>
      <w:r w:rsidR="009541AA">
        <w:t>психолого-</w:t>
      </w:r>
      <w:r>
        <w:t>діагностичний апарат:</w:t>
      </w:r>
    </w:p>
    <w:p w14:paraId="1B2BA461" w14:textId="5F884F17" w:rsidR="009541AA" w:rsidRDefault="00BE66CA" w:rsidP="004C482E">
      <w:pPr>
        <w:pStyle w:val="11"/>
      </w:pPr>
      <w:r>
        <w:t xml:space="preserve">- </w:t>
      </w:r>
      <w:r w:rsidR="009541AA">
        <w:t>М</w:t>
      </w:r>
      <w:r w:rsidR="009541AA" w:rsidRPr="009541AA">
        <w:t>етодика дослідження акцентуаці</w:t>
      </w:r>
      <w:r w:rsidR="0027502A">
        <w:t>й</w:t>
      </w:r>
      <w:r w:rsidR="009541AA" w:rsidRPr="009541AA">
        <w:t xml:space="preserve"> характеру (</w:t>
      </w:r>
      <w:r w:rsidR="0027502A">
        <w:t>Г</w:t>
      </w:r>
      <w:r w:rsidR="009541AA" w:rsidRPr="009541AA">
        <w:t>. Шмішек)</w:t>
      </w:r>
      <w:r w:rsidR="0027502A">
        <w:t xml:space="preserve"> – даний </w:t>
      </w:r>
      <w:r w:rsidR="0027502A" w:rsidRPr="0027502A">
        <w:t xml:space="preserve">особистісний </w:t>
      </w:r>
      <w:r w:rsidR="0027502A">
        <w:t xml:space="preserve">опитувальник </w:t>
      </w:r>
      <w:r w:rsidR="0027502A" w:rsidRPr="0027502A">
        <w:t>призначений для діагностики типу акцентуації особистості</w:t>
      </w:r>
      <w:r w:rsidR="0027502A">
        <w:t xml:space="preserve">, розроблений і опублікований у 1970 році </w:t>
      </w:r>
      <w:r w:rsidR="0027502A" w:rsidRPr="0027502A">
        <w:t xml:space="preserve">німецьким психологом </w:t>
      </w:r>
      <w:r w:rsidR="0027502A">
        <w:t>Г</w:t>
      </w:r>
      <w:r w:rsidR="0027502A" w:rsidRPr="0027502A">
        <w:t>. Шмішек</w:t>
      </w:r>
      <w:r w:rsidR="0027502A">
        <w:t xml:space="preserve">ом. </w:t>
      </w:r>
      <w:r w:rsidR="0027502A" w:rsidRPr="0027502A">
        <w:t xml:space="preserve">В основі тесту лежить концепція К. Леонгарда, згідно з якою акцентуації - це "загострення" </w:t>
      </w:r>
      <w:r w:rsidR="0027502A">
        <w:t xml:space="preserve">певних </w:t>
      </w:r>
      <w:r w:rsidR="0027502A" w:rsidRPr="0027502A">
        <w:t>індивідуальних властивостей</w:t>
      </w:r>
      <w:r w:rsidR="0027502A">
        <w:t xml:space="preserve"> особистості. </w:t>
      </w:r>
      <w:r w:rsidR="0027502A" w:rsidRPr="0027502A">
        <w:t>Методика складається з 88 питань, на які потрібно відповісти «так» або «ні». З</w:t>
      </w:r>
      <w:r w:rsidR="0027502A">
        <w:t>а</w:t>
      </w:r>
      <w:r w:rsidR="0027502A" w:rsidRPr="0027502A">
        <w:t xml:space="preserve"> допомогою даної методики визначають</w:t>
      </w:r>
      <w:r w:rsidR="004C482E">
        <w:t xml:space="preserve"> 10</w:t>
      </w:r>
      <w:r w:rsidR="0027502A">
        <w:t xml:space="preserve"> </w:t>
      </w:r>
      <w:r w:rsidR="0027502A" w:rsidRPr="0027502A">
        <w:t>тип</w:t>
      </w:r>
      <w:r w:rsidR="004C482E">
        <w:t>ів</w:t>
      </w:r>
      <w:r w:rsidR="0027502A" w:rsidRPr="0027502A">
        <w:t xml:space="preserve"> акцентуаці</w:t>
      </w:r>
      <w:r w:rsidR="0027502A">
        <w:t>й</w:t>
      </w:r>
      <w:r w:rsidR="0027502A" w:rsidRPr="0027502A">
        <w:t xml:space="preserve"> особистості</w:t>
      </w:r>
      <w:r w:rsidR="004C482E">
        <w:t xml:space="preserve"> </w:t>
      </w:r>
      <w:r w:rsidR="0027502A" w:rsidRPr="0027502A">
        <w:t>за класифікацією К. Леонгарда</w:t>
      </w:r>
      <w:r w:rsidR="004C482E">
        <w:t>, які відповідають 10 шкалам методики, а саме:</w:t>
      </w:r>
      <w:r w:rsidR="004C482E" w:rsidRPr="004C482E">
        <w:t xml:space="preserve"> </w:t>
      </w:r>
      <w:r w:rsidR="004C482E">
        <w:t>г</w:t>
      </w:r>
      <w:r w:rsidR="004C482E" w:rsidRPr="004C482E">
        <w:t>іпертимн</w:t>
      </w:r>
      <w:r w:rsidR="004C482E">
        <w:t>ий, застряглий, емотивний, педантичний, тривожний, д</w:t>
      </w:r>
      <w:r w:rsidR="004C482E" w:rsidRPr="004C482E">
        <w:t>емонстративний</w:t>
      </w:r>
      <w:r w:rsidR="004C482E">
        <w:t xml:space="preserve">, циклотимічний, збудливий, дистимічний, екзальтований. </w:t>
      </w:r>
    </w:p>
    <w:p w14:paraId="78CB2E09" w14:textId="4218163D" w:rsidR="00BE66CA" w:rsidRDefault="00BE66CA" w:rsidP="000030DB">
      <w:pPr>
        <w:pStyle w:val="11"/>
      </w:pPr>
      <w:r>
        <w:t xml:space="preserve">- </w:t>
      </w:r>
      <w:r w:rsidR="004C482E" w:rsidRPr="004C482E">
        <w:t>Методика «Діагностика рівня емпатії» (В. Бойко)</w:t>
      </w:r>
      <w:r w:rsidR="004C482E">
        <w:t xml:space="preserve"> </w:t>
      </w:r>
      <w:r w:rsidR="0062025F">
        <w:t>–</w:t>
      </w:r>
      <w:r w:rsidR="004C482E">
        <w:t xml:space="preserve"> </w:t>
      </w:r>
      <w:r w:rsidR="0062025F">
        <w:t xml:space="preserve">тест </w:t>
      </w:r>
      <w:r w:rsidR="000030DB">
        <w:t xml:space="preserve">на визначення рівня емпатії з урахуванням 6-сти параметрів, що </w:t>
      </w:r>
      <w:r w:rsidR="000030DB" w:rsidRPr="000030DB">
        <w:t xml:space="preserve">складається з </w:t>
      </w:r>
      <w:r w:rsidR="000030DB">
        <w:t>36</w:t>
      </w:r>
      <w:r w:rsidR="000030DB" w:rsidRPr="000030DB">
        <w:t xml:space="preserve"> питань</w:t>
      </w:r>
      <w:r w:rsidR="000030DB">
        <w:t xml:space="preserve">. </w:t>
      </w:r>
      <w:r w:rsidR="000030DB" w:rsidRPr="000030DB">
        <w:t>Методика відповідей полягає в позитивній і негативній оцінці — «так» чи «ні».</w:t>
      </w:r>
      <w:r w:rsidR="000030DB">
        <w:t xml:space="preserve"> </w:t>
      </w:r>
      <w:r w:rsidR="000030DB" w:rsidRPr="000030DB">
        <w:t>В. Бойко в структурі емпатії виділяє шість параметрів: три основні канали емпатії (раціональний, емоційний та інтуїтивний), установки, що сприяють або перешкоджають емпатії, проникаючу здатність в емпатії і здатність до ідентифікації</w:t>
      </w:r>
      <w:r w:rsidR="000030DB">
        <w:t xml:space="preserve">. </w:t>
      </w:r>
    </w:p>
    <w:p w14:paraId="237DEF63" w14:textId="40BDB693" w:rsidR="0062025F" w:rsidRDefault="000030DB" w:rsidP="00E9277E">
      <w:pPr>
        <w:pStyle w:val="11"/>
      </w:pPr>
      <w:r>
        <w:t xml:space="preserve">- Методика </w:t>
      </w:r>
      <w:r w:rsidRPr="000030DB">
        <w:t>«Визначення рівня емпатійності» (І. Юсупов)</w:t>
      </w:r>
      <w:r>
        <w:t xml:space="preserve"> - </w:t>
      </w:r>
      <w:r w:rsidRPr="000030DB">
        <w:t>найбільш поширена експрес методика визначення емпаті</w:t>
      </w:r>
      <w:r>
        <w:t>йних тенденцій</w:t>
      </w:r>
      <w:r w:rsidRPr="000030DB">
        <w:t>. Суть метод</w:t>
      </w:r>
      <w:r w:rsidR="00445DCB">
        <w:t>ики</w:t>
      </w:r>
      <w:r>
        <w:t xml:space="preserve"> полягає</w:t>
      </w:r>
      <w:r w:rsidRPr="000030DB">
        <w:t xml:space="preserve"> </w:t>
      </w:r>
      <w:r>
        <w:t>у</w:t>
      </w:r>
      <w:r w:rsidRPr="000030DB">
        <w:t xml:space="preserve"> суб’єктивній оцінці </w:t>
      </w:r>
      <w:r>
        <w:t xml:space="preserve">36 </w:t>
      </w:r>
      <w:r w:rsidRPr="000030DB">
        <w:t>тверджень</w:t>
      </w:r>
      <w:r>
        <w:t xml:space="preserve">, де 0 – це «не знаю», 1 – «ніколи», </w:t>
      </w:r>
      <w:r w:rsidRPr="000030DB">
        <w:t>2</w:t>
      </w:r>
      <w:r w:rsidR="00E9277E">
        <w:t xml:space="preserve"> - </w:t>
      </w:r>
      <w:r w:rsidR="00E9277E" w:rsidRPr="000030DB">
        <w:t>«іноді»</w:t>
      </w:r>
      <w:r w:rsidR="00E9277E">
        <w:t>,</w:t>
      </w:r>
      <w:r w:rsidR="00E9277E" w:rsidRPr="00E9277E">
        <w:t xml:space="preserve"> </w:t>
      </w:r>
      <w:r w:rsidR="00E9277E" w:rsidRPr="000030DB">
        <w:t>3</w:t>
      </w:r>
      <w:r w:rsidR="00E9277E">
        <w:t xml:space="preserve"> </w:t>
      </w:r>
      <w:r w:rsidR="00E9277E" w:rsidRPr="000030DB">
        <w:t xml:space="preserve">— </w:t>
      </w:r>
      <w:r w:rsidRPr="000030DB">
        <w:t xml:space="preserve">«часто», </w:t>
      </w:r>
      <w:r w:rsidR="00E9277E" w:rsidRPr="000030DB">
        <w:t>4</w:t>
      </w:r>
      <w:r w:rsidR="00E9277E">
        <w:t xml:space="preserve"> </w:t>
      </w:r>
      <w:r w:rsidR="00E9277E" w:rsidRPr="000030DB">
        <w:t xml:space="preserve">—  </w:t>
      </w:r>
      <w:r w:rsidRPr="000030DB">
        <w:t>«майже завжди» і «так, завжди» — 5</w:t>
      </w:r>
      <w:r w:rsidR="00E9277E">
        <w:t xml:space="preserve">. Цікавою ця методика тим, що дозволяє перевірити ступінь власної відвертості у відповідях. Якщо респонденти </w:t>
      </w:r>
      <w:r w:rsidR="00E9277E" w:rsidRPr="00E9277E">
        <w:t>відпові</w:t>
      </w:r>
      <w:r w:rsidR="00E9277E">
        <w:t>ли</w:t>
      </w:r>
      <w:r w:rsidR="00E9277E" w:rsidRPr="00E9277E">
        <w:t xml:space="preserve"> «ніколи» на деякі з тверджень під номерами: 3, 9, 11, 13, 28, 36, а також «так, завжди»</w:t>
      </w:r>
      <w:r w:rsidR="00E9277E">
        <w:t xml:space="preserve"> на</w:t>
      </w:r>
      <w:r w:rsidR="00E9277E" w:rsidRPr="00E9277E">
        <w:t xml:space="preserve"> пункти 11, 13, 17, 26</w:t>
      </w:r>
      <w:r w:rsidR="00E9277E">
        <w:t>,</w:t>
      </w:r>
      <w:r w:rsidR="00E9277E" w:rsidRPr="00E9277E">
        <w:t xml:space="preserve"> то в</w:t>
      </w:r>
      <w:r w:rsidR="00E9277E">
        <w:t>они</w:t>
      </w:r>
      <w:r w:rsidR="00E9277E" w:rsidRPr="00E9277E">
        <w:t xml:space="preserve"> не захотіли бути відвертими перед самим собою, а в деяких випадках намагались </w:t>
      </w:r>
      <w:r w:rsidR="00E9277E" w:rsidRPr="00E9277E">
        <w:lastRenderedPageBreak/>
        <w:t>виглядати краще, ніж є</w:t>
      </w:r>
      <w:r w:rsidR="00E9277E">
        <w:t xml:space="preserve"> насправді</w:t>
      </w:r>
      <w:r w:rsidR="00E9277E" w:rsidRPr="00E9277E">
        <w:t>. Результатам тестування можна довіряти, якщо на всі перераховані твердження дали не більше трьох нещирих відповідей</w:t>
      </w:r>
      <w:r w:rsidR="00E9277E">
        <w:t>.</w:t>
      </w:r>
    </w:p>
    <w:p w14:paraId="4ED02395" w14:textId="4F497774" w:rsidR="007D157C" w:rsidRDefault="00BE66CA" w:rsidP="00BE66CA">
      <w:pPr>
        <w:pStyle w:val="11"/>
      </w:pPr>
      <w:r>
        <w:t xml:space="preserve">Вибірку респондентів, які прийняли участь в емпіричному дослідженні складало </w:t>
      </w:r>
      <w:r w:rsidR="004A01A1">
        <w:t>40</w:t>
      </w:r>
      <w:r>
        <w:t xml:space="preserve"> осіб</w:t>
      </w:r>
      <w:r w:rsidR="004A01A1">
        <w:t xml:space="preserve"> обох статей</w:t>
      </w:r>
      <w:r>
        <w:t xml:space="preserve"> віком від </w:t>
      </w:r>
      <w:r w:rsidR="004A01A1">
        <w:t>13</w:t>
      </w:r>
      <w:r>
        <w:t xml:space="preserve"> до </w:t>
      </w:r>
      <w:r w:rsidR="004A01A1">
        <w:t>19</w:t>
      </w:r>
      <w:r>
        <w:t xml:space="preserve"> років, які дали згоду </w:t>
      </w:r>
      <w:r w:rsidR="004A01A1">
        <w:t xml:space="preserve">на опрацювання </w:t>
      </w:r>
      <w:r w:rsidR="00E9277E">
        <w:t>конференційної</w:t>
      </w:r>
      <w:r w:rsidR="004A01A1">
        <w:t xml:space="preserve"> </w:t>
      </w:r>
      <w:r>
        <w:t>інформаці</w:t>
      </w:r>
      <w:r w:rsidR="004A01A1">
        <w:t>ї</w:t>
      </w:r>
      <w:r>
        <w:t xml:space="preserve"> за запитом дослідника.</w:t>
      </w:r>
      <w:r w:rsidR="007D157C" w:rsidRPr="007D157C">
        <w:t xml:space="preserve"> Вибір обумовлений особливостями</w:t>
      </w:r>
      <w:r w:rsidR="007D157C">
        <w:t xml:space="preserve"> провідної діяльності та інтересів підлітків, що в рамках їх</w:t>
      </w:r>
      <w:r w:rsidR="007D157C" w:rsidRPr="007D157C">
        <w:t xml:space="preserve"> вікового розвитку</w:t>
      </w:r>
      <w:r w:rsidR="007D157C">
        <w:t>,</w:t>
      </w:r>
      <w:r w:rsidR="007D157C" w:rsidRPr="007D157C">
        <w:t xml:space="preserve"> </w:t>
      </w:r>
      <w:r w:rsidR="007D157C">
        <w:t xml:space="preserve">за періодизацією Е. Еріксона, характеризуються орієнтацією на пошуки ідеалів для формування власної ідентичності, що у свою чергу ставить підлітків у ситуацію балансування у дихотомії близькість-ізоляція. Відповідно вибірка віку респондентів обрано в рамках 5 стадії психічного розвитку за Е. Еріксоном. </w:t>
      </w:r>
    </w:p>
    <w:p w14:paraId="25B21039" w14:textId="298E2FE5" w:rsidR="00BE66CA" w:rsidRDefault="007D157C" w:rsidP="00BE66CA">
      <w:pPr>
        <w:pStyle w:val="11"/>
      </w:pPr>
      <w:r w:rsidRPr="007D157C">
        <w:t>– саме в ці роки по періодизації розвитку Е. Еріксона студенти характеризуються переходом ведучої діяльності</w:t>
      </w:r>
    </w:p>
    <w:p w14:paraId="3B252569" w14:textId="2F2F6F90" w:rsidR="00BE66CA" w:rsidRDefault="00E9277E" w:rsidP="00BE66CA">
      <w:pPr>
        <w:pStyle w:val="11"/>
      </w:pPr>
      <w:r>
        <w:t>На</w:t>
      </w:r>
      <w:r w:rsidR="00BE66CA">
        <w:t xml:space="preserve"> третьому етапі (</w:t>
      </w:r>
      <w:r>
        <w:t>травень</w:t>
      </w:r>
      <w:r w:rsidR="00BE66CA">
        <w:t xml:space="preserve"> 2023 року) </w:t>
      </w:r>
      <w:r w:rsidR="004527B8">
        <w:t xml:space="preserve">було проаналізовано отримані з методик дані та інтерпретація результатів дослідження, а також їх </w:t>
      </w:r>
      <w:r w:rsidR="00BE66CA">
        <w:t xml:space="preserve">структурування. </w:t>
      </w:r>
      <w:r w:rsidR="004527B8">
        <w:t xml:space="preserve">На цьому етапі здійснювалося </w:t>
      </w:r>
      <w:r w:rsidR="00BE66CA">
        <w:t xml:space="preserve">формулювання загальних висновків та </w:t>
      </w:r>
      <w:r w:rsidR="004527B8">
        <w:t xml:space="preserve">змальовування </w:t>
      </w:r>
      <w:r w:rsidR="00BE66CA">
        <w:t>оцінк</w:t>
      </w:r>
      <w:r w:rsidR="004527B8">
        <w:t>и</w:t>
      </w:r>
      <w:r w:rsidR="00BE66CA">
        <w:t xml:space="preserve"> перспектив подальшого</w:t>
      </w:r>
      <w:r w:rsidR="004527B8">
        <w:t xml:space="preserve"> вивчення теми дослідження</w:t>
      </w:r>
      <w:r w:rsidR="00BE66CA">
        <w:t xml:space="preserve">. </w:t>
      </w:r>
    </w:p>
    <w:p w14:paraId="4020DEC0" w14:textId="0DEBF9E4" w:rsidR="00D03B3C" w:rsidRDefault="00D03B3C" w:rsidP="00D03B3C">
      <w:pPr>
        <w:pStyle w:val="11"/>
      </w:pPr>
      <w:r>
        <w:t>Отже</w:t>
      </w:r>
      <w:r w:rsidR="00BE66CA">
        <w:t xml:space="preserve">, дослідження складалося з трьох етапів. </w:t>
      </w:r>
      <w:bookmarkStart w:id="15" w:name="_Hlk137681840"/>
      <w:r w:rsidR="00BE66CA">
        <w:t>Перший етап включав теоретичний аналіз наукових джерел та визначення мети, завдань дослідження.</w:t>
      </w:r>
      <w:r>
        <w:t xml:space="preserve"> Д</w:t>
      </w:r>
      <w:r w:rsidR="00BE66CA">
        <w:t>руг</w:t>
      </w:r>
      <w:r>
        <w:t>ий</w:t>
      </w:r>
      <w:r w:rsidR="00BE66CA">
        <w:t xml:space="preserve"> етап </w:t>
      </w:r>
      <w:r>
        <w:t xml:space="preserve">характеризується </w:t>
      </w:r>
      <w:r w:rsidR="00BE66CA">
        <w:t>визначе</w:t>
      </w:r>
      <w:r>
        <w:t>нням</w:t>
      </w:r>
      <w:r w:rsidR="00BE66CA">
        <w:t xml:space="preserve"> досліджуван</w:t>
      </w:r>
      <w:r>
        <w:t>ої</w:t>
      </w:r>
      <w:r w:rsidR="00BE66CA">
        <w:t xml:space="preserve"> </w:t>
      </w:r>
      <w:r>
        <w:t>вибірки</w:t>
      </w:r>
      <w:r w:rsidR="00BE66CA">
        <w:t>, як</w:t>
      </w:r>
      <w:r>
        <w:t>у</w:t>
      </w:r>
      <w:r w:rsidR="00BE66CA">
        <w:t xml:space="preserve"> скла</w:t>
      </w:r>
      <w:r>
        <w:t>ли</w:t>
      </w:r>
      <w:r w:rsidR="00BE66CA">
        <w:t xml:space="preserve"> </w:t>
      </w:r>
      <w:r>
        <w:t>4</w:t>
      </w:r>
      <w:r w:rsidR="00BE66CA">
        <w:t xml:space="preserve">0 осіб віком від </w:t>
      </w:r>
      <w:r>
        <w:t>13</w:t>
      </w:r>
      <w:r w:rsidR="00BE66CA">
        <w:t xml:space="preserve"> до </w:t>
      </w:r>
      <w:r w:rsidR="00990C5E">
        <w:t>19</w:t>
      </w:r>
      <w:r w:rsidR="00BE66CA">
        <w:t xml:space="preserve"> років; проведено збір та обробку</w:t>
      </w:r>
      <w:r>
        <w:t xml:space="preserve"> отриманих від респондентів</w:t>
      </w:r>
      <w:r w:rsidR="00BE66CA">
        <w:t xml:space="preserve"> емпіричних даних. З метою вирішення поставлених завдань на</w:t>
      </w:r>
      <w:r>
        <w:t xml:space="preserve"> цьому </w:t>
      </w:r>
      <w:r w:rsidR="00BE66CA">
        <w:t xml:space="preserve">етапі використано ряд методів: метод теоретичного аналізу і </w:t>
      </w:r>
      <w:r>
        <w:t xml:space="preserve">синтезу, </w:t>
      </w:r>
      <w:r w:rsidR="00BE66CA">
        <w:t>узагальнення наукової літератури з</w:t>
      </w:r>
      <w:r>
        <w:t>а</w:t>
      </w:r>
      <w:r w:rsidR="00BE66CA">
        <w:t xml:space="preserve"> </w:t>
      </w:r>
      <w:r>
        <w:t xml:space="preserve">темою </w:t>
      </w:r>
      <w:r w:rsidR="00BE66CA">
        <w:t>дослідження; метод наукового спостереження; метод психологічно</w:t>
      </w:r>
      <w:r>
        <w:t xml:space="preserve">ї стандартизованої </w:t>
      </w:r>
      <w:r w:rsidR="00BE66CA">
        <w:t>діагности</w:t>
      </w:r>
      <w:r>
        <w:t>ки</w:t>
      </w:r>
      <w:r w:rsidR="00BE66CA">
        <w:t xml:space="preserve">, метод математичної статистики. </w:t>
      </w:r>
      <w:r>
        <w:t>П</w:t>
      </w:r>
      <w:r w:rsidR="00BE66CA">
        <w:t xml:space="preserve">сихологічно-діагностичне дослідження включало: </w:t>
      </w:r>
      <w:r w:rsidRPr="00D03B3C">
        <w:t>«Тест-опитувальник» (Х. Шмішек, К. Леонгард); Методика «Діагностика рівня емпатії» (В. Бойко); Методика «Визначення рівня емпатійності» (І. Юсупов)</w:t>
      </w:r>
      <w:r>
        <w:t xml:space="preserve">. </w:t>
      </w:r>
      <w:r>
        <w:lastRenderedPageBreak/>
        <w:t>Робота на т</w:t>
      </w:r>
      <w:r w:rsidR="00BE66CA">
        <w:t>рет</w:t>
      </w:r>
      <w:r>
        <w:t>ьому</w:t>
      </w:r>
      <w:r w:rsidR="00BE66CA">
        <w:t xml:space="preserve"> етап</w:t>
      </w:r>
      <w:r>
        <w:t>і</w:t>
      </w:r>
      <w:r w:rsidR="00BE66CA">
        <w:t xml:space="preserve"> включала </w:t>
      </w:r>
      <w:r>
        <w:t xml:space="preserve">аналіз та </w:t>
      </w:r>
      <w:r w:rsidR="00BE66CA">
        <w:t>інтерпретацію результатів, формулювання загальних висновків та оцінку перспектив подальш</w:t>
      </w:r>
      <w:r>
        <w:t>их</w:t>
      </w:r>
      <w:r w:rsidR="00BE66CA">
        <w:t xml:space="preserve"> досліджен</w:t>
      </w:r>
      <w:r>
        <w:t>ь</w:t>
      </w:r>
      <w:r w:rsidR="00BE66CA">
        <w:t>.</w:t>
      </w:r>
    </w:p>
    <w:bookmarkEnd w:id="15"/>
    <w:p w14:paraId="5AD4310E" w14:textId="77777777" w:rsidR="00D03B3C" w:rsidRDefault="00D03B3C" w:rsidP="00D03B3C">
      <w:pPr>
        <w:pStyle w:val="11"/>
      </w:pPr>
    </w:p>
    <w:p w14:paraId="7AC180F7" w14:textId="14A0787C" w:rsidR="00BE66CA" w:rsidRDefault="00BE66CA" w:rsidP="00D03B3C">
      <w:pPr>
        <w:pStyle w:val="21"/>
        <w:jc w:val="both"/>
      </w:pPr>
      <w:r w:rsidRPr="00BE66CA">
        <w:t>2.2. Обробка та опис результатів дослідження</w:t>
      </w:r>
    </w:p>
    <w:p w14:paraId="16260158" w14:textId="493F67EE" w:rsidR="00D03B3C" w:rsidRDefault="00D03B3C" w:rsidP="0009198A">
      <w:pPr>
        <w:pStyle w:val="11"/>
      </w:pPr>
      <w:r>
        <w:t>Для визначень типів акцентуацій характеру бу</w:t>
      </w:r>
      <w:r w:rsidR="00EA3657">
        <w:t xml:space="preserve">в використаний тест-опитувальник </w:t>
      </w:r>
      <w:r w:rsidR="00EA3657" w:rsidRPr="00D03B3C">
        <w:t>акцентуацій характеру Леонгарда-Шмішека</w:t>
      </w:r>
      <w:r w:rsidR="00EA3657">
        <w:t xml:space="preserve">. </w:t>
      </w:r>
      <w:r w:rsidR="00EA3657" w:rsidRPr="00EA3657">
        <w:t>Результати дослідження</w:t>
      </w:r>
      <w:r w:rsidR="00EA3657">
        <w:t xml:space="preserve"> десяти</w:t>
      </w:r>
      <w:r w:rsidR="00EA3657" w:rsidRPr="00EA3657">
        <w:t xml:space="preserve"> п</w:t>
      </w:r>
      <w:r w:rsidR="00EA3657">
        <w:t>оказників акцентуацій</w:t>
      </w:r>
      <w:r w:rsidR="00EA3657" w:rsidRPr="00EA3657">
        <w:t xml:space="preserve"> представлено в таблиці 2.1.</w:t>
      </w:r>
    </w:p>
    <w:p w14:paraId="5B09244C" w14:textId="77777777" w:rsidR="0009198A" w:rsidRDefault="0009198A" w:rsidP="0009198A">
      <w:pPr>
        <w:pStyle w:val="11"/>
      </w:pPr>
    </w:p>
    <w:p w14:paraId="00184111" w14:textId="6DDDE128" w:rsidR="00D03B3C" w:rsidRDefault="00D03B3C" w:rsidP="00D03B3C">
      <w:pPr>
        <w:pStyle w:val="11"/>
        <w:jc w:val="right"/>
        <w:rPr>
          <w:i/>
          <w:iCs/>
        </w:rPr>
      </w:pPr>
      <w:r w:rsidRPr="00D03B3C">
        <w:rPr>
          <w:i/>
          <w:iCs/>
        </w:rPr>
        <w:t>Таблиця2.1</w:t>
      </w:r>
    </w:p>
    <w:p w14:paraId="1703E163" w14:textId="1D8CA07D" w:rsidR="00BF5E79" w:rsidRPr="00BF5E79" w:rsidRDefault="00BF5E79" w:rsidP="00BF5E79">
      <w:pPr>
        <w:pStyle w:val="11"/>
        <w:jc w:val="center"/>
        <w:rPr>
          <w:b/>
          <w:bCs/>
        </w:rPr>
      </w:pPr>
      <w:r w:rsidRPr="00BF5E79">
        <w:rPr>
          <w:b/>
          <w:bCs/>
        </w:rPr>
        <w:t xml:space="preserve">Описова статистика показників </w:t>
      </w:r>
      <w:r>
        <w:rPr>
          <w:b/>
          <w:bCs/>
        </w:rPr>
        <w:t>типів акцентуацій характеру</w:t>
      </w:r>
    </w:p>
    <w:tbl>
      <w:tblPr>
        <w:tblStyle w:val="ad"/>
        <w:tblW w:w="9825" w:type="dxa"/>
        <w:tblLayout w:type="fixed"/>
        <w:tblLook w:val="04A0" w:firstRow="1" w:lastRow="0" w:firstColumn="1" w:lastColumn="0" w:noHBand="0" w:noVBand="1"/>
      </w:tblPr>
      <w:tblGrid>
        <w:gridCol w:w="1464"/>
        <w:gridCol w:w="951"/>
        <w:gridCol w:w="680"/>
        <w:gridCol w:w="815"/>
        <w:gridCol w:w="816"/>
        <w:gridCol w:w="753"/>
        <w:gridCol w:w="847"/>
        <w:gridCol w:w="990"/>
        <w:gridCol w:w="847"/>
        <w:gridCol w:w="849"/>
        <w:gridCol w:w="813"/>
      </w:tblGrid>
      <w:tr w:rsidR="00235461" w:rsidRPr="007E4006" w14:paraId="10D26A0A" w14:textId="36E05166" w:rsidTr="00BF5E79">
        <w:trPr>
          <w:cantSplit/>
          <w:trHeight w:val="2094"/>
        </w:trPr>
        <w:tc>
          <w:tcPr>
            <w:tcW w:w="1464" w:type="dxa"/>
          </w:tcPr>
          <w:p w14:paraId="710C9FAA" w14:textId="77777777" w:rsidR="007E4006" w:rsidRPr="002B38C8" w:rsidRDefault="007E4006" w:rsidP="00BE66CA">
            <w:pPr>
              <w:pStyle w:val="11"/>
              <w:ind w:firstLine="0"/>
              <w:rPr>
                <w:sz w:val="22"/>
                <w:szCs w:val="22"/>
              </w:rPr>
            </w:pPr>
          </w:p>
        </w:tc>
        <w:tc>
          <w:tcPr>
            <w:tcW w:w="951" w:type="dxa"/>
            <w:textDirection w:val="btLr"/>
          </w:tcPr>
          <w:p w14:paraId="0C563FBC" w14:textId="68DAC694" w:rsidR="007E4006" w:rsidRPr="002B38C8" w:rsidRDefault="00BF5E79" w:rsidP="00BF5E79">
            <w:pPr>
              <w:pStyle w:val="11"/>
              <w:ind w:left="113" w:right="113" w:firstLine="0"/>
              <w:rPr>
                <w:sz w:val="22"/>
                <w:szCs w:val="22"/>
              </w:rPr>
            </w:pPr>
            <w:r>
              <w:rPr>
                <w:sz w:val="22"/>
                <w:szCs w:val="22"/>
              </w:rPr>
              <w:t>Гіпертимність</w:t>
            </w:r>
          </w:p>
        </w:tc>
        <w:tc>
          <w:tcPr>
            <w:tcW w:w="680" w:type="dxa"/>
            <w:textDirection w:val="btLr"/>
          </w:tcPr>
          <w:p w14:paraId="63D7D641" w14:textId="0C7FAEAD" w:rsidR="007E4006" w:rsidRPr="002B38C8" w:rsidRDefault="00BF5E79" w:rsidP="00BF5E79">
            <w:pPr>
              <w:pStyle w:val="11"/>
              <w:ind w:left="113" w:right="113" w:firstLine="0"/>
              <w:rPr>
                <w:sz w:val="22"/>
                <w:szCs w:val="22"/>
              </w:rPr>
            </w:pPr>
            <w:r>
              <w:rPr>
                <w:sz w:val="22"/>
                <w:szCs w:val="22"/>
              </w:rPr>
              <w:t>Тривожність</w:t>
            </w:r>
          </w:p>
        </w:tc>
        <w:tc>
          <w:tcPr>
            <w:tcW w:w="815" w:type="dxa"/>
            <w:textDirection w:val="btLr"/>
          </w:tcPr>
          <w:p w14:paraId="6A4355F9" w14:textId="1F0125BF" w:rsidR="007E4006" w:rsidRPr="002B38C8" w:rsidRDefault="00BF5E79" w:rsidP="00BF5E79">
            <w:pPr>
              <w:pStyle w:val="11"/>
              <w:ind w:left="113" w:right="113" w:firstLine="0"/>
              <w:rPr>
                <w:sz w:val="22"/>
                <w:szCs w:val="22"/>
              </w:rPr>
            </w:pPr>
            <w:r>
              <w:rPr>
                <w:sz w:val="22"/>
                <w:szCs w:val="22"/>
              </w:rPr>
              <w:t>Дистимічність</w:t>
            </w:r>
          </w:p>
        </w:tc>
        <w:tc>
          <w:tcPr>
            <w:tcW w:w="816" w:type="dxa"/>
            <w:textDirection w:val="btLr"/>
          </w:tcPr>
          <w:p w14:paraId="344633E9" w14:textId="4D834F60" w:rsidR="007E4006" w:rsidRPr="002B38C8" w:rsidRDefault="00BF5E79" w:rsidP="00BF5E79">
            <w:pPr>
              <w:pStyle w:val="11"/>
              <w:ind w:left="113" w:right="113" w:firstLine="0"/>
              <w:rPr>
                <w:sz w:val="22"/>
                <w:szCs w:val="22"/>
              </w:rPr>
            </w:pPr>
            <w:r>
              <w:rPr>
                <w:sz w:val="22"/>
                <w:szCs w:val="22"/>
              </w:rPr>
              <w:t>Педантичність</w:t>
            </w:r>
          </w:p>
        </w:tc>
        <w:tc>
          <w:tcPr>
            <w:tcW w:w="753" w:type="dxa"/>
            <w:textDirection w:val="btLr"/>
          </w:tcPr>
          <w:p w14:paraId="04422E31" w14:textId="25ECE794" w:rsidR="007E4006" w:rsidRPr="002B38C8" w:rsidRDefault="00BF5E79" w:rsidP="00BF5E79">
            <w:pPr>
              <w:pStyle w:val="11"/>
              <w:ind w:left="113" w:right="113" w:firstLine="0"/>
              <w:rPr>
                <w:sz w:val="22"/>
                <w:szCs w:val="22"/>
              </w:rPr>
            </w:pPr>
            <w:r>
              <w:rPr>
                <w:sz w:val="22"/>
                <w:szCs w:val="22"/>
              </w:rPr>
              <w:t>Збудливість</w:t>
            </w:r>
          </w:p>
        </w:tc>
        <w:tc>
          <w:tcPr>
            <w:tcW w:w="847" w:type="dxa"/>
            <w:textDirection w:val="btLr"/>
          </w:tcPr>
          <w:p w14:paraId="79F2B848" w14:textId="2BBA6FFF" w:rsidR="007E4006" w:rsidRPr="002B38C8" w:rsidRDefault="00BF5E79" w:rsidP="00BF5E79">
            <w:pPr>
              <w:pStyle w:val="11"/>
              <w:ind w:left="113" w:right="113" w:firstLine="0"/>
              <w:rPr>
                <w:sz w:val="22"/>
                <w:szCs w:val="22"/>
              </w:rPr>
            </w:pPr>
            <w:r>
              <w:rPr>
                <w:sz w:val="22"/>
                <w:szCs w:val="22"/>
              </w:rPr>
              <w:t>Емотивність</w:t>
            </w:r>
          </w:p>
        </w:tc>
        <w:tc>
          <w:tcPr>
            <w:tcW w:w="990" w:type="dxa"/>
            <w:textDirection w:val="btLr"/>
          </w:tcPr>
          <w:p w14:paraId="6F94A1FB" w14:textId="02DE371C" w:rsidR="007E4006" w:rsidRPr="002B38C8" w:rsidRDefault="00BF5E79" w:rsidP="00BF5E79">
            <w:pPr>
              <w:pStyle w:val="11"/>
              <w:ind w:left="113" w:right="113" w:firstLine="0"/>
              <w:rPr>
                <w:sz w:val="22"/>
                <w:szCs w:val="22"/>
              </w:rPr>
            </w:pPr>
            <w:r>
              <w:rPr>
                <w:sz w:val="22"/>
                <w:szCs w:val="22"/>
              </w:rPr>
              <w:t>Застрягання</w:t>
            </w:r>
          </w:p>
        </w:tc>
        <w:tc>
          <w:tcPr>
            <w:tcW w:w="847" w:type="dxa"/>
            <w:textDirection w:val="btLr"/>
          </w:tcPr>
          <w:p w14:paraId="341715E4" w14:textId="5529C9AF" w:rsidR="007E4006" w:rsidRPr="002B38C8" w:rsidRDefault="00BF5E79" w:rsidP="00BF5E79">
            <w:pPr>
              <w:pStyle w:val="11"/>
              <w:ind w:left="113" w:right="113" w:firstLine="0"/>
              <w:rPr>
                <w:sz w:val="22"/>
                <w:szCs w:val="22"/>
              </w:rPr>
            </w:pPr>
            <w:r>
              <w:rPr>
                <w:sz w:val="22"/>
                <w:szCs w:val="22"/>
              </w:rPr>
              <w:t>Демонстративність</w:t>
            </w:r>
          </w:p>
        </w:tc>
        <w:tc>
          <w:tcPr>
            <w:tcW w:w="849" w:type="dxa"/>
            <w:textDirection w:val="btLr"/>
          </w:tcPr>
          <w:p w14:paraId="74AFA178" w14:textId="7101AFB5" w:rsidR="007E4006" w:rsidRPr="002B38C8" w:rsidRDefault="00BF5E79" w:rsidP="00BF5E79">
            <w:pPr>
              <w:pStyle w:val="11"/>
              <w:ind w:left="113" w:right="113" w:firstLine="0"/>
              <w:rPr>
                <w:sz w:val="22"/>
                <w:szCs w:val="22"/>
              </w:rPr>
            </w:pPr>
            <w:r>
              <w:rPr>
                <w:sz w:val="22"/>
                <w:szCs w:val="22"/>
              </w:rPr>
              <w:t>Циклотимічність</w:t>
            </w:r>
          </w:p>
        </w:tc>
        <w:tc>
          <w:tcPr>
            <w:tcW w:w="813" w:type="dxa"/>
            <w:textDirection w:val="btLr"/>
          </w:tcPr>
          <w:p w14:paraId="569F81BB" w14:textId="005929E2" w:rsidR="007E4006" w:rsidRPr="002B38C8" w:rsidRDefault="00BF5E79" w:rsidP="00BF5E79">
            <w:pPr>
              <w:pStyle w:val="11"/>
              <w:ind w:left="113" w:right="113" w:firstLine="0"/>
              <w:rPr>
                <w:sz w:val="22"/>
                <w:szCs w:val="22"/>
              </w:rPr>
            </w:pPr>
            <w:r>
              <w:rPr>
                <w:sz w:val="22"/>
                <w:szCs w:val="22"/>
              </w:rPr>
              <w:t>Екзальтованість</w:t>
            </w:r>
          </w:p>
        </w:tc>
      </w:tr>
      <w:tr w:rsidR="00235461" w:rsidRPr="007E4006" w14:paraId="35819317" w14:textId="4040CE4E" w:rsidTr="002B38C8">
        <w:trPr>
          <w:trHeight w:val="1026"/>
        </w:trPr>
        <w:tc>
          <w:tcPr>
            <w:tcW w:w="1464" w:type="dxa"/>
          </w:tcPr>
          <w:p w14:paraId="733AB568" w14:textId="07598332" w:rsidR="007E4006" w:rsidRPr="002B38C8" w:rsidRDefault="007E4006" w:rsidP="00BE66CA">
            <w:pPr>
              <w:pStyle w:val="11"/>
              <w:ind w:firstLine="0"/>
              <w:rPr>
                <w:sz w:val="24"/>
                <w:szCs w:val="24"/>
              </w:rPr>
            </w:pPr>
            <w:bookmarkStart w:id="16" w:name="_Hlk137563907"/>
            <w:bookmarkStart w:id="17" w:name="_Hlk137571383"/>
            <w:r w:rsidRPr="002B38C8">
              <w:rPr>
                <w:sz w:val="24"/>
                <w:szCs w:val="24"/>
              </w:rPr>
              <w:t>Середнє значення</w:t>
            </w:r>
          </w:p>
        </w:tc>
        <w:tc>
          <w:tcPr>
            <w:tcW w:w="951" w:type="dxa"/>
          </w:tcPr>
          <w:p w14:paraId="2E4E4454" w14:textId="5A673CE5" w:rsidR="007E4006" w:rsidRPr="002B38C8" w:rsidRDefault="00983650" w:rsidP="00BE66CA">
            <w:pPr>
              <w:pStyle w:val="11"/>
              <w:ind w:firstLine="0"/>
              <w:rPr>
                <w:sz w:val="22"/>
                <w:szCs w:val="22"/>
              </w:rPr>
            </w:pPr>
            <w:r w:rsidRPr="002B38C8">
              <w:rPr>
                <w:sz w:val="22"/>
                <w:szCs w:val="22"/>
              </w:rPr>
              <w:t>19,425</w:t>
            </w:r>
          </w:p>
        </w:tc>
        <w:tc>
          <w:tcPr>
            <w:tcW w:w="680" w:type="dxa"/>
          </w:tcPr>
          <w:p w14:paraId="0BA01393" w14:textId="1485B6AE" w:rsidR="007E4006" w:rsidRPr="002B38C8" w:rsidRDefault="00235461" w:rsidP="00BE66CA">
            <w:pPr>
              <w:pStyle w:val="11"/>
              <w:ind w:firstLine="0"/>
              <w:rPr>
                <w:sz w:val="22"/>
                <w:szCs w:val="22"/>
              </w:rPr>
            </w:pPr>
            <w:r w:rsidRPr="002B38C8">
              <w:rPr>
                <w:sz w:val="22"/>
                <w:szCs w:val="22"/>
              </w:rPr>
              <w:t>9,525</w:t>
            </w:r>
          </w:p>
        </w:tc>
        <w:tc>
          <w:tcPr>
            <w:tcW w:w="815" w:type="dxa"/>
          </w:tcPr>
          <w:p w14:paraId="171BA5B4" w14:textId="28128741" w:rsidR="007E4006" w:rsidRPr="002B38C8" w:rsidRDefault="00235461" w:rsidP="00BE66CA">
            <w:pPr>
              <w:pStyle w:val="11"/>
              <w:ind w:firstLine="0"/>
              <w:rPr>
                <w:sz w:val="22"/>
                <w:szCs w:val="22"/>
              </w:rPr>
            </w:pPr>
            <w:r w:rsidRPr="002B38C8">
              <w:rPr>
                <w:sz w:val="22"/>
                <w:szCs w:val="22"/>
              </w:rPr>
              <w:t>11,1</w:t>
            </w:r>
          </w:p>
        </w:tc>
        <w:tc>
          <w:tcPr>
            <w:tcW w:w="816" w:type="dxa"/>
          </w:tcPr>
          <w:p w14:paraId="1AB09FD1" w14:textId="5D039175" w:rsidR="007E4006" w:rsidRPr="002B38C8" w:rsidRDefault="00235461" w:rsidP="00BE66CA">
            <w:pPr>
              <w:pStyle w:val="11"/>
              <w:ind w:firstLine="0"/>
              <w:rPr>
                <w:sz w:val="22"/>
                <w:szCs w:val="22"/>
              </w:rPr>
            </w:pPr>
            <w:r w:rsidRPr="002B38C8">
              <w:rPr>
                <w:sz w:val="22"/>
                <w:szCs w:val="22"/>
              </w:rPr>
              <w:t>13,55</w:t>
            </w:r>
          </w:p>
        </w:tc>
        <w:tc>
          <w:tcPr>
            <w:tcW w:w="753" w:type="dxa"/>
          </w:tcPr>
          <w:p w14:paraId="04EFDBF6" w14:textId="71FB4950" w:rsidR="007E4006" w:rsidRPr="002B38C8" w:rsidRDefault="00235461" w:rsidP="00BE66CA">
            <w:pPr>
              <w:pStyle w:val="11"/>
              <w:ind w:firstLine="0"/>
              <w:rPr>
                <w:sz w:val="22"/>
                <w:szCs w:val="22"/>
              </w:rPr>
            </w:pPr>
            <w:r w:rsidRPr="002B38C8">
              <w:rPr>
                <w:sz w:val="22"/>
                <w:szCs w:val="22"/>
              </w:rPr>
              <w:t>13,2</w:t>
            </w:r>
          </w:p>
        </w:tc>
        <w:tc>
          <w:tcPr>
            <w:tcW w:w="847" w:type="dxa"/>
          </w:tcPr>
          <w:p w14:paraId="00D62757" w14:textId="706C70B3" w:rsidR="007E4006" w:rsidRPr="002B38C8" w:rsidRDefault="00235461" w:rsidP="00BE66CA">
            <w:pPr>
              <w:pStyle w:val="11"/>
              <w:ind w:firstLine="0"/>
              <w:rPr>
                <w:sz w:val="22"/>
                <w:szCs w:val="22"/>
              </w:rPr>
            </w:pPr>
            <w:r w:rsidRPr="002B38C8">
              <w:rPr>
                <w:sz w:val="22"/>
                <w:szCs w:val="22"/>
              </w:rPr>
              <w:t>17,175</w:t>
            </w:r>
          </w:p>
        </w:tc>
        <w:tc>
          <w:tcPr>
            <w:tcW w:w="990" w:type="dxa"/>
          </w:tcPr>
          <w:p w14:paraId="32AFE636" w14:textId="55C180AD" w:rsidR="007E4006" w:rsidRPr="002B38C8" w:rsidRDefault="00235461" w:rsidP="00BE66CA">
            <w:pPr>
              <w:pStyle w:val="11"/>
              <w:ind w:firstLine="0"/>
              <w:rPr>
                <w:sz w:val="22"/>
                <w:szCs w:val="22"/>
              </w:rPr>
            </w:pPr>
            <w:r w:rsidRPr="002B38C8">
              <w:rPr>
                <w:sz w:val="22"/>
                <w:szCs w:val="22"/>
              </w:rPr>
              <w:t>12,65</w:t>
            </w:r>
          </w:p>
        </w:tc>
        <w:tc>
          <w:tcPr>
            <w:tcW w:w="847" w:type="dxa"/>
          </w:tcPr>
          <w:p w14:paraId="211F628A" w14:textId="2305DF66" w:rsidR="007E4006" w:rsidRPr="002B38C8" w:rsidRDefault="00235461" w:rsidP="00BE66CA">
            <w:pPr>
              <w:pStyle w:val="11"/>
              <w:ind w:firstLine="0"/>
              <w:rPr>
                <w:sz w:val="22"/>
                <w:szCs w:val="22"/>
              </w:rPr>
            </w:pPr>
            <w:r w:rsidRPr="002B38C8">
              <w:rPr>
                <w:sz w:val="22"/>
                <w:szCs w:val="22"/>
              </w:rPr>
              <w:t>11,7</w:t>
            </w:r>
          </w:p>
        </w:tc>
        <w:tc>
          <w:tcPr>
            <w:tcW w:w="849" w:type="dxa"/>
          </w:tcPr>
          <w:p w14:paraId="4C13FA99" w14:textId="3FB48FB3" w:rsidR="007E4006" w:rsidRPr="002B38C8" w:rsidRDefault="00235461" w:rsidP="00BE66CA">
            <w:pPr>
              <w:pStyle w:val="11"/>
              <w:ind w:firstLine="0"/>
              <w:rPr>
                <w:sz w:val="22"/>
                <w:szCs w:val="22"/>
              </w:rPr>
            </w:pPr>
            <w:r w:rsidRPr="002B38C8">
              <w:rPr>
                <w:sz w:val="22"/>
                <w:szCs w:val="22"/>
              </w:rPr>
              <w:t>16,425</w:t>
            </w:r>
          </w:p>
        </w:tc>
        <w:tc>
          <w:tcPr>
            <w:tcW w:w="813" w:type="dxa"/>
          </w:tcPr>
          <w:p w14:paraId="11376B58" w14:textId="5D3490E2" w:rsidR="007E4006" w:rsidRPr="002B38C8" w:rsidRDefault="00235461" w:rsidP="00BE66CA">
            <w:pPr>
              <w:pStyle w:val="11"/>
              <w:ind w:firstLine="0"/>
              <w:rPr>
                <w:sz w:val="22"/>
                <w:szCs w:val="22"/>
              </w:rPr>
            </w:pPr>
            <w:r w:rsidRPr="002B38C8">
              <w:rPr>
                <w:sz w:val="22"/>
                <w:szCs w:val="22"/>
              </w:rPr>
              <w:t>17,4</w:t>
            </w:r>
          </w:p>
        </w:tc>
      </w:tr>
      <w:tr w:rsidR="00235461" w:rsidRPr="007E4006" w14:paraId="1670839A" w14:textId="161DBCC1" w:rsidTr="002B38C8">
        <w:trPr>
          <w:trHeight w:val="1006"/>
        </w:trPr>
        <w:tc>
          <w:tcPr>
            <w:tcW w:w="1464" w:type="dxa"/>
          </w:tcPr>
          <w:p w14:paraId="46F4B0DF" w14:textId="3CD31C5B" w:rsidR="007E4006" w:rsidRPr="002B38C8" w:rsidRDefault="007E4006" w:rsidP="00BE66CA">
            <w:pPr>
              <w:pStyle w:val="11"/>
              <w:ind w:firstLine="0"/>
              <w:rPr>
                <w:sz w:val="24"/>
                <w:szCs w:val="24"/>
              </w:rPr>
            </w:pPr>
            <w:bookmarkStart w:id="18" w:name="_Hlk137563926"/>
            <w:bookmarkEnd w:id="16"/>
            <w:r w:rsidRPr="002B38C8">
              <w:rPr>
                <w:sz w:val="24"/>
                <w:szCs w:val="24"/>
              </w:rPr>
              <w:t>Стандартна похибка</w:t>
            </w:r>
          </w:p>
        </w:tc>
        <w:tc>
          <w:tcPr>
            <w:tcW w:w="951" w:type="dxa"/>
          </w:tcPr>
          <w:p w14:paraId="34323AD9" w14:textId="4D6C402F" w:rsidR="007E4006" w:rsidRPr="002B38C8" w:rsidRDefault="005B6CBF" w:rsidP="00BE66CA">
            <w:pPr>
              <w:pStyle w:val="11"/>
              <w:ind w:firstLine="0"/>
              <w:rPr>
                <w:sz w:val="22"/>
                <w:szCs w:val="22"/>
              </w:rPr>
            </w:pPr>
            <w:r w:rsidRPr="002B38C8">
              <w:rPr>
                <w:sz w:val="22"/>
                <w:szCs w:val="22"/>
              </w:rPr>
              <w:t>0,64</w:t>
            </w:r>
          </w:p>
        </w:tc>
        <w:tc>
          <w:tcPr>
            <w:tcW w:w="680" w:type="dxa"/>
          </w:tcPr>
          <w:p w14:paraId="06085686" w14:textId="35F9C8B2" w:rsidR="007E4006" w:rsidRPr="002B38C8" w:rsidRDefault="005B6CBF" w:rsidP="00BE66CA">
            <w:pPr>
              <w:pStyle w:val="11"/>
              <w:ind w:firstLine="0"/>
              <w:rPr>
                <w:sz w:val="22"/>
                <w:szCs w:val="22"/>
              </w:rPr>
            </w:pPr>
            <w:r w:rsidRPr="002B38C8">
              <w:rPr>
                <w:sz w:val="22"/>
                <w:szCs w:val="22"/>
              </w:rPr>
              <w:t>0,84</w:t>
            </w:r>
          </w:p>
        </w:tc>
        <w:tc>
          <w:tcPr>
            <w:tcW w:w="815" w:type="dxa"/>
          </w:tcPr>
          <w:p w14:paraId="08EC154B" w14:textId="655DD3FC" w:rsidR="007E4006" w:rsidRPr="002B38C8" w:rsidRDefault="005B6CBF" w:rsidP="00BE66CA">
            <w:pPr>
              <w:pStyle w:val="11"/>
              <w:ind w:firstLine="0"/>
              <w:rPr>
                <w:sz w:val="22"/>
                <w:szCs w:val="22"/>
              </w:rPr>
            </w:pPr>
            <w:r w:rsidRPr="002B38C8">
              <w:rPr>
                <w:sz w:val="22"/>
                <w:szCs w:val="22"/>
              </w:rPr>
              <w:t>0,7</w:t>
            </w:r>
          </w:p>
        </w:tc>
        <w:tc>
          <w:tcPr>
            <w:tcW w:w="816" w:type="dxa"/>
          </w:tcPr>
          <w:p w14:paraId="63F9A414" w14:textId="5F13D4D5" w:rsidR="007E4006" w:rsidRPr="002B38C8" w:rsidRDefault="005B6CBF" w:rsidP="00BE66CA">
            <w:pPr>
              <w:pStyle w:val="11"/>
              <w:ind w:firstLine="0"/>
              <w:rPr>
                <w:sz w:val="22"/>
                <w:szCs w:val="22"/>
              </w:rPr>
            </w:pPr>
            <w:r w:rsidRPr="002B38C8">
              <w:rPr>
                <w:sz w:val="22"/>
                <w:szCs w:val="22"/>
              </w:rPr>
              <w:t>0,65</w:t>
            </w:r>
          </w:p>
        </w:tc>
        <w:tc>
          <w:tcPr>
            <w:tcW w:w="753" w:type="dxa"/>
          </w:tcPr>
          <w:p w14:paraId="7B187831" w14:textId="5B6845FB" w:rsidR="007E4006" w:rsidRPr="002B38C8" w:rsidRDefault="005B6CBF" w:rsidP="00BE66CA">
            <w:pPr>
              <w:pStyle w:val="11"/>
              <w:ind w:firstLine="0"/>
              <w:rPr>
                <w:sz w:val="22"/>
                <w:szCs w:val="22"/>
              </w:rPr>
            </w:pPr>
            <w:r w:rsidRPr="002B38C8">
              <w:rPr>
                <w:sz w:val="22"/>
                <w:szCs w:val="22"/>
              </w:rPr>
              <w:t>0,75</w:t>
            </w:r>
          </w:p>
        </w:tc>
        <w:tc>
          <w:tcPr>
            <w:tcW w:w="847" w:type="dxa"/>
          </w:tcPr>
          <w:p w14:paraId="74C7E356" w14:textId="546A20B9" w:rsidR="007E4006" w:rsidRPr="002B38C8" w:rsidRDefault="005B6CBF" w:rsidP="00BE66CA">
            <w:pPr>
              <w:pStyle w:val="11"/>
              <w:ind w:firstLine="0"/>
              <w:rPr>
                <w:sz w:val="22"/>
                <w:szCs w:val="22"/>
              </w:rPr>
            </w:pPr>
            <w:r w:rsidRPr="002B38C8">
              <w:rPr>
                <w:sz w:val="22"/>
                <w:szCs w:val="22"/>
              </w:rPr>
              <w:t>0,78</w:t>
            </w:r>
          </w:p>
        </w:tc>
        <w:tc>
          <w:tcPr>
            <w:tcW w:w="990" w:type="dxa"/>
          </w:tcPr>
          <w:p w14:paraId="33695E0B" w14:textId="6C57ADE0" w:rsidR="007E4006" w:rsidRPr="002B38C8" w:rsidRDefault="005B6CBF" w:rsidP="00BE66CA">
            <w:pPr>
              <w:pStyle w:val="11"/>
              <w:ind w:firstLine="0"/>
              <w:rPr>
                <w:sz w:val="22"/>
                <w:szCs w:val="22"/>
              </w:rPr>
            </w:pPr>
            <w:r w:rsidRPr="002B38C8">
              <w:rPr>
                <w:sz w:val="22"/>
                <w:szCs w:val="22"/>
              </w:rPr>
              <w:t>0,6</w:t>
            </w:r>
          </w:p>
        </w:tc>
        <w:tc>
          <w:tcPr>
            <w:tcW w:w="847" w:type="dxa"/>
          </w:tcPr>
          <w:p w14:paraId="6C4992F3" w14:textId="3E7D9BB0" w:rsidR="007E4006" w:rsidRPr="002B38C8" w:rsidRDefault="005B6CBF" w:rsidP="00BE66CA">
            <w:pPr>
              <w:pStyle w:val="11"/>
              <w:ind w:firstLine="0"/>
              <w:rPr>
                <w:sz w:val="22"/>
                <w:szCs w:val="22"/>
              </w:rPr>
            </w:pPr>
            <w:r w:rsidRPr="002B38C8">
              <w:rPr>
                <w:sz w:val="22"/>
                <w:szCs w:val="22"/>
              </w:rPr>
              <w:t>0,56</w:t>
            </w:r>
          </w:p>
        </w:tc>
        <w:tc>
          <w:tcPr>
            <w:tcW w:w="849" w:type="dxa"/>
          </w:tcPr>
          <w:p w14:paraId="5D977501" w14:textId="6261D484" w:rsidR="007E4006" w:rsidRPr="002B38C8" w:rsidRDefault="005B6CBF" w:rsidP="00BE66CA">
            <w:pPr>
              <w:pStyle w:val="11"/>
              <w:ind w:firstLine="0"/>
              <w:rPr>
                <w:sz w:val="22"/>
                <w:szCs w:val="22"/>
              </w:rPr>
            </w:pPr>
            <w:r w:rsidRPr="002B38C8">
              <w:rPr>
                <w:sz w:val="22"/>
                <w:szCs w:val="22"/>
              </w:rPr>
              <w:t>0,96</w:t>
            </w:r>
          </w:p>
        </w:tc>
        <w:tc>
          <w:tcPr>
            <w:tcW w:w="813" w:type="dxa"/>
          </w:tcPr>
          <w:p w14:paraId="0DDEEAEB" w14:textId="713E1810" w:rsidR="007E4006" w:rsidRPr="002B38C8" w:rsidRDefault="005B6CBF" w:rsidP="00BE66CA">
            <w:pPr>
              <w:pStyle w:val="11"/>
              <w:ind w:firstLine="0"/>
              <w:rPr>
                <w:sz w:val="22"/>
                <w:szCs w:val="22"/>
              </w:rPr>
            </w:pPr>
            <w:r w:rsidRPr="002B38C8">
              <w:rPr>
                <w:sz w:val="22"/>
                <w:szCs w:val="22"/>
              </w:rPr>
              <w:t>1,07</w:t>
            </w:r>
          </w:p>
        </w:tc>
      </w:tr>
      <w:bookmarkEnd w:id="18"/>
      <w:tr w:rsidR="00235461" w:rsidRPr="007E4006" w14:paraId="241A6819" w14:textId="3BE6F2B1" w:rsidTr="002B38C8">
        <w:trPr>
          <w:trHeight w:val="511"/>
        </w:trPr>
        <w:tc>
          <w:tcPr>
            <w:tcW w:w="1464" w:type="dxa"/>
          </w:tcPr>
          <w:p w14:paraId="7575756C" w14:textId="79B8A837" w:rsidR="007E4006" w:rsidRPr="002B38C8" w:rsidRDefault="007E4006" w:rsidP="00BE66CA">
            <w:pPr>
              <w:pStyle w:val="11"/>
              <w:ind w:firstLine="0"/>
              <w:rPr>
                <w:sz w:val="24"/>
                <w:szCs w:val="24"/>
              </w:rPr>
            </w:pPr>
            <w:r w:rsidRPr="002B38C8">
              <w:rPr>
                <w:sz w:val="24"/>
                <w:szCs w:val="24"/>
              </w:rPr>
              <w:t>Медіана</w:t>
            </w:r>
          </w:p>
        </w:tc>
        <w:tc>
          <w:tcPr>
            <w:tcW w:w="951" w:type="dxa"/>
          </w:tcPr>
          <w:p w14:paraId="36269F34" w14:textId="104FDF95" w:rsidR="007E4006" w:rsidRPr="002B38C8" w:rsidRDefault="003414E7" w:rsidP="00BE66CA">
            <w:pPr>
              <w:pStyle w:val="11"/>
              <w:ind w:firstLine="0"/>
              <w:rPr>
                <w:sz w:val="22"/>
                <w:szCs w:val="22"/>
              </w:rPr>
            </w:pPr>
            <w:r w:rsidRPr="002B38C8">
              <w:rPr>
                <w:sz w:val="22"/>
                <w:szCs w:val="22"/>
              </w:rPr>
              <w:t>21</w:t>
            </w:r>
          </w:p>
        </w:tc>
        <w:tc>
          <w:tcPr>
            <w:tcW w:w="680" w:type="dxa"/>
          </w:tcPr>
          <w:p w14:paraId="02B6682F" w14:textId="50F0319A" w:rsidR="007E4006" w:rsidRPr="002B38C8" w:rsidRDefault="003414E7" w:rsidP="00BE66CA">
            <w:pPr>
              <w:pStyle w:val="11"/>
              <w:ind w:firstLine="0"/>
              <w:rPr>
                <w:sz w:val="22"/>
                <w:szCs w:val="22"/>
              </w:rPr>
            </w:pPr>
            <w:r w:rsidRPr="002B38C8">
              <w:rPr>
                <w:sz w:val="22"/>
                <w:szCs w:val="22"/>
              </w:rPr>
              <w:t>12</w:t>
            </w:r>
          </w:p>
        </w:tc>
        <w:tc>
          <w:tcPr>
            <w:tcW w:w="815" w:type="dxa"/>
          </w:tcPr>
          <w:p w14:paraId="2AC781D5" w14:textId="3C23C2F3" w:rsidR="007E4006" w:rsidRPr="002B38C8" w:rsidRDefault="003414E7" w:rsidP="00BE66CA">
            <w:pPr>
              <w:pStyle w:val="11"/>
              <w:ind w:firstLine="0"/>
              <w:rPr>
                <w:sz w:val="22"/>
                <w:szCs w:val="22"/>
              </w:rPr>
            </w:pPr>
            <w:r w:rsidRPr="002B38C8">
              <w:rPr>
                <w:sz w:val="22"/>
                <w:szCs w:val="22"/>
              </w:rPr>
              <w:t>12</w:t>
            </w:r>
          </w:p>
        </w:tc>
        <w:tc>
          <w:tcPr>
            <w:tcW w:w="816" w:type="dxa"/>
          </w:tcPr>
          <w:p w14:paraId="42CC890B" w14:textId="2987491F" w:rsidR="007E4006" w:rsidRPr="002B38C8" w:rsidRDefault="003414E7" w:rsidP="00BE66CA">
            <w:pPr>
              <w:pStyle w:val="11"/>
              <w:ind w:firstLine="0"/>
              <w:rPr>
                <w:sz w:val="22"/>
                <w:szCs w:val="22"/>
              </w:rPr>
            </w:pPr>
            <w:r w:rsidRPr="002B38C8">
              <w:rPr>
                <w:sz w:val="22"/>
                <w:szCs w:val="22"/>
              </w:rPr>
              <w:t>14</w:t>
            </w:r>
          </w:p>
        </w:tc>
        <w:tc>
          <w:tcPr>
            <w:tcW w:w="753" w:type="dxa"/>
          </w:tcPr>
          <w:p w14:paraId="3BB25279" w14:textId="7B54F745" w:rsidR="007E4006" w:rsidRPr="002B38C8" w:rsidRDefault="003414E7" w:rsidP="00BE66CA">
            <w:pPr>
              <w:pStyle w:val="11"/>
              <w:ind w:firstLine="0"/>
              <w:rPr>
                <w:sz w:val="22"/>
                <w:szCs w:val="22"/>
              </w:rPr>
            </w:pPr>
            <w:r w:rsidRPr="002B38C8">
              <w:rPr>
                <w:sz w:val="22"/>
                <w:szCs w:val="22"/>
              </w:rPr>
              <w:t>12</w:t>
            </w:r>
          </w:p>
        </w:tc>
        <w:tc>
          <w:tcPr>
            <w:tcW w:w="847" w:type="dxa"/>
          </w:tcPr>
          <w:p w14:paraId="4312BFE0" w14:textId="430B2D1F" w:rsidR="007E4006" w:rsidRPr="002B38C8" w:rsidRDefault="003414E7" w:rsidP="00BE66CA">
            <w:pPr>
              <w:pStyle w:val="11"/>
              <w:ind w:firstLine="0"/>
              <w:rPr>
                <w:sz w:val="22"/>
                <w:szCs w:val="22"/>
              </w:rPr>
            </w:pPr>
            <w:r w:rsidRPr="002B38C8">
              <w:rPr>
                <w:sz w:val="22"/>
                <w:szCs w:val="22"/>
              </w:rPr>
              <w:t>18</w:t>
            </w:r>
          </w:p>
        </w:tc>
        <w:tc>
          <w:tcPr>
            <w:tcW w:w="990" w:type="dxa"/>
          </w:tcPr>
          <w:p w14:paraId="4157DF00" w14:textId="02D1B1C4" w:rsidR="007E4006" w:rsidRPr="002B38C8" w:rsidRDefault="003414E7" w:rsidP="00BE66CA">
            <w:pPr>
              <w:pStyle w:val="11"/>
              <w:ind w:firstLine="0"/>
              <w:rPr>
                <w:sz w:val="22"/>
                <w:szCs w:val="22"/>
              </w:rPr>
            </w:pPr>
            <w:r w:rsidRPr="002B38C8">
              <w:rPr>
                <w:sz w:val="22"/>
                <w:szCs w:val="22"/>
              </w:rPr>
              <w:t>12</w:t>
            </w:r>
          </w:p>
        </w:tc>
        <w:tc>
          <w:tcPr>
            <w:tcW w:w="847" w:type="dxa"/>
          </w:tcPr>
          <w:p w14:paraId="6312C8AE" w14:textId="4B24E223" w:rsidR="007E4006" w:rsidRPr="002B38C8" w:rsidRDefault="003414E7" w:rsidP="00BE66CA">
            <w:pPr>
              <w:pStyle w:val="11"/>
              <w:ind w:firstLine="0"/>
              <w:rPr>
                <w:sz w:val="22"/>
                <w:szCs w:val="22"/>
              </w:rPr>
            </w:pPr>
            <w:r w:rsidRPr="002B38C8">
              <w:rPr>
                <w:sz w:val="22"/>
                <w:szCs w:val="22"/>
              </w:rPr>
              <w:t>12</w:t>
            </w:r>
          </w:p>
        </w:tc>
        <w:tc>
          <w:tcPr>
            <w:tcW w:w="849" w:type="dxa"/>
          </w:tcPr>
          <w:p w14:paraId="62A9B890" w14:textId="7B58E921" w:rsidR="007E4006" w:rsidRPr="002B38C8" w:rsidRDefault="003414E7" w:rsidP="00BE66CA">
            <w:pPr>
              <w:pStyle w:val="11"/>
              <w:ind w:firstLine="0"/>
              <w:rPr>
                <w:sz w:val="22"/>
                <w:szCs w:val="22"/>
              </w:rPr>
            </w:pPr>
            <w:r w:rsidRPr="002B38C8">
              <w:rPr>
                <w:sz w:val="22"/>
                <w:szCs w:val="22"/>
              </w:rPr>
              <w:t>18</w:t>
            </w:r>
          </w:p>
        </w:tc>
        <w:tc>
          <w:tcPr>
            <w:tcW w:w="813" w:type="dxa"/>
          </w:tcPr>
          <w:p w14:paraId="25F9486B" w14:textId="70027168" w:rsidR="007E4006" w:rsidRPr="002B38C8" w:rsidRDefault="003414E7" w:rsidP="00BE66CA">
            <w:pPr>
              <w:pStyle w:val="11"/>
              <w:ind w:firstLine="0"/>
              <w:rPr>
                <w:sz w:val="22"/>
                <w:szCs w:val="22"/>
              </w:rPr>
            </w:pPr>
            <w:r w:rsidRPr="002B38C8">
              <w:rPr>
                <w:sz w:val="22"/>
                <w:szCs w:val="22"/>
              </w:rPr>
              <w:t>18</w:t>
            </w:r>
          </w:p>
        </w:tc>
      </w:tr>
      <w:tr w:rsidR="00235461" w:rsidRPr="007E4006" w14:paraId="2B4990B6" w14:textId="675BFBB9" w:rsidTr="002B38C8">
        <w:trPr>
          <w:trHeight w:val="1026"/>
        </w:trPr>
        <w:tc>
          <w:tcPr>
            <w:tcW w:w="1464" w:type="dxa"/>
          </w:tcPr>
          <w:p w14:paraId="28DBC37A" w14:textId="77777777" w:rsidR="003414E7" w:rsidRPr="002B38C8" w:rsidRDefault="007E4006" w:rsidP="00BE66CA">
            <w:pPr>
              <w:pStyle w:val="11"/>
              <w:ind w:firstLine="0"/>
              <w:rPr>
                <w:sz w:val="24"/>
                <w:szCs w:val="24"/>
              </w:rPr>
            </w:pPr>
            <w:r w:rsidRPr="002B38C8">
              <w:rPr>
                <w:sz w:val="24"/>
                <w:szCs w:val="24"/>
              </w:rPr>
              <w:t xml:space="preserve">Стандартне </w:t>
            </w:r>
          </w:p>
          <w:p w14:paraId="24183D42" w14:textId="14E824E3" w:rsidR="007E4006" w:rsidRPr="002B38C8" w:rsidRDefault="007E4006" w:rsidP="00BE66CA">
            <w:pPr>
              <w:pStyle w:val="11"/>
              <w:ind w:firstLine="0"/>
              <w:rPr>
                <w:sz w:val="24"/>
                <w:szCs w:val="24"/>
              </w:rPr>
            </w:pPr>
            <w:r w:rsidRPr="002B38C8">
              <w:rPr>
                <w:sz w:val="24"/>
                <w:szCs w:val="24"/>
              </w:rPr>
              <w:t>відхилення</w:t>
            </w:r>
          </w:p>
        </w:tc>
        <w:tc>
          <w:tcPr>
            <w:tcW w:w="951" w:type="dxa"/>
          </w:tcPr>
          <w:p w14:paraId="50F2CCF7" w14:textId="3D6E42AC" w:rsidR="007E4006" w:rsidRPr="002B38C8" w:rsidRDefault="003414E7" w:rsidP="00BE66CA">
            <w:pPr>
              <w:pStyle w:val="11"/>
              <w:ind w:firstLine="0"/>
              <w:rPr>
                <w:sz w:val="22"/>
                <w:szCs w:val="22"/>
              </w:rPr>
            </w:pPr>
            <w:r w:rsidRPr="002B38C8">
              <w:rPr>
                <w:sz w:val="22"/>
                <w:szCs w:val="22"/>
              </w:rPr>
              <w:t>4,02</w:t>
            </w:r>
          </w:p>
        </w:tc>
        <w:tc>
          <w:tcPr>
            <w:tcW w:w="680" w:type="dxa"/>
          </w:tcPr>
          <w:p w14:paraId="0DADFE38" w14:textId="483DBE2C" w:rsidR="007E4006" w:rsidRPr="002B38C8" w:rsidRDefault="003414E7" w:rsidP="00BE66CA">
            <w:pPr>
              <w:pStyle w:val="11"/>
              <w:ind w:firstLine="0"/>
              <w:rPr>
                <w:sz w:val="22"/>
                <w:szCs w:val="22"/>
              </w:rPr>
            </w:pPr>
            <w:r w:rsidRPr="002B38C8">
              <w:rPr>
                <w:sz w:val="22"/>
                <w:szCs w:val="22"/>
              </w:rPr>
              <w:t>5,3</w:t>
            </w:r>
          </w:p>
        </w:tc>
        <w:tc>
          <w:tcPr>
            <w:tcW w:w="815" w:type="dxa"/>
          </w:tcPr>
          <w:p w14:paraId="66FE5FB1" w14:textId="730A9CA5" w:rsidR="007E4006" w:rsidRPr="002B38C8" w:rsidRDefault="003414E7" w:rsidP="00BE66CA">
            <w:pPr>
              <w:pStyle w:val="11"/>
              <w:ind w:firstLine="0"/>
              <w:rPr>
                <w:sz w:val="22"/>
                <w:szCs w:val="22"/>
              </w:rPr>
            </w:pPr>
            <w:r w:rsidRPr="002B38C8">
              <w:rPr>
                <w:sz w:val="22"/>
                <w:szCs w:val="22"/>
              </w:rPr>
              <w:t>4,54</w:t>
            </w:r>
          </w:p>
        </w:tc>
        <w:tc>
          <w:tcPr>
            <w:tcW w:w="816" w:type="dxa"/>
          </w:tcPr>
          <w:p w14:paraId="47A9EFBA" w14:textId="58D4D895" w:rsidR="007E4006" w:rsidRPr="002B38C8" w:rsidRDefault="003414E7" w:rsidP="00BE66CA">
            <w:pPr>
              <w:pStyle w:val="11"/>
              <w:ind w:firstLine="0"/>
              <w:rPr>
                <w:sz w:val="22"/>
                <w:szCs w:val="22"/>
              </w:rPr>
            </w:pPr>
            <w:r w:rsidRPr="002B38C8">
              <w:rPr>
                <w:sz w:val="22"/>
                <w:szCs w:val="22"/>
              </w:rPr>
              <w:t>4,09</w:t>
            </w:r>
          </w:p>
        </w:tc>
        <w:tc>
          <w:tcPr>
            <w:tcW w:w="753" w:type="dxa"/>
          </w:tcPr>
          <w:p w14:paraId="5D5E9806" w14:textId="0B3929C7" w:rsidR="007E4006" w:rsidRPr="002B38C8" w:rsidRDefault="003414E7" w:rsidP="00BE66CA">
            <w:pPr>
              <w:pStyle w:val="11"/>
              <w:ind w:firstLine="0"/>
              <w:rPr>
                <w:sz w:val="22"/>
                <w:szCs w:val="22"/>
              </w:rPr>
            </w:pPr>
            <w:r w:rsidRPr="002B38C8">
              <w:rPr>
                <w:sz w:val="22"/>
                <w:szCs w:val="22"/>
              </w:rPr>
              <w:t>4,75</w:t>
            </w:r>
          </w:p>
        </w:tc>
        <w:tc>
          <w:tcPr>
            <w:tcW w:w="847" w:type="dxa"/>
          </w:tcPr>
          <w:p w14:paraId="10FAF5C6" w14:textId="03B57B0D" w:rsidR="007E4006" w:rsidRPr="002B38C8" w:rsidRDefault="003414E7" w:rsidP="00BE66CA">
            <w:pPr>
              <w:pStyle w:val="11"/>
              <w:ind w:firstLine="0"/>
              <w:rPr>
                <w:sz w:val="22"/>
                <w:szCs w:val="22"/>
              </w:rPr>
            </w:pPr>
            <w:r w:rsidRPr="002B38C8">
              <w:rPr>
                <w:sz w:val="22"/>
                <w:szCs w:val="22"/>
              </w:rPr>
              <w:t>4,9</w:t>
            </w:r>
          </w:p>
        </w:tc>
        <w:tc>
          <w:tcPr>
            <w:tcW w:w="990" w:type="dxa"/>
          </w:tcPr>
          <w:p w14:paraId="06B36D5F" w14:textId="566776CB" w:rsidR="007E4006" w:rsidRPr="002B38C8" w:rsidRDefault="003414E7" w:rsidP="00BE66CA">
            <w:pPr>
              <w:pStyle w:val="11"/>
              <w:ind w:firstLine="0"/>
              <w:rPr>
                <w:sz w:val="22"/>
                <w:szCs w:val="22"/>
              </w:rPr>
            </w:pPr>
            <w:r w:rsidRPr="002B38C8">
              <w:rPr>
                <w:sz w:val="22"/>
                <w:szCs w:val="22"/>
              </w:rPr>
              <w:t>3,77</w:t>
            </w:r>
          </w:p>
        </w:tc>
        <w:tc>
          <w:tcPr>
            <w:tcW w:w="847" w:type="dxa"/>
          </w:tcPr>
          <w:p w14:paraId="2C779115" w14:textId="09A83DFA" w:rsidR="007E4006" w:rsidRPr="002B38C8" w:rsidRDefault="003414E7" w:rsidP="00BE66CA">
            <w:pPr>
              <w:pStyle w:val="11"/>
              <w:ind w:firstLine="0"/>
              <w:rPr>
                <w:sz w:val="22"/>
                <w:szCs w:val="22"/>
              </w:rPr>
            </w:pPr>
            <w:r w:rsidRPr="002B38C8">
              <w:rPr>
                <w:sz w:val="22"/>
                <w:szCs w:val="22"/>
              </w:rPr>
              <w:t>3,52</w:t>
            </w:r>
          </w:p>
        </w:tc>
        <w:tc>
          <w:tcPr>
            <w:tcW w:w="849" w:type="dxa"/>
          </w:tcPr>
          <w:p w14:paraId="0205959E" w14:textId="52637668" w:rsidR="007E4006" w:rsidRPr="002B38C8" w:rsidRDefault="003414E7" w:rsidP="00BE66CA">
            <w:pPr>
              <w:pStyle w:val="11"/>
              <w:ind w:firstLine="0"/>
              <w:rPr>
                <w:sz w:val="22"/>
                <w:szCs w:val="22"/>
              </w:rPr>
            </w:pPr>
            <w:r w:rsidRPr="002B38C8">
              <w:rPr>
                <w:sz w:val="22"/>
                <w:szCs w:val="22"/>
              </w:rPr>
              <w:t>6,04</w:t>
            </w:r>
          </w:p>
        </w:tc>
        <w:tc>
          <w:tcPr>
            <w:tcW w:w="813" w:type="dxa"/>
          </w:tcPr>
          <w:p w14:paraId="4ED4D3A7" w14:textId="67AA8CCB" w:rsidR="007E4006" w:rsidRPr="002B38C8" w:rsidRDefault="003414E7" w:rsidP="00BE66CA">
            <w:pPr>
              <w:pStyle w:val="11"/>
              <w:ind w:firstLine="0"/>
              <w:rPr>
                <w:sz w:val="22"/>
                <w:szCs w:val="22"/>
              </w:rPr>
            </w:pPr>
            <w:r w:rsidRPr="002B38C8">
              <w:rPr>
                <w:sz w:val="22"/>
                <w:szCs w:val="22"/>
              </w:rPr>
              <w:t>6,77</w:t>
            </w:r>
          </w:p>
        </w:tc>
      </w:tr>
      <w:tr w:rsidR="00235461" w:rsidRPr="007E4006" w14:paraId="7F54D37E" w14:textId="55C899A3" w:rsidTr="002B38C8">
        <w:trPr>
          <w:trHeight w:val="511"/>
        </w:trPr>
        <w:tc>
          <w:tcPr>
            <w:tcW w:w="1464" w:type="dxa"/>
          </w:tcPr>
          <w:p w14:paraId="40416671" w14:textId="2902D131" w:rsidR="007E4006" w:rsidRPr="002B38C8" w:rsidRDefault="007E4006" w:rsidP="00BE66CA">
            <w:pPr>
              <w:pStyle w:val="11"/>
              <w:ind w:firstLine="0"/>
              <w:rPr>
                <w:sz w:val="24"/>
                <w:szCs w:val="24"/>
              </w:rPr>
            </w:pPr>
            <w:r w:rsidRPr="002B38C8">
              <w:rPr>
                <w:sz w:val="24"/>
                <w:szCs w:val="24"/>
              </w:rPr>
              <w:t>Дисперсія</w:t>
            </w:r>
          </w:p>
        </w:tc>
        <w:tc>
          <w:tcPr>
            <w:tcW w:w="951" w:type="dxa"/>
          </w:tcPr>
          <w:p w14:paraId="2803E31B" w14:textId="41FAB56D" w:rsidR="007E4006" w:rsidRPr="002B38C8" w:rsidRDefault="003414E7" w:rsidP="00BE66CA">
            <w:pPr>
              <w:pStyle w:val="11"/>
              <w:ind w:firstLine="0"/>
              <w:rPr>
                <w:sz w:val="22"/>
                <w:szCs w:val="22"/>
              </w:rPr>
            </w:pPr>
            <w:r w:rsidRPr="002B38C8">
              <w:rPr>
                <w:sz w:val="22"/>
                <w:szCs w:val="22"/>
              </w:rPr>
              <w:t>16,15</w:t>
            </w:r>
          </w:p>
        </w:tc>
        <w:tc>
          <w:tcPr>
            <w:tcW w:w="680" w:type="dxa"/>
          </w:tcPr>
          <w:p w14:paraId="382C456C" w14:textId="1383F43F" w:rsidR="007E4006" w:rsidRPr="002B38C8" w:rsidRDefault="003414E7" w:rsidP="00BE66CA">
            <w:pPr>
              <w:pStyle w:val="11"/>
              <w:ind w:firstLine="0"/>
              <w:rPr>
                <w:sz w:val="22"/>
                <w:szCs w:val="22"/>
              </w:rPr>
            </w:pPr>
            <w:r w:rsidRPr="002B38C8">
              <w:rPr>
                <w:sz w:val="22"/>
                <w:szCs w:val="22"/>
              </w:rPr>
              <w:t>28,1</w:t>
            </w:r>
          </w:p>
        </w:tc>
        <w:tc>
          <w:tcPr>
            <w:tcW w:w="815" w:type="dxa"/>
          </w:tcPr>
          <w:p w14:paraId="15700612" w14:textId="6C78764F" w:rsidR="007E4006" w:rsidRPr="002B38C8" w:rsidRDefault="003414E7" w:rsidP="00BE66CA">
            <w:pPr>
              <w:pStyle w:val="11"/>
              <w:ind w:firstLine="0"/>
              <w:rPr>
                <w:sz w:val="22"/>
                <w:szCs w:val="22"/>
              </w:rPr>
            </w:pPr>
            <w:r w:rsidRPr="002B38C8">
              <w:rPr>
                <w:sz w:val="22"/>
                <w:szCs w:val="22"/>
              </w:rPr>
              <w:t>19,48</w:t>
            </w:r>
          </w:p>
        </w:tc>
        <w:tc>
          <w:tcPr>
            <w:tcW w:w="816" w:type="dxa"/>
          </w:tcPr>
          <w:p w14:paraId="05A59F1C" w14:textId="765EEA7F" w:rsidR="007E4006" w:rsidRPr="002B38C8" w:rsidRDefault="003414E7" w:rsidP="00BE66CA">
            <w:pPr>
              <w:pStyle w:val="11"/>
              <w:ind w:firstLine="0"/>
              <w:rPr>
                <w:sz w:val="22"/>
                <w:szCs w:val="22"/>
              </w:rPr>
            </w:pPr>
            <w:r w:rsidRPr="002B38C8">
              <w:rPr>
                <w:sz w:val="22"/>
                <w:szCs w:val="22"/>
              </w:rPr>
              <w:t>16,72</w:t>
            </w:r>
          </w:p>
        </w:tc>
        <w:tc>
          <w:tcPr>
            <w:tcW w:w="753" w:type="dxa"/>
          </w:tcPr>
          <w:p w14:paraId="3DD59BFC" w14:textId="79DAD799" w:rsidR="007E4006" w:rsidRPr="002B38C8" w:rsidRDefault="003414E7" w:rsidP="00BE66CA">
            <w:pPr>
              <w:pStyle w:val="11"/>
              <w:ind w:firstLine="0"/>
              <w:rPr>
                <w:sz w:val="22"/>
                <w:szCs w:val="22"/>
              </w:rPr>
            </w:pPr>
            <w:r w:rsidRPr="002B38C8">
              <w:rPr>
                <w:sz w:val="22"/>
                <w:szCs w:val="22"/>
              </w:rPr>
              <w:t>22,52</w:t>
            </w:r>
          </w:p>
        </w:tc>
        <w:tc>
          <w:tcPr>
            <w:tcW w:w="847" w:type="dxa"/>
          </w:tcPr>
          <w:p w14:paraId="46CDEFD5" w14:textId="6E4489A6" w:rsidR="007E4006" w:rsidRPr="002B38C8" w:rsidRDefault="003414E7" w:rsidP="00BE66CA">
            <w:pPr>
              <w:pStyle w:val="11"/>
              <w:ind w:firstLine="0"/>
              <w:rPr>
                <w:sz w:val="22"/>
                <w:szCs w:val="22"/>
              </w:rPr>
            </w:pPr>
            <w:r w:rsidRPr="002B38C8">
              <w:rPr>
                <w:sz w:val="22"/>
                <w:szCs w:val="22"/>
              </w:rPr>
              <w:t>23,99</w:t>
            </w:r>
          </w:p>
        </w:tc>
        <w:tc>
          <w:tcPr>
            <w:tcW w:w="990" w:type="dxa"/>
          </w:tcPr>
          <w:p w14:paraId="65769DB0" w14:textId="376444DE" w:rsidR="007E4006" w:rsidRPr="002B38C8" w:rsidRDefault="003414E7" w:rsidP="00BE66CA">
            <w:pPr>
              <w:pStyle w:val="11"/>
              <w:ind w:firstLine="0"/>
              <w:rPr>
                <w:sz w:val="22"/>
                <w:szCs w:val="22"/>
              </w:rPr>
            </w:pPr>
            <w:r w:rsidRPr="002B38C8">
              <w:rPr>
                <w:sz w:val="22"/>
                <w:szCs w:val="22"/>
              </w:rPr>
              <w:t>14,23</w:t>
            </w:r>
          </w:p>
        </w:tc>
        <w:tc>
          <w:tcPr>
            <w:tcW w:w="847" w:type="dxa"/>
          </w:tcPr>
          <w:p w14:paraId="128C4494" w14:textId="287F0C4C" w:rsidR="007E4006" w:rsidRPr="002B38C8" w:rsidRDefault="003414E7" w:rsidP="00BE66CA">
            <w:pPr>
              <w:pStyle w:val="11"/>
              <w:ind w:firstLine="0"/>
              <w:rPr>
                <w:sz w:val="22"/>
                <w:szCs w:val="22"/>
              </w:rPr>
            </w:pPr>
            <w:r w:rsidRPr="002B38C8">
              <w:rPr>
                <w:sz w:val="22"/>
                <w:szCs w:val="22"/>
              </w:rPr>
              <w:t>12,42</w:t>
            </w:r>
          </w:p>
        </w:tc>
        <w:tc>
          <w:tcPr>
            <w:tcW w:w="849" w:type="dxa"/>
          </w:tcPr>
          <w:p w14:paraId="2A2F9ADD" w14:textId="68E62229" w:rsidR="007E4006" w:rsidRPr="002B38C8" w:rsidRDefault="003414E7" w:rsidP="00BE66CA">
            <w:pPr>
              <w:pStyle w:val="11"/>
              <w:ind w:firstLine="0"/>
              <w:rPr>
                <w:sz w:val="22"/>
                <w:szCs w:val="22"/>
              </w:rPr>
            </w:pPr>
            <w:r w:rsidRPr="002B38C8">
              <w:rPr>
                <w:sz w:val="22"/>
                <w:szCs w:val="22"/>
              </w:rPr>
              <w:t>36,5</w:t>
            </w:r>
          </w:p>
        </w:tc>
        <w:tc>
          <w:tcPr>
            <w:tcW w:w="813" w:type="dxa"/>
          </w:tcPr>
          <w:p w14:paraId="0BBAF89B" w14:textId="7FE1C65E" w:rsidR="007E4006" w:rsidRPr="002B38C8" w:rsidRDefault="003414E7" w:rsidP="00BE66CA">
            <w:pPr>
              <w:pStyle w:val="11"/>
              <w:ind w:firstLine="0"/>
              <w:rPr>
                <w:sz w:val="22"/>
                <w:szCs w:val="22"/>
              </w:rPr>
            </w:pPr>
            <w:r w:rsidRPr="002B38C8">
              <w:rPr>
                <w:sz w:val="22"/>
                <w:szCs w:val="22"/>
              </w:rPr>
              <w:t>45,9</w:t>
            </w:r>
          </w:p>
        </w:tc>
      </w:tr>
      <w:tr w:rsidR="00235461" w:rsidRPr="007E4006" w14:paraId="7ABD61D3" w14:textId="1EE0057D" w:rsidTr="002B38C8">
        <w:trPr>
          <w:trHeight w:val="491"/>
        </w:trPr>
        <w:tc>
          <w:tcPr>
            <w:tcW w:w="1464" w:type="dxa"/>
          </w:tcPr>
          <w:p w14:paraId="7442865A" w14:textId="0E294CE1" w:rsidR="007E4006" w:rsidRPr="002B38C8" w:rsidRDefault="007E4006" w:rsidP="00BE66CA">
            <w:pPr>
              <w:pStyle w:val="11"/>
              <w:ind w:firstLine="0"/>
              <w:rPr>
                <w:sz w:val="24"/>
                <w:szCs w:val="24"/>
              </w:rPr>
            </w:pPr>
            <w:r w:rsidRPr="002B38C8">
              <w:rPr>
                <w:sz w:val="24"/>
                <w:szCs w:val="24"/>
              </w:rPr>
              <w:t>Ексцес</w:t>
            </w:r>
          </w:p>
        </w:tc>
        <w:tc>
          <w:tcPr>
            <w:tcW w:w="951" w:type="dxa"/>
          </w:tcPr>
          <w:p w14:paraId="37291505" w14:textId="0D9BBB4C" w:rsidR="007E4006" w:rsidRPr="002B38C8" w:rsidRDefault="003414E7" w:rsidP="003414E7">
            <w:pPr>
              <w:pStyle w:val="11"/>
              <w:ind w:firstLine="0"/>
              <w:rPr>
                <w:sz w:val="22"/>
                <w:szCs w:val="22"/>
              </w:rPr>
            </w:pPr>
            <w:r w:rsidRPr="002B38C8">
              <w:rPr>
                <w:sz w:val="22"/>
                <w:szCs w:val="22"/>
              </w:rPr>
              <w:t>-0,10</w:t>
            </w:r>
          </w:p>
        </w:tc>
        <w:tc>
          <w:tcPr>
            <w:tcW w:w="680" w:type="dxa"/>
          </w:tcPr>
          <w:p w14:paraId="3E183111" w14:textId="3610AB01" w:rsidR="007E4006" w:rsidRPr="002B38C8" w:rsidRDefault="003414E7" w:rsidP="00BE66CA">
            <w:pPr>
              <w:pStyle w:val="11"/>
              <w:ind w:firstLine="0"/>
              <w:rPr>
                <w:sz w:val="22"/>
                <w:szCs w:val="22"/>
              </w:rPr>
            </w:pPr>
            <w:r w:rsidRPr="002B38C8">
              <w:rPr>
                <w:sz w:val="22"/>
                <w:szCs w:val="22"/>
              </w:rPr>
              <w:t>-0,75</w:t>
            </w:r>
          </w:p>
        </w:tc>
        <w:tc>
          <w:tcPr>
            <w:tcW w:w="815" w:type="dxa"/>
          </w:tcPr>
          <w:p w14:paraId="411F2142" w14:textId="7D05967F" w:rsidR="007E4006" w:rsidRPr="002B38C8" w:rsidRDefault="003414E7" w:rsidP="00BE66CA">
            <w:pPr>
              <w:pStyle w:val="11"/>
              <w:ind w:firstLine="0"/>
              <w:rPr>
                <w:sz w:val="22"/>
                <w:szCs w:val="22"/>
              </w:rPr>
            </w:pPr>
            <w:r w:rsidRPr="002B38C8">
              <w:rPr>
                <w:sz w:val="22"/>
                <w:szCs w:val="22"/>
              </w:rPr>
              <w:t>-0,21</w:t>
            </w:r>
          </w:p>
        </w:tc>
        <w:tc>
          <w:tcPr>
            <w:tcW w:w="816" w:type="dxa"/>
          </w:tcPr>
          <w:p w14:paraId="624BB0C6" w14:textId="38EB9E2E" w:rsidR="007E4006" w:rsidRPr="002B38C8" w:rsidRDefault="003414E7" w:rsidP="00BE66CA">
            <w:pPr>
              <w:pStyle w:val="11"/>
              <w:ind w:firstLine="0"/>
              <w:rPr>
                <w:sz w:val="22"/>
                <w:szCs w:val="22"/>
              </w:rPr>
            </w:pPr>
            <w:r w:rsidRPr="002B38C8">
              <w:rPr>
                <w:sz w:val="22"/>
                <w:szCs w:val="22"/>
              </w:rPr>
              <w:t>0,15</w:t>
            </w:r>
          </w:p>
        </w:tc>
        <w:tc>
          <w:tcPr>
            <w:tcW w:w="753" w:type="dxa"/>
          </w:tcPr>
          <w:p w14:paraId="0CC986EE" w14:textId="2D156DE9" w:rsidR="007E4006" w:rsidRPr="002B38C8" w:rsidRDefault="003414E7" w:rsidP="00BE66CA">
            <w:pPr>
              <w:pStyle w:val="11"/>
              <w:ind w:firstLine="0"/>
              <w:rPr>
                <w:sz w:val="22"/>
                <w:szCs w:val="22"/>
              </w:rPr>
            </w:pPr>
            <w:r w:rsidRPr="002B38C8">
              <w:rPr>
                <w:sz w:val="22"/>
                <w:szCs w:val="22"/>
              </w:rPr>
              <w:t>-0,47</w:t>
            </w:r>
          </w:p>
        </w:tc>
        <w:tc>
          <w:tcPr>
            <w:tcW w:w="847" w:type="dxa"/>
          </w:tcPr>
          <w:p w14:paraId="2A4A1AA0" w14:textId="1AF81920" w:rsidR="007E4006" w:rsidRPr="002B38C8" w:rsidRDefault="003414E7" w:rsidP="00BE66CA">
            <w:pPr>
              <w:pStyle w:val="11"/>
              <w:ind w:firstLine="0"/>
              <w:rPr>
                <w:sz w:val="22"/>
                <w:szCs w:val="22"/>
              </w:rPr>
            </w:pPr>
            <w:r w:rsidRPr="002B38C8">
              <w:rPr>
                <w:sz w:val="22"/>
                <w:szCs w:val="22"/>
              </w:rPr>
              <w:t>2,31</w:t>
            </w:r>
          </w:p>
        </w:tc>
        <w:tc>
          <w:tcPr>
            <w:tcW w:w="990" w:type="dxa"/>
          </w:tcPr>
          <w:p w14:paraId="77EC2E82" w14:textId="0BF73D3F" w:rsidR="007E4006" w:rsidRPr="002B38C8" w:rsidRDefault="003414E7" w:rsidP="00BE66CA">
            <w:pPr>
              <w:pStyle w:val="11"/>
              <w:ind w:firstLine="0"/>
              <w:rPr>
                <w:sz w:val="22"/>
                <w:szCs w:val="22"/>
              </w:rPr>
            </w:pPr>
            <w:r w:rsidRPr="002B38C8">
              <w:rPr>
                <w:sz w:val="22"/>
                <w:szCs w:val="22"/>
              </w:rPr>
              <w:t>-0,82</w:t>
            </w:r>
          </w:p>
        </w:tc>
        <w:tc>
          <w:tcPr>
            <w:tcW w:w="847" w:type="dxa"/>
          </w:tcPr>
          <w:p w14:paraId="3AC12EE2" w14:textId="254539C3" w:rsidR="007E4006" w:rsidRPr="002B38C8" w:rsidRDefault="003414E7" w:rsidP="00BE66CA">
            <w:pPr>
              <w:pStyle w:val="11"/>
              <w:ind w:firstLine="0"/>
              <w:rPr>
                <w:sz w:val="22"/>
                <w:szCs w:val="22"/>
              </w:rPr>
            </w:pPr>
            <w:r w:rsidRPr="002B38C8">
              <w:rPr>
                <w:sz w:val="22"/>
                <w:szCs w:val="22"/>
              </w:rPr>
              <w:t>-0,33</w:t>
            </w:r>
          </w:p>
        </w:tc>
        <w:tc>
          <w:tcPr>
            <w:tcW w:w="849" w:type="dxa"/>
          </w:tcPr>
          <w:p w14:paraId="20305F1B" w14:textId="18425D32" w:rsidR="007E4006" w:rsidRPr="002B38C8" w:rsidRDefault="003414E7" w:rsidP="00BE66CA">
            <w:pPr>
              <w:pStyle w:val="11"/>
              <w:ind w:firstLine="0"/>
              <w:rPr>
                <w:sz w:val="22"/>
                <w:szCs w:val="22"/>
              </w:rPr>
            </w:pPr>
            <w:r w:rsidRPr="002B38C8">
              <w:rPr>
                <w:sz w:val="22"/>
                <w:szCs w:val="22"/>
              </w:rPr>
              <w:t>-0,84</w:t>
            </w:r>
          </w:p>
        </w:tc>
        <w:tc>
          <w:tcPr>
            <w:tcW w:w="813" w:type="dxa"/>
          </w:tcPr>
          <w:p w14:paraId="133F4236" w14:textId="69CD84E3" w:rsidR="007E4006" w:rsidRPr="002B38C8" w:rsidRDefault="003414E7" w:rsidP="00BE66CA">
            <w:pPr>
              <w:pStyle w:val="11"/>
              <w:ind w:firstLine="0"/>
              <w:rPr>
                <w:sz w:val="22"/>
                <w:szCs w:val="22"/>
              </w:rPr>
            </w:pPr>
            <w:r w:rsidRPr="002B38C8">
              <w:rPr>
                <w:sz w:val="22"/>
                <w:szCs w:val="22"/>
              </w:rPr>
              <w:t>-0,43</w:t>
            </w:r>
          </w:p>
        </w:tc>
      </w:tr>
      <w:tr w:rsidR="00235461" w:rsidRPr="007E4006" w14:paraId="0432AA5B" w14:textId="7CDBD520" w:rsidTr="002B38C8">
        <w:trPr>
          <w:trHeight w:val="511"/>
        </w:trPr>
        <w:tc>
          <w:tcPr>
            <w:tcW w:w="1464" w:type="dxa"/>
          </w:tcPr>
          <w:p w14:paraId="4E5EE5BF" w14:textId="7475B769" w:rsidR="007E4006" w:rsidRPr="002B38C8" w:rsidRDefault="007E4006" w:rsidP="00BE66CA">
            <w:pPr>
              <w:pStyle w:val="11"/>
              <w:ind w:firstLine="0"/>
              <w:rPr>
                <w:sz w:val="24"/>
                <w:szCs w:val="24"/>
              </w:rPr>
            </w:pPr>
            <w:r w:rsidRPr="002B38C8">
              <w:rPr>
                <w:sz w:val="24"/>
                <w:szCs w:val="24"/>
              </w:rPr>
              <w:t>Асиметрія</w:t>
            </w:r>
          </w:p>
        </w:tc>
        <w:tc>
          <w:tcPr>
            <w:tcW w:w="951" w:type="dxa"/>
          </w:tcPr>
          <w:p w14:paraId="29A0A13C" w14:textId="57B4DC10" w:rsidR="007E4006" w:rsidRPr="002B38C8" w:rsidRDefault="003414E7" w:rsidP="00BE66CA">
            <w:pPr>
              <w:pStyle w:val="11"/>
              <w:ind w:firstLine="0"/>
              <w:rPr>
                <w:sz w:val="22"/>
                <w:szCs w:val="22"/>
              </w:rPr>
            </w:pPr>
            <w:r w:rsidRPr="002B38C8">
              <w:rPr>
                <w:sz w:val="22"/>
                <w:szCs w:val="22"/>
              </w:rPr>
              <w:t>-0,69</w:t>
            </w:r>
          </w:p>
        </w:tc>
        <w:tc>
          <w:tcPr>
            <w:tcW w:w="680" w:type="dxa"/>
          </w:tcPr>
          <w:p w14:paraId="12565444" w14:textId="3616DA83" w:rsidR="007E4006" w:rsidRPr="002B38C8" w:rsidRDefault="002B38C8" w:rsidP="00BE66CA">
            <w:pPr>
              <w:pStyle w:val="11"/>
              <w:ind w:firstLine="0"/>
              <w:rPr>
                <w:sz w:val="22"/>
                <w:szCs w:val="22"/>
              </w:rPr>
            </w:pPr>
            <w:r w:rsidRPr="002B38C8">
              <w:rPr>
                <w:sz w:val="22"/>
                <w:szCs w:val="22"/>
              </w:rPr>
              <w:t>-</w:t>
            </w:r>
            <w:r w:rsidR="003414E7" w:rsidRPr="002B38C8">
              <w:rPr>
                <w:sz w:val="22"/>
                <w:szCs w:val="22"/>
              </w:rPr>
              <w:t>0,28</w:t>
            </w:r>
          </w:p>
        </w:tc>
        <w:tc>
          <w:tcPr>
            <w:tcW w:w="815" w:type="dxa"/>
          </w:tcPr>
          <w:p w14:paraId="14EB6389" w14:textId="1A9759FE" w:rsidR="007E4006" w:rsidRPr="002B38C8" w:rsidRDefault="003414E7" w:rsidP="00BE66CA">
            <w:pPr>
              <w:pStyle w:val="11"/>
              <w:ind w:firstLine="0"/>
              <w:rPr>
                <w:sz w:val="22"/>
                <w:szCs w:val="22"/>
              </w:rPr>
            </w:pPr>
            <w:r w:rsidRPr="002B38C8">
              <w:rPr>
                <w:sz w:val="22"/>
                <w:szCs w:val="22"/>
              </w:rPr>
              <w:t>-0,42</w:t>
            </w:r>
          </w:p>
        </w:tc>
        <w:tc>
          <w:tcPr>
            <w:tcW w:w="816" w:type="dxa"/>
          </w:tcPr>
          <w:p w14:paraId="25564667" w14:textId="6BA5D861" w:rsidR="007E4006" w:rsidRPr="002B38C8" w:rsidRDefault="003414E7" w:rsidP="00BE66CA">
            <w:pPr>
              <w:pStyle w:val="11"/>
              <w:ind w:firstLine="0"/>
              <w:rPr>
                <w:sz w:val="22"/>
                <w:szCs w:val="22"/>
              </w:rPr>
            </w:pPr>
            <w:r w:rsidRPr="002B38C8">
              <w:rPr>
                <w:sz w:val="22"/>
                <w:szCs w:val="22"/>
              </w:rPr>
              <w:t>-0,36</w:t>
            </w:r>
          </w:p>
        </w:tc>
        <w:tc>
          <w:tcPr>
            <w:tcW w:w="753" w:type="dxa"/>
          </w:tcPr>
          <w:p w14:paraId="79D7A9C4" w14:textId="76DFAD52" w:rsidR="007E4006" w:rsidRPr="002B38C8" w:rsidRDefault="003414E7" w:rsidP="00BE66CA">
            <w:pPr>
              <w:pStyle w:val="11"/>
              <w:ind w:firstLine="0"/>
              <w:rPr>
                <w:sz w:val="22"/>
                <w:szCs w:val="22"/>
              </w:rPr>
            </w:pPr>
            <w:r w:rsidRPr="002B38C8">
              <w:rPr>
                <w:sz w:val="22"/>
                <w:szCs w:val="22"/>
              </w:rPr>
              <w:t>0,07</w:t>
            </w:r>
          </w:p>
        </w:tc>
        <w:tc>
          <w:tcPr>
            <w:tcW w:w="847" w:type="dxa"/>
          </w:tcPr>
          <w:p w14:paraId="6198C7ED" w14:textId="37712278" w:rsidR="007E4006" w:rsidRPr="002B38C8" w:rsidRDefault="003414E7" w:rsidP="00BE66CA">
            <w:pPr>
              <w:pStyle w:val="11"/>
              <w:ind w:firstLine="0"/>
              <w:rPr>
                <w:sz w:val="22"/>
                <w:szCs w:val="22"/>
              </w:rPr>
            </w:pPr>
            <w:r w:rsidRPr="002B38C8">
              <w:rPr>
                <w:sz w:val="22"/>
                <w:szCs w:val="22"/>
              </w:rPr>
              <w:t>-0,87</w:t>
            </w:r>
          </w:p>
        </w:tc>
        <w:tc>
          <w:tcPr>
            <w:tcW w:w="990" w:type="dxa"/>
          </w:tcPr>
          <w:p w14:paraId="3D3AB586" w14:textId="1E5A3120" w:rsidR="007E4006" w:rsidRPr="002B38C8" w:rsidRDefault="003414E7" w:rsidP="00BE66CA">
            <w:pPr>
              <w:pStyle w:val="11"/>
              <w:ind w:firstLine="0"/>
              <w:rPr>
                <w:sz w:val="22"/>
                <w:szCs w:val="22"/>
              </w:rPr>
            </w:pPr>
            <w:r w:rsidRPr="002B38C8">
              <w:rPr>
                <w:sz w:val="22"/>
                <w:szCs w:val="22"/>
              </w:rPr>
              <w:t>0,03</w:t>
            </w:r>
          </w:p>
        </w:tc>
        <w:tc>
          <w:tcPr>
            <w:tcW w:w="847" w:type="dxa"/>
          </w:tcPr>
          <w:p w14:paraId="1052BB23" w14:textId="02B2C3DA" w:rsidR="007E4006" w:rsidRPr="002B38C8" w:rsidRDefault="003414E7" w:rsidP="00BE66CA">
            <w:pPr>
              <w:pStyle w:val="11"/>
              <w:ind w:firstLine="0"/>
              <w:rPr>
                <w:sz w:val="22"/>
                <w:szCs w:val="22"/>
              </w:rPr>
            </w:pPr>
            <w:r w:rsidRPr="002B38C8">
              <w:rPr>
                <w:sz w:val="22"/>
                <w:szCs w:val="22"/>
              </w:rPr>
              <w:t>-0,06</w:t>
            </w:r>
          </w:p>
        </w:tc>
        <w:tc>
          <w:tcPr>
            <w:tcW w:w="849" w:type="dxa"/>
          </w:tcPr>
          <w:p w14:paraId="50E1DEF1" w14:textId="384102CA" w:rsidR="007E4006" w:rsidRPr="002B38C8" w:rsidRDefault="003414E7" w:rsidP="00BE66CA">
            <w:pPr>
              <w:pStyle w:val="11"/>
              <w:ind w:firstLine="0"/>
              <w:rPr>
                <w:sz w:val="22"/>
                <w:szCs w:val="22"/>
              </w:rPr>
            </w:pPr>
            <w:r w:rsidRPr="002B38C8">
              <w:rPr>
                <w:sz w:val="22"/>
                <w:szCs w:val="22"/>
              </w:rPr>
              <w:t>-0,46</w:t>
            </w:r>
          </w:p>
        </w:tc>
        <w:tc>
          <w:tcPr>
            <w:tcW w:w="813" w:type="dxa"/>
          </w:tcPr>
          <w:p w14:paraId="188C1FB8" w14:textId="1F4FB7ED" w:rsidR="007E4006" w:rsidRPr="002B38C8" w:rsidRDefault="003414E7" w:rsidP="00BE66CA">
            <w:pPr>
              <w:pStyle w:val="11"/>
              <w:ind w:firstLine="0"/>
              <w:rPr>
                <w:sz w:val="22"/>
                <w:szCs w:val="22"/>
              </w:rPr>
            </w:pPr>
            <w:r w:rsidRPr="002B38C8">
              <w:rPr>
                <w:sz w:val="22"/>
                <w:szCs w:val="22"/>
              </w:rPr>
              <w:t>-0,7</w:t>
            </w:r>
          </w:p>
        </w:tc>
      </w:tr>
      <w:bookmarkEnd w:id="17"/>
    </w:tbl>
    <w:p w14:paraId="13E313BD" w14:textId="60D8217E" w:rsidR="005B6CBF" w:rsidRDefault="005B6CBF" w:rsidP="005B6CBF">
      <w:pPr>
        <w:pStyle w:val="11"/>
        <w:ind w:firstLine="0"/>
      </w:pPr>
    </w:p>
    <w:p w14:paraId="7CBB12FE" w14:textId="7C4E27EC" w:rsidR="003414E7" w:rsidRDefault="00235461" w:rsidP="00DE6405">
      <w:pPr>
        <w:pStyle w:val="11"/>
      </w:pPr>
      <w:r w:rsidRPr="00235461">
        <w:t>В таблиці 2.1 мож</w:t>
      </w:r>
      <w:r w:rsidR="00DE6405">
        <w:t>на</w:t>
      </w:r>
      <w:r w:rsidRPr="00235461">
        <w:t xml:space="preserve"> побачити, що за шкалою</w:t>
      </w:r>
      <w:r>
        <w:t xml:space="preserve"> «Гіпертимність»</w:t>
      </w:r>
      <w:r w:rsidRPr="00235461">
        <w:t xml:space="preserve"> згідно</w:t>
      </w:r>
      <w:r>
        <w:t xml:space="preserve"> </w:t>
      </w:r>
      <w:r w:rsidRPr="00235461">
        <w:t>середн</w:t>
      </w:r>
      <w:r>
        <w:t xml:space="preserve">ього </w:t>
      </w:r>
      <w:r w:rsidRPr="00235461">
        <w:t xml:space="preserve">значення </w:t>
      </w:r>
      <w:r>
        <w:t>19,</w:t>
      </w:r>
      <w:r w:rsidRPr="005B6CBF">
        <w:t>425±0,</w:t>
      </w:r>
      <w:r w:rsidR="005B6CBF" w:rsidRPr="005B6CBF">
        <w:t>64</w:t>
      </w:r>
      <w:r w:rsidRPr="00235461">
        <w:t xml:space="preserve"> та медіаною </w:t>
      </w:r>
      <w:r>
        <w:t>21</w:t>
      </w:r>
      <w:r w:rsidRPr="00235461">
        <w:t xml:space="preserve"> респонденти мають </w:t>
      </w:r>
      <w:r>
        <w:t>над</w:t>
      </w:r>
      <w:r w:rsidRPr="00235461">
        <w:t>високий рівень прояву ц</w:t>
      </w:r>
      <w:r>
        <w:t>ього типу акцентуації. Отже, можна припустити, що</w:t>
      </w:r>
      <w:r w:rsidR="00D837F1">
        <w:t xml:space="preserve"> </w:t>
      </w:r>
      <w:r w:rsidR="00D837F1">
        <w:lastRenderedPageBreak/>
        <w:t>у</w:t>
      </w:r>
      <w:r>
        <w:t xml:space="preserve"> більшості підлітк</w:t>
      </w:r>
      <w:r w:rsidR="00D837F1">
        <w:t>ів домінує цей тип акцентуації і відповідно їм</w:t>
      </w:r>
      <w:r>
        <w:t xml:space="preserve"> властиві риси</w:t>
      </w:r>
      <w:r w:rsidR="00D837F1">
        <w:t xml:space="preserve"> гіпертимності, а саме: надмірна контактність та потяг до спілкування, виразність та експресивність жестів та міміки; </w:t>
      </w:r>
      <w:r w:rsidR="005B6CBF">
        <w:t>слабкість до</w:t>
      </w:r>
      <w:r w:rsidR="00D837F1">
        <w:t xml:space="preserve"> вразливості та дратівливості </w:t>
      </w:r>
      <w:r w:rsidR="005B6CBF">
        <w:t>перед</w:t>
      </w:r>
      <w:r w:rsidR="00D837F1">
        <w:t xml:space="preserve"> жорстк</w:t>
      </w:r>
      <w:r w:rsidR="005B6CBF">
        <w:t>істю</w:t>
      </w:r>
      <w:r w:rsidR="00D837F1">
        <w:t xml:space="preserve"> нових умов чи дисципліни; складність у переношені вимушеної самотності та нездатність концентруватися на чомусь одному</w:t>
      </w:r>
      <w:r w:rsidR="005B6CBF">
        <w:t xml:space="preserve">; здатність до гумору та дотепу; </w:t>
      </w:r>
      <w:r w:rsidR="005B6CBF" w:rsidRPr="005B6CBF">
        <w:t xml:space="preserve">багатство </w:t>
      </w:r>
      <w:r w:rsidR="005B6CBF">
        <w:t>на нові ідеї та винахідливість</w:t>
      </w:r>
      <w:r w:rsidR="001846E4">
        <w:t>.</w:t>
      </w:r>
    </w:p>
    <w:p w14:paraId="2DBEC142" w14:textId="7AF9D04B" w:rsidR="00DE6405" w:rsidRDefault="00DE6405" w:rsidP="00861580">
      <w:pPr>
        <w:pStyle w:val="11"/>
      </w:pPr>
      <w:r>
        <w:t xml:space="preserve">У таблиці 2.1 можна спостерегти, що за шкалою </w:t>
      </w:r>
      <w:r w:rsidR="003E1D62">
        <w:t xml:space="preserve">«Екзальтованість» </w:t>
      </w:r>
      <w:r w:rsidR="003E1D62" w:rsidRPr="003E1D62">
        <w:t>згідно  з середнім значенням 17,</w:t>
      </w:r>
      <w:r w:rsidR="003E1D62">
        <w:t>4</w:t>
      </w:r>
      <w:r w:rsidR="003E1D62" w:rsidRPr="003E1D62">
        <w:t>±</w:t>
      </w:r>
      <w:r w:rsidR="003E1D62">
        <w:t>1</w:t>
      </w:r>
      <w:r w:rsidR="003E1D62" w:rsidRPr="003E1D62">
        <w:t>,</w:t>
      </w:r>
      <w:r w:rsidR="003E1D62">
        <w:t>07 та медіаною 18</w:t>
      </w:r>
      <w:r w:rsidR="003E1D62" w:rsidRPr="003E1D62">
        <w:t xml:space="preserve"> респонденти також</w:t>
      </w:r>
      <w:r w:rsidR="003E1D62">
        <w:t xml:space="preserve"> мають дуже високий рівень прояву цього показника. Формулюючи висновок, можна сказати, що респондент</w:t>
      </w:r>
      <w:r w:rsidR="0007169D">
        <w:t>и</w:t>
      </w:r>
      <w:r w:rsidR="003E1D62">
        <w:t xml:space="preserve"> </w:t>
      </w:r>
      <w:r w:rsidR="0007169D">
        <w:t>мають тенденцію до наступних рис та форм поведінки: орієнтація на зовнішній сві</w:t>
      </w:r>
      <w:r w:rsidR="00861580">
        <w:t>т</w:t>
      </w:r>
      <w:r w:rsidR="0007169D">
        <w:t>, легка піддача навіюванню чужим ідеям, потреба у визнанні авторитетами; схильність до непродуманих вчинків</w:t>
      </w:r>
      <w:r w:rsidR="00861580">
        <w:t xml:space="preserve">; постійний пошук світогляду, а також глибоке переживання почуттів, які мають релігійний характер. </w:t>
      </w:r>
    </w:p>
    <w:p w14:paraId="6CCE8201" w14:textId="40E8E883" w:rsidR="00DD15B6" w:rsidRDefault="00861580" w:rsidP="00DD15B6">
      <w:pPr>
        <w:pStyle w:val="11"/>
      </w:pPr>
      <w:r>
        <w:t>Також дуже високим</w:t>
      </w:r>
      <w:r w:rsidR="00EC2F10">
        <w:t>и</w:t>
      </w:r>
      <w:r>
        <w:t xml:space="preserve"> </w:t>
      </w:r>
      <w:r w:rsidR="00EC2F10">
        <w:t>показниками</w:t>
      </w:r>
      <w:r>
        <w:t xml:space="preserve"> за даними у таблиці 2.1 можна вважати</w:t>
      </w:r>
      <w:r w:rsidR="00EC2F10">
        <w:t xml:space="preserve"> шкали «Емотивність» та «Циклотимічність», де згідно їхніх середніх значень, відповідно </w:t>
      </w:r>
      <w:r w:rsidR="00EC2F10" w:rsidRPr="00EC2F10">
        <w:t>17,175±0,78</w:t>
      </w:r>
      <w:r w:rsidR="00EC2F10">
        <w:t xml:space="preserve"> і </w:t>
      </w:r>
      <w:r w:rsidR="00EC2F10" w:rsidRPr="00EC2F10">
        <w:t>16,425±0,96</w:t>
      </w:r>
      <w:r w:rsidR="00EC2F10">
        <w:t xml:space="preserve"> та медіаною 18 (в обох) можна дійти наступних висновків. Респондентам властиво керуватися власною емоційністю</w:t>
      </w:r>
      <w:r w:rsidR="009A5498">
        <w:t>, сентиментальністю</w:t>
      </w:r>
      <w:r w:rsidR="00EC2F10">
        <w:t xml:space="preserve"> та небайдужістю до почуттів інших, але разом з тим </w:t>
      </w:r>
      <w:r w:rsidR="009A5498">
        <w:t>насичене яскравими враженнями емоційне сьогодення призводить до байдужості підлітків-респондентів щодо їхнього майбутнього.</w:t>
      </w:r>
      <w:r w:rsidR="00DD15B6">
        <w:t xml:space="preserve"> Задоволення емоційних потреб у проживанні і вираженні </w:t>
      </w:r>
      <w:r w:rsidR="009A5498">
        <w:t>власного стану</w:t>
      </w:r>
      <w:r w:rsidR="00DD15B6">
        <w:t xml:space="preserve"> перешкоджають раціональній оцінці реальності. Респондентам властиві полярні почуттєві стани від розпачу до ейфорії, а </w:t>
      </w:r>
      <w:r w:rsidR="00DD15B6" w:rsidRPr="00DD15B6">
        <w:t>періодичні зміни настрою залеж</w:t>
      </w:r>
      <w:r w:rsidR="00DD15B6">
        <w:t>ать</w:t>
      </w:r>
      <w:r w:rsidR="00DD15B6" w:rsidRPr="00DD15B6">
        <w:t xml:space="preserve"> від зовнішньої ситуації</w:t>
      </w:r>
      <w:r w:rsidR="00DD15B6">
        <w:t xml:space="preserve">. Радісні події можуть супроводжуватися загальною картиною гіпертемії: сильний потяг до діяльності та спілкування у вигляді балакучості «все про все», а сумні події навпаки викликають демонстративну пригніченість, байдужість до діяльності, сповільнення реакцій та процесу мислення. </w:t>
      </w:r>
    </w:p>
    <w:p w14:paraId="61CAEBE7" w14:textId="5964143F" w:rsidR="005E7853" w:rsidRDefault="00DD15B6" w:rsidP="005E7853">
      <w:pPr>
        <w:pStyle w:val="11"/>
      </w:pPr>
      <w:r w:rsidRPr="005E7853">
        <w:t xml:space="preserve">Менш яскравими, однак все ще у межах акцентуативності, виявилися шкали </w:t>
      </w:r>
      <w:r w:rsidR="00DE3914" w:rsidRPr="005E7853">
        <w:t>«Педантичність», «Збудливість», «Застрягання», в який середні значення</w:t>
      </w:r>
      <w:r w:rsidR="005E7853">
        <w:t xml:space="preserve"> </w:t>
      </w:r>
      <w:r w:rsidR="00A03864" w:rsidRPr="005E7853">
        <w:lastRenderedPageBreak/>
        <w:t>(</w:t>
      </w:r>
      <w:r w:rsidR="00DE3914" w:rsidRPr="005E7853">
        <w:t>13,55±0,65</w:t>
      </w:r>
      <w:r w:rsidR="00A03864" w:rsidRPr="005E7853">
        <w:t>;</w:t>
      </w:r>
      <w:r w:rsidR="00DE3914" w:rsidRPr="005E7853">
        <w:t xml:space="preserve">   13,2</w:t>
      </w:r>
      <w:bookmarkStart w:id="19" w:name="_Hlk137568545"/>
      <w:r w:rsidR="00DE3914" w:rsidRPr="005E7853">
        <w:t>±</w:t>
      </w:r>
      <w:bookmarkEnd w:id="19"/>
      <w:r w:rsidR="00DE3914" w:rsidRPr="005E7853">
        <w:t>0,75</w:t>
      </w:r>
      <w:r w:rsidR="00A03864" w:rsidRPr="005E7853">
        <w:t>;</w:t>
      </w:r>
      <w:r w:rsidR="00DE3914" w:rsidRPr="005E7853">
        <w:t xml:space="preserve">  12,65±0,6</w:t>
      </w:r>
      <w:r w:rsidR="00A03864" w:rsidRPr="005E7853">
        <w:t>)</w:t>
      </w:r>
      <w:r w:rsidR="00DE3914" w:rsidRPr="005E7853">
        <w:t xml:space="preserve"> та медіани</w:t>
      </w:r>
      <w:r w:rsidR="00A03864" w:rsidRPr="005E7853">
        <w:t xml:space="preserve"> (14, 12 і 12)</w:t>
      </w:r>
      <w:r w:rsidR="00DE3914" w:rsidRPr="005E7853">
        <w:t xml:space="preserve"> дозволяють підсумувати наступне. </w:t>
      </w:r>
      <w:r w:rsidR="00A03864" w:rsidRPr="005E7853">
        <w:t xml:space="preserve">Більшості респондентів властиві </w:t>
      </w:r>
      <w:r w:rsidR="005E7853" w:rsidRPr="005E7853">
        <w:t xml:space="preserve">акуратність, </w:t>
      </w:r>
      <w:r w:rsidR="00A03864" w:rsidRPr="005E7853">
        <w:t>сумніви та нерішучість як наслідок перебуванн</w:t>
      </w:r>
      <w:r w:rsidR="005E7853" w:rsidRPr="005E7853">
        <w:t>я</w:t>
      </w:r>
      <w:r w:rsidR="00A03864" w:rsidRPr="005E7853">
        <w:t xml:space="preserve"> у нав’язливих станах. Тут слід зазначити, що форма поведінки серед респондентів може різнитися, якщо одні перебувають у більш сприятливих умовах, то це підґрунтя для їх успішності та відповідальності, у той час як</w:t>
      </w:r>
      <w:r w:rsidR="005E7853" w:rsidRPr="005E7853">
        <w:t xml:space="preserve"> у</w:t>
      </w:r>
      <w:r w:rsidR="00A03864" w:rsidRPr="005E7853">
        <w:t xml:space="preserve"> інши</w:t>
      </w:r>
      <w:r w:rsidR="005E7853" w:rsidRPr="005E7853">
        <w:t>х</w:t>
      </w:r>
      <w:r w:rsidR="00A03864" w:rsidRPr="005E7853">
        <w:t xml:space="preserve">, за несприятливих умов, </w:t>
      </w:r>
      <w:r w:rsidR="005E7853" w:rsidRPr="005E7853">
        <w:t xml:space="preserve">формуватиметься </w:t>
      </w:r>
      <w:r w:rsidR="00A03864" w:rsidRPr="005E7853">
        <w:t>більш невротична модель поведінки, що</w:t>
      </w:r>
      <w:r w:rsidR="005E7853" w:rsidRPr="005E7853">
        <w:t xml:space="preserve"> створюватиме певні обмеження та дискомфорт. Також згідно даним таблиці 2.1 можна припустити, що більшості респондентів властива конфліктність та нетерпимість до чужих поглядів, думок, способу втілення своїх ідей; вони не соромляться демонструвати невдоволення та роздратованість; часте перебування у збудженому стані спонукає цих підлітків до фізичної активності, яка допомагає їм переключитися від нав’язливих думок. Великі показники застрягання також підтверджують, що респондентам властива стійкість негативних афектів, а також честолюбство. За несприятливих умов можуть стати нетерплячими, неговіркими, за сприятливих – невтомними й цілеспрямованими працівниками.</w:t>
      </w:r>
    </w:p>
    <w:p w14:paraId="0BC69A2B" w14:textId="7123E25A" w:rsidR="003414E7" w:rsidRDefault="005E7853" w:rsidP="00535921">
      <w:pPr>
        <w:pStyle w:val="11"/>
      </w:pPr>
      <w:r w:rsidRPr="005E7853">
        <w:t xml:space="preserve">Для більш </w:t>
      </w:r>
      <w:r>
        <w:t>детального</w:t>
      </w:r>
      <w:r w:rsidRPr="005E7853">
        <w:t xml:space="preserve"> аналізу </w:t>
      </w:r>
      <w:r w:rsidR="00535921" w:rsidRPr="005E7853">
        <w:t xml:space="preserve">на рисунку 2.1. </w:t>
      </w:r>
      <w:r w:rsidRPr="005E7853">
        <w:t xml:space="preserve">представлено розподіл </w:t>
      </w:r>
      <w:r w:rsidR="00535921">
        <w:t>вираженості</w:t>
      </w:r>
      <w:r w:rsidRPr="005E7853">
        <w:t xml:space="preserve"> кожного тип</w:t>
      </w:r>
      <w:r w:rsidR="00535921">
        <w:t>у</w:t>
      </w:r>
      <w:r w:rsidRPr="005E7853">
        <w:t xml:space="preserve"> </w:t>
      </w:r>
      <w:r w:rsidR="00535921">
        <w:t>акцентуацій характеру</w:t>
      </w:r>
      <w:r w:rsidRPr="005E7853">
        <w:t xml:space="preserve"> у </w:t>
      </w:r>
      <w:r w:rsidR="00535921">
        <w:t>підлітків-</w:t>
      </w:r>
      <w:r w:rsidRPr="005E7853">
        <w:t>респондентів.</w:t>
      </w:r>
    </w:p>
    <w:p w14:paraId="181BBA8B" w14:textId="01237B95" w:rsidR="00DE6405" w:rsidRDefault="00DE6405" w:rsidP="00DE6405">
      <w:pPr>
        <w:pStyle w:val="11"/>
        <w:jc w:val="center"/>
      </w:pPr>
      <w:r>
        <w:rPr>
          <w:noProof/>
          <w:lang w:val="ru-RU" w:eastAsia="ru-RU"/>
        </w:rPr>
        <w:drawing>
          <wp:inline distT="0" distB="0" distL="0" distR="0" wp14:anchorId="4948B003" wp14:editId="37BEA358">
            <wp:extent cx="5537200" cy="3321050"/>
            <wp:effectExtent l="0" t="0" r="0" b="0"/>
            <wp:docPr id="135320273" name="Діагра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24B9110-BE28-FBC0-A0E9-190A786D90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F8DEFF4" w14:textId="084C0812" w:rsidR="003414E7" w:rsidRPr="00EE3FD3" w:rsidRDefault="00EE3FD3" w:rsidP="00EE3FD3">
      <w:pPr>
        <w:pStyle w:val="11"/>
        <w:rPr>
          <w:b/>
          <w:bCs/>
        </w:rPr>
      </w:pPr>
      <w:r w:rsidRPr="00EE3FD3">
        <w:rPr>
          <w:b/>
          <w:bCs/>
        </w:rPr>
        <w:t xml:space="preserve">Рис.2.1 Розподіл </w:t>
      </w:r>
      <w:r w:rsidR="00535921">
        <w:rPr>
          <w:b/>
          <w:bCs/>
        </w:rPr>
        <w:t>вираженості</w:t>
      </w:r>
      <w:r w:rsidRPr="00EE3FD3">
        <w:rPr>
          <w:b/>
          <w:bCs/>
        </w:rPr>
        <w:t xml:space="preserve"> кожного типу акцентуації характеру</w:t>
      </w:r>
    </w:p>
    <w:p w14:paraId="1A341C5D" w14:textId="77777777" w:rsidR="00535921" w:rsidRDefault="00535921" w:rsidP="00535921">
      <w:pPr>
        <w:pStyle w:val="11"/>
        <w:ind w:firstLine="0"/>
      </w:pPr>
    </w:p>
    <w:p w14:paraId="52C09BD4" w14:textId="114A61C0" w:rsidR="00EE3FD3" w:rsidRDefault="00535921" w:rsidP="00535921">
      <w:pPr>
        <w:pStyle w:val="11"/>
      </w:pPr>
      <w:r>
        <w:t>Дані рисунку 2.1 показують, що тривожний, дистимічний</w:t>
      </w:r>
      <w:r w:rsidR="00040B48">
        <w:t xml:space="preserve"> та демонстративний тип вираженні найменше. З цього можемо зробити висновки, що меншості з опитуваних притаманні риси, які цим трьом акцентуаціям властиві. Сором’язливість, полохливість, пасивність, ізольованість та скупість у жестах і міміки. Однак варто зазначити, що середні значення</w:t>
      </w:r>
      <w:r w:rsidR="008344C7">
        <w:t xml:space="preserve"> і медіана</w:t>
      </w:r>
      <w:r w:rsidR="00040B48">
        <w:t xml:space="preserve"> шкали «Демонстративність»</w:t>
      </w:r>
      <w:r w:rsidR="008344C7">
        <w:t xml:space="preserve">, які є відповідно </w:t>
      </w:r>
      <w:r w:rsidR="008344C7" w:rsidRPr="008344C7">
        <w:t>11,7±0,56</w:t>
      </w:r>
      <w:r w:rsidR="008344C7">
        <w:t xml:space="preserve"> та 12, показують, що цей показник майже сягає позначки акцентуації</w:t>
      </w:r>
      <w:r w:rsidR="009F0258">
        <w:t xml:space="preserve"> (за К. Леонгардом</w:t>
      </w:r>
      <w:r w:rsidR="008344C7">
        <w:t xml:space="preserve"> </w:t>
      </w:r>
      <w:r w:rsidR="009F0258">
        <w:t xml:space="preserve">ця позначка – </w:t>
      </w:r>
      <w:r w:rsidR="008344C7">
        <w:t>12</w:t>
      </w:r>
      <w:r w:rsidR="009F0258">
        <w:t xml:space="preserve"> балів)</w:t>
      </w:r>
      <w:r w:rsidR="008344C7">
        <w:t xml:space="preserve">, з чого можна зробити висновок, що кількість осіб з властивими рисами цього типу акцентуацій характеру не складає загальну більшість, але </w:t>
      </w:r>
      <w:r w:rsidR="009F0258">
        <w:t>є достатньою чисельністю серед усіх респондентів. Відповідно можна припустити, що багатьом респондентам властива певна театральність у вираженні свого настрою чи стану, потяг до фантазій, емоційно гостре проживання зовнішніх подій, а також потреба у перебуванні в центрі уваги.</w:t>
      </w:r>
    </w:p>
    <w:p w14:paraId="1CDFAD52" w14:textId="054FF422" w:rsidR="002B2606" w:rsidRDefault="009F0258" w:rsidP="00765C22">
      <w:pPr>
        <w:pStyle w:val="11"/>
      </w:pPr>
      <w:r>
        <w:t>Отже</w:t>
      </w:r>
      <w:r w:rsidRPr="009F0258">
        <w:t xml:space="preserve">, респондентам притаманні </w:t>
      </w:r>
      <w:r>
        <w:t xml:space="preserve">дуже </w:t>
      </w:r>
      <w:r w:rsidRPr="009F0258">
        <w:t xml:space="preserve">високі </w:t>
      </w:r>
      <w:r>
        <w:t>показники гіпертимності, екзальтованості, емотивності, циклотимічності</w:t>
      </w:r>
      <w:r w:rsidR="00765C22">
        <w:t>, а також менш яскраві, однак все ще високі риси, притаманні збудливому, застряглому і педантичному типам акцентуацій характеру. С</w:t>
      </w:r>
      <w:r w:rsidRPr="009F0258">
        <w:t xml:space="preserve">аме тому </w:t>
      </w:r>
      <w:r w:rsidR="002B2606">
        <w:t xml:space="preserve">досліджуваним підліткам властивий прояв сильної емоційності, чуттєвості, вразливості, орієнтація на події у зовнішньому світі, пошук сенсів та авторитетів, а також сумніви і вимоги до себе та свого оточення, бажання сховатися від кризи реальності у власних фантазіях або дрібницях, що приносять радість та піднесення, яких підліткам складно відпустити і які вони прагнуть затримати у часі, «поставити на паузу», тим самим провокуючи циклічність власних станів та настроїв. </w:t>
      </w:r>
      <w:r w:rsidR="00DB5D59">
        <w:t>Це цілком співставно зі загрозливою реальністю війни, в якій перебувають підлітки.</w:t>
      </w:r>
    </w:p>
    <w:p w14:paraId="7201B8A3" w14:textId="4E35CF61" w:rsidR="00A73682" w:rsidRDefault="002B2606" w:rsidP="00A73682">
      <w:pPr>
        <w:pStyle w:val="11"/>
      </w:pPr>
      <w:r w:rsidRPr="002B2606">
        <w:t>Для того, щоб ви</w:t>
      </w:r>
      <w:r>
        <w:t xml:space="preserve">явити </w:t>
      </w:r>
      <w:r w:rsidR="0009198A">
        <w:t xml:space="preserve">загальні </w:t>
      </w:r>
      <w:r>
        <w:t>рів</w:t>
      </w:r>
      <w:r w:rsidR="0009198A">
        <w:t>ні</w:t>
      </w:r>
      <w:r>
        <w:t xml:space="preserve"> емпатії у </w:t>
      </w:r>
      <w:r w:rsidR="0009198A">
        <w:t xml:space="preserve">кожного </w:t>
      </w:r>
      <w:r>
        <w:t>респондент</w:t>
      </w:r>
      <w:r w:rsidR="0009198A">
        <w:t>а</w:t>
      </w:r>
      <w:r>
        <w:t xml:space="preserve"> використано методику для в</w:t>
      </w:r>
      <w:r w:rsidRPr="002B2606">
        <w:t>изначення рівня емпатійн</w:t>
      </w:r>
      <w:r>
        <w:t>их тенденцій</w:t>
      </w:r>
      <w:r w:rsidR="00CD46DC">
        <w:t xml:space="preserve"> І.</w:t>
      </w:r>
      <w:r w:rsidRPr="002B2606">
        <w:t xml:space="preserve"> Юсупов</w:t>
      </w:r>
      <w:r w:rsidR="00CD46DC">
        <w:t>а</w:t>
      </w:r>
      <w:r w:rsidR="0009198A">
        <w:t xml:space="preserve">. </w:t>
      </w:r>
      <w:r w:rsidR="00A73682">
        <w:t>Згідно методики загальний рівень</w:t>
      </w:r>
      <w:r w:rsidR="009B1005">
        <w:t xml:space="preserve"> суб’єктивної оцінки власної</w:t>
      </w:r>
      <w:r w:rsidR="00A73682">
        <w:t xml:space="preserve"> емпатії можна оцінити за такими шкалами: </w:t>
      </w:r>
      <w:r w:rsidR="00A73682" w:rsidRPr="00A73682">
        <w:t>82-90 балів – дуже високий рівень емпатійності</w:t>
      </w:r>
      <w:r w:rsidR="00A73682">
        <w:t>, що вказує на</w:t>
      </w:r>
      <w:r w:rsidR="00A73682" w:rsidRPr="00A73682">
        <w:t xml:space="preserve"> хвороблив</w:t>
      </w:r>
      <w:r w:rsidR="00A73682">
        <w:t>ість</w:t>
      </w:r>
      <w:r w:rsidR="00A73682" w:rsidRPr="00A73682">
        <w:t xml:space="preserve"> співпереживання</w:t>
      </w:r>
      <w:r w:rsidR="00A73682">
        <w:t>, його надмірному</w:t>
      </w:r>
      <w:r w:rsidR="00A73682" w:rsidRPr="00A73682">
        <w:t xml:space="preserve"> розви</w:t>
      </w:r>
      <w:r w:rsidR="00A73682">
        <w:t>тку</w:t>
      </w:r>
      <w:r w:rsidR="009B1005">
        <w:t>;</w:t>
      </w:r>
      <w:r w:rsidR="00A73682" w:rsidRPr="00A73682">
        <w:t xml:space="preserve"> 63-81 </w:t>
      </w:r>
      <w:r w:rsidR="00A73682" w:rsidRPr="00A73682">
        <w:lastRenderedPageBreak/>
        <w:t>бал – висока емпатійність</w:t>
      </w:r>
      <w:r w:rsidR="00A73682">
        <w:t xml:space="preserve">; </w:t>
      </w:r>
      <w:r w:rsidR="00A73682" w:rsidRPr="00A73682">
        <w:t xml:space="preserve">37-62 бали – нормальний рівень емпатійності, </w:t>
      </w:r>
      <w:r w:rsidR="00A73682">
        <w:t xml:space="preserve">властивий </w:t>
      </w:r>
      <w:r w:rsidR="00A73682" w:rsidRPr="00A73682">
        <w:t>переважній більшості людей</w:t>
      </w:r>
      <w:r w:rsidR="00A73682">
        <w:t xml:space="preserve">; </w:t>
      </w:r>
      <w:r w:rsidR="00A73682" w:rsidRPr="00A73682">
        <w:t>12-36 балів – низький рівень емпатійності</w:t>
      </w:r>
      <w:r w:rsidR="00A73682">
        <w:t xml:space="preserve"> та </w:t>
      </w:r>
      <w:r w:rsidR="00A73682" w:rsidRPr="00A73682">
        <w:t xml:space="preserve">11 балів і менше – дуже низький рівень </w:t>
      </w:r>
      <w:r w:rsidR="00A73682">
        <w:t>е</w:t>
      </w:r>
      <w:r w:rsidR="00A73682" w:rsidRPr="00A73682">
        <w:t>мпатійн</w:t>
      </w:r>
      <w:r w:rsidR="00A73682">
        <w:t>их тенденцій, на якому</w:t>
      </w:r>
      <w:r w:rsidR="00A73682" w:rsidRPr="00A73682">
        <w:t xml:space="preserve"> </w:t>
      </w:r>
      <w:r w:rsidR="00A73682">
        <w:t xml:space="preserve">вони в </w:t>
      </w:r>
      <w:r w:rsidR="00A73682" w:rsidRPr="00A73682">
        <w:t>особистості не розвинені.</w:t>
      </w:r>
    </w:p>
    <w:p w14:paraId="230C944D" w14:textId="6E1F86C3" w:rsidR="002B2606" w:rsidRDefault="0009198A" w:rsidP="00765C22">
      <w:pPr>
        <w:pStyle w:val="11"/>
      </w:pPr>
      <w:r w:rsidRPr="002B2606">
        <w:t>Результати дослідження</w:t>
      </w:r>
      <w:r>
        <w:t xml:space="preserve"> </w:t>
      </w:r>
      <w:r w:rsidR="00CD46DC">
        <w:t xml:space="preserve">параметру загального </w:t>
      </w:r>
      <w:r>
        <w:t xml:space="preserve">рівня </w:t>
      </w:r>
      <w:r w:rsidR="009B1005">
        <w:t xml:space="preserve">суб’єктивної оцінки </w:t>
      </w:r>
      <w:r>
        <w:t>емпатії представлено у таблиці 2.2.</w:t>
      </w:r>
    </w:p>
    <w:p w14:paraId="55560141" w14:textId="112DDB57" w:rsidR="0009198A" w:rsidRDefault="0009198A" w:rsidP="0009198A">
      <w:pPr>
        <w:pStyle w:val="11"/>
        <w:jc w:val="right"/>
        <w:rPr>
          <w:i/>
          <w:iCs/>
        </w:rPr>
      </w:pPr>
      <w:r w:rsidRPr="0009198A">
        <w:rPr>
          <w:i/>
          <w:iCs/>
        </w:rPr>
        <w:t>Таблиця2.</w:t>
      </w:r>
      <w:r w:rsidR="00CD46DC">
        <w:rPr>
          <w:i/>
          <w:iCs/>
        </w:rPr>
        <w:t>2</w:t>
      </w:r>
    </w:p>
    <w:p w14:paraId="0D710266" w14:textId="778FF43A" w:rsidR="002B2407" w:rsidRPr="002B2407" w:rsidRDefault="002B2407" w:rsidP="002B2407">
      <w:pPr>
        <w:pStyle w:val="11"/>
        <w:jc w:val="center"/>
        <w:rPr>
          <w:b/>
          <w:bCs/>
        </w:rPr>
      </w:pPr>
      <w:r w:rsidRPr="002B2407">
        <w:rPr>
          <w:b/>
          <w:bCs/>
        </w:rPr>
        <w:t>Описова статистика показни</w:t>
      </w:r>
      <w:r>
        <w:rPr>
          <w:b/>
          <w:bCs/>
        </w:rPr>
        <w:t>ка</w:t>
      </w:r>
      <w:r w:rsidRPr="002B2407">
        <w:rPr>
          <w:b/>
          <w:bCs/>
        </w:rPr>
        <w:t xml:space="preserve"> </w:t>
      </w:r>
      <w:r>
        <w:rPr>
          <w:b/>
          <w:bCs/>
        </w:rPr>
        <w:t>рівня емпатії</w:t>
      </w:r>
    </w:p>
    <w:tbl>
      <w:tblPr>
        <w:tblStyle w:val="ad"/>
        <w:tblW w:w="0" w:type="auto"/>
        <w:tblLook w:val="04A0" w:firstRow="1" w:lastRow="0" w:firstColumn="1" w:lastColumn="0" w:noHBand="0" w:noVBand="1"/>
      </w:tblPr>
      <w:tblGrid>
        <w:gridCol w:w="4927"/>
        <w:gridCol w:w="4928"/>
      </w:tblGrid>
      <w:tr w:rsidR="0009198A" w14:paraId="11F0C154" w14:textId="77777777" w:rsidTr="0009198A">
        <w:tc>
          <w:tcPr>
            <w:tcW w:w="4927" w:type="dxa"/>
          </w:tcPr>
          <w:p w14:paraId="4D15AC96" w14:textId="75C3CB89" w:rsidR="0009198A" w:rsidRDefault="0009198A" w:rsidP="0009198A">
            <w:pPr>
              <w:pStyle w:val="11"/>
              <w:spacing w:line="360" w:lineRule="auto"/>
              <w:ind w:firstLine="0"/>
            </w:pPr>
            <w:bookmarkStart w:id="20" w:name="_Hlk137580806"/>
            <w:r>
              <w:t>Середнє значення</w:t>
            </w:r>
            <w:r w:rsidR="003738FE">
              <w:t xml:space="preserve"> </w:t>
            </w:r>
          </w:p>
        </w:tc>
        <w:tc>
          <w:tcPr>
            <w:tcW w:w="4928" w:type="dxa"/>
          </w:tcPr>
          <w:p w14:paraId="538AE144" w14:textId="70253876" w:rsidR="0009198A" w:rsidRDefault="0009198A" w:rsidP="0009198A">
            <w:pPr>
              <w:pStyle w:val="11"/>
              <w:ind w:firstLine="0"/>
            </w:pPr>
            <w:r>
              <w:t>78,3</w:t>
            </w:r>
          </w:p>
        </w:tc>
      </w:tr>
      <w:tr w:rsidR="0009198A" w14:paraId="3598B87D" w14:textId="77777777" w:rsidTr="0009198A">
        <w:tc>
          <w:tcPr>
            <w:tcW w:w="4927" w:type="dxa"/>
          </w:tcPr>
          <w:p w14:paraId="5C355BE7" w14:textId="613447E3" w:rsidR="0009198A" w:rsidRDefault="0009198A" w:rsidP="0009198A">
            <w:pPr>
              <w:pStyle w:val="11"/>
              <w:spacing w:line="360" w:lineRule="auto"/>
              <w:ind w:firstLine="0"/>
            </w:pPr>
            <w:r>
              <w:t>Стандартна похибка</w:t>
            </w:r>
          </w:p>
        </w:tc>
        <w:tc>
          <w:tcPr>
            <w:tcW w:w="4928" w:type="dxa"/>
          </w:tcPr>
          <w:p w14:paraId="06138317" w14:textId="5EA4D2D0" w:rsidR="0009198A" w:rsidRDefault="003738FE" w:rsidP="0009198A">
            <w:pPr>
              <w:pStyle w:val="11"/>
              <w:ind w:firstLine="0"/>
            </w:pPr>
            <w:r w:rsidRPr="003738FE">
              <w:t>1,43</w:t>
            </w:r>
          </w:p>
        </w:tc>
      </w:tr>
      <w:tr w:rsidR="0009198A" w14:paraId="15F42801" w14:textId="77777777" w:rsidTr="0009198A">
        <w:tc>
          <w:tcPr>
            <w:tcW w:w="4927" w:type="dxa"/>
          </w:tcPr>
          <w:p w14:paraId="3EEA508D" w14:textId="2DB6AB2E" w:rsidR="0009198A" w:rsidRDefault="0009198A" w:rsidP="0009198A">
            <w:pPr>
              <w:pStyle w:val="11"/>
              <w:spacing w:line="360" w:lineRule="auto"/>
              <w:ind w:firstLine="0"/>
            </w:pPr>
            <w:r>
              <w:t>Медіана</w:t>
            </w:r>
          </w:p>
        </w:tc>
        <w:tc>
          <w:tcPr>
            <w:tcW w:w="4928" w:type="dxa"/>
          </w:tcPr>
          <w:p w14:paraId="3E211374" w14:textId="78C35A63" w:rsidR="0009198A" w:rsidRDefault="0009198A" w:rsidP="0009198A">
            <w:pPr>
              <w:pStyle w:val="11"/>
              <w:ind w:firstLine="0"/>
            </w:pPr>
            <w:r>
              <w:t>79,5</w:t>
            </w:r>
          </w:p>
        </w:tc>
      </w:tr>
      <w:tr w:rsidR="0009198A" w14:paraId="75200016" w14:textId="77777777" w:rsidTr="0009198A">
        <w:tc>
          <w:tcPr>
            <w:tcW w:w="4927" w:type="dxa"/>
          </w:tcPr>
          <w:p w14:paraId="52AF6031" w14:textId="53D1C3C6" w:rsidR="0009198A" w:rsidRDefault="0009198A" w:rsidP="0009198A">
            <w:pPr>
              <w:pStyle w:val="11"/>
              <w:spacing w:line="360" w:lineRule="auto"/>
              <w:ind w:firstLine="0"/>
            </w:pPr>
            <w:r>
              <w:t>Стандартне відхилення</w:t>
            </w:r>
          </w:p>
        </w:tc>
        <w:tc>
          <w:tcPr>
            <w:tcW w:w="4928" w:type="dxa"/>
          </w:tcPr>
          <w:p w14:paraId="2D0A09A0" w14:textId="74384FC6" w:rsidR="0009198A" w:rsidRDefault="003738FE" w:rsidP="0009198A">
            <w:pPr>
              <w:pStyle w:val="11"/>
              <w:ind w:firstLine="0"/>
            </w:pPr>
            <w:r w:rsidRPr="003738FE">
              <w:t>9,04</w:t>
            </w:r>
          </w:p>
        </w:tc>
      </w:tr>
      <w:tr w:rsidR="0009198A" w14:paraId="13F16CDA" w14:textId="77777777" w:rsidTr="0009198A">
        <w:tc>
          <w:tcPr>
            <w:tcW w:w="4927" w:type="dxa"/>
          </w:tcPr>
          <w:p w14:paraId="67B03856" w14:textId="4D9BD734" w:rsidR="0009198A" w:rsidRDefault="0009198A" w:rsidP="0009198A">
            <w:pPr>
              <w:pStyle w:val="11"/>
              <w:spacing w:line="360" w:lineRule="auto"/>
              <w:ind w:firstLine="0"/>
            </w:pPr>
            <w:r>
              <w:t>Дисперсія</w:t>
            </w:r>
          </w:p>
        </w:tc>
        <w:tc>
          <w:tcPr>
            <w:tcW w:w="4928" w:type="dxa"/>
          </w:tcPr>
          <w:p w14:paraId="6E6E2E41" w14:textId="7FC1D66E" w:rsidR="0009198A" w:rsidRDefault="003738FE" w:rsidP="0009198A">
            <w:pPr>
              <w:pStyle w:val="11"/>
              <w:ind w:firstLine="0"/>
            </w:pPr>
            <w:r w:rsidRPr="003738FE">
              <w:t>81,75</w:t>
            </w:r>
          </w:p>
        </w:tc>
      </w:tr>
      <w:tr w:rsidR="0009198A" w14:paraId="4776779B" w14:textId="77777777" w:rsidTr="0009198A">
        <w:tc>
          <w:tcPr>
            <w:tcW w:w="4927" w:type="dxa"/>
          </w:tcPr>
          <w:p w14:paraId="2FE996C7" w14:textId="718B264F" w:rsidR="0009198A" w:rsidRDefault="0009198A" w:rsidP="0009198A">
            <w:pPr>
              <w:pStyle w:val="11"/>
              <w:spacing w:line="360" w:lineRule="auto"/>
              <w:ind w:firstLine="0"/>
            </w:pPr>
            <w:r>
              <w:t>Ексцес</w:t>
            </w:r>
          </w:p>
        </w:tc>
        <w:tc>
          <w:tcPr>
            <w:tcW w:w="4928" w:type="dxa"/>
          </w:tcPr>
          <w:p w14:paraId="2F4A10E2" w14:textId="4777111E" w:rsidR="0009198A" w:rsidRDefault="003738FE" w:rsidP="0009198A">
            <w:pPr>
              <w:pStyle w:val="11"/>
              <w:ind w:firstLine="0"/>
            </w:pPr>
            <w:r w:rsidRPr="003738FE">
              <w:t>0,4</w:t>
            </w:r>
            <w:r>
              <w:t>3</w:t>
            </w:r>
          </w:p>
        </w:tc>
      </w:tr>
      <w:tr w:rsidR="0009198A" w14:paraId="5E58DF1A" w14:textId="77777777" w:rsidTr="0009198A">
        <w:tc>
          <w:tcPr>
            <w:tcW w:w="4927" w:type="dxa"/>
          </w:tcPr>
          <w:p w14:paraId="26D7566B" w14:textId="00DE7716" w:rsidR="0009198A" w:rsidRDefault="0009198A" w:rsidP="0009198A">
            <w:pPr>
              <w:pStyle w:val="11"/>
              <w:ind w:firstLine="0"/>
            </w:pPr>
            <w:r>
              <w:t>Асиметрія</w:t>
            </w:r>
          </w:p>
        </w:tc>
        <w:tc>
          <w:tcPr>
            <w:tcW w:w="4928" w:type="dxa"/>
          </w:tcPr>
          <w:p w14:paraId="2E1B09EF" w14:textId="7A07D251" w:rsidR="0009198A" w:rsidRDefault="003738FE" w:rsidP="0009198A">
            <w:pPr>
              <w:pStyle w:val="11"/>
              <w:ind w:firstLine="0"/>
            </w:pPr>
            <w:r w:rsidRPr="003738FE">
              <w:t>-0,9</w:t>
            </w:r>
          </w:p>
        </w:tc>
      </w:tr>
      <w:bookmarkEnd w:id="20"/>
    </w:tbl>
    <w:p w14:paraId="721F713C" w14:textId="77777777" w:rsidR="003738FE" w:rsidRDefault="003738FE" w:rsidP="003738FE">
      <w:pPr>
        <w:pStyle w:val="11"/>
        <w:ind w:firstLine="0"/>
      </w:pPr>
    </w:p>
    <w:p w14:paraId="56116E5D" w14:textId="1F21C138" w:rsidR="003738FE" w:rsidRDefault="003738FE" w:rsidP="007E3067">
      <w:pPr>
        <w:pStyle w:val="11"/>
      </w:pPr>
      <w:r>
        <w:t xml:space="preserve">Згідно методики, якщо результат дослідження </w:t>
      </w:r>
      <w:r w:rsidR="00297B0D">
        <w:t xml:space="preserve">варіюється від 63 балів до 81 балу, то це говорить про високу емпатійність. Середнє значення даної вибірки – 78,3, що дає змогу формулювати висновки, що здебільшого серед опитаних високий рівень </w:t>
      </w:r>
      <w:r w:rsidR="009B1005">
        <w:t xml:space="preserve">суб’єктивної оцінки своєї </w:t>
      </w:r>
      <w:r w:rsidR="00297B0D">
        <w:t>емпатії</w:t>
      </w:r>
      <w:r w:rsidR="009A0232">
        <w:t>. Емпатійні тенденції проявляються у чуттєвості до проблем оточуючих, до їх виразів обличчя та тону голосу, свідомий інтерес та увага до вербальних та невербальних сигналів близьких</w:t>
      </w:r>
      <w:r w:rsidR="007E3067">
        <w:t>, щоб краще зрозуміти їх стан. Респондентам властива схильність до пошуку компромісних рішень у конфліктах, оскільки керуються частіше власною інтуїцією та емоціями, ніж переконаннями чи упередженнями</w:t>
      </w:r>
      <w:r w:rsidR="00B03A89">
        <w:t>; також їм властиво успішно прогнозувати дії чи реакції своїх близьких</w:t>
      </w:r>
      <w:r w:rsidR="007E3067">
        <w:t>. Респонденти направлені на людей і їх оцінку та надають перевагу працювати з людьми, ніж наодинці, через що не здатні проявляти точність та акуратність у клопіткій праці. Прагнення бути схваленими оточенням спричинює вразливість до негативного зворотнього зв’язку, через що можлива схильність до втрати рівноваги та «випадіння з колії».</w:t>
      </w:r>
    </w:p>
    <w:p w14:paraId="3DA6F63C" w14:textId="356DBCFE" w:rsidR="008B3041" w:rsidRDefault="002C1B5E" w:rsidP="00D3263B">
      <w:pPr>
        <w:pStyle w:val="11"/>
      </w:pPr>
      <w:r>
        <w:lastRenderedPageBreak/>
        <w:t>Трохи менш поширеною є кількість респондентів з дуже висок</w:t>
      </w:r>
      <w:r w:rsidR="009B1005">
        <w:t>ою оцінкою</w:t>
      </w:r>
      <w:r>
        <w:t xml:space="preserve"> рівн</w:t>
      </w:r>
      <w:r w:rsidR="009B1005">
        <w:t>я власної</w:t>
      </w:r>
      <w:r>
        <w:t xml:space="preserve"> емпатійності, що варіюється </w:t>
      </w:r>
      <w:r w:rsidRPr="002C1B5E">
        <w:t>від 82 до 90 балів</w:t>
      </w:r>
      <w:r>
        <w:t>, а у відсотковому співвідношенні складає 39% опитаних, що говорить про те, що вагомій частці вибірки властиво страждати через процеси надмірного співпереживання. Таким людям не комфортно у присутності «важких» людей, їм властиве гнітюче почуття провини</w:t>
      </w:r>
      <w:r w:rsidR="00D3263B">
        <w:t>, висока тривога</w:t>
      </w:r>
      <w:r>
        <w:t xml:space="preserve"> та острах</w:t>
      </w:r>
      <w:r w:rsidR="00D3263B">
        <w:t>и</w:t>
      </w:r>
      <w:r>
        <w:t xml:space="preserve"> завдати комусь клопоту своїми проханнями. Дану частку опитуваних дуже легко образити, їх можна зачепити не тільки словом, а й поглядом. </w:t>
      </w:r>
      <w:r w:rsidR="00D3263B">
        <w:t>Згідно шкали методики, респонденти з дуже високим рівнем емпатії сильно потребують підтримки збоку близьких, оскільки скоріш за все перебувають у дуже вразливому стані</w:t>
      </w:r>
      <w:r w:rsidR="00C817F2">
        <w:t>, а якщо вони були нещирі у своїх відповідях, то це говорить про їхнє бажання отримати схвалення від оточення.</w:t>
      </w:r>
    </w:p>
    <w:p w14:paraId="33F31712" w14:textId="643C1E48" w:rsidR="00B03A89" w:rsidRDefault="007E3067" w:rsidP="00B03A89">
      <w:pPr>
        <w:pStyle w:val="11"/>
      </w:pPr>
      <w:r>
        <w:t>З дещо нижчим – нормальним рівнем емпатії</w:t>
      </w:r>
      <w:r w:rsidR="00300E07">
        <w:t>, що варіюється від 37 до 62 балів,</w:t>
      </w:r>
      <w:r>
        <w:t xml:space="preserve"> є лише два респондента</w:t>
      </w:r>
      <w:r w:rsidR="00FF6CAA">
        <w:t>, що складає 5% вибірки</w:t>
      </w:r>
      <w:r>
        <w:t xml:space="preserve">. </w:t>
      </w:r>
      <w:r w:rsidR="00FF6CAA">
        <w:t>Це</w:t>
      </w:r>
      <w:r>
        <w:t xml:space="preserve"> говорить про те,</w:t>
      </w:r>
      <w:r w:rsidR="00300E07">
        <w:t xml:space="preserve"> що</w:t>
      </w:r>
      <w:r>
        <w:t xml:space="preserve"> серед підлітків тенденцією є глибока емпатійність</w:t>
      </w:r>
      <w:r w:rsidR="00300E07">
        <w:t xml:space="preserve">, або її нормальні прояви, але не її недостаток. </w:t>
      </w:r>
      <w:r w:rsidR="00FF6CAA">
        <w:t xml:space="preserve">Для респондентів з нормальним рівнем емпатії властиво при суджені орієнтуватися на вчинки оточуючих, ніж на власні особисті враження. </w:t>
      </w:r>
      <w:r w:rsidR="00B03A89">
        <w:t xml:space="preserve">Емоційні прояви яскраві, але перебувають здебільшого під самоконтролем. При опису художніх творів людям з менш високим рівнем емпатії властиво акцентувати увагу на дії героїв твору, ніж на їхні переживання. Цим респондентам на відміну від тих, у кого високий рівень емпатії, дещо складніше прогнозувати стосунки між людьми, тому багато вчинків близьких можуть бути несподіваними для них. Не </w:t>
      </w:r>
      <w:r w:rsidR="00A73682">
        <w:t xml:space="preserve">притаманна </w:t>
      </w:r>
      <w:r w:rsidR="00B03A89">
        <w:t xml:space="preserve">також даним підліткам і розкутість у почуттях, що може заважати повноцінному спілкуванню з іншими. </w:t>
      </w:r>
    </w:p>
    <w:p w14:paraId="267CA4F5" w14:textId="1A0A57CE" w:rsidR="00F147F5" w:rsidRDefault="00300E07" w:rsidP="00F147F5">
      <w:pPr>
        <w:pStyle w:val="11"/>
      </w:pPr>
      <w:r w:rsidRPr="00300E07">
        <w:t xml:space="preserve">Для більш детального </w:t>
      </w:r>
      <w:r w:rsidR="0098601B">
        <w:t>зображення</w:t>
      </w:r>
      <w:r w:rsidRPr="00300E07">
        <w:t xml:space="preserve"> на рисунку 2.1. представлено розподіл вираженості </w:t>
      </w:r>
      <w:r w:rsidR="00DB5D59">
        <w:t>дуже високого, високого та нормального рівня емпатії опитаних підлітків</w:t>
      </w:r>
      <w:r w:rsidRPr="00300E07">
        <w:t>.</w:t>
      </w:r>
    </w:p>
    <w:p w14:paraId="32836083" w14:textId="439830B4" w:rsidR="00FF6CAA" w:rsidRDefault="00F147F5" w:rsidP="00F147F5">
      <w:pPr>
        <w:pStyle w:val="11"/>
        <w:jc w:val="center"/>
      </w:pPr>
      <w:r>
        <w:rPr>
          <w:noProof/>
          <w:lang w:val="ru-RU" w:eastAsia="ru-RU"/>
        </w:rPr>
        <w:lastRenderedPageBreak/>
        <w:drawing>
          <wp:inline distT="0" distB="0" distL="0" distR="0" wp14:anchorId="45209559" wp14:editId="6A1CA55D">
            <wp:extent cx="3785732" cy="2910094"/>
            <wp:effectExtent l="0" t="0" r="0" b="0"/>
            <wp:docPr id="226572629" name="Діагра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E9B4D70-2C30-7556-CADD-F7990C1F32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22921C4" w14:textId="4FFDC523" w:rsidR="00904643" w:rsidRPr="00B8256C" w:rsidRDefault="00B03A89" w:rsidP="00B8256C">
      <w:pPr>
        <w:pStyle w:val="11"/>
        <w:rPr>
          <w:b/>
          <w:bCs/>
        </w:rPr>
      </w:pPr>
      <w:r w:rsidRPr="00B03A89">
        <w:rPr>
          <w:b/>
          <w:bCs/>
        </w:rPr>
        <w:t>Рис.2.</w:t>
      </w:r>
      <w:r>
        <w:rPr>
          <w:b/>
          <w:bCs/>
        </w:rPr>
        <w:t>2</w:t>
      </w:r>
      <w:r w:rsidRPr="00B03A89">
        <w:rPr>
          <w:b/>
          <w:bCs/>
        </w:rPr>
        <w:t xml:space="preserve"> Розподіл </w:t>
      </w:r>
      <w:r>
        <w:rPr>
          <w:b/>
          <w:bCs/>
        </w:rPr>
        <w:t xml:space="preserve">поширеності </w:t>
      </w:r>
      <w:r w:rsidR="00F147F5">
        <w:rPr>
          <w:b/>
          <w:bCs/>
        </w:rPr>
        <w:t xml:space="preserve">дуже </w:t>
      </w:r>
      <w:r>
        <w:rPr>
          <w:b/>
          <w:bCs/>
        </w:rPr>
        <w:t>високого</w:t>
      </w:r>
      <w:r w:rsidR="00F147F5">
        <w:rPr>
          <w:b/>
          <w:bCs/>
        </w:rPr>
        <w:t>, високого</w:t>
      </w:r>
      <w:r>
        <w:rPr>
          <w:b/>
          <w:bCs/>
        </w:rPr>
        <w:t xml:space="preserve"> та нормального рівня емпатії респонденті</w:t>
      </w:r>
      <w:r w:rsidR="00B8256C">
        <w:rPr>
          <w:b/>
          <w:bCs/>
        </w:rPr>
        <w:t>в</w:t>
      </w:r>
    </w:p>
    <w:p w14:paraId="5010107E" w14:textId="77777777" w:rsidR="00D3263B" w:rsidRDefault="00D3263B" w:rsidP="00FF6CAA">
      <w:pPr>
        <w:pStyle w:val="11"/>
      </w:pPr>
    </w:p>
    <w:p w14:paraId="53885C2D" w14:textId="4EACA3AD" w:rsidR="00FF6CAA" w:rsidRPr="00904643" w:rsidRDefault="00FF6CAA" w:rsidP="00FF6CAA">
      <w:pPr>
        <w:pStyle w:val="11"/>
      </w:pPr>
      <w:r>
        <w:t xml:space="preserve">Надмірна емоційність, експресивність та емпатійність, які здатні проявляти респонденти говорять про те, що стан у якому перебувають досліджувані особи, має кризовий характер і провокує їх шукати підтримки серед тих, з ким встановлено емоційний контакт. </w:t>
      </w:r>
      <w:r w:rsidR="00904643">
        <w:t xml:space="preserve">Тут ми формулюємо припущення, що однією із причин, але не менш впливової, є реальність війни, в якій підлітки змушені розвиватися. </w:t>
      </w:r>
    </w:p>
    <w:p w14:paraId="3FE6CC4D" w14:textId="63487DD3" w:rsidR="00FF6CAA" w:rsidRDefault="00FF6CAA" w:rsidP="00FF6CAA">
      <w:pPr>
        <w:pStyle w:val="11"/>
      </w:pPr>
      <w:bookmarkStart w:id="21" w:name="_Hlk137682679"/>
      <w:r>
        <w:t xml:space="preserve">Таким чином, можна підсумувати, що опитані підлітки </w:t>
      </w:r>
      <w:r w:rsidR="00DB5D59">
        <w:t>суб’єктивно оцінюють рівень власної емпатії доволі високо. Хоч це і говорить про їхнє бажання мати вигляд з позиції більш емпатійної людини,</w:t>
      </w:r>
      <w:r>
        <w:t xml:space="preserve"> допомогою ем</w:t>
      </w:r>
      <w:r w:rsidR="00DB5D59">
        <w:t>патії</w:t>
      </w:r>
      <w:r>
        <w:t xml:space="preserve"> підтримують контакти з оточуючим середовищем. Це дозволяє їм </w:t>
      </w:r>
      <w:r w:rsidR="00904643">
        <w:t xml:space="preserve">у пошуках ресурсів </w:t>
      </w:r>
      <w:r>
        <w:t xml:space="preserve">задовольнити </w:t>
      </w:r>
      <w:r w:rsidR="00904643">
        <w:t xml:space="preserve">свою </w:t>
      </w:r>
      <w:r>
        <w:t>потребу у комунікації, а також формувати власну ідентичність як частину соціуму, в якому вони перебувають</w:t>
      </w:r>
      <w:r w:rsidR="00904643">
        <w:t>, не дивлячись на сильний вплив чинника війни.</w:t>
      </w:r>
    </w:p>
    <w:bookmarkEnd w:id="21"/>
    <w:p w14:paraId="5BDBD0BE" w14:textId="77777777" w:rsidR="008C6CFF" w:rsidRDefault="00CD46DC" w:rsidP="008C6CFF">
      <w:pPr>
        <w:pStyle w:val="11"/>
      </w:pPr>
      <w:r>
        <w:t xml:space="preserve">Для виявлення здатності до емпатії з урахуванням декількох параметрів було використано методику для діагностики рівня емпатії В. Бойка. </w:t>
      </w:r>
      <w:r w:rsidR="00360499">
        <w:t xml:space="preserve">Автор даної </w:t>
      </w:r>
      <w:r w:rsidR="00A73682">
        <w:t>методики</w:t>
      </w:r>
      <w:r w:rsidR="00360499">
        <w:t xml:space="preserve"> пропонує розглянути </w:t>
      </w:r>
      <w:r w:rsidR="00A73682">
        <w:t>емпаті</w:t>
      </w:r>
      <w:r w:rsidR="00360499">
        <w:t>ю респондентів</w:t>
      </w:r>
      <w:r w:rsidR="00A73682">
        <w:t xml:space="preserve"> </w:t>
      </w:r>
      <w:r w:rsidR="00360499">
        <w:t xml:space="preserve">як форму відображення інших людей у нашій психіці для втілення наших комунікативних прагнень. Відповідно емпатія служить внутрішнім інструментом для пізнання і впливу на </w:t>
      </w:r>
      <w:r w:rsidR="00360499">
        <w:lastRenderedPageBreak/>
        <w:t xml:space="preserve">своє оточення. Ця методика також дає змогу припустити наскільки глибокою може </w:t>
      </w:r>
      <w:r w:rsidR="008C6CFF">
        <w:t xml:space="preserve">виявитися </w:t>
      </w:r>
      <w:r w:rsidR="00360499">
        <w:t xml:space="preserve">емпатія з урахуванням розвинутості установок та здібностей, що можуть або сприяти розвитку емпатії, або перешкоджати. </w:t>
      </w:r>
    </w:p>
    <w:p w14:paraId="3F2B9395" w14:textId="3C37450F" w:rsidR="00EF49F4" w:rsidRDefault="00360499" w:rsidP="00EF49F4">
      <w:pPr>
        <w:pStyle w:val="11"/>
      </w:pPr>
      <w:r>
        <w:t xml:space="preserve">До параметрів структури емпатії входять: три канали емпатії – раціональний, емоційний та інтуїтивний); установки, що сприяють або перешкоджають емпатії; проникаюча здатність в емпатії та здатність людини до ідентифікації. </w:t>
      </w:r>
      <w:r w:rsidR="00D3263B">
        <w:t>Значущість конкретного каналу в структурі емпатії</w:t>
      </w:r>
      <w:r>
        <w:t xml:space="preserve"> можна описати наступним чином. Р</w:t>
      </w:r>
      <w:r w:rsidR="00A73682" w:rsidRPr="00A73682">
        <w:t>аціональний канал</w:t>
      </w:r>
      <w:r>
        <w:t xml:space="preserve"> емпатії </w:t>
      </w:r>
      <w:r w:rsidR="008C6CFF" w:rsidRPr="00A73682">
        <w:t>проявляється</w:t>
      </w:r>
      <w:r w:rsidR="008C6CFF">
        <w:t xml:space="preserve"> </w:t>
      </w:r>
      <w:r w:rsidR="008C6CFF" w:rsidRPr="00A73682">
        <w:t xml:space="preserve">як прояв спонтанного інтересу до іншої людини </w:t>
      </w:r>
      <w:r w:rsidR="008C6CFF">
        <w:t xml:space="preserve">та </w:t>
      </w:r>
      <w:r w:rsidR="00A73682" w:rsidRPr="00A73682">
        <w:t xml:space="preserve">характеризує спрямованість </w:t>
      </w:r>
      <w:r w:rsidRPr="00A73682">
        <w:t>сприйняття</w:t>
      </w:r>
      <w:r>
        <w:t>,</w:t>
      </w:r>
      <w:r w:rsidRPr="00A73682">
        <w:t xml:space="preserve"> мислення</w:t>
      </w:r>
      <w:r w:rsidR="008C6CFF">
        <w:t xml:space="preserve"> і </w:t>
      </w:r>
      <w:r w:rsidR="00A73682" w:rsidRPr="00A73682">
        <w:t>уваги</w:t>
      </w:r>
      <w:r w:rsidR="008C6CFF">
        <w:t>, того, хто проявляє</w:t>
      </w:r>
      <w:r w:rsidR="00A73682" w:rsidRPr="00A73682">
        <w:t xml:space="preserve"> емпаті</w:t>
      </w:r>
      <w:r w:rsidR="008C6CFF">
        <w:t xml:space="preserve">ю </w:t>
      </w:r>
      <w:r w:rsidR="00A73682" w:rsidRPr="00A73682">
        <w:t xml:space="preserve">на іншу людину – </w:t>
      </w:r>
      <w:r w:rsidR="008C6CFF">
        <w:t xml:space="preserve">на </w:t>
      </w:r>
      <w:r w:rsidR="00A73682" w:rsidRPr="00A73682">
        <w:t xml:space="preserve">її </w:t>
      </w:r>
      <w:r w:rsidR="008C6CFF" w:rsidRPr="00A73682">
        <w:t>поведінку</w:t>
      </w:r>
      <w:r w:rsidR="008C6CFF">
        <w:t xml:space="preserve"> та </w:t>
      </w:r>
      <w:r w:rsidR="00A73682" w:rsidRPr="00A73682">
        <w:t xml:space="preserve">стан, </w:t>
      </w:r>
      <w:r w:rsidR="008C6CFF">
        <w:t xml:space="preserve">зацікавленість у її </w:t>
      </w:r>
      <w:r w:rsidR="00A73682" w:rsidRPr="00A73682">
        <w:t>проблем</w:t>
      </w:r>
      <w:r w:rsidR="008C6CFF">
        <w:t>ах; це здатність неупереджено виявляти сутність близьких людей. Емоційний канал емпатії проявляється у здатності індивіда емоційно резонувати з оточуючими та ініціювати співучасть у спільних процесах</w:t>
      </w:r>
      <w:r w:rsidR="005166D3">
        <w:t>, а також створити щось на кшталт сполучної ланки між собою та іншою людиною</w:t>
      </w:r>
      <w:r w:rsidR="008C6CFF">
        <w:t>. І</w:t>
      </w:r>
      <w:r w:rsidR="008C6CFF" w:rsidRPr="00A73682">
        <w:t>нтуїтивний канал емпатії</w:t>
      </w:r>
      <w:r w:rsidR="008C6CFF">
        <w:t xml:space="preserve"> є сукупністю здатностей людини помічати поведінку близьких на несвідомому рівні так, щоб в умовах дефіциту вихідної інформації від них діяти рішуче, спираючись на досвід, недоступний вербальному опису. </w:t>
      </w:r>
      <w:r w:rsidR="005166D3">
        <w:t xml:space="preserve">Установки, що перешкоджають або сприяють емпатії впливають на ефективність прояву емпатії. До них належать такі поведінкові тенденції та звички як уникання певних контактів через упередження у недоречності виявлення цікавості до іншої особи. Це постійне переконання себе у тому, щоб «спокійно» ставитися до проблем і переживань оточуючих та не дозволяти собі </w:t>
      </w:r>
      <w:r w:rsidR="004852E1">
        <w:t xml:space="preserve">яскраво </w:t>
      </w:r>
      <w:r w:rsidR="005166D3">
        <w:t>вираженого</w:t>
      </w:r>
      <w:r w:rsidR="004852E1">
        <w:t xml:space="preserve"> емоційного відгуку. Різні канали емпатії діють більш надійно і активно, при умові, що установки особистості не перешкоджають.</w:t>
      </w:r>
      <w:r w:rsidR="004852E1" w:rsidRPr="004852E1">
        <w:t xml:space="preserve"> </w:t>
      </w:r>
      <w:r w:rsidR="004852E1">
        <w:t>Проникна здатність в емпатії це одна із найбільш важливих комунікативних властивостей людини, що дозволяє тому, хто проявляє емпатію створювати атмосферу</w:t>
      </w:r>
      <w:r w:rsidR="004852E1" w:rsidRPr="004852E1">
        <w:t xml:space="preserve"> </w:t>
      </w:r>
      <w:r w:rsidR="004852E1">
        <w:t xml:space="preserve">довірливості, відкритості та душевній спорідненості. </w:t>
      </w:r>
      <w:r w:rsidR="00D3263B">
        <w:t>Розслаблен</w:t>
      </w:r>
      <w:r w:rsidR="004852E1">
        <w:t>ий стан співрозмовника</w:t>
      </w:r>
      <w:r w:rsidR="00D3263B">
        <w:t xml:space="preserve"> позитивно впливає на вияв</w:t>
      </w:r>
      <w:r w:rsidR="004852E1">
        <w:t>и</w:t>
      </w:r>
      <w:r w:rsidR="00D3263B">
        <w:t xml:space="preserve"> емпатії, </w:t>
      </w:r>
      <w:r w:rsidR="004852E1">
        <w:t xml:space="preserve">у той час як </w:t>
      </w:r>
      <w:r w:rsidR="00D3263B">
        <w:t>атмосфера</w:t>
      </w:r>
      <w:r w:rsidR="004852E1">
        <w:t xml:space="preserve"> штучності, підозрілості та </w:t>
      </w:r>
      <w:r w:rsidR="00D3263B">
        <w:t>напруженості</w:t>
      </w:r>
      <w:r w:rsidR="004852E1">
        <w:t xml:space="preserve"> </w:t>
      </w:r>
      <w:r w:rsidR="00D3263B">
        <w:t xml:space="preserve">перешкоджає </w:t>
      </w:r>
      <w:r w:rsidR="004852E1">
        <w:t>розкриттю емпатичних проявів</w:t>
      </w:r>
      <w:r w:rsidR="00D3263B">
        <w:t>.</w:t>
      </w:r>
      <w:r w:rsidR="004852E1">
        <w:t xml:space="preserve"> </w:t>
      </w:r>
      <w:r w:rsidR="00D3263B">
        <w:t>Ідентифікація —</w:t>
      </w:r>
      <w:r w:rsidR="004852E1">
        <w:t xml:space="preserve">це </w:t>
      </w:r>
      <w:r w:rsidR="004852E1">
        <w:lastRenderedPageBreak/>
        <w:t xml:space="preserve">параметр, що характеризує умову </w:t>
      </w:r>
      <w:r w:rsidR="00D3263B">
        <w:t>неодмінн</w:t>
      </w:r>
      <w:r w:rsidR="004852E1">
        <w:t>ої</w:t>
      </w:r>
      <w:r w:rsidR="00D3263B">
        <w:t xml:space="preserve"> успішн</w:t>
      </w:r>
      <w:r w:rsidR="004852E1">
        <w:t>ості</w:t>
      </w:r>
      <w:r w:rsidR="00D3263B">
        <w:t xml:space="preserve"> емпатії. </w:t>
      </w:r>
      <w:r w:rsidR="004852E1">
        <w:t xml:space="preserve">Як вміння вона </w:t>
      </w:r>
      <w:r w:rsidR="001C1539">
        <w:t xml:space="preserve">є здатністю до наслідування, що дозволяє поставити себе на місце іншої людини </w:t>
      </w:r>
      <w:r w:rsidR="00D3263B">
        <w:t>на основі спів</w:t>
      </w:r>
      <w:r w:rsidR="001C1539">
        <w:t>чуття їй</w:t>
      </w:r>
      <w:r w:rsidR="00D3263B">
        <w:t>. В основ</w:t>
      </w:r>
      <w:r w:rsidR="001C1539">
        <w:t>і</w:t>
      </w:r>
      <w:r w:rsidR="00D3263B">
        <w:t xml:space="preserve"> ідентифікації </w:t>
      </w:r>
      <w:r w:rsidR="001C1539">
        <w:t>лежать</w:t>
      </w:r>
      <w:r w:rsidR="00D3263B">
        <w:t xml:space="preserve"> легкість, рухливість і гнучкість емоцій</w:t>
      </w:r>
      <w:r w:rsidR="00EF49F4">
        <w:t>.</w:t>
      </w:r>
    </w:p>
    <w:p w14:paraId="6D2FD90C" w14:textId="691B4C7B" w:rsidR="00CC5C43" w:rsidRDefault="00EF49F4" w:rsidP="00BF5E79">
      <w:pPr>
        <w:pStyle w:val="11"/>
      </w:pPr>
      <w:r w:rsidRPr="00EF49F4">
        <w:t>Оцінк</w:t>
      </w:r>
      <w:r>
        <w:t xml:space="preserve">а </w:t>
      </w:r>
      <w:r w:rsidRPr="00EF49F4">
        <w:t>кожн</w:t>
      </w:r>
      <w:r>
        <w:t>ої</w:t>
      </w:r>
      <w:r w:rsidRPr="00EF49F4">
        <w:t xml:space="preserve"> шкал</w:t>
      </w:r>
      <w:r>
        <w:t>и</w:t>
      </w:r>
      <w:r w:rsidRPr="00EF49F4">
        <w:t xml:space="preserve"> варію</w:t>
      </w:r>
      <w:r>
        <w:t>ється</w:t>
      </w:r>
      <w:r w:rsidRPr="00EF49F4">
        <w:t xml:space="preserve"> від 0 до 6 балів і </w:t>
      </w:r>
      <w:r>
        <w:t xml:space="preserve">може </w:t>
      </w:r>
      <w:r w:rsidRPr="00EF49F4">
        <w:t>вказу</w:t>
      </w:r>
      <w:r>
        <w:t>вати</w:t>
      </w:r>
      <w:r w:rsidRPr="00EF49F4">
        <w:t xml:space="preserve"> на значимість конкретного параметра в структурі емпатії. Шкальні оцінки виконують допоміжну роль в інтерпретації </w:t>
      </w:r>
      <w:r>
        <w:t>головного с</w:t>
      </w:r>
      <w:r w:rsidRPr="00EF49F4">
        <w:t>умарн</w:t>
      </w:r>
      <w:r>
        <w:t>ого</w:t>
      </w:r>
      <w:r w:rsidRPr="00EF49F4">
        <w:t xml:space="preserve"> показника </w:t>
      </w:r>
      <w:r>
        <w:t>–</w:t>
      </w:r>
      <w:r w:rsidRPr="00EF49F4">
        <w:t xml:space="preserve"> </w:t>
      </w:r>
      <w:r>
        <w:t xml:space="preserve">загального </w:t>
      </w:r>
      <w:r w:rsidRPr="00EF49F4">
        <w:t>рівня емпатії</w:t>
      </w:r>
      <w:r>
        <w:t xml:space="preserve">, який </w:t>
      </w:r>
      <w:r w:rsidRPr="00EF49F4">
        <w:t xml:space="preserve">теоретично </w:t>
      </w:r>
      <w:r>
        <w:t xml:space="preserve">обмежений в рамках </w:t>
      </w:r>
      <w:r w:rsidRPr="00EF49F4">
        <w:t xml:space="preserve">від 0 до 36 балів. </w:t>
      </w:r>
      <w:r>
        <w:t xml:space="preserve">За </w:t>
      </w:r>
      <w:r w:rsidR="00CC5C43">
        <w:t xml:space="preserve">сумарністю </w:t>
      </w:r>
      <w:r w:rsidR="00CC5C43" w:rsidRPr="00EF49F4">
        <w:t>всі</w:t>
      </w:r>
      <w:r w:rsidR="00CC5C43">
        <w:t>х</w:t>
      </w:r>
      <w:r w:rsidR="00CC5C43" w:rsidRPr="00EF49F4">
        <w:t xml:space="preserve"> шкал</w:t>
      </w:r>
      <w:r w:rsidR="00CC5C43">
        <w:t>,</w:t>
      </w:r>
      <w:r w:rsidR="00CC5C43" w:rsidRPr="00EF49F4">
        <w:t xml:space="preserve"> </w:t>
      </w:r>
      <w:r>
        <w:t xml:space="preserve">результат </w:t>
      </w:r>
      <w:r w:rsidRPr="00EF49F4">
        <w:t xml:space="preserve">30 балів і вище </w:t>
      </w:r>
      <w:r w:rsidR="00CC5C43">
        <w:t>–</w:t>
      </w:r>
      <w:r w:rsidRPr="00EF49F4">
        <w:t xml:space="preserve"> </w:t>
      </w:r>
      <w:r w:rsidR="00CC5C43">
        <w:t xml:space="preserve">означає </w:t>
      </w:r>
      <w:r w:rsidR="00CC5C43" w:rsidRPr="00EF49F4">
        <w:t>дуже високий рівень емпатії</w:t>
      </w:r>
      <w:r w:rsidR="00CC5C43">
        <w:t xml:space="preserve"> в особистості</w:t>
      </w:r>
      <w:r w:rsidRPr="00EF49F4">
        <w:t>; 2</w:t>
      </w:r>
      <w:r w:rsidR="00CC5C43">
        <w:t>2</w:t>
      </w:r>
      <w:r w:rsidRPr="00EF49F4">
        <w:t>-2</w:t>
      </w:r>
      <w:r w:rsidR="00CC5C43">
        <w:t>9 балів</w:t>
      </w:r>
      <w:r w:rsidRPr="00EF49F4">
        <w:t xml:space="preserve"> </w:t>
      </w:r>
      <w:r w:rsidR="00CC5C43">
        <w:t>–</w:t>
      </w:r>
      <w:r w:rsidRPr="00EF49F4">
        <w:t xml:space="preserve"> середній</w:t>
      </w:r>
      <w:r w:rsidR="00CC5C43">
        <w:t xml:space="preserve"> рівень</w:t>
      </w:r>
      <w:r w:rsidRPr="00EF49F4">
        <w:t xml:space="preserve">; </w:t>
      </w:r>
      <w:r w:rsidR="00CC5C43">
        <w:t>15</w:t>
      </w:r>
      <w:r w:rsidRPr="00EF49F4">
        <w:t>-</w:t>
      </w:r>
      <w:r w:rsidR="00CC5C43">
        <w:t>21 бал</w:t>
      </w:r>
      <w:r w:rsidRPr="00EF49F4">
        <w:t xml:space="preserve"> - занижений; </w:t>
      </w:r>
      <w:r w:rsidR="00CC5C43">
        <w:t xml:space="preserve">результат </w:t>
      </w:r>
      <w:r w:rsidRPr="00EF49F4">
        <w:t>менше 14 балів - дуже низький.</w:t>
      </w:r>
    </w:p>
    <w:p w14:paraId="57881A85" w14:textId="3927E11C" w:rsidR="00CD46DC" w:rsidRDefault="00CD46DC" w:rsidP="00FF6CAA">
      <w:pPr>
        <w:pStyle w:val="11"/>
      </w:pPr>
      <w:r w:rsidRPr="00CD46DC">
        <w:t>Результати дослідження параметр</w:t>
      </w:r>
      <w:r w:rsidR="00BF5E79">
        <w:t>ів</w:t>
      </w:r>
      <w:r w:rsidRPr="00CD46DC">
        <w:t xml:space="preserve"> емпаті</w:t>
      </w:r>
      <w:r w:rsidR="00BF5E79">
        <w:t>йності</w:t>
      </w:r>
      <w:r w:rsidRPr="00CD46DC">
        <w:t xml:space="preserve"> представлено у таблиці 2.</w:t>
      </w:r>
      <w:r w:rsidR="002B38C8">
        <w:t>3</w:t>
      </w:r>
      <w:r w:rsidRPr="00CD46DC">
        <w:t>.</w:t>
      </w:r>
    </w:p>
    <w:p w14:paraId="5C423ADB" w14:textId="0DD77AD3" w:rsidR="007207F0" w:rsidRDefault="007207F0" w:rsidP="007207F0">
      <w:pPr>
        <w:pStyle w:val="11"/>
        <w:jc w:val="right"/>
        <w:rPr>
          <w:i/>
          <w:iCs/>
        </w:rPr>
      </w:pPr>
      <w:r w:rsidRPr="007207F0">
        <w:rPr>
          <w:i/>
          <w:iCs/>
        </w:rPr>
        <w:t>Таблиця2.</w:t>
      </w:r>
      <w:r>
        <w:rPr>
          <w:i/>
          <w:iCs/>
        </w:rPr>
        <w:t>3</w:t>
      </w:r>
    </w:p>
    <w:p w14:paraId="0070040A" w14:textId="0A3E1B40" w:rsidR="00BF5E79" w:rsidRPr="00BF5E79" w:rsidRDefault="00BF5E79" w:rsidP="00BF5E79">
      <w:pPr>
        <w:pStyle w:val="11"/>
        <w:jc w:val="center"/>
        <w:rPr>
          <w:b/>
          <w:bCs/>
        </w:rPr>
      </w:pPr>
      <w:r w:rsidRPr="00BF5E79">
        <w:rPr>
          <w:b/>
          <w:bCs/>
        </w:rPr>
        <w:t xml:space="preserve">Описова статистика показників </w:t>
      </w:r>
      <w:r>
        <w:rPr>
          <w:b/>
          <w:bCs/>
        </w:rPr>
        <w:t xml:space="preserve"> параметрів емпатії</w:t>
      </w:r>
    </w:p>
    <w:tbl>
      <w:tblPr>
        <w:tblStyle w:val="ad"/>
        <w:tblW w:w="9736" w:type="dxa"/>
        <w:tblLook w:val="04A0" w:firstRow="1" w:lastRow="0" w:firstColumn="1" w:lastColumn="0" w:noHBand="0" w:noVBand="1"/>
      </w:tblPr>
      <w:tblGrid>
        <w:gridCol w:w="1307"/>
        <w:gridCol w:w="1306"/>
        <w:gridCol w:w="1330"/>
        <w:gridCol w:w="1127"/>
        <w:gridCol w:w="1207"/>
        <w:gridCol w:w="1094"/>
        <w:gridCol w:w="1032"/>
        <w:gridCol w:w="1333"/>
      </w:tblGrid>
      <w:tr w:rsidR="00C35DF0" w14:paraId="7C828E68" w14:textId="77777777" w:rsidTr="000942E7">
        <w:trPr>
          <w:cantSplit/>
          <w:trHeight w:val="1806"/>
        </w:trPr>
        <w:tc>
          <w:tcPr>
            <w:tcW w:w="1307" w:type="dxa"/>
          </w:tcPr>
          <w:p w14:paraId="6AA3BD65" w14:textId="1C360CEF" w:rsidR="002B38C8" w:rsidRPr="007207F0" w:rsidRDefault="002B38C8" w:rsidP="00FF6CAA">
            <w:pPr>
              <w:pStyle w:val="11"/>
              <w:ind w:firstLine="0"/>
              <w:rPr>
                <w:sz w:val="22"/>
                <w:szCs w:val="22"/>
              </w:rPr>
            </w:pPr>
          </w:p>
        </w:tc>
        <w:tc>
          <w:tcPr>
            <w:tcW w:w="1306" w:type="dxa"/>
            <w:textDirection w:val="btLr"/>
          </w:tcPr>
          <w:p w14:paraId="26A5C3A7" w14:textId="7C536254" w:rsidR="002B38C8" w:rsidRPr="007207F0" w:rsidRDefault="002B38C8" w:rsidP="00D97BBA">
            <w:pPr>
              <w:pStyle w:val="11"/>
              <w:ind w:left="113" w:right="113" w:firstLine="0"/>
              <w:rPr>
                <w:sz w:val="22"/>
                <w:szCs w:val="22"/>
              </w:rPr>
            </w:pPr>
            <w:r w:rsidRPr="007207F0">
              <w:rPr>
                <w:sz w:val="22"/>
                <w:szCs w:val="22"/>
              </w:rPr>
              <w:t>Загальний рівень</w:t>
            </w:r>
            <w:r w:rsidR="00AD4C67">
              <w:rPr>
                <w:sz w:val="22"/>
                <w:szCs w:val="22"/>
              </w:rPr>
              <w:t xml:space="preserve"> емпатії</w:t>
            </w:r>
          </w:p>
        </w:tc>
        <w:tc>
          <w:tcPr>
            <w:tcW w:w="1330" w:type="dxa"/>
            <w:textDirection w:val="btLr"/>
          </w:tcPr>
          <w:p w14:paraId="404FB017" w14:textId="03421727" w:rsidR="002B38C8" w:rsidRPr="007207F0" w:rsidRDefault="002B38C8" w:rsidP="00D97BBA">
            <w:pPr>
              <w:pStyle w:val="11"/>
              <w:ind w:left="113" w:right="113" w:firstLine="0"/>
              <w:rPr>
                <w:sz w:val="22"/>
                <w:szCs w:val="22"/>
              </w:rPr>
            </w:pPr>
            <w:r w:rsidRPr="007207F0">
              <w:rPr>
                <w:sz w:val="22"/>
                <w:szCs w:val="22"/>
              </w:rPr>
              <w:t>Раціональний канал</w:t>
            </w:r>
          </w:p>
        </w:tc>
        <w:tc>
          <w:tcPr>
            <w:tcW w:w="1127" w:type="dxa"/>
            <w:textDirection w:val="btLr"/>
          </w:tcPr>
          <w:p w14:paraId="596182BE" w14:textId="77777777" w:rsidR="002B38C8" w:rsidRPr="007207F0" w:rsidRDefault="002B38C8" w:rsidP="00D97BBA">
            <w:pPr>
              <w:pStyle w:val="11"/>
              <w:ind w:left="113" w:right="113" w:firstLine="0"/>
              <w:rPr>
                <w:sz w:val="22"/>
                <w:szCs w:val="22"/>
              </w:rPr>
            </w:pPr>
            <w:r w:rsidRPr="007207F0">
              <w:rPr>
                <w:sz w:val="22"/>
                <w:szCs w:val="22"/>
              </w:rPr>
              <w:t>Емоційний</w:t>
            </w:r>
          </w:p>
          <w:p w14:paraId="4C2334B4" w14:textId="49EA3E5C" w:rsidR="002B38C8" w:rsidRPr="007207F0" w:rsidRDefault="002B38C8" w:rsidP="00D97BBA">
            <w:pPr>
              <w:pStyle w:val="11"/>
              <w:ind w:left="113" w:right="113" w:firstLine="0"/>
              <w:rPr>
                <w:sz w:val="22"/>
                <w:szCs w:val="22"/>
              </w:rPr>
            </w:pPr>
            <w:r w:rsidRPr="007207F0">
              <w:rPr>
                <w:sz w:val="22"/>
                <w:szCs w:val="22"/>
              </w:rPr>
              <w:t>канал</w:t>
            </w:r>
          </w:p>
        </w:tc>
        <w:tc>
          <w:tcPr>
            <w:tcW w:w="1207" w:type="dxa"/>
            <w:textDirection w:val="btLr"/>
          </w:tcPr>
          <w:p w14:paraId="7CDADC3F" w14:textId="009C4065" w:rsidR="002B38C8" w:rsidRPr="007207F0" w:rsidRDefault="002B38C8" w:rsidP="00D97BBA">
            <w:pPr>
              <w:pStyle w:val="11"/>
              <w:ind w:left="113" w:right="113" w:firstLine="0"/>
              <w:rPr>
                <w:sz w:val="22"/>
                <w:szCs w:val="22"/>
              </w:rPr>
            </w:pPr>
            <w:r w:rsidRPr="007207F0">
              <w:rPr>
                <w:sz w:val="22"/>
                <w:szCs w:val="22"/>
              </w:rPr>
              <w:t>Інтуїти</w:t>
            </w:r>
            <w:r w:rsidR="00D97BBA">
              <w:rPr>
                <w:sz w:val="22"/>
                <w:szCs w:val="22"/>
              </w:rPr>
              <w:t>в</w:t>
            </w:r>
            <w:r w:rsidRPr="007207F0">
              <w:rPr>
                <w:sz w:val="22"/>
                <w:szCs w:val="22"/>
              </w:rPr>
              <w:t>н</w:t>
            </w:r>
            <w:r w:rsidR="00D97BBA">
              <w:rPr>
                <w:sz w:val="22"/>
                <w:szCs w:val="22"/>
              </w:rPr>
              <w:t>и</w:t>
            </w:r>
            <w:r w:rsidRPr="007207F0">
              <w:rPr>
                <w:sz w:val="22"/>
                <w:szCs w:val="22"/>
              </w:rPr>
              <w:t>й</w:t>
            </w:r>
          </w:p>
          <w:p w14:paraId="7DA9A8C4" w14:textId="352C1768" w:rsidR="002B38C8" w:rsidRPr="007207F0" w:rsidRDefault="002B38C8" w:rsidP="00D97BBA">
            <w:pPr>
              <w:pStyle w:val="11"/>
              <w:ind w:left="113" w:right="113" w:firstLine="0"/>
              <w:rPr>
                <w:sz w:val="22"/>
                <w:szCs w:val="22"/>
              </w:rPr>
            </w:pPr>
            <w:r w:rsidRPr="007207F0">
              <w:rPr>
                <w:sz w:val="22"/>
                <w:szCs w:val="22"/>
              </w:rPr>
              <w:t>канал</w:t>
            </w:r>
          </w:p>
        </w:tc>
        <w:tc>
          <w:tcPr>
            <w:tcW w:w="1094" w:type="dxa"/>
            <w:textDirection w:val="btLr"/>
          </w:tcPr>
          <w:p w14:paraId="70BC5D10" w14:textId="1464D2C0" w:rsidR="002B38C8" w:rsidRPr="007207F0" w:rsidRDefault="007D157C" w:rsidP="00D97BBA">
            <w:pPr>
              <w:pStyle w:val="11"/>
              <w:ind w:left="113" w:right="113" w:firstLine="0"/>
              <w:rPr>
                <w:sz w:val="22"/>
                <w:szCs w:val="22"/>
              </w:rPr>
            </w:pPr>
            <w:r w:rsidRPr="007207F0">
              <w:rPr>
                <w:sz w:val="22"/>
                <w:szCs w:val="22"/>
              </w:rPr>
              <w:t>Установки сприяння емпатії</w:t>
            </w:r>
          </w:p>
        </w:tc>
        <w:tc>
          <w:tcPr>
            <w:tcW w:w="1032" w:type="dxa"/>
            <w:textDirection w:val="btLr"/>
          </w:tcPr>
          <w:p w14:paraId="054B2461" w14:textId="5BB1AB03" w:rsidR="002B38C8" w:rsidRPr="007207F0" w:rsidRDefault="007D157C" w:rsidP="00D97BBA">
            <w:pPr>
              <w:pStyle w:val="11"/>
              <w:ind w:left="113" w:right="113" w:firstLine="0"/>
              <w:rPr>
                <w:sz w:val="22"/>
                <w:szCs w:val="22"/>
              </w:rPr>
            </w:pPr>
            <w:r w:rsidRPr="007207F0">
              <w:rPr>
                <w:sz w:val="22"/>
                <w:szCs w:val="22"/>
              </w:rPr>
              <w:t>Проникла здатність</w:t>
            </w:r>
          </w:p>
        </w:tc>
        <w:tc>
          <w:tcPr>
            <w:tcW w:w="1333" w:type="dxa"/>
            <w:textDirection w:val="btLr"/>
          </w:tcPr>
          <w:p w14:paraId="2EBF5091" w14:textId="39736B0F" w:rsidR="002B38C8" w:rsidRPr="007207F0" w:rsidRDefault="00D97BBA" w:rsidP="00D97BBA">
            <w:pPr>
              <w:pStyle w:val="11"/>
              <w:ind w:left="113" w:right="113" w:firstLine="0"/>
              <w:rPr>
                <w:sz w:val="22"/>
                <w:szCs w:val="22"/>
              </w:rPr>
            </w:pPr>
            <w:r w:rsidRPr="007207F0">
              <w:rPr>
                <w:sz w:val="22"/>
                <w:szCs w:val="22"/>
              </w:rPr>
              <w:t>Ідентифіка</w:t>
            </w:r>
            <w:r>
              <w:rPr>
                <w:sz w:val="22"/>
                <w:szCs w:val="22"/>
              </w:rPr>
              <w:t>ц</w:t>
            </w:r>
            <w:r w:rsidRPr="007207F0">
              <w:rPr>
                <w:sz w:val="22"/>
                <w:szCs w:val="22"/>
              </w:rPr>
              <w:t>ія</w:t>
            </w:r>
          </w:p>
        </w:tc>
      </w:tr>
      <w:tr w:rsidR="00C35DF0" w14:paraId="4B507FB2" w14:textId="77777777" w:rsidTr="000942E7">
        <w:trPr>
          <w:trHeight w:val="839"/>
        </w:trPr>
        <w:tc>
          <w:tcPr>
            <w:tcW w:w="1307" w:type="dxa"/>
          </w:tcPr>
          <w:p w14:paraId="379E33C7" w14:textId="2BA5E795" w:rsidR="00D97BBA" w:rsidRPr="007207F0" w:rsidRDefault="00D97BBA" w:rsidP="00D97BBA">
            <w:pPr>
              <w:pStyle w:val="11"/>
              <w:ind w:firstLine="0"/>
              <w:rPr>
                <w:sz w:val="22"/>
                <w:szCs w:val="22"/>
              </w:rPr>
            </w:pPr>
            <w:r w:rsidRPr="007207F0">
              <w:rPr>
                <w:sz w:val="22"/>
                <w:szCs w:val="22"/>
              </w:rPr>
              <w:t>Середнє значення</w:t>
            </w:r>
          </w:p>
        </w:tc>
        <w:tc>
          <w:tcPr>
            <w:tcW w:w="1306" w:type="dxa"/>
          </w:tcPr>
          <w:p w14:paraId="4B3526D8" w14:textId="243E478D" w:rsidR="00D97BBA" w:rsidRDefault="00633E8B" w:rsidP="00D97BBA">
            <w:pPr>
              <w:pStyle w:val="11"/>
              <w:ind w:firstLine="0"/>
            </w:pPr>
            <w:bookmarkStart w:id="22" w:name="_Hlk137605883"/>
            <w:r w:rsidRPr="00633E8B">
              <w:t>18,65</w:t>
            </w:r>
            <w:bookmarkEnd w:id="22"/>
          </w:p>
        </w:tc>
        <w:tc>
          <w:tcPr>
            <w:tcW w:w="1330" w:type="dxa"/>
          </w:tcPr>
          <w:p w14:paraId="5120063B" w14:textId="7A784994" w:rsidR="00D97BBA" w:rsidRDefault="00AD4C67" w:rsidP="00D97BBA">
            <w:pPr>
              <w:pStyle w:val="11"/>
              <w:ind w:firstLine="0"/>
            </w:pPr>
            <w:r w:rsidRPr="00AD4C67">
              <w:t>3,03</w:t>
            </w:r>
          </w:p>
        </w:tc>
        <w:tc>
          <w:tcPr>
            <w:tcW w:w="1127" w:type="dxa"/>
          </w:tcPr>
          <w:p w14:paraId="549BF680" w14:textId="389147F9" w:rsidR="00D97BBA" w:rsidRDefault="00AD4C67" w:rsidP="00D97BBA">
            <w:pPr>
              <w:pStyle w:val="11"/>
              <w:ind w:firstLine="0"/>
            </w:pPr>
            <w:r w:rsidRPr="00AD4C67">
              <w:t>3,08</w:t>
            </w:r>
          </w:p>
        </w:tc>
        <w:tc>
          <w:tcPr>
            <w:tcW w:w="1207" w:type="dxa"/>
          </w:tcPr>
          <w:p w14:paraId="7E4C6A02" w14:textId="2D42AC91" w:rsidR="00D97BBA" w:rsidRDefault="00AD4C67" w:rsidP="00D97BBA">
            <w:pPr>
              <w:pStyle w:val="11"/>
              <w:ind w:firstLine="0"/>
            </w:pPr>
            <w:r w:rsidRPr="00AD4C67">
              <w:t>2,8</w:t>
            </w:r>
          </w:p>
        </w:tc>
        <w:tc>
          <w:tcPr>
            <w:tcW w:w="1094" w:type="dxa"/>
          </w:tcPr>
          <w:p w14:paraId="548BC2F0" w14:textId="7D3D21B2" w:rsidR="00D97BBA" w:rsidRDefault="00AD4C67" w:rsidP="00D97BBA">
            <w:pPr>
              <w:pStyle w:val="11"/>
              <w:ind w:firstLine="0"/>
            </w:pPr>
            <w:r w:rsidRPr="00AD4C67">
              <w:t>3,6</w:t>
            </w:r>
          </w:p>
        </w:tc>
        <w:tc>
          <w:tcPr>
            <w:tcW w:w="1032" w:type="dxa"/>
          </w:tcPr>
          <w:p w14:paraId="10C266E7" w14:textId="2F770751" w:rsidR="00D97BBA" w:rsidRDefault="00AD4C67" w:rsidP="00D97BBA">
            <w:pPr>
              <w:pStyle w:val="11"/>
              <w:ind w:firstLine="0"/>
            </w:pPr>
            <w:r w:rsidRPr="00AD4C67">
              <w:t>3,13</w:t>
            </w:r>
          </w:p>
        </w:tc>
        <w:tc>
          <w:tcPr>
            <w:tcW w:w="1333" w:type="dxa"/>
          </w:tcPr>
          <w:p w14:paraId="0CF26D1C" w14:textId="0D5B28E9" w:rsidR="00D97BBA" w:rsidRDefault="00AD4C67" w:rsidP="00D97BBA">
            <w:pPr>
              <w:pStyle w:val="11"/>
              <w:ind w:firstLine="0"/>
            </w:pPr>
            <w:r w:rsidRPr="00AD4C67">
              <w:t>3</w:t>
            </w:r>
          </w:p>
        </w:tc>
      </w:tr>
      <w:tr w:rsidR="00C35DF0" w14:paraId="1945EA64" w14:textId="77777777" w:rsidTr="000942E7">
        <w:trPr>
          <w:trHeight w:val="837"/>
        </w:trPr>
        <w:tc>
          <w:tcPr>
            <w:tcW w:w="1307" w:type="dxa"/>
          </w:tcPr>
          <w:p w14:paraId="6A3FB62A" w14:textId="148432C8" w:rsidR="00D97BBA" w:rsidRPr="007207F0" w:rsidRDefault="00D97BBA" w:rsidP="00D97BBA">
            <w:pPr>
              <w:pStyle w:val="11"/>
              <w:ind w:firstLine="0"/>
              <w:rPr>
                <w:sz w:val="22"/>
                <w:szCs w:val="22"/>
              </w:rPr>
            </w:pPr>
            <w:bookmarkStart w:id="23" w:name="_Hlk137625039"/>
            <w:r w:rsidRPr="007207F0">
              <w:rPr>
                <w:sz w:val="22"/>
                <w:szCs w:val="22"/>
              </w:rPr>
              <w:t>Стандартна похибка</w:t>
            </w:r>
          </w:p>
        </w:tc>
        <w:tc>
          <w:tcPr>
            <w:tcW w:w="1306" w:type="dxa"/>
          </w:tcPr>
          <w:p w14:paraId="293C55AE" w14:textId="328FE487" w:rsidR="00D97BBA" w:rsidRDefault="000942E7" w:rsidP="00D97BBA">
            <w:pPr>
              <w:pStyle w:val="11"/>
              <w:ind w:firstLine="0"/>
            </w:pPr>
            <w:r w:rsidRPr="000942E7">
              <w:t>0,65</w:t>
            </w:r>
          </w:p>
        </w:tc>
        <w:tc>
          <w:tcPr>
            <w:tcW w:w="1330" w:type="dxa"/>
          </w:tcPr>
          <w:p w14:paraId="0AAFC7AF" w14:textId="455F6833" w:rsidR="00D97BBA" w:rsidRDefault="00633E8B" w:rsidP="00D97BBA">
            <w:pPr>
              <w:pStyle w:val="11"/>
              <w:ind w:firstLine="0"/>
            </w:pPr>
            <w:r w:rsidRPr="00633E8B">
              <w:t>0,19</w:t>
            </w:r>
          </w:p>
        </w:tc>
        <w:tc>
          <w:tcPr>
            <w:tcW w:w="1127" w:type="dxa"/>
          </w:tcPr>
          <w:p w14:paraId="148C4564" w14:textId="6465467E" w:rsidR="00D97BBA" w:rsidRDefault="00633E8B" w:rsidP="00D97BBA">
            <w:pPr>
              <w:pStyle w:val="11"/>
              <w:ind w:firstLine="0"/>
            </w:pPr>
            <w:r w:rsidRPr="00633E8B">
              <w:t>0,2</w:t>
            </w:r>
            <w:r>
              <w:t>4</w:t>
            </w:r>
          </w:p>
        </w:tc>
        <w:tc>
          <w:tcPr>
            <w:tcW w:w="1207" w:type="dxa"/>
          </w:tcPr>
          <w:p w14:paraId="644EC55F" w14:textId="1C4E3D3F" w:rsidR="00D97BBA" w:rsidRDefault="00633E8B" w:rsidP="00D97BBA">
            <w:pPr>
              <w:pStyle w:val="11"/>
              <w:ind w:firstLine="0"/>
            </w:pPr>
            <w:r w:rsidRPr="00633E8B">
              <w:t>0,26</w:t>
            </w:r>
          </w:p>
        </w:tc>
        <w:tc>
          <w:tcPr>
            <w:tcW w:w="1094" w:type="dxa"/>
          </w:tcPr>
          <w:p w14:paraId="3CF6C89F" w14:textId="0CBFBFD6" w:rsidR="00D97BBA" w:rsidRDefault="00633E8B" w:rsidP="00D97BBA">
            <w:pPr>
              <w:pStyle w:val="11"/>
              <w:ind w:firstLine="0"/>
            </w:pPr>
            <w:r w:rsidRPr="00633E8B">
              <w:t>0,</w:t>
            </w:r>
            <w:r>
              <w:t>2</w:t>
            </w:r>
          </w:p>
        </w:tc>
        <w:tc>
          <w:tcPr>
            <w:tcW w:w="1032" w:type="dxa"/>
          </w:tcPr>
          <w:p w14:paraId="627B3FF2" w14:textId="648DC923" w:rsidR="00D97BBA" w:rsidRDefault="00633E8B" w:rsidP="00D97BBA">
            <w:pPr>
              <w:pStyle w:val="11"/>
              <w:ind w:firstLine="0"/>
            </w:pPr>
            <w:r w:rsidRPr="00633E8B">
              <w:t>0,2</w:t>
            </w:r>
            <w:r>
              <w:t>5</w:t>
            </w:r>
          </w:p>
        </w:tc>
        <w:tc>
          <w:tcPr>
            <w:tcW w:w="1333" w:type="dxa"/>
          </w:tcPr>
          <w:p w14:paraId="2D510BFE" w14:textId="7F39D3CF" w:rsidR="00D97BBA" w:rsidRDefault="00633E8B" w:rsidP="00D97BBA">
            <w:pPr>
              <w:pStyle w:val="11"/>
              <w:ind w:firstLine="0"/>
            </w:pPr>
            <w:r w:rsidRPr="00633E8B">
              <w:t>0,2</w:t>
            </w:r>
            <w:r>
              <w:t>3</w:t>
            </w:r>
          </w:p>
        </w:tc>
      </w:tr>
      <w:tr w:rsidR="00C35DF0" w14:paraId="3841F3EB" w14:textId="77777777" w:rsidTr="000942E7">
        <w:trPr>
          <w:trHeight w:val="566"/>
        </w:trPr>
        <w:tc>
          <w:tcPr>
            <w:tcW w:w="1307" w:type="dxa"/>
          </w:tcPr>
          <w:p w14:paraId="2A3DAD03" w14:textId="18375D10" w:rsidR="00D97BBA" w:rsidRPr="007207F0" w:rsidRDefault="00D97BBA" w:rsidP="00D97BBA">
            <w:pPr>
              <w:pStyle w:val="11"/>
              <w:ind w:firstLine="0"/>
              <w:rPr>
                <w:sz w:val="22"/>
                <w:szCs w:val="22"/>
              </w:rPr>
            </w:pPr>
            <w:bookmarkStart w:id="24" w:name="_Hlk137625049"/>
            <w:bookmarkEnd w:id="23"/>
            <w:r w:rsidRPr="007207F0">
              <w:rPr>
                <w:sz w:val="22"/>
                <w:szCs w:val="22"/>
              </w:rPr>
              <w:t>Медіана</w:t>
            </w:r>
          </w:p>
        </w:tc>
        <w:tc>
          <w:tcPr>
            <w:tcW w:w="1306" w:type="dxa"/>
          </w:tcPr>
          <w:p w14:paraId="1B2305CA" w14:textId="74E13E29" w:rsidR="00D97BBA" w:rsidRDefault="00E85E24" w:rsidP="00D97BBA">
            <w:pPr>
              <w:pStyle w:val="11"/>
              <w:ind w:firstLine="0"/>
            </w:pPr>
            <w:r>
              <w:t>19</w:t>
            </w:r>
          </w:p>
        </w:tc>
        <w:tc>
          <w:tcPr>
            <w:tcW w:w="1330" w:type="dxa"/>
          </w:tcPr>
          <w:p w14:paraId="29A1C49E" w14:textId="4E6F621B" w:rsidR="00D97BBA" w:rsidRDefault="00E85E24" w:rsidP="00D97BBA">
            <w:pPr>
              <w:pStyle w:val="11"/>
              <w:ind w:firstLine="0"/>
            </w:pPr>
            <w:r>
              <w:t>3</w:t>
            </w:r>
          </w:p>
        </w:tc>
        <w:tc>
          <w:tcPr>
            <w:tcW w:w="1127" w:type="dxa"/>
          </w:tcPr>
          <w:p w14:paraId="3E0097A6" w14:textId="221381BF" w:rsidR="00D97BBA" w:rsidRDefault="00E85E24" w:rsidP="00D97BBA">
            <w:pPr>
              <w:pStyle w:val="11"/>
              <w:ind w:firstLine="0"/>
            </w:pPr>
            <w:r>
              <w:t>3</w:t>
            </w:r>
          </w:p>
        </w:tc>
        <w:tc>
          <w:tcPr>
            <w:tcW w:w="1207" w:type="dxa"/>
          </w:tcPr>
          <w:p w14:paraId="37C68243" w14:textId="16732F86" w:rsidR="00D97BBA" w:rsidRDefault="00E85E24" w:rsidP="00D97BBA">
            <w:pPr>
              <w:pStyle w:val="11"/>
              <w:ind w:firstLine="0"/>
            </w:pPr>
            <w:r>
              <w:t>2,5</w:t>
            </w:r>
          </w:p>
        </w:tc>
        <w:tc>
          <w:tcPr>
            <w:tcW w:w="1094" w:type="dxa"/>
          </w:tcPr>
          <w:p w14:paraId="55801EB4" w14:textId="5BF2DD8D" w:rsidR="00D97BBA" w:rsidRDefault="00E85E24" w:rsidP="00D97BBA">
            <w:pPr>
              <w:pStyle w:val="11"/>
              <w:ind w:firstLine="0"/>
            </w:pPr>
            <w:r>
              <w:t>4</w:t>
            </w:r>
          </w:p>
        </w:tc>
        <w:tc>
          <w:tcPr>
            <w:tcW w:w="1032" w:type="dxa"/>
          </w:tcPr>
          <w:p w14:paraId="2F26BB7B" w14:textId="0F2A5B11" w:rsidR="00D97BBA" w:rsidRDefault="00E85E24" w:rsidP="00D97BBA">
            <w:pPr>
              <w:pStyle w:val="11"/>
              <w:ind w:firstLine="0"/>
            </w:pPr>
            <w:r>
              <w:t>3</w:t>
            </w:r>
          </w:p>
        </w:tc>
        <w:tc>
          <w:tcPr>
            <w:tcW w:w="1333" w:type="dxa"/>
          </w:tcPr>
          <w:p w14:paraId="7BF31A39" w14:textId="66F463C7" w:rsidR="00D97BBA" w:rsidRDefault="00E85E24" w:rsidP="00D97BBA">
            <w:pPr>
              <w:pStyle w:val="11"/>
              <w:ind w:firstLine="0"/>
            </w:pPr>
            <w:r>
              <w:t>3</w:t>
            </w:r>
          </w:p>
        </w:tc>
      </w:tr>
      <w:bookmarkEnd w:id="24"/>
      <w:tr w:rsidR="00C35DF0" w14:paraId="0EEB4724" w14:textId="77777777" w:rsidTr="000942E7">
        <w:trPr>
          <w:trHeight w:val="843"/>
        </w:trPr>
        <w:tc>
          <w:tcPr>
            <w:tcW w:w="1307" w:type="dxa"/>
          </w:tcPr>
          <w:p w14:paraId="553757E9" w14:textId="0BEB23E7" w:rsidR="00D97BBA" w:rsidRPr="007207F0" w:rsidRDefault="00D97BBA" w:rsidP="00D97BBA">
            <w:pPr>
              <w:pStyle w:val="11"/>
              <w:ind w:firstLine="0"/>
              <w:rPr>
                <w:sz w:val="22"/>
                <w:szCs w:val="22"/>
              </w:rPr>
            </w:pPr>
            <w:r w:rsidRPr="007207F0">
              <w:rPr>
                <w:sz w:val="22"/>
                <w:szCs w:val="22"/>
              </w:rPr>
              <w:t>Стандартне відхилення</w:t>
            </w:r>
          </w:p>
        </w:tc>
        <w:tc>
          <w:tcPr>
            <w:tcW w:w="1306" w:type="dxa"/>
          </w:tcPr>
          <w:p w14:paraId="473461CE" w14:textId="5889331B" w:rsidR="00D97BBA" w:rsidRDefault="000942E7" w:rsidP="00D97BBA">
            <w:pPr>
              <w:pStyle w:val="11"/>
              <w:ind w:firstLine="0"/>
            </w:pPr>
            <w:r w:rsidRPr="000942E7">
              <w:t>4,1</w:t>
            </w:r>
            <w:r>
              <w:t>2</w:t>
            </w:r>
          </w:p>
        </w:tc>
        <w:tc>
          <w:tcPr>
            <w:tcW w:w="1330" w:type="dxa"/>
          </w:tcPr>
          <w:p w14:paraId="3F9905B6" w14:textId="40D499D2" w:rsidR="00D97BBA" w:rsidRDefault="000942E7" w:rsidP="00D97BBA">
            <w:pPr>
              <w:pStyle w:val="11"/>
              <w:ind w:firstLine="0"/>
            </w:pPr>
            <w:r w:rsidRPr="000942E7">
              <w:t>1,</w:t>
            </w:r>
            <w:r>
              <w:t>3</w:t>
            </w:r>
          </w:p>
        </w:tc>
        <w:tc>
          <w:tcPr>
            <w:tcW w:w="1127" w:type="dxa"/>
          </w:tcPr>
          <w:p w14:paraId="6C7CE3D7" w14:textId="227A7CAF" w:rsidR="00D97BBA" w:rsidRDefault="000942E7" w:rsidP="00D97BBA">
            <w:pPr>
              <w:pStyle w:val="11"/>
              <w:ind w:firstLine="0"/>
            </w:pPr>
            <w:r w:rsidRPr="000942E7">
              <w:t>1,49</w:t>
            </w:r>
          </w:p>
        </w:tc>
        <w:tc>
          <w:tcPr>
            <w:tcW w:w="1207" w:type="dxa"/>
          </w:tcPr>
          <w:p w14:paraId="0E3DAF50" w14:textId="3E10163C" w:rsidR="00D97BBA" w:rsidRDefault="000942E7" w:rsidP="00D97BBA">
            <w:pPr>
              <w:pStyle w:val="11"/>
              <w:ind w:firstLine="0"/>
            </w:pPr>
            <w:r w:rsidRPr="000942E7">
              <w:t>1,6</w:t>
            </w:r>
            <w:r>
              <w:t>7</w:t>
            </w:r>
          </w:p>
        </w:tc>
        <w:tc>
          <w:tcPr>
            <w:tcW w:w="1094" w:type="dxa"/>
          </w:tcPr>
          <w:p w14:paraId="6F7B3B72" w14:textId="1FA52583" w:rsidR="00D97BBA" w:rsidRDefault="000942E7" w:rsidP="00D97BBA">
            <w:pPr>
              <w:pStyle w:val="11"/>
              <w:ind w:firstLine="0"/>
            </w:pPr>
            <w:r w:rsidRPr="000942E7">
              <w:t>1,2</w:t>
            </w:r>
            <w:r>
              <w:t>6</w:t>
            </w:r>
          </w:p>
        </w:tc>
        <w:tc>
          <w:tcPr>
            <w:tcW w:w="1032" w:type="dxa"/>
          </w:tcPr>
          <w:p w14:paraId="65A464C5" w14:textId="4BC6DF78" w:rsidR="00D97BBA" w:rsidRDefault="000942E7" w:rsidP="00D97BBA">
            <w:pPr>
              <w:pStyle w:val="11"/>
              <w:ind w:firstLine="0"/>
            </w:pPr>
            <w:r w:rsidRPr="000942E7">
              <w:t>1,5</w:t>
            </w:r>
            <w:r>
              <w:t>6</w:t>
            </w:r>
          </w:p>
        </w:tc>
        <w:tc>
          <w:tcPr>
            <w:tcW w:w="1333" w:type="dxa"/>
          </w:tcPr>
          <w:p w14:paraId="6EBACA2E" w14:textId="2777D43D" w:rsidR="00D97BBA" w:rsidRDefault="000942E7" w:rsidP="00D97BBA">
            <w:pPr>
              <w:pStyle w:val="11"/>
              <w:ind w:firstLine="0"/>
            </w:pPr>
            <w:r w:rsidRPr="000942E7">
              <w:t>1,45</w:t>
            </w:r>
          </w:p>
        </w:tc>
      </w:tr>
      <w:tr w:rsidR="00C35DF0" w14:paraId="111F9645" w14:textId="77777777" w:rsidTr="000942E7">
        <w:trPr>
          <w:trHeight w:val="416"/>
        </w:trPr>
        <w:tc>
          <w:tcPr>
            <w:tcW w:w="1307" w:type="dxa"/>
          </w:tcPr>
          <w:p w14:paraId="41AA44F7" w14:textId="77777777" w:rsidR="00D97BBA" w:rsidRPr="007207F0" w:rsidRDefault="00D97BBA" w:rsidP="00D97BBA">
            <w:pPr>
              <w:pStyle w:val="11"/>
              <w:ind w:firstLine="0"/>
              <w:rPr>
                <w:sz w:val="22"/>
                <w:szCs w:val="22"/>
              </w:rPr>
            </w:pPr>
            <w:r w:rsidRPr="007207F0">
              <w:rPr>
                <w:sz w:val="22"/>
                <w:szCs w:val="22"/>
              </w:rPr>
              <w:t>Дисперсія</w:t>
            </w:r>
          </w:p>
          <w:p w14:paraId="7314F070" w14:textId="344FEE6A" w:rsidR="00D97BBA" w:rsidRPr="007207F0" w:rsidRDefault="00D97BBA" w:rsidP="00D97BBA">
            <w:pPr>
              <w:pStyle w:val="11"/>
              <w:ind w:firstLine="0"/>
              <w:rPr>
                <w:sz w:val="22"/>
                <w:szCs w:val="22"/>
              </w:rPr>
            </w:pPr>
          </w:p>
        </w:tc>
        <w:tc>
          <w:tcPr>
            <w:tcW w:w="1306" w:type="dxa"/>
          </w:tcPr>
          <w:p w14:paraId="0558FA05" w14:textId="24406147" w:rsidR="00D97BBA" w:rsidRDefault="000942E7" w:rsidP="00D97BBA">
            <w:pPr>
              <w:pStyle w:val="11"/>
              <w:ind w:firstLine="0"/>
            </w:pPr>
            <w:r w:rsidRPr="000942E7">
              <w:t>16,9</w:t>
            </w:r>
            <w:r>
              <w:t>6</w:t>
            </w:r>
          </w:p>
        </w:tc>
        <w:tc>
          <w:tcPr>
            <w:tcW w:w="1330" w:type="dxa"/>
          </w:tcPr>
          <w:p w14:paraId="417C32B6" w14:textId="54E0B6F6" w:rsidR="00D97BBA" w:rsidRDefault="000942E7" w:rsidP="00D97BBA">
            <w:pPr>
              <w:pStyle w:val="11"/>
              <w:ind w:firstLine="0"/>
            </w:pPr>
            <w:r w:rsidRPr="000942E7">
              <w:t>1,46</w:t>
            </w:r>
          </w:p>
        </w:tc>
        <w:tc>
          <w:tcPr>
            <w:tcW w:w="1127" w:type="dxa"/>
          </w:tcPr>
          <w:p w14:paraId="54B23FFD" w14:textId="5A4A16D4" w:rsidR="00D97BBA" w:rsidRDefault="000942E7" w:rsidP="00D97BBA">
            <w:pPr>
              <w:pStyle w:val="11"/>
              <w:ind w:firstLine="0"/>
            </w:pPr>
            <w:r w:rsidRPr="000942E7">
              <w:t>2,2</w:t>
            </w:r>
            <w:r>
              <w:t>3</w:t>
            </w:r>
          </w:p>
        </w:tc>
        <w:tc>
          <w:tcPr>
            <w:tcW w:w="1207" w:type="dxa"/>
          </w:tcPr>
          <w:p w14:paraId="554DBEE0" w14:textId="0C9A1A80" w:rsidR="00D97BBA" w:rsidRDefault="000942E7" w:rsidP="00D97BBA">
            <w:pPr>
              <w:pStyle w:val="11"/>
              <w:ind w:firstLine="0"/>
            </w:pPr>
            <w:r w:rsidRPr="000942E7">
              <w:t>2,7</w:t>
            </w:r>
            <w:r>
              <w:t>8</w:t>
            </w:r>
          </w:p>
        </w:tc>
        <w:tc>
          <w:tcPr>
            <w:tcW w:w="1094" w:type="dxa"/>
          </w:tcPr>
          <w:p w14:paraId="22A07BC8" w14:textId="420D827C" w:rsidR="00D97BBA" w:rsidRDefault="000942E7" w:rsidP="00D97BBA">
            <w:pPr>
              <w:pStyle w:val="11"/>
              <w:ind w:firstLine="0"/>
            </w:pPr>
            <w:r w:rsidRPr="000942E7">
              <w:t>1,5</w:t>
            </w:r>
            <w:r>
              <w:t>8</w:t>
            </w:r>
          </w:p>
        </w:tc>
        <w:tc>
          <w:tcPr>
            <w:tcW w:w="1032" w:type="dxa"/>
          </w:tcPr>
          <w:p w14:paraId="01B96A6C" w14:textId="1B5393FC" w:rsidR="00D97BBA" w:rsidRDefault="000942E7" w:rsidP="00D97BBA">
            <w:pPr>
              <w:pStyle w:val="11"/>
              <w:ind w:firstLine="0"/>
            </w:pPr>
            <w:r w:rsidRPr="000942E7">
              <w:t>2,42</w:t>
            </w:r>
          </w:p>
        </w:tc>
        <w:tc>
          <w:tcPr>
            <w:tcW w:w="1333" w:type="dxa"/>
          </w:tcPr>
          <w:p w14:paraId="41345EA4" w14:textId="79AE779C" w:rsidR="00D97BBA" w:rsidRDefault="000942E7" w:rsidP="00D97BBA">
            <w:pPr>
              <w:pStyle w:val="11"/>
              <w:ind w:firstLine="0"/>
            </w:pPr>
            <w:r w:rsidRPr="000942E7">
              <w:t>2,1</w:t>
            </w:r>
            <w:r>
              <w:t>4</w:t>
            </w:r>
          </w:p>
        </w:tc>
      </w:tr>
      <w:tr w:rsidR="00C35DF0" w14:paraId="69817992" w14:textId="77777777" w:rsidTr="000942E7">
        <w:trPr>
          <w:trHeight w:val="481"/>
        </w:trPr>
        <w:tc>
          <w:tcPr>
            <w:tcW w:w="1307" w:type="dxa"/>
          </w:tcPr>
          <w:p w14:paraId="03D493A3" w14:textId="797A3052" w:rsidR="000942E7" w:rsidRPr="007207F0" w:rsidRDefault="000942E7" w:rsidP="000942E7">
            <w:pPr>
              <w:pStyle w:val="11"/>
              <w:ind w:firstLine="0"/>
              <w:rPr>
                <w:sz w:val="22"/>
                <w:szCs w:val="22"/>
              </w:rPr>
            </w:pPr>
            <w:r w:rsidRPr="007207F0">
              <w:rPr>
                <w:sz w:val="22"/>
                <w:szCs w:val="22"/>
              </w:rPr>
              <w:t>Ексцес</w:t>
            </w:r>
          </w:p>
        </w:tc>
        <w:tc>
          <w:tcPr>
            <w:tcW w:w="1306" w:type="dxa"/>
          </w:tcPr>
          <w:p w14:paraId="0D307B08" w14:textId="554E0E39" w:rsidR="000942E7" w:rsidRDefault="000942E7" w:rsidP="000942E7">
            <w:pPr>
              <w:pStyle w:val="11"/>
              <w:ind w:firstLine="0"/>
            </w:pPr>
            <w:r w:rsidRPr="000942E7">
              <w:t>-0,38</w:t>
            </w:r>
          </w:p>
        </w:tc>
        <w:tc>
          <w:tcPr>
            <w:tcW w:w="1330" w:type="dxa"/>
          </w:tcPr>
          <w:p w14:paraId="17EC98D5" w14:textId="6C91BA6A" w:rsidR="000942E7" w:rsidRDefault="000942E7" w:rsidP="000942E7">
            <w:pPr>
              <w:pStyle w:val="11"/>
              <w:ind w:firstLine="0"/>
            </w:pPr>
            <w:r w:rsidRPr="000942E7">
              <w:t>-0,0</w:t>
            </w:r>
            <w:r>
              <w:t>6</w:t>
            </w:r>
          </w:p>
        </w:tc>
        <w:tc>
          <w:tcPr>
            <w:tcW w:w="1127" w:type="dxa"/>
          </w:tcPr>
          <w:p w14:paraId="6AAFDC52" w14:textId="2C0138D9" w:rsidR="000942E7" w:rsidRDefault="000942E7" w:rsidP="000942E7">
            <w:pPr>
              <w:pStyle w:val="11"/>
              <w:ind w:firstLine="0"/>
            </w:pPr>
            <w:r w:rsidRPr="000942E7">
              <w:t>-0,9</w:t>
            </w:r>
            <w:r>
              <w:t>3</w:t>
            </w:r>
          </w:p>
        </w:tc>
        <w:tc>
          <w:tcPr>
            <w:tcW w:w="1207" w:type="dxa"/>
          </w:tcPr>
          <w:p w14:paraId="77A437C9" w14:textId="257EF844" w:rsidR="000942E7" w:rsidRDefault="000942E7" w:rsidP="000942E7">
            <w:pPr>
              <w:pStyle w:val="11"/>
              <w:ind w:firstLine="0"/>
            </w:pPr>
            <w:r w:rsidRPr="000942E7">
              <w:t>-0,8</w:t>
            </w:r>
            <w:r>
              <w:t>7</w:t>
            </w:r>
          </w:p>
        </w:tc>
        <w:tc>
          <w:tcPr>
            <w:tcW w:w="1094" w:type="dxa"/>
          </w:tcPr>
          <w:p w14:paraId="71FD1FD7" w14:textId="13070147" w:rsidR="000942E7" w:rsidRDefault="000942E7" w:rsidP="000942E7">
            <w:pPr>
              <w:pStyle w:val="11"/>
              <w:ind w:firstLine="0"/>
            </w:pPr>
            <w:r w:rsidRPr="000942E7">
              <w:t>-1,07</w:t>
            </w:r>
          </w:p>
        </w:tc>
        <w:tc>
          <w:tcPr>
            <w:tcW w:w="1032" w:type="dxa"/>
          </w:tcPr>
          <w:p w14:paraId="16BB64D5" w14:textId="0C83664A" w:rsidR="000942E7" w:rsidRDefault="000942E7" w:rsidP="000942E7">
            <w:pPr>
              <w:pStyle w:val="11"/>
              <w:ind w:firstLine="0"/>
            </w:pPr>
            <w:r w:rsidRPr="000942E7">
              <w:t>-0,8</w:t>
            </w:r>
            <w:r>
              <w:t>9</w:t>
            </w:r>
          </w:p>
        </w:tc>
        <w:tc>
          <w:tcPr>
            <w:tcW w:w="1333" w:type="dxa"/>
          </w:tcPr>
          <w:p w14:paraId="2E17FE3F" w14:textId="11D0133E" w:rsidR="000942E7" w:rsidRDefault="000942E7" w:rsidP="000942E7">
            <w:pPr>
              <w:pStyle w:val="11"/>
              <w:ind w:firstLine="0"/>
            </w:pPr>
            <w:r w:rsidRPr="000942E7">
              <w:t>-1,0</w:t>
            </w:r>
            <w:r>
              <w:t>7</w:t>
            </w:r>
          </w:p>
        </w:tc>
      </w:tr>
      <w:tr w:rsidR="0060696D" w14:paraId="52F584AC" w14:textId="77777777" w:rsidTr="000942E7">
        <w:trPr>
          <w:trHeight w:val="559"/>
        </w:trPr>
        <w:tc>
          <w:tcPr>
            <w:tcW w:w="1307" w:type="dxa"/>
          </w:tcPr>
          <w:p w14:paraId="0C5AAF02" w14:textId="47135758" w:rsidR="000942E7" w:rsidRPr="007207F0" w:rsidRDefault="000942E7" w:rsidP="000942E7">
            <w:pPr>
              <w:pStyle w:val="11"/>
              <w:ind w:firstLine="0"/>
              <w:rPr>
                <w:sz w:val="22"/>
                <w:szCs w:val="22"/>
              </w:rPr>
            </w:pPr>
            <w:r w:rsidRPr="007207F0">
              <w:rPr>
                <w:sz w:val="22"/>
                <w:szCs w:val="22"/>
              </w:rPr>
              <w:t>Асиметрія</w:t>
            </w:r>
          </w:p>
        </w:tc>
        <w:tc>
          <w:tcPr>
            <w:tcW w:w="1306" w:type="dxa"/>
          </w:tcPr>
          <w:p w14:paraId="0DF8923B" w14:textId="4C4BCE16" w:rsidR="000942E7" w:rsidRDefault="0060696D" w:rsidP="000942E7">
            <w:pPr>
              <w:pStyle w:val="11"/>
              <w:ind w:firstLine="0"/>
            </w:pPr>
            <w:r w:rsidRPr="0060696D">
              <w:t>0,0</w:t>
            </w:r>
            <w:r>
              <w:t>7</w:t>
            </w:r>
          </w:p>
        </w:tc>
        <w:tc>
          <w:tcPr>
            <w:tcW w:w="1330" w:type="dxa"/>
          </w:tcPr>
          <w:p w14:paraId="140EA53F" w14:textId="1A8F4DA4" w:rsidR="000942E7" w:rsidRDefault="00C35DF0" w:rsidP="000942E7">
            <w:pPr>
              <w:pStyle w:val="11"/>
              <w:ind w:firstLine="0"/>
            </w:pPr>
            <w:r w:rsidRPr="00C35DF0">
              <w:t>-0,4</w:t>
            </w:r>
            <w:r>
              <w:t>2</w:t>
            </w:r>
          </w:p>
        </w:tc>
        <w:tc>
          <w:tcPr>
            <w:tcW w:w="1127" w:type="dxa"/>
          </w:tcPr>
          <w:p w14:paraId="10E62420" w14:textId="77E56946" w:rsidR="000942E7" w:rsidRDefault="00C35DF0" w:rsidP="000942E7">
            <w:pPr>
              <w:pStyle w:val="11"/>
              <w:ind w:firstLine="0"/>
            </w:pPr>
            <w:r w:rsidRPr="00C35DF0">
              <w:t>0,01</w:t>
            </w:r>
          </w:p>
        </w:tc>
        <w:tc>
          <w:tcPr>
            <w:tcW w:w="1207" w:type="dxa"/>
          </w:tcPr>
          <w:p w14:paraId="6804A8FA" w14:textId="6938716D" w:rsidR="000942E7" w:rsidRDefault="00C35DF0" w:rsidP="000942E7">
            <w:pPr>
              <w:pStyle w:val="11"/>
              <w:ind w:firstLine="0"/>
            </w:pPr>
            <w:r w:rsidRPr="00C35DF0">
              <w:t>0,19</w:t>
            </w:r>
          </w:p>
        </w:tc>
        <w:tc>
          <w:tcPr>
            <w:tcW w:w="1094" w:type="dxa"/>
          </w:tcPr>
          <w:p w14:paraId="15D3785B" w14:textId="4F992702" w:rsidR="000942E7" w:rsidRDefault="00C35DF0" w:rsidP="000942E7">
            <w:pPr>
              <w:pStyle w:val="11"/>
              <w:ind w:firstLine="0"/>
            </w:pPr>
            <w:r w:rsidRPr="00C35DF0">
              <w:t>-0,1</w:t>
            </w:r>
            <w:r>
              <w:t>6</w:t>
            </w:r>
          </w:p>
        </w:tc>
        <w:tc>
          <w:tcPr>
            <w:tcW w:w="1032" w:type="dxa"/>
          </w:tcPr>
          <w:p w14:paraId="6CBD065C" w14:textId="3E4A221A" w:rsidR="000942E7" w:rsidRDefault="00C35DF0" w:rsidP="000942E7">
            <w:pPr>
              <w:pStyle w:val="11"/>
              <w:ind w:firstLine="0"/>
            </w:pPr>
            <w:r w:rsidRPr="00C35DF0">
              <w:t>0,4</w:t>
            </w:r>
            <w:r>
              <w:t>7</w:t>
            </w:r>
          </w:p>
        </w:tc>
        <w:tc>
          <w:tcPr>
            <w:tcW w:w="1333" w:type="dxa"/>
          </w:tcPr>
          <w:p w14:paraId="2AA9E651" w14:textId="4118D5ED" w:rsidR="000942E7" w:rsidRDefault="0060696D" w:rsidP="000942E7">
            <w:pPr>
              <w:pStyle w:val="11"/>
              <w:ind w:firstLine="0"/>
            </w:pPr>
            <w:r w:rsidRPr="0060696D">
              <w:t>0,3</w:t>
            </w:r>
            <w:r>
              <w:t>2</w:t>
            </w:r>
          </w:p>
        </w:tc>
      </w:tr>
    </w:tbl>
    <w:p w14:paraId="3071DDA2" w14:textId="77777777" w:rsidR="00FF6CAA" w:rsidRDefault="00FF6CAA" w:rsidP="00904643">
      <w:pPr>
        <w:pStyle w:val="11"/>
      </w:pPr>
    </w:p>
    <w:p w14:paraId="53B80931" w14:textId="3368C33A" w:rsidR="00F23B88" w:rsidRDefault="00EF49F4" w:rsidP="00904643">
      <w:pPr>
        <w:pStyle w:val="11"/>
      </w:pPr>
      <w:r>
        <w:t xml:space="preserve">У таблиці 2.3 </w:t>
      </w:r>
      <w:r w:rsidR="00CC5C43">
        <w:t xml:space="preserve">можна виявити, що середнє значення вибірки респондентів </w:t>
      </w:r>
      <w:r w:rsidR="00CC5C43">
        <w:lastRenderedPageBreak/>
        <w:t xml:space="preserve">даної методики </w:t>
      </w:r>
      <w:r w:rsidR="00CC5C43" w:rsidRPr="00CC5C43">
        <w:t>18,6</w:t>
      </w:r>
      <w:r w:rsidR="00E00052">
        <w:t>5</w:t>
      </w:r>
      <w:r w:rsidR="00E00052" w:rsidRPr="00E00052">
        <w:t>±</w:t>
      </w:r>
      <w:r w:rsidR="00CC5C43" w:rsidRPr="00CC5C43">
        <w:t>0,65</w:t>
      </w:r>
      <w:r w:rsidR="00CC5C43">
        <w:t xml:space="preserve"> і з медіаною 19 показують, що більшості респондентів притаманний нижчий середньої</w:t>
      </w:r>
      <w:r w:rsidR="00E00052">
        <w:t>,</w:t>
      </w:r>
      <w:r w:rsidR="00CC5C43">
        <w:t xml:space="preserve"> за шкалою В. Бойка, рівень емпатії. </w:t>
      </w:r>
    </w:p>
    <w:p w14:paraId="73AC22BC" w14:textId="2357CF78" w:rsidR="00FF6CAA" w:rsidRDefault="00F23B88" w:rsidP="00904643">
      <w:pPr>
        <w:pStyle w:val="11"/>
      </w:pPr>
      <w:r>
        <w:t>Найбільшу значимість для формування ефективного прояву емпатії</w:t>
      </w:r>
      <w:r w:rsidR="00E00052">
        <w:t xml:space="preserve">, можна побачити у таблиці 2.3, </w:t>
      </w:r>
      <w:r>
        <w:t xml:space="preserve">серед параметрів має показник установок, що здатні сприяти або навпаки перешкоджати емпатії зі середнім значенням </w:t>
      </w:r>
      <w:r w:rsidRPr="00F23B88">
        <w:t>3,6</w:t>
      </w:r>
      <w:r w:rsidR="00E00052" w:rsidRPr="00E00052">
        <w:t>±</w:t>
      </w:r>
      <w:r w:rsidRPr="00F23B88">
        <w:t>0,2</w:t>
      </w:r>
      <w:r>
        <w:t xml:space="preserve"> </w:t>
      </w:r>
      <w:r w:rsidR="00E00052">
        <w:t>та медіаною 4 – єдиний параметр, що сягнув значення вище середнього. Звідси можна зробити висновок, що серед більшості респондентів панує тенденція керуватися власними упередженнями, переконаннями, концепціями та установками при виборі проявити емпатії чи ні.</w:t>
      </w:r>
      <w:r w:rsidR="00352F55">
        <w:t xml:space="preserve"> Це говорить про те, що на формування емпатійності опитаних дуже сильний вплив мало культурне виховання оточення, а також і про те, що емпатія є вагомим комунікативним інструментом саме у соціальному житті респондентів. </w:t>
      </w:r>
    </w:p>
    <w:p w14:paraId="0B3538B6" w14:textId="38DB8ADF" w:rsidR="00352F55" w:rsidRDefault="00352F55" w:rsidP="00904643">
      <w:pPr>
        <w:pStyle w:val="11"/>
      </w:pPr>
      <w:r>
        <w:t>Дещо менші</w:t>
      </w:r>
      <w:r w:rsidRPr="00352F55">
        <w:t xml:space="preserve"> </w:t>
      </w:r>
      <w:r>
        <w:t xml:space="preserve">значення, наближені до 3, тобто середнього рівня розвитку параметру, мають показники прониклої здатності до емпатії, емоційного каналу емпатії, раціонального каналу емпатії та ідентифікації - </w:t>
      </w:r>
      <w:r w:rsidRPr="00352F55">
        <w:t>3,13±0,25</w:t>
      </w:r>
      <w:r>
        <w:t xml:space="preserve"> </w:t>
      </w:r>
      <w:r w:rsidRPr="00352F55">
        <w:t>3,08±0,24</w:t>
      </w:r>
      <w:r>
        <w:t xml:space="preserve"> </w:t>
      </w:r>
      <w:r w:rsidRPr="00352F55">
        <w:t>3,03±0,19</w:t>
      </w:r>
      <w:r>
        <w:t>, 3</w:t>
      </w:r>
      <w:r w:rsidRPr="00352F55">
        <w:t>±</w:t>
      </w:r>
      <w:r w:rsidR="00B858CE" w:rsidRPr="00B858CE">
        <w:t>0,23</w:t>
      </w:r>
      <w:r w:rsidR="00B858CE">
        <w:t xml:space="preserve"> та медіанами 3. З цього можна дійти висновку, що при проживанні та прояву емпатії респонденти зазвичай опираються на здатність направляти власну увагу на сприйняття об’єкту емпатії, свідомої концентрації своїх інтересів на тому, чому співчуюють. Це дозволяє їм почуватися немов на місці в історії того, кому вони співпереживають та емоційно резонувати з розповідями або скаргами близької людини.  Не дивлячись на те, що всі чотири вищезгадані параметри тримаються на більш-менш одному рівні, варто зазначити, що проникла здатність дещо відділяється, що дозволяє сформувати висновок, що опитаним підліткам найкраще, з перерахованого вище, вдається проявити саме здібність для створення атмосфери довіри, коли вони уважно слухають та емпатують іншим. Це говорить і про те, що перебува</w:t>
      </w:r>
      <w:r w:rsidR="005071BB">
        <w:t>ння</w:t>
      </w:r>
      <w:r w:rsidR="00B858CE">
        <w:t xml:space="preserve"> у стані підозріливості</w:t>
      </w:r>
      <w:r w:rsidR="005071BB">
        <w:t xml:space="preserve">, підлітками важче довіритися співрозмовнику, відповідно вони менше готові проявити емпатію до нього. Це підкреслює те, що підлітки в основному мають теплі стосунки із однолітками, з якими мають багато </w:t>
      </w:r>
      <w:r w:rsidR="005071BB">
        <w:lastRenderedPageBreak/>
        <w:t>спільних інтересів та розділяють спільні погляди та цінності.</w:t>
      </w:r>
    </w:p>
    <w:p w14:paraId="757991F0" w14:textId="56DB051F" w:rsidR="005071BB" w:rsidRDefault="005071BB" w:rsidP="00F33FED">
      <w:pPr>
        <w:pStyle w:val="11"/>
      </w:pPr>
      <w:r>
        <w:t>Найслабшим та найменш впливовим параметром емпатії, можна почити на таблиці 2.3, виявився показник інтуїтивного каналу емпатії</w:t>
      </w:r>
      <w:r w:rsidR="00A15CDF">
        <w:t xml:space="preserve">. Його середнє значення </w:t>
      </w:r>
      <w:r w:rsidRPr="005071BB">
        <w:t>2,8</w:t>
      </w:r>
      <w:r w:rsidR="00A15CDF" w:rsidRPr="00A15CDF">
        <w:t>±</w:t>
      </w:r>
      <w:r w:rsidRPr="005071BB">
        <w:t>0,26</w:t>
      </w:r>
      <w:r>
        <w:t xml:space="preserve"> </w:t>
      </w:r>
      <w:r w:rsidR="00A15CDF">
        <w:t>та медіаною</w:t>
      </w:r>
      <w:r>
        <w:t xml:space="preserve"> </w:t>
      </w:r>
      <w:r w:rsidRPr="005071BB">
        <w:t>2,5</w:t>
      </w:r>
      <w:r w:rsidR="00A15CDF">
        <w:t xml:space="preserve"> дозволяє дійти висновків, що у більшості підлітків-респондентів здібність швидко оцінювати та рішуче діяти у ситуації, де треба опиратися на несвідомий досвід є слабо розвиненою. Серед даної вибірки підлітків прослідковується тенденція довіряти власним поглядам та свідомим переконанням, перш, ніж формувати атмосферу довіри, а відповідно і проявити емпатію. Емпатія тут виступає скоріш інструментом для формування свідомих з раціональним підґрунтям умовиводів, а не стійкою властивістю чи здібністю проявляти емпатію всім оточуючим, ні емпатійні вияви даних підлітків мають ситуативний характер. </w:t>
      </w:r>
    </w:p>
    <w:p w14:paraId="64B3E507" w14:textId="3D244B77" w:rsidR="00010289" w:rsidRDefault="00010289" w:rsidP="00F33FED">
      <w:pPr>
        <w:pStyle w:val="11"/>
      </w:pPr>
      <w:r>
        <w:t>Для більш детального спостереження на рисунку 2.3 продемонстровано розподіл значущості та впливу на емпатію її параметрів.</w:t>
      </w:r>
    </w:p>
    <w:p w14:paraId="2AB9B26D" w14:textId="3075DAA3" w:rsidR="00F33FED" w:rsidRDefault="00F33FED" w:rsidP="00F33FED">
      <w:pPr>
        <w:pStyle w:val="11"/>
        <w:jc w:val="center"/>
      </w:pPr>
      <w:r>
        <w:rPr>
          <w:noProof/>
          <w:lang w:val="ru-RU" w:eastAsia="ru-RU"/>
        </w:rPr>
        <w:drawing>
          <wp:inline distT="0" distB="0" distL="0" distR="0" wp14:anchorId="345169EB" wp14:editId="4277AFF4">
            <wp:extent cx="5099538" cy="3256671"/>
            <wp:effectExtent l="0" t="0" r="0" b="0"/>
            <wp:docPr id="440060018" name="Діагра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317A55C-6C70-DC28-A6E0-A787294F285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116910A" w14:textId="7E131561" w:rsidR="00F33FED" w:rsidRDefault="00F33FED" w:rsidP="00F33FED">
      <w:pPr>
        <w:pStyle w:val="11"/>
        <w:rPr>
          <w:b/>
          <w:bCs/>
        </w:rPr>
      </w:pPr>
      <w:r w:rsidRPr="00F33FED">
        <w:rPr>
          <w:b/>
          <w:bCs/>
        </w:rPr>
        <w:t xml:space="preserve">Рис. 2.3. Розподіл впливу параметрів емпатії на її ефективність </w:t>
      </w:r>
    </w:p>
    <w:p w14:paraId="490801C3" w14:textId="77777777" w:rsidR="00F33FED" w:rsidRPr="00F33FED" w:rsidRDefault="00F33FED" w:rsidP="00F33FED">
      <w:pPr>
        <w:pStyle w:val="11"/>
        <w:rPr>
          <w:b/>
          <w:bCs/>
        </w:rPr>
      </w:pPr>
    </w:p>
    <w:p w14:paraId="3293E2E7" w14:textId="223EB006" w:rsidR="00A15CDF" w:rsidRDefault="00A15CDF" w:rsidP="00904643">
      <w:pPr>
        <w:pStyle w:val="11"/>
      </w:pPr>
      <w:r>
        <w:t xml:space="preserve">Таким чином, можемо підсумувати, що респонденти </w:t>
      </w:r>
      <w:r w:rsidR="006B49F0">
        <w:t xml:space="preserve">знаходяться </w:t>
      </w:r>
      <w:r>
        <w:t>у стані пошуку</w:t>
      </w:r>
      <w:r w:rsidR="006B49F0">
        <w:t xml:space="preserve"> ідей та ідеалів, на які прагнуть спиратися у подальшому житті, їхня направленість на зовнішній світ говорить про те, що вони перебувають у </w:t>
      </w:r>
      <w:r w:rsidR="006B49F0">
        <w:lastRenderedPageBreak/>
        <w:t xml:space="preserve">процесі формування власної ідентичності. Їм властиво тягнутися до спілкування, виражати демонстративно свої емоції та почуття, але разом з тим їм притаманна нетерпимість до інакшості інших людей. Більшість респондентів перебувають у соціальних процесах з пошуку «своїх людей», що підкреслює їхню підозріливість і складність у прояву довіри у взаєминах. </w:t>
      </w:r>
      <w:r w:rsidR="00C26E8A">
        <w:t xml:space="preserve">Їм притаманно </w:t>
      </w:r>
      <w:r w:rsidR="00A3347A">
        <w:t xml:space="preserve">створювати розслаблюючу та безпечну атмосферу довіри тим, до кого в них немає підозр і кому вдалося подолати певні бар’єри перевірки на </w:t>
      </w:r>
      <w:r w:rsidR="00CD3B40">
        <w:t>«</w:t>
      </w:r>
      <w:r w:rsidR="00A3347A">
        <w:t xml:space="preserve">свій-чужий». </w:t>
      </w:r>
    </w:p>
    <w:p w14:paraId="2A5015A9" w14:textId="2B9A0158" w:rsidR="003A231A" w:rsidRPr="003A231A" w:rsidRDefault="00FD29C3" w:rsidP="003A231A">
      <w:pPr>
        <w:pStyle w:val="11"/>
      </w:pPr>
      <w:bookmarkStart w:id="25" w:name="_Hlk137683551"/>
      <w:r>
        <w:t>Аналізуючи результати показників загального рівня емпатії двох методик, можемо підсумувати, що методика В. Бойка показала перевагу нижчого рівня</w:t>
      </w:r>
      <w:r w:rsidR="003A231A">
        <w:t xml:space="preserve"> емпатійності, на відміну від методики І. Юсупова. Звідси ми робимо припущення, що методика І. Юсупова зафіксувала нещирість респондентів, їхній мотив виглядати з кращого боку в очах дослідника. Звідси ми припускаємо гіпотезу, що можлива кореляція між показником шкали даної методики з показниками акцентуацій характеру, що харак</w:t>
      </w:r>
      <w:r w:rsidR="007E317F">
        <w:t xml:space="preserve">теризують направленість досліджуваних на зовнішній світ та на визнання себе оточуючими. </w:t>
      </w:r>
    </w:p>
    <w:p w14:paraId="2FA25A73" w14:textId="3FA05DE0" w:rsidR="00FF6CAA" w:rsidRDefault="007E317F" w:rsidP="004B155B">
      <w:pPr>
        <w:pStyle w:val="11"/>
      </w:pPr>
      <w:r>
        <w:t xml:space="preserve">Отже, підсумовуючи результати всіх трьох методик, можемо сформулювати висновок, що опитаним підліткам не притаманна </w:t>
      </w:r>
      <w:r w:rsidR="009726B0">
        <w:t>одноманітність</w:t>
      </w:r>
      <w:r>
        <w:t xml:space="preserve"> їхнього психологічного стану, вони перебувають у постійній динаміці змін у своєму соціальному житті, це добре відображає домінування акцентуацій збудливості, застрягання, а також циклотимічності. У </w:t>
      </w:r>
      <w:r w:rsidR="004B155B">
        <w:t xml:space="preserve">коливаннях </w:t>
      </w:r>
      <w:r>
        <w:t>між</w:t>
      </w:r>
      <w:r w:rsidR="004B155B">
        <w:t xml:space="preserve"> шляхом до самовизначенням</w:t>
      </w:r>
      <w:r>
        <w:t xml:space="preserve"> та </w:t>
      </w:r>
      <w:r w:rsidR="004B155B">
        <w:t>загрозою дифузності ідентичності підліткам</w:t>
      </w:r>
      <w:r>
        <w:t xml:space="preserve"> властиві сумніви</w:t>
      </w:r>
      <w:r w:rsidR="004B155B">
        <w:t xml:space="preserve">, </w:t>
      </w:r>
      <w:r>
        <w:t>емоційна вразливість</w:t>
      </w:r>
      <w:r w:rsidR="004B155B">
        <w:t xml:space="preserve"> </w:t>
      </w:r>
      <w:r w:rsidR="004B155B" w:rsidRPr="004B155B">
        <w:t>вороже неприйняття соціальних ролей</w:t>
      </w:r>
      <w:r>
        <w:t>, а в залежності від тиску зовнішніх умов та непостійності власних ідеалів</w:t>
      </w:r>
      <w:r w:rsidR="004B155B">
        <w:t>,</w:t>
      </w:r>
      <w:r>
        <w:t xml:space="preserve"> їхнє ставлення до себе та до оточуючих </w:t>
      </w:r>
      <w:r w:rsidR="004B155B">
        <w:t xml:space="preserve">варіюється </w:t>
      </w:r>
      <w:r>
        <w:t xml:space="preserve">від прийняття до категоричної нетерпимості, що можна спостерегти у результатах, що показали домінування шкал педантичності, емотивності, екзальтованості та гіпертимності. Відповідно ми будуємо гіпотетичне припущення, що можливий корелят між параметрами емпатії, що базуються на емоційній наповненості емпатійного прояву з тими типами акцентуацій характреру, що фіксують емоційну динаміку та настрої </w:t>
      </w:r>
      <w:r>
        <w:lastRenderedPageBreak/>
        <w:t>респондентів.</w:t>
      </w:r>
    </w:p>
    <w:bookmarkEnd w:id="25"/>
    <w:p w14:paraId="685BEAA7" w14:textId="77777777" w:rsidR="007E317F" w:rsidRDefault="007E317F" w:rsidP="007E317F">
      <w:pPr>
        <w:pStyle w:val="11"/>
      </w:pPr>
    </w:p>
    <w:p w14:paraId="0BC9FCFD" w14:textId="1E22945C" w:rsidR="00F938EB" w:rsidRDefault="00F938EB" w:rsidP="00F938EB">
      <w:pPr>
        <w:pStyle w:val="21"/>
        <w:jc w:val="both"/>
      </w:pPr>
      <w:r w:rsidRPr="00F938EB">
        <w:t>2.3 Кореляційний аналіз емпатії в акцентуатичних підлітків</w:t>
      </w:r>
    </w:p>
    <w:p w14:paraId="433AB44C" w14:textId="01FBB6E5" w:rsidR="00F938EB" w:rsidRDefault="00F938EB" w:rsidP="00F938EB">
      <w:pPr>
        <w:pStyle w:val="11"/>
      </w:pPr>
    </w:p>
    <w:p w14:paraId="46A527D9" w14:textId="16A38B1C" w:rsidR="00010289" w:rsidRDefault="00010289" w:rsidP="007207F0">
      <w:pPr>
        <w:pStyle w:val="11"/>
      </w:pPr>
      <w:r>
        <w:t xml:space="preserve">Послідовно розглянувши кореляційну структуру взаємозв’язку та взаємовпливу емпатійних параметрів з різними типами акцентуацій характеру, </w:t>
      </w:r>
      <w:r w:rsidR="00820784">
        <w:t>можемо переходити до аналізу кореляційних зв’язків між показниками методик.</w:t>
      </w:r>
    </w:p>
    <w:p w14:paraId="7A3B0BD7" w14:textId="173C61C9" w:rsidR="00A45FA2" w:rsidRPr="00334E44" w:rsidRDefault="007E317F" w:rsidP="00334E44">
      <w:pPr>
        <w:pStyle w:val="11"/>
      </w:pPr>
      <w:r>
        <w:t xml:space="preserve">Почнемо з аналізу взаємозв’язку між типами акцентуацій характеру та показниками загального рівня емпатії з двох методик. Для більш детального аналізу </w:t>
      </w:r>
      <w:r w:rsidR="00A45FA2">
        <w:t xml:space="preserve">кореляційних зв’язків типів акцентуацій із загальним рівнем </w:t>
      </w:r>
      <w:r w:rsidR="00334E44">
        <w:t>розвитку</w:t>
      </w:r>
      <w:r w:rsidR="00A45FA2">
        <w:t xml:space="preserve"> емпатії </w:t>
      </w:r>
      <w:r w:rsidR="004D585C">
        <w:t xml:space="preserve">дані </w:t>
      </w:r>
      <w:r w:rsidR="00A45FA2">
        <w:t xml:space="preserve">респондентів </w:t>
      </w:r>
      <w:r>
        <w:t>продемонстровано</w:t>
      </w:r>
      <w:r w:rsidR="00A45FA2">
        <w:t xml:space="preserve"> у таблиці 2.4.</w:t>
      </w:r>
    </w:p>
    <w:p w14:paraId="448699A0" w14:textId="223C3146" w:rsidR="00A45FA2" w:rsidRDefault="00A45FA2" w:rsidP="00A45FA2">
      <w:pPr>
        <w:pStyle w:val="11"/>
        <w:jc w:val="right"/>
        <w:rPr>
          <w:i/>
          <w:iCs/>
        </w:rPr>
      </w:pPr>
      <w:r w:rsidRPr="00A45FA2">
        <w:rPr>
          <w:i/>
          <w:iCs/>
        </w:rPr>
        <w:t>Таблиця 2.4</w:t>
      </w:r>
    </w:p>
    <w:p w14:paraId="4C161D4A" w14:textId="751E03B1" w:rsidR="007E317F" w:rsidRPr="00A45FA2" w:rsidRDefault="00A45FA2" w:rsidP="00A45FA2">
      <w:pPr>
        <w:pStyle w:val="11"/>
        <w:jc w:val="center"/>
        <w:rPr>
          <w:b/>
          <w:bCs/>
        </w:rPr>
      </w:pPr>
      <w:r w:rsidRPr="00A45FA2">
        <w:rPr>
          <w:b/>
          <w:bCs/>
        </w:rPr>
        <w:t>Співвідношення шкал типів акцентуацій та шкал загального рівня розвитку емпатії</w:t>
      </w:r>
    </w:p>
    <w:tbl>
      <w:tblPr>
        <w:tblStyle w:val="13"/>
        <w:tblW w:w="0" w:type="auto"/>
        <w:tblLook w:val="04A0" w:firstRow="1" w:lastRow="0" w:firstColumn="1" w:lastColumn="0" w:noHBand="0" w:noVBand="1"/>
      </w:tblPr>
      <w:tblGrid>
        <w:gridCol w:w="3204"/>
        <w:gridCol w:w="3205"/>
        <w:gridCol w:w="3205"/>
      </w:tblGrid>
      <w:tr w:rsidR="00A45FA2" w:rsidRPr="00A45FA2" w14:paraId="36CB7837" w14:textId="77777777" w:rsidTr="00B15502">
        <w:trPr>
          <w:trHeight w:val="875"/>
        </w:trPr>
        <w:tc>
          <w:tcPr>
            <w:tcW w:w="3204" w:type="dxa"/>
          </w:tcPr>
          <w:p w14:paraId="0F442E22" w14:textId="77777777" w:rsidR="00A45FA2" w:rsidRPr="00A45FA2" w:rsidRDefault="00A45FA2" w:rsidP="00A45FA2">
            <w:pPr>
              <w:jc w:val="both"/>
              <w:rPr>
                <w:rFonts w:ascii="Times New Roman" w:hAnsi="Times New Roman" w:cs="Times New Roman"/>
                <w:sz w:val="24"/>
                <w:szCs w:val="24"/>
              </w:rPr>
            </w:pPr>
            <w:bookmarkStart w:id="26" w:name="_Hlk137636290"/>
            <w:r w:rsidRPr="00A45FA2">
              <w:rPr>
                <w:rFonts w:ascii="Times New Roman" w:hAnsi="Times New Roman" w:cs="Times New Roman"/>
                <w:sz w:val="24"/>
                <w:szCs w:val="24"/>
              </w:rPr>
              <w:t>Типи акцентуацій характеру</w:t>
            </w:r>
          </w:p>
        </w:tc>
        <w:tc>
          <w:tcPr>
            <w:tcW w:w="3205" w:type="dxa"/>
          </w:tcPr>
          <w:p w14:paraId="45AA7850" w14:textId="3378AD8B" w:rsidR="00A45FA2" w:rsidRPr="00A45FA2" w:rsidRDefault="00A45FA2" w:rsidP="00A45FA2">
            <w:pPr>
              <w:jc w:val="center"/>
              <w:rPr>
                <w:rFonts w:ascii="Times New Roman" w:hAnsi="Times New Roman" w:cs="Times New Roman"/>
                <w:sz w:val="24"/>
                <w:szCs w:val="24"/>
              </w:rPr>
            </w:pPr>
            <w:r w:rsidRPr="00A45FA2">
              <w:rPr>
                <w:rFonts w:ascii="Times New Roman" w:hAnsi="Times New Roman" w:cs="Times New Roman"/>
                <w:sz w:val="24"/>
                <w:szCs w:val="24"/>
              </w:rPr>
              <w:t>Загальний рівень емпатії (І. Юсупов)</w:t>
            </w:r>
          </w:p>
        </w:tc>
        <w:tc>
          <w:tcPr>
            <w:tcW w:w="3205" w:type="dxa"/>
          </w:tcPr>
          <w:p w14:paraId="37D6641D" w14:textId="64323984" w:rsidR="00A45FA2" w:rsidRPr="00A45FA2" w:rsidRDefault="00A45FA2" w:rsidP="00A45FA2">
            <w:pPr>
              <w:jc w:val="center"/>
              <w:rPr>
                <w:rFonts w:ascii="Times New Roman" w:hAnsi="Times New Roman" w:cs="Times New Roman"/>
                <w:sz w:val="24"/>
                <w:szCs w:val="24"/>
              </w:rPr>
            </w:pPr>
            <w:r w:rsidRPr="00A45FA2">
              <w:rPr>
                <w:rFonts w:ascii="Times New Roman" w:hAnsi="Times New Roman" w:cs="Times New Roman"/>
                <w:sz w:val="24"/>
                <w:szCs w:val="24"/>
              </w:rPr>
              <w:t>Загальний рівень емпатії (В. Бойко)</w:t>
            </w:r>
          </w:p>
        </w:tc>
      </w:tr>
      <w:tr w:rsidR="00A45FA2" w:rsidRPr="00A45FA2" w14:paraId="56CEA255" w14:textId="77777777" w:rsidTr="00B15502">
        <w:trPr>
          <w:trHeight w:val="397"/>
        </w:trPr>
        <w:tc>
          <w:tcPr>
            <w:tcW w:w="3204" w:type="dxa"/>
          </w:tcPr>
          <w:p w14:paraId="36CF9AFE" w14:textId="1A3D3721" w:rsidR="00A45FA2" w:rsidRPr="00A45FA2" w:rsidRDefault="00A45FA2" w:rsidP="00A45FA2">
            <w:pPr>
              <w:rPr>
                <w:rFonts w:ascii="Times New Roman" w:hAnsi="Times New Roman" w:cs="Times New Roman"/>
              </w:rPr>
            </w:pPr>
            <w:r>
              <w:rPr>
                <w:rFonts w:ascii="Times New Roman" w:hAnsi="Times New Roman" w:cs="Times New Roman"/>
              </w:rPr>
              <w:t>Гіпертимний</w:t>
            </w:r>
          </w:p>
        </w:tc>
        <w:tc>
          <w:tcPr>
            <w:tcW w:w="3205" w:type="dxa"/>
          </w:tcPr>
          <w:p w14:paraId="5579C0EA" w14:textId="01444EC3" w:rsidR="00A45FA2" w:rsidRPr="00A45FA2" w:rsidRDefault="00A45FA2" w:rsidP="00A45FA2">
            <w:pPr>
              <w:rPr>
                <w:rFonts w:ascii="Times New Roman" w:hAnsi="Times New Roman" w:cs="Times New Roman"/>
              </w:rPr>
            </w:pPr>
            <w:r>
              <w:rPr>
                <w:rFonts w:ascii="Times New Roman" w:hAnsi="Times New Roman" w:cs="Times New Roman"/>
              </w:rPr>
              <w:t>0</w:t>
            </w:r>
            <w:r w:rsidRPr="00A45FA2">
              <w:rPr>
                <w:rFonts w:ascii="Times New Roman" w:hAnsi="Times New Roman" w:cs="Times New Roman"/>
              </w:rPr>
              <w:t>,38*</w:t>
            </w:r>
          </w:p>
        </w:tc>
        <w:tc>
          <w:tcPr>
            <w:tcW w:w="3205" w:type="dxa"/>
          </w:tcPr>
          <w:p w14:paraId="3AEAA527" w14:textId="07C7FD85" w:rsidR="00A45FA2" w:rsidRPr="00A45FA2" w:rsidRDefault="00623605" w:rsidP="00A45FA2">
            <w:pPr>
              <w:rPr>
                <w:rFonts w:ascii="Times New Roman" w:hAnsi="Times New Roman" w:cs="Times New Roman"/>
              </w:rPr>
            </w:pPr>
            <w:r w:rsidRPr="00623605">
              <w:rPr>
                <w:rFonts w:ascii="Times New Roman" w:hAnsi="Times New Roman" w:cs="Times New Roman"/>
              </w:rPr>
              <w:t>0,222</w:t>
            </w:r>
          </w:p>
        </w:tc>
      </w:tr>
      <w:tr w:rsidR="00A45FA2" w:rsidRPr="00A45FA2" w14:paraId="78359F02" w14:textId="77777777" w:rsidTr="00B15502">
        <w:trPr>
          <w:trHeight w:val="413"/>
        </w:trPr>
        <w:tc>
          <w:tcPr>
            <w:tcW w:w="3204" w:type="dxa"/>
          </w:tcPr>
          <w:p w14:paraId="50367690" w14:textId="490850EC" w:rsidR="00A45FA2" w:rsidRPr="00A45FA2" w:rsidRDefault="00A45FA2" w:rsidP="00A45FA2">
            <w:pPr>
              <w:rPr>
                <w:rFonts w:ascii="Times New Roman" w:hAnsi="Times New Roman" w:cs="Times New Roman"/>
              </w:rPr>
            </w:pPr>
            <w:r>
              <w:rPr>
                <w:rFonts w:ascii="Times New Roman" w:hAnsi="Times New Roman" w:cs="Times New Roman"/>
              </w:rPr>
              <w:t>Тривожний</w:t>
            </w:r>
          </w:p>
        </w:tc>
        <w:tc>
          <w:tcPr>
            <w:tcW w:w="3205" w:type="dxa"/>
          </w:tcPr>
          <w:p w14:paraId="546F4A6D" w14:textId="23E68D0F" w:rsidR="00A45FA2" w:rsidRPr="00A45FA2" w:rsidRDefault="00623605" w:rsidP="00A45FA2">
            <w:pPr>
              <w:rPr>
                <w:rFonts w:ascii="Times New Roman" w:hAnsi="Times New Roman" w:cs="Times New Roman"/>
              </w:rPr>
            </w:pPr>
            <w:r w:rsidRPr="00623605">
              <w:rPr>
                <w:rFonts w:ascii="Times New Roman" w:hAnsi="Times New Roman" w:cs="Times New Roman"/>
              </w:rPr>
              <w:t>0,2</w:t>
            </w:r>
            <w:r>
              <w:rPr>
                <w:rFonts w:ascii="Times New Roman" w:hAnsi="Times New Roman" w:cs="Times New Roman"/>
              </w:rPr>
              <w:t>6</w:t>
            </w:r>
          </w:p>
        </w:tc>
        <w:tc>
          <w:tcPr>
            <w:tcW w:w="3205" w:type="dxa"/>
          </w:tcPr>
          <w:p w14:paraId="4C8728D0" w14:textId="4D59DE5C" w:rsidR="00A45FA2" w:rsidRPr="00A45FA2" w:rsidRDefault="00B15502" w:rsidP="00A45FA2">
            <w:pPr>
              <w:rPr>
                <w:rFonts w:ascii="Times New Roman" w:hAnsi="Times New Roman" w:cs="Times New Roman"/>
              </w:rPr>
            </w:pPr>
            <w:r>
              <w:rPr>
                <w:rFonts w:ascii="Times New Roman" w:hAnsi="Times New Roman" w:cs="Times New Roman"/>
              </w:rPr>
              <w:t>0</w:t>
            </w:r>
            <w:r w:rsidR="00623605" w:rsidRPr="00623605">
              <w:rPr>
                <w:rFonts w:ascii="Times New Roman" w:hAnsi="Times New Roman" w:cs="Times New Roman"/>
              </w:rPr>
              <w:t>,3</w:t>
            </w:r>
            <w:r w:rsidR="00857B41">
              <w:rPr>
                <w:rFonts w:ascii="Times New Roman" w:hAnsi="Times New Roman" w:cs="Times New Roman"/>
              </w:rPr>
              <w:t>3</w:t>
            </w:r>
            <w:r w:rsidR="00623605" w:rsidRPr="00623605">
              <w:rPr>
                <w:rFonts w:ascii="Times New Roman" w:hAnsi="Times New Roman" w:cs="Times New Roman"/>
              </w:rPr>
              <w:t>*</w:t>
            </w:r>
          </w:p>
        </w:tc>
      </w:tr>
      <w:tr w:rsidR="00A45FA2" w:rsidRPr="00A45FA2" w14:paraId="5C3D4E64" w14:textId="77777777" w:rsidTr="00B15502">
        <w:trPr>
          <w:trHeight w:val="397"/>
        </w:trPr>
        <w:tc>
          <w:tcPr>
            <w:tcW w:w="3204" w:type="dxa"/>
          </w:tcPr>
          <w:p w14:paraId="3C21FBB3" w14:textId="197F706A" w:rsidR="00A45FA2" w:rsidRPr="00A45FA2" w:rsidRDefault="00A45FA2" w:rsidP="00A45FA2">
            <w:pPr>
              <w:rPr>
                <w:rFonts w:ascii="Times New Roman" w:hAnsi="Times New Roman" w:cs="Times New Roman"/>
              </w:rPr>
            </w:pPr>
            <w:r>
              <w:rPr>
                <w:rFonts w:ascii="Times New Roman" w:hAnsi="Times New Roman" w:cs="Times New Roman"/>
              </w:rPr>
              <w:t>Дистимічний</w:t>
            </w:r>
          </w:p>
        </w:tc>
        <w:tc>
          <w:tcPr>
            <w:tcW w:w="3205" w:type="dxa"/>
          </w:tcPr>
          <w:p w14:paraId="7EC1D21F" w14:textId="1ADED655" w:rsidR="00A45FA2" w:rsidRPr="00A45FA2" w:rsidRDefault="00623605" w:rsidP="00A45FA2">
            <w:pPr>
              <w:rPr>
                <w:rFonts w:ascii="Times New Roman" w:hAnsi="Times New Roman" w:cs="Times New Roman"/>
              </w:rPr>
            </w:pPr>
            <w:r w:rsidRPr="00623605">
              <w:rPr>
                <w:rFonts w:ascii="Times New Roman" w:hAnsi="Times New Roman" w:cs="Times New Roman"/>
              </w:rPr>
              <w:t>0,298</w:t>
            </w:r>
          </w:p>
        </w:tc>
        <w:tc>
          <w:tcPr>
            <w:tcW w:w="3205" w:type="dxa"/>
          </w:tcPr>
          <w:p w14:paraId="6CA6F621" w14:textId="7F2AF942" w:rsidR="00A45FA2" w:rsidRPr="00A45FA2" w:rsidRDefault="00B15502" w:rsidP="00A45FA2">
            <w:pPr>
              <w:rPr>
                <w:rFonts w:ascii="Times New Roman" w:hAnsi="Times New Roman" w:cs="Times New Roman"/>
              </w:rPr>
            </w:pPr>
            <w:r w:rsidRPr="00B15502">
              <w:rPr>
                <w:rFonts w:ascii="Times New Roman" w:hAnsi="Times New Roman" w:cs="Times New Roman"/>
              </w:rPr>
              <w:t>0,075</w:t>
            </w:r>
          </w:p>
        </w:tc>
      </w:tr>
      <w:tr w:rsidR="00A45FA2" w:rsidRPr="00A45FA2" w14:paraId="347E9D20" w14:textId="77777777" w:rsidTr="00B15502">
        <w:trPr>
          <w:trHeight w:val="397"/>
        </w:trPr>
        <w:tc>
          <w:tcPr>
            <w:tcW w:w="3204" w:type="dxa"/>
          </w:tcPr>
          <w:p w14:paraId="36F53CA7" w14:textId="22BF21C6" w:rsidR="00A45FA2" w:rsidRPr="00A45FA2" w:rsidRDefault="00A45FA2" w:rsidP="00A45FA2">
            <w:pPr>
              <w:rPr>
                <w:rFonts w:ascii="Times New Roman" w:hAnsi="Times New Roman" w:cs="Times New Roman"/>
              </w:rPr>
            </w:pPr>
            <w:r>
              <w:rPr>
                <w:rFonts w:ascii="Times New Roman" w:hAnsi="Times New Roman" w:cs="Times New Roman"/>
              </w:rPr>
              <w:t>Педантичний</w:t>
            </w:r>
          </w:p>
        </w:tc>
        <w:tc>
          <w:tcPr>
            <w:tcW w:w="3205" w:type="dxa"/>
          </w:tcPr>
          <w:p w14:paraId="7924A2D7" w14:textId="7C169273" w:rsidR="00A45FA2" w:rsidRPr="00A45FA2" w:rsidRDefault="00623605" w:rsidP="00A45FA2">
            <w:pPr>
              <w:rPr>
                <w:rFonts w:ascii="Times New Roman" w:hAnsi="Times New Roman" w:cs="Times New Roman"/>
              </w:rPr>
            </w:pPr>
            <w:r w:rsidRPr="00623605">
              <w:rPr>
                <w:rFonts w:ascii="Times New Roman" w:hAnsi="Times New Roman" w:cs="Times New Roman"/>
              </w:rPr>
              <w:t>0,238</w:t>
            </w:r>
          </w:p>
        </w:tc>
        <w:tc>
          <w:tcPr>
            <w:tcW w:w="3205" w:type="dxa"/>
          </w:tcPr>
          <w:p w14:paraId="0D87F996" w14:textId="0BB44B83" w:rsidR="00A45FA2" w:rsidRPr="00A45FA2" w:rsidRDefault="00B15502" w:rsidP="00A45FA2">
            <w:pPr>
              <w:rPr>
                <w:rFonts w:ascii="Times New Roman" w:hAnsi="Times New Roman" w:cs="Times New Roman"/>
              </w:rPr>
            </w:pPr>
            <w:r>
              <w:rPr>
                <w:rFonts w:ascii="Times New Roman" w:hAnsi="Times New Roman" w:cs="Times New Roman"/>
              </w:rPr>
              <w:t>0</w:t>
            </w:r>
            <w:r w:rsidRPr="00B15502">
              <w:rPr>
                <w:rFonts w:ascii="Times New Roman" w:hAnsi="Times New Roman" w:cs="Times New Roman"/>
              </w:rPr>
              <w:t>,31*</w:t>
            </w:r>
          </w:p>
        </w:tc>
      </w:tr>
      <w:tr w:rsidR="00A45FA2" w:rsidRPr="00A45FA2" w14:paraId="054A6442" w14:textId="77777777" w:rsidTr="00B15502">
        <w:trPr>
          <w:trHeight w:val="413"/>
        </w:trPr>
        <w:tc>
          <w:tcPr>
            <w:tcW w:w="3204" w:type="dxa"/>
          </w:tcPr>
          <w:p w14:paraId="785E9FDA" w14:textId="4D7F2BC6" w:rsidR="00A45FA2" w:rsidRPr="00A45FA2" w:rsidRDefault="00A45FA2" w:rsidP="00A45FA2">
            <w:pPr>
              <w:rPr>
                <w:rFonts w:ascii="Times New Roman" w:hAnsi="Times New Roman" w:cs="Times New Roman"/>
              </w:rPr>
            </w:pPr>
            <w:r>
              <w:rPr>
                <w:rFonts w:ascii="Times New Roman" w:hAnsi="Times New Roman" w:cs="Times New Roman"/>
              </w:rPr>
              <w:t>Збудливий</w:t>
            </w:r>
          </w:p>
        </w:tc>
        <w:tc>
          <w:tcPr>
            <w:tcW w:w="3205" w:type="dxa"/>
          </w:tcPr>
          <w:p w14:paraId="6127561F" w14:textId="09D1F5D1" w:rsidR="00A45FA2" w:rsidRPr="00A45FA2" w:rsidRDefault="00623605" w:rsidP="00A45FA2">
            <w:pPr>
              <w:rPr>
                <w:rFonts w:ascii="Times New Roman" w:hAnsi="Times New Roman" w:cs="Times New Roman"/>
              </w:rPr>
            </w:pPr>
            <w:r w:rsidRPr="00623605">
              <w:rPr>
                <w:rFonts w:ascii="Times New Roman" w:hAnsi="Times New Roman" w:cs="Times New Roman"/>
              </w:rPr>
              <w:t>0,155</w:t>
            </w:r>
          </w:p>
        </w:tc>
        <w:tc>
          <w:tcPr>
            <w:tcW w:w="3205" w:type="dxa"/>
          </w:tcPr>
          <w:p w14:paraId="3D1FBAB4" w14:textId="1EC19D22" w:rsidR="00A45FA2" w:rsidRPr="00A45FA2" w:rsidRDefault="00B15502" w:rsidP="00A45FA2">
            <w:pPr>
              <w:rPr>
                <w:rFonts w:ascii="Times New Roman" w:hAnsi="Times New Roman" w:cs="Times New Roman"/>
              </w:rPr>
            </w:pPr>
            <w:r>
              <w:rPr>
                <w:rFonts w:ascii="Times New Roman" w:hAnsi="Times New Roman" w:cs="Times New Roman"/>
              </w:rPr>
              <w:t>0</w:t>
            </w:r>
            <w:r w:rsidRPr="00B15502">
              <w:rPr>
                <w:rFonts w:ascii="Times New Roman" w:hAnsi="Times New Roman" w:cs="Times New Roman"/>
              </w:rPr>
              <w:t>,38*</w:t>
            </w:r>
          </w:p>
        </w:tc>
      </w:tr>
      <w:tr w:rsidR="00A45FA2" w:rsidRPr="00A45FA2" w14:paraId="5780C125" w14:textId="77777777" w:rsidTr="00B15502">
        <w:trPr>
          <w:trHeight w:val="397"/>
        </w:trPr>
        <w:tc>
          <w:tcPr>
            <w:tcW w:w="3204" w:type="dxa"/>
          </w:tcPr>
          <w:p w14:paraId="11F4FBCA" w14:textId="57EEFD88" w:rsidR="00A45FA2" w:rsidRPr="00A45FA2" w:rsidRDefault="00A45FA2" w:rsidP="00A45FA2">
            <w:pPr>
              <w:rPr>
                <w:rFonts w:ascii="Times New Roman" w:hAnsi="Times New Roman" w:cs="Times New Roman"/>
              </w:rPr>
            </w:pPr>
            <w:r>
              <w:rPr>
                <w:rFonts w:ascii="Times New Roman" w:hAnsi="Times New Roman" w:cs="Times New Roman"/>
              </w:rPr>
              <w:t>Емотивний</w:t>
            </w:r>
          </w:p>
        </w:tc>
        <w:tc>
          <w:tcPr>
            <w:tcW w:w="3205" w:type="dxa"/>
          </w:tcPr>
          <w:p w14:paraId="7E6C369E" w14:textId="343508ED" w:rsidR="00A45FA2" w:rsidRPr="00A45FA2" w:rsidRDefault="00623605" w:rsidP="00A45FA2">
            <w:pPr>
              <w:rPr>
                <w:rFonts w:ascii="Times New Roman" w:hAnsi="Times New Roman" w:cs="Times New Roman"/>
              </w:rPr>
            </w:pPr>
            <w:r>
              <w:rPr>
                <w:rFonts w:ascii="Times New Roman" w:hAnsi="Times New Roman" w:cs="Times New Roman"/>
              </w:rPr>
              <w:t>0</w:t>
            </w:r>
            <w:r w:rsidRPr="00623605">
              <w:rPr>
                <w:rFonts w:ascii="Times New Roman" w:hAnsi="Times New Roman" w:cs="Times New Roman"/>
              </w:rPr>
              <w:t>,46**</w:t>
            </w:r>
          </w:p>
        </w:tc>
        <w:tc>
          <w:tcPr>
            <w:tcW w:w="3205" w:type="dxa"/>
          </w:tcPr>
          <w:p w14:paraId="18783B1F" w14:textId="4D0F05B8" w:rsidR="00A45FA2" w:rsidRPr="00A45FA2" w:rsidRDefault="00B15502" w:rsidP="00A45FA2">
            <w:pPr>
              <w:rPr>
                <w:rFonts w:ascii="Times New Roman" w:hAnsi="Times New Roman" w:cs="Times New Roman"/>
              </w:rPr>
            </w:pPr>
            <w:r>
              <w:rPr>
                <w:rFonts w:ascii="Times New Roman" w:hAnsi="Times New Roman" w:cs="Times New Roman"/>
              </w:rPr>
              <w:t>0</w:t>
            </w:r>
            <w:r w:rsidRPr="00B15502">
              <w:rPr>
                <w:rFonts w:ascii="Times New Roman" w:hAnsi="Times New Roman" w:cs="Times New Roman"/>
              </w:rPr>
              <w:t>,5</w:t>
            </w:r>
            <w:r w:rsidR="001C3CD8">
              <w:rPr>
                <w:rFonts w:ascii="Times New Roman" w:hAnsi="Times New Roman" w:cs="Times New Roman"/>
                <w:lang w:val="en-US"/>
              </w:rPr>
              <w:t>7</w:t>
            </w:r>
            <w:r w:rsidRPr="00B15502">
              <w:rPr>
                <w:rFonts w:ascii="Times New Roman" w:hAnsi="Times New Roman" w:cs="Times New Roman"/>
              </w:rPr>
              <w:t>**</w:t>
            </w:r>
          </w:p>
        </w:tc>
      </w:tr>
      <w:tr w:rsidR="00A45FA2" w:rsidRPr="00A45FA2" w14:paraId="27AA6E11" w14:textId="77777777" w:rsidTr="00B15502">
        <w:trPr>
          <w:trHeight w:val="397"/>
        </w:trPr>
        <w:tc>
          <w:tcPr>
            <w:tcW w:w="3204" w:type="dxa"/>
          </w:tcPr>
          <w:p w14:paraId="017E7AB8" w14:textId="06812C7E" w:rsidR="00A45FA2" w:rsidRPr="00A45FA2" w:rsidRDefault="00A45FA2" w:rsidP="00A45FA2">
            <w:pPr>
              <w:rPr>
                <w:rFonts w:ascii="Times New Roman" w:hAnsi="Times New Roman" w:cs="Times New Roman"/>
              </w:rPr>
            </w:pPr>
            <w:r>
              <w:rPr>
                <w:rFonts w:ascii="Times New Roman" w:hAnsi="Times New Roman" w:cs="Times New Roman"/>
              </w:rPr>
              <w:t>Застряглий</w:t>
            </w:r>
          </w:p>
        </w:tc>
        <w:tc>
          <w:tcPr>
            <w:tcW w:w="3205" w:type="dxa"/>
          </w:tcPr>
          <w:p w14:paraId="6C3682E3" w14:textId="0DDB7488" w:rsidR="00A45FA2" w:rsidRPr="00A45FA2" w:rsidRDefault="00623605" w:rsidP="00A45FA2">
            <w:pPr>
              <w:rPr>
                <w:rFonts w:ascii="Times New Roman" w:hAnsi="Times New Roman" w:cs="Times New Roman"/>
              </w:rPr>
            </w:pPr>
            <w:r>
              <w:rPr>
                <w:rFonts w:ascii="Times New Roman" w:hAnsi="Times New Roman" w:cs="Times New Roman"/>
              </w:rPr>
              <w:t>0</w:t>
            </w:r>
            <w:r w:rsidRPr="00623605">
              <w:rPr>
                <w:rFonts w:ascii="Times New Roman" w:hAnsi="Times New Roman" w:cs="Times New Roman"/>
              </w:rPr>
              <w:t>,4</w:t>
            </w:r>
            <w:r w:rsidR="00D26919">
              <w:rPr>
                <w:rFonts w:ascii="Times New Roman" w:hAnsi="Times New Roman" w:cs="Times New Roman"/>
              </w:rPr>
              <w:t>6</w:t>
            </w:r>
            <w:r w:rsidRPr="00623605">
              <w:rPr>
                <w:rFonts w:ascii="Times New Roman" w:hAnsi="Times New Roman" w:cs="Times New Roman"/>
              </w:rPr>
              <w:t>**</w:t>
            </w:r>
          </w:p>
        </w:tc>
        <w:tc>
          <w:tcPr>
            <w:tcW w:w="3205" w:type="dxa"/>
          </w:tcPr>
          <w:p w14:paraId="02483874" w14:textId="2A8D451A" w:rsidR="00A45FA2" w:rsidRPr="00A45FA2" w:rsidRDefault="00B15502" w:rsidP="00A45FA2">
            <w:pPr>
              <w:rPr>
                <w:rFonts w:ascii="Times New Roman" w:hAnsi="Times New Roman" w:cs="Times New Roman"/>
              </w:rPr>
            </w:pPr>
            <w:r w:rsidRPr="00B15502">
              <w:rPr>
                <w:rFonts w:ascii="Times New Roman" w:hAnsi="Times New Roman" w:cs="Times New Roman"/>
              </w:rPr>
              <w:t>0,213</w:t>
            </w:r>
          </w:p>
        </w:tc>
      </w:tr>
      <w:tr w:rsidR="00A45FA2" w:rsidRPr="00A45FA2" w14:paraId="4D886756" w14:textId="77777777" w:rsidTr="00B15502">
        <w:trPr>
          <w:trHeight w:val="413"/>
        </w:trPr>
        <w:tc>
          <w:tcPr>
            <w:tcW w:w="3204" w:type="dxa"/>
          </w:tcPr>
          <w:p w14:paraId="504D574C" w14:textId="3F239E85" w:rsidR="00A45FA2" w:rsidRPr="00A45FA2" w:rsidRDefault="00A45FA2" w:rsidP="00A45FA2">
            <w:pPr>
              <w:rPr>
                <w:rFonts w:ascii="Times New Roman" w:hAnsi="Times New Roman" w:cs="Times New Roman"/>
              </w:rPr>
            </w:pPr>
            <w:bookmarkStart w:id="27" w:name="_Hlk137679559"/>
            <w:r>
              <w:rPr>
                <w:rFonts w:ascii="Times New Roman" w:hAnsi="Times New Roman" w:cs="Times New Roman"/>
              </w:rPr>
              <w:t>Демонстративний</w:t>
            </w:r>
          </w:p>
        </w:tc>
        <w:tc>
          <w:tcPr>
            <w:tcW w:w="3205" w:type="dxa"/>
          </w:tcPr>
          <w:p w14:paraId="421AD647" w14:textId="4A3284CE" w:rsidR="00A45FA2" w:rsidRPr="00A45FA2" w:rsidRDefault="00623605" w:rsidP="00A45FA2">
            <w:pPr>
              <w:rPr>
                <w:rFonts w:ascii="Times New Roman" w:hAnsi="Times New Roman" w:cs="Times New Roman"/>
              </w:rPr>
            </w:pPr>
            <w:r w:rsidRPr="00623605">
              <w:rPr>
                <w:rFonts w:ascii="Times New Roman" w:hAnsi="Times New Roman" w:cs="Times New Roman"/>
              </w:rPr>
              <w:t>-0,034</w:t>
            </w:r>
          </w:p>
        </w:tc>
        <w:tc>
          <w:tcPr>
            <w:tcW w:w="3205" w:type="dxa"/>
          </w:tcPr>
          <w:p w14:paraId="1A9B2934" w14:textId="146CC15C" w:rsidR="00A45FA2" w:rsidRPr="00A45FA2" w:rsidRDefault="00B15502" w:rsidP="00A45FA2">
            <w:pPr>
              <w:rPr>
                <w:rFonts w:ascii="Times New Roman" w:hAnsi="Times New Roman" w:cs="Times New Roman"/>
              </w:rPr>
            </w:pPr>
            <w:r w:rsidRPr="00B15502">
              <w:rPr>
                <w:rFonts w:ascii="Times New Roman" w:hAnsi="Times New Roman" w:cs="Times New Roman"/>
              </w:rPr>
              <w:t>-0,057</w:t>
            </w:r>
          </w:p>
        </w:tc>
      </w:tr>
      <w:bookmarkEnd w:id="27"/>
      <w:tr w:rsidR="00A45FA2" w:rsidRPr="00A45FA2" w14:paraId="16B4D700" w14:textId="77777777" w:rsidTr="00B15502">
        <w:trPr>
          <w:trHeight w:val="397"/>
        </w:trPr>
        <w:tc>
          <w:tcPr>
            <w:tcW w:w="3204" w:type="dxa"/>
          </w:tcPr>
          <w:p w14:paraId="04F137F8" w14:textId="30375F39" w:rsidR="00A45FA2" w:rsidRPr="00A45FA2" w:rsidRDefault="00A45FA2" w:rsidP="00A45FA2">
            <w:pPr>
              <w:rPr>
                <w:rFonts w:ascii="Times New Roman" w:hAnsi="Times New Roman" w:cs="Times New Roman"/>
              </w:rPr>
            </w:pPr>
            <w:r>
              <w:rPr>
                <w:rFonts w:ascii="Times New Roman" w:hAnsi="Times New Roman" w:cs="Times New Roman"/>
              </w:rPr>
              <w:t>Циклотимічний</w:t>
            </w:r>
          </w:p>
        </w:tc>
        <w:tc>
          <w:tcPr>
            <w:tcW w:w="3205" w:type="dxa"/>
          </w:tcPr>
          <w:p w14:paraId="34FCE3E2" w14:textId="27F10953" w:rsidR="00A45FA2" w:rsidRPr="00A45FA2" w:rsidRDefault="00623605" w:rsidP="00A45FA2">
            <w:pPr>
              <w:rPr>
                <w:rFonts w:ascii="Times New Roman" w:hAnsi="Times New Roman" w:cs="Times New Roman"/>
              </w:rPr>
            </w:pPr>
            <w:r>
              <w:rPr>
                <w:rFonts w:ascii="Times New Roman" w:hAnsi="Times New Roman" w:cs="Times New Roman"/>
              </w:rPr>
              <w:t>0</w:t>
            </w:r>
            <w:r w:rsidRPr="00623605">
              <w:rPr>
                <w:rFonts w:ascii="Times New Roman" w:hAnsi="Times New Roman" w:cs="Times New Roman"/>
              </w:rPr>
              <w:t>,35*</w:t>
            </w:r>
          </w:p>
        </w:tc>
        <w:tc>
          <w:tcPr>
            <w:tcW w:w="3205" w:type="dxa"/>
          </w:tcPr>
          <w:p w14:paraId="64BF372E" w14:textId="5FD92C41" w:rsidR="00A45FA2" w:rsidRPr="00A45FA2" w:rsidRDefault="00464531" w:rsidP="00A45FA2">
            <w:pPr>
              <w:rPr>
                <w:rFonts w:ascii="Times New Roman" w:hAnsi="Times New Roman" w:cs="Times New Roman"/>
              </w:rPr>
            </w:pPr>
            <w:r>
              <w:rPr>
                <w:rFonts w:ascii="Times New Roman" w:hAnsi="Times New Roman" w:cs="Times New Roman"/>
              </w:rPr>
              <w:t>0</w:t>
            </w:r>
            <w:r w:rsidR="00B15502" w:rsidRPr="00B15502">
              <w:rPr>
                <w:rFonts w:ascii="Times New Roman" w:hAnsi="Times New Roman" w:cs="Times New Roman"/>
              </w:rPr>
              <w:t>,4</w:t>
            </w:r>
            <w:r w:rsidR="00D26919">
              <w:rPr>
                <w:rFonts w:ascii="Times New Roman" w:hAnsi="Times New Roman" w:cs="Times New Roman"/>
              </w:rPr>
              <w:t>8</w:t>
            </w:r>
            <w:r w:rsidR="00B15502" w:rsidRPr="00B15502">
              <w:rPr>
                <w:rFonts w:ascii="Times New Roman" w:hAnsi="Times New Roman" w:cs="Times New Roman"/>
              </w:rPr>
              <w:t>**</w:t>
            </w:r>
          </w:p>
        </w:tc>
      </w:tr>
      <w:tr w:rsidR="00A45FA2" w:rsidRPr="00A45FA2" w14:paraId="321683B9" w14:textId="77777777" w:rsidTr="00B15502">
        <w:trPr>
          <w:trHeight w:val="397"/>
        </w:trPr>
        <w:tc>
          <w:tcPr>
            <w:tcW w:w="3204" w:type="dxa"/>
          </w:tcPr>
          <w:p w14:paraId="3E5305B9" w14:textId="41C3D0BC" w:rsidR="00A45FA2" w:rsidRDefault="00A45FA2" w:rsidP="00A45FA2">
            <w:pPr>
              <w:rPr>
                <w:rFonts w:ascii="Times New Roman" w:hAnsi="Times New Roman" w:cs="Times New Roman"/>
              </w:rPr>
            </w:pPr>
            <w:r>
              <w:rPr>
                <w:rFonts w:ascii="Times New Roman" w:hAnsi="Times New Roman" w:cs="Times New Roman"/>
              </w:rPr>
              <w:t>Екзальтований</w:t>
            </w:r>
          </w:p>
        </w:tc>
        <w:tc>
          <w:tcPr>
            <w:tcW w:w="3205" w:type="dxa"/>
          </w:tcPr>
          <w:p w14:paraId="120F5584" w14:textId="7099C603" w:rsidR="00A45FA2" w:rsidRPr="00A45FA2" w:rsidRDefault="00623605" w:rsidP="00A45FA2">
            <w:pPr>
              <w:rPr>
                <w:rFonts w:ascii="Times New Roman" w:hAnsi="Times New Roman" w:cs="Times New Roman"/>
              </w:rPr>
            </w:pPr>
            <w:r>
              <w:rPr>
                <w:rFonts w:ascii="Times New Roman" w:hAnsi="Times New Roman" w:cs="Times New Roman"/>
              </w:rPr>
              <w:t>0</w:t>
            </w:r>
            <w:r w:rsidRPr="00623605">
              <w:rPr>
                <w:rFonts w:ascii="Times New Roman" w:hAnsi="Times New Roman" w:cs="Times New Roman"/>
              </w:rPr>
              <w:t>,4</w:t>
            </w:r>
            <w:r w:rsidR="00BB0EF3">
              <w:rPr>
                <w:rFonts w:ascii="Times New Roman" w:hAnsi="Times New Roman" w:cs="Times New Roman"/>
              </w:rPr>
              <w:t>8</w:t>
            </w:r>
            <w:r w:rsidRPr="00623605">
              <w:rPr>
                <w:rFonts w:ascii="Times New Roman" w:hAnsi="Times New Roman" w:cs="Times New Roman"/>
              </w:rPr>
              <w:t>**</w:t>
            </w:r>
          </w:p>
        </w:tc>
        <w:tc>
          <w:tcPr>
            <w:tcW w:w="3205" w:type="dxa"/>
          </w:tcPr>
          <w:p w14:paraId="71505695" w14:textId="564E4964" w:rsidR="00A45FA2" w:rsidRPr="00A45FA2" w:rsidRDefault="00464531" w:rsidP="00A45FA2">
            <w:pPr>
              <w:rPr>
                <w:rFonts w:ascii="Times New Roman" w:hAnsi="Times New Roman" w:cs="Times New Roman"/>
              </w:rPr>
            </w:pPr>
            <w:r>
              <w:rPr>
                <w:rFonts w:ascii="Times New Roman" w:hAnsi="Times New Roman" w:cs="Times New Roman"/>
              </w:rPr>
              <w:t>0</w:t>
            </w:r>
            <w:r w:rsidR="00B15502" w:rsidRPr="00B15502">
              <w:rPr>
                <w:rFonts w:ascii="Times New Roman" w:hAnsi="Times New Roman" w:cs="Times New Roman"/>
              </w:rPr>
              <w:t>,53**</w:t>
            </w:r>
          </w:p>
        </w:tc>
      </w:tr>
    </w:tbl>
    <w:bookmarkEnd w:id="26"/>
    <w:p w14:paraId="120FE857" w14:textId="5BF6A154" w:rsidR="00BB0EF3" w:rsidRPr="00BB0EF3" w:rsidRDefault="00BB0EF3" w:rsidP="00BB0EF3">
      <w:pPr>
        <w:pStyle w:val="11"/>
        <w:rPr>
          <w:i/>
          <w:iCs/>
          <w:sz w:val="24"/>
          <w:szCs w:val="24"/>
        </w:rPr>
      </w:pPr>
      <w:r w:rsidRPr="00BB0EF3">
        <w:rPr>
          <w:i/>
          <w:iCs/>
          <w:sz w:val="24"/>
          <w:szCs w:val="24"/>
        </w:rPr>
        <w:t>Примітка: * - Кореляція значима на рівні 0,05 (двостороння);</w:t>
      </w:r>
    </w:p>
    <w:p w14:paraId="31384366" w14:textId="7FDABF74" w:rsidR="00A45FA2" w:rsidRPr="00BB0EF3" w:rsidRDefault="00BB0EF3" w:rsidP="00BB0EF3">
      <w:pPr>
        <w:pStyle w:val="11"/>
        <w:rPr>
          <w:i/>
          <w:iCs/>
          <w:sz w:val="24"/>
          <w:szCs w:val="24"/>
        </w:rPr>
      </w:pPr>
      <w:r w:rsidRPr="00BB0EF3">
        <w:rPr>
          <w:i/>
          <w:iCs/>
          <w:sz w:val="24"/>
          <w:szCs w:val="24"/>
        </w:rPr>
        <w:t xml:space="preserve">                   ** -  Кореляція значима на рівні 0,01 (двостороння).</w:t>
      </w:r>
    </w:p>
    <w:p w14:paraId="2A77845E" w14:textId="77777777" w:rsidR="00BB0EF3" w:rsidRDefault="00BB0EF3" w:rsidP="00B21066">
      <w:pPr>
        <w:pStyle w:val="11"/>
      </w:pPr>
    </w:p>
    <w:p w14:paraId="7840BFB6" w14:textId="5FA99035" w:rsidR="007E317F" w:rsidRDefault="001C3CD8" w:rsidP="00B21066">
      <w:pPr>
        <w:pStyle w:val="11"/>
      </w:pPr>
      <w:r w:rsidRPr="00B21066">
        <w:t>За даними таблиці 2.4 виявлено дві прямі кореляції між показниками усіх трьох продемонстрованих шкал</w:t>
      </w:r>
      <w:r w:rsidR="00BB0EF3">
        <w:t>.</w:t>
      </w:r>
      <w:r w:rsidRPr="00B21066">
        <w:t xml:space="preserve"> </w:t>
      </w:r>
      <w:r w:rsidR="00BB0EF3">
        <w:t>А</w:t>
      </w:r>
      <w:r w:rsidRPr="00B21066">
        <w:t xml:space="preserve"> саме: кореляція між типом акцентуації </w:t>
      </w:r>
      <w:r w:rsidRPr="00B21066">
        <w:lastRenderedPageBreak/>
        <w:t xml:space="preserve">емотивність та двома шкалами загального рівня емпатії (r=0,46, p&lt;0,01; r=0,57, p&lt;0,01) та кореляція між екзальтованим типом акцентуації </w:t>
      </w:r>
      <w:r w:rsidR="002B2407" w:rsidRPr="00B21066">
        <w:t>зі шкалами загального рівня емпатійності (r=0,4</w:t>
      </w:r>
      <w:r w:rsidR="00BB0EF3">
        <w:t>8</w:t>
      </w:r>
      <w:r w:rsidR="002B2407" w:rsidRPr="00B21066">
        <w:t>, p&lt;0,01; r=0,5</w:t>
      </w:r>
      <w:r w:rsidR="00BB0EF3">
        <w:t>5</w:t>
      </w:r>
      <w:r w:rsidR="002B2407" w:rsidRPr="00B21066">
        <w:t xml:space="preserve">, p&lt;0,01). </w:t>
      </w:r>
      <w:r w:rsidR="00BB0EF3">
        <w:t>Тобто чим вищий рівень емотивності та екзальтованості,</w:t>
      </w:r>
      <w:r w:rsidR="006F6D6E">
        <w:t xml:space="preserve"> тим більша ймовірність прояву емпатійних тенденцій. Направленість на зовнішній світ, сильна потреба у формуванні зв’язків поміж різними групами однолітків, а також схильність піддаватися навіюванню</w:t>
      </w:r>
      <w:r w:rsidR="00D26919">
        <w:t xml:space="preserve"> та проживанню релігійних почуттів</w:t>
      </w:r>
      <w:r w:rsidR="006F6D6E">
        <w:t>, схильність розчулюватися, сильне співчуття героям кінострічок формує у респондентів уявлення про доволі високий рівень власної емпатії</w:t>
      </w:r>
      <w:r w:rsidR="00D26919">
        <w:t>, а також показує, що зовнішні події можуть детермінувати прояви їхньої емпатії, надавати їх ситуативного характеру.</w:t>
      </w:r>
    </w:p>
    <w:p w14:paraId="7EEB618B" w14:textId="54B99F0F" w:rsidR="0005321E" w:rsidRDefault="0005321E" w:rsidP="00B21066">
      <w:pPr>
        <w:pStyle w:val="11"/>
      </w:pPr>
      <w:r>
        <w:t xml:space="preserve">За результатами аналізу кореляції </w:t>
      </w:r>
      <w:r w:rsidR="00F459E0">
        <w:t xml:space="preserve">виявлено пряму кореляцію між шкалою застряглого типу акцентуації та шкали загального рівні емпатії І. Юсупова (), тобто чим яскравіший прояв показника збудливості, тим вища ймовірність суб’єктивно </w:t>
      </w:r>
      <w:r w:rsidR="00445DCB">
        <w:t>оцінювати досвід проживання</w:t>
      </w:r>
      <w:r w:rsidR="00F459E0">
        <w:t xml:space="preserve"> емпатії</w:t>
      </w:r>
      <w:r w:rsidR="00334E44">
        <w:t xml:space="preserve"> як</w:t>
      </w:r>
      <w:r w:rsidR="00334E44" w:rsidRPr="00334E44">
        <w:t xml:space="preserve"> </w:t>
      </w:r>
      <w:r w:rsidR="00334E44">
        <w:t>інтенсивний</w:t>
      </w:r>
      <w:r w:rsidR="00F459E0">
        <w:t>.</w:t>
      </w:r>
      <w:r w:rsidR="00334E44">
        <w:t xml:space="preserve"> Даним особам властиво частіше переживати роздратування, їх легко вивести з рівноваги, вони схильні формувати конфліктні зв’язки та вдаватися до імпульсивної поведінки. Звідси робимо висновок, що даним особам можливо некомфортно усвідомлювати власні негативні риси, відповідно їхні відповіді при оцінці власної емпатійності були виставлені у дещо кращому світлі, ніж вони є насправді. </w:t>
      </w:r>
    </w:p>
    <w:p w14:paraId="21A0E0AA" w14:textId="314D2F30" w:rsidR="008A377B" w:rsidRDefault="008A377B" w:rsidP="008A377B">
      <w:pPr>
        <w:pStyle w:val="11"/>
      </w:pPr>
      <w:r>
        <w:t>Було виявлено пряму кореляцію шкали ц</w:t>
      </w:r>
      <w:r w:rsidRPr="00334E44">
        <w:t>иклотимічн</w:t>
      </w:r>
      <w:r>
        <w:t xml:space="preserve">ого типу акцентуацій зі шкалою загального рівня емпатії (В. Бойко), </w:t>
      </w:r>
      <w:r w:rsidRPr="00F459E0">
        <w:t>r=</w:t>
      </w:r>
      <w:r w:rsidRPr="00334E44">
        <w:t>0,</w:t>
      </w:r>
      <w:r w:rsidR="00857B41">
        <w:t>35</w:t>
      </w:r>
      <w:r w:rsidRPr="00F459E0">
        <w:t>, p&lt;0,01</w:t>
      </w:r>
      <w:r>
        <w:t xml:space="preserve">, тобто чим частіший прояв змінності фаз настрою респондента, тим сильніший вплив це має на зміну емоційного відгуку. Відповідно показники емпатії залежать від фази циклу, в якому перебувають респонденти. </w:t>
      </w:r>
    </w:p>
    <w:p w14:paraId="7220F441" w14:textId="4AF1229F" w:rsidR="008A377B" w:rsidRDefault="008A377B" w:rsidP="008A377B">
      <w:pPr>
        <w:pStyle w:val="11"/>
      </w:pPr>
      <w:r>
        <w:t xml:space="preserve">Менш значимий кореляційний зв’язок було виявлено між шкалами гіпертимності та циклотимічності </w:t>
      </w:r>
      <w:r w:rsidR="00857B41">
        <w:t xml:space="preserve">зі шкалою оцінки рівня емпатії (І. Юсупов), де </w:t>
      </w:r>
      <w:r w:rsidR="00857B41" w:rsidRPr="00857B41">
        <w:t>r=0,</w:t>
      </w:r>
      <w:r w:rsidR="00857B41">
        <w:t>3</w:t>
      </w:r>
      <w:r w:rsidR="00857B41" w:rsidRPr="00857B41">
        <w:t>8, p&lt;0,0</w:t>
      </w:r>
      <w:r w:rsidR="00857B41">
        <w:t>5</w:t>
      </w:r>
      <w:r w:rsidR="00857B41" w:rsidRPr="00857B41">
        <w:t>; r=0,</w:t>
      </w:r>
      <w:r w:rsidR="00857B41">
        <w:t>3</w:t>
      </w:r>
      <w:r w:rsidR="00857B41" w:rsidRPr="00857B41">
        <w:t>5, p&lt;0,0</w:t>
      </w:r>
      <w:r w:rsidR="00857B41">
        <w:t xml:space="preserve">5, тобто чим вищі показники проявів гіпертимної акцентуації (в тому числі і перебування у гіпертимній фазі циклотимічності), </w:t>
      </w:r>
      <w:r w:rsidR="00857B41">
        <w:lastRenderedPageBreak/>
        <w:t xml:space="preserve">тим більша ймовірність суб’єктивно </w:t>
      </w:r>
      <w:r w:rsidR="00473248">
        <w:t xml:space="preserve">проживати </w:t>
      </w:r>
      <w:r w:rsidR="00857B41">
        <w:t>емпаті</w:t>
      </w:r>
      <w:r w:rsidR="00473248">
        <w:t>ю на високому рівні</w:t>
      </w:r>
      <w:r w:rsidR="00857B41">
        <w:t xml:space="preserve">. </w:t>
      </w:r>
    </w:p>
    <w:p w14:paraId="6364DE25" w14:textId="6D6AA9EB" w:rsidR="00857B41" w:rsidRDefault="00857B41" w:rsidP="008A377B">
      <w:pPr>
        <w:pStyle w:val="11"/>
      </w:pPr>
      <w:r>
        <w:t xml:space="preserve">Ще один кореляційний зв’язок було виявлено між шкалами тривожністю, педантичністю та збудливістю зі шкалою середнього рівня емпатії (В. Бойко), </w:t>
      </w:r>
      <w:r w:rsidRPr="00857B41">
        <w:t>r=0,3</w:t>
      </w:r>
      <w:r w:rsidR="00473248">
        <w:t>3</w:t>
      </w:r>
      <w:r w:rsidRPr="00857B41">
        <w:t>, p&lt;0,05; r=0,3</w:t>
      </w:r>
      <w:r w:rsidR="00473248">
        <w:t>1</w:t>
      </w:r>
      <w:r w:rsidRPr="00857B41">
        <w:t>, p&lt;0,05</w:t>
      </w:r>
      <w:r w:rsidR="00473248">
        <w:t xml:space="preserve"> та </w:t>
      </w:r>
      <w:r w:rsidR="00473248" w:rsidRPr="00473248">
        <w:t>r=0,3</w:t>
      </w:r>
      <w:r w:rsidR="00473248">
        <w:t>8</w:t>
      </w:r>
      <w:r w:rsidR="00473248" w:rsidRPr="00473248">
        <w:t>, p&lt;0,05</w:t>
      </w:r>
      <w:r w:rsidR="00473248">
        <w:t xml:space="preserve">, тобто тенденція проявів вимогливості, сумнівів, знецінення, роздратування та нерішучості мають прямий зв’язок із заниженим рівнем емпатії за шкалою методики В. Бойка. </w:t>
      </w:r>
    </w:p>
    <w:p w14:paraId="541E22BC" w14:textId="038CF955" w:rsidR="00334E44" w:rsidRDefault="00CD3B40" w:rsidP="00B21066">
      <w:pPr>
        <w:pStyle w:val="11"/>
      </w:pPr>
      <w:r>
        <w:t xml:space="preserve">Дані кореляційного співвідношення шкал типів акцентуацій характеру зі шкалами рівня емпатії підтвердили наші гіпотетичні припущення, що існує зв’язок з високим рівнем емпатії та емотивною акцентуативністю, а також нашу гіпотезу про взаємозв’язок між надмірно високими суб’єктивними оцінками власної емпатійності (що свідчить скоріш про нещирість відповідей) та показниками акцентуацій, що показують направленість респондента на зовнішній світ та залежність від визнання та пошуку схвалення. </w:t>
      </w:r>
    </w:p>
    <w:p w14:paraId="5F521264" w14:textId="072BA3A7" w:rsidR="004D585C" w:rsidRPr="00F459E0" w:rsidRDefault="00CD3B40" w:rsidP="004D585C">
      <w:pPr>
        <w:pStyle w:val="11"/>
      </w:pPr>
      <w:r>
        <w:t xml:space="preserve">Далі розглянемо та проаналізуємо взаємозв’язок типів характерологічних акцентуацій </w:t>
      </w:r>
      <w:r w:rsidR="004D585C">
        <w:t xml:space="preserve">з параметрами емпатії. </w:t>
      </w:r>
      <w:r w:rsidR="004D585C" w:rsidRPr="004D585C">
        <w:t xml:space="preserve">Для більш детального аналізу </w:t>
      </w:r>
      <w:r w:rsidR="004D585C">
        <w:t xml:space="preserve">отриманих </w:t>
      </w:r>
      <w:r w:rsidR="004D585C" w:rsidRPr="004D585C">
        <w:t>даних кореляц</w:t>
      </w:r>
      <w:r w:rsidR="004D585C">
        <w:t>ії між</w:t>
      </w:r>
      <w:r w:rsidR="004D585C" w:rsidRPr="004D585C">
        <w:t xml:space="preserve"> тип</w:t>
      </w:r>
      <w:r w:rsidR="004D585C">
        <w:t>ами</w:t>
      </w:r>
      <w:r w:rsidR="004D585C" w:rsidRPr="004D585C">
        <w:t xml:space="preserve"> акцентуацій </w:t>
      </w:r>
      <w:r w:rsidR="004D585C">
        <w:t xml:space="preserve">характеру </w:t>
      </w:r>
      <w:r w:rsidR="004D585C" w:rsidRPr="004D585C">
        <w:t xml:space="preserve">із </w:t>
      </w:r>
      <w:r w:rsidR="004D585C">
        <w:t xml:space="preserve">параметрами </w:t>
      </w:r>
      <w:r w:rsidR="004D585C" w:rsidRPr="004D585C">
        <w:t xml:space="preserve">емпатії </w:t>
      </w:r>
      <w:r w:rsidR="004D585C">
        <w:t xml:space="preserve">співвідношення цих показників </w:t>
      </w:r>
      <w:r w:rsidR="004D585C" w:rsidRPr="004D585C">
        <w:t>продемонстровано у таблиці 2.</w:t>
      </w:r>
      <w:r w:rsidR="004D585C">
        <w:t>5</w:t>
      </w:r>
      <w:r w:rsidR="004D585C" w:rsidRPr="004D585C">
        <w:t>.</w:t>
      </w:r>
    </w:p>
    <w:p w14:paraId="44CF9D86" w14:textId="77777777" w:rsidR="009B5053" w:rsidRDefault="00B21066" w:rsidP="009B5053">
      <w:pPr>
        <w:ind w:left="0"/>
        <w:jc w:val="right"/>
      </w:pPr>
      <w:r w:rsidRPr="00B21066">
        <w:rPr>
          <w:rFonts w:ascii="Times New Roman" w:eastAsia="Calibri" w:hAnsi="Times New Roman" w:cs="Times New Roman"/>
          <w:i/>
          <w:iCs/>
          <w:kern w:val="0"/>
          <w:sz w:val="28"/>
          <w:szCs w:val="28"/>
          <w14:ligatures w14:val="none"/>
        </w:rPr>
        <w:t>Таблиця 2.5</w:t>
      </w:r>
    </w:p>
    <w:p w14:paraId="0C4D06CB" w14:textId="0B187866" w:rsidR="00432EE8" w:rsidRPr="009B5053" w:rsidRDefault="00B21066" w:rsidP="009B5053">
      <w:pPr>
        <w:ind w:left="0"/>
        <w:jc w:val="center"/>
      </w:pPr>
      <w:r w:rsidRPr="00B21066">
        <w:rPr>
          <w:rFonts w:ascii="Times New Roman" w:eastAsia="Calibri" w:hAnsi="Times New Roman" w:cs="Times New Roman"/>
          <w:b/>
          <w:bCs/>
          <w:kern w:val="0"/>
          <w:sz w:val="28"/>
          <w:szCs w:val="28"/>
          <w14:ligatures w14:val="none"/>
        </w:rPr>
        <w:t xml:space="preserve">Співвідношення </w:t>
      </w:r>
      <w:r w:rsidR="00432EE8">
        <w:rPr>
          <w:rFonts w:ascii="Times New Roman" w:eastAsia="Calibri" w:hAnsi="Times New Roman" w:cs="Times New Roman"/>
          <w:b/>
          <w:bCs/>
          <w:kern w:val="0"/>
          <w:sz w:val="28"/>
          <w:szCs w:val="28"/>
          <w14:ligatures w14:val="none"/>
        </w:rPr>
        <w:t xml:space="preserve">показників </w:t>
      </w:r>
      <w:r w:rsidRPr="00B21066">
        <w:rPr>
          <w:rFonts w:ascii="Times New Roman" w:eastAsia="Calibri" w:hAnsi="Times New Roman" w:cs="Times New Roman"/>
          <w:b/>
          <w:bCs/>
          <w:kern w:val="0"/>
          <w:sz w:val="28"/>
          <w:szCs w:val="28"/>
          <w14:ligatures w14:val="none"/>
        </w:rPr>
        <w:t xml:space="preserve">типів акцентуацій </w:t>
      </w:r>
      <w:r>
        <w:rPr>
          <w:rFonts w:ascii="Times New Roman" w:eastAsia="Calibri" w:hAnsi="Times New Roman" w:cs="Times New Roman"/>
          <w:b/>
          <w:bCs/>
          <w:kern w:val="0"/>
          <w:sz w:val="28"/>
          <w:szCs w:val="28"/>
          <w14:ligatures w14:val="none"/>
        </w:rPr>
        <w:t>характеру</w:t>
      </w:r>
      <w:r w:rsidR="00432EE8">
        <w:rPr>
          <w:rFonts w:ascii="Times New Roman" w:eastAsia="Calibri" w:hAnsi="Times New Roman" w:cs="Times New Roman"/>
          <w:b/>
          <w:bCs/>
          <w:kern w:val="0"/>
          <w:sz w:val="28"/>
          <w:szCs w:val="28"/>
          <w14:ligatures w14:val="none"/>
        </w:rPr>
        <w:t xml:space="preserve"> з показниками параметрів</w:t>
      </w:r>
      <w:r w:rsidRPr="00B21066">
        <w:rPr>
          <w:rFonts w:ascii="Times New Roman" w:eastAsia="Calibri" w:hAnsi="Times New Roman" w:cs="Times New Roman"/>
          <w:b/>
          <w:bCs/>
          <w:kern w:val="0"/>
          <w:sz w:val="28"/>
          <w:szCs w:val="28"/>
          <w14:ligatures w14:val="none"/>
        </w:rPr>
        <w:t xml:space="preserve"> емпатії</w:t>
      </w:r>
    </w:p>
    <w:tbl>
      <w:tblPr>
        <w:tblStyle w:val="13"/>
        <w:tblW w:w="9738" w:type="dxa"/>
        <w:jc w:val="center"/>
        <w:tblLook w:val="04A0" w:firstRow="1" w:lastRow="0" w:firstColumn="1" w:lastColumn="0" w:noHBand="0" w:noVBand="1"/>
      </w:tblPr>
      <w:tblGrid>
        <w:gridCol w:w="2062"/>
        <w:gridCol w:w="1400"/>
        <w:gridCol w:w="1249"/>
        <w:gridCol w:w="1388"/>
        <w:gridCol w:w="1387"/>
        <w:gridCol w:w="1247"/>
        <w:gridCol w:w="1005"/>
      </w:tblGrid>
      <w:tr w:rsidR="00432EE8" w:rsidRPr="00432EE8" w14:paraId="2F9B2C9D" w14:textId="77777777" w:rsidTr="0016151B">
        <w:trPr>
          <w:cantSplit/>
          <w:trHeight w:val="1697"/>
          <w:jc w:val="center"/>
        </w:trPr>
        <w:tc>
          <w:tcPr>
            <w:tcW w:w="2062" w:type="dxa"/>
          </w:tcPr>
          <w:p w14:paraId="1FBB95EB" w14:textId="77777777" w:rsidR="00432EE8" w:rsidRPr="00432EE8" w:rsidRDefault="00432EE8" w:rsidP="0016151B">
            <w:pPr>
              <w:jc w:val="center"/>
              <w:rPr>
                <w:rFonts w:ascii="Times New Roman" w:hAnsi="Times New Roman" w:cs="Times New Roman"/>
                <w:sz w:val="24"/>
                <w:szCs w:val="24"/>
              </w:rPr>
            </w:pPr>
            <w:r w:rsidRPr="00432EE8">
              <w:rPr>
                <w:rFonts w:ascii="Times New Roman" w:hAnsi="Times New Roman" w:cs="Times New Roman"/>
                <w:sz w:val="24"/>
                <w:szCs w:val="24"/>
              </w:rPr>
              <w:t>Типи акцентуацій характеру</w:t>
            </w:r>
          </w:p>
        </w:tc>
        <w:tc>
          <w:tcPr>
            <w:tcW w:w="1400" w:type="dxa"/>
            <w:textDirection w:val="btLr"/>
          </w:tcPr>
          <w:p w14:paraId="7A732146" w14:textId="77777777" w:rsidR="00432EE8" w:rsidRPr="00432EE8" w:rsidRDefault="00432EE8" w:rsidP="0016151B">
            <w:pPr>
              <w:ind w:left="113" w:right="113"/>
              <w:jc w:val="both"/>
              <w:rPr>
                <w:rFonts w:ascii="Times New Roman" w:hAnsi="Times New Roman" w:cs="Times New Roman"/>
                <w:sz w:val="24"/>
                <w:szCs w:val="24"/>
              </w:rPr>
            </w:pPr>
            <w:r w:rsidRPr="00432EE8">
              <w:rPr>
                <w:rFonts w:ascii="Times New Roman" w:hAnsi="Times New Roman" w:cs="Times New Roman"/>
                <w:sz w:val="24"/>
                <w:szCs w:val="24"/>
              </w:rPr>
              <w:t>Раціональний канал</w:t>
            </w:r>
          </w:p>
        </w:tc>
        <w:tc>
          <w:tcPr>
            <w:tcW w:w="1249" w:type="dxa"/>
            <w:textDirection w:val="btLr"/>
          </w:tcPr>
          <w:p w14:paraId="2DD07085" w14:textId="77777777" w:rsidR="00432EE8" w:rsidRPr="00432EE8" w:rsidRDefault="00432EE8" w:rsidP="0016151B">
            <w:pPr>
              <w:ind w:left="113" w:right="113"/>
              <w:jc w:val="both"/>
              <w:rPr>
                <w:rFonts w:ascii="Times New Roman" w:hAnsi="Times New Roman" w:cs="Times New Roman"/>
                <w:sz w:val="24"/>
                <w:szCs w:val="24"/>
              </w:rPr>
            </w:pPr>
            <w:r w:rsidRPr="00432EE8">
              <w:rPr>
                <w:rFonts w:ascii="Times New Roman" w:hAnsi="Times New Roman" w:cs="Times New Roman"/>
                <w:sz w:val="24"/>
                <w:szCs w:val="24"/>
              </w:rPr>
              <w:t>Емоційний канал</w:t>
            </w:r>
          </w:p>
        </w:tc>
        <w:tc>
          <w:tcPr>
            <w:tcW w:w="1388" w:type="dxa"/>
            <w:textDirection w:val="btLr"/>
          </w:tcPr>
          <w:p w14:paraId="30795BFC" w14:textId="77777777" w:rsidR="00432EE8" w:rsidRPr="00432EE8" w:rsidRDefault="00432EE8" w:rsidP="0016151B">
            <w:pPr>
              <w:ind w:left="113" w:right="113"/>
              <w:jc w:val="both"/>
              <w:rPr>
                <w:rFonts w:ascii="Times New Roman" w:hAnsi="Times New Roman" w:cs="Times New Roman"/>
                <w:sz w:val="24"/>
                <w:szCs w:val="24"/>
              </w:rPr>
            </w:pPr>
            <w:r w:rsidRPr="00432EE8">
              <w:rPr>
                <w:rFonts w:ascii="Times New Roman" w:hAnsi="Times New Roman" w:cs="Times New Roman"/>
                <w:sz w:val="24"/>
                <w:szCs w:val="24"/>
              </w:rPr>
              <w:t>Інтуїтивний канал</w:t>
            </w:r>
          </w:p>
        </w:tc>
        <w:tc>
          <w:tcPr>
            <w:tcW w:w="1387" w:type="dxa"/>
            <w:textDirection w:val="btLr"/>
          </w:tcPr>
          <w:p w14:paraId="3ACA98D5" w14:textId="77777777" w:rsidR="00432EE8" w:rsidRPr="00432EE8" w:rsidRDefault="00432EE8" w:rsidP="0016151B">
            <w:pPr>
              <w:ind w:left="113" w:right="113"/>
              <w:jc w:val="both"/>
              <w:rPr>
                <w:rFonts w:ascii="Times New Roman" w:hAnsi="Times New Roman" w:cs="Times New Roman"/>
                <w:sz w:val="24"/>
                <w:szCs w:val="24"/>
              </w:rPr>
            </w:pPr>
            <w:r w:rsidRPr="00432EE8">
              <w:rPr>
                <w:rFonts w:ascii="Times New Roman" w:hAnsi="Times New Roman" w:cs="Times New Roman"/>
                <w:sz w:val="24"/>
                <w:szCs w:val="24"/>
              </w:rPr>
              <w:t>Установки</w:t>
            </w:r>
          </w:p>
        </w:tc>
        <w:tc>
          <w:tcPr>
            <w:tcW w:w="1247" w:type="dxa"/>
            <w:textDirection w:val="btLr"/>
          </w:tcPr>
          <w:p w14:paraId="0955E565" w14:textId="77777777" w:rsidR="00432EE8" w:rsidRPr="00432EE8" w:rsidRDefault="00432EE8" w:rsidP="0016151B">
            <w:pPr>
              <w:ind w:left="113" w:right="113"/>
              <w:jc w:val="both"/>
              <w:rPr>
                <w:rFonts w:ascii="Times New Roman" w:hAnsi="Times New Roman" w:cs="Times New Roman"/>
                <w:sz w:val="24"/>
                <w:szCs w:val="24"/>
              </w:rPr>
            </w:pPr>
            <w:r w:rsidRPr="00432EE8">
              <w:rPr>
                <w:rFonts w:ascii="Times New Roman" w:hAnsi="Times New Roman" w:cs="Times New Roman"/>
                <w:sz w:val="24"/>
                <w:szCs w:val="24"/>
              </w:rPr>
              <w:t>Проникла здатність</w:t>
            </w:r>
          </w:p>
        </w:tc>
        <w:tc>
          <w:tcPr>
            <w:tcW w:w="1005" w:type="dxa"/>
            <w:textDirection w:val="btLr"/>
          </w:tcPr>
          <w:p w14:paraId="3F4E0824" w14:textId="77777777" w:rsidR="00432EE8" w:rsidRPr="00432EE8" w:rsidRDefault="00432EE8" w:rsidP="0016151B">
            <w:pPr>
              <w:ind w:left="113" w:right="113"/>
              <w:jc w:val="both"/>
              <w:rPr>
                <w:rFonts w:ascii="Times New Roman" w:hAnsi="Times New Roman" w:cs="Times New Roman"/>
                <w:sz w:val="24"/>
                <w:szCs w:val="24"/>
              </w:rPr>
            </w:pPr>
            <w:r w:rsidRPr="00432EE8">
              <w:rPr>
                <w:rFonts w:ascii="Times New Roman" w:hAnsi="Times New Roman" w:cs="Times New Roman"/>
                <w:sz w:val="24"/>
                <w:szCs w:val="24"/>
              </w:rPr>
              <w:t>Ідентифікація</w:t>
            </w:r>
          </w:p>
        </w:tc>
      </w:tr>
      <w:tr w:rsidR="00432EE8" w:rsidRPr="00432EE8" w14:paraId="4827C193" w14:textId="77777777" w:rsidTr="0016151B">
        <w:trPr>
          <w:trHeight w:val="593"/>
          <w:jc w:val="center"/>
        </w:trPr>
        <w:tc>
          <w:tcPr>
            <w:tcW w:w="2062" w:type="dxa"/>
          </w:tcPr>
          <w:p w14:paraId="6F0B4D36"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Гіпертимний</w:t>
            </w:r>
          </w:p>
        </w:tc>
        <w:tc>
          <w:tcPr>
            <w:tcW w:w="1400" w:type="dxa"/>
          </w:tcPr>
          <w:p w14:paraId="1F9E0A14"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0,072</w:t>
            </w:r>
          </w:p>
        </w:tc>
        <w:tc>
          <w:tcPr>
            <w:tcW w:w="1249" w:type="dxa"/>
          </w:tcPr>
          <w:p w14:paraId="0CF565AE"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0,007</w:t>
            </w:r>
          </w:p>
        </w:tc>
        <w:tc>
          <w:tcPr>
            <w:tcW w:w="1388" w:type="dxa"/>
          </w:tcPr>
          <w:p w14:paraId="3D4A7178"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0,170</w:t>
            </w:r>
          </w:p>
        </w:tc>
        <w:tc>
          <w:tcPr>
            <w:tcW w:w="1387" w:type="dxa"/>
          </w:tcPr>
          <w:p w14:paraId="6BEFD757"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0,253</w:t>
            </w:r>
          </w:p>
        </w:tc>
        <w:tc>
          <w:tcPr>
            <w:tcW w:w="1247" w:type="dxa"/>
          </w:tcPr>
          <w:p w14:paraId="6B252122"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-0,115</w:t>
            </w:r>
          </w:p>
        </w:tc>
        <w:tc>
          <w:tcPr>
            <w:tcW w:w="1005" w:type="dxa"/>
          </w:tcPr>
          <w:p w14:paraId="0A75115D"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0,172</w:t>
            </w:r>
          </w:p>
        </w:tc>
      </w:tr>
      <w:tr w:rsidR="00432EE8" w:rsidRPr="00432EE8" w14:paraId="20852A1F" w14:textId="77777777" w:rsidTr="0016151B">
        <w:trPr>
          <w:trHeight w:val="616"/>
          <w:jc w:val="center"/>
        </w:trPr>
        <w:tc>
          <w:tcPr>
            <w:tcW w:w="2062" w:type="dxa"/>
          </w:tcPr>
          <w:p w14:paraId="383A055C"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Тривожний</w:t>
            </w:r>
          </w:p>
        </w:tc>
        <w:tc>
          <w:tcPr>
            <w:tcW w:w="1400" w:type="dxa"/>
          </w:tcPr>
          <w:p w14:paraId="24EC75E9"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-0,050</w:t>
            </w:r>
          </w:p>
        </w:tc>
        <w:tc>
          <w:tcPr>
            <w:tcW w:w="1249" w:type="dxa"/>
          </w:tcPr>
          <w:p w14:paraId="1E743D2B"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0,277</w:t>
            </w:r>
          </w:p>
        </w:tc>
        <w:tc>
          <w:tcPr>
            <w:tcW w:w="1388" w:type="dxa"/>
          </w:tcPr>
          <w:p w14:paraId="6C5B6612" w14:textId="5C5C2034" w:rsidR="00432EE8" w:rsidRPr="00432EE8" w:rsidRDefault="0097483B" w:rsidP="0016151B">
            <w:pPr>
              <w:rPr>
                <w:rFonts w:ascii="Times New Roman" w:hAnsi="Times New Roman" w:cs="Times New Roman"/>
                <w:sz w:val="24"/>
                <w:szCs w:val="24"/>
              </w:rPr>
            </w:pPr>
            <w:r>
              <w:rPr>
                <w:rFonts w:ascii="Times New Roman" w:hAnsi="Times New Roman" w:cs="Times New Roman"/>
                <w:sz w:val="24"/>
                <w:szCs w:val="24"/>
              </w:rPr>
              <w:t>0</w:t>
            </w:r>
            <w:r w:rsidR="00432EE8" w:rsidRPr="00432EE8">
              <w:rPr>
                <w:rFonts w:ascii="Times New Roman" w:hAnsi="Times New Roman" w:cs="Times New Roman"/>
                <w:sz w:val="24"/>
                <w:szCs w:val="24"/>
              </w:rPr>
              <w:t>,42**</w:t>
            </w:r>
          </w:p>
        </w:tc>
        <w:tc>
          <w:tcPr>
            <w:tcW w:w="1387" w:type="dxa"/>
          </w:tcPr>
          <w:p w14:paraId="0967BD60" w14:textId="5A11669F" w:rsidR="00432EE8" w:rsidRPr="00432EE8" w:rsidRDefault="00404649" w:rsidP="0016151B">
            <w:pPr>
              <w:rPr>
                <w:rFonts w:ascii="Times New Roman" w:hAnsi="Times New Roman" w:cs="Times New Roman"/>
                <w:sz w:val="24"/>
                <w:szCs w:val="24"/>
              </w:rPr>
            </w:pPr>
            <w:r>
              <w:rPr>
                <w:rFonts w:ascii="Times New Roman" w:hAnsi="Times New Roman" w:cs="Times New Roman"/>
                <w:sz w:val="24"/>
                <w:szCs w:val="24"/>
              </w:rPr>
              <w:t>0</w:t>
            </w:r>
            <w:r w:rsidR="00432EE8" w:rsidRPr="00432EE8">
              <w:rPr>
                <w:rFonts w:ascii="Times New Roman" w:hAnsi="Times New Roman" w:cs="Times New Roman"/>
                <w:sz w:val="24"/>
                <w:szCs w:val="24"/>
              </w:rPr>
              <w:t>,3</w:t>
            </w:r>
            <w:r>
              <w:rPr>
                <w:rFonts w:ascii="Times New Roman" w:hAnsi="Times New Roman" w:cs="Times New Roman"/>
                <w:sz w:val="24"/>
                <w:szCs w:val="24"/>
              </w:rPr>
              <w:t>7</w:t>
            </w:r>
            <w:r w:rsidR="00432EE8" w:rsidRPr="00432EE8">
              <w:rPr>
                <w:rFonts w:ascii="Times New Roman" w:hAnsi="Times New Roman" w:cs="Times New Roman"/>
                <w:sz w:val="24"/>
                <w:szCs w:val="24"/>
              </w:rPr>
              <w:t>*</w:t>
            </w:r>
          </w:p>
        </w:tc>
        <w:tc>
          <w:tcPr>
            <w:tcW w:w="1247" w:type="dxa"/>
          </w:tcPr>
          <w:p w14:paraId="6BD8B0AA"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-0,064</w:t>
            </w:r>
          </w:p>
        </w:tc>
        <w:tc>
          <w:tcPr>
            <w:tcW w:w="1005" w:type="dxa"/>
          </w:tcPr>
          <w:p w14:paraId="72FE4AB6"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0,130</w:t>
            </w:r>
          </w:p>
        </w:tc>
      </w:tr>
      <w:tr w:rsidR="00432EE8" w:rsidRPr="00432EE8" w14:paraId="42158811" w14:textId="77777777" w:rsidTr="0016151B">
        <w:trPr>
          <w:trHeight w:val="593"/>
          <w:jc w:val="center"/>
        </w:trPr>
        <w:tc>
          <w:tcPr>
            <w:tcW w:w="2062" w:type="dxa"/>
          </w:tcPr>
          <w:p w14:paraId="2FADA06F"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Дистимічний</w:t>
            </w:r>
          </w:p>
        </w:tc>
        <w:tc>
          <w:tcPr>
            <w:tcW w:w="1400" w:type="dxa"/>
          </w:tcPr>
          <w:p w14:paraId="32F08C81"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0,048</w:t>
            </w:r>
          </w:p>
        </w:tc>
        <w:tc>
          <w:tcPr>
            <w:tcW w:w="1249" w:type="dxa"/>
          </w:tcPr>
          <w:p w14:paraId="514B03F5"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0,162</w:t>
            </w:r>
          </w:p>
        </w:tc>
        <w:tc>
          <w:tcPr>
            <w:tcW w:w="1388" w:type="dxa"/>
          </w:tcPr>
          <w:p w14:paraId="45E3B8B4" w14:textId="77777777" w:rsidR="00432EE8" w:rsidRPr="00432EE8" w:rsidRDefault="00432EE8" w:rsidP="0016151B">
            <w:pPr>
              <w:jc w:val="both"/>
              <w:rPr>
                <w:rFonts w:ascii="Times New Roman" w:hAnsi="Times New Roman" w:cs="Times New Roman"/>
                <w:sz w:val="24"/>
                <w:szCs w:val="24"/>
              </w:rPr>
            </w:pPr>
            <w:r w:rsidRPr="00432EE8">
              <w:rPr>
                <w:rFonts w:ascii="Times New Roman" w:hAnsi="Times New Roman" w:cs="Times New Roman"/>
                <w:sz w:val="24"/>
                <w:szCs w:val="24"/>
              </w:rPr>
              <w:t>0,142</w:t>
            </w:r>
          </w:p>
        </w:tc>
        <w:tc>
          <w:tcPr>
            <w:tcW w:w="1387" w:type="dxa"/>
          </w:tcPr>
          <w:p w14:paraId="4C319E0B"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-0,011</w:t>
            </w:r>
          </w:p>
        </w:tc>
        <w:tc>
          <w:tcPr>
            <w:tcW w:w="1247" w:type="dxa"/>
          </w:tcPr>
          <w:p w14:paraId="2688DEDE"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-0,095</w:t>
            </w:r>
          </w:p>
        </w:tc>
        <w:tc>
          <w:tcPr>
            <w:tcW w:w="1005" w:type="dxa"/>
          </w:tcPr>
          <w:p w14:paraId="6BDAC070"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0,060</w:t>
            </w:r>
          </w:p>
        </w:tc>
      </w:tr>
      <w:tr w:rsidR="00432EE8" w:rsidRPr="00432EE8" w14:paraId="56FD3368" w14:textId="77777777" w:rsidTr="0016151B">
        <w:trPr>
          <w:trHeight w:val="593"/>
          <w:jc w:val="center"/>
        </w:trPr>
        <w:tc>
          <w:tcPr>
            <w:tcW w:w="2062" w:type="dxa"/>
          </w:tcPr>
          <w:p w14:paraId="4F11C5EC"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Педантичний</w:t>
            </w:r>
          </w:p>
        </w:tc>
        <w:tc>
          <w:tcPr>
            <w:tcW w:w="1400" w:type="dxa"/>
          </w:tcPr>
          <w:p w14:paraId="77E2CF17" w14:textId="77777777" w:rsidR="00432EE8" w:rsidRPr="00432EE8" w:rsidRDefault="00432EE8" w:rsidP="0016151B">
            <w:pPr>
              <w:jc w:val="both"/>
              <w:rPr>
                <w:rFonts w:ascii="Times New Roman" w:hAnsi="Times New Roman" w:cs="Times New Roman"/>
                <w:sz w:val="24"/>
                <w:szCs w:val="24"/>
              </w:rPr>
            </w:pPr>
            <w:r w:rsidRPr="00432EE8">
              <w:rPr>
                <w:rFonts w:ascii="Times New Roman" w:hAnsi="Times New Roman" w:cs="Times New Roman"/>
                <w:sz w:val="24"/>
                <w:szCs w:val="24"/>
              </w:rPr>
              <w:t>-0,070</w:t>
            </w:r>
          </w:p>
        </w:tc>
        <w:tc>
          <w:tcPr>
            <w:tcW w:w="1249" w:type="dxa"/>
          </w:tcPr>
          <w:p w14:paraId="532F95D2"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0,258</w:t>
            </w:r>
          </w:p>
        </w:tc>
        <w:tc>
          <w:tcPr>
            <w:tcW w:w="1388" w:type="dxa"/>
          </w:tcPr>
          <w:p w14:paraId="63938BDA"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0,197</w:t>
            </w:r>
          </w:p>
        </w:tc>
        <w:tc>
          <w:tcPr>
            <w:tcW w:w="1387" w:type="dxa"/>
          </w:tcPr>
          <w:p w14:paraId="2E691FFC" w14:textId="77777777" w:rsidR="00432EE8" w:rsidRPr="00432EE8" w:rsidRDefault="00432EE8" w:rsidP="0016151B">
            <w:pPr>
              <w:jc w:val="both"/>
              <w:rPr>
                <w:rFonts w:ascii="Times New Roman" w:hAnsi="Times New Roman" w:cs="Times New Roman"/>
                <w:sz w:val="24"/>
                <w:szCs w:val="24"/>
              </w:rPr>
            </w:pPr>
            <w:r w:rsidRPr="00432EE8">
              <w:rPr>
                <w:rFonts w:ascii="Times New Roman" w:hAnsi="Times New Roman" w:cs="Times New Roman"/>
                <w:sz w:val="24"/>
                <w:szCs w:val="24"/>
              </w:rPr>
              <w:t>0,303</w:t>
            </w:r>
          </w:p>
        </w:tc>
        <w:tc>
          <w:tcPr>
            <w:tcW w:w="1247" w:type="dxa"/>
          </w:tcPr>
          <w:p w14:paraId="11FCCEB5"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0,098</w:t>
            </w:r>
          </w:p>
        </w:tc>
        <w:tc>
          <w:tcPr>
            <w:tcW w:w="1005" w:type="dxa"/>
          </w:tcPr>
          <w:p w14:paraId="2A92A629" w14:textId="77777777" w:rsidR="00432EE8" w:rsidRPr="00432EE8" w:rsidRDefault="00432EE8" w:rsidP="0016151B">
            <w:pPr>
              <w:rPr>
                <w:rFonts w:ascii="Times New Roman" w:hAnsi="Times New Roman" w:cs="Times New Roman"/>
                <w:sz w:val="24"/>
                <w:szCs w:val="24"/>
              </w:rPr>
            </w:pPr>
            <w:r w:rsidRPr="00432EE8">
              <w:rPr>
                <w:rFonts w:ascii="Times New Roman" w:hAnsi="Times New Roman" w:cs="Times New Roman"/>
                <w:sz w:val="24"/>
                <w:szCs w:val="24"/>
              </w:rPr>
              <w:t>0,285</w:t>
            </w:r>
          </w:p>
        </w:tc>
      </w:tr>
    </w:tbl>
    <w:p w14:paraId="3B2DEE7D" w14:textId="77777777" w:rsidR="00026895" w:rsidRDefault="00026895" w:rsidP="00432EE8">
      <w:pPr>
        <w:pStyle w:val="11"/>
        <w:rPr>
          <w:i/>
          <w:iCs/>
          <w:sz w:val="24"/>
          <w:szCs w:val="24"/>
        </w:rPr>
      </w:pPr>
    </w:p>
    <w:p w14:paraId="786CE8A7" w14:textId="77777777" w:rsidR="00026895" w:rsidRPr="00026895" w:rsidRDefault="00026895" w:rsidP="00026895">
      <w:pPr>
        <w:jc w:val="right"/>
        <w:rPr>
          <w:rFonts w:ascii="Times New Roman" w:eastAsia="Calibri" w:hAnsi="Times New Roman" w:cs="Times New Roman"/>
          <w:i/>
          <w:iCs/>
          <w:kern w:val="0"/>
          <w:sz w:val="28"/>
          <w:szCs w:val="28"/>
          <w14:ligatures w14:val="none"/>
        </w:rPr>
      </w:pPr>
      <w:r w:rsidRPr="00026895">
        <w:rPr>
          <w:rFonts w:ascii="Times New Roman" w:eastAsia="Calibri" w:hAnsi="Times New Roman" w:cs="Times New Roman"/>
          <w:i/>
          <w:iCs/>
          <w:kern w:val="0"/>
          <w:sz w:val="28"/>
          <w:szCs w:val="28"/>
          <w14:ligatures w14:val="none"/>
        </w:rPr>
        <w:lastRenderedPageBreak/>
        <w:t>Таблиця 2.5</w:t>
      </w:r>
    </w:p>
    <w:tbl>
      <w:tblPr>
        <w:tblStyle w:val="13"/>
        <w:tblpPr w:leftFromText="180" w:rightFromText="180" w:vertAnchor="text" w:horzAnchor="margin" w:tblpY="136"/>
        <w:tblW w:w="9738" w:type="dxa"/>
        <w:tblLook w:val="04A0" w:firstRow="1" w:lastRow="0" w:firstColumn="1" w:lastColumn="0" w:noHBand="0" w:noVBand="1"/>
      </w:tblPr>
      <w:tblGrid>
        <w:gridCol w:w="2062"/>
        <w:gridCol w:w="1400"/>
        <w:gridCol w:w="1249"/>
        <w:gridCol w:w="1388"/>
        <w:gridCol w:w="1387"/>
        <w:gridCol w:w="1247"/>
        <w:gridCol w:w="1005"/>
      </w:tblGrid>
      <w:tr w:rsidR="00026895" w:rsidRPr="00432EE8" w14:paraId="7046757B" w14:textId="77777777" w:rsidTr="00026895">
        <w:trPr>
          <w:trHeight w:val="616"/>
        </w:trPr>
        <w:tc>
          <w:tcPr>
            <w:tcW w:w="2062" w:type="dxa"/>
          </w:tcPr>
          <w:p w14:paraId="113C68DF"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Збудливий</w:t>
            </w:r>
          </w:p>
        </w:tc>
        <w:tc>
          <w:tcPr>
            <w:tcW w:w="1400" w:type="dxa"/>
          </w:tcPr>
          <w:p w14:paraId="558FF399"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-0,072</w:t>
            </w:r>
          </w:p>
        </w:tc>
        <w:tc>
          <w:tcPr>
            <w:tcW w:w="1249" w:type="dxa"/>
          </w:tcPr>
          <w:p w14:paraId="0E812474"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0,41**</w:t>
            </w:r>
          </w:p>
        </w:tc>
        <w:tc>
          <w:tcPr>
            <w:tcW w:w="1388" w:type="dxa"/>
          </w:tcPr>
          <w:p w14:paraId="0B6030E3"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0,42**</w:t>
            </w:r>
          </w:p>
        </w:tc>
        <w:tc>
          <w:tcPr>
            <w:tcW w:w="1387" w:type="dxa"/>
          </w:tcPr>
          <w:p w14:paraId="04403788"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0,237</w:t>
            </w:r>
          </w:p>
        </w:tc>
        <w:tc>
          <w:tcPr>
            <w:tcW w:w="1247" w:type="dxa"/>
          </w:tcPr>
          <w:p w14:paraId="2E9EFF53"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-0,167</w:t>
            </w:r>
          </w:p>
        </w:tc>
        <w:tc>
          <w:tcPr>
            <w:tcW w:w="1005" w:type="dxa"/>
          </w:tcPr>
          <w:p w14:paraId="24B5DF5B"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0,279</w:t>
            </w:r>
          </w:p>
        </w:tc>
      </w:tr>
      <w:tr w:rsidR="00026895" w:rsidRPr="00432EE8" w14:paraId="17E53E55" w14:textId="77777777" w:rsidTr="00026895">
        <w:trPr>
          <w:trHeight w:val="593"/>
        </w:trPr>
        <w:tc>
          <w:tcPr>
            <w:tcW w:w="2062" w:type="dxa"/>
          </w:tcPr>
          <w:p w14:paraId="5A15DE34"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Емотивний</w:t>
            </w:r>
          </w:p>
        </w:tc>
        <w:tc>
          <w:tcPr>
            <w:tcW w:w="1400" w:type="dxa"/>
          </w:tcPr>
          <w:p w14:paraId="13FA47BC" w14:textId="77777777" w:rsidR="00026895" w:rsidRPr="00432EE8" w:rsidRDefault="00026895" w:rsidP="00026895">
            <w:pPr>
              <w:jc w:val="both"/>
              <w:rPr>
                <w:rFonts w:ascii="Times New Roman" w:hAnsi="Times New Roman" w:cs="Times New Roman"/>
                <w:sz w:val="24"/>
                <w:szCs w:val="24"/>
              </w:rPr>
            </w:pPr>
            <w:r w:rsidRPr="00432EE8">
              <w:rPr>
                <w:rFonts w:ascii="Times New Roman" w:hAnsi="Times New Roman" w:cs="Times New Roman"/>
                <w:sz w:val="24"/>
                <w:szCs w:val="24"/>
              </w:rPr>
              <w:t>0,056</w:t>
            </w:r>
          </w:p>
        </w:tc>
        <w:tc>
          <w:tcPr>
            <w:tcW w:w="1249" w:type="dxa"/>
          </w:tcPr>
          <w:p w14:paraId="039EBEC8"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0,5</w:t>
            </w:r>
            <w:r>
              <w:rPr>
                <w:rFonts w:ascii="Times New Roman" w:hAnsi="Times New Roman" w:cs="Times New Roman"/>
                <w:sz w:val="24"/>
                <w:szCs w:val="24"/>
              </w:rPr>
              <w:t>8</w:t>
            </w:r>
            <w:r w:rsidRPr="00432EE8">
              <w:rPr>
                <w:rFonts w:ascii="Times New Roman" w:hAnsi="Times New Roman" w:cs="Times New Roman"/>
                <w:sz w:val="24"/>
                <w:szCs w:val="24"/>
              </w:rPr>
              <w:t>**</w:t>
            </w:r>
          </w:p>
        </w:tc>
        <w:tc>
          <w:tcPr>
            <w:tcW w:w="1388" w:type="dxa"/>
          </w:tcPr>
          <w:p w14:paraId="7C09BD11" w14:textId="77777777" w:rsidR="00026895" w:rsidRPr="00432EE8" w:rsidRDefault="00026895" w:rsidP="00026895">
            <w:pPr>
              <w:jc w:val="both"/>
              <w:rPr>
                <w:rFonts w:ascii="Times New Roman" w:hAnsi="Times New Roman" w:cs="Times New Roman"/>
                <w:sz w:val="24"/>
                <w:szCs w:val="24"/>
              </w:rPr>
            </w:pPr>
            <w:r w:rsidRPr="00432EE8">
              <w:rPr>
                <w:rFonts w:ascii="Times New Roman" w:hAnsi="Times New Roman" w:cs="Times New Roman"/>
                <w:sz w:val="24"/>
                <w:szCs w:val="24"/>
              </w:rPr>
              <w:t>0,42**</w:t>
            </w:r>
          </w:p>
        </w:tc>
        <w:tc>
          <w:tcPr>
            <w:tcW w:w="1387" w:type="dxa"/>
          </w:tcPr>
          <w:p w14:paraId="1CA74125" w14:textId="77777777" w:rsidR="00026895" w:rsidRPr="00432EE8" w:rsidRDefault="00026895" w:rsidP="00026895">
            <w:pPr>
              <w:jc w:val="both"/>
              <w:rPr>
                <w:rFonts w:ascii="Times New Roman" w:hAnsi="Times New Roman" w:cs="Times New Roman"/>
                <w:sz w:val="24"/>
                <w:szCs w:val="24"/>
              </w:rPr>
            </w:pPr>
            <w:r w:rsidRPr="00432EE8">
              <w:rPr>
                <w:rFonts w:ascii="Times New Roman" w:hAnsi="Times New Roman" w:cs="Times New Roman"/>
                <w:sz w:val="24"/>
                <w:szCs w:val="24"/>
              </w:rPr>
              <w:t>0,395*</w:t>
            </w:r>
          </w:p>
        </w:tc>
        <w:tc>
          <w:tcPr>
            <w:tcW w:w="1247" w:type="dxa"/>
          </w:tcPr>
          <w:p w14:paraId="577AE79B"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0,095</w:t>
            </w:r>
          </w:p>
        </w:tc>
        <w:tc>
          <w:tcPr>
            <w:tcW w:w="1005" w:type="dxa"/>
          </w:tcPr>
          <w:p w14:paraId="211403DF"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0,184</w:t>
            </w:r>
          </w:p>
        </w:tc>
      </w:tr>
      <w:tr w:rsidR="00026895" w:rsidRPr="00432EE8" w14:paraId="5DDB7AEB" w14:textId="77777777" w:rsidTr="00026895">
        <w:trPr>
          <w:trHeight w:val="593"/>
        </w:trPr>
        <w:tc>
          <w:tcPr>
            <w:tcW w:w="2062" w:type="dxa"/>
          </w:tcPr>
          <w:p w14:paraId="5094FED2"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Застряглий</w:t>
            </w:r>
          </w:p>
        </w:tc>
        <w:tc>
          <w:tcPr>
            <w:tcW w:w="1400" w:type="dxa"/>
          </w:tcPr>
          <w:p w14:paraId="7F00A41D"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0,131</w:t>
            </w:r>
          </w:p>
        </w:tc>
        <w:tc>
          <w:tcPr>
            <w:tcW w:w="1249" w:type="dxa"/>
          </w:tcPr>
          <w:p w14:paraId="56A4E6F8"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0,128</w:t>
            </w:r>
          </w:p>
        </w:tc>
        <w:tc>
          <w:tcPr>
            <w:tcW w:w="1388" w:type="dxa"/>
          </w:tcPr>
          <w:p w14:paraId="0F3D8A71"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0,201</w:t>
            </w:r>
          </w:p>
        </w:tc>
        <w:tc>
          <w:tcPr>
            <w:tcW w:w="1387" w:type="dxa"/>
          </w:tcPr>
          <w:p w14:paraId="46F4DC6E"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0,283</w:t>
            </w:r>
          </w:p>
        </w:tc>
        <w:tc>
          <w:tcPr>
            <w:tcW w:w="1247" w:type="dxa"/>
          </w:tcPr>
          <w:p w14:paraId="3AB93776" w14:textId="77777777" w:rsidR="00026895" w:rsidRPr="00432EE8" w:rsidRDefault="00026895" w:rsidP="00026895">
            <w:pPr>
              <w:tabs>
                <w:tab w:val="left" w:pos="989"/>
              </w:tabs>
              <w:rPr>
                <w:rFonts w:ascii="Times New Roman" w:hAnsi="Times New Roman" w:cs="Times New Roman"/>
                <w:sz w:val="24"/>
                <w:szCs w:val="24"/>
              </w:rPr>
            </w:pPr>
            <w:r w:rsidRPr="00432EE8">
              <w:rPr>
                <w:rFonts w:ascii="Times New Roman" w:hAnsi="Times New Roman" w:cs="Times New Roman"/>
                <w:sz w:val="24"/>
                <w:szCs w:val="24"/>
              </w:rPr>
              <w:t>-0,180</w:t>
            </w:r>
          </w:p>
        </w:tc>
        <w:tc>
          <w:tcPr>
            <w:tcW w:w="1005" w:type="dxa"/>
          </w:tcPr>
          <w:p w14:paraId="6E9178FD"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0,187</w:t>
            </w:r>
          </w:p>
        </w:tc>
      </w:tr>
      <w:tr w:rsidR="00026895" w:rsidRPr="00432EE8" w14:paraId="122E90FF" w14:textId="77777777" w:rsidTr="00026895">
        <w:trPr>
          <w:trHeight w:val="616"/>
        </w:trPr>
        <w:tc>
          <w:tcPr>
            <w:tcW w:w="2062" w:type="dxa"/>
          </w:tcPr>
          <w:p w14:paraId="480770B2"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Демонстративний</w:t>
            </w:r>
          </w:p>
        </w:tc>
        <w:tc>
          <w:tcPr>
            <w:tcW w:w="1400" w:type="dxa"/>
          </w:tcPr>
          <w:p w14:paraId="607B4902"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0,014</w:t>
            </w:r>
          </w:p>
        </w:tc>
        <w:tc>
          <w:tcPr>
            <w:tcW w:w="1249" w:type="dxa"/>
          </w:tcPr>
          <w:p w14:paraId="74ACC497"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-0,191</w:t>
            </w:r>
          </w:p>
        </w:tc>
        <w:tc>
          <w:tcPr>
            <w:tcW w:w="1388" w:type="dxa"/>
          </w:tcPr>
          <w:p w14:paraId="22FEC028"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0,251</w:t>
            </w:r>
          </w:p>
        </w:tc>
        <w:tc>
          <w:tcPr>
            <w:tcW w:w="1387" w:type="dxa"/>
          </w:tcPr>
          <w:p w14:paraId="221E7635"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-0,306</w:t>
            </w:r>
          </w:p>
        </w:tc>
        <w:tc>
          <w:tcPr>
            <w:tcW w:w="1247" w:type="dxa"/>
          </w:tcPr>
          <w:p w14:paraId="05A98129"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-0,161</w:t>
            </w:r>
          </w:p>
        </w:tc>
        <w:tc>
          <w:tcPr>
            <w:tcW w:w="1005" w:type="dxa"/>
          </w:tcPr>
          <w:p w14:paraId="52CCB452"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0,090</w:t>
            </w:r>
          </w:p>
        </w:tc>
      </w:tr>
      <w:tr w:rsidR="00026895" w:rsidRPr="00432EE8" w14:paraId="2B131D69" w14:textId="77777777" w:rsidTr="00026895">
        <w:trPr>
          <w:trHeight w:val="593"/>
        </w:trPr>
        <w:tc>
          <w:tcPr>
            <w:tcW w:w="2062" w:type="dxa"/>
          </w:tcPr>
          <w:p w14:paraId="1F7D4CFF"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Циклотимічний</w:t>
            </w:r>
          </w:p>
        </w:tc>
        <w:tc>
          <w:tcPr>
            <w:tcW w:w="1400" w:type="dxa"/>
          </w:tcPr>
          <w:p w14:paraId="24FF9B9E"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0,121</w:t>
            </w:r>
          </w:p>
        </w:tc>
        <w:tc>
          <w:tcPr>
            <w:tcW w:w="1249" w:type="dxa"/>
          </w:tcPr>
          <w:p w14:paraId="7D01D316"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0,150</w:t>
            </w:r>
          </w:p>
        </w:tc>
        <w:tc>
          <w:tcPr>
            <w:tcW w:w="1388" w:type="dxa"/>
          </w:tcPr>
          <w:p w14:paraId="4A0BF943"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0,5</w:t>
            </w:r>
            <w:r>
              <w:rPr>
                <w:rFonts w:ascii="Times New Roman" w:hAnsi="Times New Roman" w:cs="Times New Roman"/>
                <w:sz w:val="24"/>
                <w:szCs w:val="24"/>
              </w:rPr>
              <w:t>2</w:t>
            </w:r>
            <w:r w:rsidRPr="00432EE8">
              <w:rPr>
                <w:rFonts w:ascii="Times New Roman" w:hAnsi="Times New Roman" w:cs="Times New Roman"/>
                <w:sz w:val="24"/>
                <w:szCs w:val="24"/>
              </w:rPr>
              <w:t>**</w:t>
            </w:r>
          </w:p>
        </w:tc>
        <w:tc>
          <w:tcPr>
            <w:tcW w:w="1387" w:type="dxa"/>
          </w:tcPr>
          <w:p w14:paraId="48666C5C"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0,45**</w:t>
            </w:r>
          </w:p>
        </w:tc>
        <w:tc>
          <w:tcPr>
            <w:tcW w:w="1247" w:type="dxa"/>
          </w:tcPr>
          <w:p w14:paraId="1C57EA47"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-0,150</w:t>
            </w:r>
          </w:p>
        </w:tc>
        <w:tc>
          <w:tcPr>
            <w:tcW w:w="1005" w:type="dxa"/>
          </w:tcPr>
          <w:p w14:paraId="73C36BFF"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0,3</w:t>
            </w:r>
            <w:r>
              <w:rPr>
                <w:rFonts w:ascii="Times New Roman" w:hAnsi="Times New Roman" w:cs="Times New Roman"/>
                <w:sz w:val="24"/>
                <w:szCs w:val="24"/>
              </w:rPr>
              <w:t>8</w:t>
            </w:r>
            <w:r w:rsidRPr="00432EE8">
              <w:rPr>
                <w:rFonts w:ascii="Times New Roman" w:hAnsi="Times New Roman" w:cs="Times New Roman"/>
                <w:sz w:val="24"/>
                <w:szCs w:val="24"/>
              </w:rPr>
              <w:t>*</w:t>
            </w:r>
          </w:p>
        </w:tc>
      </w:tr>
      <w:tr w:rsidR="00026895" w:rsidRPr="00432EE8" w14:paraId="5CDE9238" w14:textId="77777777" w:rsidTr="00026895">
        <w:trPr>
          <w:trHeight w:val="593"/>
        </w:trPr>
        <w:tc>
          <w:tcPr>
            <w:tcW w:w="2062" w:type="dxa"/>
          </w:tcPr>
          <w:p w14:paraId="175BFDB8"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Екзальтований</w:t>
            </w:r>
          </w:p>
        </w:tc>
        <w:tc>
          <w:tcPr>
            <w:tcW w:w="1400" w:type="dxa"/>
          </w:tcPr>
          <w:p w14:paraId="3F2134A4"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-0,055</w:t>
            </w:r>
          </w:p>
        </w:tc>
        <w:tc>
          <w:tcPr>
            <w:tcW w:w="1249" w:type="dxa"/>
          </w:tcPr>
          <w:p w14:paraId="77ED4547"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0,5</w:t>
            </w:r>
            <w:r>
              <w:rPr>
                <w:rFonts w:ascii="Times New Roman" w:hAnsi="Times New Roman" w:cs="Times New Roman"/>
                <w:sz w:val="24"/>
                <w:szCs w:val="24"/>
              </w:rPr>
              <w:t>7</w:t>
            </w:r>
            <w:r w:rsidRPr="00432EE8">
              <w:rPr>
                <w:rFonts w:ascii="Times New Roman" w:hAnsi="Times New Roman" w:cs="Times New Roman"/>
                <w:sz w:val="24"/>
                <w:szCs w:val="24"/>
              </w:rPr>
              <w:t>**</w:t>
            </w:r>
          </w:p>
        </w:tc>
        <w:tc>
          <w:tcPr>
            <w:tcW w:w="1388" w:type="dxa"/>
          </w:tcPr>
          <w:p w14:paraId="64879C7E"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0,4</w:t>
            </w:r>
            <w:r>
              <w:rPr>
                <w:rFonts w:ascii="Times New Roman" w:hAnsi="Times New Roman" w:cs="Times New Roman"/>
                <w:sz w:val="24"/>
                <w:szCs w:val="24"/>
              </w:rPr>
              <w:t>4</w:t>
            </w:r>
            <w:r w:rsidRPr="00432EE8">
              <w:rPr>
                <w:rFonts w:ascii="Times New Roman" w:hAnsi="Times New Roman" w:cs="Times New Roman"/>
                <w:sz w:val="24"/>
                <w:szCs w:val="24"/>
              </w:rPr>
              <w:t>**</w:t>
            </w:r>
          </w:p>
        </w:tc>
        <w:tc>
          <w:tcPr>
            <w:tcW w:w="1387" w:type="dxa"/>
          </w:tcPr>
          <w:p w14:paraId="418B7699"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0,53**</w:t>
            </w:r>
          </w:p>
        </w:tc>
        <w:tc>
          <w:tcPr>
            <w:tcW w:w="1247" w:type="dxa"/>
          </w:tcPr>
          <w:p w14:paraId="1E51A9D8"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-0,139</w:t>
            </w:r>
          </w:p>
        </w:tc>
        <w:tc>
          <w:tcPr>
            <w:tcW w:w="1005" w:type="dxa"/>
          </w:tcPr>
          <w:p w14:paraId="3DED8A47" w14:textId="77777777" w:rsidR="00026895" w:rsidRPr="00432EE8" w:rsidRDefault="00026895" w:rsidP="00026895">
            <w:pPr>
              <w:rPr>
                <w:rFonts w:ascii="Times New Roman" w:hAnsi="Times New Roman" w:cs="Times New Roman"/>
                <w:sz w:val="24"/>
                <w:szCs w:val="24"/>
              </w:rPr>
            </w:pPr>
            <w:r w:rsidRPr="00432EE8">
              <w:rPr>
                <w:rFonts w:ascii="Times New Roman" w:hAnsi="Times New Roman" w:cs="Times New Roman"/>
                <w:sz w:val="24"/>
                <w:szCs w:val="24"/>
              </w:rPr>
              <w:t>0,31*</w:t>
            </w:r>
          </w:p>
        </w:tc>
      </w:tr>
    </w:tbl>
    <w:p w14:paraId="017697F3" w14:textId="05263A92" w:rsidR="00B21066" w:rsidRPr="00026895" w:rsidRDefault="00B21066" w:rsidP="00026895">
      <w:pPr>
        <w:rPr>
          <w:rFonts w:ascii="Times New Roman" w:eastAsia="Calibri" w:hAnsi="Times New Roman" w:cs="Times New Roman"/>
          <w:i/>
          <w:iCs/>
          <w:kern w:val="0"/>
          <w:sz w:val="24"/>
          <w:szCs w:val="24"/>
          <w14:ligatures w14:val="none"/>
        </w:rPr>
      </w:pPr>
      <w:r w:rsidRPr="00432EE8">
        <w:rPr>
          <w:i/>
          <w:iCs/>
          <w:sz w:val="24"/>
          <w:szCs w:val="24"/>
        </w:rPr>
        <w:t>Примітка: * - Кореляція значима на рівні 0,05 (</w:t>
      </w:r>
      <w:r w:rsidR="00BB0EF3" w:rsidRPr="00432EE8">
        <w:rPr>
          <w:i/>
          <w:iCs/>
          <w:sz w:val="24"/>
          <w:szCs w:val="24"/>
        </w:rPr>
        <w:t>двостороння</w:t>
      </w:r>
      <w:r w:rsidRPr="00432EE8">
        <w:rPr>
          <w:i/>
          <w:iCs/>
          <w:sz w:val="24"/>
          <w:szCs w:val="24"/>
        </w:rPr>
        <w:t>);</w:t>
      </w:r>
      <w:r w:rsidR="00026895" w:rsidRPr="00026895">
        <w:rPr>
          <w:rFonts w:ascii="Times New Roman" w:eastAsia="Calibri" w:hAnsi="Times New Roman" w:cs="Times New Roman"/>
          <w:i/>
          <w:iCs/>
          <w:kern w:val="0"/>
          <w:sz w:val="24"/>
          <w:szCs w:val="24"/>
          <w14:ligatures w14:val="none"/>
        </w:rPr>
        <w:t xml:space="preserve"> </w:t>
      </w:r>
    </w:p>
    <w:p w14:paraId="3899632A" w14:textId="26413E95" w:rsidR="00B21066" w:rsidRDefault="00B21066" w:rsidP="00432EE8">
      <w:pPr>
        <w:rPr>
          <w:rFonts w:ascii="Times New Roman" w:eastAsia="Calibri" w:hAnsi="Times New Roman" w:cs="Times New Roman"/>
          <w:i/>
          <w:iCs/>
          <w:kern w:val="0"/>
          <w:sz w:val="24"/>
          <w:szCs w:val="24"/>
          <w14:ligatures w14:val="none"/>
        </w:rPr>
      </w:pPr>
      <w:r w:rsidRPr="00B21066">
        <w:rPr>
          <w:rFonts w:ascii="Times New Roman" w:eastAsia="Calibri" w:hAnsi="Times New Roman" w:cs="Times New Roman"/>
          <w:i/>
          <w:iCs/>
          <w:kern w:val="0"/>
          <w:sz w:val="24"/>
          <w:szCs w:val="24"/>
          <w14:ligatures w14:val="none"/>
        </w:rPr>
        <w:t xml:space="preserve">                   **</w:t>
      </w:r>
      <w:r>
        <w:rPr>
          <w:rFonts w:ascii="Times New Roman" w:eastAsia="Calibri" w:hAnsi="Times New Roman" w:cs="Times New Roman"/>
          <w:i/>
          <w:iCs/>
          <w:kern w:val="0"/>
          <w:sz w:val="24"/>
          <w:szCs w:val="24"/>
          <w14:ligatures w14:val="none"/>
        </w:rPr>
        <w:t xml:space="preserve"> - </w:t>
      </w:r>
      <w:r w:rsidRPr="00B21066">
        <w:rPr>
          <w:rFonts w:ascii="Times New Roman" w:eastAsia="Calibri" w:hAnsi="Times New Roman" w:cs="Times New Roman"/>
          <w:i/>
          <w:iCs/>
          <w:kern w:val="0"/>
          <w:sz w:val="24"/>
          <w:szCs w:val="24"/>
          <w14:ligatures w14:val="none"/>
        </w:rPr>
        <w:t xml:space="preserve"> Кореляція значима на рівні 0,01 (</w:t>
      </w:r>
      <w:r w:rsidR="00BB0EF3" w:rsidRPr="00B21066">
        <w:rPr>
          <w:rFonts w:ascii="Times New Roman" w:eastAsia="Calibri" w:hAnsi="Times New Roman" w:cs="Times New Roman"/>
          <w:i/>
          <w:iCs/>
          <w:kern w:val="0"/>
          <w:sz w:val="24"/>
          <w:szCs w:val="24"/>
          <w14:ligatures w14:val="none"/>
        </w:rPr>
        <w:t>двостороння</w:t>
      </w:r>
      <w:r w:rsidRPr="00B21066">
        <w:rPr>
          <w:rFonts w:ascii="Times New Roman" w:eastAsia="Calibri" w:hAnsi="Times New Roman" w:cs="Times New Roman"/>
          <w:i/>
          <w:iCs/>
          <w:kern w:val="0"/>
          <w:sz w:val="24"/>
          <w:szCs w:val="24"/>
          <w14:ligatures w14:val="none"/>
        </w:rPr>
        <w:t>).</w:t>
      </w:r>
    </w:p>
    <w:p w14:paraId="350137B7" w14:textId="77777777" w:rsidR="00026895" w:rsidRDefault="00026895" w:rsidP="00026895">
      <w:pPr>
        <w:pStyle w:val="11"/>
        <w:ind w:firstLine="0"/>
      </w:pPr>
    </w:p>
    <w:p w14:paraId="0E61F65B" w14:textId="41BF18FD" w:rsidR="00B15502" w:rsidRDefault="00B21066" w:rsidP="00322A81">
      <w:pPr>
        <w:pStyle w:val="11"/>
      </w:pPr>
      <w:r w:rsidRPr="00B21066">
        <w:t xml:space="preserve">Було виявлено існування прямої кореляції між </w:t>
      </w:r>
      <w:r w:rsidR="00BA063C">
        <w:t>показниками акцентуацій характеру збудливість, емотивність та екзальтованість зі шкалою, що відповідає параметру емоційного каналу емпатії (</w:t>
      </w:r>
      <w:r w:rsidR="00BA063C" w:rsidRPr="00BA063C">
        <w:t>r=0,</w:t>
      </w:r>
      <w:r w:rsidR="00BA063C">
        <w:t>41</w:t>
      </w:r>
      <w:r w:rsidR="00BA063C" w:rsidRPr="00BA063C">
        <w:t>, p&lt;0,0</w:t>
      </w:r>
      <w:r w:rsidR="00B01AE5">
        <w:t>1</w:t>
      </w:r>
      <w:r w:rsidR="00BA063C" w:rsidRPr="00BA063C">
        <w:t>; r=0,</w:t>
      </w:r>
      <w:r w:rsidR="00BA063C">
        <w:t>58</w:t>
      </w:r>
      <w:r w:rsidR="00BA063C" w:rsidRPr="00BA063C">
        <w:t>, p&lt;0,0</w:t>
      </w:r>
      <w:r w:rsidR="00B01AE5">
        <w:t>1</w:t>
      </w:r>
      <w:r w:rsidR="00BA063C" w:rsidRPr="00BA063C">
        <w:t xml:space="preserve"> та r=0,</w:t>
      </w:r>
      <w:r w:rsidR="00BA063C">
        <w:t>57</w:t>
      </w:r>
      <w:r w:rsidR="00BA063C" w:rsidRPr="00BA063C">
        <w:t>, p&lt;0,0</w:t>
      </w:r>
      <w:r w:rsidR="00B01AE5">
        <w:t>1</w:t>
      </w:r>
      <w:r w:rsidR="00BA063C">
        <w:t xml:space="preserve">). Відповідно можемо робити висновок, що це ще одне підтвердження однієї </w:t>
      </w:r>
      <w:r w:rsidR="00322A81">
        <w:t>з наших гіпотез, що х</w:t>
      </w:r>
      <w:r w:rsidR="004D585C">
        <w:t xml:space="preserve">арактерологічно емоційні показники акцентуацій (емотивність, збудливість та екзальтованість) мають пряме співвідношення та взаємовплив з емоційним каналом емпатії. </w:t>
      </w:r>
      <w:r w:rsidR="00322A81">
        <w:t xml:space="preserve">Тобто чим вищі показники у підлітка-респондента цих трьох акцентуацій, тим більш розвинений у нього емоційний канал емпатії. </w:t>
      </w:r>
      <w:r w:rsidR="007C37A6">
        <w:t>Це говорить про те, що респонденти перебувають у наднасиченому на емоції інформаційному полі та перманентно відчувють спектр емоцій</w:t>
      </w:r>
      <w:r w:rsidR="004B576F">
        <w:t xml:space="preserve"> від роздратованості і злості до розчуленості, розпачу та ейфорії. Їм властиве постійне емоційне резонування з подіями у зовнішній реальності та активного прояву відгуку на них, що є наслідком перебування у загрозливій буденності, спричиненій повномасштабною війно. </w:t>
      </w:r>
    </w:p>
    <w:p w14:paraId="099BC8BF" w14:textId="3C6E5C05" w:rsidR="00322A81" w:rsidRDefault="00322A81" w:rsidP="0097483B">
      <w:pPr>
        <w:pStyle w:val="11"/>
      </w:pPr>
      <w:r>
        <w:t>Також встановлено</w:t>
      </w:r>
      <w:r w:rsidR="0097483B">
        <w:t xml:space="preserve"> пряму кореляцію між показниками таких акцентуацій: тривожність, збудливість, емотивність, циклотимічність та екзальтованість зі шкалою інтуїтивного каналу емпатії - </w:t>
      </w:r>
      <w:r w:rsidR="0097483B" w:rsidRPr="00322A81">
        <w:t>r=0,4</w:t>
      </w:r>
      <w:r w:rsidR="0097483B">
        <w:t>2</w:t>
      </w:r>
      <w:r w:rsidR="0097483B" w:rsidRPr="00322A81">
        <w:t>, p&lt;0,0</w:t>
      </w:r>
      <w:r w:rsidR="00B01AE5">
        <w:t>1</w:t>
      </w:r>
      <w:r w:rsidR="0097483B" w:rsidRPr="00322A81">
        <w:t>;</w:t>
      </w:r>
      <w:r w:rsidR="0097483B">
        <w:t xml:space="preserve"> </w:t>
      </w:r>
      <w:r w:rsidR="0097483B" w:rsidRPr="00322A81">
        <w:t>r=0,</w:t>
      </w:r>
      <w:r w:rsidR="0097483B">
        <w:t>42,</w:t>
      </w:r>
      <w:r w:rsidR="0097483B" w:rsidRPr="00322A81">
        <w:t xml:space="preserve"> p&lt;0,0</w:t>
      </w:r>
      <w:r w:rsidR="00B01AE5">
        <w:t>1</w:t>
      </w:r>
      <w:r w:rsidR="0097483B">
        <w:t xml:space="preserve">; </w:t>
      </w:r>
      <w:r w:rsidR="0097483B" w:rsidRPr="0097483B">
        <w:t>r=0,42, p&lt;0,0</w:t>
      </w:r>
      <w:r w:rsidR="00B01AE5">
        <w:t>1</w:t>
      </w:r>
      <w:r w:rsidR="0097483B">
        <w:t xml:space="preserve">; </w:t>
      </w:r>
      <w:r w:rsidR="0097483B" w:rsidRPr="00322A81">
        <w:t>r=0,5</w:t>
      </w:r>
      <w:r w:rsidR="0097483B">
        <w:t>2</w:t>
      </w:r>
      <w:r w:rsidR="0097483B" w:rsidRPr="00322A81">
        <w:t>, p&lt;0,05</w:t>
      </w:r>
      <w:r w:rsidR="0097483B">
        <w:t xml:space="preserve"> та </w:t>
      </w:r>
      <w:r w:rsidR="0097483B" w:rsidRPr="00322A81">
        <w:t>r=0,</w:t>
      </w:r>
      <w:r w:rsidR="0097483B">
        <w:t>44</w:t>
      </w:r>
      <w:r w:rsidR="0097483B" w:rsidRPr="00322A81">
        <w:t>, p&lt;0,0</w:t>
      </w:r>
      <w:r w:rsidR="00B01AE5">
        <w:t>1</w:t>
      </w:r>
      <w:r w:rsidR="0097483B">
        <w:t xml:space="preserve">. </w:t>
      </w:r>
      <w:r w:rsidR="00CE325B">
        <w:t xml:space="preserve">Тобто відповідно чим більше розвинуті </w:t>
      </w:r>
      <w:r w:rsidR="00CE325B">
        <w:lastRenderedPageBreak/>
        <w:t xml:space="preserve">якісь із цих показників акцентуацій – тривожність, збудливість, емотивність, циклотимічність та екзальтованість, тим вищим буде показник розвиненості інтуїтивного каналу емпатії. </w:t>
      </w:r>
      <w:r>
        <w:t>З цього ми робимо висновок, що особи, в яких ці акцентуації характеру при комунікації мають напр</w:t>
      </w:r>
      <w:r w:rsidR="00CE325B">
        <w:t>ав</w:t>
      </w:r>
      <w:r>
        <w:t xml:space="preserve">леність на невербальні сигнали </w:t>
      </w:r>
      <w:r w:rsidR="00CE325B">
        <w:t xml:space="preserve">емоційних реакцій близьких на несвідомому рівні. Особливість проживання емпатичних процесів цих респондентів полягає у тому, що вони не залежать від упереджень або світоглядних переконань підлітка, а є наслідком емоційного резонування з об’єктом емпатії. </w:t>
      </w:r>
      <w:r w:rsidR="006A72AC">
        <w:t xml:space="preserve">У </w:t>
      </w:r>
      <w:r w:rsidR="00CE325B">
        <w:t>контакт</w:t>
      </w:r>
      <w:r w:rsidR="006A72AC">
        <w:t>і</w:t>
      </w:r>
      <w:r w:rsidR="00CE325B">
        <w:t xml:space="preserve"> дана категорія підлітків орієнту</w:t>
      </w:r>
      <w:r w:rsidR="006A72AC">
        <w:t>ється</w:t>
      </w:r>
      <w:r w:rsidR="00CE325B">
        <w:t xml:space="preserve"> на емоційний комфорт</w:t>
      </w:r>
      <w:r w:rsidR="006A72AC">
        <w:t xml:space="preserve"> та резонантність</w:t>
      </w:r>
      <w:r w:rsidR="0097483B">
        <w:t xml:space="preserve"> під час спілкування. </w:t>
      </w:r>
      <w:r w:rsidR="006A72AC">
        <w:t>Під час війни даний взаємозв’язок уможливлює домінування невербальної чуйності у комунікації над обміном світоглядами серед українських підлітків. Надмірна інтенсивність</w:t>
      </w:r>
      <w:r w:rsidR="004B576F">
        <w:t xml:space="preserve"> страху, роздратування, злості та жалів</w:t>
      </w:r>
      <w:r w:rsidR="006A72AC">
        <w:t>, що проживаються українськими підлітками сьогодні</w:t>
      </w:r>
      <w:r w:rsidR="007C37A6">
        <w:t>,</w:t>
      </w:r>
      <w:r w:rsidR="006A72AC">
        <w:t xml:space="preserve"> унеможливлює </w:t>
      </w:r>
      <w:r w:rsidR="007C37A6">
        <w:t>підтримку свідомого інтересу до почуттів та страждань інших, а передбачає розвиток інтуїтивної гнучкості та рішучості у діях в рамках емпатичної ситуації. Психіка тут перебуває у стані постійної праці над самозбереженням, відповідно свідомість перебуває у цензурованості, «озброєна до зубів» механізмами захисту.</w:t>
      </w:r>
    </w:p>
    <w:p w14:paraId="173BC178" w14:textId="70C63223" w:rsidR="00026895" w:rsidRDefault="0097483B" w:rsidP="003B4427">
      <w:pPr>
        <w:pStyle w:val="11"/>
      </w:pPr>
      <w:r>
        <w:t>Виявлено</w:t>
      </w:r>
      <w:r w:rsidRPr="0097483B">
        <w:t xml:space="preserve"> існування прямої кореляції між шкалою</w:t>
      </w:r>
      <w:r>
        <w:t xml:space="preserve"> установок на сприяння або перешкоджання емпатії з показниками циклотимічного та екзальтованого типів акцентуацій характеру: </w:t>
      </w:r>
      <w:r w:rsidRPr="0097483B">
        <w:t>r=0,4</w:t>
      </w:r>
      <w:r>
        <w:t>5</w:t>
      </w:r>
      <w:r w:rsidRPr="0097483B">
        <w:t>, p&lt;0,0</w:t>
      </w:r>
      <w:r w:rsidR="00B01AE5">
        <w:t>1</w:t>
      </w:r>
      <w:r w:rsidRPr="0097483B">
        <w:t>; r=0,</w:t>
      </w:r>
      <w:r>
        <w:t>53</w:t>
      </w:r>
      <w:r w:rsidRPr="0097483B">
        <w:t>, p&lt;0,0</w:t>
      </w:r>
      <w:r w:rsidR="00B01AE5">
        <w:t>1</w:t>
      </w:r>
      <w:r w:rsidR="00551BBF">
        <w:t>. Тобто чим виразніші прояви показників циклотимічності та екзальтованості, тим більше установок притаманно формувати особам з даними типами акцентуацій характеру. Респондентам з даними акцентуаціями властиво залежати від</w:t>
      </w:r>
      <w:r w:rsidR="00B01AE5">
        <w:t xml:space="preserve"> </w:t>
      </w:r>
      <w:r w:rsidR="00551BBF">
        <w:t xml:space="preserve">концептуативних форм </w:t>
      </w:r>
      <w:r w:rsidR="00B01AE5">
        <w:t>проявлення емпатійності</w:t>
      </w:r>
      <w:r w:rsidR="00404649">
        <w:t>, які їм були навіяні зі сторони</w:t>
      </w:r>
      <w:r w:rsidR="0016151B">
        <w:t xml:space="preserve"> та які посприяли</w:t>
      </w:r>
      <w:r w:rsidR="00404649">
        <w:t xml:space="preserve"> формуванню та </w:t>
      </w:r>
      <w:r w:rsidR="00B01AE5">
        <w:t xml:space="preserve">дотриманню </w:t>
      </w:r>
      <w:r w:rsidR="00404649">
        <w:t>установкам, як</w:t>
      </w:r>
      <w:r w:rsidR="00B01AE5">
        <w:t>і</w:t>
      </w:r>
      <w:r w:rsidR="00404649">
        <w:t xml:space="preserve"> </w:t>
      </w:r>
      <w:r w:rsidR="00B01AE5">
        <w:t>впливають на</w:t>
      </w:r>
      <w:r w:rsidR="00404649">
        <w:t xml:space="preserve"> особливості динаміки емпатії цих опитуваних.</w:t>
      </w:r>
      <w:r w:rsidR="008B33C8">
        <w:t xml:space="preserve"> </w:t>
      </w:r>
      <w:r w:rsidR="0016151B">
        <w:t>Реальність війни, у якій проживають респонденти вже більше року сприяє загостренню маятнику амбівалентних станів</w:t>
      </w:r>
      <w:r w:rsidR="000855FB">
        <w:t>, відповідно підліткам з даними акцентуаціями притаманно формувати протилежні за своєю даністю установки емпатії та проживати певну циклічну почерговість у їх вираженні.</w:t>
      </w:r>
      <w:r w:rsidR="00026895">
        <w:t xml:space="preserve"> </w:t>
      </w:r>
      <w:r w:rsidR="003B4427">
        <w:t xml:space="preserve">Менш вираженою </w:t>
      </w:r>
      <w:r w:rsidR="003B4427">
        <w:lastRenderedPageBreak/>
        <w:t xml:space="preserve">виявлено кореляцію між показниками тривожності та емотивності з шкалою установок, </w:t>
      </w:r>
      <w:r w:rsidR="003B4427" w:rsidRPr="00B01AE5">
        <w:t>r=0,42, p&lt;0,05; r=0,42, p&lt;0,05</w:t>
      </w:r>
      <w:r w:rsidR="003B4427">
        <w:t>. Відповідно чим більша вираженість даних акцентуацій, тим більша ймовірність, що індивід сприятиме формуванню установок та поведінкових патернів для полегшення проживання власної емпатії. Даним респондетам властива певна покірність, нерішучість, чуйність та м’якосердя, а їхня самоцінність на пряму залежить від зовнішніх чинників, відповідно, ймовірно, їм притаманна значна схильність формувати установки для сприяння проживання різносторонньої емпатичної ситуації або навпаки для уникнення зіткнення з нею.</w:t>
      </w:r>
    </w:p>
    <w:p w14:paraId="2B263ECA" w14:textId="7F86DFF5" w:rsidR="00A866BB" w:rsidRDefault="00B14790" w:rsidP="00A866BB">
      <w:pPr>
        <w:pStyle w:val="11"/>
      </w:pPr>
      <w:r>
        <w:t xml:space="preserve">І нарешті, </w:t>
      </w:r>
      <w:r w:rsidR="00B959AE">
        <w:t>встановлено кореляцію між шкалами циклотимічність та екзальтованість зі шкалою ідентифікації (</w:t>
      </w:r>
      <w:r w:rsidR="00B959AE" w:rsidRPr="00B959AE">
        <w:t>r=0,</w:t>
      </w:r>
      <w:r w:rsidR="00B959AE">
        <w:t>38</w:t>
      </w:r>
      <w:r w:rsidR="00B959AE" w:rsidRPr="00B959AE">
        <w:t>, p&lt;0,05; r=0,</w:t>
      </w:r>
      <w:r w:rsidR="00B959AE">
        <w:t>31</w:t>
      </w:r>
      <w:r w:rsidR="00B959AE" w:rsidRPr="00B959AE">
        <w:t>, p&lt;0,05</w:t>
      </w:r>
      <w:r w:rsidR="00B959AE">
        <w:t xml:space="preserve">). Тобто чим більша вираженість залежності настрою чи стану від зовнішніх обставин, тим вища ймовірність формування у спілкуванні здатності до наслідування. Відповідно можемо зробити висновки, що у осіб, чиї акцентуації характеру формують вразливість до навіювання </w:t>
      </w:r>
      <w:r w:rsidR="008B33C8">
        <w:t>перед релігійними почуттями, а також</w:t>
      </w:r>
      <w:r w:rsidR="00B959AE">
        <w:t xml:space="preserve"> залежність від </w:t>
      </w:r>
      <w:r w:rsidR="008B33C8">
        <w:t xml:space="preserve">авторитетів </w:t>
      </w:r>
      <w:r w:rsidR="00B959AE">
        <w:t>оточення, властиво співпереживати та співчувати близьким немов це їх власний досвід для</w:t>
      </w:r>
      <w:r w:rsidR="00A866BB">
        <w:t xml:space="preserve"> глибшого розуміння своїх ближніх.</w:t>
      </w:r>
      <w:r w:rsidR="008B33C8">
        <w:t xml:space="preserve"> Це перегукується з тим, що багатьом зараз вкрай необхідно у щось вірити та підтримувати власне благополуччя самонавіюванням </w:t>
      </w:r>
      <w:r w:rsidR="000855FB">
        <w:t xml:space="preserve">з </w:t>
      </w:r>
      <w:r w:rsidR="006A72AC">
        <w:t>здатністю до наслідування співпереживань сильнішої фігури</w:t>
      </w:r>
      <w:r w:rsidR="008B33C8">
        <w:t xml:space="preserve"> для </w:t>
      </w:r>
      <w:r w:rsidR="006A72AC">
        <w:t xml:space="preserve">самозаспокоєння та </w:t>
      </w:r>
      <w:r w:rsidR="008B33C8">
        <w:t>подолання психологічних криз, викликаними станом війни.</w:t>
      </w:r>
    </w:p>
    <w:p w14:paraId="512746EC" w14:textId="0C46DC40" w:rsidR="00B14790" w:rsidRDefault="00B14790" w:rsidP="00A866BB">
      <w:pPr>
        <w:pStyle w:val="11"/>
      </w:pPr>
      <w:r w:rsidRPr="00B14790">
        <w:t xml:space="preserve">Таким чином, </w:t>
      </w:r>
      <w:r>
        <w:t xml:space="preserve">було проаналізовано та виявлено </w:t>
      </w:r>
      <w:r w:rsidR="00A237CC">
        <w:t xml:space="preserve">взаємозв’язок </w:t>
      </w:r>
      <w:r>
        <w:t xml:space="preserve">різних типів акцентуацій характеру з </w:t>
      </w:r>
      <w:r w:rsidR="00A237CC">
        <w:t xml:space="preserve">рівнями емпатії та їх взаємовплив з певними параметрами емпатії. </w:t>
      </w:r>
      <w:r w:rsidR="008B33C8">
        <w:t>Це</w:t>
      </w:r>
      <w:r w:rsidR="00F669E0">
        <w:t xml:space="preserve"> дозволяє</w:t>
      </w:r>
      <w:r w:rsidR="0032470A">
        <w:t xml:space="preserve"> стверджувати </w:t>
      </w:r>
      <w:r w:rsidR="00A237CC">
        <w:t>наявність характерологічних</w:t>
      </w:r>
      <w:r w:rsidR="008B33C8">
        <w:t xml:space="preserve"> та сутнісних</w:t>
      </w:r>
      <w:r w:rsidR="00A237CC">
        <w:t xml:space="preserve"> особливостей у переживані емпатії особами з тим чи іншим типом акцентуацій</w:t>
      </w:r>
      <w:r w:rsidR="008B33C8">
        <w:t xml:space="preserve"> в рамках проживання у країні, що перебуває у стані війни</w:t>
      </w:r>
      <w:r w:rsidR="00A237CC">
        <w:t xml:space="preserve">. </w:t>
      </w:r>
    </w:p>
    <w:p w14:paraId="451C72A4" w14:textId="6F66D577" w:rsidR="00026895" w:rsidRDefault="00B14790" w:rsidP="00026895">
      <w:pPr>
        <w:pStyle w:val="11"/>
      </w:pPr>
      <w:r w:rsidRPr="00B14790">
        <w:t xml:space="preserve"> </w:t>
      </w:r>
    </w:p>
    <w:p w14:paraId="5A36CCC8" w14:textId="584A299E" w:rsidR="00A237CC" w:rsidRPr="00A237CC" w:rsidRDefault="00A237CC" w:rsidP="00A237CC">
      <w:pPr>
        <w:pStyle w:val="21"/>
        <w:jc w:val="both"/>
      </w:pPr>
      <w:r w:rsidRPr="00A237CC">
        <w:t>Висновки до ІІ розділу</w:t>
      </w:r>
    </w:p>
    <w:p w14:paraId="574BEDBA" w14:textId="77777777" w:rsidR="00026895" w:rsidRDefault="00026895" w:rsidP="00026895">
      <w:pPr>
        <w:pStyle w:val="11"/>
        <w:ind w:firstLine="0"/>
      </w:pPr>
    </w:p>
    <w:p w14:paraId="63AC8C50" w14:textId="571838E8" w:rsidR="00A237CC" w:rsidRPr="00026895" w:rsidRDefault="00A237CC" w:rsidP="00026895">
      <w:pPr>
        <w:pStyle w:val="11"/>
      </w:pPr>
      <w:r w:rsidRPr="00026895">
        <w:t xml:space="preserve">Процес дослідження відбувався у трьох етапах. </w:t>
      </w:r>
      <w:r w:rsidR="00990C5E" w:rsidRPr="00026895">
        <w:t xml:space="preserve">В рамках першого етапу </w:t>
      </w:r>
      <w:r w:rsidR="00990C5E" w:rsidRPr="00026895">
        <w:lastRenderedPageBreak/>
        <w:t xml:space="preserve">було здійснено </w:t>
      </w:r>
      <w:r w:rsidRPr="00026895">
        <w:t xml:space="preserve">теоретичний аналіз наукових джерел та визначення мети, завдань дослідження. Другий етап </w:t>
      </w:r>
      <w:r w:rsidR="00990C5E" w:rsidRPr="00026895">
        <w:t xml:space="preserve">включав у себе </w:t>
      </w:r>
      <w:r w:rsidRPr="00026895">
        <w:t>визначення досліджуваної вибірки, яку склали 40 осіб віком від 13 до 40 років; проведен</w:t>
      </w:r>
      <w:r w:rsidR="00990C5E" w:rsidRPr="00026895">
        <w:t>ня</w:t>
      </w:r>
      <w:r w:rsidRPr="00026895">
        <w:t xml:space="preserve"> зб</w:t>
      </w:r>
      <w:r w:rsidR="00990C5E" w:rsidRPr="00026895">
        <w:t>о</w:t>
      </w:r>
      <w:r w:rsidRPr="00026895">
        <w:t>р</w:t>
      </w:r>
      <w:r w:rsidR="00990C5E" w:rsidRPr="00026895">
        <w:t>у</w:t>
      </w:r>
      <w:r w:rsidRPr="00026895">
        <w:t xml:space="preserve"> та обробк</w:t>
      </w:r>
      <w:r w:rsidR="00990C5E" w:rsidRPr="00026895">
        <w:t>и</w:t>
      </w:r>
      <w:r w:rsidRPr="00026895">
        <w:t xml:space="preserve"> отриманих від респондентів емпіричних даних. З метою вирішення поставлених завдань на цьому етапі використано ряд методів: метод теоретичного аналізу і синтезу</w:t>
      </w:r>
      <w:r w:rsidR="00990C5E" w:rsidRPr="00026895">
        <w:t>, дедуктивний метод (аксіоматичний і гіпотетико-дедуктивний)</w:t>
      </w:r>
      <w:r w:rsidRPr="00026895">
        <w:t>, узагальнення наукової літератури за темою дослідження; метод наукового спостереження; метод психодіагностики, метод математичної статистики. Психологічно-діагностичне дослідження включало: «Тест-опитувальник» (Х. Шмішек, К. Леонгард); Методика «Діагностика рівня емпатії» (В. Бойко); Методика «Визначення рівня емпатійності» (І. Юсупов). Робота на третьому етапі включала аналіз та інтерпретацію результатів, формулювання загальних висновків та оцінку перспектив подальших досліджень.</w:t>
      </w:r>
    </w:p>
    <w:p w14:paraId="0CD886EC" w14:textId="1666E638" w:rsidR="00601704" w:rsidRDefault="00601704" w:rsidP="009726B0">
      <w:pPr>
        <w:pStyle w:val="11"/>
      </w:pPr>
      <w:r>
        <w:t>Згідно результатів дослідження встановлено, що респондентам притаманні циклічні</w:t>
      </w:r>
      <w:r w:rsidR="00D27D0F">
        <w:t>,</w:t>
      </w:r>
      <w:r>
        <w:t xml:space="preserve"> амбівалентні, а також ситуативні прояви емпатії. Відповідно їм притаманно </w:t>
      </w:r>
      <w:r w:rsidR="00D27D0F">
        <w:t>формувати та виражати</w:t>
      </w:r>
      <w:r>
        <w:t xml:space="preserve"> емоційний відгук</w:t>
      </w:r>
      <w:r w:rsidR="00D27D0F">
        <w:t>, а також проявляти співчуття та  співпереживання, в залежності до сприятливості зовнішніх обставин</w:t>
      </w:r>
      <w:r w:rsidR="00B50C48">
        <w:t xml:space="preserve"> реальності війни</w:t>
      </w:r>
      <w:r w:rsidR="00D27D0F">
        <w:t>, що</w:t>
      </w:r>
      <w:r w:rsidR="00B50C48">
        <w:t>,</w:t>
      </w:r>
      <w:r w:rsidR="00D27D0F">
        <w:t xml:space="preserve"> </w:t>
      </w:r>
      <w:r w:rsidR="00B50C48">
        <w:t xml:space="preserve">на наш погляд, детермінує варіювання між </w:t>
      </w:r>
      <w:r w:rsidR="00D27D0F">
        <w:t>висок</w:t>
      </w:r>
      <w:r w:rsidR="00B50C48">
        <w:t>ими</w:t>
      </w:r>
      <w:r w:rsidR="00D27D0F">
        <w:t xml:space="preserve"> і занижен</w:t>
      </w:r>
      <w:r w:rsidR="00B50C48">
        <w:t>ими</w:t>
      </w:r>
      <w:r w:rsidR="00D27D0F">
        <w:t xml:space="preserve"> показник</w:t>
      </w:r>
      <w:r w:rsidR="00B50C48">
        <w:t>ами</w:t>
      </w:r>
      <w:r w:rsidR="00D27D0F">
        <w:t xml:space="preserve"> шкал </w:t>
      </w:r>
      <w:r w:rsidR="00B50C48">
        <w:t>загального</w:t>
      </w:r>
      <w:r w:rsidR="00D27D0F">
        <w:t xml:space="preserve"> </w:t>
      </w:r>
      <w:r w:rsidR="00B50C48">
        <w:t>рівня емпатії.</w:t>
      </w:r>
    </w:p>
    <w:p w14:paraId="601F70E9" w14:textId="2560C7AA" w:rsidR="009726B0" w:rsidRDefault="00990C5E" w:rsidP="009726B0">
      <w:pPr>
        <w:pStyle w:val="11"/>
      </w:pPr>
      <w:r>
        <w:t xml:space="preserve">Згідно результатів дослідження з’ясовано, що </w:t>
      </w:r>
      <w:r w:rsidRPr="00990C5E">
        <w:t>респондентам притаманні дуже високі показники екзальтованості</w:t>
      </w:r>
      <w:r>
        <w:t>,</w:t>
      </w:r>
      <w:r w:rsidRPr="00990C5E">
        <w:t xml:space="preserve"> гіпертимності, циклотимічності</w:t>
      </w:r>
      <w:r>
        <w:t xml:space="preserve"> та </w:t>
      </w:r>
      <w:r w:rsidRPr="00990C5E">
        <w:t>емотивності, а також менш</w:t>
      </w:r>
      <w:r>
        <w:t xml:space="preserve"> виражені </w:t>
      </w:r>
      <w:r w:rsidRPr="00990C5E">
        <w:t>риси, притаманні педантичному</w:t>
      </w:r>
      <w:r>
        <w:t>,</w:t>
      </w:r>
      <w:r w:rsidRPr="00990C5E">
        <w:t xml:space="preserve"> збудливому і застряглому типам акцентуацій характеру. Саме тому досліджуваним підліткам властив</w:t>
      </w:r>
      <w:r>
        <w:t>а</w:t>
      </w:r>
      <w:r w:rsidRPr="00990C5E">
        <w:t xml:space="preserve"> орієнтація на події у зовнішньому світі, а також сумніви і вимоги до себе та свого оточення</w:t>
      </w:r>
      <w:r>
        <w:t>,</w:t>
      </w:r>
      <w:r w:rsidRPr="00990C5E">
        <w:t xml:space="preserve"> пошук сенсів та авторитетів</w:t>
      </w:r>
      <w:r>
        <w:t>,</w:t>
      </w:r>
      <w:r w:rsidRPr="00990C5E">
        <w:t xml:space="preserve"> прояв сильної емоційності, чуттєвості, вразливості, бажання сховатися від у власних фантазіях</w:t>
      </w:r>
      <w:r>
        <w:t>, прив’язаність до</w:t>
      </w:r>
      <w:r w:rsidRPr="00990C5E">
        <w:t xml:space="preserve"> дрібни</w:t>
      </w:r>
      <w:r>
        <w:t>х речей</w:t>
      </w:r>
      <w:r w:rsidRPr="00990C5E">
        <w:t>, що приносять</w:t>
      </w:r>
      <w:r w:rsidR="00DB5D59">
        <w:t xml:space="preserve"> відчуття</w:t>
      </w:r>
      <w:r w:rsidRPr="00990C5E">
        <w:t xml:space="preserve"> піднесення, як</w:t>
      </w:r>
      <w:r w:rsidR="00DB5D59">
        <w:t>е</w:t>
      </w:r>
      <w:r w:rsidRPr="00990C5E">
        <w:t xml:space="preserve"> підліткам складно відпустити</w:t>
      </w:r>
      <w:r w:rsidR="00DB5D59">
        <w:t>.</w:t>
      </w:r>
      <w:r w:rsidRPr="00990C5E">
        <w:t xml:space="preserve"> </w:t>
      </w:r>
      <w:r w:rsidR="00DB5D59">
        <w:t>В</w:t>
      </w:r>
      <w:r w:rsidRPr="00990C5E">
        <w:t>они прагнуть затримати у часі</w:t>
      </w:r>
      <w:r w:rsidR="00DB5D59">
        <w:t xml:space="preserve"> </w:t>
      </w:r>
      <w:r w:rsidR="00DB5D59">
        <w:lastRenderedPageBreak/>
        <w:t xml:space="preserve">радісні моменти життя, </w:t>
      </w:r>
      <w:r w:rsidRPr="00990C5E">
        <w:t xml:space="preserve">тим самим провокуючи циклічність власних </w:t>
      </w:r>
      <w:r w:rsidR="00DB5D59" w:rsidRPr="00990C5E">
        <w:t xml:space="preserve">настроїв </w:t>
      </w:r>
      <w:r w:rsidR="00DB5D59">
        <w:t xml:space="preserve">та </w:t>
      </w:r>
      <w:r w:rsidRPr="00990C5E">
        <w:t>станів</w:t>
      </w:r>
      <w:r w:rsidR="00DB5D59">
        <w:t xml:space="preserve">. </w:t>
      </w:r>
    </w:p>
    <w:p w14:paraId="53257801" w14:textId="48FDDF59" w:rsidR="009726B0" w:rsidRDefault="009726B0" w:rsidP="009726B0">
      <w:pPr>
        <w:pStyle w:val="11"/>
      </w:pPr>
      <w:r>
        <w:t>Респондентам притаманн</w:t>
      </w:r>
      <w:r w:rsidR="000002CB">
        <w:t>і</w:t>
      </w:r>
      <w:r>
        <w:t xml:space="preserve"> постійні циклічні зміни їхнього психологічного стану, вони перебувають у перманентній динаміці змін у своєму соціальному житті, це добре відображає домінування акцентуацій збудливості, застрягання, а також циклотимічності. У коливаннях між шляхом до самовизначенням та загрозою дифузності ідентичності підліткам властиві сумніви, емоційна вразливість вороже неприйняття соціальних ролей, а в залежності від тиску зовнішніх умов та непостійності власних ідеалів, їхнє ставлення до себе та до оточуючих варіюється від прийняття до категоричної нетерпимості, що можна спостерегти у результатах, що показали домінування шкал педантичності, емотивності, екзальтованості та гіпертимності. </w:t>
      </w:r>
    </w:p>
    <w:p w14:paraId="15158A93" w14:textId="77777777" w:rsidR="00F669E0" w:rsidRDefault="00C817F2" w:rsidP="00F669E0">
      <w:pPr>
        <w:pStyle w:val="11"/>
      </w:pPr>
      <w:r>
        <w:t>За результатами показників загального рівня емпатії методик</w:t>
      </w:r>
      <w:r w:rsidR="009726B0">
        <w:t>и</w:t>
      </w:r>
      <w:r>
        <w:t xml:space="preserve"> І. Юсупова </w:t>
      </w:r>
      <w:r w:rsidR="009726B0">
        <w:t>ми дійшли висновків, що переважна більшість опитаних суб’єктивно оцінила свій рівень емпатії як високий</w:t>
      </w:r>
      <w:r w:rsidR="00F669E0">
        <w:t>, що свідчить про бажання бути схваленими дослідником</w:t>
      </w:r>
      <w:r w:rsidR="009726B0">
        <w:t>. Методика на діагностику рівня емпатії з урахуванням її шести параметрів В. Бойка показала результат заниженого рівня емпатії, а також домінування установок у прояві емпатії.</w:t>
      </w:r>
    </w:p>
    <w:p w14:paraId="4146C326" w14:textId="2DEC48BC" w:rsidR="00B14790" w:rsidRPr="00C817F2" w:rsidRDefault="00F669E0" w:rsidP="00F669E0">
      <w:pPr>
        <w:pStyle w:val="11"/>
      </w:pPr>
      <w:r>
        <w:t xml:space="preserve">У процесі кореляційного аналізу даних </w:t>
      </w:r>
      <w:r w:rsidRPr="00F669E0">
        <w:t>виявлено взаємозв’язок різних типів акцентуацій характеру з рівнями</w:t>
      </w:r>
      <w:r>
        <w:t xml:space="preserve">  та параметрами</w:t>
      </w:r>
      <w:r w:rsidRPr="00F669E0">
        <w:t xml:space="preserve"> емпатії. Це підкреслює наявність характерологічних особливостей у переживані емпатії особами з тим чи іншим типом акцентуацій.</w:t>
      </w:r>
    </w:p>
    <w:p w14:paraId="58688ED7" w14:textId="77777777" w:rsidR="00F669E0" w:rsidRDefault="00F669E0">
      <w:pPr>
        <w:rPr>
          <w:rFonts w:ascii="Times New Roman" w:eastAsia="Calibri" w:hAnsi="Times New Roman" w:cs="Times New Roman"/>
          <w:b/>
          <w:kern w:val="0"/>
          <w:sz w:val="28"/>
          <w:szCs w:val="28"/>
          <w14:ligatures w14:val="none"/>
        </w:rPr>
      </w:pPr>
      <w:r>
        <w:br w:type="page"/>
      </w:r>
    </w:p>
    <w:p w14:paraId="473A0E3B" w14:textId="6A8DAE67" w:rsidR="004A01A1" w:rsidRPr="004A01A1" w:rsidRDefault="004A01A1" w:rsidP="004A01A1">
      <w:pPr>
        <w:pStyle w:val="21"/>
      </w:pPr>
      <w:r w:rsidRPr="004A01A1">
        <w:lastRenderedPageBreak/>
        <w:t>ВИСНОВКИ</w:t>
      </w:r>
    </w:p>
    <w:p w14:paraId="230C96BE" w14:textId="77777777" w:rsidR="004A01A1" w:rsidRDefault="004A01A1" w:rsidP="004A01A1">
      <w:pPr>
        <w:pStyle w:val="11"/>
      </w:pPr>
    </w:p>
    <w:p w14:paraId="1940C301" w14:textId="325F4D28" w:rsidR="004A01A1" w:rsidRDefault="00D459DE" w:rsidP="000002CB">
      <w:pPr>
        <w:pStyle w:val="11"/>
      </w:pPr>
      <w:r>
        <w:t xml:space="preserve">1. </w:t>
      </w:r>
      <w:r w:rsidR="000002CB">
        <w:t xml:space="preserve">У процесі опрацювання </w:t>
      </w:r>
      <w:r w:rsidR="004A01A1">
        <w:t>теоретико-методологічн</w:t>
      </w:r>
      <w:r w:rsidR="000002CB">
        <w:t>ої</w:t>
      </w:r>
      <w:r w:rsidR="004A01A1">
        <w:t xml:space="preserve"> баз</w:t>
      </w:r>
      <w:r w:rsidR="000002CB">
        <w:t>и</w:t>
      </w:r>
      <w:r w:rsidR="004A01A1">
        <w:t xml:space="preserve"> зарубіжних та вітчизняних досліджень процесів емпатії та акцентуацій характеру,</w:t>
      </w:r>
      <w:r w:rsidR="000002CB">
        <w:t xml:space="preserve"> було проаналізовано основні теоретичні підходи до вивчення емпатії та акцентуацій характеру. Ф</w:t>
      </w:r>
      <w:r w:rsidR="004A01A1">
        <w:t xml:space="preserve">еномен емпатії розглядається з точки зору різних підходів та напрямків, основні з яких – це гносеологічний (як складова афективно-когнітивних і поведінкових процесів), етичний (як ознака певного рівня розвитку моралі та виховання), а також феноменологічно-інтегративний підхід (як якісна складова внутрішньо-динамічного життя особистості). У цьому дослідженні під емпатією розуміють багатовимірну відносно стійку інтегральну властивість психіки, з її динамічними особливостями, що розкривають її процесуальний характер. Емпатія виявляється: а) у здібності емоційно реагувати на переживання іншої людини (іншого об'єкту емпатії), у розумінні її емоційних станів, у передбаченні афективних реакцій, в активному намаганні допомогти; б) у спрямованості на певний об'єкт емпатичних переживань. </w:t>
      </w:r>
    </w:p>
    <w:p w14:paraId="6485C179" w14:textId="1FAC6F0A" w:rsidR="004A01A1" w:rsidRDefault="000002CB" w:rsidP="000002CB">
      <w:pPr>
        <w:pStyle w:val="11"/>
      </w:pPr>
      <w:r>
        <w:t>Розкрито поняття</w:t>
      </w:r>
      <w:r w:rsidR="004A01A1">
        <w:t xml:space="preserve"> акцентуаці</w:t>
      </w:r>
      <w:r>
        <w:t>й</w:t>
      </w:r>
      <w:r w:rsidR="004A01A1">
        <w:t xml:space="preserve"> характеру</w:t>
      </w:r>
      <w:r>
        <w:t xml:space="preserve">, під яким </w:t>
      </w:r>
      <w:r w:rsidR="004A01A1">
        <w:t>розуміється особливість характеру людини, зазвичай юного віку, при якій окремі його риси надмірно посилені, а інші майже не проявляються, унаслідок цього можна простежити вибіркову вразливість стосовно одних психогенних впливів при збереженні адаптивності та стійкості, до інших. Акцентуації характеру знаходиться в межах клінічної норми. На основі теоретичних студій акцентуацій характеру, ми  дійшли висновку, що їх вивчення проводилося в рамках ортодоксального, психіатричного, а також феноменологічного підходів. Акцентуаційні риси особливо властиві особам підліткового віку, вченими це пояснюється тим, у перехідному періоді загострюються механізми декомпенсації, внаслідок проживання ситуацій, до якої підлітки найбільш вразливі.</w:t>
      </w:r>
    </w:p>
    <w:p w14:paraId="7941ECF3" w14:textId="538C11AB" w:rsidR="00F938EB" w:rsidRDefault="004A01A1" w:rsidP="004A01A1">
      <w:pPr>
        <w:pStyle w:val="11"/>
      </w:pPr>
      <w:r>
        <w:t xml:space="preserve">2. В ході </w:t>
      </w:r>
      <w:r w:rsidR="000002CB">
        <w:t xml:space="preserve">аналізу науково-психологічної літератури, охарактеризовано особливості підліткової </w:t>
      </w:r>
      <w:r>
        <w:t>емпатії</w:t>
      </w:r>
      <w:r w:rsidR="000002CB">
        <w:t>. В</w:t>
      </w:r>
      <w:r>
        <w:t xml:space="preserve"> онтогенезі</w:t>
      </w:r>
      <w:r w:rsidR="000002CB">
        <w:t xml:space="preserve"> </w:t>
      </w:r>
      <w:r>
        <w:t xml:space="preserve">невід’ємною ознакою зрілої </w:t>
      </w:r>
      <w:r>
        <w:lastRenderedPageBreak/>
        <w:t>особистості є здатність до емпатії. Оскільки вона допомагає у пошуках власної ідентичності, позитивній соціально-психологічній адаптації та у формуванні самоактуалізованої особистості. Огляд психологічної літератури показав, що у підлітків емпатія має ситуативний характер, вона розвивається паралельно з їхньою ідентичністю і проявляється зазвичай у співчутті одноліткам або людям власної статті. Молодшим підліткам, учням середніх шкільних класів, властива ще яскрава емпатійність по відношенню до тварин.</w:t>
      </w:r>
    </w:p>
    <w:p w14:paraId="767FA892" w14:textId="51AC89FB" w:rsidR="00850B7C" w:rsidRDefault="00F669E0" w:rsidP="006E7933">
      <w:pPr>
        <w:pStyle w:val="11"/>
      </w:pPr>
      <w:r>
        <w:t xml:space="preserve">3. В ході </w:t>
      </w:r>
      <w:r w:rsidR="0032470A">
        <w:t xml:space="preserve">дослідження </w:t>
      </w:r>
      <w:r w:rsidR="00B50C48">
        <w:t xml:space="preserve">емпірично досліджено особливості переживання емпатії осіб з різними типами акцентуацій характеру і </w:t>
      </w:r>
      <w:r>
        <w:t>в</w:t>
      </w:r>
      <w:r w:rsidRPr="00F669E0">
        <w:t>станов</w:t>
      </w:r>
      <w:r>
        <w:t>лено</w:t>
      </w:r>
      <w:r w:rsidRPr="00F669E0">
        <w:t xml:space="preserve"> </w:t>
      </w:r>
      <w:r w:rsidR="0032470A">
        <w:t xml:space="preserve">прямий </w:t>
      </w:r>
      <w:r w:rsidRPr="00F669E0">
        <w:t>взаємозв’язок між</w:t>
      </w:r>
      <w:r w:rsidR="0032470A">
        <w:t xml:space="preserve"> </w:t>
      </w:r>
      <w:r w:rsidRPr="00F669E0">
        <w:t>типами акцентуацій</w:t>
      </w:r>
      <w:r w:rsidR="00B50C48">
        <w:t xml:space="preserve"> </w:t>
      </w:r>
      <w:r w:rsidR="0032470A">
        <w:t>екзальтованість, е</w:t>
      </w:r>
      <w:r w:rsidR="0032470A" w:rsidRPr="0032470A">
        <w:t>мотивн</w:t>
      </w:r>
      <w:r w:rsidR="0032470A">
        <w:t>ість та</w:t>
      </w:r>
      <w:r w:rsidR="0032470A" w:rsidRPr="0032470A">
        <w:t xml:space="preserve"> </w:t>
      </w:r>
      <w:r w:rsidR="0032470A">
        <w:t>ц</w:t>
      </w:r>
      <w:r w:rsidR="0032470A" w:rsidRPr="0032470A">
        <w:t>иклотимічн</w:t>
      </w:r>
      <w:r w:rsidR="0032470A">
        <w:t xml:space="preserve">ість </w:t>
      </w:r>
      <w:r w:rsidRPr="00F669E0">
        <w:t xml:space="preserve">з </w:t>
      </w:r>
      <w:r w:rsidR="004B576F">
        <w:t xml:space="preserve">параметрами </w:t>
      </w:r>
      <w:r w:rsidR="0032470A">
        <w:t>висок</w:t>
      </w:r>
      <w:r w:rsidR="004B576F">
        <w:t>ого</w:t>
      </w:r>
      <w:r w:rsidR="0032470A">
        <w:t xml:space="preserve"> та занижен</w:t>
      </w:r>
      <w:r w:rsidR="004B576F">
        <w:t>ого</w:t>
      </w:r>
      <w:r w:rsidR="0032470A">
        <w:t xml:space="preserve"> </w:t>
      </w:r>
      <w:r w:rsidRPr="00F669E0">
        <w:t>рівн</w:t>
      </w:r>
      <w:r w:rsidR="0032470A">
        <w:t>ями</w:t>
      </w:r>
      <w:r>
        <w:t xml:space="preserve"> емпатії</w:t>
      </w:r>
      <w:r w:rsidR="0032470A">
        <w:t>,</w:t>
      </w:r>
      <w:r w:rsidR="004B576F">
        <w:t xml:space="preserve"> що говорить про ситуативний, залежний від зовнішніх обставин, характер прояву суб’єктивного проживання емпатійної ситуації та активного вираження своєї емпатійності до об’єкта емпатії. </w:t>
      </w:r>
      <w:r w:rsidR="006E7933">
        <w:t>В</w:t>
      </w:r>
      <w:r w:rsidR="0032470A">
        <w:t xml:space="preserve">иявлено кореляційні зв’язки тривожного, збудливого, емотивного, циклотимічного та екзальтованого типу акцентуацій з параметром інтуїтивного каналу емпатії. </w:t>
      </w:r>
      <w:r w:rsidR="00B30C3D">
        <w:t>На наш погляд,</w:t>
      </w:r>
      <w:r w:rsidR="006E7933">
        <w:t xml:space="preserve"> означає, що сучасним українським підліткам в залежності від сприйнятливості та ситуативності умов, властива та чи інша крайність протилежності у вираженні здібності до емпатичного резонування з подіями реальності. Реальність війни несе непередбачуваність у щоденне життя підлітків, що змушує їх, в умовах проживання інтенсивних почуттів, адаптовуватися</w:t>
      </w:r>
      <w:r w:rsidR="00C973AE">
        <w:t>, в рамках своїх можливостей,</w:t>
      </w:r>
      <w:r w:rsidR="006E7933">
        <w:t xml:space="preserve"> до соціальних</w:t>
      </w:r>
      <w:r w:rsidR="00C973AE">
        <w:t>, економічних</w:t>
      </w:r>
      <w:r w:rsidR="006E7933">
        <w:t xml:space="preserve"> </w:t>
      </w:r>
      <w:r w:rsidR="00C973AE">
        <w:t xml:space="preserve">та для багатьох екстремальних </w:t>
      </w:r>
      <w:r w:rsidR="006E7933">
        <w:t>ситуацій.</w:t>
      </w:r>
    </w:p>
    <w:p w14:paraId="57036CED" w14:textId="3A1EB08C" w:rsidR="00BE4727" w:rsidRDefault="0032470A" w:rsidP="00BE4727">
      <w:pPr>
        <w:pStyle w:val="11"/>
      </w:pPr>
      <w:r>
        <w:t xml:space="preserve">Також прямий кореляційний зв’язок відбувся між </w:t>
      </w:r>
      <w:r w:rsidR="00C164D0">
        <w:t xml:space="preserve">збудливим, емотивним та екзальтованим типом акцентуації з емоційним каналом емпатії. </w:t>
      </w:r>
      <w:r w:rsidR="00745EB7">
        <w:t>Ми інтерпретуємо це так, щ</w:t>
      </w:r>
      <w:r w:rsidR="00C973AE">
        <w:t>о говорить про домінування на пошуки резонансу емоцій під час комунікації чи перебуванні в емпатичних ситуаціях. Для</w:t>
      </w:r>
      <w:r w:rsidR="00BE4727">
        <w:t xml:space="preserve"> емоційної</w:t>
      </w:r>
      <w:r w:rsidR="00C973AE">
        <w:t xml:space="preserve"> підтримки своїх друзів, однокласників, товаришів у позакласовій активності та просто знайомих, чи як це зараз частіше відбувається, і навіть незнайомих однолітків, респондентам властиво брати на себе активну роль та </w:t>
      </w:r>
      <w:r w:rsidR="00C973AE">
        <w:lastRenderedPageBreak/>
        <w:t xml:space="preserve">готовність допомогти, у межах своїх можливостей, про що свідчить направленість на почуття спільності в емоційному </w:t>
      </w:r>
      <w:r w:rsidR="00BE4727">
        <w:t xml:space="preserve">колективному </w:t>
      </w:r>
      <w:r w:rsidR="00C973AE">
        <w:t>досвіді</w:t>
      </w:r>
      <w:r w:rsidR="00BE4727">
        <w:t xml:space="preserve">. </w:t>
      </w:r>
      <w:r w:rsidR="00C164D0">
        <w:t>Циклотимічний та екзальтований типи також корелюють з такими параметрами емпатії як установки на сприяння</w:t>
      </w:r>
      <w:r w:rsidR="00BE4727">
        <w:t>-перешкоджання</w:t>
      </w:r>
      <w:r w:rsidR="00C164D0">
        <w:t xml:space="preserve"> емпатії та ідентифікація. </w:t>
      </w:r>
      <w:r w:rsidR="00BE4727">
        <w:t>Цей взаємозв’язок характеризує амбівалентний та почерговий вияв співчуття у респондентів, якому притаманне певне якісне наслідування поведінки під час емпатичної ситуації, а також залежність від установок, що в залежності від ситуації можуть сприяти емпативному реагуванню, а можуть перешкоджати.</w:t>
      </w:r>
    </w:p>
    <w:p w14:paraId="2241204C" w14:textId="5E244D47" w:rsidR="00C164D0" w:rsidRDefault="00BE4727" w:rsidP="00C164D0">
      <w:pPr>
        <w:pStyle w:val="11"/>
      </w:pPr>
      <w:r>
        <w:t>Встановлено, що</w:t>
      </w:r>
      <w:r w:rsidR="00C164D0">
        <w:t xml:space="preserve"> тривожний тип акцентуацій характеру показав зв’язок з параметром установок, що</w:t>
      </w:r>
      <w:r>
        <w:t xml:space="preserve"> ускладнюють процеси </w:t>
      </w:r>
      <w:r w:rsidR="00C164D0">
        <w:t xml:space="preserve">емпатії. </w:t>
      </w:r>
      <w:r w:rsidR="00745EB7">
        <w:t>На наш погляд, я</w:t>
      </w:r>
      <w:r>
        <w:t xml:space="preserve">скрава вираженість надмірно інтенсивного, задушливого страху та </w:t>
      </w:r>
      <w:r w:rsidR="00FB01E9">
        <w:t xml:space="preserve">постійний супровід </w:t>
      </w:r>
      <w:r>
        <w:t>сумнів</w:t>
      </w:r>
      <w:r w:rsidR="00FB01E9">
        <w:t>ів і сором’язливості респондентів з тривожним типом акцентуації, підштовхує їх вибирати втечу від емпатійних ситуацій, втілюючи тривожно-уникальний тип близькості з оточенням. Криза війни для осіб з цим типом акцентуацій характеру є наддекструктивною обставиною для їх соціалізації, оскільки закріплює формування установок, що перешкоджають емпатійним проявам.</w:t>
      </w:r>
    </w:p>
    <w:p w14:paraId="487502EE" w14:textId="6EC492EE" w:rsidR="008B33C8" w:rsidRDefault="00FB01E9" w:rsidP="008B33C8">
      <w:pPr>
        <w:pStyle w:val="11"/>
      </w:pPr>
      <w:r>
        <w:t xml:space="preserve">Встановлено, що загалом </w:t>
      </w:r>
      <w:r w:rsidR="00D459DE">
        <w:t>серед р</w:t>
      </w:r>
      <w:r w:rsidR="008B33C8">
        <w:t>еспондент</w:t>
      </w:r>
      <w:r w:rsidR="00D459DE">
        <w:t>ів поширені</w:t>
      </w:r>
      <w:r w:rsidR="008B33C8">
        <w:t xml:space="preserve"> постійні циклічні зміни психологічн</w:t>
      </w:r>
      <w:r w:rsidR="00D459DE">
        <w:t>их станів і настроїв</w:t>
      </w:r>
      <w:r w:rsidR="008B33C8">
        <w:t xml:space="preserve">, вони перебувають у перманентній динаміці змін у своєму соціальному житті, це добре відображає домінування акцентуацій збудливості, застрягання, а також циклотимічності. </w:t>
      </w:r>
      <w:r w:rsidR="0068677C">
        <w:t>В рамках нашої інтерпретації, це говорить, що у</w:t>
      </w:r>
      <w:r w:rsidR="008B33C8">
        <w:t xml:space="preserve"> коливаннях між шляхом до самовизначенням та загрозою дифузності ідентичності підліткам властиві сумніви, емоційна вразливість вороже неприйняття соціальних ролей, а в залежності від тиску зовнішніх умов та непостійності власних ідеалів, їхнє ставлення до себе та до оточуючих варіюється від прийняття до категоричної нетерпимості, що можна спостерегти у результатах, що показали домінування шкал педантичності, емотивності, екзальтованості та гіпертимності.</w:t>
      </w:r>
    </w:p>
    <w:p w14:paraId="5A1767FC" w14:textId="514B700E" w:rsidR="007645DC" w:rsidRDefault="00F36116" w:rsidP="007645DC">
      <w:pPr>
        <w:pStyle w:val="11"/>
      </w:pPr>
      <w:r>
        <w:t>Отже, в</w:t>
      </w:r>
      <w:r w:rsidRPr="00F36116">
        <w:t xml:space="preserve">иходячи з усього </w:t>
      </w:r>
      <w:r>
        <w:t xml:space="preserve">вище </w:t>
      </w:r>
      <w:r w:rsidRPr="00F36116">
        <w:t>перерахованого</w:t>
      </w:r>
      <w:r w:rsidR="00983A6C">
        <w:t>,</w:t>
      </w:r>
      <w:r>
        <w:t xml:space="preserve"> можна </w:t>
      </w:r>
      <w:r w:rsidRPr="00F36116">
        <w:t>підсумувати, що</w:t>
      </w:r>
      <w:r w:rsidR="007645DC">
        <w:t xml:space="preserve"> в ході даного дослідження </w:t>
      </w:r>
      <w:r w:rsidR="007645DC" w:rsidRPr="007645DC">
        <w:t>обґрунт</w:t>
      </w:r>
      <w:r w:rsidR="007645DC">
        <w:t xml:space="preserve">овано важливість багатовимірного розвитку </w:t>
      </w:r>
      <w:r w:rsidR="007645DC">
        <w:lastRenderedPageBreak/>
        <w:t>емпатичних проявів для збалансування акцентуатичних рис</w:t>
      </w:r>
      <w:r w:rsidR="00983A6C">
        <w:t xml:space="preserve">, </w:t>
      </w:r>
      <w:r w:rsidR="007645DC">
        <w:t>загостр</w:t>
      </w:r>
      <w:r w:rsidR="00983A6C">
        <w:t>ювальним</w:t>
      </w:r>
      <w:r w:rsidR="007645DC">
        <w:t xml:space="preserve"> </w:t>
      </w:r>
      <w:r w:rsidR="00983A6C">
        <w:t xml:space="preserve">та закріплювальним чинником </w:t>
      </w:r>
      <w:r w:rsidR="007645DC">
        <w:t>яких</w:t>
      </w:r>
      <w:r w:rsidR="00983A6C">
        <w:t xml:space="preserve"> стала та продовжує бути </w:t>
      </w:r>
      <w:r w:rsidR="007645DC">
        <w:t xml:space="preserve">криза </w:t>
      </w:r>
      <w:r w:rsidR="00983A6C">
        <w:t xml:space="preserve">повномасштабної </w:t>
      </w:r>
      <w:r w:rsidR="007645DC">
        <w:t xml:space="preserve">війни. </w:t>
      </w:r>
      <w:r w:rsidR="00983A6C">
        <w:t xml:space="preserve">Відповідно дана тема </w:t>
      </w:r>
      <w:r w:rsidR="00983A6C" w:rsidRPr="00F36116">
        <w:t xml:space="preserve">потребує подальшого </w:t>
      </w:r>
      <w:r w:rsidR="00983A6C">
        <w:t>поглиблення у дослідженні суті впливу війни на особливості підліткової емпатії. А також на проживання ними її досвіду у взаємовпливі</w:t>
      </w:r>
      <w:r w:rsidR="008B33C8">
        <w:t xml:space="preserve"> не тільки з акцентуаціями характеру, а</w:t>
      </w:r>
      <w:r w:rsidR="00983A6C">
        <w:t xml:space="preserve"> з</w:t>
      </w:r>
      <w:r w:rsidR="008B33C8">
        <w:t xml:space="preserve"> іншими</w:t>
      </w:r>
      <w:r w:rsidR="00983A6C">
        <w:t xml:space="preserve"> характерологічними</w:t>
      </w:r>
      <w:r w:rsidR="008B33C8">
        <w:t xml:space="preserve"> ознаками</w:t>
      </w:r>
      <w:r w:rsidR="00983A6C">
        <w:t xml:space="preserve"> особистості</w:t>
      </w:r>
      <w:r w:rsidR="008B33C8">
        <w:t xml:space="preserve"> </w:t>
      </w:r>
      <w:r w:rsidR="00983A6C">
        <w:t xml:space="preserve">для розробки рекомендацій у консультуванні, а також </w:t>
      </w:r>
      <w:r w:rsidR="00983A6C" w:rsidRPr="00C164D0">
        <w:t xml:space="preserve">у </w:t>
      </w:r>
      <w:r w:rsidR="008B33C8">
        <w:t xml:space="preserve">створенні </w:t>
      </w:r>
      <w:r w:rsidR="00983A6C">
        <w:t>вправ для психо</w:t>
      </w:r>
      <w:r w:rsidR="00983A6C" w:rsidRPr="00F36116">
        <w:t>корекційних і тренінгових програм</w:t>
      </w:r>
      <w:r w:rsidR="00983A6C">
        <w:t>.</w:t>
      </w:r>
    </w:p>
    <w:p w14:paraId="705434E3" w14:textId="5616AACB" w:rsidR="004A01A1" w:rsidRDefault="004A01A1" w:rsidP="00C164D0">
      <w:pPr>
        <w:pStyle w:val="11"/>
      </w:pPr>
      <w:r>
        <w:br w:type="page"/>
      </w:r>
    </w:p>
    <w:p w14:paraId="21342876" w14:textId="56A6FB95" w:rsidR="004A01A1" w:rsidRDefault="004A01A1" w:rsidP="00F36116">
      <w:pPr>
        <w:pStyle w:val="21"/>
      </w:pPr>
      <w:r w:rsidRPr="004A01A1">
        <w:lastRenderedPageBreak/>
        <w:t>СПИСОК ВИКОРИСТАНИХ ДЖЕРЕЛ</w:t>
      </w:r>
    </w:p>
    <w:p w14:paraId="662D60FB" w14:textId="77777777" w:rsidR="004A01A1" w:rsidRDefault="004A01A1" w:rsidP="004A01A1">
      <w:pPr>
        <w:pStyle w:val="11"/>
      </w:pPr>
    </w:p>
    <w:p w14:paraId="060A8BE6" w14:textId="51E010F4" w:rsidR="004A01A1" w:rsidRPr="006047B8" w:rsidRDefault="004A01A1" w:rsidP="002107EC">
      <w:pPr>
        <w:pStyle w:val="11"/>
        <w:numPr>
          <w:ilvl w:val="0"/>
          <w:numId w:val="10"/>
        </w:numPr>
      </w:pPr>
      <w:bookmarkStart w:id="28" w:name="_Hlk137886956"/>
      <w:r w:rsidRPr="006047B8">
        <w:t>Булах І.С. Психологія особистісного зростання підлітків: реалії та перспективи // монографія.  Вінниця, 2016. 340 с.</w:t>
      </w:r>
    </w:p>
    <w:p w14:paraId="054B35BE" w14:textId="4E0E94BF" w:rsidR="007B0DAC" w:rsidRPr="006047B8" w:rsidRDefault="007B0DAC" w:rsidP="007B0DAC">
      <w:pPr>
        <w:pStyle w:val="a7"/>
        <w:numPr>
          <w:ilvl w:val="0"/>
          <w:numId w:val="10"/>
        </w:numPr>
        <w:rPr>
          <w:rFonts w:ascii="Times New Roman" w:eastAsia="Calibri" w:hAnsi="Times New Roman" w:cs="Times New Roman"/>
          <w:kern w:val="0"/>
          <w:sz w:val="28"/>
          <w:szCs w:val="28"/>
          <w14:ligatures w14:val="none"/>
        </w:rPr>
      </w:pPr>
      <w:r w:rsidRPr="006047B8">
        <w:rPr>
          <w:rFonts w:ascii="Times New Roman" w:eastAsia="Calibri" w:hAnsi="Times New Roman" w:cs="Times New Roman"/>
          <w:kern w:val="0"/>
          <w:sz w:val="28"/>
          <w:szCs w:val="28"/>
          <w14:ligatures w14:val="none"/>
        </w:rPr>
        <w:t>Березовська Ю., Оріщенко О. Переживання психологічного благополуччя осіб з різним типом емпатії. Проблеми сучасної психології особистості. Вип. IX: Матеріали Міжнародної науково-практичної конференції молодих учених та студентів (17-18 травня 2017 р., м. Одеса). – Одеса: ВМВ, 2018. – С. 74 – 78.</w:t>
      </w:r>
    </w:p>
    <w:p w14:paraId="5DA5A310" w14:textId="04362DEB" w:rsidR="004A01A1" w:rsidRPr="006047B8" w:rsidRDefault="004A01A1" w:rsidP="002107EC">
      <w:pPr>
        <w:pStyle w:val="11"/>
        <w:numPr>
          <w:ilvl w:val="0"/>
          <w:numId w:val="10"/>
        </w:numPr>
      </w:pPr>
      <w:r w:rsidRPr="006047B8">
        <w:t xml:space="preserve">Вавринів О. С. Становлення поняття емпатії в психології //Теорія і практика сучасної психології. </w:t>
      </w:r>
      <w:r w:rsidR="00457DEE" w:rsidRPr="006047B8">
        <w:t xml:space="preserve">УДК </w:t>
      </w:r>
      <w:r w:rsidRPr="006047B8">
        <w:t>159.922.8. 2019 р., № 2, т. 1.</w:t>
      </w:r>
    </w:p>
    <w:p w14:paraId="366D729B" w14:textId="262EDB00" w:rsidR="004A01A1" w:rsidRPr="006047B8" w:rsidRDefault="004A01A1" w:rsidP="002107EC">
      <w:pPr>
        <w:pStyle w:val="11"/>
        <w:numPr>
          <w:ilvl w:val="0"/>
          <w:numId w:val="10"/>
        </w:numPr>
      </w:pPr>
      <w:r w:rsidRPr="006047B8">
        <w:t>Василенко Л.П, Савчин М.В. Вікова психологія. Підручник. 2021.</w:t>
      </w:r>
    </w:p>
    <w:p w14:paraId="1FD27D53" w14:textId="6E945342" w:rsidR="004A01A1" w:rsidRPr="006047B8" w:rsidRDefault="004A01A1" w:rsidP="002107EC">
      <w:pPr>
        <w:pStyle w:val="11"/>
        <w:numPr>
          <w:ilvl w:val="0"/>
          <w:numId w:val="10"/>
        </w:numPr>
      </w:pPr>
      <w:r w:rsidRPr="006047B8">
        <w:t>Вовченко О. Психологічні особливості формування емпатії у підлітків із порушеннями розумового розвитку // Збірник наукових праць Кам’янець-подільського національного університету імені Івана Огієнка, Інституту психології імені г. С. Костюка НАПН України: Проблеми сучасної психології. №48 (2020).</w:t>
      </w:r>
    </w:p>
    <w:p w14:paraId="691EAAE6" w14:textId="4B4AF706" w:rsidR="004A01A1" w:rsidRPr="006047B8" w:rsidRDefault="004A01A1" w:rsidP="002107EC">
      <w:pPr>
        <w:pStyle w:val="11"/>
        <w:numPr>
          <w:ilvl w:val="0"/>
          <w:numId w:val="10"/>
        </w:numPr>
      </w:pPr>
      <w:r w:rsidRPr="006047B8">
        <w:t xml:space="preserve">Гончарова O., Калюжна І., Клименко О.,  Коваленко Г. та ін. Наукові студії із вікової та практичної психології : </w:t>
      </w:r>
      <w:proofErr w:type="spellStart"/>
      <w:r w:rsidRPr="006047B8">
        <w:t>колект</w:t>
      </w:r>
      <w:proofErr w:type="spellEnd"/>
      <w:r w:rsidRPr="006047B8">
        <w:t xml:space="preserve">. монографія за ред.:  В. </w:t>
      </w:r>
      <w:proofErr w:type="spellStart"/>
      <w:r w:rsidRPr="006047B8">
        <w:t>Седих</w:t>
      </w:r>
      <w:proofErr w:type="spellEnd"/>
      <w:r w:rsidRPr="006047B8">
        <w:t xml:space="preserve">, і. Г. </w:t>
      </w:r>
      <w:proofErr w:type="spellStart"/>
      <w:r w:rsidRPr="006047B8">
        <w:t>Тітова</w:t>
      </w:r>
      <w:proofErr w:type="spellEnd"/>
      <w:r w:rsidRPr="006047B8">
        <w:t xml:space="preserve">. – Полтава. 2018. – 278 с. </w:t>
      </w:r>
    </w:p>
    <w:p w14:paraId="588F19E9" w14:textId="15F37853" w:rsidR="004A01A1" w:rsidRPr="006047B8" w:rsidRDefault="004A01A1" w:rsidP="002107EC">
      <w:pPr>
        <w:pStyle w:val="11"/>
        <w:numPr>
          <w:ilvl w:val="0"/>
          <w:numId w:val="10"/>
        </w:numPr>
      </w:pPr>
      <w:proofErr w:type="spellStart"/>
      <w:r w:rsidRPr="006047B8">
        <w:t>Гречуха</w:t>
      </w:r>
      <w:proofErr w:type="spellEnd"/>
      <w:r w:rsidRPr="006047B8">
        <w:t xml:space="preserve"> А., Журавльова  Л. П. Дослідження особливостей розвитку емпатії в літературно обдарованих старшокласників // </w:t>
      </w:r>
      <w:proofErr w:type="spellStart"/>
      <w:r w:rsidRPr="006047B8">
        <w:t>Science</w:t>
      </w:r>
      <w:proofErr w:type="spellEnd"/>
      <w:r w:rsidRPr="006047B8">
        <w:t xml:space="preserve"> </w:t>
      </w:r>
      <w:proofErr w:type="spellStart"/>
      <w:r w:rsidRPr="006047B8">
        <w:t>and</w:t>
      </w:r>
      <w:proofErr w:type="spellEnd"/>
      <w:r w:rsidRPr="006047B8">
        <w:t xml:space="preserve"> </w:t>
      </w:r>
      <w:proofErr w:type="spellStart"/>
      <w:r w:rsidRPr="006047B8">
        <w:t>education</w:t>
      </w:r>
      <w:proofErr w:type="spellEnd"/>
      <w:r w:rsidRPr="006047B8">
        <w:t xml:space="preserve">: A </w:t>
      </w:r>
      <w:proofErr w:type="spellStart"/>
      <w:r w:rsidRPr="006047B8">
        <w:t>new</w:t>
      </w:r>
      <w:proofErr w:type="spellEnd"/>
      <w:r w:rsidRPr="006047B8">
        <w:t xml:space="preserve"> </w:t>
      </w:r>
      <w:proofErr w:type="spellStart"/>
      <w:r w:rsidRPr="006047B8">
        <w:t>dimension</w:t>
      </w:r>
      <w:proofErr w:type="spellEnd"/>
      <w:r w:rsidRPr="006047B8">
        <w:t xml:space="preserve"> // </w:t>
      </w:r>
      <w:proofErr w:type="spellStart"/>
      <w:r w:rsidRPr="006047B8">
        <w:t>Pedagogy</w:t>
      </w:r>
      <w:proofErr w:type="spellEnd"/>
      <w:r w:rsidRPr="006047B8">
        <w:t xml:space="preserve"> </w:t>
      </w:r>
      <w:proofErr w:type="spellStart"/>
      <w:r w:rsidRPr="006047B8">
        <w:t>and</w:t>
      </w:r>
      <w:proofErr w:type="spellEnd"/>
      <w:r w:rsidRPr="006047B8">
        <w:t xml:space="preserve"> </w:t>
      </w:r>
      <w:proofErr w:type="spellStart"/>
      <w:r w:rsidRPr="006047B8">
        <w:t>psychology</w:t>
      </w:r>
      <w:proofErr w:type="spellEnd"/>
      <w:r w:rsidRPr="006047B8">
        <w:t xml:space="preserve">, vi (73), </w:t>
      </w:r>
      <w:proofErr w:type="spellStart"/>
      <w:r w:rsidRPr="006047B8">
        <w:t>issue</w:t>
      </w:r>
      <w:proofErr w:type="spellEnd"/>
      <w:r w:rsidRPr="006047B8">
        <w:t>: 175, 2018.</w:t>
      </w:r>
    </w:p>
    <w:p w14:paraId="04E1F01E" w14:textId="385BC525" w:rsidR="004A01A1" w:rsidRPr="006047B8" w:rsidRDefault="004A01A1" w:rsidP="002107EC">
      <w:pPr>
        <w:pStyle w:val="11"/>
        <w:numPr>
          <w:ilvl w:val="0"/>
          <w:numId w:val="10"/>
        </w:numPr>
      </w:pPr>
      <w:r w:rsidRPr="006047B8">
        <w:t>Губарь О.Г. Вплив мовленнєвих вад на формування акцентуацій характеру в підлітків // Корекційна педагогіка // Науковий часопис. 2014.</w:t>
      </w:r>
    </w:p>
    <w:p w14:paraId="6AC554A9" w14:textId="33A6F0BD" w:rsidR="004A01A1" w:rsidRPr="006047B8" w:rsidRDefault="004A01A1" w:rsidP="002107EC">
      <w:pPr>
        <w:pStyle w:val="11"/>
        <w:numPr>
          <w:ilvl w:val="0"/>
          <w:numId w:val="10"/>
        </w:numPr>
      </w:pPr>
      <w:r w:rsidRPr="006047B8">
        <w:t xml:space="preserve">Гуцуляк О. П. Специфіка та особливості визначення акцентуацій характеру в юнацькому віці // </w:t>
      </w:r>
      <w:proofErr w:type="spellStart"/>
      <w:r w:rsidRPr="006047B8">
        <w:t>Psychology</w:t>
      </w:r>
      <w:proofErr w:type="spellEnd"/>
      <w:r w:rsidRPr="006047B8">
        <w:t xml:space="preserve"> </w:t>
      </w:r>
      <w:proofErr w:type="spellStart"/>
      <w:r w:rsidRPr="006047B8">
        <w:t>science</w:t>
      </w:r>
      <w:proofErr w:type="spellEnd"/>
      <w:r w:rsidRPr="006047B8">
        <w:t xml:space="preserve"> </w:t>
      </w:r>
      <w:proofErr w:type="spellStart"/>
      <w:r w:rsidRPr="006047B8">
        <w:t>and</w:t>
      </w:r>
      <w:proofErr w:type="spellEnd"/>
      <w:r w:rsidRPr="006047B8">
        <w:t xml:space="preserve"> </w:t>
      </w:r>
      <w:proofErr w:type="spellStart"/>
      <w:r w:rsidRPr="006047B8">
        <w:t>education</w:t>
      </w:r>
      <w:proofErr w:type="spellEnd"/>
      <w:r w:rsidRPr="006047B8">
        <w:t xml:space="preserve"> a </w:t>
      </w:r>
      <w:proofErr w:type="spellStart"/>
      <w:r w:rsidRPr="006047B8">
        <w:t>new</w:t>
      </w:r>
      <w:proofErr w:type="spellEnd"/>
      <w:r w:rsidRPr="006047B8">
        <w:t xml:space="preserve"> </w:t>
      </w:r>
      <w:proofErr w:type="spellStart"/>
      <w:r w:rsidRPr="006047B8">
        <w:t>dimension</w:t>
      </w:r>
      <w:proofErr w:type="spellEnd"/>
      <w:r w:rsidRPr="006047B8">
        <w:t xml:space="preserve"> // </w:t>
      </w:r>
      <w:proofErr w:type="spellStart"/>
      <w:r w:rsidRPr="006047B8">
        <w:t>Pedagogy</w:t>
      </w:r>
      <w:proofErr w:type="spellEnd"/>
      <w:r w:rsidRPr="006047B8">
        <w:t xml:space="preserve"> </w:t>
      </w:r>
      <w:proofErr w:type="spellStart"/>
      <w:r w:rsidRPr="006047B8">
        <w:t>and</w:t>
      </w:r>
      <w:proofErr w:type="spellEnd"/>
      <w:r w:rsidRPr="006047B8">
        <w:t xml:space="preserve"> </w:t>
      </w:r>
      <w:proofErr w:type="spellStart"/>
      <w:r w:rsidRPr="006047B8">
        <w:t>psychology</w:t>
      </w:r>
      <w:proofErr w:type="spellEnd"/>
      <w:r w:rsidRPr="006047B8">
        <w:t xml:space="preserve">, VIII (93), </w:t>
      </w:r>
      <w:proofErr w:type="spellStart"/>
      <w:r w:rsidRPr="006047B8">
        <w:t>issue</w:t>
      </w:r>
      <w:proofErr w:type="spellEnd"/>
      <w:r w:rsidRPr="006047B8">
        <w:t xml:space="preserve">: 229, </w:t>
      </w:r>
      <w:proofErr w:type="spellStart"/>
      <w:r w:rsidRPr="006047B8">
        <w:t>May</w:t>
      </w:r>
      <w:proofErr w:type="spellEnd"/>
      <w:r w:rsidRPr="006047B8">
        <w:t xml:space="preserve"> 2020.</w:t>
      </w:r>
    </w:p>
    <w:p w14:paraId="2F4DC637" w14:textId="266E4366" w:rsidR="004A01A1" w:rsidRPr="006047B8" w:rsidRDefault="004A01A1" w:rsidP="002107EC">
      <w:pPr>
        <w:pStyle w:val="11"/>
        <w:numPr>
          <w:ilvl w:val="0"/>
          <w:numId w:val="10"/>
        </w:numPr>
      </w:pPr>
      <w:r w:rsidRPr="006047B8">
        <w:lastRenderedPageBreak/>
        <w:t xml:space="preserve">Демчук О.О., Дружиніна І.А. Термінологічні аспекти емпатії. Науковий журнал «Актуальні проблеми психології». Том 14, випуск 1. Рівне 2018. </w:t>
      </w:r>
      <w:proofErr w:type="spellStart"/>
      <w:r w:rsidRPr="006047B8">
        <w:t>Ст</w:t>
      </w:r>
      <w:proofErr w:type="spellEnd"/>
      <w:r w:rsidRPr="006047B8">
        <w:t xml:space="preserve"> 95-102.</w:t>
      </w:r>
    </w:p>
    <w:p w14:paraId="22A0E71E" w14:textId="3803D85B" w:rsidR="002C7C35" w:rsidRPr="006047B8" w:rsidRDefault="002C7C35" w:rsidP="002107EC">
      <w:pPr>
        <w:pStyle w:val="11"/>
        <w:numPr>
          <w:ilvl w:val="0"/>
          <w:numId w:val="10"/>
        </w:numPr>
      </w:pPr>
      <w:r w:rsidRPr="006047B8">
        <w:t>Довгошея Ю. С., Оріщенко О. А. Індивідуально-психологічні особливості емпатії майбутніх психологів. Проблеми сучасної психології особистості. Вип. IX: Матеріали Міжнародної науково-практичної конференції молодих учених та студентів (17-18 травня 2017 р., м. Одеса). – Одеса: ВМВ, 2018. – С. 237 – 241</w:t>
      </w:r>
    </w:p>
    <w:p w14:paraId="5A78B23D" w14:textId="32211C01" w:rsidR="004A01A1" w:rsidRPr="006047B8" w:rsidRDefault="004A01A1" w:rsidP="002107EC">
      <w:pPr>
        <w:pStyle w:val="11"/>
        <w:numPr>
          <w:ilvl w:val="0"/>
          <w:numId w:val="10"/>
        </w:numPr>
      </w:pPr>
      <w:r w:rsidRPr="006047B8">
        <w:t xml:space="preserve">Дубровіна Е. А. Акцентуації характеру та їх вплив на військову діяльність // </w:t>
      </w:r>
      <w:proofErr w:type="spellStart"/>
      <w:r w:rsidRPr="006047B8">
        <w:t>Progressive</w:t>
      </w:r>
      <w:proofErr w:type="spellEnd"/>
      <w:r w:rsidRPr="006047B8">
        <w:t xml:space="preserve"> </w:t>
      </w:r>
      <w:proofErr w:type="spellStart"/>
      <w:r w:rsidRPr="006047B8">
        <w:t>research</w:t>
      </w:r>
      <w:proofErr w:type="spellEnd"/>
      <w:r w:rsidRPr="006047B8">
        <w:t xml:space="preserve"> </w:t>
      </w:r>
      <w:proofErr w:type="spellStart"/>
      <w:r w:rsidRPr="006047B8">
        <w:t>in</w:t>
      </w:r>
      <w:proofErr w:type="spellEnd"/>
      <w:r w:rsidRPr="006047B8">
        <w:t xml:space="preserve"> </w:t>
      </w:r>
      <w:proofErr w:type="spellStart"/>
      <w:r w:rsidRPr="006047B8">
        <w:t>the</w:t>
      </w:r>
      <w:proofErr w:type="spellEnd"/>
      <w:r w:rsidRPr="006047B8">
        <w:t xml:space="preserve"> </w:t>
      </w:r>
      <w:proofErr w:type="spellStart"/>
      <w:r w:rsidRPr="006047B8">
        <w:t>modern</w:t>
      </w:r>
      <w:proofErr w:type="spellEnd"/>
      <w:r w:rsidRPr="006047B8">
        <w:t xml:space="preserve"> </w:t>
      </w:r>
      <w:proofErr w:type="spellStart"/>
      <w:r w:rsidRPr="006047B8">
        <w:t>world</w:t>
      </w:r>
      <w:proofErr w:type="spellEnd"/>
      <w:r w:rsidRPr="006047B8">
        <w:t xml:space="preserve"> // </w:t>
      </w:r>
      <w:proofErr w:type="spellStart"/>
      <w:r w:rsidRPr="006047B8">
        <w:t>Boston</w:t>
      </w:r>
      <w:proofErr w:type="spellEnd"/>
      <w:r w:rsidRPr="006047B8">
        <w:t>, USA 2023.</w:t>
      </w:r>
    </w:p>
    <w:p w14:paraId="635AB46F" w14:textId="3B3C1653" w:rsidR="004A01A1" w:rsidRPr="006047B8" w:rsidRDefault="004A01A1" w:rsidP="002107EC">
      <w:pPr>
        <w:pStyle w:val="11"/>
        <w:numPr>
          <w:ilvl w:val="0"/>
          <w:numId w:val="10"/>
        </w:numPr>
      </w:pPr>
      <w:r w:rsidRPr="006047B8">
        <w:t>Журавльова Л.П. Емпатійні ставлення та їх класифікація. Журнал Соціальна психологія. 2008. № 5 (31). С. 39–46.</w:t>
      </w:r>
    </w:p>
    <w:p w14:paraId="29C90435" w14:textId="0B313E54" w:rsidR="004A01A1" w:rsidRPr="006047B8" w:rsidRDefault="004A01A1" w:rsidP="002107EC">
      <w:pPr>
        <w:pStyle w:val="11"/>
        <w:numPr>
          <w:ilvl w:val="0"/>
          <w:numId w:val="10"/>
        </w:numPr>
      </w:pPr>
      <w:r w:rsidRPr="006047B8">
        <w:t xml:space="preserve">Журавльова Л. П. Емпатія та особистісне зростання в </w:t>
      </w:r>
      <w:proofErr w:type="spellStart"/>
      <w:r w:rsidRPr="006047B8">
        <w:t>акмеогенезі</w:t>
      </w:r>
      <w:proofErr w:type="spellEnd"/>
      <w:r w:rsidRPr="006047B8">
        <w:t xml:space="preserve"> // журнал "Наука і освіта", №5, 2014.</w:t>
      </w:r>
    </w:p>
    <w:p w14:paraId="1FB31EBA" w14:textId="263EDA0F" w:rsidR="004A01A1" w:rsidRPr="006047B8" w:rsidRDefault="004A01A1" w:rsidP="002107EC">
      <w:pPr>
        <w:pStyle w:val="11"/>
        <w:numPr>
          <w:ilvl w:val="0"/>
          <w:numId w:val="10"/>
        </w:numPr>
      </w:pPr>
      <w:r w:rsidRPr="006047B8">
        <w:t>Журавльова Л.П. Емпатійні детермінанти психологічного здоров’я.</w:t>
      </w:r>
      <w:r w:rsidR="00457DEE" w:rsidRPr="006047B8">
        <w:t xml:space="preserve"> Наука і освіта : наук.-</w:t>
      </w:r>
      <w:proofErr w:type="spellStart"/>
      <w:r w:rsidR="00457DEE" w:rsidRPr="006047B8">
        <w:t>практ</w:t>
      </w:r>
      <w:proofErr w:type="spellEnd"/>
      <w:r w:rsidR="00457DEE" w:rsidRPr="006047B8">
        <w:t>. журнал. – 2010. – № 1. – С. 28-31.</w:t>
      </w:r>
    </w:p>
    <w:p w14:paraId="35AE8543" w14:textId="1CB33D69" w:rsidR="004A01A1" w:rsidRPr="006047B8" w:rsidRDefault="004A01A1" w:rsidP="002107EC">
      <w:pPr>
        <w:pStyle w:val="11"/>
        <w:numPr>
          <w:ilvl w:val="0"/>
          <w:numId w:val="10"/>
        </w:numPr>
      </w:pPr>
      <w:r w:rsidRPr="006047B8">
        <w:t xml:space="preserve">Журавльова Л.П. Методологічні засади дослідження емпатії людини. Вісник прикарпатського ун-ту: Філософські та психологічні науки. Спец. Випуск. 2008. С. 152–155. </w:t>
      </w:r>
    </w:p>
    <w:p w14:paraId="033B1DF5" w14:textId="2347A968" w:rsidR="004A01A1" w:rsidRPr="006047B8" w:rsidRDefault="004A01A1" w:rsidP="002107EC">
      <w:pPr>
        <w:pStyle w:val="11"/>
        <w:numPr>
          <w:ilvl w:val="0"/>
          <w:numId w:val="10"/>
        </w:numPr>
      </w:pPr>
      <w:r w:rsidRPr="006047B8">
        <w:t xml:space="preserve">Журавльова Л.П. Психологія емпатії // монографія. Житомир. Вид-во ЖДУ ім. І. Франка. 2007. </w:t>
      </w:r>
    </w:p>
    <w:p w14:paraId="1FA209E4" w14:textId="5BF66C39" w:rsidR="004A01A1" w:rsidRPr="006047B8" w:rsidRDefault="004A01A1" w:rsidP="002107EC">
      <w:pPr>
        <w:pStyle w:val="11"/>
        <w:numPr>
          <w:ilvl w:val="0"/>
          <w:numId w:val="10"/>
        </w:numPr>
      </w:pPr>
      <w:r w:rsidRPr="006047B8">
        <w:t>Зимянський А. Роль емпатії у розвитку моральної самосвідомості підлітків. УДК 159.9 Номер журналу: № 2 2011 Український науковий журнал освіта регіону вікова та педагогічна психологія, ст. 197.</w:t>
      </w:r>
    </w:p>
    <w:p w14:paraId="26622DA5" w14:textId="17A29C21" w:rsidR="004A01A1" w:rsidRPr="006047B8" w:rsidRDefault="004A01A1" w:rsidP="002107EC">
      <w:pPr>
        <w:pStyle w:val="11"/>
        <w:numPr>
          <w:ilvl w:val="0"/>
          <w:numId w:val="10"/>
        </w:numPr>
      </w:pPr>
      <w:r w:rsidRPr="006047B8">
        <w:t xml:space="preserve">Зимянський А. Психологічні умови розвитку морально самосвідомості підлітків. Дисертація. Дрогобич - 2015. </w:t>
      </w:r>
      <w:proofErr w:type="spellStart"/>
      <w:r w:rsidRPr="006047B8">
        <w:t>ст</w:t>
      </w:r>
      <w:proofErr w:type="spellEnd"/>
      <w:r w:rsidRPr="006047B8">
        <w:t xml:space="preserve"> 97-112.</w:t>
      </w:r>
    </w:p>
    <w:p w14:paraId="1F7DE72A" w14:textId="544C5429" w:rsidR="004A01A1" w:rsidRPr="006047B8" w:rsidRDefault="004A01A1" w:rsidP="002107EC">
      <w:pPr>
        <w:pStyle w:val="11"/>
        <w:numPr>
          <w:ilvl w:val="0"/>
          <w:numId w:val="10"/>
        </w:numPr>
      </w:pPr>
      <w:r w:rsidRPr="006047B8">
        <w:t xml:space="preserve">Кравченко О.Д., Моргун В.Ф. та автор. колектив. Психодіагностика особистості підлітка: навчальний посібник із психологічної </w:t>
      </w:r>
      <w:r w:rsidRPr="006047B8">
        <w:lastRenderedPageBreak/>
        <w:t>практики для студентів педагогічних і психологічних спеціальностей. Полтава. 2008.</w:t>
      </w:r>
    </w:p>
    <w:p w14:paraId="3C19F007" w14:textId="0F458F40" w:rsidR="004A01A1" w:rsidRPr="006047B8" w:rsidRDefault="004A01A1" w:rsidP="002107EC">
      <w:pPr>
        <w:pStyle w:val="11"/>
        <w:numPr>
          <w:ilvl w:val="0"/>
          <w:numId w:val="10"/>
        </w:numPr>
      </w:pPr>
      <w:r w:rsidRPr="006047B8">
        <w:t xml:space="preserve">Кротенко В. І. Психологічні особливості </w:t>
      </w:r>
      <w:r w:rsidR="0012329D" w:rsidRPr="006047B8">
        <w:t>емпатії</w:t>
      </w:r>
      <w:r w:rsidRPr="006047B8">
        <w:t xml:space="preserve"> підлітків : </w:t>
      </w:r>
      <w:r w:rsidR="0012329D" w:rsidRPr="006047B8">
        <w:t>а</w:t>
      </w:r>
      <w:r w:rsidRPr="006047B8">
        <w:t>втореф. канд. псих. наук / Кротенко В. І. - Київ. 2001. – 19 с</w:t>
      </w:r>
    </w:p>
    <w:p w14:paraId="4A1A181B" w14:textId="57120D01" w:rsidR="004A01A1" w:rsidRPr="006047B8" w:rsidRDefault="004A01A1" w:rsidP="002107EC">
      <w:pPr>
        <w:pStyle w:val="11"/>
        <w:numPr>
          <w:ilvl w:val="0"/>
          <w:numId w:val="10"/>
        </w:numPr>
      </w:pPr>
      <w:r w:rsidRPr="006047B8">
        <w:t>Кротенко В.І.</w:t>
      </w:r>
      <w:r w:rsidR="002C7C35" w:rsidRPr="006047B8">
        <w:t xml:space="preserve">, Заставна І.С. </w:t>
      </w:r>
      <w:r w:rsidRPr="006047B8">
        <w:t xml:space="preserve">Вплив стилю сімейного виховання на формування акцентуацій характеру у підлітків // науковий часопис. Спеціальна психологія. 2014. </w:t>
      </w:r>
    </w:p>
    <w:p w14:paraId="661B9C4C" w14:textId="565260C5" w:rsidR="004A01A1" w:rsidRPr="006047B8" w:rsidRDefault="004A01A1" w:rsidP="002107EC">
      <w:pPr>
        <w:pStyle w:val="11"/>
        <w:numPr>
          <w:ilvl w:val="0"/>
          <w:numId w:val="10"/>
        </w:numPr>
      </w:pPr>
      <w:r w:rsidRPr="006047B8">
        <w:t>Кузьмин С. Петровська І. Природа та процесуальність емпатії. 2001. Вип. 2</w:t>
      </w:r>
      <w:r w:rsidR="00B30C3D">
        <w:t xml:space="preserve"> </w:t>
      </w:r>
      <w:r w:rsidRPr="006047B8">
        <w:t>(9). Ч. II. С. 55 – 58</w:t>
      </w:r>
    </w:p>
    <w:p w14:paraId="12C284A4" w14:textId="1F8E787B" w:rsidR="002107EC" w:rsidRDefault="002107EC" w:rsidP="00964A9E">
      <w:pPr>
        <w:pStyle w:val="11"/>
        <w:numPr>
          <w:ilvl w:val="0"/>
          <w:numId w:val="10"/>
        </w:numPr>
      </w:pPr>
      <w:r w:rsidRPr="006047B8">
        <w:t xml:space="preserve">Лещук </w:t>
      </w:r>
      <w:r w:rsidR="00964A9E" w:rsidRPr="006047B8">
        <w:t xml:space="preserve">Г., Скальська А. Емпатія як професійно значуща риса соціального працівника в науковій теорії. Науковий журнал Хортицької національної академії № 4 (2021), розділ Соціальна робота. </w:t>
      </w:r>
    </w:p>
    <w:p w14:paraId="2C2B9649" w14:textId="572AF0B2" w:rsidR="00601704" w:rsidRDefault="00601704" w:rsidP="00964A9E">
      <w:pPr>
        <w:pStyle w:val="11"/>
        <w:numPr>
          <w:ilvl w:val="0"/>
          <w:numId w:val="10"/>
        </w:numPr>
      </w:pPr>
      <w:r w:rsidRPr="00601704">
        <w:t xml:space="preserve">Литвиненко О. Д. </w:t>
      </w:r>
      <w:r>
        <w:t xml:space="preserve">Емпатія та війна </w:t>
      </w:r>
      <w:r w:rsidRPr="00601704">
        <w:t xml:space="preserve">// </w:t>
      </w:r>
      <w:proofErr w:type="spellStart"/>
      <w:r w:rsidRPr="00601704">
        <w:t>In</w:t>
      </w:r>
      <w:proofErr w:type="spellEnd"/>
      <w:r w:rsidRPr="00601704">
        <w:t xml:space="preserve"> </w:t>
      </w:r>
      <w:proofErr w:type="spellStart"/>
      <w:r w:rsidRPr="00601704">
        <w:t>Search</w:t>
      </w:r>
      <w:proofErr w:type="spellEnd"/>
      <w:r w:rsidRPr="00601704">
        <w:t xml:space="preserve"> </w:t>
      </w:r>
      <w:proofErr w:type="spellStart"/>
      <w:r w:rsidRPr="00601704">
        <w:t>of</w:t>
      </w:r>
      <w:proofErr w:type="spellEnd"/>
      <w:r w:rsidRPr="00601704">
        <w:t xml:space="preserve"> </w:t>
      </w:r>
      <w:proofErr w:type="spellStart"/>
      <w:r w:rsidRPr="00601704">
        <w:t>Truth</w:t>
      </w:r>
      <w:proofErr w:type="spellEnd"/>
      <w:r w:rsidRPr="00601704">
        <w:t xml:space="preserve"> </w:t>
      </w:r>
      <w:proofErr w:type="spellStart"/>
      <w:r w:rsidRPr="00601704">
        <w:t>and</w:t>
      </w:r>
      <w:proofErr w:type="spellEnd"/>
      <w:r w:rsidRPr="00601704">
        <w:t xml:space="preserve"> </w:t>
      </w:r>
      <w:proofErr w:type="spellStart"/>
      <w:r w:rsidRPr="00601704">
        <w:t>Humanity</w:t>
      </w:r>
      <w:proofErr w:type="spellEnd"/>
      <w:r w:rsidRPr="00601704">
        <w:t xml:space="preserve"> </w:t>
      </w:r>
      <w:proofErr w:type="spellStart"/>
      <w:r w:rsidRPr="00601704">
        <w:t>in</w:t>
      </w:r>
      <w:proofErr w:type="spellEnd"/>
      <w:r w:rsidRPr="00601704">
        <w:t xml:space="preserve"> </w:t>
      </w:r>
      <w:proofErr w:type="spellStart"/>
      <w:r w:rsidRPr="00601704">
        <w:t>the</w:t>
      </w:r>
      <w:proofErr w:type="spellEnd"/>
      <w:r w:rsidRPr="00601704">
        <w:t xml:space="preserve"> </w:t>
      </w:r>
      <w:proofErr w:type="spellStart"/>
      <w:r w:rsidRPr="00601704">
        <w:t>Age</w:t>
      </w:r>
      <w:proofErr w:type="spellEnd"/>
      <w:r w:rsidRPr="00601704">
        <w:t xml:space="preserve"> </w:t>
      </w:r>
      <w:proofErr w:type="spellStart"/>
      <w:r w:rsidRPr="00601704">
        <w:t>of</w:t>
      </w:r>
      <w:proofErr w:type="spellEnd"/>
      <w:r w:rsidRPr="00601704">
        <w:t xml:space="preserve"> </w:t>
      </w:r>
      <w:proofErr w:type="spellStart"/>
      <w:r w:rsidRPr="00601704">
        <w:t>War</w:t>
      </w:r>
      <w:proofErr w:type="spellEnd"/>
      <w:r w:rsidRPr="00601704">
        <w:t xml:space="preserve"> : </w:t>
      </w:r>
      <w:proofErr w:type="spellStart"/>
      <w:r w:rsidRPr="00601704">
        <w:t>The</w:t>
      </w:r>
      <w:proofErr w:type="spellEnd"/>
      <w:r w:rsidRPr="00601704">
        <w:t xml:space="preserve"> </w:t>
      </w:r>
      <w:proofErr w:type="spellStart"/>
      <w:r w:rsidRPr="00601704">
        <w:t>Proceedings</w:t>
      </w:r>
      <w:proofErr w:type="spellEnd"/>
      <w:r w:rsidRPr="00601704">
        <w:t xml:space="preserve"> </w:t>
      </w:r>
      <w:proofErr w:type="spellStart"/>
      <w:r w:rsidRPr="00601704">
        <w:t>of</w:t>
      </w:r>
      <w:proofErr w:type="spellEnd"/>
      <w:r w:rsidRPr="00601704">
        <w:t xml:space="preserve"> </w:t>
      </w:r>
      <w:proofErr w:type="spellStart"/>
      <w:r w:rsidRPr="00601704">
        <w:t>the</w:t>
      </w:r>
      <w:proofErr w:type="spellEnd"/>
      <w:r w:rsidRPr="00601704">
        <w:t xml:space="preserve"> </w:t>
      </w:r>
      <w:proofErr w:type="spellStart"/>
      <w:r w:rsidRPr="00601704">
        <w:t>International</w:t>
      </w:r>
      <w:proofErr w:type="spellEnd"/>
      <w:r w:rsidRPr="00601704">
        <w:t xml:space="preserve"> </w:t>
      </w:r>
      <w:proofErr w:type="spellStart"/>
      <w:r w:rsidRPr="00601704">
        <w:t>Training</w:t>
      </w:r>
      <w:proofErr w:type="spellEnd"/>
      <w:r w:rsidRPr="00601704">
        <w:t xml:space="preserve"> &amp; </w:t>
      </w:r>
      <w:proofErr w:type="spellStart"/>
      <w:r w:rsidRPr="00601704">
        <w:t>Science</w:t>
      </w:r>
      <w:proofErr w:type="spellEnd"/>
      <w:r w:rsidRPr="00601704">
        <w:t xml:space="preserve"> </w:t>
      </w:r>
      <w:proofErr w:type="spellStart"/>
      <w:r w:rsidRPr="00601704">
        <w:t>Conference</w:t>
      </w:r>
      <w:proofErr w:type="spellEnd"/>
      <w:r w:rsidRPr="00601704">
        <w:t xml:space="preserve"> (</w:t>
      </w:r>
      <w:proofErr w:type="spellStart"/>
      <w:r w:rsidRPr="00601704">
        <w:t>Poland</w:t>
      </w:r>
      <w:proofErr w:type="spellEnd"/>
      <w:r w:rsidRPr="00601704">
        <w:t xml:space="preserve">, </w:t>
      </w:r>
      <w:proofErr w:type="spellStart"/>
      <w:r w:rsidRPr="00601704">
        <w:t>Leshno</w:t>
      </w:r>
      <w:proofErr w:type="spellEnd"/>
      <w:r w:rsidRPr="00601704">
        <w:t xml:space="preserve">, </w:t>
      </w:r>
      <w:proofErr w:type="spellStart"/>
      <w:r w:rsidRPr="00601704">
        <w:t>August</w:t>
      </w:r>
      <w:proofErr w:type="spellEnd"/>
      <w:r w:rsidRPr="00601704">
        <w:t xml:space="preserve"> 21-26, 2022). </w:t>
      </w:r>
      <w:proofErr w:type="spellStart"/>
      <w:r w:rsidRPr="00601704">
        <w:t>Editor</w:t>
      </w:r>
      <w:proofErr w:type="spellEnd"/>
      <w:r w:rsidRPr="00601704">
        <w:t xml:space="preserve"> L. </w:t>
      </w:r>
      <w:proofErr w:type="spellStart"/>
      <w:r w:rsidRPr="00601704">
        <w:t>Moskalenko</w:t>
      </w:r>
      <w:proofErr w:type="spellEnd"/>
      <w:r w:rsidRPr="00601704">
        <w:t xml:space="preserve">. </w:t>
      </w:r>
      <w:proofErr w:type="spellStart"/>
      <w:r w:rsidRPr="00601704">
        <w:t>Leshno</w:t>
      </w:r>
      <w:proofErr w:type="spellEnd"/>
      <w:r w:rsidRPr="00601704">
        <w:t>, 2022</w:t>
      </w:r>
      <w:r>
        <w:t>.</w:t>
      </w:r>
    </w:p>
    <w:p w14:paraId="12A53BA7" w14:textId="365E5BCD" w:rsidR="00601704" w:rsidRPr="006047B8" w:rsidRDefault="00601704" w:rsidP="00964A9E">
      <w:pPr>
        <w:pStyle w:val="11"/>
        <w:numPr>
          <w:ilvl w:val="0"/>
          <w:numId w:val="10"/>
        </w:numPr>
      </w:pPr>
      <w:r w:rsidRPr="00601704">
        <w:t xml:space="preserve">Литвиненко О. Д. У пошуку сенсу та ресурсів на шляху Героя: </w:t>
      </w:r>
      <w:proofErr w:type="spellStart"/>
      <w:r w:rsidRPr="00601704">
        <w:t>кінотерапія</w:t>
      </w:r>
      <w:proofErr w:type="spellEnd"/>
      <w:r w:rsidRPr="00601704">
        <w:t xml:space="preserve">» / О.Д. Литвиненко // </w:t>
      </w:r>
      <w:proofErr w:type="spellStart"/>
      <w:r w:rsidRPr="00601704">
        <w:t>In</w:t>
      </w:r>
      <w:proofErr w:type="spellEnd"/>
      <w:r w:rsidRPr="00601704">
        <w:t xml:space="preserve"> </w:t>
      </w:r>
      <w:proofErr w:type="spellStart"/>
      <w:r w:rsidRPr="00601704">
        <w:t>Search</w:t>
      </w:r>
      <w:proofErr w:type="spellEnd"/>
      <w:r w:rsidRPr="00601704">
        <w:t xml:space="preserve"> </w:t>
      </w:r>
      <w:proofErr w:type="spellStart"/>
      <w:r w:rsidRPr="00601704">
        <w:t>of</w:t>
      </w:r>
      <w:proofErr w:type="spellEnd"/>
      <w:r w:rsidRPr="00601704">
        <w:t xml:space="preserve"> </w:t>
      </w:r>
      <w:proofErr w:type="spellStart"/>
      <w:r w:rsidRPr="00601704">
        <w:t>Truth</w:t>
      </w:r>
      <w:proofErr w:type="spellEnd"/>
      <w:r w:rsidRPr="00601704">
        <w:t xml:space="preserve"> </w:t>
      </w:r>
      <w:proofErr w:type="spellStart"/>
      <w:r w:rsidRPr="00601704">
        <w:t>and</w:t>
      </w:r>
      <w:proofErr w:type="spellEnd"/>
      <w:r w:rsidRPr="00601704">
        <w:t xml:space="preserve"> </w:t>
      </w:r>
      <w:proofErr w:type="spellStart"/>
      <w:r w:rsidRPr="00601704">
        <w:t>Humanity</w:t>
      </w:r>
      <w:proofErr w:type="spellEnd"/>
      <w:r w:rsidRPr="00601704">
        <w:t xml:space="preserve"> </w:t>
      </w:r>
      <w:proofErr w:type="spellStart"/>
      <w:r w:rsidRPr="00601704">
        <w:t>in</w:t>
      </w:r>
      <w:proofErr w:type="spellEnd"/>
      <w:r w:rsidRPr="00601704">
        <w:t xml:space="preserve"> </w:t>
      </w:r>
      <w:proofErr w:type="spellStart"/>
      <w:r w:rsidRPr="00601704">
        <w:t>the</w:t>
      </w:r>
      <w:proofErr w:type="spellEnd"/>
      <w:r w:rsidRPr="00601704">
        <w:t xml:space="preserve"> </w:t>
      </w:r>
      <w:proofErr w:type="spellStart"/>
      <w:r w:rsidRPr="00601704">
        <w:t>Age</w:t>
      </w:r>
      <w:proofErr w:type="spellEnd"/>
      <w:r w:rsidRPr="00601704">
        <w:t xml:space="preserve"> </w:t>
      </w:r>
      <w:proofErr w:type="spellStart"/>
      <w:r w:rsidRPr="00601704">
        <w:t>of</w:t>
      </w:r>
      <w:proofErr w:type="spellEnd"/>
      <w:r w:rsidRPr="00601704">
        <w:t xml:space="preserve"> </w:t>
      </w:r>
      <w:proofErr w:type="spellStart"/>
      <w:r w:rsidRPr="00601704">
        <w:t>War</w:t>
      </w:r>
      <w:proofErr w:type="spellEnd"/>
      <w:r w:rsidRPr="00601704">
        <w:t xml:space="preserve"> : </w:t>
      </w:r>
      <w:proofErr w:type="spellStart"/>
      <w:r w:rsidRPr="00601704">
        <w:t>The</w:t>
      </w:r>
      <w:proofErr w:type="spellEnd"/>
      <w:r w:rsidRPr="00601704">
        <w:t xml:space="preserve"> </w:t>
      </w:r>
      <w:proofErr w:type="spellStart"/>
      <w:r w:rsidRPr="00601704">
        <w:t>Proceedings</w:t>
      </w:r>
      <w:proofErr w:type="spellEnd"/>
      <w:r w:rsidRPr="00601704">
        <w:t xml:space="preserve"> </w:t>
      </w:r>
      <w:proofErr w:type="spellStart"/>
      <w:r w:rsidRPr="00601704">
        <w:t>of</w:t>
      </w:r>
      <w:proofErr w:type="spellEnd"/>
      <w:r w:rsidRPr="00601704">
        <w:t xml:space="preserve"> </w:t>
      </w:r>
      <w:proofErr w:type="spellStart"/>
      <w:r w:rsidRPr="00601704">
        <w:t>the</w:t>
      </w:r>
      <w:proofErr w:type="spellEnd"/>
      <w:r w:rsidRPr="00601704">
        <w:t xml:space="preserve"> </w:t>
      </w:r>
      <w:proofErr w:type="spellStart"/>
      <w:r w:rsidRPr="00601704">
        <w:t>International</w:t>
      </w:r>
      <w:proofErr w:type="spellEnd"/>
      <w:r w:rsidRPr="00601704">
        <w:t xml:space="preserve"> </w:t>
      </w:r>
      <w:proofErr w:type="spellStart"/>
      <w:r w:rsidRPr="00601704">
        <w:t>Training</w:t>
      </w:r>
      <w:proofErr w:type="spellEnd"/>
      <w:r w:rsidRPr="00601704">
        <w:t xml:space="preserve"> &amp; </w:t>
      </w:r>
      <w:proofErr w:type="spellStart"/>
      <w:r w:rsidRPr="00601704">
        <w:t>Science</w:t>
      </w:r>
      <w:proofErr w:type="spellEnd"/>
      <w:r w:rsidRPr="00601704">
        <w:t xml:space="preserve"> </w:t>
      </w:r>
      <w:proofErr w:type="spellStart"/>
      <w:r w:rsidRPr="00601704">
        <w:t>Conference</w:t>
      </w:r>
      <w:proofErr w:type="spellEnd"/>
      <w:r w:rsidRPr="00601704">
        <w:t xml:space="preserve"> (</w:t>
      </w:r>
      <w:proofErr w:type="spellStart"/>
      <w:r w:rsidRPr="00601704">
        <w:t>Poland</w:t>
      </w:r>
      <w:proofErr w:type="spellEnd"/>
      <w:r w:rsidRPr="00601704">
        <w:t xml:space="preserve">, </w:t>
      </w:r>
      <w:proofErr w:type="spellStart"/>
      <w:r w:rsidRPr="00601704">
        <w:t>Leshno</w:t>
      </w:r>
      <w:proofErr w:type="spellEnd"/>
      <w:r w:rsidRPr="00601704">
        <w:t xml:space="preserve">, </w:t>
      </w:r>
      <w:proofErr w:type="spellStart"/>
      <w:r w:rsidRPr="00601704">
        <w:t>August</w:t>
      </w:r>
      <w:proofErr w:type="spellEnd"/>
      <w:r w:rsidRPr="00601704">
        <w:t xml:space="preserve"> 21-26, 2022). </w:t>
      </w:r>
      <w:proofErr w:type="spellStart"/>
      <w:r w:rsidRPr="00601704">
        <w:t>Editor</w:t>
      </w:r>
      <w:proofErr w:type="spellEnd"/>
      <w:r w:rsidRPr="00601704">
        <w:t xml:space="preserve"> L. </w:t>
      </w:r>
      <w:proofErr w:type="spellStart"/>
      <w:r w:rsidRPr="00601704">
        <w:t>Moskalenko</w:t>
      </w:r>
      <w:proofErr w:type="spellEnd"/>
      <w:r w:rsidRPr="00601704">
        <w:t xml:space="preserve">. </w:t>
      </w:r>
      <w:proofErr w:type="spellStart"/>
      <w:r w:rsidRPr="00601704">
        <w:t>Leshno</w:t>
      </w:r>
      <w:proofErr w:type="spellEnd"/>
      <w:r w:rsidRPr="00601704">
        <w:t>, 2022. 262 p. – с.135-142.</w:t>
      </w:r>
    </w:p>
    <w:p w14:paraId="7B776EA8" w14:textId="789D0CBD" w:rsidR="00B07715" w:rsidRPr="006047B8" w:rsidRDefault="00B07715" w:rsidP="00964A9E">
      <w:pPr>
        <w:pStyle w:val="11"/>
        <w:numPr>
          <w:ilvl w:val="0"/>
          <w:numId w:val="10"/>
        </w:numPr>
      </w:pPr>
      <w:r w:rsidRPr="006047B8">
        <w:t>Лічко А. Є. Психопатії та акцентуації у підлітків. 1977.</w:t>
      </w:r>
    </w:p>
    <w:p w14:paraId="4C47FD4E" w14:textId="381A2CCE" w:rsidR="004A01A1" w:rsidRPr="006047B8" w:rsidRDefault="004A01A1" w:rsidP="002107EC">
      <w:pPr>
        <w:pStyle w:val="11"/>
        <w:numPr>
          <w:ilvl w:val="0"/>
          <w:numId w:val="10"/>
        </w:numPr>
      </w:pPr>
      <w:r w:rsidRPr="006047B8">
        <w:t>Максименко С. Д., Зливкова В. Л., Кузікової С. Б. Особистість у розвитку: психологічна теорія і практика // монографія. Київ – Суми. 2015.</w:t>
      </w:r>
    </w:p>
    <w:p w14:paraId="60ED082B" w14:textId="77777777" w:rsidR="0046106B" w:rsidRPr="006047B8" w:rsidRDefault="0046106B" w:rsidP="0046106B">
      <w:pPr>
        <w:pStyle w:val="11"/>
        <w:numPr>
          <w:ilvl w:val="0"/>
          <w:numId w:val="10"/>
        </w:numPr>
      </w:pPr>
      <w:r w:rsidRPr="006047B8">
        <w:t>Мелен К. Особливості акцентуацій характеру сучасних українських підлітків. Актуальні проблеми психології в закладах освіти</w:t>
      </w:r>
      <w:r w:rsidRPr="006047B8">
        <w:rPr>
          <w:lang w:val="en-US"/>
        </w:rPr>
        <w:t xml:space="preserve"> // 9 </w:t>
      </w:r>
      <w:r w:rsidRPr="006047B8">
        <w:t xml:space="preserve">випуск, 2019 р. ст. 112–116. </w:t>
      </w:r>
    </w:p>
    <w:p w14:paraId="00CD702F" w14:textId="5F35B26D" w:rsidR="004A01A1" w:rsidRPr="006047B8" w:rsidRDefault="004A01A1" w:rsidP="002107EC">
      <w:pPr>
        <w:pStyle w:val="11"/>
        <w:numPr>
          <w:ilvl w:val="0"/>
          <w:numId w:val="10"/>
        </w:numPr>
      </w:pPr>
      <w:r w:rsidRPr="006047B8">
        <w:t xml:space="preserve">Михлюк E.I. Аналітичний погляд на проблему формування </w:t>
      </w:r>
      <w:r w:rsidRPr="006047B8">
        <w:lastRenderedPageBreak/>
        <w:t>професійно обумовлених акцентуацій характеру особистості // Проблеми екстремальної та кризової психології. 2011. Випуск 9.</w:t>
      </w:r>
    </w:p>
    <w:p w14:paraId="5FAAA303" w14:textId="2E579797" w:rsidR="0046106B" w:rsidRPr="006047B8" w:rsidRDefault="0046106B" w:rsidP="002107EC">
      <w:pPr>
        <w:pStyle w:val="11"/>
        <w:numPr>
          <w:ilvl w:val="0"/>
          <w:numId w:val="10"/>
        </w:numPr>
      </w:pPr>
      <w:r w:rsidRPr="006047B8">
        <w:t>Мірошниченко О.,  Гуцуляк О. Роль акцентуації характеру в адаптації особистості до екстремальних умов життєдіяльності. // Наука і освіта. – 2020. – №3. – 26-36.</w:t>
      </w:r>
    </w:p>
    <w:p w14:paraId="64555C31" w14:textId="2A0AE667" w:rsidR="004A01A1" w:rsidRPr="006047B8" w:rsidRDefault="004A01A1" w:rsidP="002107EC">
      <w:pPr>
        <w:pStyle w:val="11"/>
        <w:numPr>
          <w:ilvl w:val="0"/>
          <w:numId w:val="10"/>
        </w:numPr>
      </w:pPr>
      <w:r w:rsidRPr="006047B8">
        <w:t>Моргун В. Ф. Емоційний інтелект у багатовимірній структурі особистості</w:t>
      </w:r>
      <w:r w:rsidR="0012329D" w:rsidRPr="006047B8">
        <w:t>//</w:t>
      </w:r>
      <w:r w:rsidRPr="006047B8">
        <w:t>постметодика.2010.№6.с.2-14.</w:t>
      </w:r>
      <w:r w:rsidR="0012329D" w:rsidRPr="006047B8">
        <w:t xml:space="preserve"> </w:t>
      </w:r>
      <w:r w:rsidRPr="006047B8">
        <w:t>URL:http://nbuv.gov.ua/ujrn/postmetodyka_2010_6_3.</w:t>
      </w:r>
    </w:p>
    <w:p w14:paraId="625626D5" w14:textId="4B0684E5" w:rsidR="004A01A1" w:rsidRPr="006047B8" w:rsidRDefault="004A01A1" w:rsidP="002107EC">
      <w:pPr>
        <w:pStyle w:val="11"/>
        <w:numPr>
          <w:ilvl w:val="0"/>
          <w:numId w:val="10"/>
        </w:numPr>
      </w:pPr>
      <w:r w:rsidRPr="006047B8">
        <w:t>Оріщенко О.А. Дифенційно-психологічний аналіз емпатії :</w:t>
      </w:r>
      <w:r w:rsidR="0091051D" w:rsidRPr="006047B8">
        <w:t xml:space="preserve"> монографія</w:t>
      </w:r>
      <w:r w:rsidRPr="006047B8">
        <w:t>. канд. психол. наук : спец. 19.00.01 Загальна психологія». Одеса, 2004. 21с.</w:t>
      </w:r>
    </w:p>
    <w:p w14:paraId="1E1C96E4" w14:textId="54252E04" w:rsidR="004A01A1" w:rsidRPr="006047B8" w:rsidRDefault="004A01A1" w:rsidP="002107EC">
      <w:pPr>
        <w:pStyle w:val="11"/>
        <w:numPr>
          <w:ilvl w:val="0"/>
          <w:numId w:val="10"/>
        </w:numPr>
      </w:pPr>
      <w:r w:rsidRPr="006047B8">
        <w:t>Оріщенко О.А. Емпатія та гендер: пошук індивідуальних відмінностей.</w:t>
      </w:r>
      <w:r w:rsidR="002107EC" w:rsidRPr="006047B8">
        <w:t xml:space="preserve"> 2012. </w:t>
      </w:r>
      <w:r w:rsidRPr="006047B8">
        <w:t xml:space="preserve"> </w:t>
      </w:r>
      <w:r w:rsidR="002107EC" w:rsidRPr="006047B8">
        <w:t>УДК</w:t>
      </w:r>
      <w:r w:rsidRPr="006047B8">
        <w:t xml:space="preserve"> 159.922</w:t>
      </w:r>
      <w:r w:rsidR="002107EC" w:rsidRPr="006047B8">
        <w:t xml:space="preserve">. </w:t>
      </w:r>
    </w:p>
    <w:p w14:paraId="7069A186" w14:textId="31632DB7" w:rsidR="0012329D" w:rsidRPr="006047B8" w:rsidRDefault="004A01A1" w:rsidP="002107EC">
      <w:pPr>
        <w:pStyle w:val="11"/>
        <w:numPr>
          <w:ilvl w:val="0"/>
          <w:numId w:val="10"/>
        </w:numPr>
      </w:pPr>
      <w:r w:rsidRPr="006047B8">
        <w:t>Оріщенко О.А. Емпатія як передумова професійної компетентності вчителя початкової школи // Колективна монографія: Початкова освіта у контексті шкільних змін: теорія, методика, практика, досвід // За ред. професора В.В. Ягоднікової, доцента О.В. Кузнєцової. Умань. 2021. С. 238-284.</w:t>
      </w:r>
    </w:p>
    <w:p w14:paraId="1D36C07D" w14:textId="62AD8F5C" w:rsidR="004A01A1" w:rsidRPr="006047B8" w:rsidRDefault="004A01A1" w:rsidP="002107EC">
      <w:pPr>
        <w:pStyle w:val="11"/>
        <w:numPr>
          <w:ilvl w:val="0"/>
          <w:numId w:val="10"/>
        </w:numPr>
      </w:pPr>
      <w:r w:rsidRPr="006047B8">
        <w:t xml:space="preserve">Пагава Д. Емпатія підліткового віку за умов психофізіологічних порушень. Харків : Київські читання, 2017. 202 с. </w:t>
      </w:r>
    </w:p>
    <w:p w14:paraId="588335A1" w14:textId="025BBF50" w:rsidR="004A01A1" w:rsidRPr="006047B8" w:rsidRDefault="004A01A1" w:rsidP="002107EC">
      <w:pPr>
        <w:pStyle w:val="11"/>
        <w:numPr>
          <w:ilvl w:val="0"/>
          <w:numId w:val="10"/>
        </w:numPr>
      </w:pPr>
      <w:r w:rsidRPr="006047B8">
        <w:t xml:space="preserve">Полікарчик С., Кульчицька А. Акцентуації характеру підлітків та їх статус у системі комунікацій в групі ровесників. Особистість і суспільство: методологія та практика сучасної психології // матеріали VІ </w:t>
      </w:r>
      <w:proofErr w:type="spellStart"/>
      <w:r w:rsidRPr="006047B8">
        <w:t>міжнар</w:t>
      </w:r>
      <w:proofErr w:type="spellEnd"/>
      <w:r w:rsidRPr="006047B8">
        <w:t>. наук.-</w:t>
      </w:r>
      <w:proofErr w:type="spellStart"/>
      <w:r w:rsidRPr="006047B8">
        <w:t>практ</w:t>
      </w:r>
      <w:proofErr w:type="spellEnd"/>
      <w:r w:rsidRPr="006047B8">
        <w:t>. Інтернет-</w:t>
      </w:r>
      <w:proofErr w:type="spellStart"/>
      <w:r w:rsidRPr="006047B8">
        <w:t>конф</w:t>
      </w:r>
      <w:proofErr w:type="spellEnd"/>
      <w:r w:rsidRPr="006047B8">
        <w:t>. Луцьк, 2019. – с. 90-92.</w:t>
      </w:r>
    </w:p>
    <w:p w14:paraId="3CAD407F" w14:textId="14C71E08" w:rsidR="004A01A1" w:rsidRPr="006047B8" w:rsidRDefault="004A01A1" w:rsidP="002107EC">
      <w:pPr>
        <w:pStyle w:val="11"/>
        <w:numPr>
          <w:ilvl w:val="0"/>
          <w:numId w:val="10"/>
        </w:numPr>
      </w:pPr>
      <w:r w:rsidRPr="006047B8">
        <w:t>Полянська В. В. Емпатія як механізм формування політико-естетичного досвіду : політико-психологічні функції .Наукові записки. №4. С. 1–11.</w:t>
      </w:r>
    </w:p>
    <w:p w14:paraId="5D902E43" w14:textId="35D7D4B4" w:rsidR="004A01A1" w:rsidRPr="006047B8" w:rsidRDefault="004A01A1" w:rsidP="002107EC">
      <w:pPr>
        <w:pStyle w:val="11"/>
        <w:numPr>
          <w:ilvl w:val="0"/>
          <w:numId w:val="10"/>
        </w:numPr>
      </w:pPr>
      <w:r w:rsidRPr="006047B8">
        <w:t xml:space="preserve">Рябовол Т. Емпатія у процесах онтогенетичної адаптації особистості. Вінниця : КМП РТ, 2017. 182 с. </w:t>
      </w:r>
    </w:p>
    <w:p w14:paraId="1115977C" w14:textId="40DB349A" w:rsidR="00541CFB" w:rsidRPr="006047B8" w:rsidRDefault="00541CFB" w:rsidP="00F462D2">
      <w:pPr>
        <w:pStyle w:val="11"/>
        <w:numPr>
          <w:ilvl w:val="0"/>
          <w:numId w:val="10"/>
        </w:numPr>
      </w:pPr>
      <w:r w:rsidRPr="006047B8">
        <w:lastRenderedPageBreak/>
        <w:t xml:space="preserve">Ревякіна І. М; Курбанова, Є.К. </w:t>
      </w:r>
      <w:r w:rsidR="00F462D2" w:rsidRPr="006047B8">
        <w:t>Психологічні особливості прояву акцентуацій характеру та їх вплив на процес самореалізації в юнацькому віці // Науковий часопис Національного педагогічного університету імені М. П. Драгоманова : збірник наукових праць. Вид-во НПУ ім. М. П. Драгоманова, 2015. - Серія 12 : Психологічні науки, Вип. 1 (46). - С. 235-241</w:t>
      </w:r>
    </w:p>
    <w:p w14:paraId="7F4BB047" w14:textId="3407C5EC" w:rsidR="004A01A1" w:rsidRPr="006047B8" w:rsidRDefault="004A01A1" w:rsidP="002107EC">
      <w:pPr>
        <w:pStyle w:val="11"/>
        <w:numPr>
          <w:ilvl w:val="0"/>
          <w:numId w:val="10"/>
        </w:numPr>
      </w:pPr>
      <w:r w:rsidRPr="006047B8">
        <w:t>Саннікова О. П. Континуально-ієрархічна модель емоційності // "Наука і освіта", №1, 2014</w:t>
      </w:r>
    </w:p>
    <w:p w14:paraId="15B6A23C" w14:textId="0489CAF1" w:rsidR="004A01A1" w:rsidRPr="006047B8" w:rsidRDefault="004A01A1" w:rsidP="002107EC">
      <w:pPr>
        <w:pStyle w:val="11"/>
        <w:numPr>
          <w:ilvl w:val="0"/>
          <w:numId w:val="10"/>
        </w:numPr>
      </w:pPr>
      <w:r w:rsidRPr="006047B8">
        <w:t>Саннікова О. П. Переживання кризи: диференціально-психологічний аналіз.</w:t>
      </w:r>
      <w:r w:rsidR="007B0DAC" w:rsidRPr="006047B8">
        <w:t xml:space="preserve"> Н</w:t>
      </w:r>
      <w:r w:rsidRPr="006047B8">
        <w:t>аука і освіта, №10, 2015.</w:t>
      </w:r>
    </w:p>
    <w:p w14:paraId="1A7A96D0" w14:textId="345E8C75" w:rsidR="004A01A1" w:rsidRPr="006047B8" w:rsidRDefault="004A01A1" w:rsidP="002107EC">
      <w:pPr>
        <w:pStyle w:val="11"/>
        <w:numPr>
          <w:ilvl w:val="0"/>
          <w:numId w:val="10"/>
        </w:numPr>
      </w:pPr>
      <w:r w:rsidRPr="006047B8">
        <w:t xml:space="preserve">Слободчиков В.І. Теорія і діагностика розвитку в контексті психологічної антропології. Психологія і особистість. 2014. № 2. С. 5-45. - URL: http://nbuv.gov.ua/UJRN/Psios_2014_2_3 67. </w:t>
      </w:r>
    </w:p>
    <w:p w14:paraId="6BF87A2F" w14:textId="2A3F28EA" w:rsidR="004A01A1" w:rsidRPr="006047B8" w:rsidRDefault="004A01A1" w:rsidP="002107EC">
      <w:pPr>
        <w:pStyle w:val="11"/>
        <w:numPr>
          <w:ilvl w:val="0"/>
          <w:numId w:val="10"/>
        </w:numPr>
      </w:pPr>
      <w:r w:rsidRPr="006047B8">
        <w:t>Солодухова Л. В. Емпатія в світлі різних теоретичних підходів. Вісник Харківського національного педагогічного університету імені Г. С. Сковороди, 2011. № 41, С. 204-211</w:t>
      </w:r>
    </w:p>
    <w:p w14:paraId="367447FF" w14:textId="54116CA0" w:rsidR="004A01A1" w:rsidRPr="006047B8" w:rsidRDefault="004A01A1" w:rsidP="002107EC">
      <w:pPr>
        <w:pStyle w:val="11"/>
        <w:numPr>
          <w:ilvl w:val="0"/>
          <w:numId w:val="10"/>
        </w:numPr>
      </w:pPr>
      <w:proofErr w:type="spellStart"/>
      <w:r w:rsidRPr="006047B8">
        <w:t>Чаплак</w:t>
      </w:r>
      <w:proofErr w:type="spellEnd"/>
      <w:r w:rsidRPr="006047B8">
        <w:t xml:space="preserve"> Я. В. Проблема емпатії в психології  та її важливість у професійному становленні психолога. </w:t>
      </w:r>
      <w:proofErr w:type="spellStart"/>
      <w:r w:rsidRPr="006047B8">
        <w:t>Psychological</w:t>
      </w:r>
      <w:proofErr w:type="spellEnd"/>
      <w:r w:rsidRPr="006047B8">
        <w:t xml:space="preserve"> </w:t>
      </w:r>
      <w:proofErr w:type="spellStart"/>
      <w:r w:rsidRPr="006047B8">
        <w:t>journal</w:t>
      </w:r>
      <w:proofErr w:type="spellEnd"/>
      <w:r w:rsidRPr="006047B8">
        <w:t>. № 5 (15) 2018</w:t>
      </w:r>
    </w:p>
    <w:p w14:paraId="25FAE345" w14:textId="4C0FEE82" w:rsidR="004A01A1" w:rsidRPr="006047B8" w:rsidRDefault="004A01A1" w:rsidP="002107EC">
      <w:pPr>
        <w:pStyle w:val="11"/>
        <w:numPr>
          <w:ilvl w:val="0"/>
          <w:numId w:val="10"/>
        </w:numPr>
      </w:pPr>
      <w:r w:rsidRPr="006047B8">
        <w:t>Чігдем О., Оріщенко О. Тип емпатичної спрямованості та особистісн</w:t>
      </w:r>
      <w:r w:rsidR="00E014B6" w:rsidRPr="006047B8">
        <w:t>у</w:t>
      </w:r>
      <w:r w:rsidRPr="006047B8">
        <w:t xml:space="preserve"> зрілість: Індивідуально психологічні особливості. Сучасна психологія: проблеми та перспективи. ~ 109 ~Тематичний спецвипуск: «Традиції та новації сучасної освіти в Україні». № 3/СХІІІ. 2013. С. 140-144.</w:t>
      </w:r>
    </w:p>
    <w:p w14:paraId="24ED9B8B" w14:textId="65649953" w:rsidR="004A01A1" w:rsidRPr="006047B8" w:rsidRDefault="004A01A1" w:rsidP="002107EC">
      <w:pPr>
        <w:pStyle w:val="11"/>
        <w:numPr>
          <w:ilvl w:val="0"/>
          <w:numId w:val="10"/>
        </w:numPr>
      </w:pPr>
      <w:r w:rsidRPr="006047B8">
        <w:t>Шепелєва, Г.А. 2019. Акцентуації характеру в юнацькому віці. Актуальні проблеми психології в закладах освіти. 9, ( 2019), 143–146.</w:t>
      </w:r>
    </w:p>
    <w:p w14:paraId="37DC6259" w14:textId="56D9727A" w:rsidR="00457DEE" w:rsidRPr="006047B8" w:rsidRDefault="00457DEE" w:rsidP="002107EC">
      <w:pPr>
        <w:pStyle w:val="11"/>
        <w:numPr>
          <w:ilvl w:val="0"/>
          <w:numId w:val="10"/>
        </w:numPr>
      </w:pPr>
      <w:r w:rsidRPr="006047B8">
        <w:t xml:space="preserve">Шпак М.М, Журавльова Л.П. Емпатія як психологічний механізм розвитку міжособистісного емоційного інтелекту. </w:t>
      </w:r>
      <w:proofErr w:type="spellStart"/>
      <w:r w:rsidRPr="006047B8">
        <w:t>Science</w:t>
      </w:r>
      <w:proofErr w:type="spellEnd"/>
      <w:r w:rsidRPr="006047B8">
        <w:t xml:space="preserve"> </w:t>
      </w:r>
      <w:proofErr w:type="spellStart"/>
      <w:r w:rsidRPr="006047B8">
        <w:t>and</w:t>
      </w:r>
      <w:proofErr w:type="spellEnd"/>
      <w:r w:rsidRPr="006047B8">
        <w:t xml:space="preserve"> </w:t>
      </w:r>
      <w:proofErr w:type="spellStart"/>
      <w:r w:rsidRPr="006047B8">
        <w:t>Education</w:t>
      </w:r>
      <w:proofErr w:type="spellEnd"/>
      <w:r w:rsidRPr="006047B8">
        <w:t xml:space="preserve"> a </w:t>
      </w:r>
      <w:proofErr w:type="spellStart"/>
      <w:r w:rsidRPr="006047B8">
        <w:t>New</w:t>
      </w:r>
      <w:proofErr w:type="spellEnd"/>
      <w:r w:rsidRPr="006047B8">
        <w:t xml:space="preserve"> </w:t>
      </w:r>
      <w:proofErr w:type="spellStart"/>
      <w:r w:rsidRPr="006047B8">
        <w:t>Dimension</w:t>
      </w:r>
      <w:proofErr w:type="spellEnd"/>
      <w:r w:rsidRPr="006047B8">
        <w:t xml:space="preserve">. </w:t>
      </w:r>
      <w:proofErr w:type="spellStart"/>
      <w:r w:rsidRPr="006047B8">
        <w:t>Pedagogy</w:t>
      </w:r>
      <w:proofErr w:type="spellEnd"/>
      <w:r w:rsidRPr="006047B8">
        <w:t xml:space="preserve"> </w:t>
      </w:r>
      <w:proofErr w:type="spellStart"/>
      <w:r w:rsidRPr="006047B8">
        <w:t>and</w:t>
      </w:r>
      <w:proofErr w:type="spellEnd"/>
      <w:r w:rsidRPr="006047B8">
        <w:t xml:space="preserve"> </w:t>
      </w:r>
      <w:proofErr w:type="spellStart"/>
      <w:r w:rsidRPr="006047B8">
        <w:t>Psychology</w:t>
      </w:r>
      <w:proofErr w:type="spellEnd"/>
      <w:r w:rsidRPr="006047B8">
        <w:t xml:space="preserve">, III(25), </w:t>
      </w:r>
      <w:proofErr w:type="spellStart"/>
      <w:r w:rsidRPr="006047B8">
        <w:t>Issue</w:t>
      </w:r>
      <w:proofErr w:type="spellEnd"/>
      <w:r w:rsidRPr="006047B8">
        <w:t xml:space="preserve">: </w:t>
      </w:r>
      <w:r w:rsidRPr="006047B8">
        <w:lastRenderedPageBreak/>
        <w:t>49, 2015.</w:t>
      </w:r>
    </w:p>
    <w:p w14:paraId="3BE4DC6C" w14:textId="2D1C631B" w:rsidR="007B0DAC" w:rsidRPr="006047B8" w:rsidRDefault="004A01A1" w:rsidP="007B0DAC">
      <w:pPr>
        <w:pStyle w:val="11"/>
        <w:numPr>
          <w:ilvl w:val="0"/>
          <w:numId w:val="10"/>
        </w:numPr>
      </w:pPr>
      <w:r w:rsidRPr="006047B8">
        <w:t xml:space="preserve">Щудро С. А. Акцентуації характеру підлітків: гендерні й вікові особливості. </w:t>
      </w:r>
      <w:r w:rsidR="007B0DAC" w:rsidRPr="006047B8">
        <w:t>Збірник наукових статей ПЗВО «Київський міжнародний університет» й Інституту соціальної та політичної психології НАПН України. Серія: «Психологічні науки: проблеми і здобутки», В. 1-2 (13-14). С. 454-475.</w:t>
      </w:r>
    </w:p>
    <w:p w14:paraId="04196A13" w14:textId="41428D3B" w:rsidR="004A01A1" w:rsidRPr="006047B8" w:rsidRDefault="004A01A1" w:rsidP="002107EC">
      <w:pPr>
        <w:pStyle w:val="11"/>
        <w:numPr>
          <w:ilvl w:val="0"/>
          <w:numId w:val="10"/>
        </w:numPr>
        <w:rPr>
          <w:lang w:val="en-US"/>
        </w:rPr>
      </w:pPr>
      <w:r w:rsidRPr="006047B8">
        <w:rPr>
          <w:lang w:val="en-US"/>
        </w:rPr>
        <w:t>Davis M. Empathy: a social psychological approach. Boulder: Westview Press, 1996. – 44 p.</w:t>
      </w:r>
    </w:p>
    <w:p w14:paraId="269D146B" w14:textId="543D95AD" w:rsidR="004A01A1" w:rsidRPr="006047B8" w:rsidRDefault="004A01A1" w:rsidP="002107EC">
      <w:pPr>
        <w:pStyle w:val="11"/>
        <w:numPr>
          <w:ilvl w:val="0"/>
          <w:numId w:val="10"/>
        </w:numPr>
        <w:rPr>
          <w:lang w:val="en-US"/>
        </w:rPr>
      </w:pPr>
      <w:r w:rsidRPr="006047B8">
        <w:rPr>
          <w:lang w:val="en-US"/>
        </w:rPr>
        <w:t xml:space="preserve">Hoffman M. Empathy and moral development: implications for caring and justice. New </w:t>
      </w:r>
      <w:r w:rsidR="009D33AF" w:rsidRPr="006047B8">
        <w:rPr>
          <w:lang w:val="en-US"/>
        </w:rPr>
        <w:t>York:</w:t>
      </w:r>
      <w:r w:rsidRPr="006047B8">
        <w:rPr>
          <w:lang w:val="en-US"/>
        </w:rPr>
        <w:t xml:space="preserve"> </w:t>
      </w:r>
      <w:r w:rsidR="009D33AF" w:rsidRPr="006047B8">
        <w:rPr>
          <w:lang w:val="en-US"/>
        </w:rPr>
        <w:t>N</w:t>
      </w:r>
      <w:r w:rsidRPr="006047B8">
        <w:rPr>
          <w:lang w:val="en-US"/>
        </w:rPr>
        <w:t xml:space="preserve">ew </w:t>
      </w:r>
      <w:r w:rsidR="009D33AF" w:rsidRPr="006047B8">
        <w:rPr>
          <w:lang w:val="en-US"/>
        </w:rPr>
        <w:t>York</w:t>
      </w:r>
      <w:r w:rsidRPr="006047B8">
        <w:rPr>
          <w:lang w:val="en-US"/>
        </w:rPr>
        <w:t xml:space="preserve"> university press, 2002. 342 p. </w:t>
      </w:r>
    </w:p>
    <w:p w14:paraId="1AE10963" w14:textId="32FA149C" w:rsidR="00484CE8" w:rsidRPr="006047B8" w:rsidRDefault="00484CE8" w:rsidP="002107EC">
      <w:pPr>
        <w:pStyle w:val="11"/>
        <w:numPr>
          <w:ilvl w:val="0"/>
          <w:numId w:val="10"/>
        </w:numPr>
        <w:rPr>
          <w:lang w:val="en-US"/>
        </w:rPr>
      </w:pPr>
      <w:r w:rsidRPr="006047B8">
        <w:rPr>
          <w:lang w:val="en-US"/>
        </w:rPr>
        <w:t>Leonhard K.</w:t>
      </w:r>
      <w:r w:rsidRPr="006047B8">
        <w:t xml:space="preserve"> Akzentuierte Persönlichkeiten. — Berlin, 1976. — 328 S.</w:t>
      </w:r>
    </w:p>
    <w:p w14:paraId="06E9E7F5" w14:textId="3F401A7F" w:rsidR="00601704" w:rsidRPr="00601704" w:rsidRDefault="00601704" w:rsidP="00601704">
      <w:pPr>
        <w:pStyle w:val="11"/>
        <w:numPr>
          <w:ilvl w:val="0"/>
          <w:numId w:val="10"/>
        </w:numPr>
        <w:rPr>
          <w:lang w:val="en-US"/>
        </w:rPr>
      </w:pPr>
      <w:r w:rsidRPr="00B30C3D">
        <w:rPr>
          <w:lang w:val="en-US"/>
        </w:rPr>
        <w:t>Lytvynenko</w:t>
      </w:r>
      <w:r w:rsidRPr="0068677C">
        <w:rPr>
          <w:lang w:val="en-US"/>
        </w:rPr>
        <w:t xml:space="preserve"> </w:t>
      </w:r>
      <w:r w:rsidRPr="00B30C3D">
        <w:rPr>
          <w:lang w:val="en-US"/>
        </w:rPr>
        <w:t>O., Zlatova L., Karikash</w:t>
      </w:r>
      <w:r w:rsidRPr="0068677C">
        <w:rPr>
          <w:lang w:val="en-US"/>
        </w:rPr>
        <w:t xml:space="preserve"> </w:t>
      </w:r>
      <w:r w:rsidRPr="00B30C3D">
        <w:rPr>
          <w:lang w:val="en-US"/>
        </w:rPr>
        <w:t>V., Zhumatii</w:t>
      </w:r>
      <w:r>
        <w:t xml:space="preserve"> </w:t>
      </w:r>
      <w:r w:rsidRPr="00B30C3D">
        <w:rPr>
          <w:lang w:val="en-US"/>
        </w:rPr>
        <w:t>T.</w:t>
      </w:r>
      <w:r>
        <w:t xml:space="preserve"> </w:t>
      </w:r>
      <w:r w:rsidRPr="00B30C3D">
        <w:rPr>
          <w:lang w:val="en-US"/>
        </w:rPr>
        <w:t>Using Stories, Anecdotes, and Humor in Positive Psychotherapy // Positive Psychiatry, Psychotherapy and Psychology. Clinical Applications // Editors:  E. Messias, H. Peseshkian, C. Cagande. – Switzerland: Springer Nature Switzerland AG</w:t>
      </w:r>
      <w:proofErr w:type="gramStart"/>
      <w:r w:rsidRPr="00B30C3D">
        <w:rPr>
          <w:lang w:val="en-US"/>
        </w:rPr>
        <w:t>,  2020</w:t>
      </w:r>
      <w:proofErr w:type="gramEnd"/>
      <w:r w:rsidRPr="00B30C3D">
        <w:rPr>
          <w:lang w:val="en-US"/>
        </w:rPr>
        <w:t>. – C.349-359.</w:t>
      </w:r>
    </w:p>
    <w:p w14:paraId="7325171F" w14:textId="3E1731DF" w:rsidR="004A01A1" w:rsidRPr="006047B8" w:rsidRDefault="004A01A1" w:rsidP="002107EC">
      <w:pPr>
        <w:pStyle w:val="11"/>
        <w:numPr>
          <w:ilvl w:val="0"/>
          <w:numId w:val="10"/>
        </w:numPr>
        <w:rPr>
          <w:lang w:val="en-US"/>
        </w:rPr>
      </w:pPr>
      <w:r w:rsidRPr="006047B8">
        <w:rPr>
          <w:lang w:val="en-US"/>
        </w:rPr>
        <w:t>Kahn E. Carl Rogers and Heinz Kohut: A historical Perspective. 1996.</w:t>
      </w:r>
    </w:p>
    <w:p w14:paraId="75E3F223" w14:textId="77777777" w:rsidR="005A567C" w:rsidRPr="006047B8" w:rsidRDefault="005A567C" w:rsidP="005A567C">
      <w:pPr>
        <w:pStyle w:val="11"/>
        <w:numPr>
          <w:ilvl w:val="0"/>
          <w:numId w:val="10"/>
        </w:numPr>
        <w:rPr>
          <w:lang w:val="en-US"/>
        </w:rPr>
      </w:pPr>
      <w:r w:rsidRPr="006047B8">
        <w:rPr>
          <w:lang w:val="en-US"/>
        </w:rPr>
        <w:t>Mezzenzana F</w:t>
      </w:r>
      <w:r w:rsidRPr="006047B8">
        <w:t>.</w:t>
      </w:r>
      <w:r w:rsidRPr="006047B8">
        <w:rPr>
          <w:lang w:val="en-US"/>
        </w:rPr>
        <w:t>, Peluso D. Conversations on empathy: interdisciplinary perspectives on imagination and radical othering. 2023</w:t>
      </w:r>
    </w:p>
    <w:p w14:paraId="70F500B0" w14:textId="07E567ED" w:rsidR="004A01A1" w:rsidRPr="006047B8" w:rsidRDefault="004A01A1" w:rsidP="002107EC">
      <w:pPr>
        <w:pStyle w:val="11"/>
        <w:numPr>
          <w:ilvl w:val="0"/>
          <w:numId w:val="10"/>
        </w:numPr>
        <w:rPr>
          <w:lang w:val="en-US"/>
        </w:rPr>
      </w:pPr>
      <w:r w:rsidRPr="006047B8">
        <w:rPr>
          <w:lang w:val="en-US"/>
        </w:rPr>
        <w:t xml:space="preserve">Pavlenko V. Wanner C.  Cultivating an empathic impulse in wartime </w:t>
      </w:r>
      <w:r w:rsidR="002107EC" w:rsidRPr="006047B8">
        <w:rPr>
          <w:lang w:val="en-US"/>
        </w:rPr>
        <w:t>Ukraine</w:t>
      </w:r>
      <w:r w:rsidRPr="006047B8">
        <w:rPr>
          <w:lang w:val="en-US"/>
        </w:rPr>
        <w:t xml:space="preserve">. </w:t>
      </w:r>
    </w:p>
    <w:p w14:paraId="5E2BC2CB" w14:textId="2B1AA68A" w:rsidR="004A01A1" w:rsidRPr="0068677C" w:rsidRDefault="004A01A1" w:rsidP="002107EC">
      <w:pPr>
        <w:pStyle w:val="11"/>
        <w:numPr>
          <w:ilvl w:val="0"/>
          <w:numId w:val="10"/>
        </w:numPr>
        <w:rPr>
          <w:lang w:val="en-US"/>
        </w:rPr>
      </w:pPr>
      <w:r w:rsidRPr="0068677C">
        <w:rPr>
          <w:lang w:val="en-US"/>
        </w:rPr>
        <w:t>Peseschkian Nossrat M.D. In search of meaning: positive psychotherapy step by step /</w:t>
      </w:r>
      <w:r w:rsidR="00D04818" w:rsidRPr="0068677C">
        <w:rPr>
          <w:lang w:val="en-US"/>
        </w:rPr>
        <w:t>/ Authorhouse</w:t>
      </w:r>
      <w:r w:rsidRPr="0068677C">
        <w:rPr>
          <w:lang w:val="en-US"/>
        </w:rPr>
        <w:t>, UK, 2016. Press, 1996 Psychoanalytic Psychology. 2000. Vol. 17 (2). P. 294–312.</w:t>
      </w:r>
    </w:p>
    <w:p w14:paraId="4FDCDA30" w14:textId="3873CACF" w:rsidR="004A01A1" w:rsidRPr="006047B8" w:rsidRDefault="004A01A1" w:rsidP="002107EC">
      <w:pPr>
        <w:pStyle w:val="11"/>
        <w:numPr>
          <w:ilvl w:val="0"/>
          <w:numId w:val="10"/>
        </w:numPr>
        <w:rPr>
          <w:lang w:val="en-US"/>
        </w:rPr>
      </w:pPr>
      <w:r w:rsidRPr="006047B8">
        <w:rPr>
          <w:lang w:val="en-US"/>
        </w:rPr>
        <w:t>Rogers C.R. Empatic: an unappreciated way of being // The counseling psychologist. 1975. V. 5, n 2. p. 2–10.</w:t>
      </w:r>
    </w:p>
    <w:p w14:paraId="66AB3841" w14:textId="4D383666" w:rsidR="004A01A1" w:rsidRPr="006047B8" w:rsidRDefault="00D04818" w:rsidP="002107EC">
      <w:pPr>
        <w:pStyle w:val="11"/>
        <w:numPr>
          <w:ilvl w:val="0"/>
          <w:numId w:val="10"/>
        </w:numPr>
        <w:rPr>
          <w:lang w:val="en-US"/>
        </w:rPr>
      </w:pPr>
      <w:r w:rsidRPr="006047B8">
        <w:rPr>
          <w:lang w:val="en-US"/>
        </w:rPr>
        <w:t>Supervía P.</w:t>
      </w:r>
      <w:r w:rsidR="004A01A1" w:rsidRPr="006047B8">
        <w:rPr>
          <w:lang w:val="en-US"/>
        </w:rPr>
        <w:t xml:space="preserve">, Robres A. Q., Blasco R. L., Cosculluela C. L. Empathy, </w:t>
      </w:r>
      <w:r w:rsidRPr="006047B8">
        <w:rPr>
          <w:lang w:val="en-US"/>
        </w:rPr>
        <w:t>self-esteem</w:t>
      </w:r>
      <w:r w:rsidR="004A01A1" w:rsidRPr="006047B8">
        <w:rPr>
          <w:lang w:val="en-US"/>
        </w:rPr>
        <w:t xml:space="preserve"> and satisfaction with life in adolescent. Children and youth services review. Volume 144, January 2023, 106755. </w:t>
      </w:r>
    </w:p>
    <w:p w14:paraId="288577E3" w14:textId="008BC0AC" w:rsidR="004A01A1" w:rsidRPr="006047B8" w:rsidRDefault="004A01A1" w:rsidP="002107EC">
      <w:pPr>
        <w:pStyle w:val="11"/>
        <w:numPr>
          <w:ilvl w:val="0"/>
          <w:numId w:val="10"/>
        </w:numPr>
        <w:rPr>
          <w:lang w:val="en-US"/>
        </w:rPr>
      </w:pPr>
      <w:r w:rsidRPr="006047B8">
        <w:rPr>
          <w:lang w:val="en-US"/>
        </w:rPr>
        <w:t xml:space="preserve">Wachs S., Krause N., Wright M.F. et al. Effects of the prevention </w:t>
      </w:r>
      <w:r w:rsidRPr="006047B8">
        <w:rPr>
          <w:lang w:val="en-US"/>
        </w:rPr>
        <w:lastRenderedPageBreak/>
        <w:t xml:space="preserve">program “Hateless. Together against hatred” on adolescents’ empathy, self-efficacy, and countering hate speech. 52, 1115–1128 (2023). </w:t>
      </w:r>
      <w:r w:rsidR="00D04818" w:rsidRPr="006047B8">
        <w:rPr>
          <w:lang w:val="en-US"/>
        </w:rPr>
        <w:t>URL: Https://doi.org/10.1007/s10964-023-01753-2</w:t>
      </w:r>
      <w:r w:rsidRPr="006047B8">
        <w:rPr>
          <w:lang w:val="en-US"/>
        </w:rPr>
        <w:t>.</w:t>
      </w:r>
      <w:bookmarkEnd w:id="28"/>
    </w:p>
    <w:sectPr w:rsidR="004A01A1" w:rsidRPr="006047B8" w:rsidSect="00212147">
      <w:headerReference w:type="default" r:id="rId15"/>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672C2F" w14:textId="77777777" w:rsidR="004F7298" w:rsidRDefault="004F7298" w:rsidP="00212147">
      <w:pPr>
        <w:spacing w:after="0" w:line="240" w:lineRule="auto"/>
      </w:pPr>
      <w:r>
        <w:separator/>
      </w:r>
    </w:p>
  </w:endnote>
  <w:endnote w:type="continuationSeparator" w:id="0">
    <w:p w14:paraId="52502CC8" w14:textId="77777777" w:rsidR="004F7298" w:rsidRDefault="004F7298" w:rsidP="002121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 w:name="ヒラギノ角ゴ Pro W3">
    <w:charset w:val="00"/>
    <w:family w:val="roman"/>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59EA80" w14:textId="77777777" w:rsidR="004F7298" w:rsidRDefault="004F7298" w:rsidP="00212147">
      <w:pPr>
        <w:spacing w:after="0" w:line="240" w:lineRule="auto"/>
      </w:pPr>
      <w:r>
        <w:separator/>
      </w:r>
    </w:p>
  </w:footnote>
  <w:footnote w:type="continuationSeparator" w:id="0">
    <w:p w14:paraId="7B4F4369" w14:textId="77777777" w:rsidR="004F7298" w:rsidRDefault="004F7298" w:rsidP="002121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7302487"/>
      <w:docPartObj>
        <w:docPartGallery w:val="Page Numbers (Top of Page)"/>
        <w:docPartUnique/>
      </w:docPartObj>
    </w:sdtPr>
    <w:sdtEndPr>
      <w:rPr>
        <w:color w:val="808080"/>
      </w:rPr>
    </w:sdtEndPr>
    <w:sdtContent>
      <w:p w14:paraId="2D484CF5" w14:textId="36B7FDD9" w:rsidR="00212147" w:rsidRPr="00A75848" w:rsidRDefault="00212147">
        <w:pPr>
          <w:pStyle w:val="a3"/>
          <w:jc w:val="right"/>
          <w:rPr>
            <w:color w:val="808080"/>
          </w:rPr>
        </w:pPr>
        <w:r w:rsidRPr="00A75848">
          <w:rPr>
            <w:color w:val="808080"/>
          </w:rPr>
          <w:fldChar w:fldCharType="begin"/>
        </w:r>
        <w:r w:rsidRPr="00A75848">
          <w:rPr>
            <w:color w:val="808080"/>
          </w:rPr>
          <w:instrText>PAGE   \* MERGEFORMAT</w:instrText>
        </w:r>
        <w:r w:rsidRPr="00A75848">
          <w:rPr>
            <w:color w:val="808080"/>
          </w:rPr>
          <w:fldChar w:fldCharType="separate"/>
        </w:r>
        <w:r w:rsidR="00973143">
          <w:rPr>
            <w:noProof/>
            <w:color w:val="808080"/>
          </w:rPr>
          <w:t>73</w:t>
        </w:r>
        <w:r w:rsidRPr="00A75848">
          <w:rPr>
            <w:color w:val="808080"/>
          </w:rPr>
          <w:fldChar w:fldCharType="end"/>
        </w:r>
      </w:p>
    </w:sdtContent>
  </w:sdt>
  <w:p w14:paraId="3B0A9574" w14:textId="77777777" w:rsidR="00212147" w:rsidRDefault="00212147">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C01627"/>
    <w:multiLevelType w:val="hybridMultilevel"/>
    <w:tmpl w:val="378E8BA8"/>
    <w:lvl w:ilvl="0" w:tplc="3E246CD4">
      <w:start w:val="1"/>
      <w:numFmt w:val="decimal"/>
      <w:lvlText w:val="%1."/>
      <w:lvlJc w:val="left"/>
      <w:pPr>
        <w:ind w:left="2128" w:hanging="71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22A377EC"/>
    <w:multiLevelType w:val="hybridMultilevel"/>
    <w:tmpl w:val="F048BFAA"/>
    <w:lvl w:ilvl="0" w:tplc="3E246CD4">
      <w:start w:val="1"/>
      <w:numFmt w:val="decimal"/>
      <w:lvlText w:val="%1."/>
      <w:lvlJc w:val="left"/>
      <w:pPr>
        <w:ind w:left="1419" w:hanging="71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B9230E7"/>
    <w:multiLevelType w:val="hybridMultilevel"/>
    <w:tmpl w:val="9FF4CE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32EB17C5"/>
    <w:multiLevelType w:val="hybridMultilevel"/>
    <w:tmpl w:val="55B6B6FE"/>
    <w:lvl w:ilvl="0" w:tplc="7F60E32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nsid w:val="39595BB5"/>
    <w:multiLevelType w:val="hybridMultilevel"/>
    <w:tmpl w:val="B3265E60"/>
    <w:lvl w:ilvl="0" w:tplc="DBE47A84">
      <w:start w:val="2"/>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39971442"/>
    <w:multiLevelType w:val="multilevel"/>
    <w:tmpl w:val="9FCAA1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B0A20B3"/>
    <w:multiLevelType w:val="hybridMultilevel"/>
    <w:tmpl w:val="5E961DDE"/>
    <w:lvl w:ilvl="0" w:tplc="3E246CD4">
      <w:start w:val="1"/>
      <w:numFmt w:val="decimal"/>
      <w:lvlText w:val="%1."/>
      <w:lvlJc w:val="left"/>
      <w:pPr>
        <w:ind w:left="1419" w:hanging="71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4C563EB1"/>
    <w:multiLevelType w:val="hybridMultilevel"/>
    <w:tmpl w:val="3C283A66"/>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9C81C2D"/>
    <w:multiLevelType w:val="multilevel"/>
    <w:tmpl w:val="50D21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B864487"/>
    <w:multiLevelType w:val="multilevel"/>
    <w:tmpl w:val="51AA42A4"/>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6BE4543E"/>
    <w:multiLevelType w:val="hybridMultilevel"/>
    <w:tmpl w:val="0B028E5A"/>
    <w:lvl w:ilvl="0" w:tplc="3E246CD4">
      <w:start w:val="1"/>
      <w:numFmt w:val="decimal"/>
      <w:lvlText w:val="%1."/>
      <w:lvlJc w:val="left"/>
      <w:pPr>
        <w:ind w:left="2128" w:hanging="71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6FCC27C4"/>
    <w:multiLevelType w:val="hybridMultilevel"/>
    <w:tmpl w:val="86B65AE8"/>
    <w:lvl w:ilvl="0" w:tplc="3E246CD4">
      <w:start w:val="1"/>
      <w:numFmt w:val="decimal"/>
      <w:lvlText w:val="%1."/>
      <w:lvlJc w:val="left"/>
      <w:pPr>
        <w:ind w:left="1419" w:hanging="71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nsid w:val="780075FE"/>
    <w:multiLevelType w:val="multilevel"/>
    <w:tmpl w:val="BB7057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7"/>
  </w:num>
  <w:num w:numId="2">
    <w:abstractNumId w:val="3"/>
  </w:num>
  <w:num w:numId="3">
    <w:abstractNumId w:val="9"/>
  </w:num>
  <w:num w:numId="4">
    <w:abstractNumId w:val="4"/>
  </w:num>
  <w:num w:numId="5">
    <w:abstractNumId w:val="2"/>
  </w:num>
  <w:num w:numId="6">
    <w:abstractNumId w:val="11"/>
  </w:num>
  <w:num w:numId="7">
    <w:abstractNumId w:val="1"/>
  </w:num>
  <w:num w:numId="8">
    <w:abstractNumId w:val="10"/>
  </w:num>
  <w:num w:numId="9">
    <w:abstractNumId w:val="0"/>
  </w:num>
  <w:num w:numId="10">
    <w:abstractNumId w:val="6"/>
  </w:num>
  <w:num w:numId="11">
    <w:abstractNumId w:val="12"/>
  </w:num>
  <w:num w:numId="12">
    <w:abstractNumId w:val="5"/>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061669"/>
    <w:rsid w:val="000002CB"/>
    <w:rsid w:val="00000FDD"/>
    <w:rsid w:val="000030DB"/>
    <w:rsid w:val="00003F6B"/>
    <w:rsid w:val="00010289"/>
    <w:rsid w:val="0001122A"/>
    <w:rsid w:val="000248E3"/>
    <w:rsid w:val="00026895"/>
    <w:rsid w:val="0003140D"/>
    <w:rsid w:val="00034739"/>
    <w:rsid w:val="00040B48"/>
    <w:rsid w:val="00041826"/>
    <w:rsid w:val="00042623"/>
    <w:rsid w:val="00047762"/>
    <w:rsid w:val="00047F2B"/>
    <w:rsid w:val="00051305"/>
    <w:rsid w:val="0005321E"/>
    <w:rsid w:val="00056C6C"/>
    <w:rsid w:val="00061669"/>
    <w:rsid w:val="00061A5C"/>
    <w:rsid w:val="000672A3"/>
    <w:rsid w:val="0007169D"/>
    <w:rsid w:val="000751A6"/>
    <w:rsid w:val="000848FF"/>
    <w:rsid w:val="00084CFB"/>
    <w:rsid w:val="000855FB"/>
    <w:rsid w:val="0009198A"/>
    <w:rsid w:val="000942E7"/>
    <w:rsid w:val="000A4510"/>
    <w:rsid w:val="000A7206"/>
    <w:rsid w:val="000B3C61"/>
    <w:rsid w:val="000B6899"/>
    <w:rsid w:val="000B760C"/>
    <w:rsid w:val="000C3DB2"/>
    <w:rsid w:val="000D37A0"/>
    <w:rsid w:val="000F512C"/>
    <w:rsid w:val="00102618"/>
    <w:rsid w:val="0011059E"/>
    <w:rsid w:val="00114D39"/>
    <w:rsid w:val="0012329D"/>
    <w:rsid w:val="001276DA"/>
    <w:rsid w:val="00130E35"/>
    <w:rsid w:val="001362AE"/>
    <w:rsid w:val="00142FC4"/>
    <w:rsid w:val="00145FDC"/>
    <w:rsid w:val="0016151B"/>
    <w:rsid w:val="00171F7F"/>
    <w:rsid w:val="00175F39"/>
    <w:rsid w:val="00181E31"/>
    <w:rsid w:val="00183DBF"/>
    <w:rsid w:val="001846E4"/>
    <w:rsid w:val="00190DCF"/>
    <w:rsid w:val="001919CE"/>
    <w:rsid w:val="00197C9B"/>
    <w:rsid w:val="001A591A"/>
    <w:rsid w:val="001A6EB6"/>
    <w:rsid w:val="001B2A9B"/>
    <w:rsid w:val="001B5EFD"/>
    <w:rsid w:val="001C1539"/>
    <w:rsid w:val="001C2106"/>
    <w:rsid w:val="001C3CD8"/>
    <w:rsid w:val="001C4DFC"/>
    <w:rsid w:val="001C6448"/>
    <w:rsid w:val="001E4435"/>
    <w:rsid w:val="001E549C"/>
    <w:rsid w:val="001F24D0"/>
    <w:rsid w:val="001F4296"/>
    <w:rsid w:val="00207049"/>
    <w:rsid w:val="002107EC"/>
    <w:rsid w:val="00212147"/>
    <w:rsid w:val="00222E0A"/>
    <w:rsid w:val="0022540E"/>
    <w:rsid w:val="00225E93"/>
    <w:rsid w:val="002305E5"/>
    <w:rsid w:val="00230B6B"/>
    <w:rsid w:val="00232053"/>
    <w:rsid w:val="00235461"/>
    <w:rsid w:val="00247600"/>
    <w:rsid w:val="0026021B"/>
    <w:rsid w:val="0026348C"/>
    <w:rsid w:val="00263D01"/>
    <w:rsid w:val="00264D33"/>
    <w:rsid w:val="0027502A"/>
    <w:rsid w:val="00280BF5"/>
    <w:rsid w:val="002860FD"/>
    <w:rsid w:val="00297B0D"/>
    <w:rsid w:val="002B2407"/>
    <w:rsid w:val="002B2606"/>
    <w:rsid w:val="002B38C8"/>
    <w:rsid w:val="002C1B5E"/>
    <w:rsid w:val="002C6E89"/>
    <w:rsid w:val="002C7C35"/>
    <w:rsid w:val="002F5BBE"/>
    <w:rsid w:val="002F7FF4"/>
    <w:rsid w:val="00300E07"/>
    <w:rsid w:val="00306047"/>
    <w:rsid w:val="0031030A"/>
    <w:rsid w:val="00316163"/>
    <w:rsid w:val="00321ABD"/>
    <w:rsid w:val="00322A81"/>
    <w:rsid w:val="0032470A"/>
    <w:rsid w:val="00330F9F"/>
    <w:rsid w:val="00334E44"/>
    <w:rsid w:val="003414E7"/>
    <w:rsid w:val="00352F55"/>
    <w:rsid w:val="00354D8B"/>
    <w:rsid w:val="00360499"/>
    <w:rsid w:val="003738FE"/>
    <w:rsid w:val="0038721D"/>
    <w:rsid w:val="003925D4"/>
    <w:rsid w:val="0039365D"/>
    <w:rsid w:val="00396999"/>
    <w:rsid w:val="00397380"/>
    <w:rsid w:val="003A231A"/>
    <w:rsid w:val="003A53B9"/>
    <w:rsid w:val="003B0F1F"/>
    <w:rsid w:val="003B4427"/>
    <w:rsid w:val="003D4082"/>
    <w:rsid w:val="003D4B53"/>
    <w:rsid w:val="003E1D62"/>
    <w:rsid w:val="004008F2"/>
    <w:rsid w:val="00404649"/>
    <w:rsid w:val="00414AEA"/>
    <w:rsid w:val="00414C74"/>
    <w:rsid w:val="00422B14"/>
    <w:rsid w:val="00424203"/>
    <w:rsid w:val="00432EE8"/>
    <w:rsid w:val="00440721"/>
    <w:rsid w:val="004420C3"/>
    <w:rsid w:val="0044539A"/>
    <w:rsid w:val="00445DCB"/>
    <w:rsid w:val="00446E46"/>
    <w:rsid w:val="004527B8"/>
    <w:rsid w:val="0045690D"/>
    <w:rsid w:val="00457DEE"/>
    <w:rsid w:val="00460BAC"/>
    <w:rsid w:val="0046106B"/>
    <w:rsid w:val="00464531"/>
    <w:rsid w:val="00465F6D"/>
    <w:rsid w:val="00473248"/>
    <w:rsid w:val="00484CE8"/>
    <w:rsid w:val="004852D4"/>
    <w:rsid w:val="004852E1"/>
    <w:rsid w:val="00485FEB"/>
    <w:rsid w:val="00493EA3"/>
    <w:rsid w:val="004971E2"/>
    <w:rsid w:val="004A01A1"/>
    <w:rsid w:val="004A1725"/>
    <w:rsid w:val="004A5CCC"/>
    <w:rsid w:val="004A7394"/>
    <w:rsid w:val="004B155B"/>
    <w:rsid w:val="004B3C80"/>
    <w:rsid w:val="004B576F"/>
    <w:rsid w:val="004C4689"/>
    <w:rsid w:val="004C482E"/>
    <w:rsid w:val="004C78BD"/>
    <w:rsid w:val="004C7CA8"/>
    <w:rsid w:val="004D35F0"/>
    <w:rsid w:val="004D585C"/>
    <w:rsid w:val="004E17EB"/>
    <w:rsid w:val="004E30E8"/>
    <w:rsid w:val="004E3E3E"/>
    <w:rsid w:val="004E6179"/>
    <w:rsid w:val="004F3CDA"/>
    <w:rsid w:val="004F7298"/>
    <w:rsid w:val="005071BB"/>
    <w:rsid w:val="005166D3"/>
    <w:rsid w:val="00535921"/>
    <w:rsid w:val="005360BB"/>
    <w:rsid w:val="00541CFB"/>
    <w:rsid w:val="00551BBF"/>
    <w:rsid w:val="00555104"/>
    <w:rsid w:val="00563614"/>
    <w:rsid w:val="00567378"/>
    <w:rsid w:val="005762F7"/>
    <w:rsid w:val="00584417"/>
    <w:rsid w:val="005845C1"/>
    <w:rsid w:val="00590BCE"/>
    <w:rsid w:val="005A3CCB"/>
    <w:rsid w:val="005A567C"/>
    <w:rsid w:val="005A715C"/>
    <w:rsid w:val="005A7633"/>
    <w:rsid w:val="005A77E1"/>
    <w:rsid w:val="005B3701"/>
    <w:rsid w:val="005B6CBF"/>
    <w:rsid w:val="005C3E88"/>
    <w:rsid w:val="005C4D2A"/>
    <w:rsid w:val="005E7853"/>
    <w:rsid w:val="005F13A3"/>
    <w:rsid w:val="005F570A"/>
    <w:rsid w:val="00601704"/>
    <w:rsid w:val="0060318B"/>
    <w:rsid w:val="006047B8"/>
    <w:rsid w:val="0060696D"/>
    <w:rsid w:val="006104FE"/>
    <w:rsid w:val="0062025F"/>
    <w:rsid w:val="00623605"/>
    <w:rsid w:val="00625D1B"/>
    <w:rsid w:val="00630E6C"/>
    <w:rsid w:val="00633E8B"/>
    <w:rsid w:val="0063606B"/>
    <w:rsid w:val="00644ADE"/>
    <w:rsid w:val="00645597"/>
    <w:rsid w:val="00647779"/>
    <w:rsid w:val="006521FC"/>
    <w:rsid w:val="00655135"/>
    <w:rsid w:val="00661BD9"/>
    <w:rsid w:val="00680545"/>
    <w:rsid w:val="00681B83"/>
    <w:rsid w:val="0068677C"/>
    <w:rsid w:val="006A20EA"/>
    <w:rsid w:val="006A72AC"/>
    <w:rsid w:val="006B49F0"/>
    <w:rsid w:val="006D03B0"/>
    <w:rsid w:val="006D66D1"/>
    <w:rsid w:val="006E4AB2"/>
    <w:rsid w:val="006E7933"/>
    <w:rsid w:val="006F3D13"/>
    <w:rsid w:val="006F6D6E"/>
    <w:rsid w:val="007207F0"/>
    <w:rsid w:val="007212D7"/>
    <w:rsid w:val="00723314"/>
    <w:rsid w:val="00745EB7"/>
    <w:rsid w:val="00752025"/>
    <w:rsid w:val="0076042C"/>
    <w:rsid w:val="007629F7"/>
    <w:rsid w:val="007645DC"/>
    <w:rsid w:val="00765C22"/>
    <w:rsid w:val="007709EC"/>
    <w:rsid w:val="0078623A"/>
    <w:rsid w:val="00787030"/>
    <w:rsid w:val="00787105"/>
    <w:rsid w:val="00790476"/>
    <w:rsid w:val="0079102A"/>
    <w:rsid w:val="00795B15"/>
    <w:rsid w:val="007A095B"/>
    <w:rsid w:val="007B0DAC"/>
    <w:rsid w:val="007B7A07"/>
    <w:rsid w:val="007C37A6"/>
    <w:rsid w:val="007C76DB"/>
    <w:rsid w:val="007D157C"/>
    <w:rsid w:val="007D38FD"/>
    <w:rsid w:val="007D6CF3"/>
    <w:rsid w:val="007D7B8D"/>
    <w:rsid w:val="007E273C"/>
    <w:rsid w:val="007E3067"/>
    <w:rsid w:val="007E317F"/>
    <w:rsid w:val="007E4006"/>
    <w:rsid w:val="007E5A96"/>
    <w:rsid w:val="007F4971"/>
    <w:rsid w:val="00807DFD"/>
    <w:rsid w:val="00810D8F"/>
    <w:rsid w:val="008134BD"/>
    <w:rsid w:val="00816BBF"/>
    <w:rsid w:val="00820784"/>
    <w:rsid w:val="0082096D"/>
    <w:rsid w:val="00824225"/>
    <w:rsid w:val="00830249"/>
    <w:rsid w:val="008305FE"/>
    <w:rsid w:val="0083370A"/>
    <w:rsid w:val="008344C7"/>
    <w:rsid w:val="00834FB8"/>
    <w:rsid w:val="00836E31"/>
    <w:rsid w:val="00840390"/>
    <w:rsid w:val="00841A6A"/>
    <w:rsid w:val="00845785"/>
    <w:rsid w:val="00850B7C"/>
    <w:rsid w:val="00857B41"/>
    <w:rsid w:val="00861580"/>
    <w:rsid w:val="008619A8"/>
    <w:rsid w:val="008709DA"/>
    <w:rsid w:val="00875B77"/>
    <w:rsid w:val="00875CB2"/>
    <w:rsid w:val="008959A4"/>
    <w:rsid w:val="008A09E2"/>
    <w:rsid w:val="008A377B"/>
    <w:rsid w:val="008A6FA9"/>
    <w:rsid w:val="008B3041"/>
    <w:rsid w:val="008B33C8"/>
    <w:rsid w:val="008C0602"/>
    <w:rsid w:val="008C25F4"/>
    <w:rsid w:val="008C4C4F"/>
    <w:rsid w:val="008C6CFF"/>
    <w:rsid w:val="008D056E"/>
    <w:rsid w:val="008D63BA"/>
    <w:rsid w:val="008F1DA1"/>
    <w:rsid w:val="008F4684"/>
    <w:rsid w:val="009040BF"/>
    <w:rsid w:val="00904643"/>
    <w:rsid w:val="0091051D"/>
    <w:rsid w:val="00926AB3"/>
    <w:rsid w:val="00933664"/>
    <w:rsid w:val="00943781"/>
    <w:rsid w:val="00944ACE"/>
    <w:rsid w:val="009508BB"/>
    <w:rsid w:val="009541AA"/>
    <w:rsid w:val="00957237"/>
    <w:rsid w:val="00960B54"/>
    <w:rsid w:val="00964A9E"/>
    <w:rsid w:val="009726B0"/>
    <w:rsid w:val="00973143"/>
    <w:rsid w:val="0097483B"/>
    <w:rsid w:val="009767B1"/>
    <w:rsid w:val="009774FA"/>
    <w:rsid w:val="00983650"/>
    <w:rsid w:val="00983A6C"/>
    <w:rsid w:val="0098601B"/>
    <w:rsid w:val="00990C5E"/>
    <w:rsid w:val="00993B5A"/>
    <w:rsid w:val="009A0232"/>
    <w:rsid w:val="009A5498"/>
    <w:rsid w:val="009B1005"/>
    <w:rsid w:val="009B4465"/>
    <w:rsid w:val="009B5053"/>
    <w:rsid w:val="009B79B1"/>
    <w:rsid w:val="009C69D8"/>
    <w:rsid w:val="009D33AF"/>
    <w:rsid w:val="009F0258"/>
    <w:rsid w:val="009F537A"/>
    <w:rsid w:val="00A03864"/>
    <w:rsid w:val="00A06036"/>
    <w:rsid w:val="00A100A3"/>
    <w:rsid w:val="00A15CDF"/>
    <w:rsid w:val="00A237CC"/>
    <w:rsid w:val="00A3347A"/>
    <w:rsid w:val="00A3712D"/>
    <w:rsid w:val="00A37FF5"/>
    <w:rsid w:val="00A45FA2"/>
    <w:rsid w:val="00A73682"/>
    <w:rsid w:val="00A75848"/>
    <w:rsid w:val="00A852F1"/>
    <w:rsid w:val="00A866BB"/>
    <w:rsid w:val="00AA0931"/>
    <w:rsid w:val="00AA6D60"/>
    <w:rsid w:val="00AB2850"/>
    <w:rsid w:val="00AD4C67"/>
    <w:rsid w:val="00AE0DBD"/>
    <w:rsid w:val="00AF6071"/>
    <w:rsid w:val="00AF7808"/>
    <w:rsid w:val="00B01AE5"/>
    <w:rsid w:val="00B03A89"/>
    <w:rsid w:val="00B07715"/>
    <w:rsid w:val="00B14790"/>
    <w:rsid w:val="00B15502"/>
    <w:rsid w:val="00B21066"/>
    <w:rsid w:val="00B258BF"/>
    <w:rsid w:val="00B30257"/>
    <w:rsid w:val="00B30C3D"/>
    <w:rsid w:val="00B42DF4"/>
    <w:rsid w:val="00B50C48"/>
    <w:rsid w:val="00B54751"/>
    <w:rsid w:val="00B57080"/>
    <w:rsid w:val="00B608F5"/>
    <w:rsid w:val="00B67BFF"/>
    <w:rsid w:val="00B7360A"/>
    <w:rsid w:val="00B80D90"/>
    <w:rsid w:val="00B8256C"/>
    <w:rsid w:val="00B83AF2"/>
    <w:rsid w:val="00B858CE"/>
    <w:rsid w:val="00B948E2"/>
    <w:rsid w:val="00B959AE"/>
    <w:rsid w:val="00BA063C"/>
    <w:rsid w:val="00BA235C"/>
    <w:rsid w:val="00BB0EF3"/>
    <w:rsid w:val="00BB4BBC"/>
    <w:rsid w:val="00BC025E"/>
    <w:rsid w:val="00BC57C9"/>
    <w:rsid w:val="00BC6461"/>
    <w:rsid w:val="00BD3A30"/>
    <w:rsid w:val="00BD5345"/>
    <w:rsid w:val="00BE105A"/>
    <w:rsid w:val="00BE4727"/>
    <w:rsid w:val="00BE6000"/>
    <w:rsid w:val="00BE66CA"/>
    <w:rsid w:val="00BE7CC7"/>
    <w:rsid w:val="00BF5E79"/>
    <w:rsid w:val="00C02539"/>
    <w:rsid w:val="00C028EF"/>
    <w:rsid w:val="00C03D9E"/>
    <w:rsid w:val="00C12C7E"/>
    <w:rsid w:val="00C164D0"/>
    <w:rsid w:val="00C26E8A"/>
    <w:rsid w:val="00C35DF0"/>
    <w:rsid w:val="00C50B62"/>
    <w:rsid w:val="00C64BF4"/>
    <w:rsid w:val="00C70607"/>
    <w:rsid w:val="00C801D7"/>
    <w:rsid w:val="00C817F2"/>
    <w:rsid w:val="00C973AE"/>
    <w:rsid w:val="00CA529E"/>
    <w:rsid w:val="00CA7342"/>
    <w:rsid w:val="00CB122F"/>
    <w:rsid w:val="00CB6091"/>
    <w:rsid w:val="00CC5C43"/>
    <w:rsid w:val="00CC71A7"/>
    <w:rsid w:val="00CD3B40"/>
    <w:rsid w:val="00CD46DC"/>
    <w:rsid w:val="00CD7097"/>
    <w:rsid w:val="00CE1A7F"/>
    <w:rsid w:val="00CE325B"/>
    <w:rsid w:val="00D00D2E"/>
    <w:rsid w:val="00D03B3C"/>
    <w:rsid w:val="00D04818"/>
    <w:rsid w:val="00D1680A"/>
    <w:rsid w:val="00D20B70"/>
    <w:rsid w:val="00D26919"/>
    <w:rsid w:val="00D27D0F"/>
    <w:rsid w:val="00D3263B"/>
    <w:rsid w:val="00D41305"/>
    <w:rsid w:val="00D42D60"/>
    <w:rsid w:val="00D45429"/>
    <w:rsid w:val="00D455F9"/>
    <w:rsid w:val="00D459DE"/>
    <w:rsid w:val="00D60D37"/>
    <w:rsid w:val="00D63436"/>
    <w:rsid w:val="00D641CA"/>
    <w:rsid w:val="00D6670C"/>
    <w:rsid w:val="00D73AE4"/>
    <w:rsid w:val="00D837F1"/>
    <w:rsid w:val="00D9045E"/>
    <w:rsid w:val="00D97BBA"/>
    <w:rsid w:val="00DB5D59"/>
    <w:rsid w:val="00DB6419"/>
    <w:rsid w:val="00DB6AF7"/>
    <w:rsid w:val="00DC0DBE"/>
    <w:rsid w:val="00DD15B6"/>
    <w:rsid w:val="00DD6B6D"/>
    <w:rsid w:val="00DE205B"/>
    <w:rsid w:val="00DE3914"/>
    <w:rsid w:val="00DE5019"/>
    <w:rsid w:val="00DE6405"/>
    <w:rsid w:val="00DE7F95"/>
    <w:rsid w:val="00DF0743"/>
    <w:rsid w:val="00DF69AD"/>
    <w:rsid w:val="00E00052"/>
    <w:rsid w:val="00E014B6"/>
    <w:rsid w:val="00E05344"/>
    <w:rsid w:val="00E13F23"/>
    <w:rsid w:val="00E15942"/>
    <w:rsid w:val="00E37D57"/>
    <w:rsid w:val="00E42DB7"/>
    <w:rsid w:val="00E518A1"/>
    <w:rsid w:val="00E55382"/>
    <w:rsid w:val="00E55909"/>
    <w:rsid w:val="00E648D5"/>
    <w:rsid w:val="00E66383"/>
    <w:rsid w:val="00E72205"/>
    <w:rsid w:val="00E80657"/>
    <w:rsid w:val="00E81E4F"/>
    <w:rsid w:val="00E834C5"/>
    <w:rsid w:val="00E85E24"/>
    <w:rsid w:val="00E9277E"/>
    <w:rsid w:val="00E970FE"/>
    <w:rsid w:val="00E97BF7"/>
    <w:rsid w:val="00EA31F5"/>
    <w:rsid w:val="00EA3657"/>
    <w:rsid w:val="00EB0A4E"/>
    <w:rsid w:val="00EB150C"/>
    <w:rsid w:val="00EB2EFC"/>
    <w:rsid w:val="00EC2F10"/>
    <w:rsid w:val="00ED12E5"/>
    <w:rsid w:val="00ED52B7"/>
    <w:rsid w:val="00EE3FD3"/>
    <w:rsid w:val="00EF49F4"/>
    <w:rsid w:val="00EF4CD7"/>
    <w:rsid w:val="00F01EEE"/>
    <w:rsid w:val="00F05E52"/>
    <w:rsid w:val="00F147F5"/>
    <w:rsid w:val="00F14C22"/>
    <w:rsid w:val="00F23B88"/>
    <w:rsid w:val="00F2441E"/>
    <w:rsid w:val="00F33FED"/>
    <w:rsid w:val="00F36116"/>
    <w:rsid w:val="00F459E0"/>
    <w:rsid w:val="00F462D2"/>
    <w:rsid w:val="00F46BA6"/>
    <w:rsid w:val="00F53866"/>
    <w:rsid w:val="00F53DC6"/>
    <w:rsid w:val="00F56FC4"/>
    <w:rsid w:val="00F669E0"/>
    <w:rsid w:val="00F938EB"/>
    <w:rsid w:val="00F95A5E"/>
    <w:rsid w:val="00F97544"/>
    <w:rsid w:val="00FA13A7"/>
    <w:rsid w:val="00FA3731"/>
    <w:rsid w:val="00FA5D16"/>
    <w:rsid w:val="00FB01E9"/>
    <w:rsid w:val="00FB23D2"/>
    <w:rsid w:val="00FB3B1D"/>
    <w:rsid w:val="00FB3D8D"/>
    <w:rsid w:val="00FC20A8"/>
    <w:rsid w:val="00FC237C"/>
    <w:rsid w:val="00FC648D"/>
    <w:rsid w:val="00FD29C3"/>
    <w:rsid w:val="00FE2DF8"/>
    <w:rsid w:val="00FE2F72"/>
    <w:rsid w:val="00FF58BB"/>
    <w:rsid w:val="00FF5F47"/>
    <w:rsid w:val="00FF6CAA"/>
    <w:rsid w:val="00FF738F"/>
    <w:rsid w:val="00FF78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B81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360" w:lineRule="auto"/>
        <w:ind w:left="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E97BF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DB6AF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12147"/>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212147"/>
  </w:style>
  <w:style w:type="paragraph" w:styleId="a5">
    <w:name w:val="footer"/>
    <w:basedOn w:val="a"/>
    <w:link w:val="a6"/>
    <w:uiPriority w:val="99"/>
    <w:unhideWhenUsed/>
    <w:rsid w:val="00212147"/>
    <w:pPr>
      <w:tabs>
        <w:tab w:val="center" w:pos="4819"/>
        <w:tab w:val="right" w:pos="9639"/>
      </w:tabs>
      <w:spacing w:after="0" w:line="240" w:lineRule="auto"/>
    </w:pPr>
  </w:style>
  <w:style w:type="character" w:customStyle="1" w:styleId="a6">
    <w:name w:val="Нижний колонтитул Знак"/>
    <w:basedOn w:val="a0"/>
    <w:link w:val="a5"/>
    <w:uiPriority w:val="99"/>
    <w:rsid w:val="00212147"/>
  </w:style>
  <w:style w:type="paragraph" w:styleId="a7">
    <w:name w:val="List Paragraph"/>
    <w:basedOn w:val="a"/>
    <w:uiPriority w:val="34"/>
    <w:qFormat/>
    <w:rsid w:val="00F01EEE"/>
    <w:pPr>
      <w:ind w:left="720"/>
      <w:contextualSpacing/>
    </w:pPr>
  </w:style>
  <w:style w:type="character" w:customStyle="1" w:styleId="10">
    <w:name w:val="Заголовок 1 Знак"/>
    <w:basedOn w:val="a0"/>
    <w:link w:val="1"/>
    <w:uiPriority w:val="9"/>
    <w:rsid w:val="00E97BF7"/>
    <w:rPr>
      <w:rFonts w:asciiTheme="majorHAnsi" w:eastAsiaTheme="majorEastAsia" w:hAnsiTheme="majorHAnsi" w:cstheme="majorBidi"/>
      <w:color w:val="2F5496" w:themeColor="accent1" w:themeShade="BF"/>
      <w:sz w:val="32"/>
      <w:szCs w:val="32"/>
    </w:rPr>
  </w:style>
  <w:style w:type="paragraph" w:customStyle="1" w:styleId="11">
    <w:name w:val="Стиль1"/>
    <w:basedOn w:val="a"/>
    <w:link w:val="12"/>
    <w:qFormat/>
    <w:rsid w:val="00957237"/>
    <w:pPr>
      <w:widowControl w:val="0"/>
      <w:autoSpaceDE w:val="0"/>
      <w:autoSpaceDN w:val="0"/>
      <w:adjustRightInd w:val="0"/>
      <w:spacing w:after="0"/>
      <w:ind w:left="0" w:firstLine="709"/>
    </w:pPr>
    <w:rPr>
      <w:rFonts w:ascii="Times New Roman" w:eastAsia="Calibri" w:hAnsi="Times New Roman" w:cs="Times New Roman"/>
      <w:kern w:val="0"/>
      <w:sz w:val="28"/>
      <w:szCs w:val="28"/>
      <w14:ligatures w14:val="none"/>
    </w:rPr>
  </w:style>
  <w:style w:type="character" w:customStyle="1" w:styleId="12">
    <w:name w:val="Стиль1 Знак"/>
    <w:basedOn w:val="a0"/>
    <w:link w:val="11"/>
    <w:rsid w:val="00957237"/>
    <w:rPr>
      <w:rFonts w:ascii="Times New Roman" w:eastAsia="Calibri" w:hAnsi="Times New Roman" w:cs="Times New Roman"/>
      <w:kern w:val="0"/>
      <w:sz w:val="28"/>
      <w:szCs w:val="28"/>
      <w14:ligatures w14:val="none"/>
    </w:rPr>
  </w:style>
  <w:style w:type="character" w:styleId="a8">
    <w:name w:val="annotation reference"/>
    <w:basedOn w:val="a0"/>
    <w:uiPriority w:val="99"/>
    <w:semiHidden/>
    <w:unhideWhenUsed/>
    <w:rsid w:val="00FE2DF8"/>
    <w:rPr>
      <w:sz w:val="16"/>
      <w:szCs w:val="16"/>
    </w:rPr>
  </w:style>
  <w:style w:type="paragraph" w:styleId="a9">
    <w:name w:val="annotation text"/>
    <w:basedOn w:val="a"/>
    <w:link w:val="aa"/>
    <w:uiPriority w:val="99"/>
    <w:unhideWhenUsed/>
    <w:rsid w:val="00FE2DF8"/>
    <w:pPr>
      <w:spacing w:line="240" w:lineRule="auto"/>
    </w:pPr>
    <w:rPr>
      <w:sz w:val="20"/>
      <w:szCs w:val="20"/>
    </w:rPr>
  </w:style>
  <w:style w:type="character" w:customStyle="1" w:styleId="aa">
    <w:name w:val="Текст примечания Знак"/>
    <w:basedOn w:val="a0"/>
    <w:link w:val="a9"/>
    <w:uiPriority w:val="99"/>
    <w:rsid w:val="00FE2DF8"/>
    <w:rPr>
      <w:sz w:val="20"/>
      <w:szCs w:val="20"/>
    </w:rPr>
  </w:style>
  <w:style w:type="paragraph" w:styleId="ab">
    <w:name w:val="annotation subject"/>
    <w:basedOn w:val="a9"/>
    <w:next w:val="a9"/>
    <w:link w:val="ac"/>
    <w:uiPriority w:val="99"/>
    <w:semiHidden/>
    <w:unhideWhenUsed/>
    <w:rsid w:val="00FE2DF8"/>
    <w:rPr>
      <w:b/>
      <w:bCs/>
    </w:rPr>
  </w:style>
  <w:style w:type="character" w:customStyle="1" w:styleId="ac">
    <w:name w:val="Тема примечания Знак"/>
    <w:basedOn w:val="aa"/>
    <w:link w:val="ab"/>
    <w:uiPriority w:val="99"/>
    <w:semiHidden/>
    <w:rsid w:val="00FE2DF8"/>
    <w:rPr>
      <w:b/>
      <w:bCs/>
      <w:sz w:val="20"/>
      <w:szCs w:val="20"/>
    </w:rPr>
  </w:style>
  <w:style w:type="paragraph" w:customStyle="1" w:styleId="21">
    <w:name w:val="Стиль2"/>
    <w:basedOn w:val="2"/>
    <w:link w:val="22"/>
    <w:qFormat/>
    <w:rsid w:val="00DB6AF7"/>
    <w:pPr>
      <w:widowControl w:val="0"/>
      <w:autoSpaceDE w:val="0"/>
      <w:autoSpaceDN w:val="0"/>
      <w:adjustRightInd w:val="0"/>
      <w:ind w:left="0" w:firstLine="709"/>
      <w:jc w:val="center"/>
    </w:pPr>
    <w:rPr>
      <w:rFonts w:ascii="Times New Roman" w:eastAsia="Calibri" w:hAnsi="Times New Roman" w:cs="Times New Roman"/>
      <w:b/>
      <w:color w:val="auto"/>
      <w:kern w:val="0"/>
      <w:sz w:val="28"/>
      <w:szCs w:val="28"/>
      <w14:ligatures w14:val="none"/>
    </w:rPr>
  </w:style>
  <w:style w:type="character" w:customStyle="1" w:styleId="20">
    <w:name w:val="Заголовок 2 Знак"/>
    <w:basedOn w:val="a0"/>
    <w:link w:val="2"/>
    <w:uiPriority w:val="9"/>
    <w:semiHidden/>
    <w:rsid w:val="00DB6AF7"/>
    <w:rPr>
      <w:rFonts w:asciiTheme="majorHAnsi" w:eastAsiaTheme="majorEastAsia" w:hAnsiTheme="majorHAnsi" w:cstheme="majorBidi"/>
      <w:color w:val="2F5496" w:themeColor="accent1" w:themeShade="BF"/>
      <w:sz w:val="26"/>
      <w:szCs w:val="26"/>
    </w:rPr>
  </w:style>
  <w:style w:type="character" w:customStyle="1" w:styleId="22">
    <w:name w:val="Стиль2 Знак"/>
    <w:basedOn w:val="20"/>
    <w:link w:val="21"/>
    <w:rsid w:val="00DB6AF7"/>
    <w:rPr>
      <w:rFonts w:ascii="Times New Roman" w:eastAsia="Calibri" w:hAnsi="Times New Roman" w:cs="Times New Roman"/>
      <w:b/>
      <w:color w:val="2F5496" w:themeColor="accent1" w:themeShade="BF"/>
      <w:kern w:val="0"/>
      <w:sz w:val="28"/>
      <w:szCs w:val="28"/>
      <w14:ligatures w14:val="none"/>
    </w:rPr>
  </w:style>
  <w:style w:type="table" w:styleId="ad">
    <w:name w:val="Table Grid"/>
    <w:basedOn w:val="a1"/>
    <w:uiPriority w:val="39"/>
    <w:rsid w:val="007E40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Сітка таблиці1"/>
    <w:basedOn w:val="a1"/>
    <w:next w:val="ad"/>
    <w:uiPriority w:val="39"/>
    <w:rsid w:val="00A45FA2"/>
    <w:pPr>
      <w:spacing w:after="0" w:line="240" w:lineRule="auto"/>
      <w:ind w:left="0"/>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Hyperlink"/>
    <w:basedOn w:val="a0"/>
    <w:uiPriority w:val="99"/>
    <w:unhideWhenUsed/>
    <w:rsid w:val="007B0DAC"/>
    <w:rPr>
      <w:color w:val="0563C1" w:themeColor="hyperlink"/>
      <w:u w:val="single"/>
    </w:rPr>
  </w:style>
  <w:style w:type="character" w:customStyle="1" w:styleId="UnresolvedMention">
    <w:name w:val="Unresolved Mention"/>
    <w:basedOn w:val="a0"/>
    <w:uiPriority w:val="99"/>
    <w:semiHidden/>
    <w:unhideWhenUsed/>
    <w:rsid w:val="007B0DAC"/>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341743">
      <w:bodyDiv w:val="1"/>
      <w:marLeft w:val="0"/>
      <w:marRight w:val="0"/>
      <w:marTop w:val="0"/>
      <w:marBottom w:val="0"/>
      <w:divBdr>
        <w:top w:val="none" w:sz="0" w:space="0" w:color="auto"/>
        <w:left w:val="none" w:sz="0" w:space="0" w:color="auto"/>
        <w:bottom w:val="none" w:sz="0" w:space="0" w:color="auto"/>
        <w:right w:val="none" w:sz="0" w:space="0" w:color="auto"/>
      </w:divBdr>
    </w:div>
    <w:div w:id="272591040">
      <w:bodyDiv w:val="1"/>
      <w:marLeft w:val="0"/>
      <w:marRight w:val="0"/>
      <w:marTop w:val="0"/>
      <w:marBottom w:val="0"/>
      <w:divBdr>
        <w:top w:val="none" w:sz="0" w:space="0" w:color="auto"/>
        <w:left w:val="none" w:sz="0" w:space="0" w:color="auto"/>
        <w:bottom w:val="none" w:sz="0" w:space="0" w:color="auto"/>
        <w:right w:val="none" w:sz="0" w:space="0" w:color="auto"/>
      </w:divBdr>
    </w:div>
    <w:div w:id="597830369">
      <w:bodyDiv w:val="1"/>
      <w:marLeft w:val="0"/>
      <w:marRight w:val="0"/>
      <w:marTop w:val="0"/>
      <w:marBottom w:val="0"/>
      <w:divBdr>
        <w:top w:val="none" w:sz="0" w:space="0" w:color="auto"/>
        <w:left w:val="none" w:sz="0" w:space="0" w:color="auto"/>
        <w:bottom w:val="none" w:sz="0" w:space="0" w:color="auto"/>
        <w:right w:val="none" w:sz="0" w:space="0" w:color="auto"/>
      </w:divBdr>
    </w:div>
    <w:div w:id="760836903">
      <w:bodyDiv w:val="1"/>
      <w:marLeft w:val="0"/>
      <w:marRight w:val="0"/>
      <w:marTop w:val="0"/>
      <w:marBottom w:val="0"/>
      <w:divBdr>
        <w:top w:val="none" w:sz="0" w:space="0" w:color="auto"/>
        <w:left w:val="none" w:sz="0" w:space="0" w:color="auto"/>
        <w:bottom w:val="none" w:sz="0" w:space="0" w:color="auto"/>
        <w:right w:val="none" w:sz="0" w:space="0" w:color="auto"/>
      </w:divBdr>
    </w:div>
    <w:div w:id="769355224">
      <w:bodyDiv w:val="1"/>
      <w:marLeft w:val="0"/>
      <w:marRight w:val="0"/>
      <w:marTop w:val="0"/>
      <w:marBottom w:val="0"/>
      <w:divBdr>
        <w:top w:val="none" w:sz="0" w:space="0" w:color="auto"/>
        <w:left w:val="none" w:sz="0" w:space="0" w:color="auto"/>
        <w:bottom w:val="none" w:sz="0" w:space="0" w:color="auto"/>
        <w:right w:val="none" w:sz="0" w:space="0" w:color="auto"/>
      </w:divBdr>
    </w:div>
    <w:div w:id="1030643188">
      <w:bodyDiv w:val="1"/>
      <w:marLeft w:val="0"/>
      <w:marRight w:val="0"/>
      <w:marTop w:val="0"/>
      <w:marBottom w:val="0"/>
      <w:divBdr>
        <w:top w:val="none" w:sz="0" w:space="0" w:color="auto"/>
        <w:left w:val="none" w:sz="0" w:space="0" w:color="auto"/>
        <w:bottom w:val="none" w:sz="0" w:space="0" w:color="auto"/>
        <w:right w:val="none" w:sz="0" w:space="0" w:color="auto"/>
      </w:divBdr>
    </w:div>
    <w:div w:id="1074280560">
      <w:bodyDiv w:val="1"/>
      <w:marLeft w:val="0"/>
      <w:marRight w:val="0"/>
      <w:marTop w:val="0"/>
      <w:marBottom w:val="0"/>
      <w:divBdr>
        <w:top w:val="none" w:sz="0" w:space="0" w:color="auto"/>
        <w:left w:val="none" w:sz="0" w:space="0" w:color="auto"/>
        <w:bottom w:val="none" w:sz="0" w:space="0" w:color="auto"/>
        <w:right w:val="none" w:sz="0" w:space="0" w:color="auto"/>
      </w:divBdr>
    </w:div>
    <w:div w:id="14131142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ikiwand.com/uk/%D0%9A%D0%B0%D1%80%D0%BB_%D0%9B%D0%B5%D0%BE%D0%BD%D0%B3%D0%B0%D1%80%D0%B4" TargetMode="External"/><Relationship Id="rId13" Type="http://schemas.openxmlformats.org/officeDocument/2006/relationships/chart" Target="charts/chart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wikiwand.com/uk/%D0%9E%D1%81%D0%BE%D0%B1%D0%B8%D1%81%D1%82%D1%96%D1%81%D1%82%D1%8C"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wikiwand.com/uk/1977" TargetMode="External"/><Relationship Id="rId4" Type="http://schemas.openxmlformats.org/officeDocument/2006/relationships/settings" Target="settings.xml"/><Relationship Id="rId9" Type="http://schemas.openxmlformats.org/officeDocument/2006/relationships/hyperlink" Target="https://www.wikiwand.com/uk/%D0%9F%D1%81%D0%B8%D1%85%D1%96%D1%87%D0%BD%D0%B8%D0%B9_%D1%80%D0%BE%D0%B7%D0%BB%D0%B0%D0%B4" TargetMode="Externa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1044;&#1110;&#1072;&#1075;&#1088;&#1072;&#1084;&#1072;%20&#1091;%20&#1087;&#1088;&#1086;&#1075;&#1088;&#1072;&#1084;&#1110;%20Microsoft%20Word"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Середні</a:t>
            </a:r>
            <a:r>
              <a:rPr lang="uk-UA" baseline="0"/>
              <a:t> значення</a:t>
            </a:r>
            <a:endParaRPr lang="uk-UA"/>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'[Діаграма у програмі Microsoft Word]Аркуш1'!$G$6:$G$15</c:f>
              <c:strCache>
                <c:ptCount val="10"/>
                <c:pt idx="0">
                  <c:v>Гіпертимний</c:v>
                </c:pt>
                <c:pt idx="1">
                  <c:v>Тривожний</c:v>
                </c:pt>
                <c:pt idx="2">
                  <c:v>Дистимічний</c:v>
                </c:pt>
                <c:pt idx="3">
                  <c:v>Педантичний</c:v>
                </c:pt>
                <c:pt idx="4">
                  <c:v>Збудливий</c:v>
                </c:pt>
                <c:pt idx="5">
                  <c:v>Емотивний</c:v>
                </c:pt>
                <c:pt idx="6">
                  <c:v>Застряглий</c:v>
                </c:pt>
                <c:pt idx="7">
                  <c:v>Демонстративний</c:v>
                </c:pt>
                <c:pt idx="8">
                  <c:v>Циклотимічний</c:v>
                </c:pt>
                <c:pt idx="9">
                  <c:v>Екзальтований</c:v>
                </c:pt>
              </c:strCache>
            </c:strRef>
          </c:cat>
          <c:val>
            <c:numRef>
              <c:f>'[Діаграма у програмі Microsoft Word]Аркуш1'!$H$6:$H$15</c:f>
              <c:numCache>
                <c:formatCode>General</c:formatCode>
                <c:ptCount val="10"/>
                <c:pt idx="0">
                  <c:v>19.434999999999999</c:v>
                </c:pt>
                <c:pt idx="1">
                  <c:v>9.5250000000000004</c:v>
                </c:pt>
                <c:pt idx="2">
                  <c:v>11.1</c:v>
                </c:pt>
                <c:pt idx="3">
                  <c:v>13.55</c:v>
                </c:pt>
                <c:pt idx="4">
                  <c:v>13.2</c:v>
                </c:pt>
                <c:pt idx="5">
                  <c:v>17.175000000000001</c:v>
                </c:pt>
                <c:pt idx="6">
                  <c:v>12.65</c:v>
                </c:pt>
                <c:pt idx="7">
                  <c:v>11.7</c:v>
                </c:pt>
                <c:pt idx="8">
                  <c:v>16.425000000000001</c:v>
                </c:pt>
                <c:pt idx="9">
                  <c:v>17.399999999999999</c:v>
                </c:pt>
              </c:numCache>
            </c:numRef>
          </c:val>
          <c:extLst xmlns:c16r2="http://schemas.microsoft.com/office/drawing/2015/06/chart">
            <c:ext xmlns:c16="http://schemas.microsoft.com/office/drawing/2014/chart" uri="{C3380CC4-5D6E-409C-BE32-E72D297353CC}">
              <c16:uniqueId val="{00000000-03B0-4117-BCD5-4BEB23CA52D4}"/>
            </c:ext>
          </c:extLst>
        </c:ser>
        <c:dLbls>
          <c:showLegendKey val="0"/>
          <c:showVal val="0"/>
          <c:showCatName val="0"/>
          <c:showSerName val="0"/>
          <c:showPercent val="0"/>
          <c:showBubbleSize val="0"/>
        </c:dLbls>
        <c:gapWidth val="219"/>
        <c:overlap val="-27"/>
        <c:axId val="90968832"/>
        <c:axId val="90970368"/>
      </c:barChart>
      <c:catAx>
        <c:axId val="90968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970368"/>
        <c:crosses val="autoZero"/>
        <c:auto val="1"/>
        <c:lblAlgn val="ctr"/>
        <c:lblOffset val="100"/>
        <c:noMultiLvlLbl val="0"/>
      </c:catAx>
      <c:valAx>
        <c:axId val="90970368"/>
        <c:scaling>
          <c:orientation val="minMax"/>
          <c:max val="24"/>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09688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pivotSource>
    <c:name>[Діаграма у програмі Microsoft Word]Аркуш2!Зведена таблиця18</c:name>
    <c:fmtId val="-1"/>
  </c:pivotSource>
  <c:chart>
    <c:autoTitleDeleted val="1"/>
    <c:pivotFmts>
      <c:pivotFmt>
        <c:idx val="0"/>
        <c:spPr>
          <a:solidFill>
            <a:schemeClr val="accent1"/>
          </a:solidFill>
          <a:ln w="19050">
            <a:solidFill>
              <a:schemeClr val="lt1"/>
            </a:solidFill>
          </a:ln>
          <a:effectLst/>
        </c:spPr>
        <c:marker>
          <c:symbol val="circle"/>
          <c:size val="5"/>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Lst>
        </c:dLbl>
      </c:pivotFmt>
      <c:pivotFmt>
        <c:idx val="2"/>
        <c:spPr>
          <a:solidFill>
            <a:schemeClr val="accent1"/>
          </a:solidFill>
          <a:ln w="19050">
            <a:solidFill>
              <a:schemeClr val="lt1"/>
            </a:solidFill>
          </a:ln>
          <a:effectLst/>
        </c:spPr>
      </c:pivotFmt>
      <c:pivotFmt>
        <c:idx val="3"/>
        <c:spPr>
          <a:solidFill>
            <a:schemeClr val="accent1"/>
          </a:solidFill>
          <a:ln w="19050">
            <a:solidFill>
              <a:schemeClr val="lt1"/>
            </a:solidFill>
          </a:ln>
          <a:effectLst/>
        </c:spPr>
      </c:pivotFmt>
      <c:pivotFmt>
        <c:idx val="4"/>
        <c:spPr>
          <a:solidFill>
            <a:schemeClr val="accent1"/>
          </a:solidFill>
          <a:ln w="19050">
            <a:solidFill>
              <a:schemeClr val="lt1"/>
            </a:solidFill>
          </a:ln>
          <a:effectLst/>
        </c:spPr>
      </c:pivotFmt>
      <c:pivotFmt>
        <c:idx val="5"/>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extLst xmlns:c16r2="http://schemas.microsoft.com/office/drawing/2015/06/chart">
            <c:ext xmlns:c15="http://schemas.microsoft.com/office/drawing/2012/chart" uri="{CE6537A1-D6FC-4f65-9D91-7224C49458BB}"/>
          </c:extLst>
        </c:dLbl>
      </c:pivotFmt>
      <c:pivotFmt>
        <c:idx val="6"/>
        <c:spPr>
          <a:solidFill>
            <a:schemeClr val="accent1"/>
          </a:solidFill>
          <a:ln w="19050">
            <a:solidFill>
              <a:schemeClr val="lt1"/>
            </a:solidFill>
          </a:ln>
          <a:effectLst/>
        </c:spPr>
      </c:pivotFmt>
      <c:pivotFmt>
        <c:idx val="7"/>
        <c:spPr>
          <a:solidFill>
            <a:schemeClr val="accent1"/>
          </a:solidFill>
          <a:ln w="19050">
            <a:solidFill>
              <a:schemeClr val="lt1"/>
            </a:solidFill>
          </a:ln>
          <a:effectLst/>
        </c:spPr>
      </c:pivotFmt>
      <c:pivotFmt>
        <c:idx val="8"/>
        <c:spPr>
          <a:solidFill>
            <a:schemeClr val="accent1"/>
          </a:solidFill>
          <a:ln w="19050">
            <a:solidFill>
              <a:schemeClr val="lt1"/>
            </a:solidFill>
          </a:ln>
          <a:effectLst/>
        </c:spPr>
      </c:pivotFmt>
    </c:pivotFmts>
    <c:plotArea>
      <c:layout>
        <c:manualLayout>
          <c:layoutTarget val="inner"/>
          <c:xMode val="edge"/>
          <c:yMode val="edge"/>
          <c:x val="0.18945725715854272"/>
          <c:y val="7.3633531577456807E-2"/>
          <c:w val="0.65078918072619885"/>
          <c:h val="0.8564761605309108"/>
        </c:manualLayout>
      </c:layout>
      <c:pieChart>
        <c:varyColors val="1"/>
        <c:ser>
          <c:idx val="0"/>
          <c:order val="0"/>
          <c:tx>
            <c:strRef>
              <c:f>Аркуш2!$B$3</c:f>
              <c:strCache>
                <c:ptCount val="1"/>
                <c:pt idx="0">
                  <c:v>Підсумок</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469-4CA8-96BB-645F2294243B}"/>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469-4CA8-96BB-645F2294243B}"/>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469-4CA8-96BB-645F2294243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Аркуш2!$A$4:$A$6</c:f>
              <c:strCache>
                <c:ptCount val="3"/>
                <c:pt idx="0">
                  <c:v>в</c:v>
                </c:pt>
                <c:pt idx="1">
                  <c:v>д</c:v>
                </c:pt>
                <c:pt idx="2">
                  <c:v>н</c:v>
                </c:pt>
              </c:strCache>
            </c:strRef>
          </c:cat>
          <c:val>
            <c:numRef>
              <c:f>Аркуш2!$B$4:$B$6</c:f>
              <c:numCache>
                <c:formatCode>General</c:formatCode>
                <c:ptCount val="3"/>
                <c:pt idx="0">
                  <c:v>22</c:v>
                </c:pt>
                <c:pt idx="1">
                  <c:v>15</c:v>
                </c:pt>
                <c:pt idx="2">
                  <c:v>2</c:v>
                </c:pt>
              </c:numCache>
            </c:numRef>
          </c:val>
          <c:extLst xmlns:c16r2="http://schemas.microsoft.com/office/drawing/2015/06/chart">
            <c:ext xmlns:c16="http://schemas.microsoft.com/office/drawing/2014/chart" uri="{C3380CC4-5D6E-409C-BE32-E72D297353CC}">
              <c16:uniqueId val="{00000006-5469-4CA8-96BB-645F2294243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extLst xmlns:c16r2="http://schemas.microsoft.com/office/drawing/2015/06/chart">
    <c:ext xmlns:c16="http://schemas.microsoft.com/office/drawing/2014/chart" uri="{E28EC0CA-F0BB-4C9C-879D-F8772B89E7AC}">
      <c16:pivotOptions16>
        <c16:showExpandCollapseFieldButtons val="1"/>
      </c16:pivotOptions16>
    </c:ext>
    <c:ext xmlns:c14="http://schemas.microsoft.com/office/drawing/2007/8/2/chart" uri="{781A3756-C4B2-4CAC-9D66-4F8BD8637D16}">
      <c14:pivotOptions>
        <c14:dropZoneFilter val="1"/>
        <c14:dropZoneCategories val="1"/>
        <c14:dropZoneData val="1"/>
        <c14:dropZoneSeries val="1"/>
        <c14:dropZonesVisible val="1"/>
      </c14:pivotOptions>
    </c:ext>
  </c:extLst>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b="0" i="0" u="none" strike="noStrike" kern="1200" baseline="0">
                <a:solidFill>
                  <a:schemeClr val="dk1">
                    <a:lumMod val="65000"/>
                    <a:lumOff val="35000"/>
                  </a:schemeClr>
                </a:solidFill>
                <a:effectLst/>
                <a:latin typeface="+mn-lt"/>
                <a:ea typeface="+mn-ea"/>
                <a:cs typeface="+mn-cs"/>
              </a:defRPr>
            </a:pPr>
            <a:r>
              <a:rPr lang="uk-UA"/>
              <a:t>Середні</a:t>
            </a:r>
            <a:r>
              <a:rPr lang="uk-UA" baseline="0"/>
              <a:t> значення</a:t>
            </a:r>
            <a:endParaRPr lang="uk-UA"/>
          </a:p>
        </c:rich>
      </c:tx>
      <c:overlay val="0"/>
      <c:spPr>
        <a:noFill/>
        <a:ln>
          <a:noFill/>
        </a:ln>
        <a:effectLst/>
      </c:spPr>
    </c:title>
    <c:autoTitleDeleted val="0"/>
    <c:plotArea>
      <c:layout>
        <c:manualLayout>
          <c:layoutTarget val="inner"/>
          <c:xMode val="edge"/>
          <c:yMode val="edge"/>
          <c:x val="2.4906600249066001E-2"/>
          <c:y val="0.14420842188018229"/>
          <c:w val="0.9452054794520548"/>
          <c:h val="0.70297087474050146"/>
        </c:manualLayout>
      </c:layout>
      <c:barChart>
        <c:barDir val="col"/>
        <c:grouping val="clustered"/>
        <c:varyColors val="0"/>
        <c:ser>
          <c:idx val="0"/>
          <c:order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бойко!$K$34:$K$39</c:f>
              <c:strCache>
                <c:ptCount val="6"/>
                <c:pt idx="0">
                  <c:v>Раціональний</c:v>
                </c:pt>
                <c:pt idx="1">
                  <c:v>Емоційний</c:v>
                </c:pt>
                <c:pt idx="2">
                  <c:v>Інтуїтивний</c:v>
                </c:pt>
                <c:pt idx="3">
                  <c:v>Установки</c:v>
                </c:pt>
                <c:pt idx="4">
                  <c:v>Проникла здатність</c:v>
                </c:pt>
                <c:pt idx="5">
                  <c:v>Інтуїтивний</c:v>
                </c:pt>
              </c:strCache>
            </c:strRef>
          </c:cat>
          <c:val>
            <c:numRef>
              <c:f>бойко!$L$34:$L$39</c:f>
              <c:numCache>
                <c:formatCode>General</c:formatCode>
                <c:ptCount val="6"/>
                <c:pt idx="0">
                  <c:v>3.03</c:v>
                </c:pt>
                <c:pt idx="1">
                  <c:v>3.08</c:v>
                </c:pt>
                <c:pt idx="2">
                  <c:v>2.8</c:v>
                </c:pt>
                <c:pt idx="3">
                  <c:v>3.6</c:v>
                </c:pt>
                <c:pt idx="4">
                  <c:v>3.13</c:v>
                </c:pt>
                <c:pt idx="5">
                  <c:v>3</c:v>
                </c:pt>
              </c:numCache>
            </c:numRef>
          </c:val>
          <c:extLst xmlns:c16r2="http://schemas.microsoft.com/office/drawing/2015/06/chart">
            <c:ext xmlns:c16="http://schemas.microsoft.com/office/drawing/2014/chart" uri="{C3380CC4-5D6E-409C-BE32-E72D297353CC}">
              <c16:uniqueId val="{00000000-041E-4595-8E9A-0ADC41D28963}"/>
            </c:ext>
          </c:extLst>
        </c:ser>
        <c:dLbls>
          <c:dLblPos val="inEnd"/>
          <c:showLegendKey val="0"/>
          <c:showVal val="1"/>
          <c:showCatName val="0"/>
          <c:showSerName val="0"/>
          <c:showPercent val="0"/>
          <c:showBubbleSize val="0"/>
        </c:dLbls>
        <c:gapWidth val="41"/>
        <c:axId val="95528064"/>
        <c:axId val="95531008"/>
      </c:barChart>
      <c:catAx>
        <c:axId val="955280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ru-RU"/>
          </a:p>
        </c:txPr>
        <c:crossAx val="95531008"/>
        <c:crosses val="autoZero"/>
        <c:auto val="1"/>
        <c:lblAlgn val="ctr"/>
        <c:lblOffset val="100"/>
        <c:noMultiLvlLbl val="0"/>
      </c:catAx>
      <c:valAx>
        <c:axId val="95531008"/>
        <c:scaling>
          <c:orientation val="minMax"/>
        </c:scaling>
        <c:delete val="1"/>
        <c:axPos val="l"/>
        <c:numFmt formatCode="General" sourceLinked="1"/>
        <c:majorTickMark val="none"/>
        <c:minorTickMark val="none"/>
        <c:tickLblPos val="nextTo"/>
        <c:crossAx val="95528064"/>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73</Pages>
  <Words>19970</Words>
  <Characters>113835</Characters>
  <Application>Microsoft Office Word</Application>
  <DocSecurity>0</DocSecurity>
  <Lines>948</Lines>
  <Paragraphs>267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133538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Соломія Гапатин</dc:creator>
  <cp:lastModifiedBy>libonu</cp:lastModifiedBy>
  <cp:revision>2</cp:revision>
  <dcterms:created xsi:type="dcterms:W3CDTF">2023-09-26T07:38:00Z</dcterms:created>
  <dcterms:modified xsi:type="dcterms:W3CDTF">2023-09-26T07:38:00Z</dcterms:modified>
</cp:coreProperties>
</file>