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2FE5" w:rsidRPr="003E3C3C" w:rsidRDefault="00522FE5" w:rsidP="00522FE5">
      <w:pPr>
        <w:jc w:val="center"/>
        <w:rPr>
          <w:sz w:val="28"/>
          <w:szCs w:val="28"/>
          <w:lang w:val="uk-UA"/>
        </w:rPr>
      </w:pPr>
      <w:r w:rsidRPr="003E3C3C">
        <w:rPr>
          <w:sz w:val="28"/>
          <w:szCs w:val="28"/>
          <w:lang w:val="uk-UA"/>
        </w:rPr>
        <w:t>Одеський національний університет імені І.І.Мечникова</w:t>
      </w:r>
    </w:p>
    <w:p w:rsidR="00522FE5" w:rsidRPr="003E3C3C" w:rsidRDefault="00522FE5" w:rsidP="00522FE5">
      <w:pPr>
        <w:jc w:val="center"/>
        <w:rPr>
          <w:sz w:val="28"/>
          <w:szCs w:val="28"/>
          <w:lang w:val="uk-UA"/>
        </w:rPr>
      </w:pPr>
    </w:p>
    <w:p w:rsidR="00522FE5" w:rsidRPr="003E3C3C" w:rsidRDefault="00522FE5" w:rsidP="00522FE5">
      <w:pPr>
        <w:jc w:val="center"/>
        <w:rPr>
          <w:sz w:val="28"/>
          <w:szCs w:val="28"/>
          <w:lang w:val="uk-UA"/>
        </w:rPr>
      </w:pPr>
      <w:r w:rsidRPr="003E3C3C">
        <w:rPr>
          <w:sz w:val="28"/>
          <w:szCs w:val="28"/>
          <w:lang w:val="uk-UA"/>
        </w:rPr>
        <w:t>Факультет романо-германської філології</w:t>
      </w:r>
    </w:p>
    <w:p w:rsidR="00522FE5" w:rsidRPr="003E3C3C" w:rsidRDefault="00522FE5" w:rsidP="00522FE5">
      <w:pPr>
        <w:jc w:val="center"/>
        <w:rPr>
          <w:sz w:val="28"/>
          <w:szCs w:val="28"/>
          <w:lang w:val="uk-UA"/>
        </w:rPr>
      </w:pPr>
    </w:p>
    <w:p w:rsidR="00522FE5" w:rsidRPr="003E3C3C" w:rsidRDefault="00522FE5" w:rsidP="00522FE5">
      <w:pPr>
        <w:jc w:val="center"/>
        <w:rPr>
          <w:sz w:val="28"/>
          <w:szCs w:val="28"/>
          <w:lang w:val="uk-UA"/>
        </w:rPr>
      </w:pPr>
      <w:r w:rsidRPr="003E3C3C">
        <w:rPr>
          <w:sz w:val="28"/>
          <w:szCs w:val="28"/>
          <w:lang w:val="uk-UA"/>
        </w:rPr>
        <w:t>Кафедра граматики англійської мови</w:t>
      </w:r>
    </w:p>
    <w:p w:rsidR="00522FE5" w:rsidRDefault="00522FE5" w:rsidP="00522FE5">
      <w:pPr>
        <w:jc w:val="center"/>
        <w:rPr>
          <w:sz w:val="28"/>
          <w:szCs w:val="28"/>
        </w:rPr>
      </w:pPr>
    </w:p>
    <w:p w:rsidR="00522FE5" w:rsidRDefault="00522FE5" w:rsidP="00522FE5">
      <w:pPr>
        <w:rPr>
          <w:sz w:val="28"/>
          <w:szCs w:val="28"/>
          <w:lang w:val="uk-UA"/>
        </w:rPr>
      </w:pPr>
    </w:p>
    <w:p w:rsidR="00522FE5" w:rsidRDefault="00522FE5" w:rsidP="00522FE5">
      <w:pPr>
        <w:jc w:val="center"/>
        <w:rPr>
          <w:sz w:val="28"/>
          <w:szCs w:val="28"/>
          <w:lang w:val="uk-UA"/>
        </w:rPr>
      </w:pPr>
    </w:p>
    <w:p w:rsidR="00522FE5" w:rsidRDefault="00522FE5" w:rsidP="00522FE5">
      <w:pPr>
        <w:jc w:val="center"/>
        <w:rPr>
          <w:b/>
          <w:sz w:val="32"/>
          <w:szCs w:val="32"/>
          <w:lang w:val="uk-UA"/>
        </w:rPr>
      </w:pPr>
      <w:r>
        <w:rPr>
          <w:b/>
          <w:sz w:val="32"/>
          <w:szCs w:val="32"/>
          <w:lang w:val="uk-UA"/>
        </w:rPr>
        <w:t>Д и п л о м н а   р о б о т а</w:t>
      </w:r>
    </w:p>
    <w:p w:rsidR="00522FE5" w:rsidRDefault="00522FE5" w:rsidP="00522FE5">
      <w:pPr>
        <w:jc w:val="center"/>
        <w:rPr>
          <w:b/>
          <w:sz w:val="28"/>
          <w:szCs w:val="28"/>
          <w:lang w:val="uk-UA"/>
        </w:rPr>
      </w:pPr>
    </w:p>
    <w:p w:rsidR="00522FE5" w:rsidRDefault="00522FE5" w:rsidP="00522FE5">
      <w:pPr>
        <w:jc w:val="center"/>
        <w:rPr>
          <w:sz w:val="28"/>
          <w:szCs w:val="28"/>
          <w:lang w:val="uk-UA"/>
        </w:rPr>
      </w:pPr>
      <w:r>
        <w:rPr>
          <w:sz w:val="28"/>
          <w:szCs w:val="28"/>
          <w:lang w:val="uk-UA"/>
        </w:rPr>
        <w:t>магістра</w:t>
      </w:r>
    </w:p>
    <w:p w:rsidR="00522FE5" w:rsidRDefault="00522FE5" w:rsidP="00522FE5">
      <w:pPr>
        <w:jc w:val="center"/>
        <w:rPr>
          <w:sz w:val="28"/>
          <w:szCs w:val="28"/>
          <w:lang w:val="uk-UA"/>
        </w:rPr>
      </w:pPr>
    </w:p>
    <w:p w:rsidR="00522FE5" w:rsidRDefault="00522FE5" w:rsidP="00522FE5">
      <w:pPr>
        <w:jc w:val="center"/>
        <w:rPr>
          <w:b/>
          <w:color w:val="FF0000"/>
          <w:sz w:val="28"/>
          <w:szCs w:val="28"/>
          <w:lang w:val="uk-UA"/>
        </w:rPr>
      </w:pPr>
      <w:r>
        <w:rPr>
          <w:sz w:val="28"/>
          <w:szCs w:val="28"/>
          <w:lang w:val="uk-UA"/>
        </w:rPr>
        <w:t xml:space="preserve">на тему: </w:t>
      </w:r>
      <w:r w:rsidRPr="003E3C3C">
        <w:rPr>
          <w:sz w:val="28"/>
          <w:szCs w:val="28"/>
          <w:lang w:val="uk-UA"/>
        </w:rPr>
        <w:t>«</w:t>
      </w:r>
      <w:r>
        <w:rPr>
          <w:b/>
          <w:sz w:val="28"/>
          <w:szCs w:val="28"/>
          <w:lang w:val="uk-UA"/>
        </w:rPr>
        <w:t>Лінгвальні особливості публікацій жіночого журналу</w:t>
      </w:r>
      <w:r w:rsidRPr="003E3C3C">
        <w:rPr>
          <w:b/>
          <w:sz w:val="28"/>
          <w:szCs w:val="28"/>
          <w:lang w:val="uk-UA"/>
        </w:rPr>
        <w:t xml:space="preserve"> «</w:t>
      </w:r>
      <w:r>
        <w:rPr>
          <w:b/>
          <w:sz w:val="28"/>
          <w:szCs w:val="28"/>
          <w:lang w:val="en-US"/>
        </w:rPr>
        <w:t>Grazia</w:t>
      </w:r>
      <w:r w:rsidRPr="003E3C3C">
        <w:rPr>
          <w:b/>
          <w:sz w:val="28"/>
          <w:szCs w:val="28"/>
          <w:lang w:val="uk-UA"/>
        </w:rPr>
        <w:t>»</w:t>
      </w:r>
      <w:r>
        <w:rPr>
          <w:b/>
          <w:sz w:val="28"/>
          <w:szCs w:val="28"/>
          <w:lang w:val="uk-UA"/>
        </w:rPr>
        <w:t xml:space="preserve"> (Великобританія)</w:t>
      </w:r>
      <w:r w:rsidRPr="003E3C3C">
        <w:rPr>
          <w:b/>
          <w:sz w:val="28"/>
          <w:szCs w:val="28"/>
          <w:lang w:val="uk-UA"/>
        </w:rPr>
        <w:t>»</w:t>
      </w:r>
    </w:p>
    <w:p w:rsidR="00522FE5" w:rsidRDefault="00522FE5" w:rsidP="00522FE5">
      <w:pPr>
        <w:jc w:val="center"/>
        <w:rPr>
          <w:b/>
          <w:sz w:val="28"/>
          <w:szCs w:val="28"/>
          <w:lang w:val="uk-UA"/>
        </w:rPr>
      </w:pPr>
    </w:p>
    <w:p w:rsidR="00522FE5" w:rsidRDefault="00522FE5" w:rsidP="00522FE5">
      <w:pPr>
        <w:jc w:val="center"/>
        <w:rPr>
          <w:lang w:val="uk-UA"/>
        </w:rPr>
      </w:pPr>
      <w:r w:rsidRPr="003E3C3C">
        <w:rPr>
          <w:lang w:val="uk-UA"/>
        </w:rPr>
        <w:t>«</w:t>
      </w:r>
      <w:r>
        <w:rPr>
          <w:lang w:val="en-US"/>
        </w:rPr>
        <w:t>Lingual</w:t>
      </w:r>
      <w:r w:rsidRPr="003E3C3C">
        <w:rPr>
          <w:lang w:val="en-US"/>
        </w:rPr>
        <w:t xml:space="preserve"> peculiarities </w:t>
      </w:r>
      <w:r>
        <w:rPr>
          <w:lang w:val="en-US"/>
        </w:rPr>
        <w:t>of the publications</w:t>
      </w:r>
      <w:r w:rsidRPr="003E3C3C">
        <w:rPr>
          <w:lang w:val="en-US"/>
        </w:rPr>
        <w:t xml:space="preserve"> in the British women’s magazine </w:t>
      </w:r>
      <w:r w:rsidRPr="002C53EA">
        <w:rPr>
          <w:lang w:val="en-US"/>
        </w:rPr>
        <w:t>«</w:t>
      </w:r>
      <w:r>
        <w:rPr>
          <w:lang w:val="en-US"/>
        </w:rPr>
        <w:t>Grazia</w:t>
      </w:r>
      <w:r w:rsidRPr="003E3C3C">
        <w:rPr>
          <w:lang w:val="uk-UA"/>
        </w:rPr>
        <w:t>»</w:t>
      </w:r>
    </w:p>
    <w:p w:rsidR="00522FE5" w:rsidRDefault="00522FE5" w:rsidP="00522FE5">
      <w:pPr>
        <w:rPr>
          <w:sz w:val="28"/>
          <w:szCs w:val="28"/>
          <w:lang w:val="en-US"/>
        </w:rPr>
      </w:pPr>
    </w:p>
    <w:p w:rsidR="00522FE5" w:rsidRDefault="00522FE5" w:rsidP="00522FE5">
      <w:pPr>
        <w:spacing w:line="360" w:lineRule="auto"/>
        <w:rPr>
          <w:sz w:val="28"/>
          <w:szCs w:val="28"/>
          <w:lang w:val="en-US"/>
        </w:rPr>
      </w:pPr>
    </w:p>
    <w:p w:rsidR="00522FE5" w:rsidRDefault="00522FE5" w:rsidP="00522FE5">
      <w:pPr>
        <w:spacing w:line="360" w:lineRule="auto"/>
        <w:ind w:left="3969"/>
        <w:rPr>
          <w:sz w:val="28"/>
          <w:szCs w:val="28"/>
          <w:lang w:val="uk-UA"/>
        </w:rPr>
      </w:pPr>
      <w:r>
        <w:rPr>
          <w:sz w:val="28"/>
          <w:szCs w:val="28"/>
          <w:lang w:val="uk-UA"/>
        </w:rPr>
        <w:t xml:space="preserve">Виконала: студентка </w:t>
      </w:r>
      <w:r w:rsidRPr="003E3C3C">
        <w:rPr>
          <w:sz w:val="28"/>
          <w:szCs w:val="28"/>
          <w:lang w:val="uk-UA"/>
        </w:rPr>
        <w:t>денної</w:t>
      </w:r>
      <w:r>
        <w:rPr>
          <w:sz w:val="28"/>
          <w:szCs w:val="28"/>
          <w:lang w:val="uk-UA"/>
        </w:rPr>
        <w:t xml:space="preserve"> форми навчання</w:t>
      </w:r>
    </w:p>
    <w:p w:rsidR="00522FE5" w:rsidRPr="003472ED" w:rsidRDefault="00522FE5" w:rsidP="00522FE5">
      <w:pPr>
        <w:spacing w:line="360" w:lineRule="auto"/>
        <w:ind w:left="3969"/>
        <w:rPr>
          <w:sz w:val="28"/>
          <w:szCs w:val="28"/>
        </w:rPr>
      </w:pPr>
      <w:r>
        <w:rPr>
          <w:sz w:val="28"/>
          <w:szCs w:val="28"/>
          <w:lang w:val="uk-UA"/>
        </w:rPr>
        <w:t xml:space="preserve">спеціальності 035.041 Філологія (Германські мови та </w:t>
      </w:r>
      <w:r w:rsidRPr="003472ED">
        <w:rPr>
          <w:sz w:val="28"/>
          <w:szCs w:val="28"/>
        </w:rPr>
        <w:t xml:space="preserve">  </w:t>
      </w:r>
      <w:r>
        <w:rPr>
          <w:sz w:val="28"/>
          <w:szCs w:val="28"/>
          <w:lang w:val="uk-UA"/>
        </w:rPr>
        <w:t xml:space="preserve">літератури (переклад включно),                                         </w:t>
      </w:r>
      <w:r w:rsidRPr="003472ED">
        <w:rPr>
          <w:sz w:val="28"/>
          <w:szCs w:val="28"/>
        </w:rPr>
        <w:t xml:space="preserve"> </w:t>
      </w:r>
      <w:r>
        <w:rPr>
          <w:sz w:val="28"/>
          <w:szCs w:val="28"/>
          <w:lang w:val="uk-UA"/>
        </w:rPr>
        <w:t xml:space="preserve">перша – англійська </w:t>
      </w:r>
    </w:p>
    <w:p w:rsidR="00522FE5" w:rsidRPr="00522FE5" w:rsidRDefault="00522FE5" w:rsidP="00522FE5">
      <w:pPr>
        <w:spacing w:line="360" w:lineRule="auto"/>
        <w:ind w:left="3969"/>
        <w:rPr>
          <w:sz w:val="28"/>
          <w:szCs w:val="28"/>
        </w:rPr>
      </w:pPr>
      <w:r>
        <w:rPr>
          <w:sz w:val="28"/>
          <w:szCs w:val="28"/>
          <w:lang w:val="uk-UA"/>
        </w:rPr>
        <w:t>Бурмака Рената Ігорівна</w:t>
      </w:r>
    </w:p>
    <w:p w:rsidR="00522FE5" w:rsidRPr="00522FE5" w:rsidRDefault="00522FE5" w:rsidP="00522FE5">
      <w:pPr>
        <w:spacing w:line="360" w:lineRule="auto"/>
        <w:ind w:left="3969"/>
        <w:rPr>
          <w:sz w:val="28"/>
          <w:szCs w:val="28"/>
          <w:lang w:val="uk-UA"/>
        </w:rPr>
      </w:pPr>
      <w:r w:rsidRPr="003E3C3C">
        <w:rPr>
          <w:sz w:val="28"/>
          <w:szCs w:val="28"/>
          <w:lang w:val="uk-UA"/>
        </w:rPr>
        <w:t>Керівник     к.філол.н., доц. Мойсеєнко Н.Г.</w:t>
      </w:r>
    </w:p>
    <w:p w:rsidR="00522FE5" w:rsidRDefault="00522FE5" w:rsidP="00522FE5">
      <w:pPr>
        <w:spacing w:line="360" w:lineRule="auto"/>
        <w:ind w:left="3969"/>
        <w:rPr>
          <w:sz w:val="28"/>
          <w:szCs w:val="28"/>
          <w:lang w:val="uk-UA"/>
        </w:rPr>
      </w:pPr>
      <w:r w:rsidRPr="003E3C3C">
        <w:rPr>
          <w:sz w:val="28"/>
          <w:szCs w:val="28"/>
          <w:lang w:val="uk-UA"/>
        </w:rPr>
        <w:t xml:space="preserve">Рецензент   к.філол.н., доц. </w:t>
      </w:r>
      <w:r>
        <w:rPr>
          <w:sz w:val="28"/>
          <w:szCs w:val="28"/>
          <w:lang w:val="uk-UA"/>
        </w:rPr>
        <w:t>Григорян Н.Р.</w:t>
      </w:r>
    </w:p>
    <w:p w:rsidR="00522FE5" w:rsidRDefault="00522FE5" w:rsidP="00522FE5">
      <w:pPr>
        <w:spacing w:line="360" w:lineRule="auto"/>
        <w:rPr>
          <w:sz w:val="28"/>
          <w:szCs w:val="28"/>
          <w:lang w:val="uk-UA"/>
        </w:rPr>
      </w:pPr>
    </w:p>
    <w:p w:rsidR="00522FE5" w:rsidRDefault="00522FE5" w:rsidP="00522FE5">
      <w:pPr>
        <w:spacing w:line="360" w:lineRule="auto"/>
        <w:rPr>
          <w:sz w:val="28"/>
          <w:szCs w:val="28"/>
          <w:lang w:val="uk-UA"/>
        </w:rPr>
      </w:pPr>
      <w:r>
        <w:rPr>
          <w:sz w:val="28"/>
          <w:szCs w:val="28"/>
          <w:lang w:val="uk-UA"/>
        </w:rPr>
        <w:t>Рекомендовано до захисту:                           Захищено на засіданні ЕК № 2</w:t>
      </w:r>
    </w:p>
    <w:p w:rsidR="00522FE5" w:rsidRDefault="00522FE5" w:rsidP="00522FE5">
      <w:pPr>
        <w:spacing w:line="360" w:lineRule="auto"/>
        <w:rPr>
          <w:sz w:val="28"/>
          <w:szCs w:val="28"/>
          <w:lang w:val="uk-UA"/>
        </w:rPr>
      </w:pPr>
      <w:r>
        <w:rPr>
          <w:sz w:val="28"/>
          <w:szCs w:val="28"/>
          <w:lang w:val="uk-UA"/>
        </w:rPr>
        <w:t>протокол засідання кафедри                         протокол №     від</w:t>
      </w:r>
    </w:p>
    <w:p w:rsidR="00522FE5" w:rsidRDefault="00522FE5" w:rsidP="00522FE5">
      <w:pPr>
        <w:rPr>
          <w:sz w:val="28"/>
          <w:szCs w:val="28"/>
          <w:lang w:val="uk-UA"/>
        </w:rPr>
      </w:pPr>
      <w:r>
        <w:rPr>
          <w:sz w:val="28"/>
          <w:szCs w:val="28"/>
          <w:lang w:val="uk-UA"/>
        </w:rPr>
        <w:t xml:space="preserve">№  4  від  </w:t>
      </w:r>
      <w:r>
        <w:rPr>
          <w:sz w:val="28"/>
          <w:szCs w:val="28"/>
        </w:rPr>
        <w:t>1</w:t>
      </w:r>
      <w:r>
        <w:rPr>
          <w:sz w:val="28"/>
          <w:szCs w:val="28"/>
          <w:lang w:val="uk-UA"/>
        </w:rPr>
        <w:t>1</w:t>
      </w:r>
      <w:r>
        <w:rPr>
          <w:sz w:val="28"/>
          <w:szCs w:val="28"/>
        </w:rPr>
        <w:t>.</w:t>
      </w:r>
      <w:r>
        <w:rPr>
          <w:sz w:val="28"/>
          <w:szCs w:val="28"/>
          <w:lang w:val="uk-UA"/>
        </w:rPr>
        <w:t>11</w:t>
      </w:r>
      <w:r>
        <w:rPr>
          <w:sz w:val="28"/>
          <w:szCs w:val="28"/>
        </w:rPr>
        <w:t>.20</w:t>
      </w:r>
      <w:r>
        <w:rPr>
          <w:sz w:val="28"/>
          <w:szCs w:val="28"/>
          <w:lang w:val="uk-UA"/>
        </w:rPr>
        <w:t xml:space="preserve">20                                      Оцінка________/____/____ </w:t>
      </w:r>
    </w:p>
    <w:p w:rsidR="00522FE5" w:rsidRDefault="00522FE5" w:rsidP="00522FE5">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Pr>
          <w:sz w:val="20"/>
          <w:szCs w:val="20"/>
        </w:rPr>
        <w:t xml:space="preserve">, </w:t>
      </w:r>
      <w:r>
        <w:rPr>
          <w:sz w:val="20"/>
          <w:szCs w:val="20"/>
          <w:lang w:val="uk-UA"/>
        </w:rPr>
        <w:t>бали)</w:t>
      </w:r>
    </w:p>
    <w:p w:rsidR="00522FE5" w:rsidRDefault="00522FE5" w:rsidP="00522FE5">
      <w:pPr>
        <w:spacing w:line="360" w:lineRule="auto"/>
        <w:rPr>
          <w:sz w:val="28"/>
          <w:szCs w:val="28"/>
          <w:lang w:val="uk-UA"/>
        </w:rPr>
      </w:pPr>
    </w:p>
    <w:p w:rsidR="00522FE5" w:rsidRDefault="00522FE5" w:rsidP="00522FE5">
      <w:pPr>
        <w:spacing w:line="360" w:lineRule="auto"/>
        <w:rPr>
          <w:sz w:val="28"/>
          <w:szCs w:val="28"/>
          <w:lang w:val="uk-UA"/>
        </w:rPr>
      </w:pPr>
      <w:r>
        <w:rPr>
          <w:sz w:val="28"/>
          <w:szCs w:val="28"/>
          <w:lang w:val="uk-UA"/>
        </w:rPr>
        <w:t xml:space="preserve">Завідувач кафедри                                          Голова  ЕК  </w:t>
      </w:r>
    </w:p>
    <w:p w:rsidR="00522FE5" w:rsidRPr="003472ED" w:rsidRDefault="00522FE5" w:rsidP="00522FE5">
      <w:pPr>
        <w:rPr>
          <w:sz w:val="28"/>
          <w:szCs w:val="28"/>
          <w:lang w:val="uk-UA"/>
        </w:rPr>
      </w:pPr>
      <w:r>
        <w:rPr>
          <w:sz w:val="28"/>
          <w:szCs w:val="28"/>
          <w:lang w:val="uk-UA"/>
        </w:rPr>
        <w:t>________                   Карпенко О.Ю.            _______                   Колегаєва І.М.</w:t>
      </w:r>
    </w:p>
    <w:p w:rsidR="00522FE5" w:rsidRDefault="00522FE5" w:rsidP="00522FE5">
      <w:pPr>
        <w:tabs>
          <w:tab w:val="left" w:pos="5280"/>
        </w:tabs>
        <w:rPr>
          <w:sz w:val="20"/>
          <w:szCs w:val="20"/>
          <w:lang w:val="uk-UA"/>
        </w:rPr>
      </w:pPr>
      <w:r>
        <w:rPr>
          <w:sz w:val="20"/>
          <w:szCs w:val="20"/>
          <w:lang w:val="uk-UA"/>
        </w:rPr>
        <w:t xml:space="preserve">     (підпис)                                                                                       (підпис)</w:t>
      </w:r>
    </w:p>
    <w:p w:rsidR="00522FE5" w:rsidRDefault="00522FE5" w:rsidP="00522FE5">
      <w:pPr>
        <w:tabs>
          <w:tab w:val="left" w:pos="5280"/>
        </w:tabs>
        <w:spacing w:line="360" w:lineRule="auto"/>
        <w:rPr>
          <w:sz w:val="20"/>
          <w:szCs w:val="20"/>
          <w:lang w:val="uk-UA"/>
        </w:rPr>
      </w:pPr>
      <w:r>
        <w:rPr>
          <w:sz w:val="20"/>
          <w:szCs w:val="20"/>
          <w:lang w:val="uk-UA"/>
        </w:rPr>
        <w:t xml:space="preserve">                                                                         </w:t>
      </w:r>
    </w:p>
    <w:p w:rsidR="00522FE5" w:rsidRDefault="00522FE5" w:rsidP="00522FE5">
      <w:pPr>
        <w:tabs>
          <w:tab w:val="left" w:pos="5280"/>
        </w:tabs>
        <w:spacing w:line="360" w:lineRule="auto"/>
        <w:jc w:val="center"/>
        <w:rPr>
          <w:b/>
          <w:sz w:val="28"/>
          <w:szCs w:val="28"/>
          <w:lang w:val="uk-UA"/>
        </w:rPr>
      </w:pPr>
    </w:p>
    <w:p w:rsidR="00522FE5" w:rsidRDefault="00522FE5" w:rsidP="00522FE5">
      <w:pPr>
        <w:tabs>
          <w:tab w:val="left" w:pos="5280"/>
        </w:tabs>
        <w:spacing w:line="360" w:lineRule="auto"/>
        <w:jc w:val="center"/>
        <w:rPr>
          <w:b/>
          <w:sz w:val="28"/>
          <w:szCs w:val="28"/>
          <w:lang w:val="uk-UA"/>
        </w:rPr>
        <w:sectPr w:rsidR="00522FE5" w:rsidSect="00392A64">
          <w:headerReference w:type="even" r:id="rId5"/>
          <w:headerReference w:type="default" r:id="rId6"/>
          <w:headerReference w:type="first" r:id="rId7"/>
          <w:pgSz w:w="11906" w:h="16838" w:code="9"/>
          <w:pgMar w:top="1134" w:right="850" w:bottom="1134" w:left="1701" w:header="720" w:footer="720" w:gutter="0"/>
          <w:pgNumType w:start="1"/>
          <w:cols w:space="720"/>
          <w:titlePg/>
          <w:docGrid w:linePitch="326"/>
        </w:sectPr>
      </w:pPr>
      <w:r>
        <w:rPr>
          <w:b/>
          <w:sz w:val="28"/>
          <w:szCs w:val="28"/>
          <w:lang w:val="uk-UA"/>
        </w:rPr>
        <w:t>Одеса – 2020</w:t>
      </w:r>
    </w:p>
    <w:p w:rsidR="00522FE5" w:rsidRDefault="00522FE5" w:rsidP="00522FE5">
      <w:pPr>
        <w:spacing w:line="360" w:lineRule="auto"/>
        <w:jc w:val="center"/>
        <w:outlineLvl w:val="0"/>
        <w:rPr>
          <w:b/>
          <w:bCs/>
          <w:color w:val="000000"/>
          <w:sz w:val="28"/>
          <w:szCs w:val="28"/>
          <w:lang w:val="uk-UA"/>
        </w:rPr>
      </w:pPr>
      <w:r w:rsidRPr="000A6ABF">
        <w:rPr>
          <w:b/>
          <w:bCs/>
          <w:color w:val="000000"/>
          <w:sz w:val="28"/>
          <w:szCs w:val="28"/>
          <w:lang w:val="uk-UA"/>
        </w:rPr>
        <w:lastRenderedPageBreak/>
        <w:t>Зміст</w:t>
      </w:r>
    </w:p>
    <w:tbl>
      <w:tblPr>
        <w:tblW w:w="9586" w:type="dxa"/>
        <w:tblLayout w:type="fixed"/>
        <w:tblLook w:val="04A0" w:firstRow="1" w:lastRow="0" w:firstColumn="1" w:lastColumn="0" w:noHBand="0" w:noVBand="1"/>
      </w:tblPr>
      <w:tblGrid>
        <w:gridCol w:w="1526"/>
        <w:gridCol w:w="7513"/>
        <w:gridCol w:w="547"/>
      </w:tblGrid>
      <w:tr w:rsidR="00522FE5" w:rsidTr="00AF3920">
        <w:tc>
          <w:tcPr>
            <w:tcW w:w="1526" w:type="dxa"/>
            <w:shd w:val="clear" w:color="auto" w:fill="auto"/>
          </w:tcPr>
          <w:p w:rsidR="00522FE5" w:rsidRPr="007A0E0F" w:rsidRDefault="00522FE5" w:rsidP="00AF3920">
            <w:pPr>
              <w:spacing w:line="360" w:lineRule="auto"/>
              <w:outlineLvl w:val="0"/>
              <w:rPr>
                <w:color w:val="000000"/>
                <w:sz w:val="28"/>
                <w:szCs w:val="28"/>
                <w:lang w:val="uk-UA"/>
              </w:rPr>
            </w:pPr>
            <w:r w:rsidRPr="007A0E0F">
              <w:rPr>
                <w:color w:val="000000"/>
                <w:sz w:val="28"/>
                <w:szCs w:val="28"/>
                <w:lang w:val="uk-UA"/>
              </w:rPr>
              <w:t>Вступ</w:t>
            </w:r>
          </w:p>
          <w:p w:rsidR="00522FE5" w:rsidRPr="007A0E0F" w:rsidRDefault="00522FE5" w:rsidP="00AF3920">
            <w:pPr>
              <w:spacing w:line="360" w:lineRule="auto"/>
              <w:outlineLvl w:val="0"/>
              <w:rPr>
                <w:b/>
                <w:bCs/>
                <w:color w:val="000000"/>
                <w:sz w:val="28"/>
                <w:szCs w:val="28"/>
                <w:lang w:val="uk-UA"/>
              </w:rPr>
            </w:pPr>
            <w:r w:rsidRPr="007A0E0F">
              <w:rPr>
                <w:color w:val="000000"/>
                <w:sz w:val="28"/>
                <w:szCs w:val="28"/>
                <w:lang w:val="uk-UA"/>
              </w:rPr>
              <w:t>Розділ  І</w:t>
            </w:r>
          </w:p>
        </w:tc>
        <w:tc>
          <w:tcPr>
            <w:tcW w:w="7513" w:type="dxa"/>
            <w:shd w:val="clear" w:color="auto" w:fill="auto"/>
          </w:tcPr>
          <w:p w:rsidR="00522FE5" w:rsidRPr="007A0E0F" w:rsidRDefault="00522FE5" w:rsidP="00AF3920">
            <w:pPr>
              <w:spacing w:line="360" w:lineRule="auto"/>
              <w:outlineLvl w:val="0"/>
              <w:rPr>
                <w:b/>
                <w:bCs/>
                <w:color w:val="000000"/>
                <w:sz w:val="28"/>
                <w:szCs w:val="28"/>
                <w:lang w:val="uk-UA"/>
              </w:rPr>
            </w:pPr>
            <w:r w:rsidRPr="007A0E0F">
              <w:rPr>
                <w:bCs/>
                <w:color w:val="000000"/>
                <w:sz w:val="28"/>
                <w:szCs w:val="28"/>
                <w:lang w:val="uk-UA"/>
              </w:rPr>
              <w:t>……………………………………………………………………</w:t>
            </w:r>
          </w:p>
          <w:p w:rsidR="00522FE5" w:rsidRPr="007A0E0F" w:rsidRDefault="00522FE5" w:rsidP="00AF3920">
            <w:pPr>
              <w:spacing w:line="360" w:lineRule="auto"/>
              <w:outlineLvl w:val="0"/>
              <w:rPr>
                <w:b/>
                <w:bCs/>
                <w:color w:val="000000"/>
                <w:sz w:val="28"/>
                <w:szCs w:val="28"/>
                <w:lang w:val="uk-UA"/>
              </w:rPr>
            </w:pPr>
            <w:r w:rsidRPr="007A0E0F">
              <w:rPr>
                <w:bCs/>
                <w:color w:val="000000"/>
                <w:sz w:val="28"/>
                <w:szCs w:val="28"/>
                <w:lang w:val="uk-UA"/>
              </w:rPr>
              <w:t xml:space="preserve">Характеристики  англомовного британського  жіночого часопису </w:t>
            </w:r>
            <w:r w:rsidRPr="007A0E0F">
              <w:rPr>
                <w:rFonts w:eastAsia="Courier New"/>
                <w:sz w:val="28"/>
                <w:szCs w:val="28"/>
                <w:lang w:val="uk-UA" w:eastAsia="en-US"/>
              </w:rPr>
              <w:t>„</w:t>
            </w:r>
            <w:r w:rsidRPr="007A0E0F">
              <w:rPr>
                <w:bCs/>
                <w:color w:val="000000"/>
                <w:sz w:val="28"/>
                <w:szCs w:val="28"/>
                <w:lang w:val="uk-UA"/>
              </w:rPr>
              <w:t>Grazia” ………………………………………………</w:t>
            </w:r>
          </w:p>
        </w:tc>
        <w:tc>
          <w:tcPr>
            <w:tcW w:w="547" w:type="dxa"/>
            <w:shd w:val="clear" w:color="auto" w:fill="auto"/>
          </w:tcPr>
          <w:p w:rsidR="00522FE5" w:rsidRPr="007A0E0F" w:rsidRDefault="00522FE5" w:rsidP="00AF3920">
            <w:pPr>
              <w:spacing w:line="360" w:lineRule="auto"/>
              <w:outlineLvl w:val="0"/>
              <w:rPr>
                <w:bCs/>
                <w:color w:val="000000"/>
                <w:sz w:val="28"/>
                <w:szCs w:val="28"/>
                <w:lang w:val="uk-UA"/>
              </w:rPr>
            </w:pPr>
            <w:r w:rsidRPr="007A0E0F">
              <w:rPr>
                <w:bCs/>
                <w:color w:val="000000"/>
                <w:sz w:val="28"/>
                <w:szCs w:val="28"/>
                <w:lang w:val="uk-UA"/>
              </w:rPr>
              <w:t>3</w:t>
            </w:r>
          </w:p>
          <w:p w:rsidR="00522FE5" w:rsidRPr="007A0E0F" w:rsidRDefault="00522FE5" w:rsidP="00AF3920">
            <w:pPr>
              <w:spacing w:line="360" w:lineRule="auto"/>
              <w:outlineLvl w:val="0"/>
              <w:rPr>
                <w:bCs/>
                <w:color w:val="000000"/>
                <w:sz w:val="28"/>
                <w:szCs w:val="28"/>
                <w:lang w:val="uk-UA"/>
              </w:rPr>
            </w:pPr>
          </w:p>
          <w:p w:rsidR="00522FE5" w:rsidRPr="007A0E0F" w:rsidRDefault="00522FE5" w:rsidP="00AF3920">
            <w:pPr>
              <w:spacing w:line="360" w:lineRule="auto"/>
              <w:outlineLvl w:val="0"/>
              <w:rPr>
                <w:bCs/>
                <w:color w:val="000000"/>
                <w:sz w:val="28"/>
                <w:szCs w:val="28"/>
                <w:lang w:val="uk-UA"/>
              </w:rPr>
            </w:pPr>
            <w:r w:rsidRPr="007A0E0F">
              <w:rPr>
                <w:bCs/>
                <w:color w:val="000000"/>
                <w:sz w:val="28"/>
                <w:szCs w:val="28"/>
                <w:lang w:val="uk-UA"/>
              </w:rPr>
              <w:t>8</w:t>
            </w:r>
          </w:p>
        </w:tc>
      </w:tr>
    </w:tbl>
    <w:p w:rsidR="00522FE5" w:rsidRDefault="00522FE5" w:rsidP="00522FE5">
      <w:pPr>
        <w:spacing w:line="360" w:lineRule="auto"/>
        <w:jc w:val="both"/>
        <w:outlineLvl w:val="0"/>
        <w:rPr>
          <w:bCs/>
          <w:color w:val="000000"/>
          <w:sz w:val="28"/>
          <w:szCs w:val="28"/>
          <w:lang w:val="uk-UA"/>
        </w:rPr>
      </w:pPr>
      <w:r w:rsidRPr="000A6ABF">
        <w:rPr>
          <w:bCs/>
          <w:color w:val="000000"/>
          <w:sz w:val="28"/>
          <w:szCs w:val="28"/>
          <w:lang w:val="uk-UA"/>
        </w:rPr>
        <w:t>Висновки до розділу І</w:t>
      </w:r>
      <w:r>
        <w:rPr>
          <w:bCs/>
          <w:color w:val="000000"/>
          <w:sz w:val="28"/>
          <w:szCs w:val="28"/>
          <w:lang w:val="uk-UA"/>
        </w:rPr>
        <w:t xml:space="preserve"> …</w:t>
      </w:r>
      <w:r w:rsidRPr="000A6ABF">
        <w:rPr>
          <w:bCs/>
          <w:color w:val="000000"/>
          <w:sz w:val="28"/>
          <w:szCs w:val="28"/>
          <w:lang w:val="uk-UA"/>
        </w:rPr>
        <w:t>………………………………………………</w:t>
      </w:r>
      <w:r>
        <w:rPr>
          <w:bCs/>
          <w:color w:val="000000"/>
          <w:sz w:val="28"/>
          <w:szCs w:val="28"/>
          <w:lang w:val="uk-UA"/>
        </w:rPr>
        <w:t>……..    13</w:t>
      </w:r>
    </w:p>
    <w:tbl>
      <w:tblPr>
        <w:tblW w:w="0" w:type="auto"/>
        <w:tblLook w:val="04A0" w:firstRow="1" w:lastRow="0" w:firstColumn="1" w:lastColumn="0" w:noHBand="0" w:noVBand="1"/>
      </w:tblPr>
      <w:tblGrid>
        <w:gridCol w:w="1458"/>
        <w:gridCol w:w="7369"/>
        <w:gridCol w:w="528"/>
      </w:tblGrid>
      <w:tr w:rsidR="00522FE5" w:rsidTr="00AF3920">
        <w:tc>
          <w:tcPr>
            <w:tcW w:w="1526" w:type="dxa"/>
            <w:shd w:val="clear" w:color="auto" w:fill="auto"/>
          </w:tcPr>
          <w:p w:rsidR="00522FE5" w:rsidRPr="007A0E0F" w:rsidRDefault="00522FE5" w:rsidP="00AF3920">
            <w:pPr>
              <w:spacing w:line="360" w:lineRule="auto"/>
              <w:jc w:val="both"/>
              <w:outlineLvl w:val="0"/>
              <w:rPr>
                <w:color w:val="000000"/>
                <w:sz w:val="28"/>
                <w:szCs w:val="28"/>
                <w:lang w:val="uk-UA"/>
              </w:rPr>
            </w:pPr>
            <w:r w:rsidRPr="007A0E0F">
              <w:rPr>
                <w:color w:val="000000"/>
                <w:sz w:val="28"/>
                <w:szCs w:val="28"/>
                <w:lang w:val="uk-UA"/>
              </w:rPr>
              <w:t>Розділ  ІІ</w:t>
            </w:r>
          </w:p>
          <w:p w:rsidR="00522FE5" w:rsidRPr="007A0E0F" w:rsidRDefault="00522FE5" w:rsidP="00AF3920">
            <w:pPr>
              <w:spacing w:line="360" w:lineRule="auto"/>
              <w:jc w:val="both"/>
              <w:outlineLvl w:val="0"/>
              <w:rPr>
                <w:color w:val="000000"/>
                <w:sz w:val="28"/>
                <w:szCs w:val="28"/>
                <w:lang w:val="uk-UA"/>
              </w:rPr>
            </w:pPr>
          </w:p>
          <w:p w:rsidR="00522FE5" w:rsidRPr="007A0E0F" w:rsidRDefault="00522FE5" w:rsidP="00AF3920">
            <w:pPr>
              <w:spacing w:line="360" w:lineRule="auto"/>
              <w:jc w:val="center"/>
              <w:outlineLvl w:val="0"/>
              <w:rPr>
                <w:color w:val="000000"/>
                <w:sz w:val="28"/>
                <w:szCs w:val="28"/>
                <w:lang w:val="uk-UA"/>
              </w:rPr>
            </w:pPr>
            <w:r w:rsidRPr="007A0E0F">
              <w:rPr>
                <w:color w:val="000000"/>
                <w:sz w:val="28"/>
                <w:szCs w:val="28"/>
                <w:lang w:val="uk-UA"/>
              </w:rPr>
              <w:t>2.1.</w:t>
            </w:r>
          </w:p>
          <w:p w:rsidR="00522FE5" w:rsidRPr="007A0E0F" w:rsidRDefault="00522FE5" w:rsidP="00AF3920">
            <w:pPr>
              <w:spacing w:line="360" w:lineRule="auto"/>
              <w:jc w:val="center"/>
              <w:outlineLvl w:val="0"/>
              <w:rPr>
                <w:color w:val="000000"/>
                <w:sz w:val="28"/>
                <w:szCs w:val="28"/>
                <w:lang w:val="uk-UA"/>
              </w:rPr>
            </w:pPr>
          </w:p>
          <w:p w:rsidR="00522FE5" w:rsidRPr="007A0E0F" w:rsidRDefault="00522FE5" w:rsidP="00AF3920">
            <w:pPr>
              <w:spacing w:line="360" w:lineRule="auto"/>
              <w:jc w:val="center"/>
              <w:outlineLvl w:val="0"/>
              <w:rPr>
                <w:color w:val="000000"/>
                <w:sz w:val="28"/>
                <w:szCs w:val="28"/>
                <w:lang w:val="uk-UA"/>
              </w:rPr>
            </w:pPr>
            <w:r w:rsidRPr="007A0E0F">
              <w:rPr>
                <w:color w:val="000000"/>
                <w:sz w:val="28"/>
                <w:szCs w:val="28"/>
                <w:lang w:val="uk-UA"/>
              </w:rPr>
              <w:t>2.2.</w:t>
            </w:r>
          </w:p>
          <w:p w:rsidR="00522FE5" w:rsidRPr="007A0E0F" w:rsidRDefault="00522FE5" w:rsidP="00AF3920">
            <w:pPr>
              <w:spacing w:line="360" w:lineRule="auto"/>
              <w:jc w:val="center"/>
              <w:outlineLvl w:val="0"/>
              <w:rPr>
                <w:color w:val="000000"/>
                <w:sz w:val="28"/>
                <w:szCs w:val="28"/>
                <w:lang w:val="uk-UA"/>
              </w:rPr>
            </w:pPr>
          </w:p>
          <w:p w:rsidR="00522FE5" w:rsidRPr="007A0E0F" w:rsidRDefault="00522FE5" w:rsidP="00AF3920">
            <w:pPr>
              <w:spacing w:line="360" w:lineRule="auto"/>
              <w:jc w:val="center"/>
              <w:outlineLvl w:val="0"/>
              <w:rPr>
                <w:color w:val="000000"/>
                <w:sz w:val="28"/>
                <w:szCs w:val="28"/>
                <w:lang w:val="uk-UA"/>
              </w:rPr>
            </w:pPr>
            <w:r w:rsidRPr="007A0E0F">
              <w:rPr>
                <w:color w:val="000000"/>
                <w:sz w:val="28"/>
                <w:szCs w:val="28"/>
                <w:lang w:val="uk-UA"/>
              </w:rPr>
              <w:t>2.3.</w:t>
            </w:r>
          </w:p>
          <w:p w:rsidR="00522FE5" w:rsidRPr="007A0E0F" w:rsidRDefault="00522FE5" w:rsidP="00AF3920">
            <w:pPr>
              <w:spacing w:line="360" w:lineRule="auto"/>
              <w:jc w:val="center"/>
              <w:outlineLvl w:val="0"/>
              <w:rPr>
                <w:color w:val="000000"/>
                <w:sz w:val="28"/>
                <w:szCs w:val="28"/>
                <w:lang w:val="uk-UA"/>
              </w:rPr>
            </w:pPr>
          </w:p>
          <w:p w:rsidR="00522FE5" w:rsidRPr="007A0E0F" w:rsidRDefault="00522FE5" w:rsidP="00AF3920">
            <w:pPr>
              <w:spacing w:line="360" w:lineRule="auto"/>
              <w:jc w:val="center"/>
              <w:outlineLvl w:val="0"/>
              <w:rPr>
                <w:bCs/>
                <w:color w:val="000000"/>
                <w:sz w:val="28"/>
                <w:szCs w:val="28"/>
                <w:lang w:val="uk-UA"/>
              </w:rPr>
            </w:pPr>
            <w:r w:rsidRPr="007A0E0F">
              <w:rPr>
                <w:color w:val="000000"/>
                <w:sz w:val="28"/>
                <w:szCs w:val="28"/>
                <w:lang w:val="uk-UA"/>
              </w:rPr>
              <w:t>2.4.</w:t>
            </w:r>
          </w:p>
        </w:tc>
        <w:tc>
          <w:tcPr>
            <w:tcW w:w="7513" w:type="dxa"/>
            <w:shd w:val="clear" w:color="auto" w:fill="auto"/>
          </w:tcPr>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Граматичні особливості публікацій англомовного британського жіночого  часопису </w:t>
            </w:r>
            <w:r w:rsidRPr="007A0E0F">
              <w:rPr>
                <w:rFonts w:eastAsia="Courier New"/>
                <w:sz w:val="28"/>
                <w:szCs w:val="28"/>
                <w:lang w:val="uk-UA" w:eastAsia="en-US"/>
              </w:rPr>
              <w:t>„</w:t>
            </w:r>
            <w:r w:rsidRPr="007A0E0F">
              <w:rPr>
                <w:bCs/>
                <w:color w:val="000000"/>
                <w:sz w:val="28"/>
                <w:szCs w:val="28"/>
                <w:lang w:val="uk-UA"/>
              </w:rPr>
              <w:t>Grazia”.…………….….…</w:t>
            </w: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Визначення поняття </w:t>
            </w:r>
            <w:r w:rsidRPr="007A0E0F">
              <w:rPr>
                <w:bCs/>
                <w:color w:val="000000"/>
                <w:sz w:val="28"/>
                <w:szCs w:val="28"/>
              </w:rPr>
              <w:t>“</w:t>
            </w:r>
            <w:r w:rsidRPr="007A0E0F">
              <w:rPr>
                <w:bCs/>
                <w:color w:val="000000"/>
                <w:sz w:val="28"/>
                <w:szCs w:val="28"/>
                <w:lang w:val="uk-UA"/>
              </w:rPr>
              <w:t>речення</w:t>
            </w:r>
            <w:r w:rsidRPr="007A0E0F">
              <w:rPr>
                <w:bCs/>
                <w:color w:val="000000"/>
                <w:sz w:val="28"/>
                <w:szCs w:val="28"/>
              </w:rPr>
              <w:t>”</w:t>
            </w:r>
            <w:r w:rsidRPr="007A0E0F">
              <w:rPr>
                <w:bCs/>
                <w:color w:val="000000"/>
                <w:sz w:val="28"/>
                <w:szCs w:val="28"/>
                <w:lang w:val="uk-UA"/>
              </w:rPr>
              <w:t>. Класифікація речень  у сучасній англістиці…………………………………….……….</w:t>
            </w: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Синтаксичні особливості публікацій англомовного  британського    жіночого часопису  </w:t>
            </w:r>
            <w:r w:rsidRPr="007A0E0F">
              <w:rPr>
                <w:rFonts w:eastAsia="Courier New"/>
                <w:sz w:val="28"/>
                <w:szCs w:val="28"/>
                <w:lang w:val="uk-UA" w:eastAsia="en-US"/>
              </w:rPr>
              <w:t>„</w:t>
            </w:r>
            <w:r w:rsidRPr="007A0E0F">
              <w:rPr>
                <w:bCs/>
                <w:color w:val="000000"/>
                <w:sz w:val="28"/>
                <w:szCs w:val="28"/>
                <w:lang w:val="uk-UA"/>
              </w:rPr>
              <w:t>Grazia”…………………</w:t>
            </w: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Морфологічні особливості публікацій англомовного  британського жіночого часопису </w:t>
            </w:r>
            <w:r w:rsidRPr="007A0E0F">
              <w:rPr>
                <w:rFonts w:eastAsia="Courier New"/>
                <w:sz w:val="28"/>
                <w:szCs w:val="28"/>
                <w:lang w:val="uk-UA" w:eastAsia="en-US"/>
              </w:rPr>
              <w:t>„</w:t>
            </w:r>
            <w:r w:rsidRPr="007A0E0F">
              <w:rPr>
                <w:bCs/>
                <w:color w:val="000000"/>
                <w:sz w:val="28"/>
                <w:szCs w:val="28"/>
                <w:lang w:val="uk-UA"/>
              </w:rPr>
              <w:t>Grazia”.……………..…….</w:t>
            </w: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Лінгвальні  особливості рекламних текстів англомовного  британського жіночого журналу </w:t>
            </w:r>
            <w:r w:rsidRPr="007A0E0F">
              <w:rPr>
                <w:rFonts w:eastAsia="Courier New"/>
                <w:sz w:val="28"/>
                <w:szCs w:val="28"/>
                <w:lang w:val="uk-UA" w:eastAsia="en-US"/>
              </w:rPr>
              <w:t>„</w:t>
            </w:r>
            <w:r w:rsidRPr="007A0E0F">
              <w:rPr>
                <w:bCs/>
                <w:color w:val="000000"/>
                <w:sz w:val="28"/>
                <w:szCs w:val="28"/>
                <w:lang w:val="uk-UA"/>
              </w:rPr>
              <w:t>Grazia”.………….……..….</w:t>
            </w:r>
          </w:p>
        </w:tc>
        <w:tc>
          <w:tcPr>
            <w:tcW w:w="532" w:type="dxa"/>
            <w:shd w:val="clear" w:color="auto" w:fill="auto"/>
          </w:tcPr>
          <w:p w:rsidR="00522FE5" w:rsidRPr="007A0E0F" w:rsidRDefault="00522FE5" w:rsidP="00AF3920">
            <w:pPr>
              <w:spacing w:line="360" w:lineRule="auto"/>
              <w:jc w:val="both"/>
              <w:outlineLvl w:val="0"/>
              <w:rPr>
                <w:bCs/>
                <w:color w:val="000000"/>
                <w:sz w:val="28"/>
                <w:szCs w:val="28"/>
                <w:lang w:val="uk-UA"/>
              </w:rPr>
            </w:pP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15</w:t>
            </w:r>
          </w:p>
          <w:p w:rsidR="00522FE5" w:rsidRPr="007A0E0F" w:rsidRDefault="00522FE5" w:rsidP="00AF3920">
            <w:pPr>
              <w:spacing w:line="360" w:lineRule="auto"/>
              <w:jc w:val="both"/>
              <w:outlineLvl w:val="0"/>
              <w:rPr>
                <w:bCs/>
                <w:color w:val="000000"/>
                <w:sz w:val="28"/>
                <w:szCs w:val="28"/>
                <w:lang w:val="uk-UA"/>
              </w:rPr>
            </w:pP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20</w:t>
            </w:r>
          </w:p>
          <w:p w:rsidR="00522FE5" w:rsidRPr="007A0E0F" w:rsidRDefault="00522FE5" w:rsidP="00AF3920">
            <w:pPr>
              <w:spacing w:line="360" w:lineRule="auto"/>
              <w:jc w:val="both"/>
              <w:outlineLvl w:val="0"/>
              <w:rPr>
                <w:bCs/>
                <w:color w:val="000000"/>
                <w:sz w:val="28"/>
                <w:szCs w:val="28"/>
                <w:lang w:val="uk-UA"/>
              </w:rPr>
            </w:pP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27</w:t>
            </w:r>
          </w:p>
          <w:p w:rsidR="00522FE5" w:rsidRPr="007A0E0F" w:rsidRDefault="00522FE5" w:rsidP="00AF3920">
            <w:pPr>
              <w:spacing w:line="360" w:lineRule="auto"/>
              <w:jc w:val="both"/>
              <w:outlineLvl w:val="0"/>
              <w:rPr>
                <w:bCs/>
                <w:color w:val="000000"/>
                <w:sz w:val="28"/>
                <w:szCs w:val="28"/>
                <w:lang w:val="uk-UA"/>
              </w:rPr>
            </w:pP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39</w:t>
            </w:r>
          </w:p>
          <w:p w:rsidR="00522FE5" w:rsidRPr="007A0E0F" w:rsidRDefault="00522FE5" w:rsidP="00AF3920">
            <w:pPr>
              <w:spacing w:line="360" w:lineRule="auto"/>
              <w:jc w:val="both"/>
              <w:outlineLvl w:val="0"/>
              <w:rPr>
                <w:bCs/>
                <w:color w:val="000000"/>
                <w:sz w:val="28"/>
                <w:szCs w:val="28"/>
                <w:lang w:val="uk-UA"/>
              </w:rPr>
            </w:pP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43</w:t>
            </w:r>
          </w:p>
        </w:tc>
      </w:tr>
    </w:tbl>
    <w:p w:rsidR="00522FE5" w:rsidRDefault="00522FE5" w:rsidP="00522FE5">
      <w:pPr>
        <w:spacing w:line="360" w:lineRule="auto"/>
        <w:jc w:val="both"/>
        <w:outlineLvl w:val="0"/>
        <w:rPr>
          <w:bCs/>
          <w:color w:val="000000"/>
          <w:sz w:val="28"/>
          <w:szCs w:val="28"/>
          <w:lang w:val="uk-UA"/>
        </w:rPr>
      </w:pPr>
      <w:r w:rsidRPr="000A6ABF">
        <w:rPr>
          <w:bCs/>
          <w:color w:val="000000"/>
          <w:sz w:val="28"/>
          <w:szCs w:val="28"/>
          <w:lang w:val="uk-UA"/>
        </w:rPr>
        <w:t>Висновки до розділу ІІ ……………………………………………</w:t>
      </w:r>
      <w:r>
        <w:rPr>
          <w:bCs/>
          <w:color w:val="000000"/>
          <w:sz w:val="28"/>
          <w:szCs w:val="28"/>
          <w:lang w:val="uk-UA"/>
        </w:rPr>
        <w:t>….</w:t>
      </w:r>
      <w:r w:rsidRPr="000A6ABF">
        <w:rPr>
          <w:bCs/>
          <w:color w:val="000000"/>
          <w:sz w:val="28"/>
          <w:szCs w:val="28"/>
          <w:lang w:val="uk-UA"/>
        </w:rPr>
        <w:t>………</w:t>
      </w:r>
      <w:r>
        <w:rPr>
          <w:bCs/>
          <w:color w:val="000000"/>
          <w:sz w:val="28"/>
          <w:szCs w:val="28"/>
          <w:lang w:val="uk-UA"/>
        </w:rPr>
        <w:t>.   60</w:t>
      </w:r>
    </w:p>
    <w:tbl>
      <w:tblPr>
        <w:tblW w:w="0" w:type="auto"/>
        <w:tblLook w:val="04A0" w:firstRow="1" w:lastRow="0" w:firstColumn="1" w:lastColumn="0" w:noHBand="0" w:noVBand="1"/>
      </w:tblPr>
      <w:tblGrid>
        <w:gridCol w:w="1474"/>
        <w:gridCol w:w="7353"/>
        <w:gridCol w:w="528"/>
      </w:tblGrid>
      <w:tr w:rsidR="00522FE5" w:rsidTr="00AF3920">
        <w:tc>
          <w:tcPr>
            <w:tcW w:w="1526" w:type="dxa"/>
            <w:shd w:val="clear" w:color="auto" w:fill="auto"/>
          </w:tcPr>
          <w:p w:rsidR="00522FE5" w:rsidRPr="007A0E0F" w:rsidRDefault="00522FE5" w:rsidP="00AF3920">
            <w:pPr>
              <w:spacing w:line="360" w:lineRule="auto"/>
              <w:outlineLvl w:val="0"/>
              <w:rPr>
                <w:color w:val="000000"/>
                <w:sz w:val="28"/>
                <w:szCs w:val="28"/>
                <w:lang w:val="uk-UA"/>
              </w:rPr>
            </w:pPr>
            <w:r w:rsidRPr="007A0E0F">
              <w:rPr>
                <w:color w:val="000000"/>
                <w:sz w:val="28"/>
                <w:szCs w:val="28"/>
                <w:lang w:val="uk-UA"/>
              </w:rPr>
              <w:t>Розділ  ІІІ</w:t>
            </w:r>
          </w:p>
          <w:p w:rsidR="00522FE5" w:rsidRPr="007A0E0F" w:rsidRDefault="00522FE5" w:rsidP="00AF3920">
            <w:pPr>
              <w:spacing w:line="360" w:lineRule="auto"/>
              <w:outlineLvl w:val="0"/>
              <w:rPr>
                <w:color w:val="000000"/>
                <w:sz w:val="28"/>
                <w:szCs w:val="28"/>
                <w:lang w:val="uk-UA"/>
              </w:rPr>
            </w:pPr>
          </w:p>
          <w:p w:rsidR="00522FE5" w:rsidRPr="007A0E0F" w:rsidRDefault="00522FE5" w:rsidP="00AF3920">
            <w:pPr>
              <w:spacing w:line="360" w:lineRule="auto"/>
              <w:jc w:val="center"/>
              <w:outlineLvl w:val="0"/>
              <w:rPr>
                <w:color w:val="000000"/>
                <w:sz w:val="28"/>
                <w:szCs w:val="28"/>
                <w:lang w:val="uk-UA"/>
              </w:rPr>
            </w:pPr>
            <w:r w:rsidRPr="007A0E0F">
              <w:rPr>
                <w:color w:val="000000"/>
                <w:sz w:val="28"/>
                <w:szCs w:val="28"/>
                <w:lang w:val="uk-UA"/>
              </w:rPr>
              <w:t>3.1.</w:t>
            </w:r>
          </w:p>
          <w:p w:rsidR="00522FE5" w:rsidRPr="007A0E0F" w:rsidRDefault="00522FE5" w:rsidP="00AF3920">
            <w:pPr>
              <w:spacing w:line="360" w:lineRule="auto"/>
              <w:jc w:val="center"/>
              <w:outlineLvl w:val="0"/>
              <w:rPr>
                <w:color w:val="000000"/>
                <w:sz w:val="28"/>
                <w:szCs w:val="28"/>
                <w:lang w:val="uk-UA"/>
              </w:rPr>
            </w:pPr>
          </w:p>
          <w:p w:rsidR="00522FE5" w:rsidRPr="007A0E0F" w:rsidRDefault="00522FE5" w:rsidP="00AF3920">
            <w:pPr>
              <w:spacing w:line="360" w:lineRule="auto"/>
              <w:jc w:val="center"/>
              <w:outlineLvl w:val="0"/>
              <w:rPr>
                <w:b/>
                <w:bCs/>
                <w:color w:val="000000"/>
                <w:sz w:val="28"/>
                <w:szCs w:val="28"/>
                <w:lang w:val="uk-UA"/>
              </w:rPr>
            </w:pPr>
            <w:r w:rsidRPr="007A0E0F">
              <w:rPr>
                <w:color w:val="000000"/>
                <w:sz w:val="28"/>
                <w:szCs w:val="28"/>
                <w:lang w:val="uk-UA"/>
              </w:rPr>
              <w:t>3.2.</w:t>
            </w:r>
          </w:p>
        </w:tc>
        <w:tc>
          <w:tcPr>
            <w:tcW w:w="7513" w:type="dxa"/>
            <w:shd w:val="clear" w:color="auto" w:fill="auto"/>
          </w:tcPr>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Гендерна  умотивованість лінгвальних  особливостей англомовного  британського жіночого часопису </w:t>
            </w:r>
            <w:r w:rsidRPr="007A0E0F">
              <w:rPr>
                <w:rFonts w:eastAsia="Courier New"/>
                <w:sz w:val="28"/>
                <w:szCs w:val="28"/>
                <w:lang w:val="uk-UA" w:eastAsia="en-US"/>
              </w:rPr>
              <w:t>„</w:t>
            </w:r>
            <w:r w:rsidRPr="007A0E0F">
              <w:rPr>
                <w:bCs/>
                <w:color w:val="000000"/>
                <w:sz w:val="28"/>
                <w:szCs w:val="28"/>
                <w:lang w:val="uk-UA"/>
              </w:rPr>
              <w:t>Grazia”….</w:t>
            </w:r>
          </w:p>
          <w:p w:rsidR="00522FE5" w:rsidRPr="007A0E0F" w:rsidRDefault="00522FE5" w:rsidP="00AF3920">
            <w:pPr>
              <w:spacing w:line="360" w:lineRule="auto"/>
              <w:jc w:val="both"/>
              <w:outlineLvl w:val="0"/>
              <w:rPr>
                <w:bCs/>
                <w:color w:val="000000"/>
                <w:sz w:val="28"/>
                <w:szCs w:val="28"/>
                <w:lang w:val="uk-UA"/>
              </w:rPr>
            </w:pPr>
            <w:r w:rsidRPr="007A0E0F">
              <w:rPr>
                <w:bCs/>
                <w:color w:val="000000"/>
                <w:sz w:val="28"/>
                <w:szCs w:val="28"/>
                <w:lang w:val="uk-UA"/>
              </w:rPr>
              <w:t xml:space="preserve">Визначення понять </w:t>
            </w:r>
            <w:r w:rsidRPr="007A0E0F">
              <w:rPr>
                <w:rFonts w:eastAsia="Courier New"/>
                <w:sz w:val="28"/>
                <w:szCs w:val="28"/>
                <w:lang w:val="uk-UA" w:eastAsia="en-US"/>
              </w:rPr>
              <w:t>„</w:t>
            </w:r>
            <w:r w:rsidRPr="007A0E0F">
              <w:rPr>
                <w:bCs/>
                <w:color w:val="000000"/>
                <w:sz w:val="28"/>
                <w:szCs w:val="28"/>
                <w:lang w:val="uk-UA"/>
              </w:rPr>
              <w:t xml:space="preserve">стереотип”,  </w:t>
            </w:r>
            <w:r w:rsidRPr="007A0E0F">
              <w:rPr>
                <w:rFonts w:eastAsia="Courier New"/>
                <w:sz w:val="28"/>
                <w:szCs w:val="28"/>
                <w:lang w:val="uk-UA" w:eastAsia="en-US"/>
              </w:rPr>
              <w:t>„</w:t>
            </w:r>
            <w:r w:rsidRPr="007A0E0F">
              <w:rPr>
                <w:bCs/>
                <w:color w:val="000000"/>
                <w:sz w:val="28"/>
                <w:szCs w:val="28"/>
                <w:lang w:val="uk-UA"/>
              </w:rPr>
              <w:t xml:space="preserve">соціальний стереотип”, </w:t>
            </w:r>
            <w:r w:rsidRPr="007A0E0F">
              <w:rPr>
                <w:rFonts w:eastAsia="Courier New"/>
                <w:sz w:val="28"/>
                <w:szCs w:val="28"/>
                <w:lang w:val="uk-UA" w:eastAsia="en-US"/>
              </w:rPr>
              <w:t>„</w:t>
            </w:r>
            <w:r w:rsidRPr="007A0E0F">
              <w:rPr>
                <w:bCs/>
                <w:color w:val="000000"/>
                <w:sz w:val="28"/>
                <w:szCs w:val="28"/>
                <w:lang w:val="uk-UA"/>
              </w:rPr>
              <w:t>гендерний  стереотип” …………………………………….…</w:t>
            </w:r>
          </w:p>
          <w:p w:rsidR="00522FE5" w:rsidRPr="007A0E0F" w:rsidRDefault="00522FE5" w:rsidP="00AF3920">
            <w:pPr>
              <w:spacing w:line="360" w:lineRule="auto"/>
              <w:jc w:val="both"/>
              <w:outlineLvl w:val="0"/>
              <w:rPr>
                <w:b/>
                <w:bCs/>
                <w:color w:val="000000"/>
                <w:sz w:val="28"/>
                <w:szCs w:val="28"/>
                <w:lang w:val="uk-UA"/>
              </w:rPr>
            </w:pPr>
            <w:r w:rsidRPr="007A0E0F">
              <w:rPr>
                <w:bCs/>
                <w:color w:val="000000"/>
                <w:sz w:val="28"/>
                <w:szCs w:val="28"/>
                <w:lang w:val="uk-UA"/>
              </w:rPr>
              <w:t>Особливості відтворення жіночого мовлення у публікаціях англомовного жіночого часопису</w:t>
            </w:r>
            <w:r w:rsidRPr="007A0E0F">
              <w:rPr>
                <w:bCs/>
                <w:color w:val="000000"/>
                <w:sz w:val="28"/>
                <w:szCs w:val="28"/>
              </w:rPr>
              <w:t xml:space="preserve"> </w:t>
            </w:r>
            <w:r w:rsidRPr="007A0E0F">
              <w:rPr>
                <w:rFonts w:eastAsia="Courier New"/>
                <w:sz w:val="28"/>
                <w:szCs w:val="28"/>
                <w:lang w:val="uk-UA" w:eastAsia="en-US"/>
              </w:rPr>
              <w:t>„</w:t>
            </w:r>
            <w:r w:rsidRPr="007A0E0F">
              <w:rPr>
                <w:bCs/>
                <w:color w:val="000000"/>
                <w:sz w:val="28"/>
                <w:szCs w:val="28"/>
                <w:lang w:val="uk-UA"/>
              </w:rPr>
              <w:t>Grazia”………………...…</w:t>
            </w:r>
          </w:p>
        </w:tc>
        <w:tc>
          <w:tcPr>
            <w:tcW w:w="532" w:type="dxa"/>
            <w:shd w:val="clear" w:color="auto" w:fill="auto"/>
          </w:tcPr>
          <w:p w:rsidR="00522FE5" w:rsidRPr="007A0E0F" w:rsidRDefault="00522FE5" w:rsidP="00AF3920">
            <w:pPr>
              <w:spacing w:line="360" w:lineRule="auto"/>
              <w:outlineLvl w:val="0"/>
              <w:rPr>
                <w:b/>
                <w:bCs/>
                <w:color w:val="000000"/>
                <w:sz w:val="28"/>
                <w:szCs w:val="28"/>
                <w:lang w:val="uk-UA"/>
              </w:rPr>
            </w:pPr>
          </w:p>
          <w:p w:rsidR="00522FE5" w:rsidRPr="007A0E0F" w:rsidRDefault="00522FE5" w:rsidP="00AF3920">
            <w:pPr>
              <w:spacing w:line="360" w:lineRule="auto"/>
              <w:outlineLvl w:val="0"/>
              <w:rPr>
                <w:bCs/>
                <w:color w:val="000000"/>
                <w:sz w:val="28"/>
                <w:szCs w:val="28"/>
                <w:lang w:val="uk-UA"/>
              </w:rPr>
            </w:pPr>
            <w:r w:rsidRPr="007A0E0F">
              <w:rPr>
                <w:bCs/>
                <w:color w:val="000000"/>
                <w:sz w:val="28"/>
                <w:szCs w:val="28"/>
                <w:lang w:val="uk-UA"/>
              </w:rPr>
              <w:t>66</w:t>
            </w:r>
          </w:p>
          <w:p w:rsidR="00522FE5" w:rsidRPr="007A0E0F" w:rsidRDefault="00522FE5" w:rsidP="00AF3920">
            <w:pPr>
              <w:spacing w:line="360" w:lineRule="auto"/>
              <w:outlineLvl w:val="0"/>
              <w:rPr>
                <w:bCs/>
                <w:color w:val="000000"/>
                <w:sz w:val="28"/>
                <w:szCs w:val="28"/>
                <w:lang w:val="uk-UA"/>
              </w:rPr>
            </w:pPr>
          </w:p>
          <w:p w:rsidR="00522FE5" w:rsidRPr="007A0E0F" w:rsidRDefault="00522FE5" w:rsidP="00AF3920">
            <w:pPr>
              <w:spacing w:line="360" w:lineRule="auto"/>
              <w:outlineLvl w:val="0"/>
              <w:rPr>
                <w:bCs/>
                <w:color w:val="000000"/>
                <w:sz w:val="28"/>
                <w:szCs w:val="28"/>
                <w:lang w:val="uk-UA"/>
              </w:rPr>
            </w:pPr>
            <w:r w:rsidRPr="007A0E0F">
              <w:rPr>
                <w:bCs/>
                <w:color w:val="000000"/>
                <w:sz w:val="28"/>
                <w:szCs w:val="28"/>
                <w:lang w:val="uk-UA"/>
              </w:rPr>
              <w:t>66</w:t>
            </w:r>
          </w:p>
          <w:p w:rsidR="00522FE5" w:rsidRPr="007A0E0F" w:rsidRDefault="00522FE5" w:rsidP="00AF3920">
            <w:pPr>
              <w:spacing w:line="360" w:lineRule="auto"/>
              <w:outlineLvl w:val="0"/>
              <w:rPr>
                <w:bCs/>
                <w:color w:val="000000"/>
                <w:sz w:val="28"/>
                <w:szCs w:val="28"/>
                <w:lang w:val="uk-UA"/>
              </w:rPr>
            </w:pPr>
          </w:p>
          <w:p w:rsidR="00522FE5" w:rsidRPr="007A0E0F" w:rsidRDefault="00522FE5" w:rsidP="00AF3920">
            <w:pPr>
              <w:spacing w:line="360" w:lineRule="auto"/>
              <w:outlineLvl w:val="0"/>
              <w:rPr>
                <w:bCs/>
                <w:color w:val="000000"/>
                <w:sz w:val="28"/>
                <w:szCs w:val="28"/>
                <w:lang w:val="uk-UA"/>
              </w:rPr>
            </w:pPr>
            <w:r w:rsidRPr="007A0E0F">
              <w:rPr>
                <w:bCs/>
                <w:color w:val="000000"/>
                <w:sz w:val="28"/>
                <w:szCs w:val="28"/>
                <w:lang w:val="uk-UA"/>
              </w:rPr>
              <w:t>72</w:t>
            </w:r>
          </w:p>
        </w:tc>
      </w:tr>
    </w:tbl>
    <w:p w:rsidR="00522FE5" w:rsidRDefault="00522FE5" w:rsidP="00522FE5">
      <w:pPr>
        <w:spacing w:line="360" w:lineRule="auto"/>
        <w:outlineLvl w:val="0"/>
        <w:rPr>
          <w:bCs/>
          <w:color w:val="000000"/>
          <w:sz w:val="28"/>
          <w:szCs w:val="28"/>
          <w:lang w:val="uk-UA"/>
        </w:rPr>
      </w:pPr>
      <w:r w:rsidRPr="000A6ABF">
        <w:rPr>
          <w:bCs/>
          <w:color w:val="000000"/>
          <w:sz w:val="28"/>
          <w:szCs w:val="28"/>
          <w:lang w:val="uk-UA"/>
        </w:rPr>
        <w:t>Висновки до розділу ІІІ ……………………………………………………</w:t>
      </w:r>
      <w:r>
        <w:rPr>
          <w:bCs/>
          <w:color w:val="000000"/>
          <w:sz w:val="28"/>
          <w:szCs w:val="28"/>
          <w:lang w:val="uk-UA"/>
        </w:rPr>
        <w:t>…   83</w:t>
      </w:r>
    </w:p>
    <w:p w:rsidR="00522FE5" w:rsidRDefault="00522FE5" w:rsidP="00522FE5">
      <w:pPr>
        <w:spacing w:line="360" w:lineRule="auto"/>
        <w:outlineLvl w:val="0"/>
        <w:rPr>
          <w:bCs/>
          <w:color w:val="000000"/>
          <w:sz w:val="28"/>
          <w:szCs w:val="28"/>
          <w:lang w:val="uk-UA"/>
        </w:rPr>
      </w:pPr>
      <w:r w:rsidRPr="000A6ABF">
        <w:rPr>
          <w:bCs/>
          <w:color w:val="000000"/>
          <w:sz w:val="28"/>
          <w:szCs w:val="28"/>
          <w:lang w:val="uk-UA"/>
        </w:rPr>
        <w:t>Висновки ……………………………………………………………………</w:t>
      </w:r>
      <w:r>
        <w:rPr>
          <w:bCs/>
          <w:color w:val="000000"/>
          <w:sz w:val="28"/>
          <w:szCs w:val="28"/>
          <w:lang w:val="uk-UA"/>
        </w:rPr>
        <w:t>…   87</w:t>
      </w:r>
    </w:p>
    <w:p w:rsidR="00522FE5" w:rsidRPr="000A21AC" w:rsidRDefault="00522FE5" w:rsidP="00522FE5">
      <w:pPr>
        <w:spacing w:line="360" w:lineRule="auto"/>
        <w:outlineLvl w:val="0"/>
        <w:rPr>
          <w:bCs/>
          <w:color w:val="000000"/>
          <w:sz w:val="28"/>
          <w:szCs w:val="28"/>
          <w:lang w:val="uk-UA"/>
        </w:rPr>
      </w:pPr>
      <w:r w:rsidRPr="000A6ABF">
        <w:rPr>
          <w:bCs/>
          <w:color w:val="000000"/>
          <w:sz w:val="28"/>
          <w:szCs w:val="28"/>
          <w:lang w:val="uk-UA"/>
        </w:rPr>
        <w:t>Список використаних джерел ………………………………………</w:t>
      </w:r>
      <w:r>
        <w:rPr>
          <w:bCs/>
          <w:color w:val="000000"/>
          <w:sz w:val="28"/>
          <w:szCs w:val="28"/>
          <w:lang w:val="uk-UA"/>
        </w:rPr>
        <w:t>……….    93</w:t>
      </w:r>
    </w:p>
    <w:p w:rsidR="00522FE5" w:rsidRPr="000A6ABF" w:rsidRDefault="00522FE5" w:rsidP="00522FE5">
      <w:pPr>
        <w:spacing w:line="360" w:lineRule="auto"/>
        <w:jc w:val="center"/>
        <w:outlineLvl w:val="0"/>
        <w:rPr>
          <w:b/>
          <w:bCs/>
          <w:color w:val="000000"/>
          <w:sz w:val="28"/>
          <w:szCs w:val="28"/>
          <w:lang w:val="uk-UA"/>
        </w:rPr>
      </w:pPr>
      <w:r>
        <w:rPr>
          <w:b/>
          <w:bCs/>
          <w:color w:val="000000"/>
          <w:sz w:val="28"/>
          <w:szCs w:val="28"/>
          <w:lang w:val="uk-UA"/>
        </w:rPr>
        <w:br w:type="page"/>
      </w:r>
      <w:r w:rsidRPr="000A6ABF">
        <w:rPr>
          <w:b/>
          <w:bCs/>
          <w:color w:val="000000"/>
          <w:sz w:val="28"/>
          <w:szCs w:val="28"/>
          <w:lang w:val="uk-UA"/>
        </w:rPr>
        <w:lastRenderedPageBreak/>
        <w:t>Вступ</w:t>
      </w:r>
    </w:p>
    <w:p w:rsidR="00522FE5" w:rsidRPr="000A6ABF" w:rsidRDefault="00522FE5" w:rsidP="00522FE5">
      <w:pPr>
        <w:spacing w:line="360" w:lineRule="auto"/>
        <w:ind w:firstLine="709"/>
        <w:jc w:val="both"/>
        <w:rPr>
          <w:sz w:val="28"/>
          <w:szCs w:val="28"/>
          <w:lang w:val="uk-UA"/>
        </w:rPr>
      </w:pPr>
      <w:r w:rsidRPr="000A6ABF">
        <w:rPr>
          <w:sz w:val="28"/>
          <w:szCs w:val="28"/>
          <w:lang w:val="uk-UA"/>
        </w:rPr>
        <w:t>Сучасна лінгвістика спрямована на вивчення дискурсу, як продукту мовної та мовленнєвої діяльності людини, що обумовлюється певною ситуацією. Свої дослідж</w:t>
      </w:r>
      <w:r>
        <w:rPr>
          <w:sz w:val="28"/>
          <w:szCs w:val="28"/>
          <w:lang w:val="uk-UA"/>
        </w:rPr>
        <w:t>ення вона базує на когнітивно</w:t>
      </w:r>
      <w:r w:rsidRPr="00522FE5">
        <w:rPr>
          <w:sz w:val="28"/>
          <w:szCs w:val="28"/>
          <w:lang w:val="uk-UA"/>
        </w:rPr>
        <w:t>-</w:t>
      </w:r>
      <w:r w:rsidRPr="000A6ABF">
        <w:rPr>
          <w:sz w:val="28"/>
          <w:szCs w:val="28"/>
          <w:lang w:val="uk-UA"/>
        </w:rPr>
        <w:t xml:space="preserve">дискурсивній парадигмі. У цьому аспекті особлива увага також приділяється дослідженню медіадискурсу, який є найбільш розповсюдженим видом мовленнєвої діяльності людини у сучасному суспільстві. </w:t>
      </w:r>
    </w:p>
    <w:p w:rsidR="00522FE5" w:rsidRPr="000A6ABF" w:rsidRDefault="00522FE5" w:rsidP="00522FE5">
      <w:pPr>
        <w:spacing w:line="360" w:lineRule="auto"/>
        <w:ind w:firstLine="709"/>
        <w:jc w:val="both"/>
        <w:rPr>
          <w:sz w:val="28"/>
          <w:szCs w:val="28"/>
          <w:lang w:val="uk-UA"/>
        </w:rPr>
      </w:pPr>
      <w:r w:rsidRPr="000A6ABF">
        <w:rPr>
          <w:sz w:val="28"/>
          <w:szCs w:val="28"/>
          <w:lang w:val="uk-UA"/>
        </w:rPr>
        <w:t xml:space="preserve">Зацікавленість лінгвістів охоплює таку тематику: лінгво-культурологічні, соціолінгвістичні особливості медіадискурсу, закономірності зазначеного дискурсу, обумовлені гендерною адресацією [5; 8]. Медіалінгвістика – нова галузь філології, що системно аналізує різні типи медіадискурсу, зокрема, дискурс газет, радіо, телебачення та Інтернету, з позицій когнітивно-комунікативної парадигми філології. У медіалінгвістиці інтегровано теорії стилістики, комунікативної та когнітивної лінгвістики, що необхідно для створення нового підходу до аналізу систем масової комунікації, які наразі стрімко розвиваються [17, с. 146]. </w:t>
      </w:r>
    </w:p>
    <w:p w:rsidR="00522FE5" w:rsidRPr="000A6ABF" w:rsidRDefault="00522FE5" w:rsidP="00522FE5">
      <w:pPr>
        <w:spacing w:line="360" w:lineRule="auto"/>
        <w:ind w:firstLine="709"/>
        <w:jc w:val="both"/>
        <w:rPr>
          <w:color w:val="000000"/>
          <w:sz w:val="28"/>
          <w:szCs w:val="28"/>
          <w:lang w:val="uk-UA"/>
        </w:rPr>
      </w:pPr>
      <w:r w:rsidRPr="000A6ABF">
        <w:rPr>
          <w:color w:val="000000"/>
          <w:sz w:val="28"/>
          <w:szCs w:val="28"/>
          <w:lang w:val="uk-UA"/>
        </w:rPr>
        <w:t>У рамках медіалінгвістики широко застосовується весь спектр методів опрацювання журналістського тексту: від традиційних методів системного аналізу та контент-аналізу до логічного, емпіричного, соціолінгвістичного та порівняльно-культурологічного опису. Новизна медіалінгвістичних технологій полягає в тому, що на основі інтеграції існуючих методів забезпечується комплексний підхід до вивчення текстів масової інформації [2, с. 9].</w:t>
      </w:r>
    </w:p>
    <w:p w:rsidR="00522FE5" w:rsidRPr="000A6ABF" w:rsidRDefault="00522FE5" w:rsidP="00522FE5">
      <w:pPr>
        <w:spacing w:line="360" w:lineRule="auto"/>
        <w:ind w:firstLine="709"/>
        <w:jc w:val="both"/>
        <w:rPr>
          <w:sz w:val="28"/>
          <w:szCs w:val="28"/>
          <w:lang w:val="uk-UA"/>
        </w:rPr>
      </w:pPr>
      <w:r w:rsidRPr="000A6ABF">
        <w:rPr>
          <w:color w:val="000000"/>
          <w:sz w:val="28"/>
          <w:szCs w:val="28"/>
          <w:lang w:val="uk-UA"/>
        </w:rPr>
        <w:t xml:space="preserve">На думку науковців, </w:t>
      </w:r>
      <w:r w:rsidRPr="000A6ABF">
        <w:rPr>
          <w:sz w:val="28"/>
          <w:szCs w:val="28"/>
          <w:lang w:val="uk-UA"/>
        </w:rPr>
        <w:t xml:space="preserve">на початку ХХІ століття немає жодної філологічної роботи, присвяченої медіа, де не формулювалася б актуальність цієї проблематики для суспільства, для науки, для міжособистісної комунікації в сучасному світі: "Мова засобів масової інформації (ЗМІ) – одна з найбільш впливових сфер мови. Із плином часу вплив цієї мови не зменшується, а, навпаки, збільшується. Художнє, наукове, офіційне мовлення за мірою впливу на літературну мову непорівнюване з масовою комунікацією. Маючи </w:t>
      </w:r>
      <w:r w:rsidRPr="000A6ABF">
        <w:rPr>
          <w:sz w:val="28"/>
          <w:szCs w:val="28"/>
          <w:lang w:val="uk-UA"/>
        </w:rPr>
        <w:lastRenderedPageBreak/>
        <w:t xml:space="preserve">величезну аудиторію, різноманітні засоби інформування і впливу, мова ЗМІ стає центром національної мови", – зазначає Г. Солганик [18, с.104]. Аналогічна концепція висловлюється світовою гуманітаристикою (А. Баранов, Х. Вайнрах, М. Вебер, А. Вежбицька, Р. Водак, Ю. Караулов, П. Паршин, І. Беляєва, В. Богданов, Е. Будаєв, А. Чудінов, М. Гаврилова, М. Гвенцадзе, Н. Гронська, Т. Грушевська, В. Дем’янков, М. Желтухіна, О. Кара-Мурза, О. Карасик, Н. Клушина, В. Костомаров, В. Красних, Ж. Куртін, К. Лоренц, Н. Мечковська, П. Паршин та ін.) [18, с. 8 - 56]. Лінгвіст, який працює з медіатекстами, має відповісти на складні питання екстралінгвістичних мотивацій і реальних обставин творення тексту, комунікативної спеціалізації та перспективи розвитку жанрів літературної мови, зважаючи на особливості жанрів медіа, а також міжстильових жанрових модифікацій [там само]. </w:t>
      </w:r>
    </w:p>
    <w:p w:rsidR="00522FE5" w:rsidRPr="000A6ABF" w:rsidRDefault="00522FE5" w:rsidP="00522FE5">
      <w:pPr>
        <w:spacing w:line="360" w:lineRule="auto"/>
        <w:ind w:firstLine="709"/>
        <w:jc w:val="both"/>
        <w:rPr>
          <w:color w:val="000000"/>
          <w:sz w:val="28"/>
          <w:szCs w:val="28"/>
          <w:lang w:val="uk-UA"/>
        </w:rPr>
      </w:pPr>
      <w:r w:rsidRPr="000A6ABF">
        <w:rPr>
          <w:sz w:val="28"/>
          <w:szCs w:val="28"/>
          <w:lang w:val="uk-UA"/>
        </w:rPr>
        <w:t>Також у наукових працях зазначається, що складним комплексом питань є синкретичність способів передачі інформації в медіа, де вербалізований текстовий вимір є лише одним зі складників метатексту. Медіадослідники звертають увагу на різні способи передачі медійної інформації, зокрема креолізацію, що інтегрована зі словесною тканиною тексту. Різні способи передачі інформації в медіатексті ідентичні за функціями, але формалізовані не лише у слові, а й у малюнках, фотографіях, графіках, особливих шрифтових і кольорових маркерах повідомлення, що в сукупності становить складну комунікативну реальність, релевантну екстралінгвістично сформульованому завданню [4, с. 90].</w:t>
      </w:r>
      <w:r w:rsidRPr="000A6ABF">
        <w:rPr>
          <w:rFonts w:cs="UkrainianJournal"/>
          <w:color w:val="000000"/>
          <w:sz w:val="28"/>
          <w:szCs w:val="28"/>
          <w:lang w:val="uk-UA"/>
        </w:rPr>
        <w:t xml:space="preserve"> </w:t>
      </w:r>
      <w:r w:rsidRPr="000A6ABF">
        <w:rPr>
          <w:color w:val="000000"/>
          <w:sz w:val="28"/>
          <w:szCs w:val="28"/>
          <w:lang w:val="uk-UA"/>
        </w:rPr>
        <w:t xml:space="preserve">Текст як продукт журналістської творчості був і є предметом вивчення багатьох українських дослідників: В. Здоровеги, А. Мамалиги, О. Пономарева, Б. Потятиника, В. Різуна, К. Серажим. Аналіз наукової літератури дає змогу говорити про те, що визначення теоретичних основ медіалінгвістики, дослідження мас-медійного тексту, його структури та типологізації, методів його вивчення було здійснено в працях вітчизняних та зарубіжних лінгвістів, психолінгвістів, теоретиків мас-медіа: С. Бернштейна, Т. Добросклонської, В. Костомарової, І. Лисакова, Г. Солганика, С. Трєскова, </w:t>
      </w:r>
      <w:r w:rsidRPr="000A6ABF">
        <w:rPr>
          <w:color w:val="000000"/>
          <w:sz w:val="28"/>
          <w:szCs w:val="28"/>
          <w:lang w:val="uk-UA"/>
        </w:rPr>
        <w:lastRenderedPageBreak/>
        <w:t xml:space="preserve">Д. Шмельова, А. Белла, Дж. Гербнера, М. Монтгомері, Р. Фаулера, Н. Фейерклафа та інших </w:t>
      </w:r>
      <w:r w:rsidRPr="000A6ABF">
        <w:rPr>
          <w:sz w:val="28"/>
          <w:szCs w:val="28"/>
          <w:lang w:val="uk-UA"/>
        </w:rPr>
        <w:t>[цит. за 7].</w:t>
      </w:r>
      <w:r w:rsidRPr="000A6ABF">
        <w:rPr>
          <w:color w:val="000000"/>
          <w:sz w:val="28"/>
          <w:szCs w:val="28"/>
          <w:lang w:val="uk-UA"/>
        </w:rPr>
        <w:t xml:space="preserve"> </w:t>
      </w:r>
    </w:p>
    <w:p w:rsidR="00522FE5" w:rsidRPr="000A6ABF" w:rsidRDefault="00522FE5" w:rsidP="00522FE5">
      <w:pPr>
        <w:spacing w:line="360" w:lineRule="auto"/>
        <w:ind w:firstLine="709"/>
        <w:jc w:val="both"/>
        <w:rPr>
          <w:color w:val="000000"/>
          <w:sz w:val="28"/>
          <w:szCs w:val="28"/>
          <w:lang w:val="uk-UA"/>
        </w:rPr>
      </w:pPr>
      <w:r w:rsidRPr="000A6ABF">
        <w:rPr>
          <w:color w:val="000000"/>
          <w:sz w:val="28"/>
          <w:szCs w:val="28"/>
          <w:lang w:val="uk-UA"/>
        </w:rPr>
        <w:t>Аналіз наукової літератури з медіалінгвістики свідчить про те,  що активно працює медійна наукова періодика, така як «Європейський журнал комунікації» («</w:t>
      </w:r>
      <w:r w:rsidRPr="00952D32">
        <w:rPr>
          <w:color w:val="000000"/>
          <w:sz w:val="28"/>
          <w:szCs w:val="28"/>
          <w:lang w:val="en-GB"/>
        </w:rPr>
        <w:t>European</w:t>
      </w:r>
      <w:r w:rsidRPr="00522FE5">
        <w:rPr>
          <w:color w:val="000000"/>
          <w:sz w:val="28"/>
          <w:szCs w:val="28"/>
          <w:lang w:val="uk-UA"/>
        </w:rPr>
        <w:t xml:space="preserve"> </w:t>
      </w:r>
      <w:r w:rsidRPr="00952D32">
        <w:rPr>
          <w:color w:val="000000"/>
          <w:sz w:val="28"/>
          <w:szCs w:val="28"/>
          <w:lang w:val="en-GB"/>
        </w:rPr>
        <w:t>Journal</w:t>
      </w:r>
      <w:r w:rsidRPr="00522FE5">
        <w:rPr>
          <w:color w:val="000000"/>
          <w:sz w:val="28"/>
          <w:szCs w:val="28"/>
          <w:lang w:val="uk-UA"/>
        </w:rPr>
        <w:t xml:space="preserve"> </w:t>
      </w:r>
      <w:r w:rsidRPr="00952D32">
        <w:rPr>
          <w:color w:val="000000"/>
          <w:sz w:val="28"/>
          <w:szCs w:val="28"/>
          <w:lang w:val="en-GB"/>
        </w:rPr>
        <w:t>of</w:t>
      </w:r>
      <w:r w:rsidRPr="00522FE5">
        <w:rPr>
          <w:color w:val="000000"/>
          <w:sz w:val="28"/>
          <w:szCs w:val="28"/>
          <w:lang w:val="uk-UA"/>
        </w:rPr>
        <w:t xml:space="preserve"> </w:t>
      </w:r>
      <w:r w:rsidRPr="00952D32">
        <w:rPr>
          <w:color w:val="000000"/>
          <w:sz w:val="28"/>
          <w:szCs w:val="28"/>
          <w:lang w:val="en-GB"/>
        </w:rPr>
        <w:t>Communication</w:t>
      </w:r>
      <w:r w:rsidRPr="000A6ABF">
        <w:rPr>
          <w:color w:val="000000"/>
          <w:sz w:val="28"/>
          <w:szCs w:val="28"/>
          <w:lang w:val="uk-UA"/>
        </w:rPr>
        <w:t>»), «Аннали Американської академії політичних та соціальних наук» («</w:t>
      </w:r>
      <w:r w:rsidRPr="00952D32">
        <w:rPr>
          <w:color w:val="000000"/>
          <w:sz w:val="28"/>
          <w:szCs w:val="28"/>
          <w:lang w:val="en-GB"/>
        </w:rPr>
        <w:t>Annals</w:t>
      </w:r>
      <w:r w:rsidRPr="00522FE5">
        <w:rPr>
          <w:color w:val="000000"/>
          <w:sz w:val="28"/>
          <w:szCs w:val="28"/>
          <w:lang w:val="uk-UA"/>
        </w:rPr>
        <w:t xml:space="preserve"> </w:t>
      </w:r>
      <w:r w:rsidRPr="00952D32">
        <w:rPr>
          <w:color w:val="000000"/>
          <w:sz w:val="28"/>
          <w:szCs w:val="28"/>
          <w:lang w:val="en-GB"/>
        </w:rPr>
        <w:t>of</w:t>
      </w:r>
      <w:r w:rsidRPr="00522FE5">
        <w:rPr>
          <w:color w:val="000000"/>
          <w:sz w:val="28"/>
          <w:szCs w:val="28"/>
          <w:lang w:val="uk-UA"/>
        </w:rPr>
        <w:t xml:space="preserve"> </w:t>
      </w:r>
      <w:r w:rsidRPr="00952D32">
        <w:rPr>
          <w:color w:val="000000"/>
          <w:sz w:val="28"/>
          <w:szCs w:val="28"/>
          <w:lang w:val="en-GB"/>
        </w:rPr>
        <w:t>the</w:t>
      </w:r>
      <w:r w:rsidRPr="00522FE5">
        <w:rPr>
          <w:color w:val="000000"/>
          <w:sz w:val="28"/>
          <w:szCs w:val="28"/>
          <w:lang w:val="uk-UA"/>
        </w:rPr>
        <w:t xml:space="preserve"> </w:t>
      </w:r>
      <w:r w:rsidRPr="00952D32">
        <w:rPr>
          <w:color w:val="000000"/>
          <w:sz w:val="28"/>
          <w:szCs w:val="28"/>
          <w:lang w:val="en-GB"/>
        </w:rPr>
        <w:t>American</w:t>
      </w:r>
      <w:r w:rsidRPr="00522FE5">
        <w:rPr>
          <w:color w:val="000000"/>
          <w:sz w:val="28"/>
          <w:szCs w:val="28"/>
          <w:lang w:val="uk-UA"/>
        </w:rPr>
        <w:t xml:space="preserve"> </w:t>
      </w:r>
      <w:r w:rsidRPr="00952D32">
        <w:rPr>
          <w:color w:val="000000"/>
          <w:sz w:val="28"/>
          <w:szCs w:val="28"/>
          <w:lang w:val="en-GB"/>
        </w:rPr>
        <w:t>Academy</w:t>
      </w:r>
      <w:r w:rsidRPr="00522FE5">
        <w:rPr>
          <w:color w:val="000000"/>
          <w:sz w:val="28"/>
          <w:szCs w:val="28"/>
          <w:lang w:val="uk-UA"/>
        </w:rPr>
        <w:t xml:space="preserve"> </w:t>
      </w:r>
      <w:r w:rsidRPr="00952D32">
        <w:rPr>
          <w:color w:val="000000"/>
          <w:sz w:val="28"/>
          <w:szCs w:val="28"/>
          <w:lang w:val="en-GB"/>
        </w:rPr>
        <w:t>of</w:t>
      </w:r>
      <w:r w:rsidRPr="00522FE5">
        <w:rPr>
          <w:color w:val="000000"/>
          <w:sz w:val="28"/>
          <w:szCs w:val="28"/>
          <w:lang w:val="uk-UA"/>
        </w:rPr>
        <w:t xml:space="preserve"> </w:t>
      </w:r>
      <w:r w:rsidRPr="00952D32">
        <w:rPr>
          <w:color w:val="000000"/>
          <w:sz w:val="28"/>
          <w:szCs w:val="28"/>
          <w:lang w:val="en-GB"/>
        </w:rPr>
        <w:t>Political</w:t>
      </w:r>
      <w:r w:rsidRPr="00522FE5">
        <w:rPr>
          <w:color w:val="000000"/>
          <w:sz w:val="28"/>
          <w:szCs w:val="28"/>
          <w:lang w:val="uk-UA"/>
        </w:rPr>
        <w:t xml:space="preserve"> </w:t>
      </w:r>
      <w:r w:rsidRPr="00952D32">
        <w:rPr>
          <w:color w:val="000000"/>
          <w:sz w:val="28"/>
          <w:szCs w:val="28"/>
          <w:lang w:val="en-GB"/>
        </w:rPr>
        <w:t>and</w:t>
      </w:r>
      <w:r w:rsidRPr="00522FE5">
        <w:rPr>
          <w:color w:val="000000"/>
          <w:sz w:val="28"/>
          <w:szCs w:val="28"/>
          <w:lang w:val="uk-UA"/>
        </w:rPr>
        <w:t xml:space="preserve"> </w:t>
      </w:r>
      <w:r w:rsidRPr="00952D32">
        <w:rPr>
          <w:color w:val="000000"/>
          <w:sz w:val="28"/>
          <w:szCs w:val="28"/>
          <w:lang w:val="en-GB"/>
        </w:rPr>
        <w:t>Social</w:t>
      </w:r>
      <w:r w:rsidRPr="00522FE5">
        <w:rPr>
          <w:color w:val="000000"/>
          <w:sz w:val="28"/>
          <w:szCs w:val="28"/>
          <w:lang w:val="uk-UA"/>
        </w:rPr>
        <w:t xml:space="preserve"> </w:t>
      </w:r>
      <w:r w:rsidRPr="00952D32">
        <w:rPr>
          <w:color w:val="000000"/>
          <w:sz w:val="28"/>
          <w:szCs w:val="28"/>
          <w:lang w:val="en-GB"/>
        </w:rPr>
        <w:t>Sciences</w:t>
      </w:r>
      <w:r w:rsidRPr="000A6ABF">
        <w:rPr>
          <w:color w:val="000000"/>
          <w:sz w:val="28"/>
          <w:szCs w:val="28"/>
          <w:lang w:val="uk-UA"/>
        </w:rPr>
        <w:t>»), «Журнал медійних студій» («Media Studies Journal»), «Масова комунікація і суспільство» («</w:t>
      </w:r>
      <w:r w:rsidRPr="00952D32">
        <w:rPr>
          <w:color w:val="000000"/>
          <w:sz w:val="28"/>
          <w:szCs w:val="28"/>
          <w:lang w:val="en-GB"/>
        </w:rPr>
        <w:t>Mass</w:t>
      </w:r>
      <w:r w:rsidRPr="00522FE5">
        <w:rPr>
          <w:color w:val="000000"/>
          <w:sz w:val="28"/>
          <w:szCs w:val="28"/>
          <w:lang w:val="uk-UA"/>
        </w:rPr>
        <w:t xml:space="preserve"> </w:t>
      </w:r>
      <w:r w:rsidRPr="00952D32">
        <w:rPr>
          <w:color w:val="000000"/>
          <w:sz w:val="28"/>
          <w:szCs w:val="28"/>
          <w:lang w:val="en-GB"/>
        </w:rPr>
        <w:t>Communication</w:t>
      </w:r>
      <w:r w:rsidRPr="00522FE5">
        <w:rPr>
          <w:color w:val="000000"/>
          <w:sz w:val="28"/>
          <w:szCs w:val="28"/>
          <w:lang w:val="uk-UA"/>
        </w:rPr>
        <w:t xml:space="preserve"> </w:t>
      </w:r>
      <w:r w:rsidRPr="00952D32">
        <w:rPr>
          <w:color w:val="000000"/>
          <w:sz w:val="28"/>
          <w:szCs w:val="28"/>
          <w:lang w:val="en-GB"/>
        </w:rPr>
        <w:t>and</w:t>
      </w:r>
      <w:r w:rsidRPr="00522FE5">
        <w:rPr>
          <w:color w:val="000000"/>
          <w:sz w:val="28"/>
          <w:szCs w:val="28"/>
          <w:lang w:val="uk-UA"/>
        </w:rPr>
        <w:t xml:space="preserve"> </w:t>
      </w:r>
      <w:r w:rsidRPr="00952D32">
        <w:rPr>
          <w:color w:val="000000"/>
          <w:sz w:val="28"/>
          <w:szCs w:val="28"/>
          <w:lang w:val="en-GB"/>
        </w:rPr>
        <w:t>Society</w:t>
      </w:r>
      <w:r w:rsidRPr="00522FE5">
        <w:rPr>
          <w:color w:val="000000"/>
          <w:sz w:val="28"/>
          <w:szCs w:val="28"/>
          <w:lang w:val="uk-UA"/>
        </w:rPr>
        <w:t>»),</w:t>
      </w:r>
      <w:r w:rsidRPr="000A6ABF">
        <w:rPr>
          <w:color w:val="000000"/>
          <w:sz w:val="28"/>
          <w:szCs w:val="28"/>
          <w:lang w:val="uk-UA"/>
        </w:rPr>
        <w:t xml:space="preserve"> «Комунікативний пошук» </w:t>
      </w:r>
      <w:r w:rsidRPr="00522FE5">
        <w:rPr>
          <w:color w:val="000000"/>
          <w:sz w:val="28"/>
          <w:szCs w:val="28"/>
          <w:lang w:val="uk-UA"/>
        </w:rPr>
        <w:t>(«</w:t>
      </w:r>
      <w:r w:rsidRPr="00952D32">
        <w:rPr>
          <w:color w:val="000000"/>
          <w:sz w:val="28"/>
          <w:szCs w:val="28"/>
          <w:lang w:val="en-GB"/>
        </w:rPr>
        <w:t>Communication</w:t>
      </w:r>
      <w:r w:rsidRPr="00522FE5">
        <w:rPr>
          <w:color w:val="000000"/>
          <w:sz w:val="28"/>
          <w:szCs w:val="28"/>
          <w:lang w:val="uk-UA"/>
        </w:rPr>
        <w:t xml:space="preserve"> </w:t>
      </w:r>
      <w:r w:rsidRPr="00952D32">
        <w:rPr>
          <w:color w:val="000000"/>
          <w:sz w:val="28"/>
          <w:szCs w:val="28"/>
          <w:lang w:val="en-GB"/>
        </w:rPr>
        <w:t>Research</w:t>
      </w:r>
      <w:r w:rsidRPr="00522FE5">
        <w:rPr>
          <w:color w:val="000000"/>
          <w:sz w:val="28"/>
          <w:szCs w:val="28"/>
          <w:lang w:val="uk-UA"/>
        </w:rPr>
        <w:t>»),</w:t>
      </w:r>
      <w:r w:rsidRPr="000A6ABF">
        <w:rPr>
          <w:color w:val="000000"/>
          <w:sz w:val="28"/>
          <w:szCs w:val="28"/>
          <w:lang w:val="uk-UA"/>
        </w:rPr>
        <w:t xml:space="preserve"> «Культураль</w:t>
      </w:r>
      <w:r w:rsidRPr="000A6ABF">
        <w:rPr>
          <w:color w:val="000000"/>
          <w:sz w:val="28"/>
          <w:szCs w:val="28"/>
          <w:lang w:val="uk-UA"/>
        </w:rPr>
        <w:softHyphen/>
        <w:t xml:space="preserve">ні студії та комунікації» </w:t>
      </w:r>
      <w:r w:rsidRPr="00522FE5">
        <w:rPr>
          <w:color w:val="000000"/>
          <w:sz w:val="28"/>
          <w:szCs w:val="28"/>
          <w:lang w:val="uk-UA"/>
        </w:rPr>
        <w:t>(«</w:t>
      </w:r>
      <w:r w:rsidRPr="00952D32">
        <w:rPr>
          <w:color w:val="000000"/>
          <w:sz w:val="28"/>
          <w:szCs w:val="28"/>
          <w:lang w:val="en-GB"/>
        </w:rPr>
        <w:t>Cultural</w:t>
      </w:r>
      <w:r w:rsidRPr="00522FE5">
        <w:rPr>
          <w:color w:val="000000"/>
          <w:sz w:val="28"/>
          <w:szCs w:val="28"/>
          <w:lang w:val="uk-UA"/>
        </w:rPr>
        <w:t xml:space="preserve"> </w:t>
      </w:r>
      <w:r w:rsidRPr="00952D32">
        <w:rPr>
          <w:color w:val="000000"/>
          <w:sz w:val="28"/>
          <w:szCs w:val="28"/>
          <w:lang w:val="en-GB"/>
        </w:rPr>
        <w:t>Studies</w:t>
      </w:r>
      <w:r w:rsidRPr="00522FE5">
        <w:rPr>
          <w:color w:val="000000"/>
          <w:sz w:val="28"/>
          <w:szCs w:val="28"/>
          <w:lang w:val="uk-UA"/>
        </w:rPr>
        <w:t xml:space="preserve"> </w:t>
      </w:r>
      <w:r w:rsidRPr="00952D32">
        <w:rPr>
          <w:color w:val="000000"/>
          <w:sz w:val="28"/>
          <w:szCs w:val="28"/>
          <w:lang w:val="en-GB"/>
        </w:rPr>
        <w:t>and</w:t>
      </w:r>
      <w:r w:rsidRPr="00522FE5">
        <w:rPr>
          <w:color w:val="000000"/>
          <w:sz w:val="28"/>
          <w:szCs w:val="28"/>
          <w:lang w:val="uk-UA"/>
        </w:rPr>
        <w:t xml:space="preserve"> </w:t>
      </w:r>
      <w:r w:rsidRPr="00952D32">
        <w:rPr>
          <w:color w:val="000000"/>
          <w:sz w:val="28"/>
          <w:szCs w:val="28"/>
          <w:lang w:val="en-GB"/>
        </w:rPr>
        <w:t>Communication</w:t>
      </w:r>
      <w:r w:rsidRPr="000A6ABF">
        <w:rPr>
          <w:color w:val="000000"/>
          <w:sz w:val="28"/>
          <w:szCs w:val="28"/>
          <w:lang w:val="uk-UA"/>
        </w:rPr>
        <w:t>») та інші. Інтелектуальну діяльність наукових інтерпретаторів медіа забезпечують спеціалізовані видавництва, до числа яких можна віднести зокрема «FreePress» або видавничі програми потужних університетських центрів Оксфорду («Oхford University Press»), Чикаго («University of Chicago Press»), Торонто («Toronto University Press») та інші [цит. за 18].</w:t>
      </w:r>
    </w:p>
    <w:p w:rsidR="00522FE5" w:rsidRPr="000A6ABF" w:rsidRDefault="00522FE5" w:rsidP="00522FE5">
      <w:pPr>
        <w:spacing w:line="360" w:lineRule="auto"/>
        <w:ind w:firstLine="709"/>
        <w:jc w:val="both"/>
        <w:rPr>
          <w:b/>
          <w:bCs/>
          <w:color w:val="000000"/>
          <w:sz w:val="28"/>
          <w:szCs w:val="28"/>
          <w:lang w:val="uk-UA"/>
        </w:rPr>
      </w:pPr>
      <w:r w:rsidRPr="000A6ABF">
        <w:rPr>
          <w:sz w:val="28"/>
          <w:szCs w:val="28"/>
          <w:lang w:val="uk-UA"/>
        </w:rPr>
        <w:t>У цьому зв’язку треба зазначити, що дуже важливим вважається аналіз дискурсів маніпулятивного характеру, спрямованого на регуляцію соціальної поведінки [2; 3; 4; 5; 7; 8; 14; 23; 24; 29; 30; 33; 35; 37; 38; 39; 41;45; 46; 47; 50; 51; 52; 54; 55; 56; 57; 58; 60; 61; 62; 63; 65; 66]. Також не останнє місце займають дослідження соціально маркованих лексико-граматичних мовних явищ у рамках медіадискурсу [</w:t>
      </w:r>
      <w:r>
        <w:rPr>
          <w:sz w:val="28"/>
          <w:szCs w:val="28"/>
          <w:lang w:val="uk-UA"/>
        </w:rPr>
        <w:t>1-</w:t>
      </w:r>
      <w:r w:rsidRPr="000A6ABF">
        <w:rPr>
          <w:sz w:val="28"/>
          <w:szCs w:val="28"/>
          <w:lang w:val="uk-UA"/>
        </w:rPr>
        <w:t>24; 29-68]. Дуже важливим питанням є відображення соціальних явищ у мові, а також мовні засоби впливу на формування соціальних стереотипів.</w:t>
      </w:r>
    </w:p>
    <w:p w:rsidR="00522FE5" w:rsidRPr="000A6ABF" w:rsidRDefault="00522FE5" w:rsidP="00522FE5">
      <w:pPr>
        <w:spacing w:line="360" w:lineRule="auto"/>
        <w:ind w:firstLine="709"/>
        <w:jc w:val="both"/>
        <w:rPr>
          <w:color w:val="000000"/>
          <w:sz w:val="28"/>
          <w:szCs w:val="28"/>
          <w:lang w:val="uk-UA"/>
        </w:rPr>
      </w:pPr>
      <w:r w:rsidRPr="000A6ABF">
        <w:rPr>
          <w:color w:val="000000"/>
          <w:sz w:val="28"/>
          <w:szCs w:val="28"/>
          <w:lang w:val="uk-UA"/>
        </w:rPr>
        <w:t xml:space="preserve">Така зацікавленість пов’язана із тим фактом, що </w:t>
      </w:r>
      <w:r w:rsidRPr="000A6ABF">
        <w:rPr>
          <w:sz w:val="28"/>
          <w:szCs w:val="28"/>
          <w:lang w:val="uk-UA"/>
        </w:rPr>
        <w:t xml:space="preserve">прийняті у суспільстві норми поведінки та оцінка тих чи інших явищ напряму залежать від соціальних стереотипів, прийнятих у даній спільноті. Гендерні стереотипи також відносяться до соціальних стереотипів. Потужним впливом на громадську думку стають сучасні засоби масової комунікації (ЗМК). Вони формують світоглядні стереотипи, проектують моделі поведінки членів тієї чи іншої історичної, національної та релігійної спільноти, поширюють певні </w:t>
      </w:r>
      <w:r w:rsidRPr="000A6ABF">
        <w:rPr>
          <w:sz w:val="28"/>
          <w:szCs w:val="28"/>
          <w:lang w:val="uk-UA"/>
        </w:rPr>
        <w:lastRenderedPageBreak/>
        <w:t>ціннісні орієнтири. Важлива роль у цьому процесі припадає на жіночі журнали [6; 8; 29; 33; 37; 42; 44; 46; 49; 54; 57; 65; 67; 68].</w:t>
      </w:r>
    </w:p>
    <w:p w:rsidR="00522FE5" w:rsidRPr="005955D6" w:rsidRDefault="00522FE5" w:rsidP="00522FE5">
      <w:pPr>
        <w:pStyle w:val="a3"/>
        <w:spacing w:before="0" w:beforeAutospacing="0" w:after="0" w:afterAutospacing="0" w:line="360" w:lineRule="auto"/>
        <w:ind w:firstLine="709"/>
        <w:jc w:val="both"/>
        <w:rPr>
          <w:rFonts w:eastAsia="Times New Roman"/>
          <w:lang w:val="uk-UA" w:eastAsia="ru-RU"/>
        </w:rPr>
      </w:pPr>
      <w:r w:rsidRPr="005955D6">
        <w:rPr>
          <w:color w:val="000000"/>
          <w:sz w:val="28"/>
          <w:szCs w:val="28"/>
          <w:lang w:val="uk-UA"/>
        </w:rPr>
        <w:t>Жіночі журнали сьогодні є вкрай популярними виданнями. За даними дослідників у сфері медіалінгвістики зараз у світі налічують сотні різноманітних жіночих видань</w:t>
      </w:r>
      <w:r>
        <w:rPr>
          <w:color w:val="000000"/>
          <w:sz w:val="28"/>
          <w:szCs w:val="28"/>
          <w:lang w:val="uk-UA"/>
        </w:rPr>
        <w:t xml:space="preserve"> </w:t>
      </w:r>
      <w:r w:rsidRPr="005955D6">
        <w:rPr>
          <w:color w:val="000000"/>
          <w:sz w:val="28"/>
          <w:szCs w:val="28"/>
          <w:lang w:val="uk-UA"/>
        </w:rPr>
        <w:t xml:space="preserve">[15-18]. Що стосується Великої Британії, то її ринок представлений часописами, які орієнтуються на різні вікові категорії читачок: починаючи від Barbie (5-10 років) та Miss (10-14 років) до The Lady (від 45 та старші). Журнали розрізняються не тільки віковою спрямованістю, вони також відрізняються тематично: журнали про здоров’я, стиль та моду, оформлення інтер’єру, догляд за дітьми тощо. Таким чином, можна зазначити, що широкий спектр жіночих часописів орієнтується на загальні інтереси сучасної жінки </w:t>
      </w:r>
      <w:r w:rsidRPr="005955D6">
        <w:rPr>
          <w:sz w:val="28"/>
          <w:szCs w:val="28"/>
          <w:lang w:val="uk-UA"/>
        </w:rPr>
        <w:t xml:space="preserve">[37, c. 82]. </w:t>
      </w:r>
      <w:r w:rsidRPr="005955D6">
        <w:rPr>
          <w:rFonts w:eastAsia="Times New Roman"/>
          <w:iCs/>
          <w:color w:val="000000"/>
          <w:sz w:val="28"/>
          <w:szCs w:val="28"/>
          <w:lang w:val="uk-UA" w:eastAsia="ru-RU"/>
        </w:rPr>
        <w:t>У свою чергу відсутність системного аналізу ряда популярних,</w:t>
      </w:r>
      <w:r w:rsidRPr="00952D32">
        <w:rPr>
          <w:rFonts w:eastAsia="Times New Roman"/>
          <w:iCs/>
          <w:color w:val="000000"/>
          <w:sz w:val="28"/>
          <w:szCs w:val="28"/>
          <w:lang w:val="uk-UA" w:eastAsia="ru-RU"/>
        </w:rPr>
        <w:t xml:space="preserve"> </w:t>
      </w:r>
      <w:r w:rsidRPr="005955D6">
        <w:rPr>
          <w:rFonts w:eastAsia="Times New Roman"/>
          <w:iCs/>
          <w:color w:val="000000"/>
          <w:sz w:val="28"/>
          <w:szCs w:val="28"/>
          <w:lang w:val="uk-UA" w:eastAsia="ru-RU"/>
        </w:rPr>
        <w:t>ідеологічно спрямованих жіночих часописів,</w:t>
      </w:r>
      <w:r>
        <w:rPr>
          <w:rFonts w:eastAsia="Times New Roman"/>
          <w:iCs/>
          <w:color w:val="000000"/>
          <w:sz w:val="28"/>
          <w:szCs w:val="28"/>
          <w:lang w:val="uk-UA" w:eastAsia="ru-RU"/>
        </w:rPr>
        <w:t xml:space="preserve"> </w:t>
      </w:r>
      <w:r w:rsidRPr="005955D6">
        <w:rPr>
          <w:rFonts w:eastAsia="Times New Roman"/>
          <w:iCs/>
          <w:color w:val="000000"/>
          <w:sz w:val="28"/>
          <w:szCs w:val="28"/>
          <w:lang w:val="uk-UA" w:eastAsia="ru-RU"/>
        </w:rPr>
        <w:t>як брендів,</w:t>
      </w:r>
      <w:r>
        <w:rPr>
          <w:rFonts w:eastAsia="Times New Roman"/>
          <w:iCs/>
          <w:color w:val="000000"/>
          <w:sz w:val="28"/>
          <w:szCs w:val="28"/>
          <w:lang w:val="uk-UA" w:eastAsia="ru-RU"/>
        </w:rPr>
        <w:t xml:space="preserve"> </w:t>
      </w:r>
      <w:r w:rsidRPr="005955D6">
        <w:rPr>
          <w:rFonts w:eastAsia="Times New Roman"/>
          <w:iCs/>
          <w:color w:val="000000"/>
          <w:sz w:val="28"/>
          <w:szCs w:val="28"/>
          <w:lang w:val="uk-UA" w:eastAsia="ru-RU"/>
        </w:rPr>
        <w:t>у тому числі і часопису „</w:t>
      </w:r>
      <w:r w:rsidRPr="005955D6">
        <w:rPr>
          <w:rFonts w:eastAsia="Times New Roman"/>
          <w:iCs/>
          <w:color w:val="000000"/>
          <w:sz w:val="28"/>
          <w:szCs w:val="28"/>
          <w:lang w:eastAsia="ru-RU"/>
        </w:rPr>
        <w:t>Grazia</w:t>
      </w:r>
      <w:r w:rsidRPr="005955D6">
        <w:rPr>
          <w:rFonts w:eastAsia="Times New Roman"/>
          <w:iCs/>
          <w:color w:val="000000"/>
          <w:sz w:val="28"/>
          <w:szCs w:val="28"/>
          <w:lang w:val="uk-UA" w:eastAsia="ru-RU"/>
        </w:rPr>
        <w:t>”,</w:t>
      </w:r>
      <w:r>
        <w:rPr>
          <w:rFonts w:eastAsia="Times New Roman"/>
          <w:iCs/>
          <w:color w:val="000000"/>
          <w:sz w:val="28"/>
          <w:szCs w:val="28"/>
          <w:lang w:val="uk-UA" w:eastAsia="ru-RU"/>
        </w:rPr>
        <w:t xml:space="preserve"> </w:t>
      </w:r>
      <w:r w:rsidRPr="005955D6">
        <w:rPr>
          <w:rFonts w:eastAsia="Times New Roman"/>
          <w:iCs/>
          <w:color w:val="000000"/>
          <w:sz w:val="28"/>
          <w:szCs w:val="28"/>
          <w:lang w:val="uk-UA" w:eastAsia="ru-RU"/>
        </w:rPr>
        <w:t xml:space="preserve">обумовили </w:t>
      </w:r>
      <w:r w:rsidRPr="005955D6">
        <w:rPr>
          <w:rFonts w:eastAsia="Times New Roman"/>
          <w:b/>
          <w:bCs/>
          <w:iCs/>
          <w:color w:val="000000"/>
          <w:sz w:val="28"/>
          <w:szCs w:val="28"/>
          <w:lang w:val="uk-UA" w:eastAsia="ru-RU"/>
        </w:rPr>
        <w:t>актуальність</w:t>
      </w:r>
      <w:r w:rsidRPr="005955D6">
        <w:rPr>
          <w:rFonts w:eastAsia="Times New Roman"/>
          <w:iCs/>
          <w:color w:val="000000"/>
          <w:sz w:val="28"/>
          <w:szCs w:val="28"/>
          <w:lang w:val="uk-UA" w:eastAsia="ru-RU"/>
        </w:rPr>
        <w:t xml:space="preserve"> нашого дослідження.</w:t>
      </w:r>
    </w:p>
    <w:p w:rsidR="00522FE5" w:rsidRPr="000A6ABF" w:rsidRDefault="00522FE5" w:rsidP="00522FE5">
      <w:pPr>
        <w:spacing w:line="360" w:lineRule="auto"/>
        <w:ind w:firstLine="709"/>
        <w:jc w:val="both"/>
        <w:rPr>
          <w:color w:val="000000"/>
          <w:sz w:val="28"/>
          <w:szCs w:val="28"/>
          <w:lang w:val="uk-UA"/>
        </w:rPr>
      </w:pPr>
      <w:r w:rsidRPr="000A6ABF">
        <w:rPr>
          <w:b/>
          <w:bCs/>
          <w:color w:val="000000"/>
          <w:sz w:val="28"/>
          <w:szCs w:val="28"/>
          <w:lang w:val="uk-UA"/>
        </w:rPr>
        <w:t>Мета</w:t>
      </w:r>
      <w:r w:rsidRPr="000A6ABF">
        <w:rPr>
          <w:color w:val="000000"/>
          <w:sz w:val="28"/>
          <w:szCs w:val="28"/>
          <w:lang w:val="uk-UA"/>
        </w:rPr>
        <w:t xml:space="preserve"> нашої наукової розвідки зводиться до встановлення лінгвальних характеристик публікацій англомовного британського часопису “Grazia”  та визначенню на цій основі  соціального стереотипу читацької аудиторії  даного періодичного видання . </w:t>
      </w:r>
    </w:p>
    <w:p w:rsidR="00522FE5" w:rsidRPr="000A6ABF" w:rsidRDefault="00522FE5" w:rsidP="00522FE5">
      <w:pPr>
        <w:spacing w:line="360" w:lineRule="auto"/>
        <w:ind w:firstLine="709"/>
        <w:jc w:val="both"/>
        <w:rPr>
          <w:b/>
          <w:bCs/>
          <w:color w:val="000000"/>
          <w:sz w:val="28"/>
          <w:szCs w:val="28"/>
          <w:lang w:val="uk-UA"/>
        </w:rPr>
      </w:pPr>
      <w:r w:rsidRPr="000A6ABF">
        <w:rPr>
          <w:b/>
          <w:bCs/>
          <w:color w:val="000000"/>
          <w:sz w:val="28"/>
          <w:szCs w:val="28"/>
          <w:lang w:val="uk-UA"/>
        </w:rPr>
        <w:t xml:space="preserve">Об’єкт </w:t>
      </w:r>
      <w:r w:rsidRPr="000A6ABF">
        <w:rPr>
          <w:color w:val="000000"/>
          <w:sz w:val="28"/>
          <w:szCs w:val="28"/>
          <w:lang w:val="uk-UA"/>
        </w:rPr>
        <w:t>нашого дослідження - публікації шести  випусків зазна</w:t>
      </w:r>
      <w:r>
        <w:rPr>
          <w:color w:val="000000"/>
          <w:sz w:val="28"/>
          <w:szCs w:val="28"/>
          <w:lang w:val="uk-UA"/>
        </w:rPr>
        <w:t>ченого часопису за різні роки (</w:t>
      </w:r>
      <w:r w:rsidRPr="000A6ABF">
        <w:rPr>
          <w:color w:val="000000"/>
          <w:sz w:val="28"/>
          <w:szCs w:val="28"/>
          <w:lang w:val="uk-UA"/>
        </w:rPr>
        <w:t>25/08/2008, 10/11/2008, 7/2/2011, 14/3/2011, 16/10/2017, 4/9/2018) [69-74]</w:t>
      </w:r>
      <w:r w:rsidRPr="000A6ABF">
        <w:rPr>
          <w:b/>
          <w:bCs/>
          <w:color w:val="000000"/>
          <w:sz w:val="28"/>
          <w:szCs w:val="28"/>
          <w:lang w:val="uk-UA"/>
        </w:rPr>
        <w:t xml:space="preserve">. </w:t>
      </w:r>
      <w:r w:rsidRPr="000A6ABF">
        <w:rPr>
          <w:color w:val="000000"/>
          <w:sz w:val="28"/>
          <w:szCs w:val="28"/>
          <w:lang w:val="uk-UA"/>
        </w:rPr>
        <w:t>На нашу думку,  відбірка для аналізу періодичних видань, що охоплює більш широкий часовий діапазон, дає змогу встановити постійні та тимчасові тенденції їх організації.</w:t>
      </w:r>
      <w:r w:rsidRPr="000A6ABF">
        <w:rPr>
          <w:b/>
          <w:bCs/>
          <w:color w:val="000000"/>
          <w:sz w:val="28"/>
          <w:szCs w:val="28"/>
          <w:lang w:val="uk-UA"/>
        </w:rPr>
        <w:t xml:space="preserve"> </w:t>
      </w:r>
    </w:p>
    <w:p w:rsidR="00522FE5" w:rsidRDefault="00522FE5" w:rsidP="00522FE5">
      <w:pPr>
        <w:spacing w:line="360" w:lineRule="auto"/>
        <w:ind w:firstLine="709"/>
        <w:jc w:val="both"/>
        <w:rPr>
          <w:color w:val="000000"/>
          <w:sz w:val="28"/>
          <w:szCs w:val="28"/>
          <w:lang w:val="uk-UA"/>
        </w:rPr>
      </w:pPr>
      <w:r w:rsidRPr="000A6ABF">
        <w:rPr>
          <w:b/>
          <w:bCs/>
          <w:color w:val="000000"/>
          <w:sz w:val="28"/>
          <w:szCs w:val="28"/>
          <w:lang w:val="uk-UA"/>
        </w:rPr>
        <w:t xml:space="preserve"> Предмет</w:t>
      </w:r>
      <w:r w:rsidRPr="000A6ABF">
        <w:rPr>
          <w:color w:val="000000"/>
          <w:sz w:val="28"/>
          <w:szCs w:val="28"/>
          <w:lang w:val="uk-UA"/>
        </w:rPr>
        <w:t xml:space="preserve"> цього дос</w:t>
      </w:r>
      <w:r>
        <w:rPr>
          <w:color w:val="000000"/>
          <w:sz w:val="28"/>
          <w:szCs w:val="28"/>
          <w:lang w:val="uk-UA"/>
        </w:rPr>
        <w:t>лідження</w:t>
      </w:r>
      <w:r w:rsidRPr="000A6ABF">
        <w:rPr>
          <w:color w:val="000000"/>
          <w:sz w:val="28"/>
          <w:szCs w:val="28"/>
          <w:lang w:val="uk-UA"/>
        </w:rPr>
        <w:t xml:space="preserve"> – лінгвальні особливості публікацій жіночого часопису “Grazia” та їх гендерна та соціальна обумовленість.</w:t>
      </w:r>
    </w:p>
    <w:p w:rsidR="00522FE5" w:rsidRDefault="00522FE5" w:rsidP="00522FE5">
      <w:pPr>
        <w:spacing w:line="360" w:lineRule="auto"/>
        <w:ind w:firstLine="851"/>
        <w:jc w:val="both"/>
        <w:rPr>
          <w:sz w:val="28"/>
          <w:szCs w:val="28"/>
          <w:lang w:val="uk-UA"/>
        </w:rPr>
      </w:pPr>
      <w:r w:rsidRPr="005955D6">
        <w:rPr>
          <w:sz w:val="28"/>
          <w:szCs w:val="28"/>
          <w:lang w:val="uk-UA"/>
        </w:rPr>
        <w:t>У ході нашої наукової розвідки ми виконали такі задачі:</w:t>
      </w:r>
      <w:r>
        <w:rPr>
          <w:sz w:val="28"/>
          <w:szCs w:val="28"/>
          <w:lang w:val="uk-UA"/>
        </w:rPr>
        <w:t xml:space="preserve"> </w:t>
      </w:r>
      <w:r w:rsidRPr="005955D6">
        <w:rPr>
          <w:sz w:val="28"/>
          <w:szCs w:val="28"/>
          <w:lang w:val="uk-UA"/>
        </w:rPr>
        <w:t>1)</w:t>
      </w:r>
      <w:r>
        <w:rPr>
          <w:sz w:val="28"/>
          <w:szCs w:val="28"/>
          <w:lang w:val="uk-UA"/>
        </w:rPr>
        <w:t xml:space="preserve"> </w:t>
      </w:r>
      <w:r w:rsidRPr="005955D6">
        <w:rPr>
          <w:sz w:val="28"/>
          <w:szCs w:val="28"/>
          <w:lang w:val="uk-UA"/>
        </w:rPr>
        <w:t>дослідили історію розвитку британського англомовного часопису „</w:t>
      </w:r>
      <w:r w:rsidRPr="005955D6">
        <w:rPr>
          <w:sz w:val="28"/>
          <w:szCs w:val="28"/>
        </w:rPr>
        <w:t>Grazia</w:t>
      </w:r>
      <w:r w:rsidRPr="005955D6">
        <w:rPr>
          <w:sz w:val="28"/>
          <w:szCs w:val="28"/>
          <w:lang w:val="uk-UA"/>
        </w:rPr>
        <w:t>” та встановили його структурні особливості;</w:t>
      </w:r>
      <w:r>
        <w:rPr>
          <w:sz w:val="28"/>
          <w:szCs w:val="28"/>
          <w:lang w:val="uk-UA"/>
        </w:rPr>
        <w:t xml:space="preserve"> </w:t>
      </w:r>
      <w:r w:rsidRPr="005955D6">
        <w:rPr>
          <w:sz w:val="28"/>
          <w:szCs w:val="28"/>
          <w:lang w:val="uk-UA"/>
        </w:rPr>
        <w:t>2)</w:t>
      </w:r>
      <w:r>
        <w:rPr>
          <w:sz w:val="28"/>
          <w:szCs w:val="28"/>
          <w:lang w:val="uk-UA"/>
        </w:rPr>
        <w:t xml:space="preserve"> </w:t>
      </w:r>
      <w:r w:rsidRPr="005955D6">
        <w:rPr>
          <w:sz w:val="28"/>
          <w:szCs w:val="28"/>
          <w:lang w:val="uk-UA"/>
        </w:rPr>
        <w:t>визначили лінгвальні характеристики публікацій часопису та довели їх гендерну та соціальну обумовленість;</w:t>
      </w:r>
      <w:r>
        <w:rPr>
          <w:sz w:val="28"/>
          <w:szCs w:val="28"/>
          <w:lang w:val="uk-UA"/>
        </w:rPr>
        <w:t xml:space="preserve"> </w:t>
      </w:r>
      <w:r w:rsidRPr="005955D6">
        <w:rPr>
          <w:sz w:val="28"/>
          <w:szCs w:val="28"/>
          <w:lang w:val="uk-UA"/>
        </w:rPr>
        <w:t>3)</w:t>
      </w:r>
      <w:r>
        <w:rPr>
          <w:sz w:val="28"/>
          <w:szCs w:val="28"/>
          <w:lang w:val="uk-UA"/>
        </w:rPr>
        <w:t xml:space="preserve"> </w:t>
      </w:r>
      <w:r w:rsidRPr="005955D6">
        <w:rPr>
          <w:sz w:val="28"/>
          <w:szCs w:val="28"/>
          <w:lang w:val="uk-UA"/>
        </w:rPr>
        <w:t>визначили соціальні цінності його</w:t>
      </w:r>
      <w:r w:rsidRPr="005955D6">
        <w:rPr>
          <w:sz w:val="28"/>
          <w:szCs w:val="28"/>
        </w:rPr>
        <w:t> </w:t>
      </w:r>
      <w:r w:rsidRPr="005955D6">
        <w:rPr>
          <w:sz w:val="28"/>
          <w:szCs w:val="28"/>
          <w:lang w:val="uk-UA"/>
        </w:rPr>
        <w:t xml:space="preserve"> цільової читацької аудиторії.</w:t>
      </w:r>
    </w:p>
    <w:p w:rsidR="00FD5ECB" w:rsidRPr="000A6ABF" w:rsidRDefault="00FD5ECB" w:rsidP="00FD5ECB">
      <w:pPr>
        <w:spacing w:line="360" w:lineRule="auto"/>
        <w:jc w:val="center"/>
        <w:rPr>
          <w:b/>
          <w:sz w:val="28"/>
          <w:szCs w:val="28"/>
          <w:lang w:val="uk-UA"/>
        </w:rPr>
      </w:pPr>
      <w:r w:rsidRPr="000A6ABF">
        <w:rPr>
          <w:b/>
          <w:sz w:val="28"/>
          <w:szCs w:val="28"/>
          <w:lang w:val="uk-UA"/>
        </w:rPr>
        <w:lastRenderedPageBreak/>
        <w:t>Висновки</w:t>
      </w:r>
    </w:p>
    <w:p w:rsidR="00FD5ECB" w:rsidRPr="000A6ABF" w:rsidRDefault="00FD5ECB" w:rsidP="00FD5ECB">
      <w:pPr>
        <w:spacing w:line="360" w:lineRule="auto"/>
        <w:ind w:firstLine="709"/>
        <w:jc w:val="both"/>
        <w:rPr>
          <w:sz w:val="28"/>
          <w:szCs w:val="28"/>
          <w:lang w:val="uk-UA"/>
        </w:rPr>
      </w:pPr>
    </w:p>
    <w:p w:rsidR="00FD5ECB" w:rsidRPr="000A6ABF" w:rsidRDefault="00FD5ECB" w:rsidP="00FD5ECB">
      <w:pPr>
        <w:spacing w:line="360" w:lineRule="auto"/>
        <w:ind w:firstLine="709"/>
        <w:jc w:val="both"/>
        <w:rPr>
          <w:sz w:val="28"/>
          <w:szCs w:val="28"/>
          <w:lang w:val="uk-UA"/>
        </w:rPr>
      </w:pPr>
      <w:r w:rsidRPr="000A6ABF">
        <w:rPr>
          <w:sz w:val="28"/>
          <w:szCs w:val="28"/>
          <w:lang w:val="uk-UA"/>
        </w:rPr>
        <w:t>Порівняння тематики, структури та поліграфічних особливостей  англомовних жіночих журналів дає можливість зробити висновок,що британський варіант міжнародного часопису для жінок ”Grazia” є популярним, недорогим за вартістю виданням, яке за своєю формою намагається повторити ексклюзивні  гламурні жіночі журнали. Оскільки часописи такого плану націлені на  формування певного стилю життя та  специфічного сприйняття дійсності, то ми зробили спробу виявити які саме  жіночі ідеали дане видання допомагає сучасним британкам втілювати в життя, на яку вікову та соціальну групу жінок воно спрямовано та які лінгвальні засоби використовуються для створення публікацій,які здатні вплинути на читацьку аудиторію.</w:t>
      </w:r>
    </w:p>
    <w:p w:rsidR="00FD5ECB" w:rsidRPr="000A6ABF" w:rsidRDefault="00FD5ECB" w:rsidP="00FD5ECB">
      <w:pPr>
        <w:spacing w:line="360" w:lineRule="auto"/>
        <w:jc w:val="both"/>
        <w:rPr>
          <w:sz w:val="28"/>
          <w:szCs w:val="28"/>
          <w:lang w:val="uk-UA"/>
        </w:rPr>
      </w:pPr>
      <w:r w:rsidRPr="000A6ABF">
        <w:rPr>
          <w:sz w:val="28"/>
          <w:szCs w:val="28"/>
          <w:lang w:val="uk-UA" w:eastAsia="uk-UA"/>
        </w:rPr>
        <w:t xml:space="preserve">              До особливостей англомовного британського часопису </w:t>
      </w:r>
      <w:r w:rsidRPr="000A6ABF">
        <w:rPr>
          <w:sz w:val="28"/>
          <w:szCs w:val="28"/>
          <w:lang w:val="uk-UA"/>
        </w:rPr>
        <w:t>„Grazia” можна віднести наявність таких рубрик і відповідних їм жанрів: Новини (News), Сенсаційні матеріали (Features), Мода (Fashion), Краса (Beauty), Плейлист (Playlist), Решта (TheRest).</w:t>
      </w:r>
    </w:p>
    <w:p w:rsidR="00FD5ECB" w:rsidRPr="000A6ABF" w:rsidRDefault="00FD5ECB" w:rsidP="00FD5ECB">
      <w:pPr>
        <w:spacing w:line="360" w:lineRule="auto"/>
        <w:jc w:val="both"/>
        <w:rPr>
          <w:sz w:val="28"/>
          <w:szCs w:val="28"/>
          <w:lang w:val="uk-UA"/>
        </w:rPr>
      </w:pPr>
      <w:r w:rsidRPr="000A6ABF">
        <w:rPr>
          <w:sz w:val="28"/>
          <w:szCs w:val="28"/>
          <w:lang w:val="uk-UA"/>
        </w:rPr>
        <w:t xml:space="preserve">         Треба зазначити, що у жанровому відношенні публікації часопису можна розподілити на суто публіцистичні статті,рекламні повідомлення,публікації змішаного жанру (стаття, нарис, інтерв’ю), інструкції, повідомлення, нариси, огляди, листи. </w:t>
      </w:r>
    </w:p>
    <w:p w:rsidR="00FD5ECB" w:rsidRPr="000A6ABF" w:rsidRDefault="00FD5ECB" w:rsidP="00FD5ECB">
      <w:pPr>
        <w:spacing w:line="360" w:lineRule="auto"/>
        <w:jc w:val="both"/>
        <w:rPr>
          <w:sz w:val="28"/>
          <w:szCs w:val="28"/>
          <w:lang w:val="uk-UA"/>
        </w:rPr>
      </w:pPr>
      <w:r w:rsidRPr="000A6ABF">
        <w:rPr>
          <w:sz w:val="28"/>
          <w:szCs w:val="28"/>
          <w:lang w:val="uk-UA"/>
        </w:rPr>
        <w:t xml:space="preserve">       Дослідження лексико-граматичних особливостей публікацій часопису свідчить про те, що публікації як змішаного жанру, так і рекламні повідомлення, листи, </w:t>
      </w:r>
      <w:r>
        <w:rPr>
          <w:sz w:val="28"/>
          <w:szCs w:val="28"/>
          <w:lang w:val="uk-UA"/>
        </w:rPr>
        <w:t>оглядові</w:t>
      </w:r>
      <w:r w:rsidRPr="000A6ABF">
        <w:rPr>
          <w:sz w:val="28"/>
          <w:szCs w:val="28"/>
          <w:lang w:val="uk-UA"/>
        </w:rPr>
        <w:t xml:space="preserve"> статті  корелюють із основними особливостями усного розмовного мовлення (емоційністю, спонтанністю, ситуаційністю, контактністю. З точки зору синтаксису, емоційне забарвлення мовлення виявилось у конкретному виборі конструкцій, комунікативного типу речень, вживанні вставних елементів; спонтанність та ситуативність – в переважанні у деяких оповідях простих, неповних та порцельованих речень.</w:t>
      </w:r>
    </w:p>
    <w:p w:rsidR="00FD5ECB" w:rsidRPr="000A6ABF" w:rsidRDefault="00FD5ECB" w:rsidP="00FD5ECB">
      <w:pPr>
        <w:spacing w:line="360" w:lineRule="auto"/>
        <w:jc w:val="both"/>
        <w:rPr>
          <w:sz w:val="28"/>
          <w:szCs w:val="28"/>
          <w:lang w:val="uk-UA"/>
        </w:rPr>
      </w:pPr>
      <w:r w:rsidRPr="000A6ABF">
        <w:rPr>
          <w:sz w:val="28"/>
          <w:szCs w:val="28"/>
          <w:lang w:val="uk-UA"/>
        </w:rPr>
        <w:lastRenderedPageBreak/>
        <w:t xml:space="preserve">         Нами було встановлено такі особливості вживання  структурних типів речень у статтях</w:t>
      </w:r>
      <w:r>
        <w:rPr>
          <w:sz w:val="28"/>
          <w:szCs w:val="28"/>
          <w:lang w:val="uk-UA"/>
        </w:rPr>
        <w:t xml:space="preserve"> </w:t>
      </w:r>
      <w:r w:rsidRPr="000A6ABF">
        <w:rPr>
          <w:sz w:val="28"/>
          <w:szCs w:val="28"/>
          <w:lang w:val="uk-UA"/>
        </w:rPr>
        <w:t xml:space="preserve">(загальна кількість – 11700): простих - 815 (із них 623 ускладнених), складних - 10885. </w:t>
      </w:r>
    </w:p>
    <w:p w:rsidR="00FD5ECB" w:rsidRPr="000A6ABF" w:rsidRDefault="00FD5ECB" w:rsidP="00FD5ECB">
      <w:pPr>
        <w:autoSpaceDE w:val="0"/>
        <w:autoSpaceDN w:val="0"/>
        <w:adjustRightInd w:val="0"/>
        <w:spacing w:line="360" w:lineRule="auto"/>
        <w:jc w:val="both"/>
        <w:rPr>
          <w:color w:val="1A1A1A"/>
          <w:sz w:val="28"/>
          <w:szCs w:val="28"/>
          <w:lang w:val="uk-UA"/>
        </w:rPr>
      </w:pPr>
      <w:r w:rsidRPr="000A6ABF">
        <w:rPr>
          <w:sz w:val="28"/>
          <w:szCs w:val="28"/>
          <w:lang w:val="uk-UA"/>
        </w:rPr>
        <w:t xml:space="preserve">          </w:t>
      </w:r>
      <w:r w:rsidRPr="000A6ABF">
        <w:rPr>
          <w:color w:val="1A1A1A"/>
          <w:sz w:val="28"/>
          <w:szCs w:val="28"/>
          <w:lang w:val="uk-UA"/>
        </w:rPr>
        <w:t>Таким чином, прості речення,що зустрічаються у текстах статей організовані так, щоб створювати паузацію,</w:t>
      </w:r>
      <w:r>
        <w:rPr>
          <w:color w:val="1A1A1A"/>
          <w:sz w:val="28"/>
          <w:szCs w:val="28"/>
          <w:lang w:val="uk-UA"/>
        </w:rPr>
        <w:t xml:space="preserve"> </w:t>
      </w:r>
      <w:r w:rsidRPr="000A6ABF">
        <w:rPr>
          <w:color w:val="1A1A1A"/>
          <w:sz w:val="28"/>
          <w:szCs w:val="28"/>
          <w:lang w:val="uk-UA"/>
        </w:rPr>
        <w:t>зручну для сприйняття читачем; вони відрізняються у ряді випадків ускладненістю однорідними присудками або підметами, дієприкметниковими, дієприслівниковими та герундіальними зворотами, мають відокремлені адвербіальні модифікатори та парентези. Все це сприяє полегшенню сприйняття друкованого матеріалу читачем, наближає його до розмовного дискурсу.</w:t>
      </w:r>
    </w:p>
    <w:p w:rsidR="00FD5ECB" w:rsidRPr="000A6ABF" w:rsidRDefault="00FD5ECB" w:rsidP="00FD5ECB">
      <w:pPr>
        <w:autoSpaceDE w:val="0"/>
        <w:autoSpaceDN w:val="0"/>
        <w:adjustRightInd w:val="0"/>
        <w:spacing w:line="360" w:lineRule="auto"/>
        <w:jc w:val="both"/>
        <w:rPr>
          <w:color w:val="1A1A1A"/>
          <w:sz w:val="28"/>
          <w:szCs w:val="28"/>
          <w:lang w:val="uk-UA"/>
        </w:rPr>
      </w:pPr>
      <w:r w:rsidRPr="000A6ABF">
        <w:rPr>
          <w:color w:val="1A1A1A"/>
          <w:sz w:val="28"/>
          <w:szCs w:val="28"/>
          <w:lang w:val="uk-UA"/>
        </w:rPr>
        <w:t xml:space="preserve">         Більшу частину складають складні речення із підрядним і сурядним зв’язком, ускладнені предикативними конструкціями та зворотами із неособовими формами дієслова. Це дає змогу висвітлити більше подій в рамках одного речення, які, здебільшого,</w:t>
      </w:r>
      <w:r>
        <w:rPr>
          <w:color w:val="1A1A1A"/>
          <w:sz w:val="28"/>
          <w:szCs w:val="28"/>
          <w:lang w:val="uk-UA"/>
        </w:rPr>
        <w:t xml:space="preserve"> </w:t>
      </w:r>
      <w:r w:rsidRPr="000A6ABF">
        <w:rPr>
          <w:color w:val="1A1A1A"/>
          <w:sz w:val="28"/>
          <w:szCs w:val="28"/>
          <w:lang w:val="uk-UA"/>
        </w:rPr>
        <w:t>за довжиною є середніми реченнями.</w:t>
      </w:r>
    </w:p>
    <w:p w:rsidR="00FD5ECB" w:rsidRPr="000A6ABF" w:rsidRDefault="00FD5ECB" w:rsidP="00FD5ECB">
      <w:pPr>
        <w:autoSpaceDE w:val="0"/>
        <w:autoSpaceDN w:val="0"/>
        <w:adjustRightInd w:val="0"/>
        <w:spacing w:line="360" w:lineRule="auto"/>
        <w:jc w:val="both"/>
        <w:rPr>
          <w:color w:val="1A1A1A"/>
          <w:sz w:val="28"/>
          <w:szCs w:val="28"/>
          <w:lang w:val="uk-UA"/>
        </w:rPr>
      </w:pPr>
      <w:r w:rsidRPr="000A6ABF">
        <w:rPr>
          <w:color w:val="1A1A1A"/>
          <w:sz w:val="28"/>
          <w:szCs w:val="28"/>
          <w:lang w:val="uk-UA"/>
        </w:rPr>
        <w:t xml:space="preserve">         </w:t>
      </w:r>
      <w:r w:rsidRPr="000A6ABF">
        <w:rPr>
          <w:sz w:val="28"/>
          <w:szCs w:val="28"/>
          <w:lang w:val="uk-UA"/>
        </w:rPr>
        <w:t xml:space="preserve"> Всі публікації часопису,</w:t>
      </w:r>
      <w:r>
        <w:rPr>
          <w:sz w:val="28"/>
          <w:szCs w:val="28"/>
          <w:lang w:val="uk-UA"/>
        </w:rPr>
        <w:t xml:space="preserve"> </w:t>
      </w:r>
      <w:r w:rsidRPr="000A6ABF">
        <w:rPr>
          <w:sz w:val="28"/>
          <w:szCs w:val="28"/>
          <w:lang w:val="uk-UA"/>
        </w:rPr>
        <w:t xml:space="preserve">крім рекламних повідомлень, </w:t>
      </w:r>
      <w:r w:rsidRPr="000A6ABF">
        <w:rPr>
          <w:color w:val="1A1A1A"/>
          <w:sz w:val="28"/>
          <w:szCs w:val="28"/>
          <w:lang w:val="uk-UA"/>
        </w:rPr>
        <w:t xml:space="preserve">характеризуються змішаністю та перебігом жанрів. Це комбінація статті, огляду, інтерв’ю. Окрім коротких інформаційних повідомлень і </w:t>
      </w:r>
      <w:r>
        <w:rPr>
          <w:color w:val="1A1A1A"/>
          <w:sz w:val="28"/>
          <w:szCs w:val="28"/>
          <w:lang w:val="uk-UA"/>
        </w:rPr>
        <w:t>листів. Всім їм притаманне тяж</w:t>
      </w:r>
      <w:r w:rsidRPr="000A6ABF">
        <w:rPr>
          <w:color w:val="1A1A1A"/>
          <w:sz w:val="28"/>
          <w:szCs w:val="28"/>
          <w:lang w:val="uk-UA"/>
        </w:rPr>
        <w:t>іння до розмовного стилю. Їх лексико-граматичні особливості такі:</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1. Наявність риторичних запитань (188), вживання парентези</w:t>
      </w:r>
      <w:r w:rsidRPr="000A6ABF">
        <w:rPr>
          <w:b/>
          <w:bCs/>
          <w:color w:val="1A1A1A"/>
          <w:sz w:val="28"/>
          <w:szCs w:val="28"/>
          <w:lang w:val="uk-UA"/>
        </w:rPr>
        <w:t xml:space="preserve"> </w:t>
      </w:r>
      <w:r w:rsidRPr="000A6ABF">
        <w:rPr>
          <w:color w:val="1A1A1A"/>
          <w:sz w:val="28"/>
          <w:szCs w:val="28"/>
          <w:lang w:val="uk-UA"/>
        </w:rPr>
        <w:t>well (150);</w:t>
      </w:r>
    </w:p>
    <w:p w:rsidR="00FD5ECB" w:rsidRPr="000A6ABF" w:rsidRDefault="00FD5ECB" w:rsidP="00FD5ECB">
      <w:pPr>
        <w:autoSpaceDE w:val="0"/>
        <w:autoSpaceDN w:val="0"/>
        <w:adjustRightInd w:val="0"/>
        <w:spacing w:line="360" w:lineRule="auto"/>
        <w:ind w:firstLine="709"/>
        <w:jc w:val="both"/>
        <w:rPr>
          <w:rFonts w:cs="GillSans-SemiBold"/>
          <w:color w:val="1A1A1A"/>
          <w:sz w:val="28"/>
          <w:szCs w:val="28"/>
          <w:lang w:val="uk-UA"/>
        </w:rPr>
      </w:pPr>
      <w:r w:rsidRPr="000A6ABF">
        <w:rPr>
          <w:rFonts w:cs="GillSans-SemiBold"/>
          <w:color w:val="1A1A1A"/>
          <w:sz w:val="28"/>
          <w:szCs w:val="28"/>
          <w:lang w:val="uk-UA"/>
        </w:rPr>
        <w:t>2. Вживання питальних речень еліптичної структури, без інверсії (197), без підмета та без допоміжного дієслова (129);</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3. Вживання розповідних стверджувальних речень еліптичної структури, у тому числі у складі складних та ускладнених речень (73). Наявність вставних елементів (631);</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 xml:space="preserve">4. Вживання масивів коротких речень. Початок речення із сполучника,що робить його більш прив’язаним до попередньої думки; </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5. У ряді випадків було вжито наддовгі речення (67 слів) (301). Структурно такі речення характеризувались наявністю дієприкметникових та дієприслівникових зворотів, вторинних структур предикаціії, підрядного та сурядного зв’язку між клозами;</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lastRenderedPageBreak/>
        <w:t xml:space="preserve">6. Динамічність оповіді надавали короткі речення, серед яких було виділено еліптичні та порцельовані речення (3047); </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7. Однією із особливостей статей змішаного жанру є також інверсія підмета (емфаза), у ряді випадків він опускається (тісний зв’язок із попереднім висловлюванням,створення ефекту розмовного мовлення) (1645).</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Стосовно вживання довгих речень у статтях як змішаних жанрів, так і публіцистичних,можна зазначити,що їх частотність складала 21,3% (2340).  Структурно вони являли собою складні речення із підрядним та сурядним зв’язком, ускладнені предикативними конструкціями та зворотами із неособовими формами дієслова. Довжина їх була у межах 30-50 слів. Як показують приклади це дає змогу вмістити максимум додаткової інформації в одному реченні , не обтя</w:t>
      </w:r>
      <w:r>
        <w:rPr>
          <w:color w:val="1A1A1A"/>
          <w:sz w:val="28"/>
          <w:szCs w:val="28"/>
          <w:lang w:val="uk-UA"/>
        </w:rPr>
        <w:t>жуючи читацьке сприйняття тексту</w:t>
      </w:r>
      <w:r w:rsidRPr="000A6ABF">
        <w:rPr>
          <w:color w:val="1A1A1A"/>
          <w:sz w:val="28"/>
          <w:szCs w:val="28"/>
          <w:lang w:val="uk-UA"/>
        </w:rPr>
        <w:t>.</w:t>
      </w:r>
    </w:p>
    <w:p w:rsidR="00FD5ECB" w:rsidRPr="000A6ABF" w:rsidRDefault="00FD5ECB" w:rsidP="00FD5ECB">
      <w:pPr>
        <w:autoSpaceDE w:val="0"/>
        <w:autoSpaceDN w:val="0"/>
        <w:adjustRightInd w:val="0"/>
        <w:spacing w:line="360" w:lineRule="auto"/>
        <w:jc w:val="both"/>
        <w:rPr>
          <w:color w:val="1A1A1A"/>
          <w:sz w:val="28"/>
          <w:szCs w:val="28"/>
          <w:lang w:val="uk-UA"/>
        </w:rPr>
      </w:pPr>
      <w:r w:rsidRPr="000A6ABF">
        <w:rPr>
          <w:color w:val="1A1A1A"/>
          <w:sz w:val="28"/>
          <w:szCs w:val="28"/>
          <w:lang w:val="uk-UA"/>
        </w:rPr>
        <w:t xml:space="preserve">       Стосовно морфологічних особливостей статей змішаних жанрів та суто публіцистичних статей треба зазначити, що всі ці різновиди статей мали загальні характеристики:</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1. Вживання скорочень та графонів (7350);</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color w:val="1A1A1A"/>
          <w:sz w:val="28"/>
          <w:szCs w:val="28"/>
          <w:lang w:val="uk-UA"/>
        </w:rPr>
        <w:t>2. Вживання подвійного заперечення (70);</w:t>
      </w:r>
    </w:p>
    <w:p w:rsidR="00FD5ECB" w:rsidRPr="000A6ABF" w:rsidRDefault="00FD5ECB" w:rsidP="00FD5ECB">
      <w:pPr>
        <w:autoSpaceDE w:val="0"/>
        <w:autoSpaceDN w:val="0"/>
        <w:adjustRightInd w:val="0"/>
        <w:spacing w:line="360" w:lineRule="auto"/>
        <w:ind w:firstLine="709"/>
        <w:jc w:val="both"/>
        <w:rPr>
          <w:sz w:val="28"/>
          <w:szCs w:val="28"/>
          <w:lang w:val="uk-UA"/>
        </w:rPr>
      </w:pPr>
      <w:r w:rsidRPr="000A6ABF">
        <w:rPr>
          <w:sz w:val="28"/>
          <w:szCs w:val="28"/>
          <w:lang w:val="uk-UA"/>
        </w:rPr>
        <w:t xml:space="preserve">3. Вживання сленгу (1367); </w:t>
      </w:r>
    </w:p>
    <w:p w:rsidR="00FD5ECB" w:rsidRPr="000A6ABF" w:rsidRDefault="00FD5ECB" w:rsidP="00FD5ECB">
      <w:pPr>
        <w:autoSpaceDE w:val="0"/>
        <w:autoSpaceDN w:val="0"/>
        <w:adjustRightInd w:val="0"/>
        <w:spacing w:line="360" w:lineRule="auto"/>
        <w:ind w:firstLine="709"/>
        <w:jc w:val="both"/>
        <w:rPr>
          <w:sz w:val="28"/>
          <w:szCs w:val="28"/>
          <w:lang w:val="uk-UA"/>
        </w:rPr>
      </w:pPr>
      <w:r w:rsidRPr="000A6ABF">
        <w:rPr>
          <w:sz w:val="28"/>
          <w:szCs w:val="28"/>
          <w:lang w:val="uk-UA"/>
        </w:rPr>
        <w:t>4. Вживання колоквіальної лексики (3052);</w:t>
      </w:r>
    </w:p>
    <w:p w:rsidR="00FD5ECB" w:rsidRPr="000A6ABF" w:rsidRDefault="00FD5ECB" w:rsidP="00FD5ECB">
      <w:pPr>
        <w:autoSpaceDE w:val="0"/>
        <w:autoSpaceDN w:val="0"/>
        <w:adjustRightInd w:val="0"/>
        <w:spacing w:line="360" w:lineRule="auto"/>
        <w:ind w:firstLine="709"/>
        <w:jc w:val="both"/>
        <w:rPr>
          <w:sz w:val="28"/>
          <w:szCs w:val="28"/>
          <w:lang w:val="uk-UA"/>
        </w:rPr>
      </w:pPr>
      <w:r w:rsidRPr="000A6ABF">
        <w:rPr>
          <w:sz w:val="28"/>
          <w:szCs w:val="28"/>
          <w:lang w:val="uk-UA"/>
        </w:rPr>
        <w:t xml:space="preserve">5. Формування нових частин мови (121); </w:t>
      </w:r>
    </w:p>
    <w:p w:rsidR="00FD5ECB" w:rsidRPr="000A6ABF" w:rsidRDefault="00FD5ECB" w:rsidP="00FD5ECB">
      <w:pPr>
        <w:autoSpaceDE w:val="0"/>
        <w:autoSpaceDN w:val="0"/>
        <w:adjustRightInd w:val="0"/>
        <w:spacing w:line="360" w:lineRule="auto"/>
        <w:ind w:firstLine="709"/>
        <w:jc w:val="both"/>
        <w:rPr>
          <w:sz w:val="28"/>
          <w:szCs w:val="28"/>
          <w:lang w:val="uk-UA"/>
        </w:rPr>
      </w:pPr>
      <w:r w:rsidRPr="000A6ABF">
        <w:rPr>
          <w:sz w:val="28"/>
          <w:szCs w:val="28"/>
          <w:lang w:val="uk-UA"/>
        </w:rPr>
        <w:t>6. Відхилення від граматичних норм, що є ознакою розмовного стилю (452);</w:t>
      </w:r>
    </w:p>
    <w:p w:rsidR="00FD5ECB" w:rsidRPr="000A6ABF" w:rsidRDefault="00FD5ECB" w:rsidP="00FD5ECB">
      <w:pPr>
        <w:autoSpaceDE w:val="0"/>
        <w:autoSpaceDN w:val="0"/>
        <w:adjustRightInd w:val="0"/>
        <w:spacing w:line="360" w:lineRule="auto"/>
        <w:ind w:firstLine="709"/>
        <w:jc w:val="both"/>
        <w:rPr>
          <w:color w:val="1A1A1A"/>
          <w:sz w:val="28"/>
          <w:szCs w:val="28"/>
          <w:lang w:val="uk-UA"/>
        </w:rPr>
      </w:pPr>
      <w:r w:rsidRPr="000A6ABF">
        <w:rPr>
          <w:sz w:val="28"/>
          <w:szCs w:val="28"/>
          <w:lang w:val="uk-UA"/>
        </w:rPr>
        <w:t>7. Вживання ненормативної лексики (563).</w:t>
      </w:r>
    </w:p>
    <w:p w:rsidR="00FD5ECB" w:rsidRPr="000A6ABF" w:rsidRDefault="00FD5ECB" w:rsidP="00FD5ECB">
      <w:pPr>
        <w:autoSpaceDE w:val="0"/>
        <w:autoSpaceDN w:val="0"/>
        <w:adjustRightInd w:val="0"/>
        <w:spacing w:line="360" w:lineRule="auto"/>
        <w:jc w:val="both"/>
        <w:rPr>
          <w:sz w:val="28"/>
          <w:szCs w:val="28"/>
          <w:lang w:val="uk-UA"/>
        </w:rPr>
      </w:pPr>
      <w:r w:rsidRPr="000A6ABF">
        <w:rPr>
          <w:sz w:val="28"/>
          <w:szCs w:val="28"/>
          <w:lang w:val="uk-UA"/>
        </w:rPr>
        <w:t xml:space="preserve">          У свою чергу, дослідження рекламних текстів британського жіночого часопису „Grazia” свідчать про те,що вони гендерно обумовлені і складені таким чином, щоб бути доступними,легкими для сприйняття, переконливими. Їх основна задача – створити ідеал краси, гламуру, навчити досягти цього ідеалу. З цією метою обираються відповідні лінгвальні засоби і, іноді, у сполученні із графічними. Виразниками ідеалів краси та гламурності виступають відомі особи,казкові та художні персонажі. Цільова аудиторія цих </w:t>
      </w:r>
      <w:r w:rsidRPr="000A6ABF">
        <w:rPr>
          <w:sz w:val="28"/>
          <w:szCs w:val="28"/>
          <w:lang w:val="uk-UA"/>
        </w:rPr>
        <w:lastRenderedPageBreak/>
        <w:t>рекламних повідомлень – молодь від 20 до 25 років. Про це свідчили такі факти:</w:t>
      </w:r>
    </w:p>
    <w:p w:rsidR="00FD5ECB" w:rsidRPr="000A6ABF" w:rsidRDefault="00FD5ECB" w:rsidP="00FD5ECB">
      <w:pPr>
        <w:numPr>
          <w:ilvl w:val="0"/>
          <w:numId w:val="1"/>
        </w:numPr>
        <w:autoSpaceDE w:val="0"/>
        <w:autoSpaceDN w:val="0"/>
        <w:adjustRightInd w:val="0"/>
        <w:spacing w:line="360" w:lineRule="auto"/>
        <w:ind w:left="0" w:firstLine="709"/>
        <w:jc w:val="both"/>
        <w:rPr>
          <w:color w:val="1A1A1A"/>
          <w:sz w:val="28"/>
          <w:szCs w:val="28"/>
          <w:lang w:val="uk-UA"/>
        </w:rPr>
      </w:pPr>
      <w:r w:rsidRPr="000A6ABF">
        <w:rPr>
          <w:sz w:val="28"/>
          <w:szCs w:val="28"/>
          <w:lang w:val="uk-UA"/>
        </w:rPr>
        <w:t xml:space="preserve">було виявлено  сленгові лексичні одиниці, притаманні віковій категорії жінок від 20 до 25 років: get – and – go – енергія; Liza was full of </w:t>
      </w:r>
      <w:r w:rsidRPr="000A6ABF">
        <w:rPr>
          <w:b/>
          <w:bCs/>
          <w:sz w:val="28"/>
          <w:szCs w:val="28"/>
          <w:lang w:val="uk-UA"/>
        </w:rPr>
        <w:t>get – and – go</w:t>
      </w:r>
      <w:r w:rsidRPr="000A6ABF">
        <w:rPr>
          <w:sz w:val="28"/>
          <w:szCs w:val="28"/>
          <w:lang w:val="uk-UA"/>
        </w:rPr>
        <w:t xml:space="preserve">; tell-all-book – автобіографія; We present her </w:t>
      </w:r>
      <w:r w:rsidRPr="000A6ABF">
        <w:rPr>
          <w:b/>
          <w:bCs/>
          <w:sz w:val="28"/>
          <w:szCs w:val="28"/>
          <w:lang w:val="uk-UA"/>
        </w:rPr>
        <w:t>tell-all-book</w:t>
      </w:r>
      <w:r w:rsidRPr="000A6ABF">
        <w:rPr>
          <w:sz w:val="28"/>
          <w:szCs w:val="28"/>
          <w:lang w:val="uk-UA"/>
        </w:rPr>
        <w:t xml:space="preserve"> here (34,17%);</w:t>
      </w:r>
    </w:p>
    <w:p w:rsidR="00FD5ECB" w:rsidRPr="000A6ABF" w:rsidRDefault="00FD5ECB" w:rsidP="00FD5ECB">
      <w:pPr>
        <w:numPr>
          <w:ilvl w:val="0"/>
          <w:numId w:val="1"/>
        </w:numPr>
        <w:autoSpaceDE w:val="0"/>
        <w:autoSpaceDN w:val="0"/>
        <w:adjustRightInd w:val="0"/>
        <w:spacing w:line="360" w:lineRule="auto"/>
        <w:ind w:left="0" w:firstLine="709"/>
        <w:jc w:val="both"/>
        <w:rPr>
          <w:color w:val="1A1A1A"/>
          <w:sz w:val="28"/>
          <w:szCs w:val="28"/>
          <w:lang w:val="uk-UA"/>
        </w:rPr>
      </w:pPr>
      <w:r w:rsidRPr="000A6ABF">
        <w:rPr>
          <w:sz w:val="28"/>
          <w:szCs w:val="28"/>
          <w:lang w:val="uk-UA"/>
        </w:rPr>
        <w:t>для журналу</w:t>
      </w:r>
      <w:r>
        <w:rPr>
          <w:sz w:val="28"/>
          <w:szCs w:val="28"/>
          <w:lang w:val="uk-UA"/>
        </w:rPr>
        <w:t xml:space="preserve"> </w:t>
      </w:r>
      <w:r w:rsidRPr="000A6ABF">
        <w:rPr>
          <w:color w:val="000000"/>
          <w:sz w:val="28"/>
          <w:szCs w:val="28"/>
          <w:lang w:val="uk-UA"/>
        </w:rPr>
        <w:t xml:space="preserve">“Grazia” є характерним вживання зменшувальної та оціночної лексики (14,21%).  </w:t>
      </w:r>
      <w:r w:rsidRPr="000A6ABF">
        <w:rPr>
          <w:sz w:val="28"/>
          <w:szCs w:val="28"/>
          <w:lang w:val="uk-UA"/>
        </w:rPr>
        <w:t xml:space="preserve"> The </w:t>
      </w:r>
      <w:r w:rsidRPr="000A6ABF">
        <w:rPr>
          <w:b/>
          <w:bCs/>
          <w:sz w:val="28"/>
          <w:szCs w:val="28"/>
          <w:lang w:val="uk-UA"/>
        </w:rPr>
        <w:t>cute</w:t>
      </w:r>
      <w:r w:rsidRPr="000A6ABF">
        <w:rPr>
          <w:sz w:val="28"/>
          <w:szCs w:val="28"/>
          <w:lang w:val="uk-UA"/>
        </w:rPr>
        <w:t xml:space="preserve"> skirt is </w:t>
      </w:r>
      <w:r w:rsidRPr="000A6ABF">
        <w:rPr>
          <w:b/>
          <w:bCs/>
          <w:sz w:val="28"/>
          <w:szCs w:val="28"/>
          <w:lang w:val="uk-UA"/>
        </w:rPr>
        <w:t>super-flattering</w:t>
      </w:r>
      <w:r w:rsidRPr="000A6ABF">
        <w:rPr>
          <w:sz w:val="28"/>
          <w:szCs w:val="28"/>
          <w:lang w:val="uk-UA"/>
        </w:rPr>
        <w:t xml:space="preserve">; These </w:t>
      </w:r>
      <w:r w:rsidRPr="000A6ABF">
        <w:rPr>
          <w:b/>
          <w:bCs/>
          <w:sz w:val="28"/>
          <w:szCs w:val="28"/>
          <w:lang w:val="uk-UA"/>
        </w:rPr>
        <w:t>lovelies</w:t>
      </w:r>
      <w:r w:rsidRPr="000A6ABF">
        <w:rPr>
          <w:sz w:val="28"/>
          <w:szCs w:val="28"/>
          <w:lang w:val="uk-UA"/>
        </w:rPr>
        <w:t xml:space="preserve"> had the fash. Такі мовні явища одержали у лінгвістиці назву „жіночого” жаргону [10; 14; 16];</w:t>
      </w:r>
    </w:p>
    <w:p w:rsidR="00FD5ECB" w:rsidRPr="000A6ABF" w:rsidRDefault="00FD5ECB" w:rsidP="00FD5ECB">
      <w:pPr>
        <w:numPr>
          <w:ilvl w:val="0"/>
          <w:numId w:val="1"/>
        </w:numPr>
        <w:autoSpaceDE w:val="0"/>
        <w:autoSpaceDN w:val="0"/>
        <w:adjustRightInd w:val="0"/>
        <w:spacing w:line="360" w:lineRule="auto"/>
        <w:ind w:left="0" w:firstLine="709"/>
        <w:jc w:val="both"/>
        <w:rPr>
          <w:color w:val="1A1A1A"/>
          <w:sz w:val="28"/>
          <w:szCs w:val="28"/>
          <w:lang w:val="uk-UA"/>
        </w:rPr>
      </w:pPr>
      <w:r w:rsidRPr="000A6ABF">
        <w:rPr>
          <w:sz w:val="28"/>
          <w:szCs w:val="28"/>
          <w:lang w:val="uk-UA"/>
        </w:rPr>
        <w:t xml:space="preserve">У публікаціях, що підлягали дослідженню дуже частотними виявились риторичні, неформальні питання, загальні, спеціальні, декларативні. Останні були переважно еліптичними. Всі типи питань вживались у більшості випадків  у заголовках та на обкладинках (31% від всієї кількості речень). </w:t>
      </w:r>
    </w:p>
    <w:p w:rsidR="00FD5ECB" w:rsidRPr="000A6ABF" w:rsidRDefault="00FD5ECB" w:rsidP="00FD5ECB">
      <w:pPr>
        <w:spacing w:line="360" w:lineRule="auto"/>
        <w:ind w:firstLine="709"/>
        <w:jc w:val="both"/>
        <w:rPr>
          <w:sz w:val="28"/>
          <w:szCs w:val="28"/>
          <w:lang w:val="uk-UA"/>
        </w:rPr>
      </w:pPr>
      <w:r w:rsidRPr="000A6ABF">
        <w:rPr>
          <w:sz w:val="28"/>
          <w:szCs w:val="28"/>
          <w:lang w:val="uk-UA"/>
        </w:rPr>
        <w:t>It’s Peaches, what do you expect? Why have one, when you can buy three?  Is Lucy’s marriage on the rocks? Eek or chick?;</w:t>
      </w:r>
    </w:p>
    <w:p w:rsidR="00FD5ECB" w:rsidRPr="000A6ABF" w:rsidRDefault="00FD5ECB" w:rsidP="00FD5ECB">
      <w:pPr>
        <w:numPr>
          <w:ilvl w:val="0"/>
          <w:numId w:val="1"/>
        </w:numPr>
        <w:spacing w:line="360" w:lineRule="auto"/>
        <w:ind w:left="0" w:firstLine="709"/>
        <w:jc w:val="both"/>
        <w:rPr>
          <w:sz w:val="28"/>
          <w:szCs w:val="28"/>
          <w:lang w:val="uk-UA"/>
        </w:rPr>
      </w:pPr>
      <w:r w:rsidRPr="000A6ABF">
        <w:rPr>
          <w:sz w:val="28"/>
          <w:szCs w:val="28"/>
          <w:lang w:val="uk-UA"/>
        </w:rPr>
        <w:t xml:space="preserve">результати нашого дослідження також свідчать про високу частотність вживання імперативних речень у рекламних текстах часопису </w:t>
      </w:r>
      <w:r w:rsidRPr="000A6ABF">
        <w:rPr>
          <w:color w:val="000000"/>
          <w:sz w:val="28"/>
          <w:szCs w:val="28"/>
          <w:lang w:val="uk-UA"/>
        </w:rPr>
        <w:t xml:space="preserve">“Grazia” (11,8%). </w:t>
      </w:r>
      <w:r w:rsidRPr="000A6ABF">
        <w:rPr>
          <w:sz w:val="28"/>
          <w:szCs w:val="28"/>
          <w:lang w:val="uk-UA"/>
        </w:rPr>
        <w:t>Окрім того, що імперативні  речення є характерними для реклами [7, с. 31], у даному випадку вражає їх преважна кількість у порівнянні із рекламними текстами не суто жіночих видань. На нашу думку, це можна пояснити позитивною реакцією молодих жінок, яким притаманна деяка невпевненість, на  отримання порад від авторитетних джерел стосовно важливих для них проблем:</w:t>
      </w:r>
    </w:p>
    <w:p w:rsidR="00FD5ECB" w:rsidRPr="000A6ABF" w:rsidRDefault="00FD5ECB" w:rsidP="00FD5ECB">
      <w:pPr>
        <w:spacing w:line="360" w:lineRule="auto"/>
        <w:ind w:firstLine="709"/>
        <w:jc w:val="both"/>
        <w:rPr>
          <w:sz w:val="28"/>
          <w:szCs w:val="28"/>
          <w:lang w:val="uk-UA"/>
        </w:rPr>
      </w:pPr>
      <w:r w:rsidRPr="000A6ABF">
        <w:rPr>
          <w:sz w:val="28"/>
          <w:szCs w:val="28"/>
          <w:lang w:val="uk-UA"/>
        </w:rPr>
        <w:t xml:space="preserve">Start off by doing stretches... after two weeks. </w:t>
      </w:r>
    </w:p>
    <w:p w:rsidR="00FD5ECB" w:rsidRPr="000A6ABF" w:rsidRDefault="00FD5ECB" w:rsidP="00FD5ECB">
      <w:pPr>
        <w:spacing w:line="360" w:lineRule="auto"/>
        <w:ind w:firstLine="709"/>
        <w:jc w:val="both"/>
        <w:rPr>
          <w:sz w:val="28"/>
          <w:szCs w:val="28"/>
          <w:lang w:val="uk-UA"/>
        </w:rPr>
      </w:pPr>
      <w:r w:rsidRPr="000A6ABF">
        <w:rPr>
          <w:sz w:val="28"/>
          <w:szCs w:val="28"/>
          <w:lang w:val="uk-UA"/>
        </w:rPr>
        <w:t xml:space="preserve">Do 15 minutes of resistance training. </w:t>
      </w:r>
    </w:p>
    <w:p w:rsidR="00FD5ECB" w:rsidRPr="000A6ABF" w:rsidRDefault="00FD5ECB" w:rsidP="00FD5ECB">
      <w:pPr>
        <w:numPr>
          <w:ilvl w:val="0"/>
          <w:numId w:val="1"/>
        </w:numPr>
        <w:spacing w:line="360" w:lineRule="auto"/>
        <w:ind w:left="0" w:firstLine="709"/>
        <w:jc w:val="both"/>
        <w:rPr>
          <w:sz w:val="28"/>
          <w:szCs w:val="28"/>
          <w:lang w:val="uk-UA"/>
        </w:rPr>
      </w:pPr>
      <w:r w:rsidRPr="000A6ABF">
        <w:rPr>
          <w:sz w:val="28"/>
          <w:szCs w:val="28"/>
          <w:lang w:val="uk-UA"/>
        </w:rPr>
        <w:t xml:space="preserve">Нами також було зафіксовано вживання неповних, еліптичних, порцельованих речень (21% від всієї кількості речень). Це явище є характерним для розмовної мови, дуже емоційної, притаманної молоді. У ряді </w:t>
      </w:r>
      <w:r w:rsidRPr="000A6ABF">
        <w:rPr>
          <w:sz w:val="28"/>
          <w:szCs w:val="28"/>
          <w:lang w:val="uk-UA"/>
        </w:rPr>
        <w:lastRenderedPageBreak/>
        <w:t>випадків були  відсутні знаки пунктуації. На нашу думку, це вже є імітацією молодіжного жаргону, передача його фонетичних особли</w:t>
      </w:r>
      <w:r>
        <w:rPr>
          <w:sz w:val="28"/>
          <w:szCs w:val="28"/>
          <w:lang w:val="uk-UA"/>
        </w:rPr>
        <w:t>востей на письмі. На підсвідомо</w:t>
      </w:r>
      <w:r w:rsidRPr="000A6ABF">
        <w:rPr>
          <w:sz w:val="28"/>
          <w:szCs w:val="28"/>
          <w:lang w:val="uk-UA"/>
        </w:rPr>
        <w:t>му рівні визиває довіру цільової молодіжної аудиторії. Також</w:t>
      </w:r>
      <w:r>
        <w:rPr>
          <w:sz w:val="28"/>
          <w:szCs w:val="28"/>
          <w:lang w:val="uk-UA"/>
        </w:rPr>
        <w:t xml:space="preserve"> </w:t>
      </w:r>
      <w:r w:rsidRPr="000A6ABF">
        <w:rPr>
          <w:sz w:val="28"/>
          <w:szCs w:val="28"/>
          <w:lang w:val="uk-UA"/>
        </w:rPr>
        <w:t>ми вважаємо, що це є намагання передати саме жіночий  емоційний тип мовлення. Більш того, це мовлення молодої жінки. Яка не характеризується високим соціальним статусом.</w:t>
      </w:r>
    </w:p>
    <w:p w:rsidR="00FD5ECB" w:rsidRPr="000A6ABF" w:rsidRDefault="00FD5ECB" w:rsidP="00FD5ECB">
      <w:pPr>
        <w:spacing w:line="360" w:lineRule="auto"/>
        <w:ind w:firstLine="709"/>
        <w:jc w:val="both"/>
        <w:rPr>
          <w:sz w:val="28"/>
          <w:szCs w:val="28"/>
          <w:lang w:val="uk-UA"/>
        </w:rPr>
      </w:pPr>
      <w:r w:rsidRPr="000A6ABF">
        <w:rPr>
          <w:sz w:val="28"/>
          <w:szCs w:val="28"/>
          <w:lang w:val="uk-UA"/>
        </w:rPr>
        <w:t>AKA Frankie Shaw, the creator, writer and star of our latest TV obsession (SMILF, Showtime). It’s brilliant. She’s brilliant. And funny. And truthful. And IFI (Inadvented Fashion Icon) (порцельоване речення);</w:t>
      </w:r>
    </w:p>
    <w:p w:rsidR="00FD5ECB" w:rsidRPr="000A6ABF" w:rsidRDefault="00FD5ECB" w:rsidP="00FD5ECB">
      <w:pPr>
        <w:spacing w:line="360" w:lineRule="auto"/>
        <w:ind w:left="57" w:firstLine="709"/>
        <w:jc w:val="both"/>
        <w:rPr>
          <w:sz w:val="28"/>
          <w:szCs w:val="28"/>
          <w:lang w:val="uk-UA"/>
        </w:rPr>
      </w:pPr>
      <w:r w:rsidRPr="000A6ABF">
        <w:rPr>
          <w:sz w:val="28"/>
          <w:szCs w:val="28"/>
          <w:lang w:val="uk-UA"/>
        </w:rPr>
        <w:t>Adult star accusing Donald Trump of sexual misconduct. Gave an eloquent 60 Minutes interview last week (еліптичне речення); she also corrected the Twitter troll who misspelled ‘Skank’ at her the week before. Chic (неповне, односкладне речення);</w:t>
      </w:r>
    </w:p>
    <w:p w:rsidR="00FD5ECB" w:rsidRPr="000A6ABF" w:rsidRDefault="00FD5ECB" w:rsidP="00FD5ECB">
      <w:pPr>
        <w:spacing w:line="360" w:lineRule="auto"/>
        <w:ind w:firstLine="709"/>
        <w:jc w:val="both"/>
        <w:rPr>
          <w:sz w:val="28"/>
          <w:szCs w:val="28"/>
          <w:lang w:val="uk-UA"/>
        </w:rPr>
      </w:pPr>
      <w:r w:rsidRPr="000A6ABF">
        <w:rPr>
          <w:sz w:val="28"/>
          <w:szCs w:val="28"/>
          <w:lang w:val="uk-UA"/>
        </w:rPr>
        <w:t xml:space="preserve">We just finished Seven Seconds on Netlix, </w:t>
      </w:r>
      <w:r w:rsidRPr="000A6ABF">
        <w:rPr>
          <w:b/>
          <w:bCs/>
          <w:sz w:val="28"/>
          <w:szCs w:val="28"/>
          <w:lang w:val="uk-UA"/>
        </w:rPr>
        <w:t>can confirm that it was this man</w:t>
      </w:r>
      <w:r w:rsidRPr="000A6ABF">
        <w:rPr>
          <w:sz w:val="28"/>
          <w:szCs w:val="28"/>
          <w:lang w:val="uk-UA"/>
        </w:rPr>
        <w:t xml:space="preserve"> – in the role of Isaiah Butler – who made us cry the most (еліптичне речення). NB He is also handsome; </w:t>
      </w:r>
    </w:p>
    <w:p w:rsidR="00FD5ECB" w:rsidRPr="000A6ABF" w:rsidRDefault="00FD5ECB" w:rsidP="00FD5ECB">
      <w:pPr>
        <w:spacing w:line="360" w:lineRule="auto"/>
        <w:ind w:firstLine="709"/>
        <w:jc w:val="both"/>
        <w:rPr>
          <w:sz w:val="28"/>
          <w:szCs w:val="28"/>
          <w:lang w:val="uk-UA"/>
        </w:rPr>
      </w:pPr>
      <w:r w:rsidRPr="000A6ABF">
        <w:rPr>
          <w:b/>
          <w:bCs/>
          <w:sz w:val="28"/>
          <w:szCs w:val="28"/>
          <w:lang w:val="uk-UA"/>
        </w:rPr>
        <w:t>Han Solo in the new Star Wars film</w:t>
      </w:r>
      <w:r w:rsidRPr="000A6ABF">
        <w:rPr>
          <w:sz w:val="28"/>
          <w:szCs w:val="28"/>
          <w:lang w:val="uk-UA"/>
        </w:rPr>
        <w:t xml:space="preserve">. Came to our attention via gossip regarding the departure of original directors Phil Lord and Christopher Miller. All we take from that story is: </w:t>
      </w:r>
      <w:r w:rsidRPr="000A6ABF">
        <w:rPr>
          <w:b/>
          <w:bCs/>
          <w:sz w:val="28"/>
          <w:szCs w:val="28"/>
          <w:lang w:val="uk-UA"/>
        </w:rPr>
        <w:t xml:space="preserve">he pretty </w:t>
      </w:r>
      <w:r w:rsidRPr="000A6ABF">
        <w:rPr>
          <w:sz w:val="28"/>
          <w:szCs w:val="28"/>
          <w:lang w:val="uk-UA"/>
        </w:rPr>
        <w:t>(виділені речення не мають дієслів). Цей прийом також дає змогу стилізуватись авторові під молодіжне мовлення. На рівні сприйняття „свій” – „чужий” такий публіцист сприймається як „свій”.</w:t>
      </w:r>
    </w:p>
    <w:p w:rsidR="00FD5ECB" w:rsidRPr="000A6ABF" w:rsidRDefault="00FD5ECB" w:rsidP="00FD5ECB">
      <w:pPr>
        <w:spacing w:line="360" w:lineRule="auto"/>
        <w:ind w:firstLine="709"/>
        <w:jc w:val="both"/>
        <w:rPr>
          <w:sz w:val="28"/>
          <w:szCs w:val="28"/>
          <w:lang w:val="uk-UA"/>
        </w:rPr>
      </w:pPr>
      <w:r w:rsidRPr="000A6ABF">
        <w:rPr>
          <w:sz w:val="28"/>
          <w:szCs w:val="28"/>
          <w:lang w:val="uk-UA"/>
        </w:rPr>
        <w:t>Was meant to deliver the rings during a marriage ceremony got in a literal flap flew directly into the face of someone else all hell let loose.</w:t>
      </w:r>
    </w:p>
    <w:p w:rsidR="00FD5ECB" w:rsidRPr="000A6ABF" w:rsidRDefault="00FD5ECB" w:rsidP="00FD5ECB">
      <w:pPr>
        <w:spacing w:line="360" w:lineRule="auto"/>
        <w:ind w:firstLine="709"/>
        <w:jc w:val="both"/>
        <w:rPr>
          <w:sz w:val="28"/>
          <w:szCs w:val="28"/>
          <w:lang w:val="uk-UA"/>
        </w:rPr>
      </w:pPr>
      <w:r w:rsidRPr="000A6ABF">
        <w:rPr>
          <w:b/>
          <w:bCs/>
          <w:sz w:val="28"/>
          <w:szCs w:val="28"/>
          <w:lang w:val="uk-UA"/>
        </w:rPr>
        <w:t>Model (</w:t>
      </w:r>
      <w:r w:rsidRPr="000A6ABF">
        <w:rPr>
          <w:sz w:val="28"/>
          <w:szCs w:val="28"/>
          <w:lang w:val="uk-UA"/>
        </w:rPr>
        <w:t>односкладове речення).</w:t>
      </w:r>
      <w:r w:rsidRPr="000A6ABF">
        <w:rPr>
          <w:b/>
          <w:bCs/>
          <w:sz w:val="28"/>
          <w:szCs w:val="28"/>
          <w:lang w:val="uk-UA"/>
        </w:rPr>
        <w:t xml:space="preserve"> Ru</w:t>
      </w:r>
      <w:r>
        <w:rPr>
          <w:b/>
          <w:bCs/>
          <w:sz w:val="28"/>
          <w:szCs w:val="28"/>
          <w:lang w:val="uk-UA"/>
        </w:rPr>
        <w:t>moured new girlfriend of Justin</w:t>
      </w:r>
      <w:r w:rsidRPr="000A6ABF">
        <w:rPr>
          <w:b/>
          <w:bCs/>
          <w:sz w:val="28"/>
          <w:szCs w:val="28"/>
          <w:lang w:val="uk-UA"/>
        </w:rPr>
        <w:t xml:space="preserve"> Bi</w:t>
      </w:r>
      <w:r>
        <w:rPr>
          <w:b/>
          <w:bCs/>
          <w:sz w:val="28"/>
          <w:szCs w:val="28"/>
          <w:lang w:val="en-US"/>
        </w:rPr>
        <w:t>e</w:t>
      </w:r>
      <w:r w:rsidRPr="000A6ABF">
        <w:rPr>
          <w:b/>
          <w:bCs/>
          <w:sz w:val="28"/>
          <w:szCs w:val="28"/>
          <w:lang w:val="uk-UA"/>
        </w:rPr>
        <w:t>ber (</w:t>
      </w:r>
      <w:r w:rsidRPr="000A6ABF">
        <w:rPr>
          <w:sz w:val="28"/>
          <w:szCs w:val="28"/>
          <w:lang w:val="uk-UA"/>
        </w:rPr>
        <w:t>односкладове речення).</w:t>
      </w:r>
      <w:r w:rsidRPr="000A6ABF">
        <w:rPr>
          <w:b/>
          <w:bCs/>
          <w:sz w:val="28"/>
          <w:szCs w:val="28"/>
          <w:lang w:val="uk-UA"/>
        </w:rPr>
        <w:t xml:space="preserve"> </w:t>
      </w:r>
      <w:r w:rsidRPr="000A6ABF">
        <w:rPr>
          <w:sz w:val="28"/>
          <w:szCs w:val="28"/>
          <w:lang w:val="uk-UA"/>
        </w:rPr>
        <w:t>We knew only this: she has an excellent name. We  enjoy saying it  out loud.</w:t>
      </w:r>
    </w:p>
    <w:p w:rsidR="00FD5ECB" w:rsidRPr="000A6ABF" w:rsidRDefault="00FD5ECB" w:rsidP="00FD5ECB">
      <w:pPr>
        <w:spacing w:line="360" w:lineRule="auto"/>
        <w:ind w:firstLine="709"/>
        <w:jc w:val="both"/>
        <w:rPr>
          <w:sz w:val="28"/>
          <w:szCs w:val="28"/>
          <w:lang w:val="uk-UA"/>
        </w:rPr>
      </w:pPr>
      <w:r w:rsidRPr="000A6ABF">
        <w:rPr>
          <w:sz w:val="28"/>
          <w:szCs w:val="28"/>
          <w:lang w:val="uk-UA"/>
        </w:rPr>
        <w:t xml:space="preserve">6) характерною ознакою публікацій у журналі, що досліджувався, є вживання значної кількості окличних речень та вигуків (окличних речень - 12,3%; вигуків - 345 одиниць). За ствердженням лінгвістів це є характерною </w:t>
      </w:r>
      <w:r w:rsidRPr="000A6ABF">
        <w:rPr>
          <w:sz w:val="28"/>
          <w:szCs w:val="28"/>
          <w:lang w:val="uk-UA"/>
        </w:rPr>
        <w:lastRenderedPageBreak/>
        <w:t>рисою жіночого мовлення [10; 14; 16] (Hmm, let’s wait and see. S</w:t>
      </w:r>
      <w:r>
        <w:rPr>
          <w:sz w:val="28"/>
          <w:szCs w:val="28"/>
          <w:lang w:val="uk-UA"/>
        </w:rPr>
        <w:t>HHH! The 15 secret new wrinkle</w:t>
      </w:r>
      <w:r>
        <w:rPr>
          <w:sz w:val="28"/>
          <w:szCs w:val="28"/>
          <w:lang w:val="en-US"/>
        </w:rPr>
        <w:t>-</w:t>
      </w:r>
      <w:r w:rsidRPr="000A6ABF">
        <w:rPr>
          <w:sz w:val="28"/>
          <w:szCs w:val="28"/>
          <w:lang w:val="uk-UA"/>
        </w:rPr>
        <w:t>busters have landed. Hurrah!</w:t>
      </w:r>
    </w:p>
    <w:p w:rsidR="00FD5ECB" w:rsidRPr="000A6ABF" w:rsidRDefault="00FD5ECB" w:rsidP="00FD5ECB">
      <w:pPr>
        <w:spacing w:line="360" w:lineRule="auto"/>
        <w:ind w:firstLine="709"/>
        <w:jc w:val="both"/>
        <w:rPr>
          <w:sz w:val="28"/>
          <w:szCs w:val="28"/>
          <w:lang w:val="uk-UA"/>
        </w:rPr>
      </w:pPr>
      <w:r w:rsidRPr="000A6ABF">
        <w:rPr>
          <w:sz w:val="28"/>
          <w:szCs w:val="28"/>
          <w:lang w:val="uk-UA"/>
        </w:rPr>
        <w:t>Найважливішими стереотипними рисами сучасної бритнської жінки 20</w:t>
      </w:r>
      <w:r w:rsidRPr="00B4552B">
        <w:rPr>
          <w:sz w:val="28"/>
          <w:szCs w:val="28"/>
          <w:lang w:val="uk-UA"/>
        </w:rPr>
        <w:t>-</w:t>
      </w:r>
      <w:r w:rsidRPr="000A6ABF">
        <w:rPr>
          <w:sz w:val="28"/>
          <w:szCs w:val="28"/>
          <w:lang w:val="uk-UA"/>
        </w:rPr>
        <w:t>25 років, згідно із публікаціями журналу, є зацікавленість у суспільному житті, незалежність, домінування над чоловіками, орієнтація на високі стандарти життя, гламурність.</w:t>
      </w:r>
    </w:p>
    <w:p w:rsidR="00FD5ECB" w:rsidRPr="000A6ABF" w:rsidRDefault="00FD5ECB" w:rsidP="00FD5ECB">
      <w:pPr>
        <w:spacing w:line="360" w:lineRule="auto"/>
        <w:jc w:val="center"/>
        <w:outlineLvl w:val="0"/>
        <w:rPr>
          <w:b/>
          <w:bCs/>
          <w:sz w:val="28"/>
          <w:szCs w:val="28"/>
          <w:lang w:val="uk-UA"/>
        </w:rPr>
      </w:pPr>
      <w:r>
        <w:rPr>
          <w:sz w:val="28"/>
          <w:szCs w:val="28"/>
          <w:lang w:val="uk-UA"/>
        </w:rPr>
        <w:br w:type="page"/>
      </w:r>
      <w:r w:rsidRPr="000A6ABF">
        <w:rPr>
          <w:b/>
          <w:bCs/>
          <w:sz w:val="28"/>
          <w:szCs w:val="28"/>
          <w:lang w:val="uk-UA"/>
        </w:rPr>
        <w:lastRenderedPageBreak/>
        <w:t>Список використаних джерел</w:t>
      </w:r>
    </w:p>
    <w:p w:rsidR="00FD5ECB" w:rsidRPr="000A6ABF" w:rsidRDefault="00FD5ECB" w:rsidP="00FD5ECB">
      <w:pPr>
        <w:spacing w:line="360" w:lineRule="auto"/>
        <w:jc w:val="both"/>
        <w:outlineLvl w:val="0"/>
        <w:rPr>
          <w:sz w:val="28"/>
          <w:szCs w:val="28"/>
          <w:lang w:val="uk-UA"/>
        </w:rPr>
      </w:pP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 Александрова В.Г. Эллипсис в структуре фразеологических единиц современного английского языка.  Культура народов Причерноморья. Cімферополь:Таврійський національний університет ім.В.І.Вернадського. 2006.  № 76.  С. 119 - 122.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  Александрова О. В. Когнитивно – дискурсивная парадигма в изучении языка.  Филология как средоточие знаний о мире: сб. науч. трудов.  Москва; Краснодар, 2008.  С. 114 – 121.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 Александрова О. В. Принципы сегментации речевого потока (текста): учеб. пособие.  Симферополь: СГУ, 2016. 136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4. Александрова О. В. Язык средств массовой информации как часть коллективного пространства общества. Язык СМИ как объект междисциплинарного исследования: учеб. пособие.  Москва: Изд-во МГУ, 2003.  С. 89 – 99. </w:t>
      </w:r>
    </w:p>
    <w:p w:rsidR="00FD5ECB" w:rsidRPr="000A6ABF" w:rsidRDefault="00FD5ECB" w:rsidP="00FD5ECB">
      <w:pPr>
        <w:spacing w:line="360" w:lineRule="auto"/>
        <w:ind w:firstLine="567"/>
        <w:jc w:val="both"/>
        <w:rPr>
          <w:sz w:val="28"/>
          <w:szCs w:val="28"/>
          <w:lang w:val="uk-UA"/>
        </w:rPr>
      </w:pPr>
      <w:r w:rsidRPr="000A6ABF">
        <w:rPr>
          <w:sz w:val="28"/>
          <w:szCs w:val="28"/>
          <w:lang w:val="uk-UA"/>
        </w:rPr>
        <w:t>5. Алексеева И. С. Текст и перевод. Вопросы теории: монография. Москва: Международные отношения, 2008.  184 с.</w:t>
      </w:r>
    </w:p>
    <w:p w:rsidR="00FD5ECB" w:rsidRPr="000A6ABF" w:rsidRDefault="00FD5ECB" w:rsidP="00FD5ECB">
      <w:pPr>
        <w:spacing w:line="360" w:lineRule="auto"/>
        <w:ind w:firstLine="567"/>
        <w:jc w:val="both"/>
        <w:rPr>
          <w:sz w:val="28"/>
          <w:szCs w:val="28"/>
          <w:lang w:val="uk-UA"/>
        </w:rPr>
      </w:pPr>
      <w:r w:rsidRPr="000A6ABF">
        <w:rPr>
          <w:sz w:val="28"/>
          <w:szCs w:val="28"/>
          <w:lang w:val="uk-UA"/>
        </w:rPr>
        <w:t>6. Альперина С. И. Адаптация женских иностранных изданий к российскому медиарынку (на примере журналов “Космополитен” и “Элль”): автореф. дисс... канд. филол. наук: спец. 10.01.10 “Журналистика”. Москва, 2013.  24 с.</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7. Безугла Т.А. Лінгвопрагматичні й стилістичні властивості рекламного дискурсу. Вісник Харків. нац. ун-ту імені В.Н. Каразіна. Серія: Романо-германська філологія. Методика викладання іноземних мов. Харків:ХНУ, 2013.  Вип. 52.  С. 31–36.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8. Безугла Т.А. Візуалізіція мовленнєвоактових складових у рекламному тексті. Вісник Харків. нац. ун-ту імені В.Н. Каразіна. Серія: Іноземна філологія. Методика викладання іноземних мов. Харків:ХНУ, 2016.  Вип. 84.  С. 57 – 63. </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 xml:space="preserve">9. Безугла Т.А. Структурно-композиційне оформлення американських і німецьких рекламних текстів . Науковий вісник Херсонського держ. ун-ту. Серія: Лінгвістика. Херсон:ХДУ,  2017.  Вип. 27.  С. 111–116.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 10. Вежбицкая А. Язык. Культура. Познание/ пер. с англ.  Москва: Русские словари, 2016.  412 с.</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11. Горошко Е. И. Гендерная проблематика в языкознании .Введение в гендерные исследования: учеб. пособие. Ч. 1 / под ред. И. А. Жеребкиной. Харьков: ХЦГИ, 2001; СПб.: Алетейя, 2010.  С. 508 – 543.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12. Горошко Е. И. Гендерные исследования в лингвистике сегодня .Гендерные исследования. Харьков:ХЦГИ, 1999.  № 2. С. 234 – 241. </w:t>
      </w:r>
    </w:p>
    <w:p w:rsidR="00FD5ECB" w:rsidRPr="000A6ABF" w:rsidRDefault="00FD5ECB" w:rsidP="00FD5ECB">
      <w:pPr>
        <w:spacing w:line="360" w:lineRule="auto"/>
        <w:ind w:firstLine="567"/>
        <w:jc w:val="both"/>
        <w:rPr>
          <w:sz w:val="28"/>
          <w:szCs w:val="28"/>
          <w:lang w:val="uk-UA"/>
        </w:rPr>
      </w:pPr>
      <w:r w:rsidRPr="000A6ABF">
        <w:rPr>
          <w:sz w:val="28"/>
          <w:szCs w:val="28"/>
          <w:lang w:val="uk-UA"/>
        </w:rPr>
        <w:t>13. Грайс Г. П. Логика и речевое общение.  Новое в зарубежной лингвистике. – Москва: Прогресс, 2005.  Вып. 96: Лингвистическая прагматика.  С. 217 – 237.</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14. Грошев И. В. Полоролевые стереотипы в рекламе.  Психология в рекламе: тез. докл. участников Первой Всероссийской конференции (Москва: 24 - 25 декабря 1996 г.).  Москва: Ин-т психол. РАН, 1996.  С. 14 – 16. </w:t>
      </w:r>
    </w:p>
    <w:p w:rsidR="00FD5ECB" w:rsidRPr="000A6ABF" w:rsidRDefault="00FD5ECB" w:rsidP="00FD5ECB">
      <w:pPr>
        <w:spacing w:line="360" w:lineRule="auto"/>
        <w:ind w:firstLine="567"/>
        <w:jc w:val="both"/>
        <w:rPr>
          <w:sz w:val="28"/>
          <w:szCs w:val="28"/>
          <w:lang w:val="uk-UA"/>
        </w:rPr>
      </w:pPr>
      <w:r w:rsidRPr="000A6ABF">
        <w:rPr>
          <w:sz w:val="28"/>
          <w:szCs w:val="28"/>
          <w:lang w:val="uk-UA"/>
        </w:rPr>
        <w:t>15. Демченко В. Д. Феномен жіночого глянцевого часопису: особливості читацького сприйняття .Наукові записки інституту журналістики. Київ : КНУ ім.Тараса Шевченка,2002.  № 8.  С. 9 – 13</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16. Добровольский Д. О. Феминистская идеология в гендерных исследованиях и критерии научности.  Гендер как интрига познания:сб.статей.  Москва:Моск.гос.лингвист.ун-т, 2000.  С. 19 – 36.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17. Добросклонская Т. Г. Вопросы изучения медиатекстов: опыт исследования современной английской медиаречи.   3-е изд., стер.  Москва: Слово, 2010.  286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18. Добросклонская Т. Г. Медиалингвистика: системный подход к изучению языка СМИ: (современная английская медиаречь): учеб. пособие Москва: Флинта: Наука, 2008.  263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19. Долинин К. А. Имплицитное содержание высказывания.  Вопросы языкознания. Москва:Наука, 2003.  №36.  С. 37 - 47. </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 xml:space="preserve">20. Донец С. М. Импликативный аспект речевого образа (на материале английской и американской художественной прозы XIX-XX вв.).: дис. … канд. филол. наук: 10.02.04 / МГУ. Москва, 2009.  189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21. Дроздова T. B. Проблемы понимания научного текста (англоязычные экономические тексты): монография.  Астрахань: Изд-во АГТУ, 2009.  224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22. Дроздова Т. В. Научный текст и проблемы его понимания: на материале англоязычных экономических текстов.: дис. ... д-ра филол. наук: 10.02.04 /МГУ.  Москва, 2003.  390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23. Дронова Е. М. Стилистический прием аллюзии в свете теории интертекстуальности: на материале языка англо-ирландской драмы первой половины XX века.: дис. … канд. филол. наук: 10.02.04/Воронежский государственный университет. Воронеж, 2006.  182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24. Дубовая Т.А. Проблема несовместимости лексических единиц в терминах лексической семантики и семантики фреймов.  Лингвистическая мозаика: наблюдения, поиски, открытия.  Волгоград, 2008.  Вып. 1.  С. 26 – 40.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25. Жаборюк І. А., Жаборюк О. А. Мовний та мовленнєвий аспекти англійської структури be + - ed: навч. посібник. Одеса: Астропринт, 2007.  168 c.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26. Жаборюк О.А. Про мовний і логічний аспекти предикації (на матеріалі англійської мови) . Мовознавство. Київ, 2000.  №1.  С. 69 – 74.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 27. Жаборюк О.А. Предикація та предикативність у контексті теорії логіко-граматичної динаміки.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URL:http://dspace.onu.edu.ua:8080/bitstream/handle/123456789/18181/28-35.pdf?sequence=1&amp;isAllowed=y </w:t>
      </w:r>
    </w:p>
    <w:p w:rsidR="00FD5ECB" w:rsidRPr="000A6ABF" w:rsidRDefault="00FD5ECB" w:rsidP="00FD5ECB">
      <w:pPr>
        <w:spacing w:line="360" w:lineRule="auto"/>
        <w:ind w:firstLine="567"/>
        <w:jc w:val="both"/>
        <w:rPr>
          <w:sz w:val="28"/>
          <w:szCs w:val="28"/>
          <w:lang w:val="uk-UA"/>
        </w:rPr>
      </w:pPr>
      <w:r w:rsidRPr="000A6ABF">
        <w:rPr>
          <w:sz w:val="28"/>
          <w:szCs w:val="28"/>
          <w:lang w:val="uk-UA"/>
        </w:rPr>
        <w:t>28. Жаборюк О.А.  Проблема психогегези крізь призму теорії логіко-граматичної динаміки. URL:</w:t>
      </w:r>
    </w:p>
    <w:p w:rsidR="00FD5ECB" w:rsidRPr="000A6ABF" w:rsidRDefault="00FD5ECB" w:rsidP="00FD5ECB">
      <w:pPr>
        <w:spacing w:line="360" w:lineRule="auto"/>
        <w:ind w:firstLine="567"/>
        <w:jc w:val="both"/>
        <w:rPr>
          <w:sz w:val="28"/>
          <w:szCs w:val="28"/>
          <w:lang w:val="uk-UA"/>
        </w:rPr>
      </w:pPr>
      <w:r w:rsidRPr="000A6ABF">
        <w:rPr>
          <w:sz w:val="28"/>
          <w:szCs w:val="28"/>
          <w:lang w:val="uk-UA"/>
        </w:rPr>
        <w:t>https://movoznavstvo.org.ua/index.php?option=com_attachments&amp;task=download&amp;id=391</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29. Жукова А. В. Женская пресса как фактор социализации личности: автореф. дисс. ... канд. филол. наук: спец. 10.01.10 “Журналистика”. – СПб., 1999. – URL: http://www. lib. ua-ru. net/diss/cont/1B4539.html</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30. Карасик В. И. Язык социального статуса.: монография.  Москва: Гнозис, 2012.  333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31. Кафтанджиев X. Н. Тексты печатной рекламы. Москва: Смысл, 2005.  134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32. Кафтанджиев Х. Гармония в рекламной коммуникации / пер. с болг. С. Кировой.  Москва: Эксмо, 2015.  366 с. </w:t>
      </w:r>
    </w:p>
    <w:p w:rsidR="00FD5ECB" w:rsidRPr="000A6ABF" w:rsidRDefault="00FD5ECB" w:rsidP="00FD5ECB">
      <w:pPr>
        <w:spacing w:line="360" w:lineRule="auto"/>
        <w:ind w:firstLine="567"/>
        <w:jc w:val="both"/>
        <w:rPr>
          <w:sz w:val="28"/>
          <w:szCs w:val="28"/>
          <w:lang w:val="uk-UA"/>
        </w:rPr>
      </w:pPr>
      <w:r w:rsidRPr="000A6ABF">
        <w:rPr>
          <w:sz w:val="28"/>
          <w:szCs w:val="28"/>
          <w:lang w:val="uk-UA"/>
        </w:rPr>
        <w:t>33. Кирьянова О. Г. Американские женские журналы как тип массовых пропагандистских зданий . Вестник МГУ. Сер.: Журналистика. Москва ,2008.  № 1.  С. 90 – 91.</w:t>
      </w:r>
    </w:p>
    <w:p w:rsidR="00FD5ECB" w:rsidRPr="000A6ABF" w:rsidRDefault="00FD5ECB" w:rsidP="00FD5ECB">
      <w:pPr>
        <w:spacing w:line="360" w:lineRule="auto"/>
        <w:ind w:firstLine="567"/>
        <w:jc w:val="both"/>
        <w:rPr>
          <w:sz w:val="28"/>
          <w:szCs w:val="28"/>
          <w:lang w:val="uk-UA"/>
        </w:rPr>
      </w:pPr>
      <w:r w:rsidRPr="000A6ABF">
        <w:rPr>
          <w:sz w:val="28"/>
          <w:szCs w:val="28"/>
          <w:lang w:val="uk-UA"/>
        </w:rPr>
        <w:t>34. Коваль В.И. Язык и текст в аспекте гендерной лингвистики.  Гомель: ГГУ им. Ф. Скорины, 2015.  217 с.</w:t>
      </w:r>
    </w:p>
    <w:p w:rsidR="00FD5ECB" w:rsidRPr="000A6ABF" w:rsidRDefault="00FD5ECB" w:rsidP="00FD5ECB">
      <w:pPr>
        <w:spacing w:line="360" w:lineRule="auto"/>
        <w:ind w:firstLine="567"/>
        <w:jc w:val="both"/>
        <w:rPr>
          <w:sz w:val="28"/>
          <w:szCs w:val="28"/>
          <w:lang w:val="uk-UA"/>
        </w:rPr>
      </w:pPr>
      <w:r w:rsidRPr="000A6ABF">
        <w:rPr>
          <w:sz w:val="28"/>
          <w:szCs w:val="28"/>
          <w:lang w:val="uk-UA"/>
        </w:rPr>
        <w:t>35. Когнитивная лингвистика / З.Д. Попова, И.А. Стернин.  Москва: АСТ: Восток – Запад, 2017.  314 с.</w:t>
      </w:r>
    </w:p>
    <w:p w:rsidR="00FD5ECB" w:rsidRPr="000A6ABF" w:rsidRDefault="00FD5ECB" w:rsidP="00FD5ECB">
      <w:pPr>
        <w:spacing w:line="360" w:lineRule="auto"/>
        <w:ind w:firstLine="567"/>
        <w:jc w:val="both"/>
        <w:rPr>
          <w:sz w:val="28"/>
          <w:szCs w:val="28"/>
          <w:lang w:val="uk-UA"/>
        </w:rPr>
      </w:pPr>
      <w:r w:rsidRPr="000A6ABF">
        <w:rPr>
          <w:sz w:val="28"/>
          <w:szCs w:val="28"/>
          <w:lang w:val="uk-UA"/>
        </w:rPr>
        <w:t>36. Кохтев Н. Н. Стилистика рекламы: учеб.-метод. пособ. для студентов фак. и отделений журналистики гос. ун-тов.  Москва: Изд-во МГУ, 2001.  91 с</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37. Крижанівська Г. Т. Сучасний англомовний жіночий журнал як фемінно-маркований тип медіа-дискурсу. Вісник Київського національного лінгвістичного університету.  Київ: Київський національний лінгвістичний університет, 2015.  Серія: Філологія.  Т. 15.  № 1.  С . 81 – 87.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38. Ксензенко O. A. Прагматические особенности рекламных текстов.  Язык СМИ как объект междисциплинарного исследования: учеб. пособие.  Москва: Изд-во МГУ, 2013.  С. 334 – 354. </w:t>
      </w:r>
    </w:p>
    <w:p w:rsidR="00FD5ECB" w:rsidRPr="000A6ABF" w:rsidRDefault="00FD5ECB" w:rsidP="00FD5ECB">
      <w:pPr>
        <w:spacing w:line="360" w:lineRule="auto"/>
        <w:ind w:firstLine="567"/>
        <w:jc w:val="both"/>
        <w:rPr>
          <w:sz w:val="28"/>
          <w:szCs w:val="28"/>
          <w:lang w:val="uk-UA"/>
        </w:rPr>
      </w:pPr>
      <w:r w:rsidRPr="000A6ABF">
        <w:rPr>
          <w:sz w:val="28"/>
          <w:szCs w:val="28"/>
          <w:lang w:val="uk-UA"/>
        </w:rPr>
        <w:t>39. Ксензенко O. A. Рекламная коммуникация в поликультурном пространстве. Мир лингвистики и коммуникации: электрон. науч. журнал.  2011.  № 3 (24). – ID 0421100038\0018. – URL: http://tverlingua.ru/archive/024/1_24.pdf (дата обращения – 04.02.2016).</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40. Кубрякова Е. С. Концепт. Концептуализация: краткий  словарь когнитивных терминов.  Москва: Филологическ. ф – т МГУ, 2006.  С. 90 – 94.</w:t>
      </w:r>
    </w:p>
    <w:p w:rsidR="00FD5ECB" w:rsidRPr="000A6ABF" w:rsidRDefault="00FD5ECB" w:rsidP="00FD5ECB">
      <w:pPr>
        <w:spacing w:line="360" w:lineRule="auto"/>
        <w:ind w:firstLine="567"/>
        <w:jc w:val="both"/>
        <w:rPr>
          <w:sz w:val="28"/>
          <w:szCs w:val="28"/>
          <w:lang w:val="uk-UA"/>
        </w:rPr>
      </w:pPr>
      <w:r w:rsidRPr="000A6ABF">
        <w:rPr>
          <w:sz w:val="28"/>
          <w:szCs w:val="28"/>
          <w:lang w:val="uk-UA"/>
        </w:rPr>
        <w:t>41. Малышенко А. О. Гендерные аспекты англоязычного рекламного дискурса. Вісник Харківського національного університету імені В. Н. Каразіна.  Харків:ХНУ , 2004.  № 636. – С. 88 – 91.</w:t>
      </w:r>
    </w:p>
    <w:p w:rsidR="00FD5ECB" w:rsidRPr="000A6ABF" w:rsidRDefault="00FD5ECB" w:rsidP="00FD5ECB">
      <w:pPr>
        <w:spacing w:line="360" w:lineRule="auto"/>
        <w:ind w:firstLine="567"/>
        <w:jc w:val="both"/>
        <w:rPr>
          <w:sz w:val="28"/>
          <w:szCs w:val="28"/>
          <w:lang w:val="uk-UA"/>
        </w:rPr>
      </w:pPr>
      <w:r w:rsidRPr="000A6ABF">
        <w:rPr>
          <w:sz w:val="28"/>
          <w:szCs w:val="28"/>
          <w:lang w:val="uk-UA"/>
        </w:rPr>
        <w:t>42. Малышенко А. О. Гендерные пресуппозиции рекламного дискурса  Вісник Харківського національного університету імені В. Н. Каразіна. Харків:ХНУ, 2005.  № 667.  С. 72 – 74.</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43. Малышенко А.О. Гендерный аспект стилистики рекламных текстов Вісник Харківського національного університету імені В. Н. Каразіна.  Харків:ХНУ, 2006.  № 725.  С. 146 – 149.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44. Марценюк Т.О. Ґендерна соціалізація як процес формування маскулінних та фемінних ознак ґендерної ідентичності   URL: http://www.ekmair.ukma.kiev.ua/bitstream/123456789/1394/3/martsenyuk_ genderna%20socializaciya%201. pdf (20.09.2013).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45. Минский М. Фреймы для представления знаний /  пер. с англ. О. Н. Гринбаума / под ред. Ф. М. Кулакова.  Москва: Энергия, 2009.  151 с. </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46. Миронов В. В. Средства массовой коммуникации как зеркало поп-культуры.  Язык СМИ как объект междисциплинарного исследования: учеб. пособие.  Москва: Изд-во МГУ, 2017.  С. 237–258. </w:t>
      </w:r>
    </w:p>
    <w:p w:rsidR="00FD5ECB" w:rsidRPr="000A6ABF" w:rsidRDefault="00FD5ECB" w:rsidP="00FD5ECB">
      <w:pPr>
        <w:spacing w:line="360" w:lineRule="auto"/>
        <w:ind w:firstLine="567"/>
        <w:jc w:val="both"/>
        <w:rPr>
          <w:sz w:val="28"/>
          <w:szCs w:val="28"/>
          <w:lang w:val="uk-UA"/>
        </w:rPr>
      </w:pPr>
      <w:r w:rsidRPr="000A6ABF">
        <w:rPr>
          <w:sz w:val="28"/>
          <w:szCs w:val="28"/>
          <w:lang w:val="uk-UA"/>
        </w:rPr>
        <w:t>47. Морозова І. І. Комунікативні стратегії ввічливості у стереотипній мовленнєвій поведінці вікторіанської жінки: автореф. дис. ... канд. філол. наук: спец. 10.02.04 “Германські мови”.  Харків, 2004.  20 с.</w:t>
      </w:r>
    </w:p>
    <w:p w:rsidR="00FD5ECB" w:rsidRPr="000A6ABF" w:rsidRDefault="00FD5ECB" w:rsidP="00FD5ECB">
      <w:pPr>
        <w:spacing w:line="360" w:lineRule="auto"/>
        <w:ind w:firstLine="567"/>
        <w:jc w:val="both"/>
        <w:rPr>
          <w:sz w:val="28"/>
          <w:szCs w:val="28"/>
          <w:lang w:val="uk-UA"/>
        </w:rPr>
      </w:pPr>
      <w:r w:rsidRPr="000A6ABF">
        <w:rPr>
          <w:sz w:val="28"/>
          <w:szCs w:val="28"/>
          <w:lang w:val="uk-UA"/>
        </w:rPr>
        <w:t>48. Основи теорії гендеру: [навчальний посібник / наук. ред. Агеєва В. та ін.].  Київ: “К. І. С.”, 2014.  536 с.</w:t>
      </w:r>
    </w:p>
    <w:p w:rsidR="00FD5ECB" w:rsidRPr="000A6ABF" w:rsidRDefault="00FD5ECB" w:rsidP="00FD5ECB">
      <w:pPr>
        <w:spacing w:line="360" w:lineRule="auto"/>
        <w:ind w:firstLine="567"/>
        <w:jc w:val="both"/>
        <w:rPr>
          <w:sz w:val="28"/>
          <w:szCs w:val="28"/>
          <w:lang w:val="uk-UA"/>
        </w:rPr>
      </w:pPr>
      <w:r w:rsidRPr="000A6ABF">
        <w:rPr>
          <w:sz w:val="28"/>
          <w:szCs w:val="28"/>
          <w:lang w:val="uk-UA"/>
        </w:rPr>
        <w:t>49. Побережная О. Ю. Особенности языкового поведения мужской и женской языковых личностей в газетном дискурсе . Мова.Одеса:Астропринт,  2003.  № 8.  с. 204 – 208.</w:t>
      </w:r>
    </w:p>
    <w:p w:rsidR="00FD5ECB" w:rsidRPr="000A6ABF" w:rsidRDefault="00FD5ECB" w:rsidP="00FD5ECB">
      <w:pPr>
        <w:spacing w:line="360" w:lineRule="auto"/>
        <w:ind w:firstLine="567"/>
        <w:jc w:val="both"/>
        <w:rPr>
          <w:sz w:val="28"/>
          <w:szCs w:val="28"/>
          <w:lang w:val="uk-UA"/>
        </w:rPr>
      </w:pPr>
      <w:r w:rsidRPr="000A6ABF">
        <w:rPr>
          <w:sz w:val="28"/>
          <w:szCs w:val="28"/>
          <w:lang w:val="uk-UA"/>
        </w:rPr>
        <w:t>50. Розенталь Д. Э. Язык рекламных текстов: учеб. пособ.  Москва: Высш. школа, 2011.  127 с.</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51. Синельникова Л. Н. Специфика адресант-адресатных отношений в масс-медийном дискурсе .Ученые записки Таврического национального университета имени В. И. Вернадского. Сер.: Филология. Социальная коммуникация. Симферополь:ТНУ, 2008.  № 1.  С. 140 – 153.</w:t>
      </w:r>
    </w:p>
    <w:p w:rsidR="00FD5ECB" w:rsidRPr="000A6ABF" w:rsidRDefault="00FD5ECB" w:rsidP="00FD5ECB">
      <w:pPr>
        <w:spacing w:line="360" w:lineRule="auto"/>
        <w:ind w:firstLine="567"/>
        <w:jc w:val="both"/>
        <w:rPr>
          <w:sz w:val="28"/>
          <w:szCs w:val="28"/>
          <w:lang w:val="uk-UA"/>
        </w:rPr>
      </w:pPr>
      <w:r w:rsidRPr="000A6ABF">
        <w:rPr>
          <w:sz w:val="28"/>
          <w:szCs w:val="28"/>
          <w:lang w:val="uk-UA"/>
        </w:rPr>
        <w:t>52. Старченко Т. В. Гендерні акценти у сучасній жіночій періодиці. Научные записки Луганского государственного педагогического университета. Сер.: Филологические науки.  Луганск: Альма Матер, 2002.  С. 303 – 312.</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53. Фоминых Н.В. Концепт, концепторы, художественный текст. Методологические проблемы когнитивной лингвистики: сб. научных работ, научных рефератов. Воронеж: МИОН: Воронежский гос. ун-т, 2001.  С. 176 – 179.  </w:t>
      </w:r>
    </w:p>
    <w:p w:rsidR="00FD5ECB" w:rsidRPr="000A6ABF" w:rsidRDefault="00FD5ECB" w:rsidP="00FD5ECB">
      <w:pPr>
        <w:spacing w:line="360" w:lineRule="auto"/>
        <w:ind w:firstLine="567"/>
        <w:jc w:val="both"/>
        <w:rPr>
          <w:sz w:val="28"/>
          <w:szCs w:val="28"/>
          <w:lang w:val="uk-UA"/>
        </w:rPr>
      </w:pPr>
      <w:r w:rsidRPr="000A6ABF">
        <w:rPr>
          <w:sz w:val="28"/>
          <w:szCs w:val="28"/>
          <w:lang w:val="uk-UA"/>
        </w:rPr>
        <w:t>54. Allen Kate. Diet Girl . Feminism and Women´s Magazines. 2002. URL: http://www.thefword.org.uk/features/2002/08/diet_grrrl_feminism_and_womens_magazines</w:t>
      </w:r>
    </w:p>
    <w:p w:rsidR="00FD5ECB" w:rsidRPr="000A6ABF" w:rsidRDefault="00FD5ECB" w:rsidP="00FD5ECB">
      <w:pPr>
        <w:spacing w:line="360" w:lineRule="auto"/>
        <w:ind w:firstLine="567"/>
        <w:jc w:val="both"/>
        <w:rPr>
          <w:sz w:val="28"/>
          <w:szCs w:val="28"/>
          <w:lang w:val="uk-UA"/>
        </w:rPr>
      </w:pPr>
      <w:r w:rsidRPr="000A6ABF">
        <w:rPr>
          <w:sz w:val="28"/>
          <w:szCs w:val="28"/>
          <w:lang w:val="uk-UA"/>
        </w:rPr>
        <w:t>55. Caldas-Coulthard C. Women who pay for sex and enjoy it: Transgression versus morality in women’s magazines . Text and Practices: Readings in Critical Discourse Analysis .New York: Routledge, 2010.  P. 250 – 270.</w:t>
      </w:r>
    </w:p>
    <w:p w:rsidR="00FD5ECB" w:rsidRPr="000A6ABF" w:rsidRDefault="00FD5ECB" w:rsidP="00FD5ECB">
      <w:pPr>
        <w:spacing w:line="360" w:lineRule="auto"/>
        <w:ind w:firstLine="567"/>
        <w:jc w:val="both"/>
        <w:rPr>
          <w:sz w:val="28"/>
          <w:szCs w:val="28"/>
          <w:lang w:val="uk-UA"/>
        </w:rPr>
      </w:pPr>
      <w:r w:rsidRPr="000A6ABF">
        <w:rPr>
          <w:sz w:val="28"/>
          <w:szCs w:val="28"/>
          <w:lang w:val="uk-UA"/>
        </w:rPr>
        <w:t>56. Dyer G. Advertising As Communication. London: Methuem, 1982. 230 p.</w:t>
      </w:r>
    </w:p>
    <w:p w:rsidR="00FD5ECB" w:rsidRPr="000A6ABF" w:rsidRDefault="00FD5ECB" w:rsidP="00FD5ECB">
      <w:pPr>
        <w:spacing w:line="360" w:lineRule="auto"/>
        <w:ind w:firstLine="567"/>
        <w:jc w:val="both"/>
        <w:rPr>
          <w:sz w:val="28"/>
          <w:szCs w:val="28"/>
          <w:lang w:val="uk-UA"/>
        </w:rPr>
      </w:pPr>
      <w:r w:rsidRPr="000A6ABF">
        <w:rPr>
          <w:sz w:val="28"/>
          <w:szCs w:val="28"/>
          <w:lang w:val="uk-UA"/>
        </w:rPr>
        <w:t>57. Elgin S. Men, Women, and the Gentle Art of Verbal Self-Defense.  New York: John Wiley &amp; Sons, 2007.  307 p.</w:t>
      </w:r>
    </w:p>
    <w:p w:rsidR="00FD5ECB" w:rsidRPr="000A6ABF" w:rsidRDefault="00FD5ECB" w:rsidP="00FD5ECB">
      <w:pPr>
        <w:spacing w:line="360" w:lineRule="auto"/>
        <w:ind w:firstLine="567"/>
        <w:jc w:val="both"/>
        <w:rPr>
          <w:sz w:val="28"/>
          <w:szCs w:val="28"/>
          <w:lang w:val="uk-UA"/>
        </w:rPr>
      </w:pPr>
      <w:r w:rsidRPr="000A6ABF">
        <w:rPr>
          <w:sz w:val="28"/>
          <w:szCs w:val="28"/>
          <w:lang w:val="uk-UA"/>
        </w:rPr>
        <w:t>58. Ferguson M. Forever Feminine: Women’s Magazines and the Cult of Femininity.  London: Heinemann, 2009.  243 p.</w:t>
      </w:r>
    </w:p>
    <w:p w:rsidR="00FD5ECB" w:rsidRPr="000A6ABF" w:rsidRDefault="00FD5ECB" w:rsidP="00FD5ECB">
      <w:pPr>
        <w:spacing w:line="360" w:lineRule="auto"/>
        <w:ind w:firstLine="567"/>
        <w:jc w:val="both"/>
        <w:rPr>
          <w:sz w:val="28"/>
          <w:szCs w:val="28"/>
          <w:lang w:val="uk-UA"/>
        </w:rPr>
      </w:pPr>
      <w:r w:rsidRPr="000A6ABF">
        <w:rPr>
          <w:sz w:val="28"/>
          <w:szCs w:val="28"/>
          <w:lang w:val="uk-UA"/>
        </w:rPr>
        <w:t>59. Firth J. R. Modes of Meaning. Papers in Linguistics.  London; New York; Toronto: Oxford University Press, 2007.  P. 174 – 202.</w:t>
      </w:r>
    </w:p>
    <w:p w:rsidR="00FD5ECB" w:rsidRPr="000A6ABF" w:rsidRDefault="00FD5ECB" w:rsidP="00FD5ECB">
      <w:pPr>
        <w:spacing w:line="360" w:lineRule="auto"/>
        <w:ind w:firstLine="567"/>
        <w:jc w:val="both"/>
        <w:rPr>
          <w:sz w:val="28"/>
          <w:szCs w:val="28"/>
          <w:lang w:val="uk-UA"/>
        </w:rPr>
      </w:pPr>
      <w:r w:rsidRPr="000A6ABF">
        <w:rPr>
          <w:sz w:val="28"/>
          <w:szCs w:val="28"/>
          <w:lang w:val="uk-UA"/>
        </w:rPr>
        <w:t>60. Hayashi R. Hierarchical Interdependence Expressed through Conversational Styles in Japanese Women’s Magazines. Discourse and Society.  Oxford,2007.  № 8.  P. 359 – 388.</w:t>
      </w:r>
    </w:p>
    <w:p w:rsidR="00FD5ECB" w:rsidRPr="000A6ABF" w:rsidRDefault="00FD5ECB" w:rsidP="00FD5ECB">
      <w:pPr>
        <w:spacing w:line="360" w:lineRule="auto"/>
        <w:ind w:firstLine="567"/>
        <w:jc w:val="both"/>
        <w:rPr>
          <w:sz w:val="28"/>
          <w:szCs w:val="28"/>
          <w:lang w:val="uk-UA"/>
        </w:rPr>
      </w:pPr>
      <w:r w:rsidRPr="000A6ABF">
        <w:rPr>
          <w:sz w:val="28"/>
          <w:szCs w:val="28"/>
          <w:lang w:val="uk-UA"/>
        </w:rPr>
        <w:lastRenderedPageBreak/>
        <w:t>61. Labov W. Narrative Analysis: Oral Versions of Personal Experience: Essays on the Verbal and Visual Arts / ed. J. Helm.  Seattle: University of Washington Press, 2007.  P. 12 – 44.</w:t>
      </w:r>
    </w:p>
    <w:p w:rsidR="00FD5ECB" w:rsidRPr="000A6ABF" w:rsidRDefault="00FD5ECB" w:rsidP="00FD5ECB">
      <w:pPr>
        <w:spacing w:line="360" w:lineRule="auto"/>
        <w:ind w:firstLine="567"/>
        <w:jc w:val="both"/>
        <w:rPr>
          <w:sz w:val="28"/>
          <w:szCs w:val="28"/>
          <w:lang w:val="uk-UA"/>
        </w:rPr>
      </w:pPr>
      <w:r w:rsidRPr="000A6ABF">
        <w:rPr>
          <w:sz w:val="28"/>
          <w:szCs w:val="28"/>
          <w:lang w:val="uk-UA"/>
        </w:rPr>
        <w:t>62. Litosselity L. Gender and Language: Theory and Practice.  London: Hodder Arnold, 2006.  190 p.</w:t>
      </w:r>
    </w:p>
    <w:p w:rsidR="00FD5ECB" w:rsidRPr="000A6ABF" w:rsidRDefault="00FD5ECB" w:rsidP="00FD5ECB">
      <w:pPr>
        <w:spacing w:line="360" w:lineRule="auto"/>
        <w:ind w:firstLine="567"/>
        <w:jc w:val="both"/>
        <w:rPr>
          <w:sz w:val="28"/>
          <w:szCs w:val="28"/>
          <w:lang w:val="uk-UA"/>
        </w:rPr>
      </w:pPr>
      <w:r w:rsidRPr="000A6ABF">
        <w:rPr>
          <w:sz w:val="28"/>
          <w:szCs w:val="28"/>
          <w:lang w:val="uk-UA"/>
        </w:rPr>
        <w:t>63. Machin D. Branding and Discourse: The Case of Cosmopolitan. Discourse and Society. London, 2013.  V. 14.  № 4.  P. 453 – 471.</w:t>
      </w:r>
    </w:p>
    <w:p w:rsidR="00FD5ECB" w:rsidRPr="000A6ABF" w:rsidRDefault="00FD5ECB" w:rsidP="00FD5ECB">
      <w:pPr>
        <w:spacing w:line="360" w:lineRule="auto"/>
        <w:ind w:firstLine="567"/>
        <w:jc w:val="both"/>
        <w:rPr>
          <w:sz w:val="28"/>
          <w:szCs w:val="28"/>
          <w:lang w:val="uk-UA"/>
        </w:rPr>
      </w:pPr>
      <w:r w:rsidRPr="000A6ABF">
        <w:rPr>
          <w:sz w:val="28"/>
          <w:szCs w:val="28"/>
          <w:lang w:val="uk-UA"/>
        </w:rPr>
        <w:t>64. McKay S. Evaluating Illness in Women’s Magazines. Journal of Language and Social Psychology. N.Y., 2012.  V. 21. № 1.  P. 53 – 67.</w:t>
      </w:r>
    </w:p>
    <w:p w:rsidR="00FD5ECB" w:rsidRPr="000A6ABF" w:rsidRDefault="00FD5ECB" w:rsidP="00FD5ECB">
      <w:pPr>
        <w:spacing w:line="360" w:lineRule="auto"/>
        <w:ind w:firstLine="567"/>
        <w:jc w:val="both"/>
        <w:rPr>
          <w:sz w:val="28"/>
          <w:szCs w:val="28"/>
          <w:lang w:val="uk-UA"/>
        </w:rPr>
      </w:pPr>
      <w:r w:rsidRPr="000A6ABF">
        <w:rPr>
          <w:sz w:val="28"/>
          <w:szCs w:val="28"/>
          <w:lang w:val="uk-UA"/>
        </w:rPr>
        <w:t>65. Norval Emily Research into Women’s Magazines and the Social Construction of  Womanhood. URL: http://www.media.leeds.ac.uk/files/2011/12/Emily-Norval1. pdf</w:t>
      </w:r>
    </w:p>
    <w:p w:rsidR="00FD5ECB" w:rsidRPr="000A6ABF" w:rsidRDefault="00FD5ECB" w:rsidP="00FD5ECB">
      <w:pPr>
        <w:spacing w:line="360" w:lineRule="auto"/>
        <w:ind w:firstLine="567"/>
        <w:jc w:val="both"/>
        <w:rPr>
          <w:sz w:val="28"/>
          <w:szCs w:val="28"/>
          <w:lang w:val="uk-UA"/>
        </w:rPr>
      </w:pPr>
      <w:r w:rsidRPr="000A6ABF">
        <w:rPr>
          <w:sz w:val="28"/>
          <w:szCs w:val="28"/>
          <w:lang w:val="uk-UA"/>
        </w:rPr>
        <w:t>66. Shevelow K. Women and Print Culture: The Construction of Femininity in the Early Periodicals.  London: Routledge, 2009.  235 р.</w:t>
      </w:r>
    </w:p>
    <w:p w:rsidR="00FD5ECB" w:rsidRPr="000A6ABF" w:rsidRDefault="00FD5ECB" w:rsidP="00FD5ECB">
      <w:pPr>
        <w:spacing w:line="360" w:lineRule="auto"/>
        <w:ind w:firstLine="567"/>
        <w:jc w:val="both"/>
        <w:rPr>
          <w:sz w:val="28"/>
          <w:szCs w:val="28"/>
          <w:lang w:val="uk-UA"/>
        </w:rPr>
      </w:pPr>
      <w:r w:rsidRPr="000A6ABF">
        <w:rPr>
          <w:sz w:val="28"/>
          <w:szCs w:val="28"/>
          <w:lang w:val="uk-UA"/>
        </w:rPr>
        <w:t>67. Talbot M. A Synthetic Sisterhood: False Friends in a Teenage Magazine . Gender Articulated / Eds. K. Hall, M. Bucholtz.  New York: Routledge, 2005.  P. 144 – 165.</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68. Teso-Craviotto del M. Words that matter: Lexical Choice and Gender Ideologies in Women’s Magazines . Journal of Pragmatics. London, 2006.  V. 38.  Iss. 11.  P. 2003 – 2021. </w:t>
      </w:r>
    </w:p>
    <w:p w:rsidR="00FD5ECB" w:rsidRPr="000A6ABF" w:rsidRDefault="00FD5ECB" w:rsidP="00FD5ECB">
      <w:pPr>
        <w:spacing w:line="360" w:lineRule="auto"/>
        <w:ind w:firstLine="567"/>
        <w:jc w:val="both"/>
        <w:rPr>
          <w:sz w:val="28"/>
          <w:szCs w:val="28"/>
          <w:lang w:val="uk-UA"/>
        </w:rPr>
      </w:pPr>
      <w:r w:rsidRPr="000A6ABF">
        <w:rPr>
          <w:sz w:val="28"/>
          <w:szCs w:val="28"/>
          <w:lang w:val="uk-UA"/>
        </w:rPr>
        <w:t>69. Grazia, August 25, 2008.  London.  100 p.</w:t>
      </w:r>
    </w:p>
    <w:p w:rsidR="00FD5ECB" w:rsidRPr="000A6ABF" w:rsidRDefault="00FD5ECB" w:rsidP="00FD5ECB">
      <w:pPr>
        <w:spacing w:line="360" w:lineRule="auto"/>
        <w:ind w:firstLine="567"/>
        <w:jc w:val="both"/>
        <w:rPr>
          <w:sz w:val="28"/>
          <w:szCs w:val="28"/>
          <w:lang w:val="uk-UA"/>
        </w:rPr>
      </w:pPr>
      <w:r w:rsidRPr="000A6ABF">
        <w:rPr>
          <w:sz w:val="28"/>
          <w:szCs w:val="28"/>
          <w:lang w:val="uk-UA"/>
        </w:rPr>
        <w:t>70. Grazia, November 10, 2008. London.  100 p.</w:t>
      </w:r>
    </w:p>
    <w:p w:rsidR="00FD5ECB" w:rsidRPr="000A6ABF" w:rsidRDefault="00FD5ECB" w:rsidP="00FD5ECB">
      <w:pPr>
        <w:spacing w:line="360" w:lineRule="auto"/>
        <w:ind w:firstLine="567"/>
        <w:jc w:val="both"/>
        <w:rPr>
          <w:sz w:val="28"/>
          <w:szCs w:val="28"/>
          <w:lang w:val="uk-UA"/>
        </w:rPr>
      </w:pPr>
      <w:r w:rsidRPr="000A6ABF">
        <w:rPr>
          <w:sz w:val="28"/>
          <w:szCs w:val="28"/>
          <w:lang w:val="uk-UA"/>
        </w:rPr>
        <w:t>71. Grazia, February 7, 2011. London.  115 p.</w:t>
      </w:r>
    </w:p>
    <w:p w:rsidR="00FD5ECB" w:rsidRPr="000A6ABF" w:rsidRDefault="00FD5ECB" w:rsidP="00FD5ECB">
      <w:pPr>
        <w:spacing w:line="360" w:lineRule="auto"/>
        <w:ind w:firstLine="567"/>
        <w:jc w:val="both"/>
        <w:rPr>
          <w:sz w:val="28"/>
          <w:szCs w:val="28"/>
          <w:lang w:val="uk-UA"/>
        </w:rPr>
      </w:pPr>
      <w:r w:rsidRPr="000A6ABF">
        <w:rPr>
          <w:sz w:val="28"/>
          <w:szCs w:val="28"/>
          <w:lang w:val="uk-UA"/>
        </w:rPr>
        <w:t>72. Grazia, Murch 14, 2011. London.  123 p.</w:t>
      </w:r>
    </w:p>
    <w:p w:rsidR="00FD5ECB" w:rsidRPr="000A6ABF" w:rsidRDefault="00FD5ECB" w:rsidP="00FD5ECB">
      <w:pPr>
        <w:spacing w:line="360" w:lineRule="auto"/>
        <w:ind w:firstLine="567"/>
        <w:jc w:val="both"/>
        <w:rPr>
          <w:sz w:val="28"/>
          <w:szCs w:val="28"/>
          <w:lang w:val="uk-UA"/>
        </w:rPr>
      </w:pPr>
      <w:r w:rsidRPr="000A6ABF">
        <w:rPr>
          <w:sz w:val="28"/>
          <w:szCs w:val="28"/>
          <w:lang w:val="uk-UA"/>
        </w:rPr>
        <w:t xml:space="preserve">73. Grazia, October 16, 2017.  London.  124 p. </w:t>
      </w:r>
    </w:p>
    <w:p w:rsidR="00FD5ECB" w:rsidRPr="000A6ABF" w:rsidRDefault="00FD5ECB" w:rsidP="00FD5ECB">
      <w:pPr>
        <w:spacing w:line="360" w:lineRule="auto"/>
        <w:ind w:firstLine="567"/>
        <w:jc w:val="both"/>
        <w:rPr>
          <w:b/>
          <w:bCs/>
          <w:sz w:val="28"/>
          <w:szCs w:val="28"/>
          <w:lang w:val="uk-UA"/>
        </w:rPr>
      </w:pPr>
      <w:r w:rsidRPr="000A6ABF">
        <w:rPr>
          <w:sz w:val="28"/>
          <w:szCs w:val="28"/>
          <w:lang w:val="uk-UA"/>
        </w:rPr>
        <w:t>74. Grazia, September 4, 2018.  London.  120 p.</w:t>
      </w:r>
    </w:p>
    <w:p w:rsidR="00D25269" w:rsidRPr="00122E25" w:rsidRDefault="00D25269" w:rsidP="00522FE5">
      <w:pPr>
        <w:spacing w:line="360" w:lineRule="auto"/>
        <w:ind w:firstLine="851"/>
        <w:jc w:val="both"/>
        <w:rPr>
          <w:sz w:val="28"/>
          <w:szCs w:val="28"/>
          <w:lang w:val="uk-UA"/>
        </w:rPr>
      </w:pPr>
      <w:bookmarkStart w:id="0" w:name="_GoBack"/>
      <w:bookmarkEnd w:id="0"/>
    </w:p>
    <w:p w:rsidR="00522FE5" w:rsidRDefault="00522FE5" w:rsidP="00522FE5">
      <w:pPr>
        <w:pStyle w:val="a3"/>
        <w:spacing w:before="0" w:beforeAutospacing="0" w:after="0" w:afterAutospacing="0" w:line="360" w:lineRule="auto"/>
        <w:ind w:firstLine="709"/>
        <w:rPr>
          <w:b/>
          <w:bCs/>
          <w:sz w:val="28"/>
          <w:szCs w:val="28"/>
          <w:lang w:val="uk-UA"/>
        </w:rPr>
      </w:pPr>
      <w:r w:rsidRPr="000A6ABF">
        <w:rPr>
          <w:b/>
          <w:bCs/>
          <w:sz w:val="28"/>
          <w:szCs w:val="28"/>
          <w:lang w:val="uk-UA"/>
        </w:rPr>
        <w:t xml:space="preserve">       </w:t>
      </w:r>
    </w:p>
    <w:p w:rsidR="00D25269" w:rsidRDefault="00D25269" w:rsidP="00522FE5">
      <w:pPr>
        <w:rPr>
          <w:b/>
          <w:bCs/>
          <w:sz w:val="28"/>
          <w:szCs w:val="28"/>
          <w:lang w:val="uk-UA"/>
        </w:rPr>
      </w:pPr>
    </w:p>
    <w:p w:rsidR="00C80E87" w:rsidRPr="00AD0932" w:rsidRDefault="00522FE5" w:rsidP="00522FE5">
      <w:pPr>
        <w:rPr>
          <w:lang w:val="uk-UA"/>
        </w:rPr>
      </w:pPr>
      <w:r>
        <w:rPr>
          <w:b/>
          <w:bCs/>
          <w:sz w:val="28"/>
          <w:szCs w:val="28"/>
          <w:lang w:val="uk-UA"/>
        </w:rPr>
        <w:br w:type="page"/>
      </w:r>
    </w:p>
    <w:sectPr w:rsidR="00C80E87" w:rsidRPr="00AD09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GillSans-Semi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2C08" w:rsidRDefault="00FD5ECB" w:rsidP="00CE7B6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262C08" w:rsidRDefault="00FD5ECB" w:rsidP="00CE7B6C">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2A64" w:rsidRDefault="00FD5ECB">
    <w:pPr>
      <w:pStyle w:val="a4"/>
      <w:jc w:val="right"/>
    </w:pPr>
    <w:r>
      <w:fldChar w:fldCharType="begin"/>
    </w:r>
    <w:r>
      <w:instrText>PAGE   \* MERGEFORMAT</w:instrText>
    </w:r>
    <w:r>
      <w:fldChar w:fldCharType="separate"/>
    </w:r>
    <w:r>
      <w:rPr>
        <w:noProof/>
      </w:rPr>
      <w:t>20</w:t>
    </w:r>
    <w:r>
      <w:fldChar w:fldCharType="end"/>
    </w:r>
  </w:p>
  <w:p w:rsidR="00262C08" w:rsidRDefault="00FD5ECB" w:rsidP="00CE7B6C">
    <w:pPr>
      <w:pStyle w:val="a4"/>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5B07" w:rsidRPr="00135B07" w:rsidRDefault="00FD5ECB">
    <w:pPr>
      <w:pStyle w:val="a4"/>
      <w:jc w:val="right"/>
      <w:rPr>
        <w:color w:val="FFFFFF"/>
      </w:rPr>
    </w:pPr>
    <w:r w:rsidRPr="00135B07">
      <w:rPr>
        <w:color w:val="FFFFFF"/>
      </w:rPr>
      <w:fldChar w:fldCharType="begin"/>
    </w:r>
    <w:r w:rsidRPr="00135B07">
      <w:rPr>
        <w:color w:val="FFFFFF"/>
      </w:rPr>
      <w:instrText>PAGE   \* MERGEFORMAT</w:instrText>
    </w:r>
    <w:r w:rsidRPr="00135B07">
      <w:rPr>
        <w:color w:val="FFFFFF"/>
      </w:rPr>
      <w:fldChar w:fldCharType="separate"/>
    </w:r>
    <w:r>
      <w:rPr>
        <w:noProof/>
        <w:color w:val="FFFFFF"/>
      </w:rPr>
      <w:t>1</w:t>
    </w:r>
    <w:r w:rsidRPr="00135B07">
      <w:rPr>
        <w:color w:val="FFFFFF"/>
      </w:rPr>
      <w:fldChar w:fldCharType="end"/>
    </w:r>
  </w:p>
  <w:p w:rsidR="00135B07" w:rsidRDefault="00FD5EC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FE5925"/>
    <w:multiLevelType w:val="hybridMultilevel"/>
    <w:tmpl w:val="DD905998"/>
    <w:lvl w:ilvl="0" w:tplc="04190011">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602"/>
    <w:rsid w:val="001F6803"/>
    <w:rsid w:val="00522FE5"/>
    <w:rsid w:val="00AD0932"/>
    <w:rsid w:val="00C80E87"/>
    <w:rsid w:val="00CC3602"/>
    <w:rsid w:val="00D25269"/>
    <w:rsid w:val="00FD5E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ADB35F-FC25-44B8-9F4B-DF94DE793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2FE5"/>
    <w:pPr>
      <w:spacing w:after="0" w:line="240" w:lineRule="auto"/>
    </w:pPr>
    <w:rPr>
      <w:rFonts w:ascii="Times New Roman" w:eastAsia="SimSun" w:hAnsi="Times New Roman" w:cs="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22FE5"/>
    <w:pPr>
      <w:spacing w:before="100" w:beforeAutospacing="1" w:after="100" w:afterAutospacing="1"/>
    </w:pPr>
  </w:style>
  <w:style w:type="paragraph" w:styleId="a4">
    <w:name w:val="header"/>
    <w:basedOn w:val="a"/>
    <w:link w:val="a5"/>
    <w:uiPriority w:val="99"/>
    <w:rsid w:val="00522FE5"/>
    <w:pPr>
      <w:tabs>
        <w:tab w:val="center" w:pos="4677"/>
        <w:tab w:val="right" w:pos="9355"/>
      </w:tabs>
    </w:pPr>
  </w:style>
  <w:style w:type="character" w:customStyle="1" w:styleId="a5">
    <w:name w:val="Верхний колонтитул Знак"/>
    <w:basedOn w:val="a0"/>
    <w:link w:val="a4"/>
    <w:uiPriority w:val="99"/>
    <w:rsid w:val="00522FE5"/>
    <w:rPr>
      <w:rFonts w:ascii="Times New Roman" w:eastAsia="SimSun" w:hAnsi="Times New Roman" w:cs="Times New Roman"/>
      <w:sz w:val="24"/>
      <w:szCs w:val="24"/>
      <w:lang w:eastAsia="zh-CN"/>
    </w:rPr>
  </w:style>
  <w:style w:type="character" w:styleId="a6">
    <w:name w:val="page number"/>
    <w:basedOn w:val="a0"/>
    <w:rsid w:val="00522F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20</Pages>
  <Words>4778</Words>
  <Characters>27236</Characters>
  <Application>Microsoft Office Word</Application>
  <DocSecurity>0</DocSecurity>
  <Lines>226</Lines>
  <Paragraphs>63</Paragraphs>
  <ScaleCrop>false</ScaleCrop>
  <Company/>
  <LinksUpToDate>false</LinksUpToDate>
  <CharactersWithSpaces>31951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2021-11-25T08:22:00Z</dcterms:created>
  <dcterms:modified xsi:type="dcterms:W3CDTF">2021-11-25T08:49:00Z</dcterms:modified>
</cp:coreProperties>
</file>