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51A29" w:rsidRPr="00E425D0" w:rsidRDefault="00451A29" w:rsidP="00451A29">
      <w:pPr>
        <w:pBdr>
          <w:bottom w:val="single" w:sz="4" w:space="1" w:color="000000"/>
        </w:pBdr>
        <w:spacing w:after="0" w:line="240" w:lineRule="auto"/>
        <w:jc w:val="center"/>
        <w:rPr>
          <w:rFonts w:ascii="Times New Roman" w:eastAsia="Times New Roman" w:hAnsi="Times New Roman" w:cs="Times New Roman"/>
          <w:sz w:val="28"/>
          <w:szCs w:val="28"/>
        </w:rPr>
      </w:pPr>
      <w:r w:rsidRPr="00E425D0">
        <w:rPr>
          <w:rFonts w:ascii="Times New Roman" w:eastAsia="Times New Roman" w:hAnsi="Times New Roman" w:cs="Times New Roman"/>
          <w:sz w:val="28"/>
          <w:szCs w:val="28"/>
        </w:rPr>
        <w:t>ОДЕСЬКИЙ НАЦІОНАЛЬНИЙ УНІВЕРСИТЕТ ІМЕНІ І. І. МЕЧНИКОВА</w:t>
      </w:r>
    </w:p>
    <w:p w:rsidR="00451A29" w:rsidRPr="00E425D0" w:rsidRDefault="00451A29" w:rsidP="00451A29">
      <w:pPr>
        <w:pBdr>
          <w:bottom w:val="single" w:sz="4" w:space="1" w:color="000000"/>
        </w:pBdr>
        <w:tabs>
          <w:tab w:val="center" w:pos="4677"/>
        </w:tabs>
        <w:spacing w:before="240" w:after="0" w:line="240" w:lineRule="auto"/>
        <w:jc w:val="both"/>
        <w:rPr>
          <w:rFonts w:ascii="Times New Roman" w:eastAsia="Times New Roman" w:hAnsi="Times New Roman" w:cs="Times New Roman"/>
          <w:sz w:val="28"/>
          <w:szCs w:val="28"/>
        </w:rPr>
      </w:pPr>
      <w:r w:rsidRPr="00E425D0">
        <w:rPr>
          <w:rFonts w:ascii="Times New Roman" w:eastAsia="Times New Roman" w:hAnsi="Times New Roman" w:cs="Times New Roman"/>
          <w:sz w:val="28"/>
          <w:szCs w:val="28"/>
        </w:rPr>
        <w:tab/>
        <w:t xml:space="preserve">Геолого-географічний факультет </w:t>
      </w:r>
    </w:p>
    <w:p w:rsidR="00451A29" w:rsidRPr="00E425D0" w:rsidRDefault="00451A29" w:rsidP="00451A29">
      <w:pPr>
        <w:spacing w:after="0" w:line="240" w:lineRule="auto"/>
        <w:jc w:val="center"/>
        <w:rPr>
          <w:rFonts w:ascii="Times New Roman" w:eastAsia="Times New Roman" w:hAnsi="Times New Roman" w:cs="Times New Roman"/>
          <w:sz w:val="18"/>
          <w:szCs w:val="18"/>
        </w:rPr>
      </w:pPr>
    </w:p>
    <w:p w:rsidR="00451A29" w:rsidRPr="00E425D0" w:rsidRDefault="00451A29" w:rsidP="00451A29">
      <w:pPr>
        <w:pBdr>
          <w:bottom w:val="single" w:sz="4" w:space="1" w:color="000000"/>
        </w:pBdr>
        <w:spacing w:before="240" w:after="0" w:line="240" w:lineRule="auto"/>
        <w:jc w:val="center"/>
        <w:rPr>
          <w:rFonts w:ascii="Times New Roman" w:eastAsia="Times New Roman" w:hAnsi="Times New Roman" w:cs="Times New Roman"/>
          <w:sz w:val="28"/>
          <w:szCs w:val="28"/>
        </w:rPr>
      </w:pPr>
      <w:r w:rsidRPr="00E425D0">
        <w:rPr>
          <w:rFonts w:ascii="Times New Roman" w:eastAsia="Times New Roman" w:hAnsi="Times New Roman" w:cs="Times New Roman"/>
          <w:sz w:val="28"/>
          <w:szCs w:val="28"/>
        </w:rPr>
        <w:t>Кафедра економічної та соціальної географії і туризму</w:t>
      </w:r>
    </w:p>
    <w:p w:rsidR="00451A29" w:rsidRPr="00E425D0" w:rsidRDefault="00451A29" w:rsidP="00451A29">
      <w:pPr>
        <w:spacing w:after="0" w:line="240" w:lineRule="auto"/>
        <w:jc w:val="both"/>
        <w:rPr>
          <w:rFonts w:ascii="Times New Roman" w:eastAsia="Times New Roman" w:hAnsi="Times New Roman" w:cs="Times New Roman"/>
          <w:b/>
          <w:sz w:val="40"/>
          <w:szCs w:val="40"/>
        </w:rPr>
      </w:pPr>
    </w:p>
    <w:p w:rsidR="00451A29" w:rsidRPr="00E425D0" w:rsidRDefault="00451A29" w:rsidP="00451A29">
      <w:pPr>
        <w:spacing w:after="0" w:line="240" w:lineRule="auto"/>
        <w:jc w:val="center"/>
        <w:rPr>
          <w:rFonts w:ascii="Times New Roman" w:eastAsia="Times New Roman" w:hAnsi="Times New Roman" w:cs="Times New Roman"/>
          <w:b/>
          <w:sz w:val="32"/>
          <w:szCs w:val="32"/>
        </w:rPr>
      </w:pPr>
      <w:r w:rsidRPr="00E425D0">
        <w:rPr>
          <w:rFonts w:ascii="Times New Roman" w:eastAsia="Times New Roman" w:hAnsi="Times New Roman" w:cs="Times New Roman"/>
          <w:b/>
          <w:sz w:val="32"/>
          <w:szCs w:val="32"/>
        </w:rPr>
        <w:t>Кваліфікаційна робота</w:t>
      </w:r>
    </w:p>
    <w:p w:rsidR="00451A29" w:rsidRPr="00E425D0" w:rsidRDefault="00451A29" w:rsidP="00451A29">
      <w:pPr>
        <w:pBdr>
          <w:bottom w:val="single" w:sz="4" w:space="1" w:color="000000"/>
        </w:pBdr>
        <w:tabs>
          <w:tab w:val="center" w:pos="4819"/>
          <w:tab w:val="right" w:pos="8505"/>
        </w:tabs>
        <w:spacing w:before="240" w:after="0" w:line="240" w:lineRule="auto"/>
        <w:ind w:left="1134" w:right="850"/>
        <w:jc w:val="center"/>
        <w:rPr>
          <w:rFonts w:ascii="Times New Roman" w:eastAsia="Times New Roman" w:hAnsi="Times New Roman" w:cs="Times New Roman"/>
          <w:sz w:val="28"/>
          <w:szCs w:val="28"/>
        </w:rPr>
      </w:pPr>
      <w:r w:rsidRPr="00E425D0">
        <w:rPr>
          <w:rFonts w:ascii="Times New Roman" w:eastAsia="Times New Roman" w:hAnsi="Times New Roman" w:cs="Times New Roman"/>
          <w:sz w:val="28"/>
          <w:szCs w:val="28"/>
        </w:rPr>
        <w:t>на здобуття ступеня вищої освіти « бакалавра»</w:t>
      </w:r>
    </w:p>
    <w:p w:rsidR="00451A29" w:rsidRPr="00E425D0" w:rsidRDefault="00451A29" w:rsidP="00451A29">
      <w:pPr>
        <w:tabs>
          <w:tab w:val="right" w:pos="9355"/>
        </w:tabs>
        <w:spacing w:after="0" w:line="240" w:lineRule="auto"/>
        <w:jc w:val="center"/>
        <w:rPr>
          <w:rFonts w:ascii="Times New Roman" w:eastAsia="Times New Roman" w:hAnsi="Times New Roman" w:cs="Times New Roman"/>
          <w:b/>
          <w:sz w:val="28"/>
          <w:szCs w:val="28"/>
        </w:rPr>
      </w:pPr>
    </w:p>
    <w:p w:rsidR="00451A29" w:rsidRPr="00E425D0" w:rsidRDefault="00451A29" w:rsidP="00451A29">
      <w:pPr>
        <w:tabs>
          <w:tab w:val="right" w:pos="9355"/>
        </w:tabs>
        <w:spacing w:after="0" w:line="240" w:lineRule="auto"/>
        <w:jc w:val="center"/>
        <w:rPr>
          <w:rFonts w:ascii="Times New Roman" w:eastAsia="Times New Roman" w:hAnsi="Times New Roman" w:cs="Times New Roman"/>
          <w:b/>
          <w:sz w:val="28"/>
          <w:szCs w:val="28"/>
        </w:rPr>
      </w:pPr>
      <w:r w:rsidRPr="00E425D0">
        <w:rPr>
          <w:rFonts w:ascii="Times New Roman" w:eastAsia="Times New Roman" w:hAnsi="Times New Roman" w:cs="Times New Roman"/>
          <w:b/>
          <w:sz w:val="28"/>
          <w:szCs w:val="28"/>
        </w:rPr>
        <w:t>«</w:t>
      </w:r>
      <w:r w:rsidRPr="00E425D0">
        <w:rPr>
          <w:rFonts w:ascii="Times New Roman" w:eastAsia="Times New Roman" w:hAnsi="Times New Roman" w:cs="Times New Roman"/>
          <w:b/>
          <w:sz w:val="28"/>
          <w:szCs w:val="28"/>
          <w:u w:val="single"/>
        </w:rPr>
        <w:t>Історико-географічні умови міграційних процесів на території України</w:t>
      </w:r>
      <w:r w:rsidRPr="00E425D0">
        <w:rPr>
          <w:rFonts w:ascii="Times New Roman" w:eastAsia="Times New Roman" w:hAnsi="Times New Roman" w:cs="Times New Roman"/>
          <w:b/>
          <w:sz w:val="28"/>
          <w:szCs w:val="28"/>
        </w:rPr>
        <w:t>»</w:t>
      </w:r>
    </w:p>
    <w:p w:rsidR="00451A29" w:rsidRPr="00E425D0" w:rsidRDefault="00451A29" w:rsidP="00451A29">
      <w:pPr>
        <w:tabs>
          <w:tab w:val="right" w:pos="9355"/>
        </w:tabs>
        <w:spacing w:after="0" w:line="240" w:lineRule="auto"/>
        <w:jc w:val="center"/>
        <w:rPr>
          <w:rFonts w:ascii="Times New Roman" w:eastAsia="Times New Roman" w:hAnsi="Times New Roman" w:cs="Times New Roman"/>
          <w:b/>
          <w:sz w:val="28"/>
          <w:szCs w:val="28"/>
        </w:rPr>
      </w:pPr>
      <w:r w:rsidRPr="00E425D0">
        <w:rPr>
          <w:rFonts w:ascii="Times New Roman" w:eastAsia="Times New Roman" w:hAnsi="Times New Roman" w:cs="Times New Roman"/>
          <w:b/>
          <w:sz w:val="28"/>
          <w:szCs w:val="28"/>
        </w:rPr>
        <w:t>«</w:t>
      </w:r>
      <w:r w:rsidRPr="00E425D0">
        <w:rPr>
          <w:rFonts w:ascii="Times New Roman" w:eastAsia="Times New Roman" w:hAnsi="Times New Roman" w:cs="Times New Roman"/>
          <w:b/>
          <w:bCs/>
          <w:color w:val="2D2C37"/>
          <w:sz w:val="28"/>
          <w:szCs w:val="28"/>
          <w:u w:val="single"/>
          <w:shd w:val="clear" w:color="auto" w:fill="FFFFFF"/>
        </w:rPr>
        <w:t>Historical and geographical conditions of the development of migration processes on the territory ofUkraine</w:t>
      </w:r>
      <w:r w:rsidRPr="00E425D0">
        <w:rPr>
          <w:rFonts w:ascii="Times New Roman" w:eastAsia="Times New Roman" w:hAnsi="Times New Roman" w:cs="Times New Roman"/>
          <w:b/>
          <w:sz w:val="28"/>
          <w:szCs w:val="28"/>
        </w:rPr>
        <w:t>»</w:t>
      </w:r>
    </w:p>
    <w:p w:rsidR="00451A29" w:rsidRPr="00E425D0" w:rsidRDefault="00451A29" w:rsidP="00451A29">
      <w:pPr>
        <w:tabs>
          <w:tab w:val="left" w:pos="2445"/>
        </w:tabs>
        <w:spacing w:after="0" w:line="240" w:lineRule="auto"/>
        <w:jc w:val="center"/>
        <w:rPr>
          <w:rFonts w:ascii="Times New Roman" w:eastAsia="Times New Roman" w:hAnsi="Times New Roman" w:cs="Times New Roman"/>
          <w:sz w:val="28"/>
          <w:szCs w:val="28"/>
        </w:rPr>
      </w:pPr>
      <w:r w:rsidRPr="00E425D0">
        <w:rPr>
          <w:rFonts w:ascii="Times New Roman" w:eastAsia="Times New Roman" w:hAnsi="Times New Roman" w:cs="Times New Roman"/>
          <w:b/>
          <w:sz w:val="28"/>
          <w:szCs w:val="28"/>
        </w:rPr>
        <w:t xml:space="preserve"> </w:t>
      </w:r>
    </w:p>
    <w:p w:rsidR="00451A29" w:rsidRPr="00E425D0" w:rsidRDefault="00451A29" w:rsidP="00451A29">
      <w:pPr>
        <w:tabs>
          <w:tab w:val="right" w:pos="9355"/>
        </w:tabs>
        <w:spacing w:after="0" w:line="240" w:lineRule="auto"/>
        <w:jc w:val="center"/>
        <w:rPr>
          <w:rFonts w:ascii="Times New Roman" w:eastAsia="Times New Roman" w:hAnsi="Times New Roman" w:cs="Times New Roman"/>
          <w:sz w:val="24"/>
          <w:szCs w:val="24"/>
        </w:rPr>
      </w:pPr>
    </w:p>
    <w:p w:rsidR="00451A29" w:rsidRPr="00E425D0" w:rsidRDefault="00451A29" w:rsidP="00451A29">
      <w:pPr>
        <w:tabs>
          <w:tab w:val="right" w:pos="9355"/>
        </w:tabs>
        <w:spacing w:after="0" w:line="240" w:lineRule="auto"/>
        <w:jc w:val="both"/>
        <w:rPr>
          <w:rFonts w:ascii="Times New Roman" w:eastAsia="Times New Roman" w:hAnsi="Times New Roman" w:cs="Times New Roman"/>
          <w:sz w:val="28"/>
          <w:szCs w:val="28"/>
          <w:u w:val="single"/>
        </w:rPr>
      </w:pPr>
    </w:p>
    <w:tbl>
      <w:tblPr>
        <w:tblStyle w:val="1"/>
        <w:tblW w:w="5806" w:type="dxa"/>
        <w:tblInd w:w="35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06"/>
      </w:tblGrid>
      <w:tr w:rsidR="00451A29" w:rsidRPr="00E425D0" w:rsidTr="004763F8">
        <w:trPr>
          <w:trHeight w:val="714"/>
        </w:trPr>
        <w:tc>
          <w:tcPr>
            <w:tcW w:w="5806" w:type="dxa"/>
          </w:tcPr>
          <w:p w:rsidR="00451A29" w:rsidRPr="00E425D0" w:rsidRDefault="00451A29" w:rsidP="004763F8">
            <w:pPr>
              <w:rPr>
                <w:sz w:val="28"/>
                <w:szCs w:val="28"/>
                <w:lang w:eastAsia="en-US"/>
              </w:rPr>
            </w:pPr>
            <w:r w:rsidRPr="00E425D0">
              <w:rPr>
                <w:sz w:val="28"/>
                <w:szCs w:val="28"/>
                <w:lang w:eastAsia="en-US"/>
              </w:rPr>
              <w:t xml:space="preserve">Виконав: здобувач денної форми навчання                   спеціальності </w:t>
            </w:r>
            <w:r w:rsidRPr="00E425D0">
              <w:rPr>
                <w:sz w:val="28"/>
                <w:szCs w:val="28"/>
                <w:u w:val="single"/>
                <w:lang w:eastAsia="en-US"/>
              </w:rPr>
              <w:t>106 Географія</w:t>
            </w:r>
          </w:p>
        </w:tc>
      </w:tr>
      <w:tr w:rsidR="00451A29" w:rsidRPr="00E425D0" w:rsidTr="004763F8">
        <w:trPr>
          <w:trHeight w:val="482"/>
        </w:trPr>
        <w:tc>
          <w:tcPr>
            <w:tcW w:w="5806" w:type="dxa"/>
          </w:tcPr>
          <w:p w:rsidR="00451A29" w:rsidRPr="00E425D0" w:rsidRDefault="00451A29" w:rsidP="004763F8">
            <w:pPr>
              <w:rPr>
                <w:sz w:val="28"/>
                <w:szCs w:val="28"/>
                <w:u w:val="single"/>
                <w:lang w:eastAsia="en-US"/>
              </w:rPr>
            </w:pPr>
            <w:r w:rsidRPr="00E425D0">
              <w:rPr>
                <w:sz w:val="28"/>
                <w:szCs w:val="28"/>
                <w:lang w:eastAsia="en-US"/>
              </w:rPr>
              <w:t>Освітня програма</w:t>
            </w:r>
            <w:r w:rsidRPr="00E425D0">
              <w:rPr>
                <w:lang w:eastAsia="en-US"/>
              </w:rPr>
              <w:t xml:space="preserve"> </w:t>
            </w:r>
            <w:r w:rsidRPr="00E425D0">
              <w:rPr>
                <w:color w:val="555555"/>
                <w:sz w:val="28"/>
                <w:szCs w:val="28"/>
                <w:u w:val="single"/>
                <w:shd w:val="clear" w:color="auto" w:fill="FFFFFF"/>
                <w:lang w:eastAsia="en-US"/>
              </w:rPr>
              <w:t>«Географічні основи природокористування та регіонального і муніципального розвитку»</w:t>
            </w:r>
          </w:p>
        </w:tc>
      </w:tr>
      <w:tr w:rsidR="00451A29" w:rsidRPr="00E425D0" w:rsidTr="004763F8">
        <w:trPr>
          <w:trHeight w:val="232"/>
        </w:trPr>
        <w:tc>
          <w:tcPr>
            <w:tcW w:w="5806" w:type="dxa"/>
          </w:tcPr>
          <w:p w:rsidR="00451A29" w:rsidRPr="00E425D0" w:rsidRDefault="00451A29" w:rsidP="004763F8">
            <w:pPr>
              <w:tabs>
                <w:tab w:val="right" w:pos="9355"/>
              </w:tabs>
              <w:rPr>
                <w:sz w:val="28"/>
                <w:szCs w:val="28"/>
                <w:u w:val="single"/>
                <w:lang w:eastAsia="en-US"/>
              </w:rPr>
            </w:pPr>
            <w:r w:rsidRPr="00E425D0">
              <w:rPr>
                <w:sz w:val="28"/>
                <w:szCs w:val="28"/>
                <w:u w:val="single"/>
                <w:lang w:eastAsia="en-US"/>
              </w:rPr>
              <w:t>Кішянус Тарас Ігорович</w:t>
            </w:r>
          </w:p>
        </w:tc>
      </w:tr>
    </w:tbl>
    <w:p w:rsidR="00451A29" w:rsidRPr="00E425D0" w:rsidRDefault="00451A29" w:rsidP="00451A29">
      <w:pPr>
        <w:tabs>
          <w:tab w:val="right" w:pos="0"/>
        </w:tabs>
        <w:spacing w:after="0" w:line="240" w:lineRule="auto"/>
        <w:jc w:val="both"/>
        <w:rPr>
          <w:rFonts w:ascii="Times New Roman" w:eastAsia="Times New Roman" w:hAnsi="Times New Roman" w:cs="Times New Roman"/>
          <w:sz w:val="28"/>
          <w:szCs w:val="28"/>
        </w:rPr>
      </w:pPr>
      <w:r w:rsidRPr="00E425D0">
        <w:rPr>
          <w:rFonts w:ascii="Times New Roman" w:eastAsia="Times New Roman" w:hAnsi="Times New Roman" w:cs="Times New Roman"/>
          <w:sz w:val="28"/>
          <w:szCs w:val="28"/>
        </w:rPr>
        <w:tab/>
      </w:r>
      <w:r w:rsidRPr="00E425D0">
        <w:rPr>
          <w:rFonts w:ascii="Times New Roman" w:eastAsia="Times New Roman" w:hAnsi="Times New Roman" w:cs="Times New Roman"/>
          <w:sz w:val="28"/>
          <w:szCs w:val="28"/>
        </w:rPr>
        <w:tab/>
      </w:r>
      <w:r w:rsidRPr="00E425D0">
        <w:rPr>
          <w:rFonts w:ascii="Times New Roman" w:eastAsia="Times New Roman" w:hAnsi="Times New Roman" w:cs="Times New Roman"/>
          <w:sz w:val="28"/>
          <w:szCs w:val="28"/>
        </w:rPr>
        <w:tab/>
      </w:r>
    </w:p>
    <w:p w:rsidR="00451A29" w:rsidRPr="00E425D0" w:rsidRDefault="00451A29" w:rsidP="00451A29">
      <w:pPr>
        <w:tabs>
          <w:tab w:val="right" w:pos="0"/>
        </w:tabs>
        <w:spacing w:after="0" w:line="240" w:lineRule="auto"/>
        <w:jc w:val="both"/>
        <w:rPr>
          <w:rFonts w:ascii="Times New Roman" w:eastAsia="Times New Roman" w:hAnsi="Times New Roman" w:cs="Times New Roman"/>
          <w:sz w:val="28"/>
          <w:szCs w:val="28"/>
        </w:rPr>
      </w:pPr>
      <w:r w:rsidRPr="00E425D0">
        <w:rPr>
          <w:rFonts w:ascii="Times New Roman" w:eastAsia="Times New Roman" w:hAnsi="Times New Roman" w:cs="Times New Roman"/>
          <w:sz w:val="28"/>
          <w:szCs w:val="28"/>
        </w:rPr>
        <w:tab/>
      </w:r>
      <w:r w:rsidRPr="00E425D0">
        <w:rPr>
          <w:rFonts w:ascii="Times New Roman" w:eastAsia="Times New Roman" w:hAnsi="Times New Roman" w:cs="Times New Roman"/>
          <w:sz w:val="28"/>
          <w:szCs w:val="28"/>
        </w:rPr>
        <w:tab/>
      </w:r>
      <w:r w:rsidRPr="00E425D0">
        <w:rPr>
          <w:rFonts w:ascii="Times New Roman" w:eastAsia="Times New Roman" w:hAnsi="Times New Roman" w:cs="Times New Roman"/>
          <w:sz w:val="28"/>
          <w:szCs w:val="28"/>
        </w:rPr>
        <w:tab/>
      </w:r>
      <w:r w:rsidRPr="00E425D0">
        <w:rPr>
          <w:rFonts w:ascii="Times New Roman" w:eastAsia="Times New Roman" w:hAnsi="Times New Roman" w:cs="Times New Roman"/>
          <w:sz w:val="28"/>
          <w:szCs w:val="28"/>
        </w:rPr>
        <w:tab/>
        <w:t>Керівник викладач Хомутов В.А.</w:t>
      </w:r>
    </w:p>
    <w:p w:rsidR="00451A29" w:rsidRPr="00E425D0" w:rsidRDefault="00451A29" w:rsidP="00451A29">
      <w:pPr>
        <w:spacing w:after="0" w:line="240" w:lineRule="auto"/>
        <w:jc w:val="right"/>
        <w:rPr>
          <w:rFonts w:ascii="Times New Roman" w:eastAsia="Times New Roman" w:hAnsi="Times New Roman" w:cs="Times New Roman"/>
          <w:sz w:val="24"/>
          <w:szCs w:val="24"/>
        </w:rPr>
      </w:pPr>
    </w:p>
    <w:p w:rsidR="00451A29" w:rsidRPr="00E425D0" w:rsidRDefault="00451A29" w:rsidP="00451A29">
      <w:pPr>
        <w:spacing w:after="0" w:line="240" w:lineRule="auto"/>
        <w:ind w:left="2160" w:firstLine="720"/>
        <w:jc w:val="both"/>
        <w:rPr>
          <w:rFonts w:ascii="Times New Roman" w:eastAsia="Times New Roman" w:hAnsi="Times New Roman" w:cs="Times New Roman"/>
          <w:sz w:val="28"/>
          <w:szCs w:val="28"/>
        </w:rPr>
      </w:pPr>
      <w:r w:rsidRPr="00E425D0">
        <w:rPr>
          <w:rFonts w:ascii="Times New Roman" w:eastAsia="Times New Roman" w:hAnsi="Times New Roman" w:cs="Times New Roman"/>
          <w:sz w:val="28"/>
          <w:szCs w:val="28"/>
        </w:rPr>
        <w:t>Рецензент к. геогр. н., доц. Муркалов О.Б.</w:t>
      </w:r>
    </w:p>
    <w:p w:rsidR="00451A29" w:rsidRPr="00E425D0" w:rsidRDefault="00451A29" w:rsidP="00451A29">
      <w:pPr>
        <w:spacing w:after="0" w:line="240" w:lineRule="auto"/>
        <w:jc w:val="both"/>
        <w:rPr>
          <w:rFonts w:ascii="Times New Roman" w:eastAsia="Times New Roman" w:hAnsi="Times New Roman" w:cs="Times New Roman"/>
          <w:sz w:val="28"/>
          <w:szCs w:val="28"/>
        </w:rPr>
      </w:pPr>
    </w:p>
    <w:p w:rsidR="00451A29" w:rsidRPr="00E425D0" w:rsidRDefault="00451A29" w:rsidP="00451A29">
      <w:pPr>
        <w:spacing w:after="0" w:line="240" w:lineRule="auto"/>
        <w:jc w:val="both"/>
        <w:rPr>
          <w:rFonts w:ascii="Times New Roman" w:eastAsia="Times New Roman" w:hAnsi="Times New Roman" w:cs="Times New Roman"/>
          <w:sz w:val="20"/>
          <w:szCs w:val="20"/>
        </w:rPr>
      </w:pPr>
    </w:p>
    <w:p w:rsidR="00451A29" w:rsidRPr="00E425D0" w:rsidRDefault="00451A29" w:rsidP="00451A29">
      <w:pPr>
        <w:tabs>
          <w:tab w:val="left" w:pos="5245"/>
          <w:tab w:val="right" w:pos="9355"/>
        </w:tabs>
        <w:spacing w:before="120" w:after="0" w:line="240" w:lineRule="auto"/>
        <w:jc w:val="both"/>
        <w:rPr>
          <w:rFonts w:ascii="Times New Roman" w:eastAsia="Times New Roman" w:hAnsi="Times New Roman" w:cs="Times New Roman"/>
          <w:sz w:val="20"/>
          <w:szCs w:val="20"/>
        </w:rPr>
      </w:pPr>
    </w:p>
    <w:tbl>
      <w:tblPr>
        <w:tblW w:w="9868" w:type="dxa"/>
        <w:tblLayout w:type="fixed"/>
        <w:tblLook w:val="0000" w:firstRow="0" w:lastRow="0" w:firstColumn="0" w:lastColumn="0" w:noHBand="0" w:noVBand="0"/>
      </w:tblPr>
      <w:tblGrid>
        <w:gridCol w:w="5082"/>
        <w:gridCol w:w="4786"/>
      </w:tblGrid>
      <w:tr w:rsidR="00451A29" w:rsidRPr="00E425D0" w:rsidTr="004763F8">
        <w:tc>
          <w:tcPr>
            <w:tcW w:w="5082" w:type="dxa"/>
          </w:tcPr>
          <w:p w:rsidR="00451A29" w:rsidRPr="00E425D0" w:rsidRDefault="00451A29" w:rsidP="004763F8">
            <w:pPr>
              <w:spacing w:after="0" w:line="240" w:lineRule="auto"/>
              <w:jc w:val="both"/>
              <w:rPr>
                <w:rFonts w:ascii="Times New Roman" w:eastAsia="Times New Roman" w:hAnsi="Times New Roman" w:cs="Times New Roman"/>
                <w:sz w:val="28"/>
                <w:szCs w:val="28"/>
              </w:rPr>
            </w:pPr>
            <w:bookmarkStart w:id="0" w:name="_heading=h.gjdgxs" w:colFirst="0" w:colLast="0"/>
            <w:bookmarkEnd w:id="0"/>
            <w:r w:rsidRPr="00E425D0">
              <w:rPr>
                <w:rFonts w:ascii="Times New Roman" w:eastAsia="Times New Roman" w:hAnsi="Times New Roman" w:cs="Times New Roman"/>
                <w:sz w:val="28"/>
                <w:szCs w:val="28"/>
              </w:rPr>
              <w:t>Рекомендовано до захисту:</w:t>
            </w:r>
          </w:p>
          <w:p w:rsidR="00451A29" w:rsidRPr="00E425D0" w:rsidRDefault="00451A29" w:rsidP="004763F8">
            <w:pPr>
              <w:spacing w:after="0" w:line="240" w:lineRule="auto"/>
              <w:jc w:val="both"/>
              <w:rPr>
                <w:rFonts w:ascii="Times New Roman" w:eastAsia="Times New Roman" w:hAnsi="Times New Roman" w:cs="Times New Roman"/>
                <w:sz w:val="28"/>
                <w:szCs w:val="28"/>
              </w:rPr>
            </w:pPr>
            <w:r w:rsidRPr="00E425D0">
              <w:rPr>
                <w:rFonts w:ascii="Times New Roman" w:eastAsia="Times New Roman" w:hAnsi="Times New Roman" w:cs="Times New Roman"/>
                <w:sz w:val="28"/>
                <w:szCs w:val="28"/>
              </w:rPr>
              <w:t>Протокол засідання кафедри</w:t>
            </w:r>
          </w:p>
          <w:p w:rsidR="00451A29" w:rsidRPr="00E425D0" w:rsidRDefault="00451A29" w:rsidP="004763F8">
            <w:pPr>
              <w:spacing w:after="0" w:line="240" w:lineRule="auto"/>
              <w:jc w:val="both"/>
              <w:rPr>
                <w:rFonts w:ascii="Times New Roman" w:eastAsia="Times New Roman" w:hAnsi="Times New Roman" w:cs="Times New Roman"/>
                <w:sz w:val="28"/>
                <w:szCs w:val="28"/>
              </w:rPr>
            </w:pPr>
            <w:r w:rsidRPr="00E425D0">
              <w:rPr>
                <w:rFonts w:ascii="Times New Roman" w:eastAsia="Times New Roman" w:hAnsi="Times New Roman" w:cs="Times New Roman"/>
                <w:sz w:val="28"/>
                <w:szCs w:val="28"/>
              </w:rPr>
              <w:t>__________________________</w:t>
            </w:r>
          </w:p>
          <w:p w:rsidR="00451A29" w:rsidRPr="00E425D0" w:rsidRDefault="00451A29" w:rsidP="004763F8">
            <w:pPr>
              <w:spacing w:after="0" w:line="240" w:lineRule="auto"/>
              <w:jc w:val="both"/>
              <w:rPr>
                <w:rFonts w:ascii="Times New Roman" w:eastAsia="Times New Roman" w:hAnsi="Times New Roman" w:cs="Times New Roman"/>
                <w:sz w:val="28"/>
                <w:szCs w:val="28"/>
              </w:rPr>
            </w:pPr>
            <w:r w:rsidRPr="00E425D0">
              <w:rPr>
                <w:rFonts w:ascii="Times New Roman" w:eastAsia="Times New Roman" w:hAnsi="Times New Roman" w:cs="Times New Roman"/>
                <w:sz w:val="28"/>
                <w:szCs w:val="28"/>
              </w:rPr>
              <w:t xml:space="preserve">№ ___   від ____.____. 20___ р. </w:t>
            </w:r>
          </w:p>
          <w:p w:rsidR="00451A29" w:rsidRPr="00E425D0" w:rsidRDefault="00451A29" w:rsidP="004763F8">
            <w:pPr>
              <w:spacing w:after="0" w:line="240" w:lineRule="auto"/>
              <w:jc w:val="both"/>
              <w:rPr>
                <w:rFonts w:ascii="Times New Roman" w:eastAsia="Times New Roman" w:hAnsi="Times New Roman" w:cs="Times New Roman"/>
                <w:sz w:val="28"/>
                <w:szCs w:val="28"/>
              </w:rPr>
            </w:pPr>
          </w:p>
          <w:p w:rsidR="00451A29" w:rsidRPr="00E425D0" w:rsidRDefault="00451A29" w:rsidP="004763F8">
            <w:pPr>
              <w:spacing w:after="0" w:line="240" w:lineRule="auto"/>
              <w:jc w:val="both"/>
              <w:rPr>
                <w:rFonts w:ascii="Times New Roman" w:eastAsia="Times New Roman" w:hAnsi="Times New Roman" w:cs="Times New Roman"/>
                <w:sz w:val="28"/>
                <w:szCs w:val="28"/>
              </w:rPr>
            </w:pPr>
            <w:r w:rsidRPr="00E425D0">
              <w:rPr>
                <w:rFonts w:ascii="Times New Roman" w:eastAsia="Times New Roman" w:hAnsi="Times New Roman" w:cs="Times New Roman"/>
                <w:sz w:val="28"/>
                <w:szCs w:val="28"/>
              </w:rPr>
              <w:t>Завідувач кафедри</w:t>
            </w:r>
          </w:p>
          <w:p w:rsidR="00451A29" w:rsidRPr="00E425D0" w:rsidRDefault="00451A29" w:rsidP="004763F8">
            <w:pPr>
              <w:tabs>
                <w:tab w:val="left" w:pos="1168"/>
                <w:tab w:val="left" w:pos="3861"/>
              </w:tabs>
              <w:spacing w:after="0" w:line="240" w:lineRule="auto"/>
              <w:jc w:val="both"/>
              <w:rPr>
                <w:rFonts w:ascii="Times New Roman" w:eastAsia="Times New Roman" w:hAnsi="Times New Roman" w:cs="Times New Roman"/>
                <w:sz w:val="28"/>
                <w:szCs w:val="28"/>
                <w:u w:val="single"/>
              </w:rPr>
            </w:pPr>
            <w:r w:rsidRPr="00E425D0">
              <w:rPr>
                <w:rFonts w:ascii="Times New Roman" w:eastAsia="Times New Roman" w:hAnsi="Times New Roman" w:cs="Times New Roman"/>
                <w:sz w:val="28"/>
                <w:szCs w:val="28"/>
                <w:u w:val="single"/>
              </w:rPr>
              <w:tab/>
            </w:r>
            <w:r w:rsidRPr="00E425D0">
              <w:rPr>
                <w:rFonts w:ascii="Times New Roman" w:eastAsia="Times New Roman" w:hAnsi="Times New Roman" w:cs="Times New Roman"/>
                <w:sz w:val="28"/>
                <w:szCs w:val="28"/>
              </w:rPr>
              <w:t xml:space="preserve">              </w:t>
            </w:r>
            <w:r w:rsidRPr="00E425D0">
              <w:rPr>
                <w:rFonts w:ascii="Times New Roman" w:eastAsia="Times New Roman" w:hAnsi="Times New Roman" w:cs="Times New Roman"/>
                <w:sz w:val="28"/>
                <w:szCs w:val="28"/>
                <w:u w:val="single"/>
              </w:rPr>
              <w:t xml:space="preserve">Сич Віталій </w:t>
            </w:r>
          </w:p>
          <w:p w:rsidR="00451A29" w:rsidRPr="00E425D0" w:rsidRDefault="00451A29" w:rsidP="004763F8">
            <w:pPr>
              <w:tabs>
                <w:tab w:val="left" w:pos="284"/>
                <w:tab w:val="left" w:pos="1767"/>
              </w:tabs>
              <w:spacing w:after="0" w:line="240" w:lineRule="auto"/>
              <w:jc w:val="both"/>
              <w:rPr>
                <w:rFonts w:ascii="Times New Roman" w:eastAsia="Times New Roman" w:hAnsi="Times New Roman" w:cs="Times New Roman"/>
                <w:sz w:val="20"/>
                <w:szCs w:val="20"/>
              </w:rPr>
            </w:pPr>
            <w:r w:rsidRPr="00E425D0">
              <w:rPr>
                <w:rFonts w:ascii="Times New Roman" w:eastAsia="Times New Roman" w:hAnsi="Times New Roman" w:cs="Times New Roman"/>
                <w:sz w:val="20"/>
                <w:szCs w:val="20"/>
              </w:rPr>
              <w:t xml:space="preserve">     (підпис)</w:t>
            </w:r>
            <w:r w:rsidRPr="00E425D0">
              <w:rPr>
                <w:rFonts w:ascii="Times New Roman" w:eastAsia="Times New Roman" w:hAnsi="Times New Roman" w:cs="Times New Roman"/>
                <w:sz w:val="20"/>
                <w:szCs w:val="20"/>
              </w:rPr>
              <w:tab/>
              <w:t xml:space="preserve">      (прізвище, ім’я)</w:t>
            </w:r>
          </w:p>
        </w:tc>
        <w:tc>
          <w:tcPr>
            <w:tcW w:w="4786" w:type="dxa"/>
          </w:tcPr>
          <w:p w:rsidR="00451A29" w:rsidRPr="00E425D0" w:rsidRDefault="00451A29" w:rsidP="004763F8">
            <w:pPr>
              <w:tabs>
                <w:tab w:val="right" w:pos="4462"/>
              </w:tabs>
              <w:spacing w:after="0" w:line="240" w:lineRule="auto"/>
              <w:jc w:val="both"/>
              <w:rPr>
                <w:rFonts w:ascii="Times New Roman" w:eastAsia="Times New Roman" w:hAnsi="Times New Roman" w:cs="Times New Roman"/>
                <w:sz w:val="28"/>
                <w:szCs w:val="28"/>
              </w:rPr>
            </w:pPr>
            <w:r w:rsidRPr="00E425D0">
              <w:rPr>
                <w:rFonts w:ascii="Times New Roman" w:eastAsia="Times New Roman" w:hAnsi="Times New Roman" w:cs="Times New Roman"/>
                <w:sz w:val="28"/>
                <w:szCs w:val="28"/>
              </w:rPr>
              <w:t>Захищено на засіданні ЕК № _____</w:t>
            </w:r>
          </w:p>
          <w:p w:rsidR="00451A29" w:rsidRPr="00E425D0" w:rsidRDefault="00451A29" w:rsidP="004763F8">
            <w:pPr>
              <w:spacing w:after="0" w:line="240" w:lineRule="auto"/>
              <w:jc w:val="both"/>
              <w:rPr>
                <w:rFonts w:ascii="Times New Roman" w:eastAsia="Times New Roman" w:hAnsi="Times New Roman" w:cs="Times New Roman"/>
                <w:sz w:val="28"/>
                <w:szCs w:val="28"/>
              </w:rPr>
            </w:pPr>
            <w:r w:rsidRPr="00E425D0">
              <w:rPr>
                <w:rFonts w:ascii="Times New Roman" w:eastAsia="Times New Roman" w:hAnsi="Times New Roman" w:cs="Times New Roman"/>
                <w:sz w:val="28"/>
                <w:szCs w:val="28"/>
              </w:rPr>
              <w:t>протокол № __від ____.____.20___ р.</w:t>
            </w:r>
          </w:p>
          <w:p w:rsidR="00451A29" w:rsidRPr="00E425D0" w:rsidRDefault="00451A29" w:rsidP="004763F8">
            <w:pPr>
              <w:spacing w:after="0" w:line="240" w:lineRule="auto"/>
              <w:jc w:val="both"/>
              <w:rPr>
                <w:rFonts w:ascii="Times New Roman" w:eastAsia="Times New Roman" w:hAnsi="Times New Roman" w:cs="Times New Roman"/>
                <w:sz w:val="28"/>
                <w:szCs w:val="28"/>
              </w:rPr>
            </w:pPr>
            <w:r w:rsidRPr="00E425D0">
              <w:rPr>
                <w:rFonts w:ascii="Times New Roman" w:eastAsia="Times New Roman" w:hAnsi="Times New Roman" w:cs="Times New Roman"/>
                <w:sz w:val="28"/>
                <w:szCs w:val="28"/>
              </w:rPr>
              <w:t xml:space="preserve"> </w:t>
            </w:r>
          </w:p>
          <w:p w:rsidR="00451A29" w:rsidRPr="00E425D0" w:rsidRDefault="00451A29" w:rsidP="004763F8">
            <w:pPr>
              <w:tabs>
                <w:tab w:val="right" w:pos="4462"/>
              </w:tabs>
              <w:spacing w:after="0" w:line="240" w:lineRule="auto"/>
              <w:jc w:val="both"/>
              <w:rPr>
                <w:rFonts w:ascii="Times New Roman" w:eastAsia="Times New Roman" w:hAnsi="Times New Roman" w:cs="Times New Roman"/>
                <w:sz w:val="28"/>
                <w:szCs w:val="28"/>
              </w:rPr>
            </w:pPr>
            <w:r w:rsidRPr="00E425D0">
              <w:rPr>
                <w:rFonts w:ascii="Times New Roman" w:eastAsia="Times New Roman" w:hAnsi="Times New Roman" w:cs="Times New Roman"/>
                <w:sz w:val="28"/>
                <w:szCs w:val="28"/>
              </w:rPr>
              <w:t>Оцінка______________/___</w:t>
            </w:r>
            <w:r w:rsidRPr="00E425D0">
              <w:rPr>
                <w:rFonts w:ascii="Times New Roman" w:eastAsia="Times New Roman" w:hAnsi="Times New Roman" w:cs="Times New Roman"/>
                <w:sz w:val="20"/>
                <w:szCs w:val="20"/>
              </w:rPr>
              <w:tab/>
            </w:r>
            <w:r w:rsidRPr="00E425D0">
              <w:rPr>
                <w:rFonts w:ascii="Times New Roman" w:eastAsia="Times New Roman" w:hAnsi="Times New Roman" w:cs="Times New Roman"/>
                <w:sz w:val="28"/>
                <w:szCs w:val="28"/>
              </w:rPr>
              <w:t>___/_____</w:t>
            </w:r>
          </w:p>
          <w:p w:rsidR="00451A29" w:rsidRPr="00E425D0" w:rsidRDefault="00451A29" w:rsidP="004763F8">
            <w:pPr>
              <w:spacing w:after="0" w:line="240" w:lineRule="auto"/>
              <w:jc w:val="center"/>
              <w:rPr>
                <w:rFonts w:ascii="Times New Roman" w:eastAsia="Times New Roman" w:hAnsi="Times New Roman" w:cs="Times New Roman"/>
                <w:sz w:val="20"/>
                <w:szCs w:val="20"/>
              </w:rPr>
            </w:pPr>
            <w:r w:rsidRPr="00E425D0">
              <w:rPr>
                <w:rFonts w:ascii="Times New Roman" w:eastAsia="Times New Roman" w:hAnsi="Times New Roman" w:cs="Times New Roman"/>
                <w:sz w:val="20"/>
                <w:szCs w:val="20"/>
              </w:rPr>
              <w:t>(за національною шкалою/шкалою ЕСТS/ бали)</w:t>
            </w:r>
          </w:p>
          <w:p w:rsidR="00451A29" w:rsidRPr="00E425D0" w:rsidRDefault="00451A29" w:rsidP="004763F8">
            <w:pPr>
              <w:spacing w:after="0" w:line="240" w:lineRule="auto"/>
              <w:jc w:val="both"/>
              <w:rPr>
                <w:rFonts w:ascii="Times New Roman" w:eastAsia="Times New Roman" w:hAnsi="Times New Roman" w:cs="Times New Roman"/>
                <w:sz w:val="28"/>
                <w:szCs w:val="28"/>
              </w:rPr>
            </w:pPr>
            <w:r w:rsidRPr="00E425D0">
              <w:rPr>
                <w:rFonts w:ascii="Times New Roman" w:eastAsia="Times New Roman" w:hAnsi="Times New Roman" w:cs="Times New Roman"/>
                <w:sz w:val="28"/>
                <w:szCs w:val="28"/>
              </w:rPr>
              <w:t>Голова ЕК</w:t>
            </w:r>
          </w:p>
          <w:p w:rsidR="00451A29" w:rsidRPr="00E425D0" w:rsidRDefault="00451A29" w:rsidP="004763F8">
            <w:pPr>
              <w:spacing w:after="0" w:line="240" w:lineRule="auto"/>
              <w:jc w:val="both"/>
              <w:rPr>
                <w:rFonts w:ascii="Times New Roman" w:eastAsia="Times New Roman" w:hAnsi="Times New Roman" w:cs="Times New Roman"/>
                <w:sz w:val="28"/>
                <w:szCs w:val="28"/>
                <w:u w:val="single"/>
              </w:rPr>
            </w:pPr>
            <w:r w:rsidRPr="00E425D0">
              <w:rPr>
                <w:rFonts w:ascii="Times New Roman" w:eastAsia="Times New Roman" w:hAnsi="Times New Roman" w:cs="Times New Roman"/>
                <w:sz w:val="28"/>
                <w:szCs w:val="28"/>
                <w:u w:val="single"/>
              </w:rPr>
              <w:tab/>
            </w:r>
            <w:r w:rsidRPr="00E425D0">
              <w:rPr>
                <w:rFonts w:ascii="Times New Roman" w:eastAsia="Times New Roman" w:hAnsi="Times New Roman" w:cs="Times New Roman"/>
                <w:sz w:val="28"/>
                <w:szCs w:val="28"/>
              </w:rPr>
              <w:t xml:space="preserve">              </w:t>
            </w:r>
            <w:r w:rsidRPr="00E425D0">
              <w:rPr>
                <w:rFonts w:ascii="Times New Roman" w:eastAsia="Times New Roman" w:hAnsi="Times New Roman" w:cs="Times New Roman"/>
                <w:sz w:val="28"/>
                <w:szCs w:val="28"/>
                <w:u w:val="single"/>
              </w:rPr>
              <w:t>Шуйський Юрій</w:t>
            </w:r>
          </w:p>
          <w:p w:rsidR="00451A29" w:rsidRPr="00E425D0" w:rsidRDefault="00451A29" w:rsidP="004763F8">
            <w:pPr>
              <w:tabs>
                <w:tab w:val="left" w:pos="454"/>
                <w:tab w:val="left" w:pos="2155"/>
              </w:tabs>
              <w:spacing w:after="0" w:line="240" w:lineRule="auto"/>
              <w:jc w:val="both"/>
              <w:rPr>
                <w:rFonts w:ascii="Times New Roman" w:eastAsia="Times New Roman" w:hAnsi="Times New Roman" w:cs="Times New Roman"/>
                <w:sz w:val="28"/>
                <w:szCs w:val="28"/>
              </w:rPr>
            </w:pPr>
            <w:r w:rsidRPr="00E425D0">
              <w:rPr>
                <w:rFonts w:ascii="Times New Roman" w:eastAsia="Times New Roman" w:hAnsi="Times New Roman" w:cs="Times New Roman"/>
                <w:sz w:val="20"/>
                <w:szCs w:val="20"/>
              </w:rPr>
              <w:t xml:space="preserve">     (підпис)                       (прізвище, ім’я)</w:t>
            </w:r>
          </w:p>
        </w:tc>
      </w:tr>
      <w:tr w:rsidR="00451A29" w:rsidRPr="00E425D0" w:rsidTr="004763F8">
        <w:tc>
          <w:tcPr>
            <w:tcW w:w="5082" w:type="dxa"/>
          </w:tcPr>
          <w:p w:rsidR="00451A29" w:rsidRPr="00E425D0" w:rsidRDefault="00451A29" w:rsidP="004763F8">
            <w:pPr>
              <w:spacing w:after="0" w:line="240" w:lineRule="auto"/>
              <w:jc w:val="both"/>
              <w:rPr>
                <w:rFonts w:ascii="Times New Roman" w:eastAsia="Times New Roman" w:hAnsi="Times New Roman" w:cs="Times New Roman"/>
                <w:sz w:val="28"/>
                <w:szCs w:val="28"/>
              </w:rPr>
            </w:pPr>
          </w:p>
        </w:tc>
        <w:tc>
          <w:tcPr>
            <w:tcW w:w="4786" w:type="dxa"/>
          </w:tcPr>
          <w:p w:rsidR="00451A29" w:rsidRPr="00E425D0" w:rsidRDefault="00451A29" w:rsidP="004763F8">
            <w:pPr>
              <w:spacing w:after="0" w:line="240" w:lineRule="auto"/>
              <w:jc w:val="both"/>
              <w:rPr>
                <w:rFonts w:ascii="Times New Roman" w:eastAsia="Times New Roman" w:hAnsi="Times New Roman" w:cs="Times New Roman"/>
                <w:sz w:val="28"/>
                <w:szCs w:val="28"/>
              </w:rPr>
            </w:pPr>
          </w:p>
        </w:tc>
      </w:tr>
    </w:tbl>
    <w:p w:rsidR="00451A29" w:rsidRPr="00E425D0" w:rsidRDefault="00451A29" w:rsidP="00451A29">
      <w:pPr>
        <w:spacing w:after="0" w:line="240" w:lineRule="auto"/>
        <w:jc w:val="center"/>
        <w:rPr>
          <w:rFonts w:ascii="Times New Roman" w:eastAsia="Times New Roman" w:hAnsi="Times New Roman" w:cs="Times New Roman"/>
          <w:b/>
          <w:sz w:val="28"/>
          <w:szCs w:val="28"/>
        </w:rPr>
      </w:pPr>
    </w:p>
    <w:p w:rsidR="00451A29" w:rsidRPr="00E425D0" w:rsidRDefault="00451A29" w:rsidP="00451A29">
      <w:pPr>
        <w:spacing w:after="0" w:line="240" w:lineRule="auto"/>
        <w:jc w:val="center"/>
        <w:rPr>
          <w:rFonts w:ascii="Times New Roman" w:eastAsia="Times New Roman" w:hAnsi="Times New Roman" w:cs="Times New Roman"/>
          <w:b/>
          <w:sz w:val="28"/>
          <w:szCs w:val="28"/>
        </w:rPr>
      </w:pPr>
    </w:p>
    <w:p w:rsidR="00451A29" w:rsidRPr="00E425D0" w:rsidRDefault="00451A29" w:rsidP="00451A29">
      <w:pPr>
        <w:spacing w:after="0" w:line="240" w:lineRule="auto"/>
        <w:jc w:val="center"/>
        <w:rPr>
          <w:rFonts w:ascii="Times New Roman" w:eastAsia="Times New Roman" w:hAnsi="Times New Roman" w:cs="Times New Roman"/>
          <w:b/>
          <w:sz w:val="28"/>
          <w:szCs w:val="28"/>
        </w:rPr>
      </w:pPr>
    </w:p>
    <w:p w:rsidR="00451A29" w:rsidRPr="00E425D0" w:rsidRDefault="00451A29" w:rsidP="00451A29">
      <w:pPr>
        <w:spacing w:after="0" w:line="240" w:lineRule="auto"/>
        <w:jc w:val="center"/>
        <w:rPr>
          <w:rFonts w:ascii="Times New Roman" w:eastAsia="Times New Roman" w:hAnsi="Times New Roman" w:cs="Times New Roman"/>
          <w:b/>
          <w:sz w:val="28"/>
          <w:szCs w:val="28"/>
        </w:rPr>
      </w:pPr>
    </w:p>
    <w:p w:rsidR="00451A29" w:rsidRPr="00E425D0" w:rsidRDefault="00451A29" w:rsidP="00451A29">
      <w:pPr>
        <w:spacing w:after="0" w:line="240" w:lineRule="auto"/>
        <w:jc w:val="center"/>
        <w:rPr>
          <w:rFonts w:ascii="Times New Roman" w:eastAsia="Times New Roman" w:hAnsi="Times New Roman" w:cs="Times New Roman"/>
          <w:b/>
          <w:sz w:val="28"/>
          <w:szCs w:val="28"/>
        </w:rPr>
      </w:pPr>
      <w:r w:rsidRPr="00E425D0">
        <w:rPr>
          <w:rFonts w:ascii="Times New Roman" w:eastAsia="Times New Roman" w:hAnsi="Times New Roman" w:cs="Times New Roman"/>
          <w:b/>
          <w:sz w:val="28"/>
          <w:szCs w:val="28"/>
        </w:rPr>
        <w:t>Одеса 2025</w:t>
      </w:r>
    </w:p>
    <w:p w:rsidR="00451A29" w:rsidRPr="00793FA8" w:rsidRDefault="00451A29" w:rsidP="00451A29">
      <w:pPr>
        <w:spacing w:after="0" w:line="360" w:lineRule="auto"/>
        <w:ind w:firstLine="709"/>
        <w:jc w:val="center"/>
        <w:rPr>
          <w:rFonts w:ascii="Times New Roman" w:hAnsi="Times New Roman" w:cs="Times New Roman"/>
          <w:sz w:val="28"/>
          <w:szCs w:val="28"/>
        </w:rPr>
      </w:pPr>
      <w:r w:rsidRPr="00793FA8">
        <w:rPr>
          <w:rFonts w:ascii="Times New Roman" w:hAnsi="Times New Roman" w:cs="Times New Roman"/>
          <w:sz w:val="28"/>
          <w:szCs w:val="28"/>
        </w:rPr>
        <w:t>ВСТУП</w:t>
      </w:r>
    </w:p>
    <w:p w:rsidR="00451A29" w:rsidRPr="00793FA8" w:rsidRDefault="00451A29" w:rsidP="00451A29">
      <w:pPr>
        <w:spacing w:after="0" w:line="360" w:lineRule="auto"/>
        <w:ind w:firstLine="709"/>
        <w:jc w:val="both"/>
        <w:rPr>
          <w:rFonts w:ascii="Times New Roman" w:hAnsi="Times New Roman" w:cs="Times New Roman"/>
          <w:sz w:val="28"/>
          <w:szCs w:val="28"/>
        </w:rPr>
      </w:pPr>
      <w:r w:rsidRPr="00793FA8">
        <w:rPr>
          <w:rFonts w:ascii="Times New Roman" w:hAnsi="Times New Roman" w:cs="Times New Roman"/>
          <w:sz w:val="28"/>
          <w:szCs w:val="28"/>
        </w:rPr>
        <w:lastRenderedPageBreak/>
        <w:t>Українське народне прислів’я говорить: «Риба шукає, де глибше, а людина – де краще!».</w:t>
      </w:r>
      <w:r w:rsidRPr="00793FA8">
        <w:rPr>
          <w:rFonts w:ascii="Times New Roman" w:hAnsi="Times New Roman" w:cs="Times New Roman"/>
        </w:rPr>
        <w:t xml:space="preserve"> </w:t>
      </w:r>
      <w:r w:rsidRPr="00793FA8">
        <w:rPr>
          <w:rFonts w:ascii="Times New Roman" w:hAnsi="Times New Roman" w:cs="Times New Roman"/>
          <w:sz w:val="28"/>
          <w:szCs w:val="28"/>
        </w:rPr>
        <w:t xml:space="preserve">Це  метафора природного інстинкту живих істот шукати безпечніше,  зручніше або сприятливіше середовище для  себе. Людина, на відміну від тварин, керується не лише інстинктами, а й прагненням до кращих умов життя, тому з давніх часів люди змінювали місце проживання. </w:t>
      </w:r>
      <w:r w:rsidRPr="00793FA8">
        <w:rPr>
          <w:rFonts w:ascii="Times New Roman" w:hAnsi="Times New Roman" w:cs="Times New Roman"/>
          <w:bCs/>
          <w:sz w:val="28"/>
          <w:szCs w:val="28"/>
        </w:rPr>
        <w:t>Переміщення населення з однієї місцевості в іншу відбувалося в усі історичні епохи, саме тому вивчення питань міграції має досить тривалу історію та значний вплив на розвиток суспільства.</w:t>
      </w:r>
    </w:p>
    <w:p w:rsidR="00451A29" w:rsidRPr="00793FA8" w:rsidRDefault="00451A29" w:rsidP="00451A29">
      <w:pPr>
        <w:spacing w:after="0" w:line="360" w:lineRule="auto"/>
        <w:ind w:firstLine="709"/>
        <w:jc w:val="both"/>
        <w:rPr>
          <w:rFonts w:ascii="Times New Roman" w:hAnsi="Times New Roman" w:cs="Times New Roman"/>
          <w:sz w:val="28"/>
          <w:szCs w:val="28"/>
        </w:rPr>
      </w:pPr>
      <w:r w:rsidRPr="00793FA8">
        <w:rPr>
          <w:rFonts w:ascii="Times New Roman" w:hAnsi="Times New Roman" w:cs="Times New Roman"/>
          <w:sz w:val="28"/>
          <w:szCs w:val="28"/>
        </w:rPr>
        <w:t>Міграція населення є однією з найважливіших соціально-економічних та демографічних проблем сучасного світу. У глобалізованому середовищі переміщення людей з однієї країни до іншої, а також внутрішня міграція в межах держави набули масштабного та різноманітного характеру. Цей процес охоплює широкий спектр причин — від економічних і політичних до екологічних та особистих мотивів.</w:t>
      </w:r>
    </w:p>
    <w:p w:rsidR="00451A29" w:rsidRPr="00793FA8" w:rsidRDefault="00451A29" w:rsidP="00451A29">
      <w:pPr>
        <w:spacing w:after="0" w:line="360" w:lineRule="auto"/>
        <w:ind w:firstLine="709"/>
        <w:jc w:val="both"/>
        <w:rPr>
          <w:rFonts w:ascii="Times New Roman" w:hAnsi="Times New Roman" w:cs="Times New Roman"/>
          <w:bCs/>
          <w:sz w:val="28"/>
          <w:szCs w:val="28"/>
        </w:rPr>
      </w:pPr>
      <w:r w:rsidRPr="00793FA8">
        <w:rPr>
          <w:rFonts w:ascii="Times New Roman" w:hAnsi="Times New Roman" w:cs="Times New Roman"/>
          <w:sz w:val="28"/>
          <w:szCs w:val="28"/>
        </w:rPr>
        <w:t>Актуальність дослідження міграції зумовлена її впливом на ринок праці, соціальні інститути, культуру, демографічну ситуацію та державну політику. Зростаюча мобільність населення створює як нові можливості для розвитку суспільства, так і численні виклики, пов’язані з інтеграцією, адаптацією, правовим статусом та безпекою.</w:t>
      </w:r>
    </w:p>
    <w:p w:rsidR="00451A29" w:rsidRPr="00793FA8" w:rsidRDefault="00451A29" w:rsidP="00451A29">
      <w:pPr>
        <w:widowControl w:val="0"/>
        <w:autoSpaceDE w:val="0"/>
        <w:autoSpaceDN w:val="0"/>
        <w:spacing w:after="0" w:line="360" w:lineRule="auto"/>
        <w:ind w:firstLine="708"/>
        <w:jc w:val="both"/>
        <w:rPr>
          <w:rFonts w:ascii="Times New Roman" w:eastAsia="Times New Roman" w:hAnsi="Times New Roman" w:cs="Times New Roman"/>
          <w:bCs/>
          <w:sz w:val="28"/>
          <w:szCs w:val="28"/>
        </w:rPr>
      </w:pPr>
      <w:r w:rsidRPr="00793FA8">
        <w:rPr>
          <w:rFonts w:ascii="Times New Roman" w:eastAsia="Times New Roman" w:hAnsi="Times New Roman" w:cs="Times New Roman"/>
          <w:bCs/>
          <w:sz w:val="28"/>
          <w:szCs w:val="28"/>
        </w:rPr>
        <w:t>Особливо актуальним є  питання міграції населення для нашої держави під час повномасштабного вторгнення російської федерації у зв’язку зі значними негативними тенденціями міграційних процесів та наслідками до яких вони можуть привести. Тому для розгляду основних факторів та процесів, що впливають на переміщення українського населення за кордон, була обрана дана тема бакалаврської роботи «</w:t>
      </w:r>
      <w:bookmarkStart w:id="1" w:name="_Hlk180520961"/>
      <w:r w:rsidRPr="00793FA8">
        <w:rPr>
          <w:rFonts w:ascii="Times New Roman" w:eastAsia="Times New Roman" w:hAnsi="Times New Roman" w:cs="Times New Roman"/>
          <w:bCs/>
          <w:sz w:val="28"/>
          <w:szCs w:val="28"/>
        </w:rPr>
        <w:t xml:space="preserve">Історико-географічні умови </w:t>
      </w:r>
      <w:bookmarkEnd w:id="1"/>
      <w:r w:rsidRPr="00793FA8">
        <w:rPr>
          <w:rFonts w:ascii="Times New Roman" w:eastAsia="Times New Roman" w:hAnsi="Times New Roman" w:cs="Times New Roman"/>
          <w:bCs/>
          <w:sz w:val="28"/>
          <w:szCs w:val="28"/>
        </w:rPr>
        <w:t>міграційних процесів на території  України».</w:t>
      </w:r>
    </w:p>
    <w:p w:rsidR="00451A29" w:rsidRPr="00793FA8" w:rsidRDefault="00451A29" w:rsidP="00451A29">
      <w:pPr>
        <w:spacing w:after="0" w:line="360" w:lineRule="auto"/>
        <w:jc w:val="both"/>
        <w:rPr>
          <w:rFonts w:ascii="Times New Roman" w:hAnsi="Times New Roman" w:cs="Times New Roman"/>
          <w:sz w:val="28"/>
          <w:szCs w:val="28"/>
        </w:rPr>
      </w:pPr>
      <w:r w:rsidRPr="00793FA8">
        <w:rPr>
          <w:rFonts w:ascii="Times New Roman" w:hAnsi="Times New Roman" w:cs="Times New Roman"/>
          <w:sz w:val="28"/>
          <w:szCs w:val="28"/>
        </w:rPr>
        <w:tab/>
        <w:t xml:space="preserve">У сучасних умовах соціально-економічного розвитку України міграційні процеси відбуваються в новому географічному, правовому та економічному контексті, що зумовлено проведенням реформ та змінами в політичній, соціальній і економічній сферах. Це створює необхідність для держави </w:t>
      </w:r>
      <w:r w:rsidRPr="00793FA8">
        <w:rPr>
          <w:rFonts w:ascii="Times New Roman" w:hAnsi="Times New Roman" w:cs="Times New Roman"/>
          <w:sz w:val="28"/>
          <w:szCs w:val="28"/>
        </w:rPr>
        <w:lastRenderedPageBreak/>
        <w:t>формувати інший дієвий механізм регулювання міграційних потоків і розвивати державну політику в цій сфері.</w:t>
      </w:r>
    </w:p>
    <w:p w:rsidR="00451A29" w:rsidRPr="00793FA8" w:rsidRDefault="00451A29" w:rsidP="00451A29">
      <w:pPr>
        <w:spacing w:after="0" w:line="360" w:lineRule="auto"/>
        <w:jc w:val="both"/>
        <w:rPr>
          <w:rFonts w:ascii="Times New Roman" w:hAnsi="Times New Roman" w:cs="Times New Roman"/>
          <w:sz w:val="28"/>
          <w:szCs w:val="28"/>
        </w:rPr>
      </w:pPr>
      <w:r w:rsidRPr="00793FA8">
        <w:rPr>
          <w:rFonts w:ascii="Times New Roman" w:hAnsi="Times New Roman" w:cs="Times New Roman"/>
          <w:sz w:val="28"/>
          <w:szCs w:val="28"/>
        </w:rPr>
        <w:tab/>
        <w:t>Дослідження міграційних процесів є важливою темою для науковців різних галузей — демографії, соціології, психології, культурології, етнографії, економіки, юриспруденції, політології, географії та інших дисциплін. Такий широкий науковий інтерес зумовлений кількома факторами. По-перше, міграція є складним і багатогранним явищем. По-друге, вона охоплює різні сфери життя людини й суспільства, має різноманітні причини, прояви та наслідки, тому вивчається у різних контекстах і на різних рівнях. По-третє, проблематика міграції має глибоке історичне коріння і значний вплив на соціальний розвиток.</w:t>
      </w:r>
    </w:p>
    <w:p w:rsidR="00451A29" w:rsidRPr="00793FA8" w:rsidRDefault="00451A29" w:rsidP="00451A29">
      <w:pPr>
        <w:spacing w:after="0" w:line="360" w:lineRule="auto"/>
        <w:jc w:val="both"/>
        <w:rPr>
          <w:rFonts w:ascii="Times New Roman" w:hAnsi="Times New Roman" w:cs="Times New Roman"/>
          <w:sz w:val="28"/>
          <w:szCs w:val="28"/>
        </w:rPr>
      </w:pPr>
      <w:r w:rsidRPr="00793FA8">
        <w:rPr>
          <w:rFonts w:ascii="Times New Roman" w:hAnsi="Times New Roman" w:cs="Times New Roman"/>
          <w:sz w:val="28"/>
          <w:szCs w:val="28"/>
        </w:rPr>
        <w:tab/>
        <w:t>Вагомий внесок у вивчення міграції з різних наукових позицій зробили світові та вітчизняні науковці:</w:t>
      </w:r>
      <w:r w:rsidRPr="00793FA8">
        <w:rPr>
          <w:rFonts w:ascii="Times New Roman" w:hAnsi="Times New Roman" w:cs="Times New Roman"/>
          <w:bCs/>
          <w:sz w:val="28"/>
          <w:szCs w:val="28"/>
        </w:rPr>
        <w:t xml:space="preserve"> Е. Равенштайн, С. Сассен, Д. Массей, О.Шевчук, І.Курило, Е. Лібанова, О. Малиновська,  О.Балакірєв, О. Позняк, </w:t>
      </w:r>
      <w:r w:rsidRPr="00793FA8">
        <w:rPr>
          <w:rFonts w:ascii="Times New Roman" w:hAnsi="Times New Roman" w:cs="Times New Roman"/>
          <w:bCs/>
          <w:sz w:val="28"/>
          <w:szCs w:val="28"/>
        </w:rPr>
        <w:br/>
        <w:t>І. Прибиткова.</w:t>
      </w:r>
    </w:p>
    <w:p w:rsidR="00451A29" w:rsidRPr="00793FA8" w:rsidRDefault="00451A29" w:rsidP="00451A29">
      <w:pPr>
        <w:widowControl w:val="0"/>
        <w:autoSpaceDE w:val="0"/>
        <w:autoSpaceDN w:val="0"/>
        <w:spacing w:after="0" w:line="360" w:lineRule="auto"/>
        <w:jc w:val="both"/>
        <w:rPr>
          <w:rFonts w:ascii="Times New Roman" w:eastAsia="Times New Roman" w:hAnsi="Times New Roman" w:cs="Times New Roman"/>
          <w:bCs/>
          <w:sz w:val="28"/>
          <w:szCs w:val="28"/>
        </w:rPr>
      </w:pPr>
      <w:r w:rsidRPr="00793FA8">
        <w:rPr>
          <w:rFonts w:ascii="Times New Roman" w:eastAsia="Times New Roman" w:hAnsi="Times New Roman" w:cs="Times New Roman"/>
          <w:b/>
          <w:sz w:val="28"/>
          <w:szCs w:val="28"/>
        </w:rPr>
        <w:t>Метою</w:t>
      </w:r>
      <w:r w:rsidRPr="00793FA8">
        <w:rPr>
          <w:rFonts w:ascii="Times New Roman" w:eastAsia="Times New Roman" w:hAnsi="Times New Roman" w:cs="Times New Roman"/>
          <w:bCs/>
          <w:sz w:val="28"/>
          <w:szCs w:val="28"/>
        </w:rPr>
        <w:t xml:space="preserve">  роботи  є  вивчення історико-географічних передумов  наявних міграційних процесів в Україні на сучасному рівні.</w:t>
      </w:r>
    </w:p>
    <w:p w:rsidR="00451A29" w:rsidRPr="00793FA8" w:rsidRDefault="00451A29" w:rsidP="00451A29">
      <w:pPr>
        <w:widowControl w:val="0"/>
        <w:autoSpaceDE w:val="0"/>
        <w:autoSpaceDN w:val="0"/>
        <w:spacing w:after="0" w:line="360" w:lineRule="auto"/>
        <w:ind w:firstLine="720"/>
        <w:jc w:val="both"/>
        <w:rPr>
          <w:rFonts w:ascii="Times New Roman" w:eastAsia="Times New Roman" w:hAnsi="Times New Roman" w:cs="Times New Roman"/>
          <w:b/>
          <w:sz w:val="28"/>
          <w:szCs w:val="28"/>
        </w:rPr>
      </w:pPr>
      <w:r w:rsidRPr="00793FA8">
        <w:rPr>
          <w:rFonts w:ascii="Times New Roman" w:eastAsia="Times New Roman" w:hAnsi="Times New Roman" w:cs="Times New Roman"/>
          <w:b/>
          <w:sz w:val="28"/>
          <w:szCs w:val="28"/>
        </w:rPr>
        <w:t xml:space="preserve">Завдання: </w:t>
      </w:r>
    </w:p>
    <w:p w:rsidR="00451A29" w:rsidRPr="00793FA8" w:rsidRDefault="00451A29" w:rsidP="00451A29">
      <w:pPr>
        <w:widowControl w:val="0"/>
        <w:numPr>
          <w:ilvl w:val="0"/>
          <w:numId w:val="1"/>
        </w:numPr>
        <w:tabs>
          <w:tab w:val="left" w:pos="1134"/>
        </w:tabs>
        <w:autoSpaceDE w:val="0"/>
        <w:autoSpaceDN w:val="0"/>
        <w:spacing w:after="0" w:line="360" w:lineRule="auto"/>
        <w:ind w:left="0" w:firstLine="709"/>
        <w:jc w:val="both"/>
        <w:rPr>
          <w:rFonts w:ascii="Times New Roman" w:eastAsia="Times New Roman" w:hAnsi="Times New Roman" w:cs="Times New Roman"/>
          <w:bCs/>
          <w:sz w:val="28"/>
          <w:szCs w:val="28"/>
        </w:rPr>
      </w:pPr>
      <w:r w:rsidRPr="00793FA8">
        <w:rPr>
          <w:rFonts w:ascii="Times New Roman" w:eastAsia="Times New Roman" w:hAnsi="Times New Roman" w:cs="Times New Roman"/>
          <w:bCs/>
          <w:sz w:val="28"/>
          <w:szCs w:val="28"/>
        </w:rPr>
        <w:t>Дослідити актуальні питання міграційних процесів.</w:t>
      </w:r>
    </w:p>
    <w:p w:rsidR="00451A29" w:rsidRPr="00793FA8" w:rsidRDefault="00451A29" w:rsidP="00451A29">
      <w:pPr>
        <w:widowControl w:val="0"/>
        <w:numPr>
          <w:ilvl w:val="0"/>
          <w:numId w:val="1"/>
        </w:numPr>
        <w:tabs>
          <w:tab w:val="left" w:pos="1134"/>
        </w:tabs>
        <w:autoSpaceDE w:val="0"/>
        <w:autoSpaceDN w:val="0"/>
        <w:spacing w:after="0" w:line="360" w:lineRule="auto"/>
        <w:ind w:left="0" w:firstLine="709"/>
        <w:jc w:val="both"/>
        <w:rPr>
          <w:rFonts w:ascii="Times New Roman" w:eastAsia="Times New Roman" w:hAnsi="Times New Roman" w:cs="Times New Roman"/>
          <w:bCs/>
          <w:sz w:val="28"/>
          <w:szCs w:val="28"/>
        </w:rPr>
      </w:pPr>
      <w:r w:rsidRPr="00793FA8">
        <w:rPr>
          <w:rFonts w:ascii="Times New Roman" w:eastAsia="Times New Roman" w:hAnsi="Times New Roman" w:cs="Times New Roman"/>
          <w:bCs/>
          <w:sz w:val="28"/>
          <w:szCs w:val="28"/>
        </w:rPr>
        <w:t>Вивчити та узагальнити літературу, фондові та архівні матеріали, інформаційні джерела з досліджуваної теми.</w:t>
      </w:r>
    </w:p>
    <w:p w:rsidR="00451A29" w:rsidRPr="00793FA8" w:rsidRDefault="00451A29" w:rsidP="00451A29">
      <w:pPr>
        <w:widowControl w:val="0"/>
        <w:numPr>
          <w:ilvl w:val="0"/>
          <w:numId w:val="1"/>
        </w:numPr>
        <w:tabs>
          <w:tab w:val="left" w:pos="1134"/>
        </w:tabs>
        <w:autoSpaceDE w:val="0"/>
        <w:autoSpaceDN w:val="0"/>
        <w:spacing w:after="0" w:line="360" w:lineRule="auto"/>
        <w:ind w:left="0" w:firstLine="709"/>
        <w:jc w:val="both"/>
        <w:rPr>
          <w:rFonts w:ascii="Times New Roman" w:eastAsia="Times New Roman" w:hAnsi="Times New Roman" w:cs="Times New Roman"/>
          <w:bCs/>
          <w:sz w:val="28"/>
          <w:szCs w:val="28"/>
        </w:rPr>
      </w:pPr>
      <w:r w:rsidRPr="00793FA8">
        <w:rPr>
          <w:rFonts w:ascii="Times New Roman" w:eastAsia="Times New Roman" w:hAnsi="Times New Roman" w:cs="Times New Roman"/>
          <w:bCs/>
          <w:sz w:val="28"/>
          <w:szCs w:val="28"/>
        </w:rPr>
        <w:t>Проаналізувати історичний аспект міграції.</w:t>
      </w:r>
    </w:p>
    <w:p w:rsidR="00451A29" w:rsidRPr="00793FA8" w:rsidRDefault="00451A29" w:rsidP="00451A29">
      <w:pPr>
        <w:widowControl w:val="0"/>
        <w:numPr>
          <w:ilvl w:val="0"/>
          <w:numId w:val="1"/>
        </w:numPr>
        <w:tabs>
          <w:tab w:val="left" w:pos="1134"/>
        </w:tabs>
        <w:autoSpaceDE w:val="0"/>
        <w:autoSpaceDN w:val="0"/>
        <w:spacing w:after="0" w:line="360" w:lineRule="auto"/>
        <w:ind w:left="0" w:firstLine="709"/>
        <w:jc w:val="both"/>
        <w:rPr>
          <w:rFonts w:ascii="Times New Roman" w:eastAsia="Times New Roman" w:hAnsi="Times New Roman" w:cs="Times New Roman"/>
          <w:bCs/>
          <w:sz w:val="28"/>
          <w:szCs w:val="28"/>
        </w:rPr>
      </w:pPr>
      <w:r w:rsidRPr="00793FA8">
        <w:rPr>
          <w:rFonts w:ascii="Times New Roman" w:eastAsia="Times New Roman" w:hAnsi="Times New Roman" w:cs="Times New Roman"/>
          <w:bCs/>
          <w:sz w:val="28"/>
          <w:szCs w:val="28"/>
        </w:rPr>
        <w:t>Ознайомитися з прикладними аспектами суспільно-географічного дослідження міграції населення України.</w:t>
      </w:r>
    </w:p>
    <w:p w:rsidR="00451A29" w:rsidRPr="00793FA8" w:rsidRDefault="00451A29" w:rsidP="00451A29">
      <w:pPr>
        <w:widowControl w:val="0"/>
        <w:numPr>
          <w:ilvl w:val="0"/>
          <w:numId w:val="1"/>
        </w:numPr>
        <w:tabs>
          <w:tab w:val="left" w:pos="1134"/>
        </w:tabs>
        <w:autoSpaceDE w:val="0"/>
        <w:autoSpaceDN w:val="0"/>
        <w:spacing w:after="0" w:line="360" w:lineRule="auto"/>
        <w:ind w:left="0" w:firstLine="709"/>
        <w:jc w:val="both"/>
        <w:rPr>
          <w:rFonts w:ascii="Times New Roman" w:eastAsia="Times New Roman" w:hAnsi="Times New Roman" w:cs="Times New Roman"/>
          <w:bCs/>
          <w:sz w:val="28"/>
          <w:szCs w:val="28"/>
        </w:rPr>
      </w:pPr>
      <w:r w:rsidRPr="00793FA8">
        <w:rPr>
          <w:rFonts w:ascii="Times New Roman" w:eastAsia="Times New Roman" w:hAnsi="Times New Roman" w:cs="Times New Roman"/>
          <w:bCs/>
          <w:sz w:val="28"/>
          <w:szCs w:val="28"/>
        </w:rPr>
        <w:t>Здійснити прогноз впливу наявних чинників щодо міграційних процесів в України в умовах сьогодення.</w:t>
      </w:r>
    </w:p>
    <w:p w:rsidR="00451A29" w:rsidRPr="00793FA8" w:rsidRDefault="00451A29" w:rsidP="00451A29">
      <w:pPr>
        <w:widowControl w:val="0"/>
        <w:tabs>
          <w:tab w:val="left" w:pos="1134"/>
        </w:tabs>
        <w:autoSpaceDE w:val="0"/>
        <w:autoSpaceDN w:val="0"/>
        <w:spacing w:after="0" w:line="360" w:lineRule="auto"/>
        <w:jc w:val="both"/>
        <w:rPr>
          <w:rFonts w:ascii="Times New Roman" w:eastAsia="Times New Roman" w:hAnsi="Times New Roman" w:cs="Times New Roman"/>
          <w:bCs/>
          <w:sz w:val="28"/>
          <w:szCs w:val="28"/>
        </w:rPr>
      </w:pPr>
      <w:r w:rsidRPr="00793FA8">
        <w:rPr>
          <w:rFonts w:ascii="Times New Roman" w:eastAsia="Times New Roman" w:hAnsi="Times New Roman" w:cs="Times New Roman"/>
          <w:b/>
          <w:sz w:val="28"/>
          <w:szCs w:val="28"/>
        </w:rPr>
        <w:t xml:space="preserve">Об’єктом </w:t>
      </w:r>
      <w:r w:rsidRPr="00793FA8">
        <w:rPr>
          <w:rFonts w:ascii="Times New Roman" w:eastAsia="Times New Roman" w:hAnsi="Times New Roman" w:cs="Times New Roman"/>
          <w:bCs/>
          <w:sz w:val="28"/>
          <w:szCs w:val="28"/>
        </w:rPr>
        <w:t xml:space="preserve">дослідження є історико-географічні чинники міграційних процесів. </w:t>
      </w:r>
      <w:r w:rsidRPr="00793FA8">
        <w:rPr>
          <w:rFonts w:ascii="Times New Roman" w:eastAsia="Times New Roman" w:hAnsi="Times New Roman" w:cs="Times New Roman"/>
          <w:b/>
          <w:sz w:val="28"/>
          <w:szCs w:val="28"/>
        </w:rPr>
        <w:t>Предметом</w:t>
      </w:r>
      <w:r w:rsidRPr="00793FA8">
        <w:rPr>
          <w:rFonts w:ascii="Times New Roman" w:eastAsia="Times New Roman" w:hAnsi="Times New Roman" w:cs="Times New Roman"/>
          <w:bCs/>
          <w:sz w:val="28"/>
          <w:szCs w:val="28"/>
        </w:rPr>
        <w:t xml:space="preserve"> дослідження є особливості міграційних процесів в Україні. </w:t>
      </w:r>
    </w:p>
    <w:p w:rsidR="00451A29" w:rsidRPr="00793FA8" w:rsidRDefault="00451A29" w:rsidP="00451A29">
      <w:pPr>
        <w:widowControl w:val="0"/>
        <w:autoSpaceDE w:val="0"/>
        <w:autoSpaceDN w:val="0"/>
        <w:spacing w:after="0" w:line="360" w:lineRule="auto"/>
        <w:ind w:firstLine="720"/>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t xml:space="preserve">У роботі використано ряд загальнонаукових </w:t>
      </w:r>
      <w:r w:rsidRPr="00793FA8">
        <w:rPr>
          <w:rFonts w:ascii="Times New Roman" w:eastAsia="Times New Roman" w:hAnsi="Times New Roman" w:cs="Times New Roman"/>
          <w:b/>
          <w:sz w:val="28"/>
          <w:szCs w:val="28"/>
        </w:rPr>
        <w:t>методів:</w:t>
      </w:r>
      <w:r w:rsidRPr="00793FA8">
        <w:rPr>
          <w:rFonts w:ascii="Times New Roman" w:eastAsia="Times New Roman" w:hAnsi="Times New Roman" w:cs="Times New Roman"/>
          <w:sz w:val="28"/>
          <w:szCs w:val="28"/>
        </w:rPr>
        <w:t xml:space="preserve"> історичний, системний, описовий, порівняльний метод, нормативно-ціннісний метод, </w:t>
      </w:r>
      <w:r w:rsidRPr="00793FA8">
        <w:rPr>
          <w:rFonts w:ascii="Times New Roman" w:eastAsia="Times New Roman" w:hAnsi="Times New Roman" w:cs="Times New Roman"/>
          <w:sz w:val="28"/>
          <w:szCs w:val="28"/>
        </w:rPr>
        <w:lastRenderedPageBreak/>
        <w:t>соціально-психологічний та функціональний методи, що є необхідним для дослідження міжнародної міграції як об’єкта географічної науки.</w:t>
      </w:r>
    </w:p>
    <w:p w:rsidR="00451A29" w:rsidRPr="00793FA8" w:rsidRDefault="00451A29" w:rsidP="00451A29">
      <w:pPr>
        <w:widowControl w:val="0"/>
        <w:autoSpaceDE w:val="0"/>
        <w:autoSpaceDN w:val="0"/>
        <w:spacing w:after="0" w:line="360" w:lineRule="auto"/>
        <w:ind w:firstLine="720"/>
        <w:jc w:val="both"/>
        <w:rPr>
          <w:rFonts w:ascii="Times New Roman" w:eastAsia="Times New Roman" w:hAnsi="Times New Roman" w:cs="Times New Roman"/>
          <w:sz w:val="28"/>
          <w:szCs w:val="28"/>
        </w:rPr>
      </w:pPr>
      <w:r w:rsidRPr="00793FA8">
        <w:rPr>
          <w:rFonts w:ascii="Times New Roman" w:eastAsia="Times New Roman" w:hAnsi="Times New Roman" w:cs="Times New Roman"/>
          <w:bCs/>
          <w:sz w:val="28"/>
          <w:szCs w:val="28"/>
        </w:rPr>
        <w:t>Матеріал р</w:t>
      </w:r>
      <w:r w:rsidRPr="00793FA8">
        <w:rPr>
          <w:rFonts w:ascii="Times New Roman" w:eastAsia="Times New Roman" w:hAnsi="Times New Roman" w:cs="Times New Roman"/>
          <w:sz w:val="28"/>
          <w:szCs w:val="28"/>
        </w:rPr>
        <w:t>оботи містить вступ, основну частину, яка містить три розділи, і заключної частини де визначені підсумки дослідження та запропоновані деякі пропозиції щодо міграційної політики України.</w:t>
      </w:r>
    </w:p>
    <w:p w:rsidR="00451A29" w:rsidRPr="00793FA8" w:rsidRDefault="00451A29" w:rsidP="00451A29">
      <w:pPr>
        <w:pStyle w:val="a3"/>
        <w:spacing w:before="0" w:beforeAutospacing="0" w:after="0" w:afterAutospacing="0" w:line="360" w:lineRule="auto"/>
        <w:jc w:val="both"/>
        <w:rPr>
          <w:bCs/>
          <w:sz w:val="28"/>
          <w:szCs w:val="28"/>
        </w:rPr>
      </w:pPr>
    </w:p>
    <w:p w:rsidR="00451A29" w:rsidRPr="00793FA8" w:rsidRDefault="00451A29" w:rsidP="00451A29">
      <w:pPr>
        <w:spacing w:after="0" w:line="360" w:lineRule="auto"/>
        <w:jc w:val="both"/>
        <w:rPr>
          <w:rFonts w:ascii="Times New Roman" w:hAnsi="Times New Roman" w:cs="Times New Roman"/>
          <w:sz w:val="28"/>
          <w:szCs w:val="28"/>
        </w:rPr>
      </w:pPr>
    </w:p>
    <w:p w:rsidR="00451A29" w:rsidRPr="00793FA8" w:rsidRDefault="00451A29" w:rsidP="00451A29">
      <w:pPr>
        <w:spacing w:after="0" w:line="360" w:lineRule="auto"/>
        <w:jc w:val="both"/>
        <w:rPr>
          <w:rFonts w:ascii="Times New Roman" w:hAnsi="Times New Roman" w:cs="Times New Roman"/>
          <w:sz w:val="28"/>
          <w:szCs w:val="28"/>
        </w:rPr>
      </w:pPr>
    </w:p>
    <w:p w:rsidR="00451A29" w:rsidRPr="00793FA8" w:rsidRDefault="00451A29" w:rsidP="00451A29">
      <w:pPr>
        <w:spacing w:after="0" w:line="360" w:lineRule="auto"/>
        <w:jc w:val="both"/>
        <w:rPr>
          <w:rFonts w:ascii="Times New Roman" w:hAnsi="Times New Roman" w:cs="Times New Roman"/>
          <w:sz w:val="28"/>
          <w:szCs w:val="28"/>
        </w:rPr>
      </w:pPr>
    </w:p>
    <w:p w:rsidR="00451A29" w:rsidRPr="00793FA8" w:rsidRDefault="00451A29" w:rsidP="00451A29">
      <w:pPr>
        <w:spacing w:after="0" w:line="360" w:lineRule="auto"/>
        <w:jc w:val="both"/>
        <w:rPr>
          <w:rFonts w:ascii="Times New Roman" w:hAnsi="Times New Roman" w:cs="Times New Roman"/>
          <w:sz w:val="28"/>
          <w:szCs w:val="28"/>
        </w:rPr>
      </w:pPr>
    </w:p>
    <w:p w:rsidR="00451A29" w:rsidRPr="00793FA8" w:rsidRDefault="00451A29" w:rsidP="00451A29">
      <w:pPr>
        <w:spacing w:after="0" w:line="360" w:lineRule="auto"/>
        <w:jc w:val="both"/>
        <w:rPr>
          <w:rFonts w:ascii="Times New Roman" w:hAnsi="Times New Roman" w:cs="Times New Roman"/>
          <w:sz w:val="28"/>
          <w:szCs w:val="28"/>
        </w:rPr>
      </w:pPr>
    </w:p>
    <w:p w:rsidR="00B22D42" w:rsidRDefault="00B22D42"/>
    <w:p w:rsidR="001023ED" w:rsidRDefault="001023ED"/>
    <w:p w:rsidR="001023ED" w:rsidRDefault="001023ED"/>
    <w:p w:rsidR="001023ED" w:rsidRDefault="001023ED"/>
    <w:p w:rsidR="001023ED" w:rsidRDefault="001023ED"/>
    <w:p w:rsidR="001023ED" w:rsidRDefault="001023ED"/>
    <w:p w:rsidR="001023ED" w:rsidRDefault="001023ED"/>
    <w:p w:rsidR="001023ED" w:rsidRDefault="001023ED"/>
    <w:p w:rsidR="001023ED" w:rsidRDefault="001023ED"/>
    <w:p w:rsidR="001023ED" w:rsidRDefault="001023ED"/>
    <w:p w:rsidR="001023ED" w:rsidRDefault="001023ED"/>
    <w:p w:rsidR="001023ED" w:rsidRDefault="001023ED"/>
    <w:p w:rsidR="001023ED" w:rsidRDefault="001023ED"/>
    <w:p w:rsidR="001023ED" w:rsidRDefault="001023ED"/>
    <w:p w:rsidR="001023ED" w:rsidRDefault="001023ED"/>
    <w:p w:rsidR="001023ED" w:rsidRDefault="001023ED"/>
    <w:p w:rsidR="001023ED" w:rsidRDefault="001023ED"/>
    <w:p w:rsidR="001023ED" w:rsidRDefault="001023ED"/>
    <w:p w:rsidR="001023ED" w:rsidRDefault="001023ED"/>
    <w:p w:rsidR="001023ED" w:rsidRDefault="001023ED"/>
    <w:p w:rsidR="001023ED" w:rsidRPr="00793FA8" w:rsidRDefault="001023ED" w:rsidP="001023ED">
      <w:pPr>
        <w:spacing w:after="0" w:line="360" w:lineRule="auto"/>
        <w:jc w:val="center"/>
        <w:rPr>
          <w:rFonts w:ascii="Times New Roman" w:hAnsi="Times New Roman" w:cs="Times New Roman"/>
          <w:b/>
          <w:bCs/>
          <w:sz w:val="28"/>
          <w:szCs w:val="28"/>
        </w:rPr>
      </w:pPr>
      <w:r w:rsidRPr="00793FA8">
        <w:rPr>
          <w:rFonts w:ascii="Times New Roman" w:hAnsi="Times New Roman" w:cs="Times New Roman"/>
          <w:b/>
          <w:bCs/>
          <w:sz w:val="28"/>
          <w:szCs w:val="28"/>
        </w:rPr>
        <w:lastRenderedPageBreak/>
        <w:t>ВИСНОВКИ</w:t>
      </w:r>
    </w:p>
    <w:p w:rsidR="001023ED" w:rsidRPr="00793FA8" w:rsidRDefault="001023ED" w:rsidP="001023ED">
      <w:pPr>
        <w:spacing w:after="0" w:line="360" w:lineRule="auto"/>
        <w:jc w:val="both"/>
        <w:rPr>
          <w:rFonts w:ascii="Times New Roman" w:hAnsi="Times New Roman" w:cs="Times New Roman"/>
          <w:b/>
          <w:bCs/>
          <w:sz w:val="28"/>
          <w:szCs w:val="28"/>
        </w:rPr>
      </w:pPr>
    </w:p>
    <w:p w:rsidR="001023ED" w:rsidRPr="00793FA8" w:rsidRDefault="001023ED" w:rsidP="001023ED">
      <w:pPr>
        <w:spacing w:after="0" w:line="360" w:lineRule="auto"/>
        <w:ind w:firstLine="709"/>
        <w:jc w:val="both"/>
        <w:rPr>
          <w:rFonts w:ascii="Times New Roman" w:hAnsi="Times New Roman" w:cs="Times New Roman"/>
          <w:sz w:val="28"/>
          <w:szCs w:val="28"/>
        </w:rPr>
      </w:pPr>
      <w:r w:rsidRPr="00793FA8">
        <w:rPr>
          <w:rFonts w:ascii="Times New Roman" w:hAnsi="Times New Roman" w:cs="Times New Roman"/>
          <w:sz w:val="28"/>
          <w:szCs w:val="28"/>
        </w:rPr>
        <w:t>1.Міграція, або механічний рух населення – це постійний процес, який супроводжує людство, в усі часи відбувалося переміщення людей на інші території зі зміною місця проживання назавжди або на певний час. Сутність міграційних процесів, крім географії, вивчаються різними науковими галузями.</w:t>
      </w:r>
    </w:p>
    <w:p w:rsidR="001023ED" w:rsidRPr="00793FA8" w:rsidRDefault="001023ED" w:rsidP="001023ED">
      <w:pPr>
        <w:spacing w:after="0" w:line="360" w:lineRule="auto"/>
        <w:ind w:firstLine="709"/>
        <w:jc w:val="both"/>
        <w:rPr>
          <w:rFonts w:ascii="Times New Roman" w:hAnsi="Times New Roman" w:cs="Times New Roman"/>
          <w:sz w:val="28"/>
          <w:szCs w:val="28"/>
        </w:rPr>
      </w:pPr>
      <w:r w:rsidRPr="00793FA8">
        <w:rPr>
          <w:rFonts w:ascii="Times New Roman" w:hAnsi="Times New Roman" w:cs="Times New Roman"/>
          <w:sz w:val="28"/>
          <w:szCs w:val="28"/>
        </w:rPr>
        <w:t>2. Для пояснення міграційних процесів вчені розробили різноманітні теорії аналізу міграційних процесів та типології міграцій, що розкривають чинники та закономірності динаміки міграції. Науковці визначають як визначальну причину міграції дуже різні чинники, від об’єктивних, зовнішніх причин навколишнього середовища,  так  і суб’єктивних, внутрішніх, пов’язаних з особистісним розвитком людини та самопідтримку міграції як процесу.</w:t>
      </w:r>
    </w:p>
    <w:p w:rsidR="001023ED" w:rsidRPr="00793FA8" w:rsidRDefault="001023ED" w:rsidP="001023ED">
      <w:pPr>
        <w:spacing w:after="0" w:line="360" w:lineRule="auto"/>
        <w:ind w:firstLine="720"/>
        <w:jc w:val="both"/>
        <w:rPr>
          <w:rFonts w:ascii="Times New Roman" w:hAnsi="Times New Roman" w:cs="Times New Roman"/>
          <w:sz w:val="28"/>
          <w:szCs w:val="28"/>
        </w:rPr>
      </w:pPr>
      <w:r w:rsidRPr="00793FA8">
        <w:rPr>
          <w:rFonts w:ascii="Times New Roman" w:hAnsi="Times New Roman" w:cs="Times New Roman"/>
          <w:sz w:val="28"/>
          <w:szCs w:val="28"/>
        </w:rPr>
        <w:t>3. Існують загально-географічні фактори впливу на міграцію населення. Географічне положення регіону, як постійний фактор, специфіка природних умов території, економічний розвиток та потенціал складають загальну сукупність факторів впливу на міграційні процеси.</w:t>
      </w:r>
    </w:p>
    <w:p w:rsidR="001023ED" w:rsidRPr="00793FA8" w:rsidRDefault="001023ED" w:rsidP="001023ED">
      <w:pPr>
        <w:spacing w:after="0" w:line="360" w:lineRule="auto"/>
        <w:ind w:firstLine="720"/>
        <w:jc w:val="both"/>
        <w:rPr>
          <w:rFonts w:ascii="Times New Roman" w:hAnsi="Times New Roman" w:cs="Times New Roman"/>
          <w:sz w:val="28"/>
          <w:szCs w:val="28"/>
        </w:rPr>
      </w:pPr>
      <w:r w:rsidRPr="00793FA8">
        <w:rPr>
          <w:rFonts w:ascii="Times New Roman" w:hAnsi="Times New Roman" w:cs="Times New Roman"/>
          <w:sz w:val="28"/>
          <w:szCs w:val="28"/>
        </w:rPr>
        <w:t xml:space="preserve"> Всі виділені  фактори в житті перебувають у складній взаємодії, від якої залежить як утворення міграційного потенціалу, так і його перетворення (неперетворення) в реальну міграцію.</w:t>
      </w:r>
    </w:p>
    <w:p w:rsidR="001023ED" w:rsidRPr="00793FA8" w:rsidRDefault="001023ED" w:rsidP="001023ED">
      <w:pPr>
        <w:spacing w:after="0" w:line="360" w:lineRule="auto"/>
        <w:ind w:firstLine="720"/>
        <w:jc w:val="both"/>
        <w:rPr>
          <w:rFonts w:ascii="Times New Roman" w:hAnsi="Times New Roman" w:cs="Times New Roman"/>
          <w:sz w:val="28"/>
          <w:szCs w:val="28"/>
        </w:rPr>
      </w:pPr>
      <w:r w:rsidRPr="00793FA8">
        <w:rPr>
          <w:rFonts w:ascii="Times New Roman" w:hAnsi="Times New Roman" w:cs="Times New Roman"/>
          <w:sz w:val="28"/>
          <w:szCs w:val="28"/>
        </w:rPr>
        <w:t xml:space="preserve">4. Історія міграційних процесів бере свій початок з виникненням людства. Кожен період світового  розвитку супроводжувався масовими міграціями. Спочатку це було зумовлено різними природними і соціально-економічними причинами, потім епохою Великих географічних відкриттів та переселенням людей за океан, світовими війнами. Сьогодні більшість міграцій пов’язано з  трудовими міграціями та процесами глобалізації. </w:t>
      </w:r>
    </w:p>
    <w:p w:rsidR="001023ED" w:rsidRPr="00793FA8" w:rsidRDefault="001023ED" w:rsidP="001023ED">
      <w:pPr>
        <w:spacing w:after="0" w:line="360" w:lineRule="auto"/>
        <w:ind w:firstLine="720"/>
        <w:jc w:val="both"/>
        <w:rPr>
          <w:rFonts w:ascii="Times New Roman" w:hAnsi="Times New Roman" w:cs="Times New Roman"/>
          <w:sz w:val="28"/>
          <w:szCs w:val="28"/>
        </w:rPr>
      </w:pPr>
      <w:r w:rsidRPr="00793FA8">
        <w:rPr>
          <w:rFonts w:ascii="Times New Roman" w:hAnsi="Times New Roman" w:cs="Times New Roman"/>
          <w:sz w:val="28"/>
          <w:szCs w:val="28"/>
        </w:rPr>
        <w:t xml:space="preserve">Географічне розташування  та природні умови сучасної території України з давніх часів приваблювали людей переміщуватися на цю територію. Різні народності мігрували та заселяли степи північного Причорномор’я. </w:t>
      </w:r>
      <w:r w:rsidRPr="00793FA8">
        <w:rPr>
          <w:rFonts w:ascii="Times New Roman" w:hAnsi="Times New Roman" w:cs="Times New Roman"/>
          <w:sz w:val="28"/>
          <w:szCs w:val="28"/>
        </w:rPr>
        <w:lastRenderedPageBreak/>
        <w:t>Зовнішні міграції в Україні стимулювалися економічними, соціальними, політичними, релігійними причинами, що призвело до формування чотирьох хвиль еміграцій українців.</w:t>
      </w:r>
    </w:p>
    <w:p w:rsidR="001023ED" w:rsidRPr="00793FA8" w:rsidRDefault="001023ED" w:rsidP="001023ED">
      <w:pPr>
        <w:spacing w:after="0" w:line="360" w:lineRule="auto"/>
        <w:ind w:firstLine="720"/>
        <w:jc w:val="both"/>
        <w:rPr>
          <w:rFonts w:ascii="Times New Roman" w:hAnsi="Times New Roman" w:cs="Times New Roman"/>
          <w:sz w:val="28"/>
          <w:szCs w:val="28"/>
        </w:rPr>
      </w:pPr>
      <w:r w:rsidRPr="00793FA8">
        <w:rPr>
          <w:rFonts w:ascii="Times New Roman" w:hAnsi="Times New Roman" w:cs="Times New Roman"/>
          <w:sz w:val="28"/>
          <w:szCs w:val="28"/>
        </w:rPr>
        <w:t xml:space="preserve">5. Міграція населення, що проживало на території сучасної України сприяла виникненню такого явища як українська діаспора. Діаспора – це група людей, які проживають за межами своїх етнічних земель і зберігають національну самобутність. За напрямком переміщення людей виділяють Східну та Західну українську діаспору. Західна діаспора змогла зберегти українську ідентичність, чого не можна сказати про східну діаспору, де відбулося масове зросійщення та втрата етнічності. </w:t>
      </w:r>
    </w:p>
    <w:p w:rsidR="001023ED" w:rsidRPr="00793FA8" w:rsidRDefault="001023ED" w:rsidP="001023ED">
      <w:pPr>
        <w:spacing w:after="0" w:line="360" w:lineRule="auto"/>
        <w:ind w:firstLine="720"/>
        <w:jc w:val="both"/>
        <w:rPr>
          <w:rFonts w:ascii="Times New Roman" w:hAnsi="Times New Roman" w:cs="Times New Roman"/>
          <w:sz w:val="28"/>
          <w:szCs w:val="28"/>
        </w:rPr>
      </w:pPr>
      <w:r w:rsidRPr="00793FA8">
        <w:rPr>
          <w:rFonts w:ascii="Times New Roman" w:hAnsi="Times New Roman" w:cs="Times New Roman"/>
          <w:sz w:val="28"/>
          <w:szCs w:val="28"/>
        </w:rPr>
        <w:t>6. На початку 2022 року в межах кордонів України проживало близько 42 мільйонів осіб. Повномасштабне вторгнення рф змінило всі попередні тенденції міграційних процесів.  Станом на 2025 рік ця цифра зменшилася приблизно до 34 мільйонів — з урахуванням Криму та тимчасово окупованих територій. Війна зумовила шалені міграційні процеси – як внутрішні, в середині країни,  так і за кордон держави. Це найбільша в Європі після Другої світової війни міграційна криза. Змінилися і мотиви міграції.  До війни більшою мірою переважали економічні мотиви, проте війна уніфікувала ці мотиви.</w:t>
      </w:r>
    </w:p>
    <w:p w:rsidR="001023ED" w:rsidRPr="00793FA8" w:rsidRDefault="001023ED" w:rsidP="001023ED">
      <w:pPr>
        <w:shd w:val="clear" w:color="auto" w:fill="FFFFFF"/>
        <w:spacing w:after="0" w:line="360" w:lineRule="auto"/>
        <w:ind w:firstLine="709"/>
        <w:jc w:val="both"/>
        <w:textAlignment w:val="baseline"/>
        <w:rPr>
          <w:rFonts w:ascii="Times New Roman" w:eastAsia="Times New Roman" w:hAnsi="Times New Roman" w:cs="Times New Roman"/>
          <w:noProof/>
          <w:color w:val="121212"/>
          <w:sz w:val="28"/>
          <w:szCs w:val="28"/>
          <w:shd w:val="clear" w:color="auto" w:fill="FFFFFF"/>
        </w:rPr>
      </w:pPr>
      <w:r w:rsidRPr="00793FA8">
        <w:rPr>
          <w:rFonts w:ascii="Times New Roman" w:eastAsia="Times New Roman" w:hAnsi="Times New Roman" w:cs="Times New Roman"/>
          <w:noProof/>
          <w:color w:val="121212"/>
          <w:sz w:val="28"/>
          <w:szCs w:val="28"/>
          <w:shd w:val="clear" w:color="auto" w:fill="FFFFFF"/>
        </w:rPr>
        <w:t>7. Російсько-українська війна кардинально змінило характер та динаміку міграційних процесів з України. Якщо до 2022 року еміграція здебільшого була зумовлена економічними причинами, то з початком війни головним — а часто й єдиним — мотивом стала потреба у фізичному виживанні та безпеці. Країну масово залишають жінки, діти та люди літнього віку, і цей процес триває.</w:t>
      </w:r>
    </w:p>
    <w:p w:rsidR="001023ED" w:rsidRPr="00793FA8" w:rsidRDefault="001023ED" w:rsidP="001023ED">
      <w:pPr>
        <w:shd w:val="clear" w:color="auto" w:fill="FFFFFF"/>
        <w:spacing w:after="0" w:line="360" w:lineRule="auto"/>
        <w:ind w:firstLine="709"/>
        <w:jc w:val="both"/>
        <w:textAlignment w:val="baseline"/>
        <w:rPr>
          <w:rFonts w:ascii="Times New Roman" w:eastAsia="Times New Roman" w:hAnsi="Times New Roman" w:cs="Times New Roman"/>
          <w:noProof/>
          <w:color w:val="121212"/>
          <w:sz w:val="28"/>
          <w:szCs w:val="28"/>
          <w:shd w:val="clear" w:color="auto" w:fill="FFFFFF"/>
        </w:rPr>
      </w:pPr>
      <w:r w:rsidRPr="00793FA8">
        <w:rPr>
          <w:rFonts w:ascii="Times New Roman" w:eastAsia="Times New Roman" w:hAnsi="Times New Roman" w:cs="Times New Roman"/>
          <w:noProof/>
          <w:color w:val="121212"/>
          <w:sz w:val="28"/>
          <w:szCs w:val="28"/>
          <w:shd w:val="clear" w:color="auto" w:fill="FFFFFF"/>
        </w:rPr>
        <w:t xml:space="preserve">8. Міграція населення зі Східної Європи уповільнює її економічний розвиток, а вимушена міграція (через військові дії) із України покращує демографічну ситуацію європейських країн. </w:t>
      </w:r>
    </w:p>
    <w:p w:rsidR="001023ED" w:rsidRPr="00793FA8" w:rsidRDefault="001023ED" w:rsidP="001023ED">
      <w:pPr>
        <w:shd w:val="clear" w:color="auto" w:fill="FFFFFF"/>
        <w:spacing w:after="0" w:line="360" w:lineRule="auto"/>
        <w:ind w:firstLine="709"/>
        <w:jc w:val="both"/>
        <w:textAlignment w:val="baseline"/>
        <w:rPr>
          <w:rFonts w:ascii="Times New Roman" w:eastAsia="Times New Roman" w:hAnsi="Times New Roman" w:cs="Times New Roman"/>
          <w:noProof/>
          <w:color w:val="121212"/>
          <w:sz w:val="28"/>
          <w:szCs w:val="28"/>
          <w:shd w:val="clear" w:color="auto" w:fill="FFFFFF"/>
        </w:rPr>
      </w:pPr>
    </w:p>
    <w:p w:rsidR="001023ED" w:rsidRPr="00793FA8" w:rsidRDefault="001023ED" w:rsidP="001023ED">
      <w:pPr>
        <w:spacing w:after="0" w:line="360" w:lineRule="auto"/>
        <w:ind w:firstLine="720"/>
        <w:jc w:val="both"/>
        <w:rPr>
          <w:rFonts w:ascii="Times New Roman" w:hAnsi="Times New Roman" w:cs="Times New Roman"/>
          <w:sz w:val="28"/>
          <w:szCs w:val="28"/>
        </w:rPr>
      </w:pPr>
      <w:r w:rsidRPr="00793FA8">
        <w:rPr>
          <w:rFonts w:ascii="Times New Roman" w:eastAsia="Times New Roman" w:hAnsi="Times New Roman" w:cs="Times New Roman"/>
          <w:noProof/>
          <w:color w:val="121212"/>
          <w:sz w:val="28"/>
          <w:szCs w:val="28"/>
          <w:shd w:val="clear" w:color="auto" w:fill="FFFFFF"/>
        </w:rPr>
        <w:lastRenderedPageBreak/>
        <w:t>9.</w:t>
      </w:r>
      <w:r w:rsidRPr="00793FA8">
        <w:rPr>
          <w:rFonts w:ascii="Times New Roman" w:hAnsi="Times New Roman" w:cs="Times New Roman"/>
          <w:sz w:val="28"/>
          <w:szCs w:val="28"/>
        </w:rPr>
        <w:t xml:space="preserve"> Міграція з України під час війни має подвійний вплив на розвиток країни. Мільйони українців за межами держави це водночас проблема і можливість: з одного боку, виїзд мільйонів громадян, особливо молодих, освічених і працездатних, спричиняє брак робочої сили, зниження податкових надходжень,  потенційне "вимивання мізків" та спричиняє демографічну, культурну та економічну кризи; з іншого боку, українська діаспора за кордоном – це додатковий інструмент для діяльності у світовому масштабі з  формування нових економічних, політичних та культурних зв’язків,  підтримання іміджу України на  у світі та можливістю стати глобальною нацією.</w:t>
      </w:r>
    </w:p>
    <w:p w:rsidR="001023ED" w:rsidRPr="00793FA8" w:rsidRDefault="001023ED" w:rsidP="001023ED">
      <w:pPr>
        <w:shd w:val="clear" w:color="auto" w:fill="FFFFFF"/>
        <w:spacing w:after="0" w:line="360" w:lineRule="auto"/>
        <w:ind w:firstLine="709"/>
        <w:jc w:val="both"/>
        <w:textAlignment w:val="baseline"/>
        <w:rPr>
          <w:rFonts w:ascii="Times New Roman" w:eastAsia="Times New Roman" w:hAnsi="Times New Roman" w:cs="Times New Roman"/>
          <w:noProof/>
          <w:color w:val="121212"/>
          <w:sz w:val="28"/>
          <w:szCs w:val="28"/>
          <w:shd w:val="clear" w:color="auto" w:fill="FFFFFF"/>
        </w:rPr>
      </w:pPr>
    </w:p>
    <w:p w:rsidR="001023ED" w:rsidRPr="00793FA8" w:rsidRDefault="001023ED" w:rsidP="001023ED">
      <w:pPr>
        <w:spacing w:after="0" w:line="360" w:lineRule="auto"/>
        <w:ind w:firstLine="708"/>
        <w:jc w:val="both"/>
        <w:rPr>
          <w:rFonts w:ascii="Times New Roman" w:hAnsi="Times New Roman" w:cs="Times New Roman"/>
          <w:noProof/>
          <w:sz w:val="28"/>
          <w:szCs w:val="28"/>
        </w:rPr>
      </w:pPr>
    </w:p>
    <w:p w:rsidR="001023ED" w:rsidRPr="00793FA8" w:rsidRDefault="001023ED" w:rsidP="001023ED">
      <w:pPr>
        <w:spacing w:after="0" w:line="360" w:lineRule="auto"/>
        <w:ind w:firstLine="708"/>
        <w:rPr>
          <w:rFonts w:ascii="Times New Roman" w:hAnsi="Times New Roman" w:cs="Times New Roman"/>
          <w:noProof/>
          <w:sz w:val="28"/>
          <w:szCs w:val="28"/>
        </w:rPr>
      </w:pPr>
    </w:p>
    <w:p w:rsidR="001023ED" w:rsidRPr="00793FA8" w:rsidRDefault="001023ED" w:rsidP="001023ED">
      <w:pPr>
        <w:spacing w:after="0" w:line="360" w:lineRule="auto"/>
        <w:ind w:firstLine="708"/>
        <w:jc w:val="both"/>
        <w:rPr>
          <w:rFonts w:ascii="Times New Roman" w:hAnsi="Times New Roman" w:cs="Times New Roman"/>
          <w:noProof/>
          <w:sz w:val="28"/>
          <w:szCs w:val="28"/>
        </w:rPr>
      </w:pPr>
    </w:p>
    <w:p w:rsidR="001023ED" w:rsidRPr="00793FA8" w:rsidRDefault="001023ED" w:rsidP="001023ED">
      <w:pPr>
        <w:spacing w:after="0" w:line="360" w:lineRule="auto"/>
        <w:ind w:firstLine="709"/>
        <w:jc w:val="both"/>
        <w:rPr>
          <w:rFonts w:ascii="Times New Roman" w:hAnsi="Times New Roman" w:cs="Times New Roman"/>
          <w:sz w:val="28"/>
          <w:szCs w:val="28"/>
        </w:rPr>
      </w:pPr>
    </w:p>
    <w:p w:rsidR="001023ED" w:rsidRPr="00793FA8" w:rsidRDefault="001023ED" w:rsidP="001023ED">
      <w:pPr>
        <w:shd w:val="clear" w:color="auto" w:fill="FFFFFF" w:themeFill="background1"/>
        <w:spacing w:after="0" w:line="360" w:lineRule="auto"/>
        <w:jc w:val="both"/>
        <w:rPr>
          <w:rFonts w:ascii="Times New Roman" w:eastAsia="Times New Roman" w:hAnsi="Times New Roman" w:cs="Times New Roman"/>
          <w:sz w:val="28"/>
          <w:szCs w:val="28"/>
        </w:rPr>
      </w:pPr>
    </w:p>
    <w:p w:rsidR="001023ED" w:rsidRPr="00793FA8" w:rsidRDefault="001023ED" w:rsidP="001023ED">
      <w:pPr>
        <w:shd w:val="clear" w:color="auto" w:fill="FFFFFF" w:themeFill="background1"/>
        <w:spacing w:after="0" w:line="360" w:lineRule="auto"/>
        <w:ind w:firstLine="709"/>
        <w:jc w:val="both"/>
        <w:rPr>
          <w:rFonts w:ascii="Times New Roman" w:hAnsi="Times New Roman" w:cs="Times New Roman"/>
          <w:sz w:val="28"/>
          <w:szCs w:val="28"/>
        </w:rPr>
      </w:pPr>
    </w:p>
    <w:p w:rsidR="001023ED" w:rsidRPr="00793FA8" w:rsidRDefault="001023ED" w:rsidP="001023ED">
      <w:pPr>
        <w:spacing w:after="0" w:line="360" w:lineRule="auto"/>
        <w:ind w:firstLine="709"/>
        <w:jc w:val="both"/>
        <w:rPr>
          <w:rFonts w:ascii="Times New Roman" w:hAnsi="Times New Roman" w:cs="Times New Roman"/>
          <w:sz w:val="28"/>
          <w:szCs w:val="28"/>
        </w:rPr>
      </w:pPr>
    </w:p>
    <w:p w:rsidR="001023ED" w:rsidRPr="00793FA8" w:rsidRDefault="001023ED" w:rsidP="001023ED">
      <w:pPr>
        <w:spacing w:after="0" w:line="360" w:lineRule="auto"/>
        <w:ind w:firstLine="709"/>
        <w:jc w:val="both"/>
        <w:rPr>
          <w:rFonts w:ascii="Times New Roman" w:hAnsi="Times New Roman" w:cs="Times New Roman"/>
          <w:sz w:val="28"/>
          <w:szCs w:val="28"/>
        </w:rPr>
      </w:pPr>
    </w:p>
    <w:p w:rsidR="001023ED" w:rsidRPr="00793FA8" w:rsidRDefault="001023ED" w:rsidP="001023ED">
      <w:pPr>
        <w:spacing w:after="0" w:line="360" w:lineRule="auto"/>
        <w:ind w:firstLine="709"/>
        <w:jc w:val="both"/>
        <w:rPr>
          <w:rFonts w:ascii="Times New Roman" w:hAnsi="Times New Roman" w:cs="Times New Roman"/>
          <w:sz w:val="28"/>
          <w:szCs w:val="28"/>
        </w:rPr>
      </w:pPr>
    </w:p>
    <w:p w:rsidR="001023ED" w:rsidRPr="00793FA8" w:rsidRDefault="001023ED" w:rsidP="001023ED">
      <w:pPr>
        <w:spacing w:after="0" w:line="360" w:lineRule="auto"/>
        <w:ind w:firstLine="709"/>
        <w:jc w:val="both"/>
        <w:rPr>
          <w:rFonts w:ascii="Times New Roman" w:hAnsi="Times New Roman" w:cs="Times New Roman"/>
          <w:sz w:val="28"/>
          <w:szCs w:val="28"/>
        </w:rPr>
      </w:pPr>
    </w:p>
    <w:p w:rsidR="001023ED" w:rsidRPr="00793FA8" w:rsidRDefault="001023ED" w:rsidP="001023ED">
      <w:pPr>
        <w:spacing w:after="0" w:line="360" w:lineRule="auto"/>
        <w:ind w:firstLine="709"/>
        <w:jc w:val="both"/>
        <w:rPr>
          <w:rFonts w:ascii="Times New Roman" w:hAnsi="Times New Roman" w:cs="Times New Roman"/>
          <w:sz w:val="28"/>
          <w:szCs w:val="28"/>
        </w:rPr>
      </w:pPr>
    </w:p>
    <w:p w:rsidR="001023ED" w:rsidRPr="00793FA8" w:rsidRDefault="001023ED" w:rsidP="001023ED">
      <w:pPr>
        <w:spacing w:after="0" w:line="360" w:lineRule="auto"/>
        <w:jc w:val="both"/>
        <w:rPr>
          <w:rFonts w:ascii="Times New Roman" w:hAnsi="Times New Roman" w:cs="Times New Roman"/>
          <w:sz w:val="28"/>
          <w:szCs w:val="28"/>
        </w:rPr>
      </w:pPr>
    </w:p>
    <w:p w:rsidR="001023ED" w:rsidRPr="00793FA8" w:rsidRDefault="001023ED" w:rsidP="001023ED">
      <w:pPr>
        <w:spacing w:after="0" w:line="360" w:lineRule="auto"/>
        <w:jc w:val="both"/>
        <w:rPr>
          <w:rFonts w:ascii="Times New Roman" w:hAnsi="Times New Roman" w:cs="Times New Roman"/>
          <w:sz w:val="28"/>
          <w:szCs w:val="28"/>
        </w:rPr>
      </w:pPr>
    </w:p>
    <w:p w:rsidR="001023ED" w:rsidRPr="00793FA8" w:rsidRDefault="001023ED" w:rsidP="001023ED">
      <w:pPr>
        <w:spacing w:after="0" w:line="360" w:lineRule="auto"/>
        <w:jc w:val="both"/>
        <w:rPr>
          <w:rFonts w:ascii="Times New Roman" w:hAnsi="Times New Roman" w:cs="Times New Roman"/>
          <w:sz w:val="28"/>
          <w:szCs w:val="28"/>
        </w:rPr>
      </w:pPr>
    </w:p>
    <w:p w:rsidR="001023ED" w:rsidRPr="00793FA8" w:rsidRDefault="001023ED" w:rsidP="001023ED">
      <w:pPr>
        <w:spacing w:after="0" w:line="360" w:lineRule="auto"/>
        <w:jc w:val="both"/>
        <w:rPr>
          <w:rFonts w:ascii="Times New Roman" w:hAnsi="Times New Roman" w:cs="Times New Roman"/>
          <w:sz w:val="28"/>
          <w:szCs w:val="28"/>
        </w:rPr>
      </w:pPr>
    </w:p>
    <w:p w:rsidR="001023ED" w:rsidRDefault="001023ED" w:rsidP="001023ED">
      <w:pPr>
        <w:spacing w:after="0" w:line="360" w:lineRule="auto"/>
        <w:jc w:val="both"/>
        <w:rPr>
          <w:rFonts w:ascii="Times New Roman" w:hAnsi="Times New Roman" w:cs="Times New Roman"/>
          <w:sz w:val="28"/>
          <w:szCs w:val="28"/>
        </w:rPr>
      </w:pPr>
    </w:p>
    <w:p w:rsidR="001023ED" w:rsidRDefault="001023ED" w:rsidP="001023ED">
      <w:pPr>
        <w:spacing w:after="0" w:line="360" w:lineRule="auto"/>
        <w:jc w:val="both"/>
        <w:rPr>
          <w:rFonts w:ascii="Times New Roman" w:hAnsi="Times New Roman" w:cs="Times New Roman"/>
          <w:sz w:val="28"/>
          <w:szCs w:val="28"/>
        </w:rPr>
      </w:pPr>
    </w:p>
    <w:p w:rsidR="001023ED" w:rsidRDefault="001023ED" w:rsidP="001023ED">
      <w:pPr>
        <w:spacing w:after="0" w:line="360" w:lineRule="auto"/>
        <w:jc w:val="both"/>
        <w:rPr>
          <w:rFonts w:ascii="Times New Roman" w:hAnsi="Times New Roman" w:cs="Times New Roman"/>
          <w:sz w:val="28"/>
          <w:szCs w:val="28"/>
        </w:rPr>
      </w:pPr>
    </w:p>
    <w:p w:rsidR="001023ED" w:rsidRPr="00793FA8" w:rsidRDefault="001023ED" w:rsidP="001023ED">
      <w:pPr>
        <w:spacing w:after="0" w:line="360" w:lineRule="auto"/>
        <w:jc w:val="both"/>
        <w:rPr>
          <w:rFonts w:ascii="Times New Roman" w:hAnsi="Times New Roman" w:cs="Times New Roman"/>
          <w:sz w:val="28"/>
          <w:szCs w:val="28"/>
        </w:rPr>
      </w:pPr>
    </w:p>
    <w:p w:rsidR="001023ED" w:rsidRPr="00793FA8" w:rsidRDefault="001023ED" w:rsidP="001023ED">
      <w:pPr>
        <w:spacing w:after="0" w:line="360" w:lineRule="auto"/>
        <w:jc w:val="center"/>
        <w:rPr>
          <w:rFonts w:ascii="Times New Roman" w:hAnsi="Times New Roman" w:cs="Times New Roman"/>
          <w:b/>
          <w:bCs/>
          <w:sz w:val="28"/>
          <w:szCs w:val="28"/>
        </w:rPr>
      </w:pPr>
      <w:r w:rsidRPr="00793FA8">
        <w:rPr>
          <w:rFonts w:ascii="Times New Roman" w:hAnsi="Times New Roman" w:cs="Times New Roman"/>
          <w:b/>
          <w:bCs/>
          <w:sz w:val="28"/>
          <w:szCs w:val="28"/>
        </w:rPr>
        <w:lastRenderedPageBreak/>
        <w:t>СПИСОК ВИКОРИСТАНИХ ДЖЕРЕЛ</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t>1. Про іміграцію: Закон України, 7 червня 2001р. // Офіц. вісник України. – 2001. - № 27. – C. 1-8.</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t>2. Анісімова Г.М., Молнар Й.Й., Молнар Д. С. Географія населення: курс лекцій. – Ужгород: СП ПоліПрінт, 2012. – 212 с.</w:t>
      </w:r>
    </w:p>
    <w:p w:rsidR="001023ED" w:rsidRPr="00793FA8" w:rsidRDefault="001023ED" w:rsidP="001023ED">
      <w:pPr>
        <w:shd w:val="clear" w:color="auto" w:fill="FFFFFF"/>
        <w:spacing w:after="0" w:line="360" w:lineRule="auto"/>
        <w:jc w:val="both"/>
        <w:rPr>
          <w:rFonts w:ascii="Times New Roman" w:eastAsia="Times New Roman" w:hAnsi="Times New Roman" w:cs="Times New Roman"/>
          <w:color w:val="FF0000"/>
          <w:sz w:val="28"/>
          <w:szCs w:val="28"/>
        </w:rPr>
      </w:pPr>
      <w:r w:rsidRPr="00793FA8">
        <w:rPr>
          <w:rFonts w:ascii="Times New Roman" w:eastAsia="Times New Roman" w:hAnsi="Times New Roman" w:cs="Times New Roman"/>
          <w:sz w:val="28"/>
          <w:szCs w:val="28"/>
        </w:rPr>
        <w:t>3. Безуглий П.Г. Теоретичні засади дослідження міграційних процесів. «Політичне життя» №1-2018.- с.5-13</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t>4. Борута І. Міграційне право ЄС / І. Борута. – К.: Вид-во ІМВ КНУ ім. Т. Шевченка. – 130 с.</w:t>
      </w:r>
    </w:p>
    <w:p w:rsidR="001023ED" w:rsidRPr="00793FA8" w:rsidRDefault="001023ED" w:rsidP="001023ED">
      <w:pPr>
        <w:spacing w:after="0" w:line="360" w:lineRule="auto"/>
        <w:jc w:val="both"/>
        <w:rPr>
          <w:rFonts w:ascii="Times New Roman" w:hAnsi="Times New Roman" w:cs="Times New Roman"/>
          <w:sz w:val="28"/>
          <w:szCs w:val="28"/>
        </w:rPr>
      </w:pPr>
      <w:r w:rsidRPr="00793FA8">
        <w:rPr>
          <w:rFonts w:ascii="Times New Roman" w:eastAsia="Times New Roman" w:hAnsi="Times New Roman" w:cs="Times New Roman"/>
          <w:sz w:val="28"/>
          <w:szCs w:val="28"/>
        </w:rPr>
        <w:t xml:space="preserve">5. </w:t>
      </w:r>
      <w:r w:rsidRPr="00793FA8">
        <w:rPr>
          <w:rFonts w:ascii="Times New Roman" w:hAnsi="Times New Roman" w:cs="Times New Roman"/>
          <w:sz w:val="28"/>
          <w:szCs w:val="28"/>
        </w:rPr>
        <w:t>Географічна енциклопедія України: в 3 томах / [Відп. ред. О. М. Маринич]. - К.: «Українська радянська енциклопедія» імені М. П. Бажана, 1990. - 480 с., іл.</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t>6. Економічна енциклопедія: У трьох томах. Т. 2 / Редкол.: С.В. Мочерний (відп. ред.) та ін. – К.: Видавничий центр «Академія», 2001. – 848 с.</w:t>
      </w:r>
    </w:p>
    <w:p w:rsidR="001023ED" w:rsidRPr="00793FA8" w:rsidRDefault="001023ED" w:rsidP="001023ED">
      <w:pPr>
        <w:spacing w:after="0" w:line="360" w:lineRule="auto"/>
        <w:jc w:val="both"/>
        <w:rPr>
          <w:rFonts w:ascii="Times New Roman" w:hAnsi="Times New Roman" w:cs="Times New Roman"/>
          <w:sz w:val="28"/>
          <w:szCs w:val="28"/>
        </w:rPr>
      </w:pPr>
      <w:r w:rsidRPr="00793FA8">
        <w:rPr>
          <w:rFonts w:ascii="Times New Roman" w:hAnsi="Times New Roman" w:cs="Times New Roman"/>
          <w:sz w:val="28"/>
          <w:szCs w:val="28"/>
        </w:rPr>
        <w:t>7. Западнюк С. О. Міграції населення України: передумови, динаміка та наслідки розвитку / Наук. ред. Руденко Л. Г. – К.:, 2011. – 240 с.</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t>8. Зовнішні трудові міграції населення України / За ред. Е.М. Лібанової, О.В. Позняка. – К.: РВПС України НАН України, 2002. – 206 с.</w:t>
      </w:r>
    </w:p>
    <w:p w:rsidR="001023ED" w:rsidRPr="00793FA8" w:rsidRDefault="001023ED" w:rsidP="001023ED">
      <w:pPr>
        <w:shd w:val="clear" w:color="auto" w:fill="FFFFFF"/>
        <w:spacing w:after="0" w:line="360" w:lineRule="auto"/>
        <w:jc w:val="both"/>
        <w:rPr>
          <w:rFonts w:ascii="Times New Roman" w:hAnsi="Times New Roman" w:cs="Times New Roman"/>
          <w:sz w:val="28"/>
          <w:szCs w:val="28"/>
        </w:rPr>
      </w:pPr>
      <w:r w:rsidRPr="00793FA8">
        <w:rPr>
          <w:rFonts w:ascii="Times New Roman" w:hAnsi="Times New Roman" w:cs="Times New Roman"/>
          <w:sz w:val="28"/>
          <w:szCs w:val="28"/>
        </w:rPr>
        <w:t>9. Концепція демографічного розвитку України на 2005—2015 рр. Проект. — К., 2004. — С. 13.</w:t>
      </w:r>
    </w:p>
    <w:p w:rsidR="001023ED" w:rsidRPr="00793FA8" w:rsidRDefault="001023ED" w:rsidP="001023ED">
      <w:pPr>
        <w:shd w:val="clear" w:color="auto" w:fill="FFFFFF"/>
        <w:spacing w:after="0" w:line="360" w:lineRule="auto"/>
        <w:jc w:val="both"/>
        <w:rPr>
          <w:rFonts w:ascii="Times New Roman" w:hAnsi="Times New Roman" w:cs="Times New Roman"/>
          <w:sz w:val="28"/>
          <w:szCs w:val="28"/>
        </w:rPr>
      </w:pPr>
      <w:r w:rsidRPr="00793FA8">
        <w:rPr>
          <w:rFonts w:ascii="Times New Roman" w:hAnsi="Times New Roman" w:cs="Times New Roman"/>
          <w:sz w:val="28"/>
          <w:szCs w:val="28"/>
        </w:rPr>
        <w:t xml:space="preserve">10. Курбет О. Міжнародна трудова міграція в незалежній Україні: риси та особливості / О.Курбет // Історія народного господарства та економічної думки України. – 2020. – Вип. 53. – С. 363–386. </w:t>
      </w:r>
    </w:p>
    <w:p w:rsidR="001023ED" w:rsidRPr="00793FA8" w:rsidRDefault="001023ED" w:rsidP="001023ED">
      <w:pPr>
        <w:spacing w:after="0" w:line="360" w:lineRule="auto"/>
        <w:jc w:val="both"/>
        <w:rPr>
          <w:rFonts w:ascii="Times New Roman" w:hAnsi="Times New Roman" w:cs="Times New Roman"/>
          <w:sz w:val="28"/>
          <w:szCs w:val="28"/>
        </w:rPr>
      </w:pPr>
      <w:r w:rsidRPr="00793FA8">
        <w:rPr>
          <w:rFonts w:ascii="Times New Roman" w:hAnsi="Times New Roman" w:cs="Times New Roman"/>
          <w:sz w:val="28"/>
          <w:szCs w:val="28"/>
        </w:rPr>
        <w:t>11. Казанцева В.Ф. Міграції населення.// Українська радянська енциклопедія: у 12 т./ гол.ред. М.П. Бажан; - 2-ге вид.- К.: 1974-1985</w:t>
      </w:r>
    </w:p>
    <w:p w:rsidR="001023ED" w:rsidRPr="00793FA8" w:rsidRDefault="001023ED" w:rsidP="001023ED">
      <w:pPr>
        <w:shd w:val="clear" w:color="auto" w:fill="FFFFFF"/>
        <w:spacing w:after="0" w:line="360" w:lineRule="auto"/>
        <w:jc w:val="both"/>
        <w:rPr>
          <w:rFonts w:ascii="Times New Roman" w:hAnsi="Times New Roman" w:cs="Times New Roman"/>
          <w:sz w:val="28"/>
          <w:szCs w:val="28"/>
        </w:rPr>
      </w:pPr>
      <w:r w:rsidRPr="00793FA8">
        <w:rPr>
          <w:rFonts w:ascii="Times New Roman" w:hAnsi="Times New Roman" w:cs="Times New Roman"/>
          <w:sz w:val="28"/>
          <w:szCs w:val="28"/>
        </w:rPr>
        <w:t>12.Лібанова Е. Зовнішні трудові міграції українців: масштаби, причини, наслідки / Е.Лібанова // Демографія та соціальна економіка. – 2018. – № 2. – С. 11–26.</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hAnsi="Times New Roman" w:cs="Times New Roman"/>
          <w:sz w:val="28"/>
          <w:szCs w:val="28"/>
        </w:rPr>
        <w:lastRenderedPageBreak/>
        <w:t>13. Литвінчук О.В., Юрківський  О.Й. Міграційні процеси в Україні: загрози в умовах російсько-української війни// Економіка, управління та адміністрування.-2023.-№2(104)</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t>14. Майер Дж.М. Основні проблеми економіки розвитку / Дж.М. Майер, Дж.Е. Раух, А. Філіпенко. – К.: Либідь, 2003. – 688 с.</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t>15.  Макарчук С. Історико-етнографічні райони України // Посібник. – Л.: 2012.</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t>16. Малиновська О.А. Мігранти, міграція та Українська держава: аналіз управління зовнішніми міграціями: Монографія / О.А. Малиновська. – К.: Вид-во НАДУ, 2004. – 123 с.</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t>17. Малиновська О. Україна і світ: Характер і напрямки еміграцій // Відродження. – 1999. - № 3. - C. 13-17.</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t xml:space="preserve">18. Міграційне право України: підручник / За заг. ред С.М. Гусарова. – Харків: Дім реклами, 2016. – 296 с. </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t xml:space="preserve">19. Міграційні процеси в сучасному світі: світовий, регіональний, національний виміри / За ред. Ю. Римаренко. </w:t>
      </w:r>
      <w:bookmarkStart w:id="2" w:name="_Hlk198412504"/>
      <w:r w:rsidRPr="00793FA8">
        <w:rPr>
          <w:rFonts w:ascii="Times New Roman" w:eastAsia="Times New Roman" w:hAnsi="Times New Roman" w:cs="Times New Roman"/>
          <w:sz w:val="28"/>
          <w:szCs w:val="28"/>
        </w:rPr>
        <w:t>– К.: Д</w:t>
      </w:r>
      <w:bookmarkEnd w:id="2"/>
      <w:r w:rsidRPr="00793FA8">
        <w:rPr>
          <w:rFonts w:ascii="Times New Roman" w:eastAsia="Times New Roman" w:hAnsi="Times New Roman" w:cs="Times New Roman"/>
          <w:sz w:val="28"/>
          <w:szCs w:val="28"/>
        </w:rPr>
        <w:t>овіра, 1998. – 912 с.</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t>20. Міграційні процеси в Україні: сучасний стан і перспективи. / За ред. О.В. Позняка. – Умань, 2007. – 276 с.</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t>21. Міжнародна економіка: підручник / Д.Г. Лук’яненко, А.М. Поручник, Я.М. Столярчук. – К.: КНЕУ, 2014. – 762 с.</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t>22. Полянська Я.Л. Проблеми і наслідки міграції в Україні / Я.Л. Полянська // Регіональні аспекти розвитку і розміщення продуктивних сил України. – Тернопіль: Економічна думка. – 2004. – С. 74-77.</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t>23.  Прибиткова І. М. Основи демографії: Посібник для студ. ВНЗ. – К.: АртЕК, 1997. – C. 231-235.</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t>24. Романюк М.Д. Міграції населення України за умов перехідної економіки: Методологія і практика регулювання / М.Д. Романюк. – Львів: Світ, 1999. – 292 с.</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t>25. Романюк М. Міграції населення України // Економіка України. – 1999. - № 9. – C. 38-44.</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lastRenderedPageBreak/>
        <w:t>26. Слюсаревський М.М. Психологія міграції / М.М. Слюсаревський, О.Є. Блинова. – Кіровоград: ТОВ «Імекс ЛТД», 2013. – 244 с.</w:t>
      </w:r>
    </w:p>
    <w:p w:rsidR="001023ED" w:rsidRPr="00793FA8" w:rsidRDefault="001023ED" w:rsidP="001023ED">
      <w:pPr>
        <w:shd w:val="clear" w:color="auto" w:fill="FFFFFF"/>
        <w:spacing w:after="0" w:line="360" w:lineRule="auto"/>
        <w:jc w:val="both"/>
        <w:rPr>
          <w:rFonts w:ascii="Times New Roman" w:eastAsia="Times New Roman" w:hAnsi="Times New Roman" w:cs="Times New Roman"/>
          <w:color w:val="FF0000"/>
          <w:sz w:val="28"/>
          <w:szCs w:val="28"/>
        </w:rPr>
      </w:pPr>
      <w:r w:rsidRPr="00793FA8">
        <w:rPr>
          <w:rFonts w:ascii="Times New Roman" w:eastAsia="Times New Roman" w:hAnsi="Times New Roman" w:cs="Times New Roman"/>
          <w:sz w:val="28"/>
          <w:szCs w:val="28"/>
        </w:rPr>
        <w:t xml:space="preserve">27. </w:t>
      </w:r>
      <w:r w:rsidRPr="00793FA8">
        <w:rPr>
          <w:rFonts w:ascii="Times New Roman" w:hAnsi="Times New Roman" w:cs="Times New Roman"/>
          <w:sz w:val="28"/>
          <w:szCs w:val="28"/>
        </w:rPr>
        <w:t>Соловйов Є. Внутрішня вимушена міграція: український вимір / Є.Соловйов // Evropsky politicky a pravni diskurz. – 2018. – № 5. – С. 37–43.</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t>28.  Столярчук Я. Сучасна сегментація та ключові тенденції розвитку світового ринку праці / Я. Столярчук, С. Поручник // Україна: аспекти праці. – 2014. – № 7. – С. 12-17.</w:t>
      </w:r>
    </w:p>
    <w:p w:rsidR="001023ED" w:rsidRPr="00793FA8" w:rsidRDefault="001023ED" w:rsidP="001023ED">
      <w:pPr>
        <w:spacing w:after="0" w:line="360" w:lineRule="auto"/>
        <w:jc w:val="both"/>
        <w:rPr>
          <w:rFonts w:ascii="Times New Roman" w:hAnsi="Times New Roman" w:cs="Times New Roman"/>
          <w:sz w:val="28"/>
          <w:szCs w:val="28"/>
        </w:rPr>
      </w:pPr>
      <w:r w:rsidRPr="00793FA8">
        <w:rPr>
          <w:rFonts w:ascii="Times New Roman" w:hAnsi="Times New Roman" w:cs="Times New Roman"/>
          <w:sz w:val="28"/>
          <w:szCs w:val="28"/>
        </w:rPr>
        <w:t>29. Тарнавський М.П. Міграційні процеси в Україні: причини і наслідки// Наукові праці Кіровоградського національного технічного університету. Економічні науки, - 2012, вип. 22, ч.1, с.3-10</w:t>
      </w:r>
    </w:p>
    <w:p w:rsidR="001023ED" w:rsidRPr="00793FA8" w:rsidRDefault="001023ED" w:rsidP="001023ED">
      <w:pPr>
        <w:spacing w:after="0" w:line="360" w:lineRule="auto"/>
        <w:jc w:val="both"/>
        <w:rPr>
          <w:rFonts w:ascii="Times New Roman" w:hAnsi="Times New Roman" w:cs="Times New Roman"/>
          <w:sz w:val="28"/>
          <w:szCs w:val="28"/>
        </w:rPr>
      </w:pPr>
      <w:r w:rsidRPr="00793FA8">
        <w:rPr>
          <w:rFonts w:ascii="Times New Roman" w:hAnsi="Times New Roman" w:cs="Times New Roman"/>
          <w:sz w:val="28"/>
          <w:szCs w:val="28"/>
        </w:rPr>
        <w:t>30. Українське суспільство: міграційний вимір (Національна доповідь) Інститут демографії та соціальних досліджень ім. М. В. Птухи НАН України. – К., 2018. – 396 с.</w:t>
      </w:r>
    </w:p>
    <w:p w:rsidR="001023ED" w:rsidRPr="00793FA8" w:rsidRDefault="001023ED" w:rsidP="001023ED">
      <w:pPr>
        <w:spacing w:after="0" w:line="360" w:lineRule="auto"/>
        <w:jc w:val="both"/>
        <w:rPr>
          <w:rFonts w:ascii="Times New Roman" w:hAnsi="Times New Roman" w:cs="Times New Roman"/>
          <w:sz w:val="28"/>
          <w:szCs w:val="28"/>
        </w:rPr>
      </w:pPr>
      <w:r w:rsidRPr="00793FA8">
        <w:rPr>
          <w:rFonts w:ascii="Times New Roman" w:hAnsi="Times New Roman" w:cs="Times New Roman"/>
          <w:sz w:val="28"/>
          <w:szCs w:val="28"/>
        </w:rPr>
        <w:t>31. Філософський словник соціальних термінів. – Вид. 2-е, доп. – Х.: «Р. И. Ф.», 2005. – С. 454.</w:t>
      </w:r>
    </w:p>
    <w:p w:rsidR="001023ED" w:rsidRPr="00793FA8" w:rsidRDefault="001023ED" w:rsidP="001023ED">
      <w:pPr>
        <w:spacing w:after="0" w:line="360" w:lineRule="auto"/>
        <w:jc w:val="both"/>
        <w:rPr>
          <w:rFonts w:ascii="Times New Roman" w:hAnsi="Times New Roman" w:cs="Times New Roman"/>
          <w:sz w:val="28"/>
          <w:szCs w:val="28"/>
        </w:rPr>
      </w:pPr>
      <w:r w:rsidRPr="00793FA8">
        <w:rPr>
          <w:rFonts w:ascii="Times New Roman" w:hAnsi="Times New Roman" w:cs="Times New Roman"/>
          <w:sz w:val="28"/>
          <w:szCs w:val="28"/>
        </w:rPr>
        <w:t xml:space="preserve"> </w:t>
      </w:r>
      <w:r w:rsidRPr="00793FA8">
        <w:rPr>
          <w:rFonts w:ascii="Times New Roman" w:eastAsia="Times New Roman" w:hAnsi="Times New Roman" w:cs="Times New Roman"/>
          <w:sz w:val="28"/>
          <w:szCs w:val="28"/>
        </w:rPr>
        <w:t>32. Хомра А. У. Миграция населения: вопросы теории, методики исследования/ А.У. Хомра. – К.: Наукова думка, 1979. – 148 с.</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t>33.  Яворська В., Куделіна С. Історичний огляд міграційних процесів в Україні // Історія української географії. Всеукраїнський науково-теоретичний часопис. - Тернопіль: Підручники і посібники, 2006. - Випуск 2 (14). - С. 104-111.</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t>34. Geist B. Sociologicky slovnik / B. Geist. – 1992. – 580 p.</w:t>
      </w:r>
    </w:p>
    <w:p w:rsidR="001023ED" w:rsidRPr="00793FA8" w:rsidRDefault="001023ED" w:rsidP="001023ED">
      <w:pPr>
        <w:shd w:val="clear" w:color="auto" w:fill="FFFFFF"/>
        <w:spacing w:after="0" w:line="360" w:lineRule="auto"/>
        <w:jc w:val="both"/>
        <w:rPr>
          <w:rFonts w:ascii="Times New Roman" w:eastAsia="Times New Roman" w:hAnsi="Times New Roman" w:cs="Times New Roman"/>
          <w:sz w:val="28"/>
          <w:szCs w:val="28"/>
        </w:rPr>
      </w:pPr>
      <w:r w:rsidRPr="00793FA8">
        <w:rPr>
          <w:rFonts w:ascii="Times New Roman" w:eastAsia="Times New Roman" w:hAnsi="Times New Roman" w:cs="Times New Roman"/>
          <w:sz w:val="28"/>
          <w:szCs w:val="28"/>
        </w:rPr>
        <w:t>35. Sassen S. Losing control? Sovereignty in an Age of Globalization / S. Sassen. – N.Y.: Columbiya Univ. Press, 1996. – 148 p.</w:t>
      </w:r>
    </w:p>
    <w:p w:rsidR="001023ED" w:rsidRPr="00793FA8" w:rsidRDefault="001023ED" w:rsidP="001023ED">
      <w:pPr>
        <w:shd w:val="clear" w:color="auto" w:fill="FFFFFF"/>
        <w:spacing w:after="0" w:line="360" w:lineRule="auto"/>
        <w:jc w:val="both"/>
        <w:rPr>
          <w:rFonts w:ascii="Times New Roman" w:hAnsi="Times New Roman" w:cs="Times New Roman"/>
          <w:sz w:val="28"/>
          <w:szCs w:val="28"/>
        </w:rPr>
      </w:pPr>
      <w:r w:rsidRPr="00793FA8">
        <w:rPr>
          <w:rFonts w:ascii="Times New Roman" w:hAnsi="Times New Roman" w:cs="Times New Roman"/>
          <w:sz w:val="28"/>
          <w:szCs w:val="28"/>
        </w:rPr>
        <w:t xml:space="preserve">36.  Державна міграційна служба України : статистичні дані [Електронний ресурс]. URL - : </w:t>
      </w:r>
      <w:hyperlink r:id="rId5" w:history="1">
        <w:r w:rsidRPr="00793FA8">
          <w:rPr>
            <w:rStyle w:val="a5"/>
            <w:rFonts w:ascii="Times New Roman" w:hAnsi="Times New Roman" w:cs="Times New Roman"/>
            <w:sz w:val="28"/>
            <w:szCs w:val="28"/>
          </w:rPr>
          <w:t>https://dmsu.gov.ua/diyalnist/statistichni-dani.html</w:t>
        </w:r>
      </w:hyperlink>
      <w:r w:rsidRPr="00793FA8">
        <w:rPr>
          <w:rFonts w:ascii="Times New Roman" w:hAnsi="Times New Roman" w:cs="Times New Roman"/>
          <w:sz w:val="28"/>
          <w:szCs w:val="28"/>
        </w:rPr>
        <w:t>.</w:t>
      </w:r>
    </w:p>
    <w:p w:rsidR="001023ED" w:rsidRPr="00793FA8" w:rsidRDefault="001023ED" w:rsidP="001023ED">
      <w:pPr>
        <w:spacing w:after="0" w:line="360" w:lineRule="auto"/>
        <w:jc w:val="both"/>
        <w:rPr>
          <w:rStyle w:val="a5"/>
          <w:rFonts w:ascii="Times New Roman" w:hAnsi="Times New Roman" w:cs="Times New Roman"/>
          <w:sz w:val="28"/>
          <w:szCs w:val="28"/>
        </w:rPr>
      </w:pPr>
      <w:r w:rsidRPr="00793FA8">
        <w:rPr>
          <w:rFonts w:ascii="Times New Roman" w:hAnsi="Times New Roman" w:cs="Times New Roman"/>
          <w:sz w:val="28"/>
          <w:szCs w:val="28"/>
        </w:rPr>
        <w:t xml:space="preserve">37.  Демографічна криза Європи. Як антиміграційна політика в ЄС зіткнеться з демографічною реальністю. URL: </w:t>
      </w:r>
      <w:hyperlink r:id="rId6" w:history="1">
        <w:r w:rsidRPr="00793FA8">
          <w:rPr>
            <w:rStyle w:val="a5"/>
            <w:rFonts w:ascii="Times New Roman" w:hAnsi="Times New Roman" w:cs="Times New Roman"/>
            <w:sz w:val="28"/>
            <w:szCs w:val="28"/>
          </w:rPr>
          <w:t>https://www.theguardian.com/world/ng-interactive/2025/feb/18/europes-population-crisis-see-how-your-country-compares-visualised</w:t>
        </w:r>
      </w:hyperlink>
    </w:p>
    <w:p w:rsidR="001023ED" w:rsidRPr="00793FA8" w:rsidRDefault="001023ED" w:rsidP="001023ED">
      <w:pPr>
        <w:spacing w:after="0" w:line="360" w:lineRule="auto"/>
        <w:jc w:val="both"/>
        <w:rPr>
          <w:rFonts w:ascii="Times New Roman" w:hAnsi="Times New Roman" w:cs="Times New Roman"/>
          <w:color w:val="0563C1" w:themeColor="hyperlink"/>
          <w:sz w:val="28"/>
          <w:szCs w:val="28"/>
          <w:u w:val="single"/>
        </w:rPr>
      </w:pPr>
      <w:r w:rsidRPr="00793FA8">
        <w:rPr>
          <w:rFonts w:ascii="Times New Roman" w:hAnsi="Times New Roman" w:cs="Times New Roman"/>
          <w:sz w:val="28"/>
          <w:szCs w:val="28"/>
        </w:rPr>
        <w:lastRenderedPageBreak/>
        <w:t>38. Державна служба статистики України. Офіційний сайт. . URL: htpps:// www.ukrstat.gov.ua</w:t>
      </w:r>
    </w:p>
    <w:p w:rsidR="001023ED" w:rsidRPr="00793FA8" w:rsidRDefault="001023ED" w:rsidP="001023ED">
      <w:pPr>
        <w:spacing w:after="0" w:line="360" w:lineRule="auto"/>
        <w:jc w:val="both"/>
        <w:rPr>
          <w:rFonts w:ascii="Times New Roman" w:hAnsi="Times New Roman" w:cs="Times New Roman"/>
          <w:sz w:val="28"/>
          <w:szCs w:val="28"/>
        </w:rPr>
      </w:pPr>
      <w:r w:rsidRPr="00793FA8">
        <w:rPr>
          <w:rStyle w:val="a5"/>
          <w:rFonts w:ascii="Times New Roman" w:hAnsi="Times New Roman" w:cs="Times New Roman"/>
          <w:sz w:val="28"/>
          <w:szCs w:val="28"/>
        </w:rPr>
        <w:t>39.</w:t>
      </w:r>
      <w:r w:rsidRPr="00793FA8">
        <w:rPr>
          <w:rFonts w:ascii="Times New Roman" w:hAnsi="Times New Roman" w:cs="Times New Roman"/>
          <w:sz w:val="28"/>
          <w:szCs w:val="28"/>
        </w:rPr>
        <w:t xml:space="preserve"> Ніколаєвський В. М., Прохоренко Н. Є. Логічні засади вивчення міграції   населення/Харківський національний Міграції населення України: передумови, динаміка та наслідки розвитку університет імені В. Н. Карабіна [Електронний ресурс] </w:t>
      </w:r>
    </w:p>
    <w:p w:rsidR="001023ED" w:rsidRPr="00793FA8" w:rsidRDefault="001023ED" w:rsidP="001023ED">
      <w:pPr>
        <w:spacing w:after="0" w:line="360" w:lineRule="auto"/>
        <w:jc w:val="both"/>
        <w:rPr>
          <w:rFonts w:ascii="Times New Roman" w:hAnsi="Times New Roman" w:cs="Times New Roman"/>
          <w:color w:val="0563C1" w:themeColor="hyperlink"/>
          <w:sz w:val="28"/>
          <w:szCs w:val="28"/>
          <w:u w:val="single"/>
        </w:rPr>
      </w:pPr>
      <w:r w:rsidRPr="00793FA8">
        <w:rPr>
          <w:rFonts w:ascii="Times New Roman" w:hAnsi="Times New Roman" w:cs="Times New Roman"/>
          <w:sz w:val="28"/>
          <w:szCs w:val="28"/>
        </w:rPr>
        <w:t>40. Еміграція сповільнює розвиток Східної Європи над Західною. URL.: https://</w:t>
      </w:r>
      <w:r w:rsidRPr="00793FA8">
        <w:rPr>
          <w:rFonts w:ascii="Times New Roman" w:hAnsi="Times New Roman" w:cs="Times New Roman"/>
        </w:rPr>
        <w:t xml:space="preserve"> </w:t>
      </w:r>
      <w:hyperlink r:id="rId7" w:history="1">
        <w:r w:rsidRPr="00793FA8">
          <w:rPr>
            <w:rFonts w:ascii="Times New Roman" w:hAnsi="Times New Roman" w:cs="Times New Roman"/>
            <w:color w:val="0563C1" w:themeColor="hyperlink"/>
            <w:sz w:val="28"/>
            <w:szCs w:val="28"/>
            <w:u w:val="single"/>
          </w:rPr>
          <w:t>www.imf.org/en/Blogs/Articles/2016/07/20/emigration-slows-eastern-europes-catch-up-with-the-west</w:t>
        </w:r>
      </w:hyperlink>
    </w:p>
    <w:p w:rsidR="001023ED" w:rsidRPr="00793FA8" w:rsidRDefault="001023ED" w:rsidP="001023ED">
      <w:pPr>
        <w:spacing w:after="0" w:line="360" w:lineRule="auto"/>
        <w:jc w:val="both"/>
        <w:rPr>
          <w:rFonts w:ascii="Times New Roman" w:hAnsi="Times New Roman" w:cs="Times New Roman"/>
          <w:sz w:val="28"/>
          <w:szCs w:val="28"/>
        </w:rPr>
      </w:pPr>
      <w:r w:rsidRPr="00793FA8">
        <w:rPr>
          <w:rFonts w:ascii="Times New Roman" w:hAnsi="Times New Roman" w:cs="Times New Roman"/>
          <w:sz w:val="28"/>
          <w:szCs w:val="28"/>
        </w:rPr>
        <w:t xml:space="preserve">41.Населення і демографія. Офіційний сайт Європейського Союзу. URL: </w:t>
      </w:r>
      <w:hyperlink r:id="rId8" w:history="1">
        <w:r w:rsidRPr="00793FA8">
          <w:rPr>
            <w:rFonts w:ascii="Times New Roman" w:hAnsi="Times New Roman" w:cs="Times New Roman"/>
            <w:color w:val="0563C1" w:themeColor="hyperlink"/>
            <w:sz w:val="28"/>
            <w:szCs w:val="28"/>
            <w:u w:val="single"/>
          </w:rPr>
          <w:t>https://ec.europa.eu/eurostat/web/population-demography/population-projections/database</w:t>
        </w:r>
      </w:hyperlink>
    </w:p>
    <w:p w:rsidR="001023ED" w:rsidRPr="00793FA8" w:rsidRDefault="001023ED" w:rsidP="001023ED">
      <w:pPr>
        <w:spacing w:after="0" w:line="360" w:lineRule="auto"/>
        <w:jc w:val="both"/>
        <w:rPr>
          <w:rFonts w:ascii="Times New Roman" w:hAnsi="Times New Roman" w:cs="Times New Roman"/>
          <w:sz w:val="28"/>
          <w:szCs w:val="28"/>
        </w:rPr>
      </w:pPr>
      <w:r w:rsidRPr="00793FA8">
        <w:rPr>
          <w:rFonts w:ascii="Times New Roman" w:hAnsi="Times New Roman" w:cs="Times New Roman"/>
          <w:sz w:val="28"/>
          <w:szCs w:val="28"/>
        </w:rPr>
        <w:t xml:space="preserve">42.Огляд світової економіки (WEO) МВФ, жовтень 2024. URL: </w:t>
      </w:r>
      <w:hyperlink r:id="rId9" w:history="1">
        <w:r w:rsidRPr="00793FA8">
          <w:rPr>
            <w:rFonts w:ascii="Times New Roman" w:hAnsi="Times New Roman" w:cs="Times New Roman"/>
            <w:color w:val="0563C1" w:themeColor="hyperlink"/>
            <w:sz w:val="28"/>
            <w:szCs w:val="28"/>
            <w:u w:val="single"/>
          </w:rPr>
          <w:t>https://cencor/net/n3516239</w:t>
        </w:r>
      </w:hyperlink>
    </w:p>
    <w:p w:rsidR="001023ED" w:rsidRPr="00793FA8" w:rsidRDefault="001023ED" w:rsidP="001023ED">
      <w:pPr>
        <w:spacing w:after="0" w:line="360" w:lineRule="auto"/>
        <w:jc w:val="both"/>
        <w:rPr>
          <w:rFonts w:ascii="Times New Roman" w:hAnsi="Times New Roman" w:cs="Times New Roman"/>
          <w:sz w:val="28"/>
          <w:szCs w:val="28"/>
        </w:rPr>
      </w:pPr>
      <w:r w:rsidRPr="00793FA8">
        <w:rPr>
          <w:rFonts w:ascii="Times New Roman" w:hAnsi="Times New Roman" w:cs="Times New Roman"/>
          <w:sz w:val="28"/>
          <w:szCs w:val="28"/>
        </w:rPr>
        <w:t xml:space="preserve">43.Перспективи народонаселення світу на 2024 рік. URL: </w:t>
      </w:r>
      <w:hyperlink r:id="rId10" w:history="1">
        <w:r w:rsidRPr="00793FA8">
          <w:rPr>
            <w:rFonts w:ascii="Times New Roman" w:hAnsi="Times New Roman" w:cs="Times New Roman"/>
            <w:color w:val="0563C1" w:themeColor="hyperlink"/>
            <w:sz w:val="28"/>
            <w:szCs w:val="28"/>
            <w:u w:val="single"/>
          </w:rPr>
          <w:t>https://population.un/org/wpp/</w:t>
        </w:r>
      </w:hyperlink>
      <w:r w:rsidRPr="00793FA8">
        <w:rPr>
          <w:rFonts w:ascii="Times New Roman" w:hAnsi="Times New Roman" w:cs="Times New Roman"/>
          <w:sz w:val="28"/>
          <w:szCs w:val="28"/>
        </w:rPr>
        <w:t xml:space="preserve"> </w:t>
      </w:r>
    </w:p>
    <w:p w:rsidR="001023ED" w:rsidRPr="00793FA8" w:rsidRDefault="001023ED" w:rsidP="001023ED">
      <w:pPr>
        <w:spacing w:after="0" w:line="360" w:lineRule="auto"/>
        <w:jc w:val="both"/>
        <w:rPr>
          <w:rFonts w:ascii="Times New Roman" w:hAnsi="Times New Roman" w:cs="Times New Roman"/>
          <w:color w:val="0563C1" w:themeColor="hyperlink"/>
          <w:sz w:val="28"/>
          <w:szCs w:val="28"/>
          <w:u w:val="single"/>
        </w:rPr>
      </w:pPr>
      <w:r w:rsidRPr="00793FA8">
        <w:rPr>
          <w:rFonts w:ascii="Times New Roman" w:hAnsi="Times New Roman" w:cs="Times New Roman"/>
          <w:sz w:val="28"/>
          <w:szCs w:val="28"/>
        </w:rPr>
        <w:t xml:space="preserve">44. Показники народжуваності в Європі за країнами у 2025 році. URL: </w:t>
      </w:r>
      <w:hyperlink r:id="rId11" w:history="1">
        <w:r w:rsidRPr="00793FA8">
          <w:rPr>
            <w:rFonts w:ascii="Times New Roman" w:hAnsi="Times New Roman" w:cs="Times New Roman"/>
            <w:color w:val="0563C1" w:themeColor="hyperlink"/>
            <w:sz w:val="28"/>
            <w:szCs w:val="28"/>
            <w:u w:val="single"/>
          </w:rPr>
          <w:t>https://www.visualcapitalist.com/mapped-european-fertility-rates-by-country/</w:t>
        </w:r>
      </w:hyperlink>
    </w:p>
    <w:p w:rsidR="001023ED" w:rsidRPr="00793FA8" w:rsidRDefault="001023ED" w:rsidP="001023ED">
      <w:pPr>
        <w:spacing w:after="0" w:line="360" w:lineRule="auto"/>
        <w:jc w:val="both"/>
        <w:rPr>
          <w:rFonts w:ascii="Times New Roman" w:hAnsi="Times New Roman" w:cs="Times New Roman"/>
          <w:sz w:val="28"/>
          <w:szCs w:val="28"/>
        </w:rPr>
      </w:pPr>
      <w:r w:rsidRPr="00793FA8">
        <w:rPr>
          <w:rFonts w:ascii="Times New Roman" w:hAnsi="Times New Roman" w:cs="Times New Roman"/>
          <w:sz w:val="28"/>
          <w:szCs w:val="28"/>
        </w:rPr>
        <w:t>45. Практичне занняття Українська діаспора в державах Північної Америки та Західної Європи. URL: htpps:// istorsyath.blogspot.com/p/9_25.html</w:t>
      </w:r>
    </w:p>
    <w:p w:rsidR="001023ED" w:rsidRPr="00793FA8" w:rsidRDefault="001023ED" w:rsidP="001023ED">
      <w:pPr>
        <w:spacing w:after="0" w:line="360" w:lineRule="auto"/>
        <w:jc w:val="both"/>
        <w:rPr>
          <w:rFonts w:ascii="Times New Roman" w:hAnsi="Times New Roman" w:cs="Times New Roman"/>
          <w:color w:val="0563C1" w:themeColor="hyperlink"/>
          <w:sz w:val="28"/>
          <w:szCs w:val="28"/>
          <w:u w:val="single"/>
        </w:rPr>
      </w:pPr>
      <w:r w:rsidRPr="00793FA8">
        <w:rPr>
          <w:rFonts w:ascii="Times New Roman" w:hAnsi="Times New Roman" w:cs="Times New Roman"/>
          <w:sz w:val="28"/>
          <w:szCs w:val="28"/>
        </w:rPr>
        <w:t xml:space="preserve">46. Прогнозоване скорочення населення Європи до 2100 року. URL: </w:t>
      </w:r>
      <w:hyperlink r:id="rId12" w:anchor="google_vignette" w:history="1">
        <w:r w:rsidRPr="00793FA8">
          <w:rPr>
            <w:rFonts w:ascii="Times New Roman" w:hAnsi="Times New Roman" w:cs="Times New Roman"/>
            <w:color w:val="0563C1" w:themeColor="hyperlink"/>
            <w:sz w:val="28"/>
            <w:szCs w:val="28"/>
            <w:u w:val="single"/>
          </w:rPr>
          <w:t>https://www.visualcapitalist.com/mapped-europes-projected-population-crash-by-2100/#google_vignette</w:t>
        </w:r>
      </w:hyperlink>
    </w:p>
    <w:p w:rsidR="001023ED" w:rsidRPr="00793FA8" w:rsidRDefault="001023ED" w:rsidP="001023ED">
      <w:pPr>
        <w:spacing w:after="0" w:line="360" w:lineRule="auto"/>
        <w:jc w:val="both"/>
        <w:rPr>
          <w:rFonts w:ascii="Times New Roman" w:hAnsi="Times New Roman" w:cs="Times New Roman"/>
          <w:sz w:val="28"/>
          <w:szCs w:val="28"/>
        </w:rPr>
      </w:pPr>
      <w:r w:rsidRPr="00793FA8">
        <w:rPr>
          <w:rFonts w:ascii="Times New Roman" w:hAnsi="Times New Roman" w:cs="Times New Roman"/>
          <w:sz w:val="28"/>
          <w:szCs w:val="28"/>
        </w:rPr>
        <w:t>47. Три хвилі української еміграції. URL: https://</w:t>
      </w:r>
      <w:r w:rsidRPr="00793FA8">
        <w:rPr>
          <w:rFonts w:ascii="Times New Roman" w:hAnsi="Times New Roman" w:cs="Times New Roman"/>
        </w:rPr>
        <w:t xml:space="preserve"> </w:t>
      </w:r>
      <w:r w:rsidRPr="00793FA8">
        <w:rPr>
          <w:rFonts w:ascii="Times New Roman" w:hAnsi="Times New Roman" w:cs="Times New Roman"/>
          <w:sz w:val="28"/>
          <w:szCs w:val="28"/>
        </w:rPr>
        <w:t xml:space="preserve">we.org.ua/demografiya/try-hvyli-ukrayinskoyi-emigratsiyi/ </w:t>
      </w:r>
    </w:p>
    <w:p w:rsidR="001023ED" w:rsidRPr="00793FA8" w:rsidRDefault="001023ED" w:rsidP="001023ED">
      <w:pPr>
        <w:spacing w:after="0" w:line="360" w:lineRule="auto"/>
        <w:jc w:val="both"/>
        <w:rPr>
          <w:rFonts w:ascii="Times New Roman" w:hAnsi="Times New Roman" w:cs="Times New Roman"/>
          <w:color w:val="0563C1" w:themeColor="hyperlink"/>
          <w:sz w:val="28"/>
          <w:szCs w:val="28"/>
          <w:u w:val="single"/>
        </w:rPr>
      </w:pPr>
      <w:r w:rsidRPr="00793FA8">
        <w:rPr>
          <w:rFonts w:ascii="Times New Roman" w:hAnsi="Times New Roman" w:cs="Times New Roman"/>
          <w:sz w:val="28"/>
          <w:szCs w:val="28"/>
        </w:rPr>
        <w:t xml:space="preserve">48. Українські біженці після трьох років за кордоном. Четверта хвиля дослідження. Центр економічної стратегії. URL: </w:t>
      </w:r>
      <w:hyperlink r:id="rId13" w:history="1">
        <w:r w:rsidRPr="00793FA8">
          <w:rPr>
            <w:rFonts w:ascii="Times New Roman" w:hAnsi="Times New Roman" w:cs="Times New Roman"/>
            <w:color w:val="0563C1" w:themeColor="hyperlink"/>
            <w:sz w:val="28"/>
            <w:szCs w:val="28"/>
            <w:u w:val="single"/>
          </w:rPr>
          <w:t>https://ces.org.ua/refugees_fourth_wave/</w:t>
        </w:r>
      </w:hyperlink>
    </w:p>
    <w:p w:rsidR="001023ED" w:rsidRDefault="001023ED">
      <w:bookmarkStart w:id="3" w:name="_GoBack"/>
      <w:bookmarkEnd w:id="3"/>
    </w:p>
    <w:sectPr w:rsidR="001023E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E8F7729"/>
    <w:multiLevelType w:val="hybridMultilevel"/>
    <w:tmpl w:val="23B89B22"/>
    <w:lvl w:ilvl="0" w:tplc="197061D2">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1A29"/>
    <w:rsid w:val="001023ED"/>
    <w:rsid w:val="00451A29"/>
    <w:rsid w:val="00B22D4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9CC9F43-4C68-495E-ABE6-7FE7229AC7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51A29"/>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51A29"/>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1">
    <w:name w:val="Сетка таблицы1"/>
    <w:basedOn w:val="a1"/>
    <w:next w:val="a4"/>
    <w:uiPriority w:val="99"/>
    <w:rsid w:val="00451A29"/>
    <w:pPr>
      <w:spacing w:after="0" w:line="240" w:lineRule="auto"/>
      <w:jc w:val="both"/>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4">
    <w:name w:val="Table Grid"/>
    <w:basedOn w:val="a1"/>
    <w:uiPriority w:val="39"/>
    <w:rsid w:val="00451A2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basedOn w:val="a0"/>
    <w:uiPriority w:val="99"/>
    <w:unhideWhenUsed/>
    <w:rsid w:val="001023E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c.europa.eu/eurostat/web/population-demography/population-projections/database" TargetMode="External"/><Relationship Id="rId13" Type="http://schemas.openxmlformats.org/officeDocument/2006/relationships/hyperlink" Target="https://ces.org.ua/refugees_fourth_wave/" TargetMode="External"/><Relationship Id="rId3" Type="http://schemas.openxmlformats.org/officeDocument/2006/relationships/settings" Target="settings.xml"/><Relationship Id="rId7" Type="http://schemas.openxmlformats.org/officeDocument/2006/relationships/hyperlink" Target="http://www.imf.org/en/Blogs/Articles/2016/07/20/emigration-slows-eastern-europes-catch-up-with-the-west" TargetMode="External"/><Relationship Id="rId12" Type="http://schemas.openxmlformats.org/officeDocument/2006/relationships/hyperlink" Target="https://www.visualcapitalist.com/mapped-europes-projected-population-crash-by-210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theguardian.com/world/ng-interactive/2025/feb/18/europes-population-crisis-see-how-your-country-compares-visualised" TargetMode="External"/><Relationship Id="rId11" Type="http://schemas.openxmlformats.org/officeDocument/2006/relationships/hyperlink" Target="https://www.visualcapitalist.com/mapped-european-fertility-rates-by-country/" TargetMode="External"/><Relationship Id="rId5" Type="http://schemas.openxmlformats.org/officeDocument/2006/relationships/hyperlink" Target="https://dmsu.gov.ua/diyalnist/statistichni-dani.html" TargetMode="External"/><Relationship Id="rId15" Type="http://schemas.openxmlformats.org/officeDocument/2006/relationships/theme" Target="theme/theme1.xml"/><Relationship Id="rId10" Type="http://schemas.openxmlformats.org/officeDocument/2006/relationships/hyperlink" Target="https://population.un/org/wpp/" TargetMode="External"/><Relationship Id="rId4" Type="http://schemas.openxmlformats.org/officeDocument/2006/relationships/webSettings" Target="webSettings.xml"/><Relationship Id="rId9" Type="http://schemas.openxmlformats.org/officeDocument/2006/relationships/hyperlink" Target="https://cencor/net/n3516239"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2519</Words>
  <Characters>14360</Characters>
  <Application>Microsoft Office Word</Application>
  <DocSecurity>0</DocSecurity>
  <Lines>119</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16846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2025-09-25T09:52:00Z</dcterms:created>
  <dcterms:modified xsi:type="dcterms:W3CDTF">2025-09-25T09:54:00Z</dcterms:modified>
</cp:coreProperties>
</file>