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558AE">
        <w:rPr>
          <w:rFonts w:ascii="Calibri" w:eastAsia="Times New Roman" w:hAnsi="Calibri" w:cs="Calibri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9A17A3" wp14:editId="66898EF2">
                <wp:simplePos x="0" y="0"/>
                <wp:positionH relativeFrom="column">
                  <wp:posOffset>6006465</wp:posOffset>
                </wp:positionH>
                <wp:positionV relativeFrom="paragraph">
                  <wp:posOffset>-829310</wp:posOffset>
                </wp:positionV>
                <wp:extent cx="428625" cy="419100"/>
                <wp:effectExtent l="0" t="0" r="28575" b="19050"/>
                <wp:wrapNone/>
                <wp:docPr id="12" name="Прямоугольник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862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2" o:spid="_x0000_s1026" style="position:absolute;margin-left:472.95pt;margin-top:-65.3pt;width:33.75pt;height:3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" strokecolor="white"/>
            </w:pict>
          </mc:Fallback>
        </mc:AlternateContent>
      </w:r>
      <w:r w:rsidRPr="00C558AE">
        <w:rPr>
          <w:rFonts w:ascii="Calibri" w:eastAsia="Times New Roman" w:hAnsi="Calibri" w:cs="Calibri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63DC5BC" wp14:editId="4AD7A5BF">
                <wp:simplePos x="0" y="0"/>
                <wp:positionH relativeFrom="column">
                  <wp:posOffset>5815965</wp:posOffset>
                </wp:positionH>
                <wp:positionV relativeFrom="paragraph">
                  <wp:posOffset>-525145</wp:posOffset>
                </wp:positionV>
                <wp:extent cx="276225" cy="333375"/>
                <wp:effectExtent l="0" t="0" r="28575" b="28575"/>
                <wp:wrapNone/>
                <wp:docPr id="16" name="Прямоугольник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2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6" o:spid="_x0000_s1026" style="position:absolute;margin-left:457.95pt;margin-top:-41.35pt;width:21.75pt;height:26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" fillcolor="window" strokecolor="window" strokeweight="1pt">
                <v:path arrowok="t"/>
              </v:rect>
            </w:pict>
          </mc:Fallback>
        </mc:AlternateConten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Біологічний факультет</w:t>
      </w:r>
    </w:p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Кафедра мікробіології, вірусології та біотехнології </w:t>
      </w:r>
    </w:p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Дипломна робота</w:t>
      </w:r>
    </w:p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бакалавра</w:t>
      </w:r>
    </w:p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851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тему:</w:t>
      </w:r>
      <w:r w:rsidRPr="00C558A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«Формування  </w:t>
      </w:r>
      <w:proofErr w:type="spellStart"/>
      <w:r w:rsidRPr="00C558A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біоплівок</w:t>
      </w:r>
      <w:proofErr w:type="spellEnd"/>
      <w:r w:rsidRPr="00C558A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shd w:val="clear" w:color="auto" w:fill="FFFFFF"/>
          <w:lang w:val="ru-RU" w:eastAsia="ru-RU"/>
        </w:rPr>
        <w:t>P</w:t>
      </w:r>
      <w:proofErr w:type="spellStart"/>
      <w:r w:rsidRPr="00C558AE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shd w:val="clear" w:color="auto" w:fill="FFFFFF"/>
          <w:lang w:val="en-US" w:eastAsia="ru-RU"/>
        </w:rPr>
        <w:t>seudomonas</w:t>
      </w:r>
      <w:proofErr w:type="spellEnd"/>
      <w:r w:rsidRPr="00C558AE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shd w:val="clear" w:color="auto" w:fill="FFFFFF"/>
          <w:lang w:val="ru-RU" w:eastAsia="ru-RU"/>
        </w:rPr>
        <w:t>aeruginosa</w:t>
      </w:r>
      <w:proofErr w:type="spellEnd"/>
      <w:r w:rsidRPr="00C558A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за присутності похідних  </w:t>
      </w:r>
      <w:r w:rsidRPr="00C558A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GB" w:eastAsia="ru-RU"/>
        </w:rPr>
        <w:t>N</w:t>
      </w:r>
      <w:r w:rsidRPr="00C558A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-</w:t>
      </w:r>
      <w:proofErr w:type="spellStart"/>
      <w:r w:rsidRPr="00C558A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бензімідал</w:t>
      </w:r>
      <w:proofErr w:type="spellEnd"/>
      <w:r w:rsidRPr="00C558A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–</w:t>
      </w:r>
      <w:proofErr w:type="spellStart"/>
      <w:r w:rsidRPr="00C558A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сульфонаміду</w:t>
      </w:r>
      <w:proofErr w:type="spellEnd"/>
      <w:r w:rsidRPr="00C558A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»</w:t>
      </w:r>
    </w:p>
    <w:p w:rsidR="00C558AE" w:rsidRPr="00C558AE" w:rsidRDefault="00C558AE" w:rsidP="00C558A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ru-RU"/>
        </w:rPr>
      </w:pPr>
    </w:p>
    <w:p w:rsidR="00C558AE" w:rsidRPr="00C558AE" w:rsidRDefault="00C558AE" w:rsidP="00C558A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C558AE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eastAsia="ru-RU"/>
        </w:rPr>
        <w:t>«</w:t>
      </w:r>
      <w:proofErr w:type="spellStart"/>
      <w:r w:rsidRPr="00C558A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Pseudomonas</w:t>
      </w:r>
      <w:proofErr w:type="spellEnd"/>
      <w:r w:rsidRPr="00C558A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aeruginosa</w:t>
      </w:r>
      <w:proofErr w:type="spellEnd"/>
      <w:r w:rsidRPr="00C558AE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biofilm formation at the presence of N-</w:t>
      </w:r>
      <w:proofErr w:type="spellStart"/>
      <w:r w:rsidRPr="00C558A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benzimidazol</w:t>
      </w:r>
      <w:proofErr w:type="spellEnd"/>
      <w:r w:rsidRPr="00C558A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-sulfonamide derivatives</w:t>
      </w:r>
      <w:r w:rsidRPr="00C558A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»</w:t>
      </w:r>
    </w:p>
    <w:p w:rsidR="00C558AE" w:rsidRPr="00C558AE" w:rsidRDefault="00C558AE" w:rsidP="00C558A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851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851"/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851"/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/>
        <w:ind w:firstLine="467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Виконала: студентка  </w:t>
      </w:r>
    </w:p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/>
        <w:ind w:firstLine="467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денної форми навчання </w:t>
      </w:r>
    </w:p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/>
        <w:ind w:firstLine="467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напряму підготовки 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091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Біологія </w:t>
      </w:r>
    </w:p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/>
        <w:ind w:firstLine="467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Ібрішим</w:t>
      </w:r>
      <w:proofErr w:type="spellEnd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Діляна</w:t>
      </w:r>
      <w:proofErr w:type="spellEnd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Миколаївна</w:t>
      </w:r>
    </w:p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/>
        <w:ind w:firstLine="467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/>
        <w:ind w:firstLine="4678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Науковий керівник:</w:t>
      </w:r>
    </w:p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/>
        <w:ind w:firstLine="467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кандидат біологічних наук, доцент </w:t>
      </w:r>
    </w:p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/>
        <w:ind w:firstLine="467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Зінченко Оксана Юріївна </w:t>
      </w:r>
    </w:p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/>
        <w:ind w:firstLine="467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/>
        <w:ind w:firstLine="4678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Рецензент:</w:t>
      </w:r>
    </w:p>
    <w:p w:rsidR="00C558AE" w:rsidRPr="00C558AE" w:rsidRDefault="00C558AE" w:rsidP="00C558AE">
      <w:pPr>
        <w:autoSpaceDE w:val="0"/>
        <w:autoSpaceDN w:val="0"/>
        <w:adjustRightInd w:val="0"/>
        <w:spacing w:after="0"/>
        <w:ind w:firstLine="467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кандидат біологічних наук, доцент </w:t>
      </w:r>
    </w:p>
    <w:p w:rsidR="00C558AE" w:rsidRPr="00C558AE" w:rsidRDefault="00C558AE" w:rsidP="00C558AE">
      <w:pPr>
        <w:autoSpaceDE w:val="0"/>
        <w:autoSpaceDN w:val="0"/>
        <w:adjustRightInd w:val="0"/>
        <w:spacing w:after="0"/>
        <w:ind w:firstLine="467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кафедри фізіології людини та тварин</w:t>
      </w:r>
    </w:p>
    <w:p w:rsidR="00C558AE" w:rsidRPr="00C558AE" w:rsidRDefault="00C558AE" w:rsidP="00C558AE">
      <w:pPr>
        <w:autoSpaceDE w:val="0"/>
        <w:autoSpaceDN w:val="0"/>
        <w:adjustRightInd w:val="0"/>
        <w:spacing w:after="0"/>
        <w:ind w:firstLine="467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Сьомік</w:t>
      </w:r>
      <w:proofErr w:type="spellEnd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Лідія Іванівна </w:t>
      </w:r>
    </w:p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/>
        <w:ind w:firstLine="467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C558AE" w:rsidRPr="00C558AE" w:rsidRDefault="00C558AE" w:rsidP="00C558AE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851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C558AE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                                                                        </w:t>
      </w:r>
      <w:r w:rsidRPr="00C558AE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  <w:t xml:space="preserve">           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4615"/>
        <w:gridCol w:w="4615"/>
      </w:tblGrid>
      <w:tr w:rsidR="00C558AE" w:rsidRPr="00C558AE" w:rsidTr="00C558AE">
        <w:trPr>
          <w:trHeight w:val="931"/>
        </w:trPr>
        <w:tc>
          <w:tcPr>
            <w:tcW w:w="4615" w:type="dxa"/>
          </w:tcPr>
          <w:p w:rsidR="00C558AE" w:rsidRPr="00C558AE" w:rsidRDefault="00C558AE" w:rsidP="00C558AE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C558A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Рекомендовано до захисту: </w:t>
            </w:r>
          </w:p>
          <w:p w:rsidR="00C558AE" w:rsidRPr="00C558AE" w:rsidRDefault="00C558AE" w:rsidP="00C558AE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C558A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Протокол засідання кафедри </w:t>
            </w:r>
          </w:p>
          <w:p w:rsidR="00C558AE" w:rsidRPr="00C558AE" w:rsidRDefault="00C558AE" w:rsidP="00C558AE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C558A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№ _______від «__»__________р. </w:t>
            </w:r>
          </w:p>
          <w:p w:rsidR="00C558AE" w:rsidRPr="00C558AE" w:rsidRDefault="00C558AE" w:rsidP="00C558AE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GB" w:eastAsia="ru-RU"/>
              </w:rPr>
            </w:pPr>
          </w:p>
          <w:p w:rsidR="00C558AE" w:rsidRPr="00C558AE" w:rsidRDefault="00C558AE" w:rsidP="00C558AE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C558A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Завідувач кафедри  __________ ___________ </w:t>
            </w:r>
          </w:p>
        </w:tc>
        <w:tc>
          <w:tcPr>
            <w:tcW w:w="4615" w:type="dxa"/>
          </w:tcPr>
          <w:p w:rsidR="00C558AE" w:rsidRPr="00C558AE" w:rsidRDefault="00C558AE" w:rsidP="00C558AE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/>
              <w:ind w:right="-661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C558A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Захищено на засіданні ЕК №_____ </w:t>
            </w:r>
          </w:p>
          <w:p w:rsidR="00C558AE" w:rsidRPr="00C558AE" w:rsidRDefault="00C558AE" w:rsidP="00C558AE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/>
              <w:ind w:right="-661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C558A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Протокол № ____ від «__»______ р. </w:t>
            </w:r>
          </w:p>
          <w:p w:rsidR="00C558AE" w:rsidRPr="00C558AE" w:rsidRDefault="00C558AE" w:rsidP="00C558AE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C558A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Оцінка ____ / ____ / _______ </w:t>
            </w:r>
          </w:p>
          <w:p w:rsidR="00C558AE" w:rsidRPr="00C558AE" w:rsidRDefault="00C558AE" w:rsidP="00C558AE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GB" w:eastAsia="ru-RU"/>
              </w:rPr>
            </w:pPr>
          </w:p>
          <w:p w:rsidR="00C558AE" w:rsidRPr="00C558AE" w:rsidRDefault="00C558AE" w:rsidP="00C558AE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C558A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Голова ЕК </w:t>
            </w:r>
          </w:p>
          <w:p w:rsidR="00C558AE" w:rsidRPr="00C558AE" w:rsidRDefault="00C558AE" w:rsidP="00C558AE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C558A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</w:p>
          <w:p w:rsidR="00C558AE" w:rsidRPr="00C558AE" w:rsidRDefault="00C558AE" w:rsidP="00C558AE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C558A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         </w:t>
            </w:r>
          </w:p>
        </w:tc>
      </w:tr>
    </w:tbl>
    <w:p w:rsidR="00C558AE" w:rsidRPr="00C558AE" w:rsidRDefault="00C558AE" w:rsidP="00C558AE">
      <w:pPr>
        <w:tabs>
          <w:tab w:val="left" w:pos="0"/>
          <w:tab w:val="left" w:pos="567"/>
        </w:tabs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558AE">
        <w:rPr>
          <w:rFonts w:ascii="Calibri" w:eastAsia="Times New Roman" w:hAnsi="Calibri" w:cs="Times New Roman"/>
          <w:sz w:val="28"/>
          <w:szCs w:val="28"/>
          <w:lang w:eastAsia="ru-RU"/>
        </w:rPr>
        <w:t xml:space="preserve">                                                          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Одеса – 2018</w:t>
      </w:r>
    </w:p>
    <w:p w:rsidR="00C558AE" w:rsidRPr="00C558AE" w:rsidRDefault="00C558AE" w:rsidP="00C558AE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58AE" w:rsidRPr="00C558AE" w:rsidRDefault="00C558AE" w:rsidP="00C558AE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558AE" w:rsidRPr="00C558AE" w:rsidRDefault="00C558AE" w:rsidP="00C558AE">
      <w:pPr>
        <w:spacing w:after="0" w:line="360" w:lineRule="auto"/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                                              </w:t>
      </w:r>
      <w:r w:rsidRPr="00C558AE"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  <w:t>АНОТАЦІЯ</w:t>
      </w:r>
    </w:p>
    <w:p w:rsidR="00C558AE" w:rsidRPr="00C558AE" w:rsidRDefault="00C558AE" w:rsidP="00C558A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Досліджено</w:t>
      </w:r>
      <w:r w:rsidRPr="00C558AE"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вплив похідних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N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-</w:t>
      </w:r>
      <w:proofErr w:type="spellStart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бензімідал-сульфонаміду</w:t>
      </w:r>
      <w:proofErr w:type="spellEnd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на формування </w:t>
      </w:r>
      <w:proofErr w:type="spellStart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біоплівки</w:t>
      </w:r>
      <w:proofErr w:type="spellEnd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bCs/>
          <w:iCs/>
          <w:kern w:val="28"/>
          <w:sz w:val="28"/>
          <w:szCs w:val="28"/>
          <w:lang w:eastAsia="ru-RU"/>
        </w:rPr>
        <w:t xml:space="preserve">та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вплив </w:t>
      </w:r>
      <w:proofErr w:type="spellStart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сполук</w:t>
      </w:r>
      <w:proofErr w:type="spellEnd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на ріст планктонної культури тест-штаму </w:t>
      </w:r>
      <w:r w:rsidRPr="00C558AE">
        <w:rPr>
          <w:rFonts w:ascii="Times New Roman" w:eastAsia="Times New Roman" w:hAnsi="Times New Roman" w:cs="Times New Roman"/>
          <w:bCs/>
          <w:i/>
          <w:color w:val="000000"/>
          <w:kern w:val="28"/>
          <w:sz w:val="28"/>
          <w:szCs w:val="28"/>
          <w:shd w:val="clear" w:color="auto" w:fill="FFFFFF"/>
          <w:lang w:eastAsia="ru-RU"/>
        </w:rPr>
        <w:t>P</w:t>
      </w:r>
      <w:proofErr w:type="spellStart"/>
      <w:r w:rsidRPr="00C558AE">
        <w:rPr>
          <w:rFonts w:ascii="Times New Roman" w:eastAsia="Times New Roman" w:hAnsi="Times New Roman" w:cs="Times New Roman"/>
          <w:bCs/>
          <w:i/>
          <w:color w:val="000000"/>
          <w:kern w:val="28"/>
          <w:sz w:val="28"/>
          <w:szCs w:val="28"/>
          <w:shd w:val="clear" w:color="auto" w:fill="FFFFFF"/>
          <w:lang w:val="en-US" w:eastAsia="ru-RU"/>
        </w:rPr>
        <w:t>seudomonas</w:t>
      </w:r>
      <w:proofErr w:type="spellEnd"/>
      <w:r w:rsidRPr="00C558AE">
        <w:rPr>
          <w:rFonts w:ascii="Times New Roman" w:eastAsia="Times New Roman" w:hAnsi="Times New Roman" w:cs="Times New Roman"/>
          <w:bCs/>
          <w:i/>
          <w:color w:val="000000"/>
          <w:kern w:val="28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bCs/>
          <w:i/>
          <w:color w:val="000000"/>
          <w:kern w:val="28"/>
          <w:sz w:val="28"/>
          <w:szCs w:val="28"/>
          <w:shd w:val="clear" w:color="auto" w:fill="FFFFFF"/>
          <w:lang w:eastAsia="ru-RU"/>
        </w:rPr>
        <w:t>aeruginosa</w:t>
      </w:r>
      <w:proofErr w:type="spellEnd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АТСС27853.</w:t>
      </w:r>
    </w:p>
    <w:p w:rsidR="00C558AE" w:rsidRPr="00C558AE" w:rsidRDefault="00C558AE" w:rsidP="00C558AE">
      <w:pPr>
        <w:spacing w:after="0" w:line="360" w:lineRule="auto"/>
        <w:ind w:firstLine="708"/>
        <w:jc w:val="both"/>
        <w:rPr>
          <w:rFonts w:ascii="Times New Roman" w:eastAsia="Times New Roman" w:hAnsi="Times New Roman" w:cs="Calibri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Calibri"/>
          <w:iCs/>
          <w:sz w:val="28"/>
          <w:szCs w:val="28"/>
          <w:lang w:eastAsia="ru-RU"/>
        </w:rPr>
        <w:t xml:space="preserve">Встановлено, що </w:t>
      </w:r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 xml:space="preserve">похідні </w:t>
      </w:r>
      <w:r w:rsidRPr="00C558AE">
        <w:rPr>
          <w:rFonts w:ascii="Times New Roman" w:eastAsia="Times New Roman" w:hAnsi="Times New Roman" w:cs="Calibri"/>
          <w:sz w:val="28"/>
          <w:szCs w:val="28"/>
          <w:lang w:val="en-US" w:eastAsia="ru-RU"/>
        </w:rPr>
        <w:t>N</w:t>
      </w:r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>-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>бензімідал-сульфонаміду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 xml:space="preserve"> здатні пригнічувати ріст культури </w:t>
      </w:r>
      <w:r w:rsidRPr="00C558AE">
        <w:rPr>
          <w:rFonts w:ascii="Times New Roman" w:eastAsia="Times New Roman" w:hAnsi="Times New Roman" w:cs="Calibri"/>
          <w:i/>
          <w:sz w:val="28"/>
          <w:szCs w:val="28"/>
          <w:lang w:eastAsia="ru-RU"/>
        </w:rPr>
        <w:t xml:space="preserve">Р. </w:t>
      </w:r>
      <w:proofErr w:type="spellStart"/>
      <w:r w:rsidRPr="00C558AE"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  <w:t>aeruginosa</w:t>
      </w:r>
      <w:proofErr w:type="spellEnd"/>
      <w:r w:rsidRPr="00C558AE">
        <w:rPr>
          <w:rFonts w:ascii="Times New Roman" w:eastAsia="Times New Roman" w:hAnsi="Times New Roman" w:cs="Calibri"/>
          <w:i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 xml:space="preserve">в </w:t>
      </w:r>
      <w:proofErr w:type="gramStart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>р</w:t>
      </w:r>
      <w:proofErr w:type="gramEnd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 xml:space="preserve">ідкому середовищі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>Гісса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 xml:space="preserve"> на 1,3-70% та пригнічувати формування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>біоплівки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 xml:space="preserve"> на </w:t>
      </w:r>
      <w:r w:rsidRPr="00C558AE">
        <w:rPr>
          <w:rFonts w:ascii="Times New Roman" w:eastAsia="Times New Roman" w:hAnsi="Times New Roman" w:cs="Calibri"/>
          <w:iCs/>
          <w:sz w:val="28"/>
          <w:szCs w:val="28"/>
          <w:lang w:eastAsia="ru-RU"/>
        </w:rPr>
        <w:t>18,1-45,7 %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558AE" w:rsidRPr="00C558AE" w:rsidRDefault="00C558AE" w:rsidP="00C558A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Дипломну роботу викладено на 42 сторінки друкованого тексту,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ru-RU"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вона включає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ru-RU" w:eastAsia="ru-RU"/>
        </w:rPr>
        <w:t xml:space="preserve">9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рисунків та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ru-RU" w:eastAsia="ru-RU"/>
        </w:rPr>
        <w:t xml:space="preserve"> 1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таблицю. У роботі наведено посилання на 45 публікацій, 26 кирилицею та 19 латиницею.</w:t>
      </w:r>
    </w:p>
    <w:p w:rsidR="00C558AE" w:rsidRPr="00C558AE" w:rsidRDefault="00C558AE" w:rsidP="00C558A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  <w:t>Ключові слова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: </w:t>
      </w:r>
      <w:proofErr w:type="spellStart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біоплівка</w:t>
      </w:r>
      <w:proofErr w:type="spellEnd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, </w:t>
      </w:r>
      <w:r w:rsidRPr="00C558AE">
        <w:rPr>
          <w:rFonts w:ascii="Times New Roman" w:eastAsia="Times New Roman" w:hAnsi="Times New Roman" w:cs="Times New Roman"/>
          <w:bCs/>
          <w:i/>
          <w:kern w:val="28"/>
          <w:sz w:val="28"/>
          <w:szCs w:val="28"/>
          <w:lang w:val="en-US" w:eastAsia="ru-RU"/>
        </w:rPr>
        <w:t>Pseudomonas</w:t>
      </w:r>
      <w:r w:rsidRPr="00C558AE">
        <w:rPr>
          <w:rFonts w:ascii="Times New Roman" w:eastAsia="Times New Roman" w:hAnsi="Times New Roman" w:cs="Times New Roman"/>
          <w:bCs/>
          <w:i/>
          <w:kern w:val="28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bCs/>
          <w:i/>
          <w:kern w:val="28"/>
          <w:sz w:val="28"/>
          <w:szCs w:val="28"/>
          <w:lang w:val="en-US" w:eastAsia="ru-RU"/>
        </w:rPr>
        <w:t>aeruginosa</w:t>
      </w:r>
      <w:r w:rsidRPr="00C558AE">
        <w:rPr>
          <w:rFonts w:ascii="Times New Roman" w:eastAsia="Times New Roman" w:hAnsi="Times New Roman" w:cs="Times New Roman"/>
          <w:bCs/>
          <w:i/>
          <w:kern w:val="28"/>
          <w:sz w:val="28"/>
          <w:szCs w:val="28"/>
          <w:lang w:eastAsia="ru-RU"/>
        </w:rPr>
        <w:t xml:space="preserve">,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N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-</w:t>
      </w:r>
      <w:proofErr w:type="spellStart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бензімідал-сульфонаміду</w:t>
      </w:r>
      <w:proofErr w:type="spellEnd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.</w:t>
      </w:r>
    </w:p>
    <w:p w:rsidR="00C558AE" w:rsidRPr="00C558AE" w:rsidRDefault="00C558AE" w:rsidP="00C558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</w:pPr>
    </w:p>
    <w:p w:rsidR="00C558AE" w:rsidRPr="00C558AE" w:rsidRDefault="00C558AE" w:rsidP="00C558AE">
      <w:pPr>
        <w:spacing w:after="0" w:line="360" w:lineRule="auto"/>
        <w:ind w:firstLine="708"/>
        <w:jc w:val="both"/>
        <w:rPr>
          <w:rFonts w:ascii="Times New Roman" w:eastAsia="Times New Roman" w:hAnsi="Times New Roman" w:cs="Calibri"/>
          <w:bCs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The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influence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of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N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-</w:t>
      </w:r>
      <w:proofErr w:type="spellStart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benzimidazole</w:t>
      </w:r>
      <w:proofErr w:type="spellEnd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-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sulfonamide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on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bCs/>
          <w:i/>
          <w:kern w:val="28"/>
          <w:sz w:val="28"/>
          <w:szCs w:val="28"/>
          <w:lang w:val="en-US" w:eastAsia="ru-RU"/>
        </w:rPr>
        <w:t>Pseudomonas</w:t>
      </w:r>
      <w:r w:rsidRPr="00C558AE">
        <w:rPr>
          <w:rFonts w:ascii="Times New Roman" w:eastAsia="Times New Roman" w:hAnsi="Times New Roman" w:cs="Times New Roman"/>
          <w:bCs/>
          <w:i/>
          <w:color w:val="000000"/>
          <w:kern w:val="28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bCs/>
          <w:i/>
          <w:color w:val="000000"/>
          <w:kern w:val="28"/>
          <w:sz w:val="28"/>
          <w:szCs w:val="28"/>
          <w:shd w:val="clear" w:color="auto" w:fill="FFFFFF"/>
          <w:lang w:eastAsia="ru-RU"/>
        </w:rPr>
        <w:t>aeruginosa</w:t>
      </w:r>
      <w:proofErr w:type="spellEnd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АТСС27853 </w:t>
      </w:r>
      <w:proofErr w:type="spellStart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planctonic</w:t>
      </w:r>
      <w:proofErr w:type="spellEnd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culture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growth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and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biofilm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formation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.Досліджено</w:t>
      </w:r>
      <w:r w:rsidRPr="00C558AE"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вплив похідних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N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-</w:t>
      </w:r>
      <w:proofErr w:type="spellStart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бензімідал-сульфонаміду</w:t>
      </w:r>
      <w:proofErr w:type="spellEnd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на формування </w:t>
      </w:r>
      <w:proofErr w:type="spellStart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біоплівки</w:t>
      </w:r>
      <w:proofErr w:type="spellEnd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bCs/>
          <w:i/>
          <w:kern w:val="28"/>
          <w:sz w:val="28"/>
          <w:szCs w:val="28"/>
          <w:lang w:val="en-US" w:eastAsia="ru-RU"/>
        </w:rPr>
        <w:t>aeruginosa</w:t>
      </w:r>
      <w:r w:rsidRPr="00C558AE">
        <w:rPr>
          <w:rFonts w:ascii="Times New Roman" w:eastAsia="Times New Roman" w:hAnsi="Times New Roman" w:cs="Times New Roman"/>
          <w:bCs/>
          <w:iCs/>
          <w:kern w:val="28"/>
          <w:sz w:val="28"/>
          <w:szCs w:val="28"/>
          <w:lang w:eastAsia="ru-RU"/>
        </w:rPr>
        <w:t xml:space="preserve"> та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вплив </w:t>
      </w:r>
      <w:proofErr w:type="spellStart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сполук</w:t>
      </w:r>
      <w:proofErr w:type="spellEnd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на ріс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was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studied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.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 xml:space="preserve">It was observed that studied compounds are able to inhibit the growth of </w:t>
      </w:r>
      <w:r w:rsidRPr="00C558AE">
        <w:rPr>
          <w:rFonts w:ascii="Times New Roman" w:eastAsia="Times New Roman" w:hAnsi="Times New Roman" w:cs="Times New Roman"/>
          <w:bCs/>
          <w:i/>
          <w:kern w:val="28"/>
          <w:sz w:val="28"/>
          <w:szCs w:val="28"/>
          <w:lang w:eastAsia="ru-RU"/>
        </w:rPr>
        <w:t xml:space="preserve">Р. </w:t>
      </w:r>
      <w:proofErr w:type="spellStart"/>
      <w:r w:rsidRPr="00C558AE">
        <w:rPr>
          <w:rFonts w:ascii="Times New Roman" w:eastAsia="Times New Roman" w:hAnsi="Times New Roman" w:cs="Times New Roman"/>
          <w:bCs/>
          <w:i/>
          <w:kern w:val="28"/>
          <w:sz w:val="28"/>
          <w:szCs w:val="28"/>
          <w:lang w:eastAsia="ru-RU"/>
        </w:rPr>
        <w:t>aeruginosa</w:t>
      </w:r>
      <w:proofErr w:type="spellEnd"/>
      <w:r w:rsidRPr="00C558AE">
        <w:rPr>
          <w:rFonts w:ascii="Times New Roman" w:eastAsia="Times New Roman" w:hAnsi="Times New Roman" w:cs="Times New Roman"/>
          <w:b/>
          <w:bCs/>
          <w:i/>
          <w:kern w:val="28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 xml:space="preserve">in liquid medium by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1</w:t>
      </w:r>
      <w:proofErr w:type="gramStart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,3</w:t>
      </w:r>
      <w:proofErr w:type="gramEnd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-70%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 xml:space="preserve">and biofilm formation by </w:t>
      </w:r>
      <w:r w:rsidRPr="00C558AE">
        <w:rPr>
          <w:rFonts w:ascii="Times New Roman" w:eastAsia="Times New Roman" w:hAnsi="Times New Roman" w:cs="Times New Roman"/>
          <w:bCs/>
          <w:iCs/>
          <w:kern w:val="28"/>
          <w:sz w:val="28"/>
          <w:szCs w:val="28"/>
          <w:lang w:eastAsia="ru-RU"/>
        </w:rPr>
        <w:t>18,1-45,7 %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.</w:t>
      </w:r>
    </w:p>
    <w:p w:rsidR="00C558AE" w:rsidRPr="00C558AE" w:rsidRDefault="00C558AE" w:rsidP="00C558A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</w:pP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Diploma thesis is expounded on 4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2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 xml:space="preserve"> </w:t>
      </w:r>
      <w:proofErr w:type="gramStart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pages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,</w:t>
      </w:r>
      <w:proofErr w:type="gramEnd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 xml:space="preserve"> it includes 9 figures and 1 table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.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Reference list includes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45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items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(26 </w:t>
      </w:r>
      <w:proofErr w:type="spellStart"/>
      <w:proofErr w:type="gramStart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cyrillic</w:t>
      </w:r>
      <w:proofErr w:type="spellEnd"/>
      <w:proofErr w:type="gramEnd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 xml:space="preserve"> and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 19 </w:t>
      </w:r>
      <w:proofErr w:type="spellStart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latin</w:t>
      </w:r>
      <w:proofErr w:type="spellEnd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). </w:t>
      </w:r>
    </w:p>
    <w:p w:rsidR="00C558AE" w:rsidRPr="00C558AE" w:rsidRDefault="00C558AE" w:rsidP="00C558A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  <w:t>К</w:t>
      </w:r>
      <w:proofErr w:type="spellStart"/>
      <w:r w:rsidRPr="00C558AE"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val="en-US" w:eastAsia="ru-RU"/>
        </w:rPr>
        <w:t>ey</w:t>
      </w:r>
      <w:proofErr w:type="spellEnd"/>
      <w:r w:rsidRPr="00C558AE"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val="en-US" w:eastAsia="ru-RU"/>
        </w:rPr>
        <w:t xml:space="preserve"> words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: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biofilm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 xml:space="preserve">, </w:t>
      </w:r>
      <w:r w:rsidRPr="00C558AE">
        <w:rPr>
          <w:rFonts w:ascii="Times New Roman" w:eastAsia="Times New Roman" w:hAnsi="Times New Roman" w:cs="Times New Roman"/>
          <w:bCs/>
          <w:i/>
          <w:kern w:val="28"/>
          <w:sz w:val="28"/>
          <w:szCs w:val="28"/>
          <w:lang w:val="en-US" w:eastAsia="ru-RU"/>
        </w:rPr>
        <w:t>Pseudomonas aeruginosa</w:t>
      </w:r>
      <w:r w:rsidRPr="00C558AE">
        <w:rPr>
          <w:rFonts w:ascii="Times New Roman" w:eastAsia="Times New Roman" w:hAnsi="Times New Roman" w:cs="Times New Roman"/>
          <w:bCs/>
          <w:i/>
          <w:kern w:val="28"/>
          <w:sz w:val="28"/>
          <w:szCs w:val="28"/>
          <w:lang w:eastAsia="ru-RU"/>
        </w:rPr>
        <w:t xml:space="preserve">, 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N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-</w:t>
      </w:r>
      <w:proofErr w:type="spellStart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benzimidazol</w:t>
      </w:r>
      <w:proofErr w:type="spellEnd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-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en-US" w:eastAsia="ru-RU"/>
        </w:rPr>
        <w:t>sulfonamide derivatives</w:t>
      </w:r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.</w:t>
      </w:r>
    </w:p>
    <w:p w:rsidR="00C558AE" w:rsidRPr="00C558AE" w:rsidRDefault="00C558AE" w:rsidP="00C558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</w:pPr>
    </w:p>
    <w:p w:rsidR="00C558AE" w:rsidRPr="00C558AE" w:rsidRDefault="00C558AE" w:rsidP="00C558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</w:pPr>
    </w:p>
    <w:p w:rsidR="00C558AE" w:rsidRPr="00C558AE" w:rsidRDefault="00C558AE" w:rsidP="00C558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</w:pPr>
    </w:p>
    <w:p w:rsidR="00C558AE" w:rsidRPr="00C558AE" w:rsidRDefault="00C558AE" w:rsidP="00C558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</w:pPr>
    </w:p>
    <w:p w:rsidR="00C558AE" w:rsidRPr="00C558AE" w:rsidRDefault="00C558AE" w:rsidP="00C558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</w:pPr>
    </w:p>
    <w:p w:rsidR="00C558AE" w:rsidRDefault="00C558AE" w:rsidP="00C558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val="ru-RU" w:eastAsia="ru-RU"/>
        </w:rPr>
      </w:pPr>
    </w:p>
    <w:p w:rsidR="00C558AE" w:rsidRDefault="00C558AE" w:rsidP="00C558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val="ru-RU" w:eastAsia="ru-RU"/>
        </w:rPr>
      </w:pPr>
    </w:p>
    <w:p w:rsidR="00C558AE" w:rsidRDefault="00C558AE" w:rsidP="00C558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val="ru-RU" w:eastAsia="ru-RU"/>
        </w:rPr>
      </w:pPr>
    </w:p>
    <w:p w:rsidR="00C558AE" w:rsidRPr="00C558AE" w:rsidRDefault="00C558AE" w:rsidP="00C558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  <w:lastRenderedPageBreak/>
        <w:t>ЗМІСТ</w:t>
      </w:r>
    </w:p>
    <w:p w:rsidR="00C558AE" w:rsidRPr="00C558AE" w:rsidRDefault="00C558AE" w:rsidP="00C558AE">
      <w:pPr>
        <w:spacing w:after="0" w:line="360" w:lineRule="auto"/>
        <w:jc w:val="right"/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</w:pPr>
      <w:proofErr w:type="spellStart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Стр</w:t>
      </w:r>
      <w:proofErr w:type="spellEnd"/>
      <w:r w:rsidRPr="00C558AE">
        <w:rPr>
          <w:rFonts w:ascii="Times New Roman" w:eastAsia="Times New Roman" w:hAnsi="Times New Roman" w:cs="Times New Roman"/>
          <w:bCs/>
          <w:kern w:val="28"/>
          <w:sz w:val="28"/>
          <w:szCs w:val="28"/>
          <w:lang w:eastAsia="ru-RU"/>
        </w:rPr>
        <w:t>.</w:t>
      </w:r>
    </w:p>
    <w:p w:rsidR="00C558AE" w:rsidRPr="00C558AE" w:rsidRDefault="00C558AE" w:rsidP="00C558A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ВСТУП</w:t>
      </w: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4 </w:t>
      </w:r>
    </w:p>
    <w:p w:rsidR="00C558AE" w:rsidRPr="00C558AE" w:rsidRDefault="00C558AE" w:rsidP="00C558A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1. ОГЛЯД ЛІТЕРАТУРИ</w:t>
      </w: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6</w:t>
      </w:r>
    </w:p>
    <w:p w:rsidR="00C558AE" w:rsidRPr="00C558AE" w:rsidRDefault="00C558AE" w:rsidP="00C558A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1.1.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Загальна характеристика </w:t>
      </w:r>
      <w:r w:rsidRPr="00C558AE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Pseudomonas</w:t>
      </w:r>
      <w:r w:rsidRPr="00C558A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aeruginosa</w:t>
      </w: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6</w:t>
      </w:r>
    </w:p>
    <w:p w:rsidR="00C558AE" w:rsidRPr="00C558AE" w:rsidRDefault="00C558AE" w:rsidP="00C558A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1.1.1. Морфологічні, </w:t>
      </w:r>
      <w:proofErr w:type="spellStart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культуральні</w:t>
      </w:r>
      <w:proofErr w:type="spellEnd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та фізіолого-біохімічні властивості…8</w:t>
      </w:r>
    </w:p>
    <w:p w:rsidR="00C558AE" w:rsidRPr="00C558AE" w:rsidRDefault="00C558AE" w:rsidP="00C558A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1.1.2. Фактори патогенності……………………..………………………...10</w:t>
      </w:r>
    </w:p>
    <w:p w:rsidR="00C558AE" w:rsidRPr="00C558AE" w:rsidRDefault="00C558AE" w:rsidP="00C558A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1.2.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Біоплівки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Pseudomonas</w:t>
      </w:r>
      <w:r w:rsidRPr="00C558A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aeruginosa</w:t>
      </w:r>
      <w:r w:rsidRPr="00C558A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……………………………………………</w:t>
      </w:r>
      <w:r w:rsidRPr="00C558AE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...11</w:t>
      </w:r>
    </w:p>
    <w:p w:rsidR="00C558AE" w:rsidRPr="00C558AE" w:rsidRDefault="00C558AE" w:rsidP="00C558AE">
      <w:pPr>
        <w:spacing w:after="0" w:line="360" w:lineRule="auto"/>
        <w:ind w:firstLine="567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1.2.1. Механізм формування біоплівок........................................................12</w:t>
      </w:r>
    </w:p>
    <w:p w:rsidR="00C558AE" w:rsidRPr="00C558AE" w:rsidRDefault="00C558AE" w:rsidP="00C558AE">
      <w:pPr>
        <w:spacing w:after="0" w:line="360" w:lineRule="auto"/>
        <w:ind w:firstLine="567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1.2.2. Регуляція формування </w:t>
      </w:r>
      <w:proofErr w:type="spellStart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біоплівок</w:t>
      </w:r>
      <w:proofErr w:type="spellEnd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………………………....…………13</w:t>
      </w:r>
    </w:p>
    <w:p w:rsidR="00C558AE" w:rsidRPr="00C558AE" w:rsidRDefault="00C558AE" w:rsidP="00C558AE">
      <w:pPr>
        <w:spacing w:after="0" w:line="360" w:lineRule="auto"/>
        <w:ind w:firstLine="567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1.2.3. Роль </w:t>
      </w:r>
      <w:proofErr w:type="spellStart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біоплівок</w:t>
      </w:r>
      <w:proofErr w:type="spellEnd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i/>
          <w:iCs/>
          <w:kern w:val="28"/>
          <w:sz w:val="28"/>
          <w:szCs w:val="28"/>
          <w:lang w:val="en-US" w:eastAsia="ru-RU"/>
        </w:rPr>
        <w:t>Pseudomonas</w:t>
      </w:r>
      <w:r w:rsidRPr="00C558AE">
        <w:rPr>
          <w:rFonts w:ascii="Times New Roman" w:eastAsia="Times New Roman" w:hAnsi="Times New Roman" w:cs="Times New Roman"/>
          <w:i/>
          <w:iCs/>
          <w:kern w:val="28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i/>
          <w:iCs/>
          <w:kern w:val="28"/>
          <w:sz w:val="28"/>
          <w:szCs w:val="28"/>
          <w:lang w:val="en-US" w:eastAsia="ru-RU"/>
        </w:rPr>
        <w:t>aeruginosa</w:t>
      </w: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в інфекційній патології..16</w:t>
      </w:r>
    </w:p>
    <w:p w:rsidR="00C558AE" w:rsidRPr="00C558AE" w:rsidRDefault="00C558AE" w:rsidP="00C558A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1.3. 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Вплив антибіотиків на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біоплівки</w:t>
      </w:r>
      <w:proofErr w:type="spellEnd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17</w:t>
      </w:r>
    </w:p>
    <w:p w:rsidR="00C558AE" w:rsidRPr="00C558AE" w:rsidRDefault="00C558AE" w:rsidP="00C558A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1.4. Сульфаніламіди: загальна характеристика…………..................................22</w:t>
      </w:r>
    </w:p>
    <w:p w:rsidR="00C558AE" w:rsidRPr="00C558AE" w:rsidRDefault="00C558AE" w:rsidP="00C558A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1.4.1. Класифікація сульфаніламідів..........................................22</w:t>
      </w:r>
    </w:p>
    <w:p w:rsidR="00C558AE" w:rsidRPr="00C558AE" w:rsidRDefault="00C558AE" w:rsidP="00C558AE">
      <w:pPr>
        <w:tabs>
          <w:tab w:val="left" w:pos="900"/>
        </w:tabs>
        <w:spacing w:after="0" w:line="36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C558AE">
        <w:rPr>
          <w:rFonts w:ascii="Times New Roman" w:eastAsia="Calibri" w:hAnsi="Times New Roman" w:cs="Times New Roman"/>
          <w:kern w:val="28"/>
          <w:sz w:val="28"/>
          <w:szCs w:val="28"/>
        </w:rPr>
        <w:t>2.МАТЕРІАЛИ ТА МЕТОДИ ДОСЛІДЖЕННЯ.................................................25</w:t>
      </w:r>
    </w:p>
    <w:p w:rsidR="00C558AE" w:rsidRPr="00C558AE" w:rsidRDefault="00C558AE" w:rsidP="00C558AE">
      <w:pPr>
        <w:spacing w:after="0" w:line="360" w:lineRule="auto"/>
        <w:ind w:firstLine="567"/>
        <w:rPr>
          <w:rFonts w:ascii="Times New Roman" w:eastAsia="Times New Roman" w:hAnsi="Times New Roman" w:cs="Calibri"/>
          <w:bCs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Calibri"/>
          <w:bCs/>
          <w:sz w:val="28"/>
          <w:szCs w:val="28"/>
          <w:lang w:eastAsia="ru-RU"/>
        </w:rPr>
        <w:t>2.1. Місце та матеріали дослідження……………………………………...25</w:t>
      </w:r>
    </w:p>
    <w:p w:rsidR="00C558AE" w:rsidRPr="00C558AE" w:rsidRDefault="00C558AE" w:rsidP="00C558AE">
      <w:pPr>
        <w:spacing w:after="0" w:line="360" w:lineRule="auto"/>
        <w:ind w:left="567"/>
        <w:rPr>
          <w:rFonts w:ascii="Times New Roman" w:eastAsia="Times New Roman" w:hAnsi="Times New Roman" w:cs="Calibri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2.2. </w:t>
      </w:r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>В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изначення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антибактеріальних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властивостей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>сульфонамідів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 xml:space="preserve"> у середовищі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>Гісса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>……………………………………………………………26</w:t>
      </w:r>
    </w:p>
    <w:p w:rsidR="00C558AE" w:rsidRPr="00C558AE" w:rsidRDefault="00C558AE" w:rsidP="00C558AE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2.3. Визначення впливу досліджуваних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сполук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формування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біоплівки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………………………………………………………………………….27</w:t>
      </w:r>
    </w:p>
    <w:p w:rsidR="00C558AE" w:rsidRPr="00C558AE" w:rsidRDefault="00C558AE" w:rsidP="00C558AE">
      <w:pPr>
        <w:tabs>
          <w:tab w:val="left" w:pos="90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558AE">
        <w:rPr>
          <w:rFonts w:ascii="Times New Roman" w:eastAsia="Calibri" w:hAnsi="Times New Roman" w:cs="Times New Roman"/>
          <w:sz w:val="28"/>
          <w:szCs w:val="28"/>
        </w:rPr>
        <w:t>3. РЕЗУЛЬТАТИ ДОСЛІДЖЕННЯ ТА ЇХ ОБГОВОРЕННЯ…………………30</w:t>
      </w:r>
    </w:p>
    <w:p w:rsidR="00C558AE" w:rsidRPr="00C558AE" w:rsidRDefault="00C558AE" w:rsidP="00C558AE">
      <w:pPr>
        <w:spacing w:after="0" w:line="360" w:lineRule="auto"/>
        <w:jc w:val="both"/>
        <w:rPr>
          <w:rFonts w:ascii="Times New Roman" w:eastAsia="Times New Roman" w:hAnsi="Times New Roman" w:cs="Calibri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ab/>
        <w:t xml:space="preserve">3.1. Вплив досліджуваних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>сполук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 xml:space="preserve"> на ріст тест-штамів…………………30</w:t>
      </w:r>
    </w:p>
    <w:p w:rsidR="00C558AE" w:rsidRPr="00C558AE" w:rsidRDefault="00C558AE" w:rsidP="00C558A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right="-2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ВИСНОВКИ……………………………………………………………..............37</w:t>
      </w:r>
    </w:p>
    <w:p w:rsidR="00C558AE" w:rsidRPr="00C558AE" w:rsidRDefault="00C558AE" w:rsidP="00C558A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right="-2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caps/>
          <w:kern w:val="28"/>
          <w:sz w:val="28"/>
          <w:szCs w:val="28"/>
          <w:lang w:eastAsia="ru-RU"/>
        </w:rPr>
        <w:t>Список літератури</w:t>
      </w: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…………………………………………………………38</w:t>
      </w:r>
    </w:p>
    <w:p w:rsidR="00C558AE" w:rsidRPr="00C558AE" w:rsidRDefault="00C558AE" w:rsidP="00C558AE">
      <w:pPr>
        <w:spacing w:after="0" w:line="360" w:lineRule="auto"/>
        <w:ind w:right="355"/>
        <w:jc w:val="center"/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br w:type="page"/>
      </w:r>
      <w:r w:rsidRPr="00C558AE"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  <w:lastRenderedPageBreak/>
        <w:t>ВСТУП</w:t>
      </w:r>
    </w:p>
    <w:p w:rsidR="00C558AE" w:rsidRPr="00C558AE" w:rsidRDefault="00C558AE" w:rsidP="00C558AE">
      <w:pPr>
        <w:spacing w:after="0" w:line="360" w:lineRule="auto"/>
        <w:ind w:firstLine="770"/>
        <w:jc w:val="both"/>
        <w:rPr>
          <w:rFonts w:ascii="Calibri" w:eastAsia="Times New Roman" w:hAnsi="Calibri" w:cs="Calibri"/>
          <w:lang w:eastAsia="ru-RU"/>
        </w:rPr>
      </w:pPr>
      <w:proofErr w:type="spellStart"/>
      <w:r w:rsidRPr="00C558AE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Pseudomonas</w:t>
      </w:r>
      <w:proofErr w:type="spellEnd"/>
      <w:r w:rsidRPr="00C558AE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aeruginosa</w:t>
      </w:r>
      <w:proofErr w:type="spellEnd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(</w:t>
      </w:r>
      <w:proofErr w:type="spellStart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синьогнійна</w:t>
      </w:r>
      <w:proofErr w:type="spellEnd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паличка) поширена повсюдно, чому сприяє висока стійкість цих бактерій до несприятливих умов зовнішнього середовища, виражена антагоністична активність і резистентність до широкого спектру природних біологічно активних речовин і антимікробних засобів.</w:t>
      </w:r>
      <w:r w:rsidRPr="00C558AE">
        <w:rPr>
          <w:rFonts w:ascii="Calibri" w:eastAsia="Times New Roman" w:hAnsi="Calibri" w:cs="Calibri"/>
          <w:lang w:eastAsia="ru-RU"/>
        </w:rPr>
        <w:t xml:space="preserve"> </w:t>
      </w:r>
    </w:p>
    <w:p w:rsidR="00C558AE" w:rsidRPr="00C558AE" w:rsidRDefault="00C558AE" w:rsidP="00C558AE">
      <w:pPr>
        <w:spacing w:after="0" w:line="360" w:lineRule="auto"/>
        <w:ind w:firstLine="77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Для людини </w:t>
      </w:r>
      <w:proofErr w:type="spellStart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синьогнійна</w:t>
      </w:r>
      <w:proofErr w:type="spellEnd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паличка вважається умовно-патогенною, так як далеко не у всіх випадках при її потраплянні в організм розвивається захворювання. Імовірність інфекції значно підвищується при великій кількості збудника, який потрапив в організм, а також у разі імунодепресії або імунодефіциту у ослаблених, виснажених людей, на тлі впливу стресових факторів, які супроводжують травми, опіки, різні хірургічні втручання і важку соматичну патологію. З урахуванням цих двох складових, а також високої резистентності </w:t>
      </w:r>
      <w:r w:rsidRPr="00C558AE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 xml:space="preserve">P. </w:t>
      </w:r>
      <w:proofErr w:type="spellStart"/>
      <w:r w:rsidRPr="00C558AE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aeruginosa</w:t>
      </w:r>
      <w:proofErr w:type="spellEnd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до протимікробних препаратів, зараження людини найчастіше може статися під час перебування саме в лікувальному закладі.</w:t>
      </w:r>
      <w:r w:rsidRPr="00C558AE">
        <w:rPr>
          <w:rFonts w:ascii="Calibri" w:eastAsia="Times New Roman" w:hAnsi="Calibri" w:cs="Calibri"/>
          <w:lang w:val="ru-RU"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Стійкість </w:t>
      </w:r>
      <w:r w:rsidRPr="00C558AE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 xml:space="preserve">Р. </w:t>
      </w:r>
      <w:proofErr w:type="spellStart"/>
      <w:r w:rsidRPr="00C558AE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aeruginosa</w:t>
      </w:r>
      <w:proofErr w:type="spellEnd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у зовнішньому середовищі, невибагливість до умов живлення, наявність потужних факторів вірулентності, природна резистентність до </w:t>
      </w:r>
      <w:proofErr w:type="spellStart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сполук</w:t>
      </w:r>
      <w:proofErr w:type="spellEnd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з антибіотичною активністю визначають широту її розповсюдження і формування госпітальних штамів, що часто перетворює стаціонар в «епідемічний осередок».</w:t>
      </w:r>
    </w:p>
    <w:p w:rsidR="00C558AE" w:rsidRPr="00C558AE" w:rsidRDefault="00C558AE" w:rsidP="00C558AE">
      <w:pPr>
        <w:spacing w:after="0" w:line="360" w:lineRule="auto"/>
        <w:ind w:firstLine="77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Одним з чинників, що обумовлюють високу стійкість </w:t>
      </w:r>
      <w:proofErr w:type="spellStart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синьогнійної</w:t>
      </w:r>
      <w:proofErr w:type="spellEnd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палички до несприятливих умов зовнішнього середовища, а також складність лікування викликаних нею інфекцій, вважають здатність </w:t>
      </w:r>
      <w:r w:rsidRPr="00C558AE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 xml:space="preserve">Р. </w:t>
      </w:r>
      <w:proofErr w:type="spellStart"/>
      <w:r w:rsidRPr="00C558AE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aeruginosa</w:t>
      </w:r>
      <w:proofErr w:type="spellEnd"/>
      <w:r w:rsidRPr="00C558AE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до утворення </w:t>
      </w:r>
      <w:proofErr w:type="spellStart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біоплівок</w:t>
      </w:r>
      <w:proofErr w:type="spellEnd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. Ця особливість обумовлює часті ускладнення у пацієнтів стаціонарів та відділень інтенсивної терапії, що мають знижену </w:t>
      </w:r>
      <w:proofErr w:type="spellStart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імунорезистентність</w:t>
      </w:r>
      <w:proofErr w:type="spellEnd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та піддаються катетеризації, штучній вентиляції легень та іншим маніпуляціям з залученням пластикового інструментарію. З огляду на це, пошук хіміотерапевтичних агентів, здатних перешкоджати утворенню </w:t>
      </w:r>
      <w:proofErr w:type="spellStart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біоплівок</w:t>
      </w:r>
      <w:proofErr w:type="spellEnd"/>
      <w:r w:rsidRPr="00C558A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, є однією з нагальних проблем сучасної медицини.</w:t>
      </w:r>
    </w:p>
    <w:p w:rsidR="00C558AE" w:rsidRPr="00C558AE" w:rsidRDefault="00C558AE" w:rsidP="00C558AE">
      <w:pPr>
        <w:spacing w:after="0" w:line="360" w:lineRule="auto"/>
        <w:ind w:firstLine="77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Метою даної роботи було дослідження впливу похідних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бензімідазол-сульфонаміду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формування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біоплівки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Pseudomonas</w:t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aeruginosa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558AE" w:rsidRPr="00C558AE" w:rsidRDefault="00C558AE" w:rsidP="00C558AE">
      <w:pPr>
        <w:spacing w:after="0" w:line="360" w:lineRule="auto"/>
        <w:ind w:firstLine="709"/>
        <w:jc w:val="both"/>
        <w:rPr>
          <w:rFonts w:ascii="Times New Roman" w:eastAsia="Times New Roman" w:hAnsi="Times New Roman" w:cs="Calibri"/>
          <w:sz w:val="28"/>
          <w:szCs w:val="28"/>
          <w:lang w:val="ru-RU" w:eastAsia="ru-RU"/>
        </w:rPr>
      </w:pPr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lastRenderedPageBreak/>
        <w:t xml:space="preserve">У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відповідності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до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поставленої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мети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були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сформульовані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наступні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завдання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: </w:t>
      </w:r>
    </w:p>
    <w:p w:rsidR="00C558AE" w:rsidRPr="00C558AE" w:rsidRDefault="00C558AE" w:rsidP="00C558A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Calibri"/>
          <w:sz w:val="28"/>
          <w:szCs w:val="28"/>
          <w:lang w:val="ru-RU" w:eastAsia="ru-RU"/>
        </w:rPr>
      </w:pP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Визначити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вплив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похідних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бензімідазол-сульфонаміду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на </w:t>
      </w:r>
      <w:proofErr w:type="spellStart"/>
      <w:proofErr w:type="gram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р</w:t>
      </w:r>
      <w:proofErr w:type="gram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іст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культури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 xml:space="preserve">Р. </w:t>
      </w:r>
      <w:proofErr w:type="spellStart"/>
      <w:r w:rsidRPr="00C558AE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aeruginosa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в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рідкому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середовищі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. </w:t>
      </w:r>
    </w:p>
    <w:p w:rsidR="00C558AE" w:rsidRPr="00C558AE" w:rsidRDefault="00C558AE" w:rsidP="00C558A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Calibri"/>
          <w:sz w:val="28"/>
          <w:szCs w:val="28"/>
          <w:lang w:val="ru-RU" w:eastAsia="ru-RU"/>
        </w:rPr>
      </w:pPr>
      <w:proofErr w:type="spellStart"/>
      <w:proofErr w:type="gram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Досл</w:t>
      </w:r>
      <w:proofErr w:type="gram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ідити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вплив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досліджуваних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сполук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на </w:t>
      </w:r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>ріст планктонної культури тест-штаму</w:t>
      </w:r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.</w:t>
      </w:r>
    </w:p>
    <w:p w:rsidR="00C558AE" w:rsidRPr="00C558AE" w:rsidRDefault="00C558AE" w:rsidP="00C558A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Calibri"/>
          <w:sz w:val="28"/>
          <w:szCs w:val="28"/>
          <w:lang w:val="ru-RU" w:eastAsia="ru-RU"/>
        </w:rPr>
      </w:pPr>
      <w:proofErr w:type="spellStart"/>
      <w:proofErr w:type="gram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Досл</w:t>
      </w:r>
      <w:proofErr w:type="gram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ідити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вплив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похідних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бензімідазол-сульфонаміду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на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формування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тест-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штамом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біоплівки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.</w:t>
      </w:r>
    </w:p>
    <w:p w:rsidR="00C558AE" w:rsidRPr="00C558AE" w:rsidRDefault="00C558AE" w:rsidP="00C558AE">
      <w:pPr>
        <w:spacing w:after="0" w:line="360" w:lineRule="auto"/>
        <w:jc w:val="both"/>
        <w:rPr>
          <w:rFonts w:ascii="Times New Roman" w:eastAsia="Times New Roman" w:hAnsi="Times New Roman" w:cs="Calibri"/>
          <w:sz w:val="28"/>
          <w:szCs w:val="28"/>
          <w:highlight w:val="yellow"/>
          <w:lang w:val="ru-RU" w:eastAsia="ru-RU"/>
        </w:rPr>
      </w:pPr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ab/>
      </w:r>
      <w:proofErr w:type="spellStart"/>
      <w:r w:rsidRPr="00C558AE"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  <w:t>Об’єкт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C558AE"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  <w:t>досл</w:t>
      </w:r>
      <w:proofErr w:type="gramEnd"/>
      <w:r w:rsidRPr="00C558AE"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  <w:t>ідження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–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вплив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антибактеріальних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сполук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на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утворення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бактеріальних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біоплівок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. </w:t>
      </w:r>
    </w:p>
    <w:p w:rsidR="001B2098" w:rsidRDefault="00C558AE" w:rsidP="00C558AE">
      <w:pPr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</w:pPr>
      <w:r w:rsidRPr="00C558AE"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  <w:tab/>
        <w:t>Предмет</w:t>
      </w:r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C558AE"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  <w:t>досл</w:t>
      </w:r>
      <w:proofErr w:type="gramEnd"/>
      <w:r w:rsidRPr="00C558AE"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  <w:t>ідження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–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ріст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планктонної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культури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та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формування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біоплівок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 xml:space="preserve">Р. </w:t>
      </w:r>
      <w:proofErr w:type="spellStart"/>
      <w:r w:rsidRPr="00C558AE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aeruginosa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за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>присутності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бензімідал-сульфонаміду</w:t>
      </w:r>
      <w:proofErr w:type="spellEnd"/>
      <w:r w:rsidRPr="00C558AE"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  <w:t>.</w:t>
      </w:r>
    </w:p>
    <w:p w:rsidR="00C558AE" w:rsidRDefault="00C558AE" w:rsidP="00C558AE">
      <w:pPr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</w:pPr>
    </w:p>
    <w:p w:rsidR="00C558AE" w:rsidRDefault="00C558AE" w:rsidP="00C558AE">
      <w:pPr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</w:pPr>
    </w:p>
    <w:p w:rsidR="00C558AE" w:rsidRDefault="00C558AE" w:rsidP="00C558AE">
      <w:pPr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</w:pPr>
    </w:p>
    <w:p w:rsidR="00C558AE" w:rsidRDefault="00C558AE" w:rsidP="00C558AE">
      <w:pPr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</w:pPr>
    </w:p>
    <w:p w:rsidR="00C558AE" w:rsidRDefault="00C558AE" w:rsidP="00C558AE">
      <w:pPr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</w:pPr>
    </w:p>
    <w:p w:rsidR="00C558AE" w:rsidRDefault="00C558AE" w:rsidP="00C558AE">
      <w:pPr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</w:pPr>
    </w:p>
    <w:p w:rsidR="00C558AE" w:rsidRDefault="00C558AE" w:rsidP="00C558AE">
      <w:pPr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</w:pPr>
    </w:p>
    <w:p w:rsidR="00C558AE" w:rsidRDefault="00C558AE" w:rsidP="00C558AE">
      <w:pPr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</w:pPr>
    </w:p>
    <w:p w:rsidR="00C558AE" w:rsidRDefault="00C558AE" w:rsidP="00C558AE">
      <w:pPr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</w:pPr>
    </w:p>
    <w:p w:rsidR="00C558AE" w:rsidRDefault="00C558AE" w:rsidP="00C558AE">
      <w:pPr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</w:pPr>
    </w:p>
    <w:p w:rsidR="00C558AE" w:rsidRDefault="00C558AE" w:rsidP="00C558AE">
      <w:pPr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</w:pPr>
    </w:p>
    <w:p w:rsidR="00C558AE" w:rsidRDefault="00C558AE" w:rsidP="00C558AE">
      <w:pPr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</w:pPr>
    </w:p>
    <w:p w:rsidR="00C558AE" w:rsidRDefault="00C558AE" w:rsidP="00C558AE">
      <w:pPr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</w:pPr>
    </w:p>
    <w:p w:rsidR="00C558AE" w:rsidRDefault="00C558AE" w:rsidP="00C558AE">
      <w:pPr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</w:pPr>
    </w:p>
    <w:p w:rsidR="00C558AE" w:rsidRDefault="00C558AE" w:rsidP="00C558AE">
      <w:pPr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</w:pPr>
    </w:p>
    <w:p w:rsidR="00C558AE" w:rsidRDefault="00C558AE" w:rsidP="00C558AE">
      <w:pPr>
        <w:rPr>
          <w:rFonts w:ascii="Times New Roman" w:eastAsia="Times New Roman" w:hAnsi="Times New Roman" w:cs="Calibri"/>
          <w:i/>
          <w:sz w:val="28"/>
          <w:szCs w:val="28"/>
          <w:lang w:val="ru-RU" w:eastAsia="ru-RU"/>
        </w:rPr>
      </w:pPr>
    </w:p>
    <w:p w:rsidR="00C558AE" w:rsidRPr="00C558AE" w:rsidRDefault="00C558AE" w:rsidP="00C558AE">
      <w:pPr>
        <w:tabs>
          <w:tab w:val="left" w:pos="1935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ВИСНОВКИ</w:t>
      </w:r>
    </w:p>
    <w:p w:rsidR="00C558AE" w:rsidRPr="00C558AE" w:rsidRDefault="00C558AE" w:rsidP="00C558AE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Calibri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>П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охідні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бензімідал-сульфонаміду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здатні пригнічувати</w:t>
      </w:r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 xml:space="preserve"> ріст культури </w:t>
      </w:r>
      <w:r w:rsidRPr="00C558AE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 xml:space="preserve">Р. </w:t>
      </w:r>
      <w:proofErr w:type="spellStart"/>
      <w:r w:rsidRPr="00C558AE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aeruginosa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 xml:space="preserve"> в рідкому середовищі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>Гісса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 xml:space="preserve"> на 30-70%. </w:t>
      </w:r>
    </w:p>
    <w:p w:rsidR="00C558AE" w:rsidRPr="00C558AE" w:rsidRDefault="00C558AE" w:rsidP="00C558AE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Calibri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 xml:space="preserve">Три з п’яти досліджуваних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>сполук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 xml:space="preserve"> здатні пригнічувати ріст планктонної культури </w:t>
      </w:r>
      <w:r w:rsidRPr="00C558AE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 xml:space="preserve">Р. </w:t>
      </w:r>
      <w:proofErr w:type="spellStart"/>
      <w:r w:rsidRPr="00C558AE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aeruginosa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 xml:space="preserve">. Так, за присутності N-(1H-бензоімідазол-2-іл)-4-хлоробензенсульфонаміду (сполука І) ріст планктонної культури пригнічувався на 38.0%, N-(1H-бензоімідазол-2-іл)-4-нітро-бензенсульфонаміду – на </w:t>
      </w:r>
      <w:r w:rsidRPr="00C558AE">
        <w:rPr>
          <w:rFonts w:ascii="Times New Roman" w:eastAsia="Times New Roman" w:hAnsi="Times New Roman" w:cs="Calibri"/>
          <w:iCs/>
          <w:sz w:val="28"/>
          <w:szCs w:val="28"/>
          <w:shd w:val="clear" w:color="auto" w:fill="FFFFFF"/>
          <w:lang w:eastAsia="ru-RU"/>
        </w:rPr>
        <w:t xml:space="preserve">21,1-31,7 %, </w:t>
      </w:r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>N-(1H-бензоімідазол-2-іл)-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>бензенсульфонаміду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 xml:space="preserve"> – на</w:t>
      </w:r>
      <w:r w:rsidRPr="00C558AE">
        <w:rPr>
          <w:rFonts w:ascii="Times New Roman" w:eastAsia="Times New Roman" w:hAnsi="Times New Roman" w:cs="Calibri"/>
          <w:iCs/>
          <w:sz w:val="28"/>
          <w:szCs w:val="28"/>
          <w:shd w:val="clear" w:color="auto" w:fill="FFFFFF"/>
          <w:lang w:eastAsia="ru-RU"/>
        </w:rPr>
        <w:t xml:space="preserve"> 15,5-33,0 %</w:t>
      </w:r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 xml:space="preserve">. </w:t>
      </w:r>
    </w:p>
    <w:p w:rsidR="00C558AE" w:rsidRPr="00C558AE" w:rsidRDefault="00C558AE" w:rsidP="00C558AE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Calibri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присутності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сполук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>N-(1H-бензоімідазол-2-іл)-4-нітро-бензенсульфонаміду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(сполука ІІ) та </w:t>
      </w:r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>N-(1H-бензоімідазол-2-іл)-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>бензенсульфонаміду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 xml:space="preserve"> (сполука 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ІІІ)</w:t>
      </w:r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 xml:space="preserve"> утворення </w:t>
      </w:r>
      <w:proofErr w:type="spellStart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>біоплівки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 xml:space="preserve"> тест-штамом     </w:t>
      </w:r>
      <w:r w:rsidRPr="00C558AE">
        <w:rPr>
          <w:rFonts w:ascii="Times New Roman" w:eastAsia="Times New Roman" w:hAnsi="Times New Roman" w:cs="Calibri"/>
          <w:i/>
          <w:color w:val="000000"/>
          <w:sz w:val="28"/>
          <w:szCs w:val="28"/>
          <w:shd w:val="clear" w:color="auto" w:fill="FFFFFF"/>
          <w:lang w:eastAsia="ru-RU"/>
        </w:rPr>
        <w:t xml:space="preserve">P. </w:t>
      </w:r>
      <w:proofErr w:type="spellStart"/>
      <w:r w:rsidRPr="00C558AE">
        <w:rPr>
          <w:rFonts w:ascii="Times New Roman" w:eastAsia="Times New Roman" w:hAnsi="Times New Roman" w:cs="Calibri"/>
          <w:i/>
          <w:color w:val="000000"/>
          <w:sz w:val="28"/>
          <w:szCs w:val="28"/>
          <w:shd w:val="clear" w:color="auto" w:fill="FFFFFF"/>
          <w:lang w:eastAsia="ru-RU"/>
        </w:rPr>
        <w:t>aeruginosa</w:t>
      </w:r>
      <w:proofErr w:type="spellEnd"/>
      <w:r w:rsidRPr="00C558AE">
        <w:rPr>
          <w:rFonts w:ascii="Times New Roman" w:eastAsia="Times New Roman" w:hAnsi="Times New Roman" w:cs="Calibri"/>
          <w:sz w:val="28"/>
          <w:szCs w:val="28"/>
          <w:lang w:eastAsia="ru-RU"/>
        </w:rPr>
        <w:t xml:space="preserve"> АТСС27853 при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гнічувалося на </w:t>
      </w:r>
      <w:r w:rsidRPr="00C558AE">
        <w:rPr>
          <w:rFonts w:ascii="Times New Roman" w:eastAsia="Times New Roman" w:hAnsi="Times New Roman" w:cs="Calibri"/>
          <w:iCs/>
          <w:sz w:val="28"/>
          <w:szCs w:val="28"/>
          <w:lang w:eastAsia="ru-RU"/>
        </w:rPr>
        <w:t>29,2-45,7 % та 18,1-41,1 % відповідно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558AE" w:rsidRPr="00C558AE" w:rsidRDefault="00C558AE" w:rsidP="00C558AE">
      <w:pPr>
        <w:tabs>
          <w:tab w:val="left" w:pos="193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193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193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1935"/>
        </w:tabs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1935"/>
        </w:tabs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1935"/>
        </w:tabs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1935"/>
        </w:tabs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1935"/>
        </w:tabs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1935"/>
        </w:tabs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1935"/>
        </w:tabs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1935"/>
        </w:tabs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1935"/>
        </w:tabs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1935"/>
        </w:tabs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1935"/>
        </w:tabs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1935"/>
        </w:tabs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1935"/>
        </w:tabs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1935"/>
        </w:tabs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1935"/>
        </w:tabs>
        <w:spacing w:after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1935"/>
        </w:tabs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1935"/>
        </w:tabs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58AE" w:rsidRPr="00C558AE" w:rsidRDefault="00C558AE" w:rsidP="00C558AE">
      <w:pPr>
        <w:tabs>
          <w:tab w:val="left" w:pos="1935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  <w:r w:rsidRPr="00C558A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СПИСОК ЛІТЕРАТУРИ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1.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Гординская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Н.А. </w:t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Сабирова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. Е.В., Абрамова. Н.В.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Фенотипические и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молекулярно-генетические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особенности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возбудителей раневой ожоговой инфекции // Клин</w:t>
      </w:r>
      <w:proofErr w:type="gram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proofErr w:type="gram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икробиол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антимикроб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химиотер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2012.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Т. 14, № 4.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342-346. 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Дерябин Д.Г.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Бактериальная биолюминесценция: фундаментальные и прикладные аспекты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М.: Наука, 2009.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246 с.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Ефременко Е. Н.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Гетерогенные биокатализаторы на основе иммобилизованных клеток микроорганизмов: фундаментальные и прикладные аспекты.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Москва, 2009.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51 с.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.</w:t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Жданюк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А.С., Стецюк О.У., Сивая О. В.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Нозокомиальная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пневмония у травматологических больных: результаты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проспективного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наблюдательного исследования // Клин</w:t>
      </w:r>
      <w:proofErr w:type="gram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proofErr w:type="gram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икробиол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антимикроб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химиотер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- 2010.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Т. 12, № 2.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106-116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Зоркин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С. Н., </w:t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Катосова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Л. К, Музыченко З. Н.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Взгляд на антибактериальную терапию у детей с урологической патологией // Лечащий врач. – 2010.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 8.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6-10.</w:t>
      </w:r>
    </w:p>
    <w:p w:rsidR="00C558AE" w:rsidRPr="00C558AE" w:rsidRDefault="00C558AE" w:rsidP="00C558AE">
      <w:pPr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6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proofErr w:type="spellStart"/>
      <w:r w:rsidRPr="00C558A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Ленченк</w:t>
      </w:r>
      <w:proofErr w:type="spellEnd"/>
      <w:r w:rsidRPr="00C558AE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о </w:t>
      </w:r>
      <w:r w:rsidRPr="00C558A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Е.М.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Исследование формирования биопленок и популяционной изменчивости патогенных бактерий для разработки мероприятий, обеспечивающих биологическую безопасность пищевого сырь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я.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Развитие пищевой и перерабатывающей промышленности России: кадры и наука». – М.: МГУПП. – 2017. – 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С. 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143-144. </w:t>
      </w:r>
    </w:p>
    <w:p w:rsidR="00C558AE" w:rsidRPr="00C558AE" w:rsidRDefault="00C558AE" w:rsidP="00C558AE">
      <w:pPr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7.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r w:rsidRPr="00C558AE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Борецька М.О.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Біоплівка</w:t>
      </w:r>
      <w:proofErr w:type="spellEnd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поверхні металу як фактор мікробної корозії // Мікробіологічний журнал. – 2010. – Т. 72. – № 3. – С. 53-65.</w:t>
      </w:r>
    </w:p>
    <w:p w:rsidR="00C558AE" w:rsidRPr="00C558AE" w:rsidRDefault="00C558AE" w:rsidP="00C558AE">
      <w:pPr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8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proofErr w:type="spellStart"/>
      <w:r w:rsidRPr="00C558A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Магданова</w:t>
      </w:r>
      <w:proofErr w:type="spellEnd"/>
      <w:r w:rsidRPr="00C558A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Л. А., </w:t>
      </w:r>
      <w:proofErr w:type="spellStart"/>
      <w:r w:rsidRPr="00C558A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Голясная</w:t>
      </w:r>
      <w:proofErr w:type="spellEnd"/>
      <w:r w:rsidRPr="00C558A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Н.В.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Гетерогенность как адаптивное свойство бактериальной популяции // Микробиология. – 2013. – Т. 82, № 1. – С. 3-13.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9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Маркович Н. И.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Эпидемиолого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-микробиологические и организационные ресурсы повышения эффективности эпидемиологического надзора и контроля за гнойно-септическими инфекциями новорожденных и родильниц.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 Пермь, 2011. – 49 с.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10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Маянский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Н.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bidi="en-US"/>
        </w:rPr>
        <w:t>Pseudomonas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bidi="en-US"/>
        </w:rPr>
        <w:t xml:space="preserve">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bidi="en-US"/>
        </w:rPr>
        <w:t>aeruginosa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ru-RU" w:bidi="en-US"/>
        </w:rPr>
        <w:t>: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характеристика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биопленочного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процесса // Мол</w:t>
      </w:r>
      <w:proofErr w:type="gram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</w:t>
      </w:r>
      <w:proofErr w:type="gram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енетика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микробиол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вирусол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2012. – № 1. –С. 3-8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11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Маянский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Н., Чеботарь И. В., Евтеева Н. И.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Межвидовые взаимодействия бактерий и образование </w:t>
      </w:r>
      <w:proofErr w:type="gram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смешанной</w:t>
      </w:r>
      <w:proofErr w:type="gram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полимикробной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 биопленки // Журн.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микробиол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2012. – № 1. – С. 93-101.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12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Никулина А.Р.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Влияние экстрактов лекарственных растений на образование микробных биопленок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Наука без границ. – 2017. – № 7 (12). – С.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109-110.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13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Уляшова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М.</w:t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Олигонуклеотидный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микрочип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идентификации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генов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карбапенемаз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молекулярных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классов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A</w:t>
      </w:r>
      <w:r w:rsidRPr="00C558AE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,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B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D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ActaNaturae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.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2010.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3.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C</w:t>
      </w:r>
      <w:r w:rsidRPr="00C558AE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. 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116-125.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14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Аветисян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Л.</w:t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Персистенция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штаммов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bidi="en-US"/>
        </w:rPr>
        <w:t>Pseudomonas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bidi="en-US"/>
        </w:rPr>
        <w:t xml:space="preserve">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bidi="en-US"/>
        </w:rPr>
        <w:t>aeruginosa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bidi="en-US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среди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пациентов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ФНЦ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трансплантологии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искусственных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органов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// Журн.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микробиол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2012.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№ 4.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 99-104.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15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Павлова Е.В.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Современные методы санитарно-микробиологического контроля сырья и продукции животного происхождения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// Развитие пищевой и перерабатывающей промышленности России: кадры и наука». – М.: МГУПП. – 2017. – 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146-148. 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16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Павлова И.Б.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Исследование формирования биопленок патогенными бактериями // Проблемы ветеринарной санитарии, гигиены и экологии. – 2016. – № 2(18). – С. 63-70. 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17.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Аветисян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Л. Р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Генотипически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особенности штаммов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bidi="en-US"/>
        </w:rPr>
        <w:t>Pseudomonas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bidi="en-US"/>
        </w:rPr>
        <w:t xml:space="preserve">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bidi="en-US"/>
        </w:rPr>
        <w:t>aeruginosa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ru-RU" w:bidi="en-US"/>
        </w:rPr>
        <w:t>,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циркулирующих в хирургическом стационаре // Журн.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микробиол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2009.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№ 5.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33-38.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18.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Белобородова Н.В.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Байрамов И.Т.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Микробные биопленки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Гнойно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>септические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заболевания у детей. 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Мат. V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Моск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с участием регионов России и стран СНГ.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М.: НЦ ССХ им. А.М. Бакулева РАМН, 2009.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С.7-38.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19.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proofErr w:type="spellStart"/>
      <w:r w:rsidRPr="00C558AE">
        <w:rPr>
          <w:rFonts w:ascii="Times New Roman" w:eastAsia="Times New Roman" w:hAnsi="Times New Roman" w:cs="Calibri"/>
          <w:i/>
          <w:iCs/>
          <w:color w:val="000000"/>
          <w:spacing w:val="9"/>
          <w:sz w:val="28"/>
          <w:szCs w:val="28"/>
          <w:lang w:val="ru-RU" w:eastAsia="ru-RU"/>
        </w:rPr>
        <w:t>Голъфанд</w:t>
      </w:r>
      <w:proofErr w:type="spellEnd"/>
      <w:r w:rsidRPr="00C558AE">
        <w:rPr>
          <w:rFonts w:ascii="Times New Roman" w:eastAsia="Times New Roman" w:hAnsi="Times New Roman" w:cs="Calibri"/>
          <w:i/>
          <w:iCs/>
          <w:color w:val="000000"/>
          <w:spacing w:val="9"/>
          <w:sz w:val="28"/>
          <w:szCs w:val="28"/>
          <w:lang w:val="ru-RU" w:eastAsia="ru-RU"/>
        </w:rPr>
        <w:t xml:space="preserve"> Б. Р., </w:t>
      </w:r>
      <w:proofErr w:type="spellStart"/>
      <w:r w:rsidRPr="00C558AE">
        <w:rPr>
          <w:rFonts w:ascii="Times New Roman" w:eastAsia="Times New Roman" w:hAnsi="Times New Roman" w:cs="Calibri"/>
          <w:i/>
          <w:iCs/>
          <w:color w:val="000000"/>
          <w:spacing w:val="9"/>
          <w:sz w:val="28"/>
          <w:szCs w:val="28"/>
          <w:lang w:val="ru-RU" w:eastAsia="ru-RU"/>
        </w:rPr>
        <w:t>Гологорски</w:t>
      </w:r>
      <w:proofErr w:type="spellEnd"/>
      <w:r w:rsidRPr="00C558AE">
        <w:rPr>
          <w:rFonts w:ascii="Times New Roman" w:eastAsia="Times New Roman" w:hAnsi="Times New Roman" w:cs="Calibri"/>
          <w:i/>
          <w:iCs/>
          <w:color w:val="000000"/>
          <w:spacing w:val="9"/>
          <w:sz w:val="28"/>
          <w:szCs w:val="28"/>
          <w:lang w:eastAsia="ru-RU"/>
        </w:rPr>
        <w:t>й</w:t>
      </w:r>
      <w:r w:rsidRPr="00C558AE">
        <w:rPr>
          <w:rFonts w:ascii="Times New Roman" w:eastAsia="Times New Roman" w:hAnsi="Times New Roman" w:cs="Calibri"/>
          <w:i/>
          <w:iCs/>
          <w:color w:val="000000"/>
          <w:spacing w:val="9"/>
          <w:sz w:val="28"/>
          <w:szCs w:val="28"/>
          <w:lang w:val="ru-RU" w:eastAsia="ru-RU"/>
        </w:rPr>
        <w:t xml:space="preserve"> В. А., Белоцерковский Б. 3. </w:t>
      </w:r>
      <w:proofErr w:type="spellStart"/>
      <w:r w:rsidRPr="00C558AE">
        <w:rPr>
          <w:rFonts w:ascii="Times New Roman" w:eastAsia="Times New Roman" w:hAnsi="Times New Roman" w:cs="Calibri"/>
          <w:color w:val="000000"/>
          <w:spacing w:val="9"/>
          <w:sz w:val="28"/>
          <w:szCs w:val="28"/>
          <w:lang w:val="ru-RU" w:eastAsia="ru-RU"/>
        </w:rPr>
        <w:t>Нозокомиальная</w:t>
      </w:r>
      <w:proofErr w:type="spellEnd"/>
      <w:r w:rsidRPr="00C558AE">
        <w:rPr>
          <w:rFonts w:ascii="Times New Roman" w:eastAsia="Times New Roman" w:hAnsi="Times New Roman" w:cs="Calibri"/>
          <w:color w:val="000000"/>
          <w:spacing w:val="9"/>
          <w:sz w:val="28"/>
          <w:szCs w:val="28"/>
          <w:lang w:val="ru-RU" w:eastAsia="ru-RU"/>
        </w:rPr>
        <w:t xml:space="preserve">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val="ru-RU" w:eastAsia="ru-RU"/>
        </w:rPr>
        <w:t>пневмония, связанная с искусственной вентиляцией легких (</w:t>
      </w:r>
      <w:proofErr w:type="spellStart"/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val="ru-RU" w:eastAsia="ru-RU"/>
        </w:rPr>
        <w:t>НПивл</w:t>
      </w:r>
      <w:proofErr w:type="spellEnd"/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val="ru-RU" w:eastAsia="ru-RU"/>
        </w:rPr>
        <w:t xml:space="preserve">) у </w:t>
      </w:r>
      <w:r w:rsidRPr="00C558AE">
        <w:rPr>
          <w:rFonts w:ascii="Times New Roman" w:eastAsia="Times New Roman" w:hAnsi="Times New Roman" w:cs="Calibri"/>
          <w:color w:val="000000"/>
          <w:spacing w:val="2"/>
          <w:sz w:val="28"/>
          <w:szCs w:val="28"/>
          <w:lang w:val="ru-RU" w:eastAsia="ru-RU"/>
        </w:rPr>
        <w:t xml:space="preserve">хирургических больных. – М.: Медицина, 2000.         </w:t>
      </w:r>
      <w:r w:rsidRPr="00C558AE">
        <w:rPr>
          <w:rFonts w:ascii="Times New Roman" w:eastAsia="Times New Roman" w:hAnsi="Times New Roman" w:cs="Calibri"/>
          <w:color w:val="000000"/>
          <w:spacing w:val="-11"/>
          <w:sz w:val="28"/>
          <w:szCs w:val="28"/>
          <w:lang w:val="ru-RU" w:eastAsia="ru-RU"/>
        </w:rPr>
        <w:t xml:space="preserve">– </w:t>
      </w:r>
      <w:r w:rsidRPr="00C558AE">
        <w:rPr>
          <w:rFonts w:ascii="Times New Roman" w:eastAsia="Times New Roman" w:hAnsi="Times New Roman" w:cs="Calibri"/>
          <w:color w:val="000000"/>
          <w:spacing w:val="2"/>
          <w:sz w:val="28"/>
          <w:szCs w:val="28"/>
          <w:lang w:val="ru-RU" w:eastAsia="ru-RU"/>
        </w:rPr>
        <w:lastRenderedPageBreak/>
        <w:t>43 с.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20.</w:t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ab/>
        <w:t>Дерябин Д.Г., Свиридова. Т.Г., Г.И. Эль-</w:t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Регистан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. Г.И., </w:t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Черешнев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. В.А.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Влияние бактериальных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ауторегуляторных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молекул (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гомосеринлактонов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алкилоксибензолов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 на окислительный метаболизм клеточных эффекторов естественного иммунитета. Микробиология.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2013.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 xml:space="preserve"> 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Т. 82, № 2.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147.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21.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Мітрохін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С.Д.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Значення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синьогнійної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палички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інфекційній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патології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людини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//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Інфекція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антимікробну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терапія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2004. - №3.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>–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val="ru-RU"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Том 6.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22.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proofErr w:type="spellStart"/>
      <w:r w:rsidRPr="00C558AE">
        <w:rPr>
          <w:rFonts w:ascii="Times New Roman" w:eastAsia="Times New Roman" w:hAnsi="Times New Roman" w:cs="Calibri"/>
          <w:i/>
          <w:iCs/>
          <w:color w:val="000000"/>
          <w:sz w:val="28"/>
          <w:szCs w:val="28"/>
          <w:lang w:val="ru-RU" w:eastAsia="ru-RU"/>
        </w:rPr>
        <w:t>Руднов</w:t>
      </w:r>
      <w:proofErr w:type="spellEnd"/>
      <w:r w:rsidRPr="00C558AE">
        <w:rPr>
          <w:rFonts w:ascii="Times New Roman" w:eastAsia="Times New Roman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В. А.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val="ru-RU" w:eastAsia="ru-RU"/>
        </w:rPr>
        <w:t xml:space="preserve">Современное клиническое значение синегнойной инфекции и </w:t>
      </w:r>
      <w:r w:rsidRPr="00C558AE">
        <w:rPr>
          <w:rFonts w:ascii="Times New Roman" w:eastAsia="Times New Roman" w:hAnsi="Times New Roman" w:cs="Calibri"/>
          <w:color w:val="000000"/>
          <w:spacing w:val="1"/>
          <w:sz w:val="28"/>
          <w:szCs w:val="28"/>
          <w:lang w:val="ru-RU" w:eastAsia="ru-RU"/>
        </w:rPr>
        <w:t xml:space="preserve">возможности ее терапии у пациентов отделений реанимации // Инфекции и </w:t>
      </w:r>
      <w:r w:rsidRPr="00C558AE">
        <w:rPr>
          <w:rFonts w:ascii="Times New Roman" w:eastAsia="Times New Roman" w:hAnsi="Times New Roman" w:cs="Calibri"/>
          <w:color w:val="000000"/>
          <w:spacing w:val="3"/>
          <w:sz w:val="28"/>
          <w:szCs w:val="28"/>
          <w:lang w:val="ru-RU" w:eastAsia="ru-RU"/>
        </w:rPr>
        <w:t>антимикробная терапия.</w:t>
      </w:r>
      <w:r w:rsidRPr="00C558AE">
        <w:rPr>
          <w:rFonts w:ascii="Times New Roman" w:eastAsia="Times New Roman" w:hAnsi="Times New Roman" w:cs="Calibri"/>
          <w:color w:val="000000"/>
          <w:spacing w:val="-5"/>
          <w:sz w:val="28"/>
          <w:szCs w:val="28"/>
          <w:lang w:val="ru-RU" w:eastAsia="ru-RU"/>
        </w:rPr>
        <w:t xml:space="preserve"> – </w:t>
      </w:r>
      <w:r w:rsidRPr="00C558AE">
        <w:rPr>
          <w:rFonts w:ascii="Times New Roman" w:eastAsia="Times New Roman" w:hAnsi="Times New Roman" w:cs="Calibri"/>
          <w:color w:val="000000"/>
          <w:spacing w:val="3"/>
          <w:sz w:val="28"/>
          <w:szCs w:val="28"/>
          <w:lang w:val="ru-RU" w:eastAsia="ru-RU"/>
        </w:rPr>
        <w:t>2002.</w:t>
      </w:r>
      <w:r w:rsidRPr="00C558AE">
        <w:rPr>
          <w:rFonts w:ascii="Times New Roman" w:eastAsia="Times New Roman" w:hAnsi="Times New Roman" w:cs="Calibri"/>
          <w:color w:val="000000"/>
          <w:spacing w:val="-5"/>
          <w:sz w:val="28"/>
          <w:szCs w:val="28"/>
          <w:lang w:val="ru-RU" w:eastAsia="ru-RU"/>
        </w:rPr>
        <w:t xml:space="preserve"> – </w:t>
      </w:r>
      <w:r w:rsidRPr="00C558AE">
        <w:rPr>
          <w:rFonts w:ascii="Times New Roman" w:eastAsia="Times New Roman" w:hAnsi="Times New Roman" w:cs="Calibri"/>
          <w:color w:val="000000"/>
          <w:spacing w:val="3"/>
          <w:sz w:val="28"/>
          <w:szCs w:val="28"/>
          <w:lang w:val="ru-RU" w:eastAsia="ru-RU"/>
        </w:rPr>
        <w:t>Т. 4, № 6.</w:t>
      </w:r>
      <w:r w:rsidRPr="00C558AE">
        <w:rPr>
          <w:rFonts w:ascii="Times New Roman" w:eastAsia="Times New Roman" w:hAnsi="Times New Roman" w:cs="Calibri"/>
          <w:color w:val="000000"/>
          <w:spacing w:val="-5"/>
          <w:sz w:val="28"/>
          <w:szCs w:val="28"/>
          <w:lang w:val="ru-RU" w:eastAsia="ru-RU"/>
        </w:rPr>
        <w:t xml:space="preserve"> – </w:t>
      </w:r>
      <w:r w:rsidRPr="00C558AE">
        <w:rPr>
          <w:rFonts w:ascii="Times New Roman" w:eastAsia="Times New Roman" w:hAnsi="Times New Roman" w:cs="Calibri"/>
          <w:color w:val="000000"/>
          <w:spacing w:val="3"/>
          <w:sz w:val="28"/>
          <w:szCs w:val="28"/>
          <w:lang w:val="ru-RU" w:eastAsia="ru-RU"/>
        </w:rPr>
        <w:t>С. 19-32.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Calibri"/>
          <w:color w:val="000000"/>
          <w:spacing w:val="-11"/>
          <w:sz w:val="28"/>
          <w:szCs w:val="28"/>
          <w:lang w:val="ru-RU"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23.</w:t>
      </w:r>
      <w:r w:rsidRPr="00C558AE">
        <w:rPr>
          <w:rFonts w:ascii="Times New Roman" w:eastAsia="Times New Roman" w:hAnsi="Times New Roman" w:cs="Calibri"/>
          <w:i/>
          <w:iCs/>
          <w:color w:val="000000"/>
          <w:spacing w:val="10"/>
          <w:sz w:val="28"/>
          <w:szCs w:val="28"/>
          <w:lang w:val="ru-RU" w:eastAsia="ru-RU"/>
        </w:rPr>
        <w:tab/>
        <w:t xml:space="preserve">Сидоренко С. В. </w:t>
      </w:r>
      <w:r w:rsidRPr="00C558AE">
        <w:rPr>
          <w:rFonts w:ascii="Times New Roman" w:eastAsia="Times New Roman" w:hAnsi="Times New Roman" w:cs="Calibri"/>
          <w:color w:val="000000"/>
          <w:spacing w:val="10"/>
          <w:sz w:val="28"/>
          <w:szCs w:val="28"/>
          <w:lang w:val="ru-RU" w:eastAsia="ru-RU"/>
        </w:rPr>
        <w:t xml:space="preserve">Механизмы резистентности микроорганизмов. </w:t>
      </w:r>
      <w:r w:rsidRPr="00C558AE">
        <w:rPr>
          <w:rFonts w:ascii="Times New Roman" w:eastAsia="Times New Roman" w:hAnsi="Times New Roman" w:cs="Calibri"/>
          <w:color w:val="000000"/>
          <w:spacing w:val="3"/>
          <w:sz w:val="28"/>
          <w:szCs w:val="28"/>
          <w:lang w:val="ru-RU" w:eastAsia="ru-RU"/>
        </w:rPr>
        <w:t>Практическое руководство по антиинфекционной химиотерапии</w:t>
      </w:r>
      <w:proofErr w:type="gramStart"/>
      <w:r w:rsidRPr="00C558AE">
        <w:rPr>
          <w:rFonts w:ascii="Times New Roman" w:eastAsia="Times New Roman" w:hAnsi="Times New Roman" w:cs="Calibri"/>
          <w:color w:val="000000"/>
          <w:spacing w:val="3"/>
          <w:sz w:val="28"/>
          <w:szCs w:val="28"/>
          <w:lang w:val="ru-RU" w:eastAsia="ru-RU"/>
        </w:rPr>
        <w:t xml:space="preserve"> / П</w:t>
      </w:r>
      <w:proofErr w:type="gramEnd"/>
      <w:r w:rsidRPr="00C558AE">
        <w:rPr>
          <w:rFonts w:ascii="Times New Roman" w:eastAsia="Times New Roman" w:hAnsi="Times New Roman" w:cs="Calibri"/>
          <w:color w:val="000000"/>
          <w:spacing w:val="3"/>
          <w:sz w:val="28"/>
          <w:szCs w:val="28"/>
          <w:lang w:val="ru-RU" w:eastAsia="ru-RU"/>
        </w:rPr>
        <w:t>од ред.</w:t>
      </w:r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  <w:r w:rsidRPr="00C558AE">
        <w:rPr>
          <w:rFonts w:ascii="Times New Roman" w:eastAsia="Times New Roman" w:hAnsi="Times New Roman" w:cs="Calibri"/>
          <w:color w:val="000000"/>
          <w:spacing w:val="3"/>
          <w:sz w:val="28"/>
          <w:szCs w:val="28"/>
          <w:lang w:val="ru-RU" w:eastAsia="ru-RU"/>
        </w:rPr>
        <w:t xml:space="preserve">Л. С. </w:t>
      </w:r>
      <w:proofErr w:type="spellStart"/>
      <w:r w:rsidRPr="00C558AE">
        <w:rPr>
          <w:rFonts w:ascii="Times New Roman" w:eastAsia="Times New Roman" w:hAnsi="Times New Roman" w:cs="Calibri"/>
          <w:color w:val="000000"/>
          <w:spacing w:val="3"/>
          <w:sz w:val="28"/>
          <w:szCs w:val="28"/>
          <w:lang w:val="ru-RU" w:eastAsia="ru-RU"/>
        </w:rPr>
        <w:t>Страчунского</w:t>
      </w:r>
      <w:proofErr w:type="spellEnd"/>
      <w:r w:rsidRPr="00C558AE">
        <w:rPr>
          <w:rFonts w:ascii="Times New Roman" w:eastAsia="Times New Roman" w:hAnsi="Times New Roman" w:cs="Calibri"/>
          <w:color w:val="000000"/>
          <w:spacing w:val="3"/>
          <w:sz w:val="28"/>
          <w:szCs w:val="28"/>
          <w:lang w:val="ru-RU" w:eastAsia="ru-RU"/>
        </w:rPr>
        <w:t>, Ю. Б. Белоусова, С. Н. Козлова.</w:t>
      </w:r>
      <w:r w:rsidRPr="00C558AE">
        <w:rPr>
          <w:rFonts w:ascii="Times New Roman" w:eastAsia="Times New Roman" w:hAnsi="Times New Roman" w:cs="Calibri"/>
          <w:color w:val="000000"/>
          <w:spacing w:val="-5"/>
          <w:sz w:val="28"/>
          <w:szCs w:val="28"/>
          <w:lang w:val="ru-RU" w:eastAsia="ru-RU"/>
        </w:rPr>
        <w:t xml:space="preserve"> – </w:t>
      </w:r>
      <w:r w:rsidRPr="00C558AE">
        <w:rPr>
          <w:rFonts w:ascii="Times New Roman" w:eastAsia="Times New Roman" w:hAnsi="Times New Roman" w:cs="Calibri"/>
          <w:color w:val="000000"/>
          <w:spacing w:val="-5"/>
          <w:sz w:val="28"/>
          <w:szCs w:val="28"/>
          <w:lang w:eastAsia="ru-RU"/>
        </w:rPr>
        <w:t xml:space="preserve">         </w:t>
      </w:r>
      <w:r w:rsidRPr="00C558AE">
        <w:rPr>
          <w:rFonts w:ascii="Times New Roman" w:eastAsia="Times New Roman" w:hAnsi="Times New Roman" w:cs="Calibri"/>
          <w:color w:val="000000"/>
          <w:spacing w:val="3"/>
          <w:sz w:val="28"/>
          <w:szCs w:val="28"/>
          <w:lang w:val="ru-RU" w:eastAsia="ru-RU"/>
        </w:rPr>
        <w:t>М.: Наука, 2002.</w:t>
      </w:r>
      <w:r w:rsidRPr="00C558AE">
        <w:rPr>
          <w:rFonts w:ascii="Times New Roman" w:eastAsia="Times New Roman" w:hAnsi="Times New Roman" w:cs="Calibri"/>
          <w:color w:val="000000"/>
          <w:spacing w:val="-5"/>
          <w:sz w:val="28"/>
          <w:szCs w:val="28"/>
          <w:lang w:val="ru-RU" w:eastAsia="ru-RU"/>
        </w:rPr>
        <w:t xml:space="preserve"> – </w:t>
      </w:r>
      <w:r w:rsidRPr="00C558AE">
        <w:rPr>
          <w:rFonts w:ascii="Times New Roman" w:eastAsia="Times New Roman" w:hAnsi="Times New Roman" w:cs="Calibri"/>
          <w:color w:val="000000"/>
          <w:spacing w:val="3"/>
          <w:sz w:val="28"/>
          <w:szCs w:val="28"/>
          <w:lang w:val="ru-RU" w:eastAsia="ru-RU"/>
        </w:rPr>
        <w:t>142</w:t>
      </w:r>
      <w:r w:rsidRPr="00C558AE">
        <w:rPr>
          <w:rFonts w:ascii="Times New Roman" w:eastAsia="Times New Roman" w:hAnsi="Times New Roman" w:cs="Calibri"/>
          <w:sz w:val="28"/>
          <w:szCs w:val="28"/>
          <w:lang w:val="ru-RU" w:eastAsia="ru-RU"/>
        </w:rPr>
        <w:t xml:space="preserve"> 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Calibri" w:eastAsia="Times New Roman" w:hAnsi="Calibri" w:cs="Calibri"/>
          <w:i/>
          <w:sz w:val="28"/>
          <w:szCs w:val="28"/>
          <w:lang w:val="ru-RU"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24.</w:t>
      </w:r>
      <w:r w:rsidRPr="00C558AE">
        <w:rPr>
          <w:rFonts w:ascii="Times New Roman" w:eastAsia="Times New Roman" w:hAnsi="Times New Roman" w:cs="Calibri"/>
          <w:i/>
          <w:iCs/>
          <w:color w:val="000000"/>
          <w:sz w:val="28"/>
          <w:szCs w:val="28"/>
          <w:lang w:val="ru-RU" w:eastAsia="ru-RU"/>
        </w:rPr>
        <w:tab/>
      </w:r>
      <w:proofErr w:type="spellStart"/>
      <w:r w:rsidRPr="00C558AE">
        <w:rPr>
          <w:rFonts w:ascii="Times New Roman" w:eastAsia="Times New Roman" w:hAnsi="Times New Roman" w:cs="Calibri"/>
          <w:i/>
          <w:iCs/>
          <w:color w:val="000000"/>
          <w:sz w:val="28"/>
          <w:szCs w:val="28"/>
          <w:lang w:val="ru-RU" w:eastAsia="ru-RU"/>
        </w:rPr>
        <w:t>Страчунский</w:t>
      </w:r>
      <w:proofErr w:type="spellEnd"/>
      <w:r w:rsidRPr="00C558AE">
        <w:rPr>
          <w:rFonts w:ascii="Times New Roman" w:eastAsia="Times New Roman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Л. С., </w:t>
      </w:r>
      <w:proofErr w:type="spellStart"/>
      <w:r w:rsidRPr="00C558AE">
        <w:rPr>
          <w:rFonts w:ascii="Times New Roman" w:eastAsia="Times New Roman" w:hAnsi="Times New Roman" w:cs="Calibri"/>
          <w:i/>
          <w:iCs/>
          <w:color w:val="000000"/>
          <w:sz w:val="28"/>
          <w:szCs w:val="28"/>
          <w:lang w:val="ru-RU" w:eastAsia="ru-RU"/>
        </w:rPr>
        <w:t>Решедько</w:t>
      </w:r>
      <w:proofErr w:type="spellEnd"/>
      <w:r w:rsidRPr="00C558AE">
        <w:rPr>
          <w:rFonts w:ascii="Times New Roman" w:eastAsia="Times New Roman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Г. К, Стецюк О. У.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val="ru-RU" w:eastAsia="ru-RU"/>
        </w:rPr>
        <w:t xml:space="preserve">Сравнительная активность </w:t>
      </w:r>
      <w:proofErr w:type="spellStart"/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val="ru-RU" w:eastAsia="ru-RU"/>
        </w:rPr>
        <w:t>антисинегнойных</w:t>
      </w:r>
      <w:proofErr w:type="spellEnd"/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val="ru-RU" w:eastAsia="ru-RU"/>
        </w:rPr>
        <w:t xml:space="preserve"> антибиотиков в отношении </w:t>
      </w:r>
      <w:proofErr w:type="spellStart"/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val="ru-RU" w:eastAsia="ru-RU"/>
        </w:rPr>
        <w:t>нозокомиальных</w:t>
      </w:r>
      <w:proofErr w:type="spellEnd"/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val="ru-RU" w:eastAsia="ru-RU"/>
        </w:rPr>
        <w:t xml:space="preserve"> штаммов </w:t>
      </w:r>
      <w:proofErr w:type="spellStart"/>
      <w:r w:rsidRPr="00C558AE">
        <w:rPr>
          <w:rFonts w:ascii="Times New Roman" w:eastAsia="Times New Roman" w:hAnsi="Times New Roman" w:cs="Calibri"/>
          <w:i/>
          <w:iCs/>
          <w:color w:val="000000"/>
          <w:sz w:val="28"/>
          <w:szCs w:val="28"/>
          <w:lang w:val="ru-RU" w:eastAsia="ru-RU"/>
        </w:rPr>
        <w:t>Pseudomonas</w:t>
      </w:r>
      <w:proofErr w:type="spellEnd"/>
      <w:r w:rsidRPr="00C558AE">
        <w:rPr>
          <w:rFonts w:ascii="Times New Roman" w:eastAsia="Times New Roman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i/>
          <w:iCs/>
          <w:color w:val="000000"/>
          <w:sz w:val="28"/>
          <w:szCs w:val="28"/>
          <w:lang w:val="ru-RU" w:eastAsia="ru-RU"/>
        </w:rPr>
        <w:t>aeruginosa</w:t>
      </w:r>
      <w:proofErr w:type="spellEnd"/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val="ru-RU" w:eastAsia="ru-RU"/>
        </w:rPr>
        <w:t>, выделенных в отделениях реанимации и интенсивной терапии // Клин</w:t>
      </w:r>
      <w:proofErr w:type="gramStart"/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val="ru-RU" w:eastAsia="ru-RU"/>
        </w:rPr>
        <w:t>.</w:t>
      </w:r>
      <w:proofErr w:type="gramEnd"/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>м</w:t>
      </w:r>
      <w:proofErr w:type="spellStart"/>
      <w:proofErr w:type="gramEnd"/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val="ru-RU" w:eastAsia="ru-RU"/>
        </w:rPr>
        <w:t>икробиол</w:t>
      </w:r>
      <w:proofErr w:type="spellEnd"/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val="ru-RU" w:eastAsia="ru-RU"/>
        </w:rPr>
        <w:t xml:space="preserve">. и </w:t>
      </w:r>
      <w:proofErr w:type="spellStart"/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val="ru-RU" w:eastAsia="ru-RU"/>
        </w:rPr>
        <w:t>антимикроб</w:t>
      </w:r>
      <w:proofErr w:type="spellEnd"/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>.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val="ru-RU" w:eastAsia="ru-RU"/>
        </w:rPr>
        <w:t>химиотер</w:t>
      </w:r>
      <w:proofErr w:type="spellEnd"/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>. –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val="ru-RU" w:eastAsia="ru-RU"/>
        </w:rPr>
        <w:t xml:space="preserve"> 2003.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 xml:space="preserve"> –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val="ru-RU" w:eastAsia="ru-RU"/>
        </w:rPr>
        <w:t xml:space="preserve">Т. 5(№1).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eastAsia="ru-RU"/>
        </w:rPr>
        <w:t xml:space="preserve">– С. </w:t>
      </w:r>
      <w:r w:rsidRPr="00C558AE">
        <w:rPr>
          <w:rFonts w:ascii="Times New Roman" w:eastAsia="Times New Roman" w:hAnsi="Times New Roman" w:cs="Calibri"/>
          <w:color w:val="000000"/>
          <w:sz w:val="28"/>
          <w:szCs w:val="28"/>
          <w:lang w:val="ru-RU" w:eastAsia="ru-RU"/>
        </w:rPr>
        <w:t>35–46.</w:t>
      </w:r>
      <w:r w:rsidRPr="00C558AE">
        <w:rPr>
          <w:rFonts w:ascii="Calibri" w:eastAsia="Times New Roman" w:hAnsi="Calibri" w:cs="Calibri"/>
          <w:i/>
          <w:sz w:val="28"/>
          <w:szCs w:val="28"/>
          <w:lang w:val="ru-RU" w:eastAsia="ru-RU"/>
        </w:rPr>
        <w:t xml:space="preserve"> 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25.</w:t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ab/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Чайникова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И.Н.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Влияние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милиацина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биопленкообразование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бактерий // Журнал микробиологии, эпидемиологии и иммунобиологии. – 2016. – №4. – 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3-9. 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26.</w:t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ab/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Шмелькова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Т.П.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Определение вирулентных свойств патогенных микроорганизмов </w:t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in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vitro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состояние вопроса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// Журнал микробиологии, эпидемиологии и иммунобиологии. – 2016. – №6. – 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100-108. 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7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Singh S.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Understanding the Mechanism of Bacterial Biofilms Resistance to Antimicrobial Agents // </w:t>
      </w:r>
      <w:proofErr w:type="gramStart"/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proofErr w:type="gramEnd"/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Open Microbiology Journal. – 2017. – Vol. P. 11 – 53-62. 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8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C558A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Johansson E.M.V.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Inhibition and dispersion of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 xml:space="preserve">Pseudomonas aeruginosa 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biofilms by </w:t>
      </w:r>
      <w:proofErr w:type="spellStart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glycopeptide</w:t>
      </w:r>
      <w:proofErr w:type="spellEnd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dendrimers targeting the </w:t>
      </w:r>
      <w:proofErr w:type="spellStart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fucose</w:t>
      </w:r>
      <w:proofErr w:type="spellEnd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-specific lectin </w:t>
      </w:r>
      <w:proofErr w:type="spellStart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LecB</w:t>
      </w:r>
      <w:proofErr w:type="spellEnd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lastRenderedPageBreak/>
        <w:t>// Chem. Biol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.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– 2008. – Vol.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15. – P.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1249-1257.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29.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C558A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Diggle S.P.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The </w:t>
      </w:r>
      <w:proofErr w:type="spellStart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galactophilic</w:t>
      </w:r>
      <w:proofErr w:type="spellEnd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lectin, </w:t>
      </w:r>
      <w:proofErr w:type="spellStart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LecA</w:t>
      </w:r>
      <w:proofErr w:type="spellEnd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contributes to biofilm development in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Pseudomonas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aeruginosa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// Environ. </w:t>
      </w:r>
      <w:proofErr w:type="spellStart"/>
      <w:proofErr w:type="gramStart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Microbiol</w:t>
      </w:r>
      <w:proofErr w:type="spellEnd"/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.</w:t>
      </w:r>
      <w:proofErr w:type="gramEnd"/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– 2006. – V.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8. – P. 1095-1104.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30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bidi="en-US"/>
        </w:rPr>
        <w:t>Shi H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. A universal primer multiplex PCR method for typing of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toxinogenic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bidi="en-US"/>
        </w:rPr>
        <w:t xml:space="preserve">Pseudomonas aeruginosa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//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Appl.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Microbiol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. </w:t>
      </w:r>
      <w:proofErr w:type="spellStart"/>
      <w:proofErr w:type="gram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Biotechnol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.</w:t>
      </w:r>
      <w:proofErr w:type="gram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2012. 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         Vol. 95(6). 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P. 1579-1587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31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bidi="en-US"/>
        </w:rPr>
        <w:t>Machado I. M.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Adaptive response of single and binary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bidi="en-US"/>
        </w:rPr>
        <w:t>Pseudomonas aeruginosa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and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bidi="en-US"/>
        </w:rPr>
        <w:t>Escherichia coli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biofilms to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benzalkonium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chloride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//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J. Basic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Microbiol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.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2012. 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Vol. 52(1). 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–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P. 43-52.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bidi="en-US"/>
        </w:rPr>
        <w:t>3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2</w:t>
      </w:r>
      <w:r w:rsidRPr="00C558AE">
        <w:rPr>
          <w:rFonts w:ascii="Times New Roman" w:eastAsia="Times New Roman" w:hAnsi="Times New Roman" w:cs="Times New Roman"/>
          <w:sz w:val="28"/>
          <w:szCs w:val="28"/>
          <w:lang w:bidi="en-US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C558A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Davey M.E.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Rhamnolipid</w:t>
      </w:r>
      <w:proofErr w:type="spellEnd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surfactant production affects biofilm architecture in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 xml:space="preserve">Pseudomonas aeruginosa 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PAO1 // J. </w:t>
      </w:r>
      <w:proofErr w:type="spellStart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Bacteriol</w:t>
      </w:r>
      <w:proofErr w:type="spellEnd"/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 – 2003. – Vol.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 xml:space="preserve"> </w:t>
      </w:r>
      <w:r w:rsidRPr="00C558A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185. –        P. 1027-1036.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bidi="en-US"/>
        </w:rPr>
        <w:t>3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3</w:t>
      </w:r>
      <w:r w:rsidRPr="00C558AE">
        <w:rPr>
          <w:rFonts w:ascii="Times New Roman" w:eastAsia="Times New Roman" w:hAnsi="Times New Roman" w:cs="Times New Roman"/>
          <w:sz w:val="28"/>
          <w:szCs w:val="28"/>
          <w:lang w:bidi="en-US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bidi="en-US"/>
        </w:rPr>
        <w:t>Ong D. S.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Antibiotic exposure and resistance development in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bidi="en-US"/>
        </w:rPr>
        <w:t>Pseudomonas aeruginosa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and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bidi="en-US"/>
        </w:rPr>
        <w:t xml:space="preserve">Enterobacter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species in intensive care units // Crit. Care. </w:t>
      </w:r>
      <w:proofErr w:type="gram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Med.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2011.</w:t>
      </w:r>
      <w:proofErr w:type="gram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– Vol. 39(11). – P. 2458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softHyphen/>
        <w:t>2463.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bidi="en-US"/>
        </w:rPr>
        <w:t>Tripathi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bidi="en-US"/>
        </w:rPr>
        <w:t xml:space="preserve"> P.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Antibiotic resistance pattern of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bidi="en-US"/>
        </w:rPr>
        <w:t>Pseudomonas aeruginosa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isolated from patients of lower respiratory tract infection // Afr. J.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Microbiol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. </w:t>
      </w:r>
      <w:proofErr w:type="gram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Res. - 2011.</w:t>
      </w:r>
      <w:proofErr w:type="gram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– Vol. 5(19). – P. 2955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softHyphen/>
        <w:t>2959.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bidi="en-US"/>
        </w:rPr>
        <w:t>3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5</w:t>
      </w:r>
      <w:r w:rsidRPr="00C558AE">
        <w:rPr>
          <w:rFonts w:ascii="Times New Roman" w:eastAsia="Times New Roman" w:hAnsi="Times New Roman" w:cs="Times New Roman"/>
          <w:sz w:val="28"/>
          <w:szCs w:val="28"/>
          <w:lang w:bidi="en-US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bidi="en-US"/>
        </w:rPr>
        <w:t>Morales D. K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. Antifungal mechanisms by which a novel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bidi="en-US"/>
        </w:rPr>
        <w:t>Pseudomonas aeruginosa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phenazine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toxin kills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bidi="en-US"/>
        </w:rPr>
        <w:t xml:space="preserve">Candida </w:t>
      </w:r>
      <w:proofErr w:type="spellStart"/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bidi="en-US"/>
        </w:rPr>
        <w:t>albicans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in biofilms // Crit. Care. </w:t>
      </w:r>
      <w:proofErr w:type="gram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Med. – 2010.</w:t>
      </w:r>
      <w:proofErr w:type="gram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– V.78. – P.1379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softHyphen/>
        <w:t>1392.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bidi="en-US"/>
        </w:rPr>
        <w:t>3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6</w:t>
      </w:r>
      <w:r w:rsidRPr="00C558AE">
        <w:rPr>
          <w:rFonts w:ascii="Times New Roman" w:eastAsia="Times New Roman" w:hAnsi="Times New Roman" w:cs="Times New Roman"/>
          <w:sz w:val="28"/>
          <w:szCs w:val="28"/>
          <w:lang w:bidi="en-US"/>
        </w:rPr>
        <w:t>.</w:t>
      </w:r>
      <w:r w:rsidRPr="00C558AE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bidi="en-US"/>
        </w:rPr>
        <w:t>Bitsori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bidi="en-US"/>
        </w:rPr>
        <w:t>, M.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bidi="en-US"/>
        </w:rPr>
        <w:t>Pseudomonas aeruginosa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urinary tract infection in children: risk factors and outcomes // J.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Clin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. </w:t>
      </w:r>
      <w:proofErr w:type="spellStart"/>
      <w:proofErr w:type="gram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Microbiol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.</w:t>
      </w:r>
      <w:proofErr w:type="gram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– 2012. – Vol. 187(1). – P. 260-26.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38.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ab/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bidi="en-US"/>
        </w:rPr>
        <w:t>Snyder A.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fr-FR" w:eastAsia="fr-FR" w:bidi="fr-FR"/>
        </w:rPr>
        <w:t xml:space="preserve">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Role of the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bidi="en-US"/>
        </w:rPr>
        <w:t>Pseudomonas aeruginosa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PlcH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Tat signal peptide in protein secretion, transcription, and cross-species Tat secretion system compatibility // J.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Clin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. </w:t>
      </w:r>
      <w:proofErr w:type="spellStart"/>
      <w:proofErr w:type="gram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Microbiol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.</w:t>
      </w:r>
      <w:proofErr w:type="gram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– 2006. – Vol. 188(5). – P. 1762-1774.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39.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ab/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bidi="en-US"/>
        </w:rPr>
        <w:t>Roosjen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bidi="en-US"/>
        </w:rPr>
        <w:t xml:space="preserve"> A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. Bacterial factors influencing adhesion of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bidi="en-US"/>
        </w:rPr>
        <w:t>Pseudomonas aeruginosa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strains to a </w:t>
      </w:r>
      <w:proofErr w:type="gram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poly(</w:t>
      </w:r>
      <w:proofErr w:type="spellStart"/>
      <w:proofErr w:type="gram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ethyleneoxide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) brush // J.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Clin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. </w:t>
      </w:r>
      <w:proofErr w:type="spellStart"/>
      <w:proofErr w:type="gram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Microbiol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.</w:t>
      </w:r>
      <w:proofErr w:type="gram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– 2006. – Vol. 152(9). – P. 2673-2682.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lang w:bidi="en-US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40.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ab/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bidi="en-US"/>
        </w:rPr>
        <w:t>Samadpour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bidi="en-US"/>
        </w:rPr>
        <w:t xml:space="preserve">, M., Moseley S.L., Lory S.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Biotinylated DNA probes for exotoxin A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lastRenderedPageBreak/>
        <w:t xml:space="preserve">and pilin genes in the differentiation of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bidi="en-US"/>
        </w:rPr>
        <w:t>Pseudomonas aeruginosa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strains</w:t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bidi="en-US"/>
        </w:rPr>
        <w:t xml:space="preserve"> // 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J.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Clin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. </w:t>
      </w:r>
      <w:proofErr w:type="spellStart"/>
      <w:proofErr w:type="gram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Microbiol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.</w:t>
      </w:r>
      <w:proofErr w:type="gram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– 1988. – Vol. 26. – P. 2319-2323</w:t>
      </w:r>
      <w:r w:rsidRPr="00C558AE">
        <w:rPr>
          <w:rFonts w:ascii="Times New Roman" w:eastAsia="Times New Roman" w:hAnsi="Times New Roman" w:cs="Times New Roman"/>
          <w:lang w:val="en-US" w:bidi="en-US"/>
        </w:rPr>
        <w:t>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41.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ab/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bidi="en-US"/>
        </w:rPr>
        <w:t>Sharma, M., Yadav S., Chaudhary U.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Metallo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-beta-lactamase producing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bidi="en-US"/>
        </w:rPr>
        <w:t>Pseudomonas aeruginosa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in neonatal septicemia // J.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Clin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. </w:t>
      </w:r>
      <w:proofErr w:type="spellStart"/>
      <w:proofErr w:type="gram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Microbiol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.</w:t>
      </w:r>
      <w:proofErr w:type="gram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– 2010. – Vol. 2(1). – P. 14-16.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43.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ab/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bidi="en-US"/>
        </w:rPr>
        <w:t>Buckling A.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Siderophore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-mediated cooperation and virulence in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bidi="en-US"/>
        </w:rPr>
        <w:t>Pseudomonas aeruginosa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// FEMS. </w:t>
      </w:r>
      <w:proofErr w:type="spellStart"/>
      <w:proofErr w:type="gram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Microbiol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.</w:t>
      </w:r>
      <w:proofErr w:type="gram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</w:t>
      </w:r>
      <w:proofErr w:type="gram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Ecol. – 2007.</w:t>
      </w:r>
      <w:proofErr w:type="gram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– Vol. 62. –      P. 135-141.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44.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ab/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bidi="en-US"/>
        </w:rPr>
        <w:t>Siegall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bidi="en-US"/>
        </w:rPr>
        <w:t xml:space="preserve"> C.B., Chaudhary V.K., FitzGerald D.J., </w:t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bidi="en-US"/>
        </w:rPr>
        <w:t>Pastan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bidi="en-US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bidi="en-US"/>
        </w:rPr>
        <w:t>Siegall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bidi="en-US"/>
        </w:rPr>
        <w:t xml:space="preserve"> I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. Functional analysis of domains II,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Ib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, and III of </w:t>
      </w:r>
      <w:r w:rsidRPr="00C558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bidi="en-US"/>
        </w:rPr>
        <w:t>Pseudomonas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exotoxin // J. Biol. Chem. – 1989. – V. 264.P. – 14256-14261.</w:t>
      </w:r>
    </w:p>
    <w:p w:rsidR="00C558AE" w:rsidRPr="00C558AE" w:rsidRDefault="00C558AE" w:rsidP="00C558AE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8" w:hanging="528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45.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ab/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Białas</w:t>
      </w:r>
      <w:proofErr w:type="spellEnd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N.</w:t>
      </w:r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Bacterial Cell Surface Structures in </w:t>
      </w:r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Yersinia </w:t>
      </w:r>
      <w:proofErr w:type="spellStart"/>
      <w:r w:rsidRPr="00C558A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enterocolitica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Arch. </w:t>
      </w:r>
      <w:proofErr w:type="spellStart"/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Immunol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proofErr w:type="gramStart"/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Ther</w:t>
      </w:r>
      <w:proofErr w:type="spellEnd"/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proofErr w:type="gramEnd"/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Exp. – 2012.</w:t>
      </w:r>
      <w:proofErr w:type="gramEnd"/>
      <w:r w:rsidRPr="00C55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Vol. 60. – P. 199-209. </w:t>
      </w:r>
    </w:p>
    <w:p w:rsidR="00C558AE" w:rsidRDefault="00C558AE" w:rsidP="00C558AE">
      <w:bookmarkStart w:id="0" w:name="_GoBack"/>
      <w:bookmarkEnd w:id="0"/>
    </w:p>
    <w:sectPr w:rsidR="00C558A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BD587E"/>
    <w:multiLevelType w:val="multilevel"/>
    <w:tmpl w:val="6C1A86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2"/>
      <w:numFmt w:val="decimal"/>
      <w:isLgl/>
      <w:lvlText w:val="%1.%2"/>
      <w:lvlJc w:val="left"/>
      <w:pPr>
        <w:ind w:left="1095" w:hanging="375"/>
      </w:pPr>
      <w:rPr>
        <w:rFonts w:cs="Times New Roman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cs="Times New Roman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cs="Times New Roman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cs="Times New Roman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cs="Times New Roman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cs="Times New Roman"/>
      </w:rPr>
    </w:lvl>
  </w:abstractNum>
  <w:abstractNum w:abstractNumId="1">
    <w:nsid w:val="7CF7656A"/>
    <w:multiLevelType w:val="multilevel"/>
    <w:tmpl w:val="6C1A86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2"/>
      <w:numFmt w:val="decimal"/>
      <w:isLgl/>
      <w:lvlText w:val="%1.%2"/>
      <w:lvlJc w:val="left"/>
      <w:pPr>
        <w:ind w:left="1095" w:hanging="375"/>
      </w:pPr>
      <w:rPr>
        <w:rFonts w:cs="Times New Roman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cs="Times New Roman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cs="Times New Roman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cs="Times New Roman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cs="Times New Roman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135F"/>
    <w:rsid w:val="001B2098"/>
    <w:rsid w:val="00BF135F"/>
    <w:rsid w:val="00C55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71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7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9600</Words>
  <Characters>5473</Characters>
  <Application>Microsoft Office Word</Application>
  <DocSecurity>0</DocSecurity>
  <Lines>45</Lines>
  <Paragraphs>30</Paragraphs>
  <ScaleCrop>false</ScaleCrop>
  <Company/>
  <LinksUpToDate>false</LinksUpToDate>
  <CharactersWithSpaces>15043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2018-11-13T11:12:00Z</dcterms:created>
  <dcterms:modified xsi:type="dcterms:W3CDTF">2018-11-13T11:14:00Z</dcterms:modified>
</cp:coreProperties>
</file>