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A23F6" w:rsidRPr="00025221" w:rsidRDefault="000A23F6" w:rsidP="000A23F6">
      <w:pPr>
        <w:keepNext/>
        <w:spacing w:after="0" w:line="300" w:lineRule="auto"/>
        <w:jc w:val="center"/>
        <w:outlineLvl w:val="0"/>
        <w:rPr>
          <w:rFonts w:ascii="Times New Roman" w:hAnsi="Times New Roman"/>
          <w:kern w:val="32"/>
          <w:sz w:val="28"/>
          <w:szCs w:val="28"/>
          <w:lang w:val="uk-UA" w:eastAsia="ru-RU"/>
        </w:rPr>
      </w:pPr>
      <w:r w:rsidRPr="00025221">
        <w:rPr>
          <w:rFonts w:ascii="Times New Roman" w:hAnsi="Times New Roman"/>
          <w:kern w:val="32"/>
          <w:sz w:val="28"/>
          <w:szCs w:val="28"/>
          <w:lang w:val="uk-UA" w:eastAsia="ru-RU"/>
        </w:rPr>
        <w:t xml:space="preserve">Одеський національний університет імені </w:t>
      </w:r>
      <w:r w:rsidRPr="00025221">
        <w:rPr>
          <w:rFonts w:ascii="Times New Roman" w:hAnsi="Times New Roman"/>
          <w:caps/>
          <w:kern w:val="32"/>
          <w:sz w:val="28"/>
          <w:szCs w:val="28"/>
          <w:lang w:val="uk-UA" w:eastAsia="ru-RU"/>
        </w:rPr>
        <w:t>і. і. м</w:t>
      </w:r>
      <w:r w:rsidRPr="00025221">
        <w:rPr>
          <w:rFonts w:ascii="Times New Roman" w:hAnsi="Times New Roman"/>
          <w:kern w:val="32"/>
          <w:sz w:val="28"/>
          <w:szCs w:val="28"/>
          <w:lang w:val="uk-UA" w:eastAsia="ru-RU"/>
        </w:rPr>
        <w:t>ечникова</w:t>
      </w:r>
    </w:p>
    <w:p w:rsidR="000A23F6" w:rsidRPr="00025221" w:rsidRDefault="000A23F6" w:rsidP="000A23F6">
      <w:pPr>
        <w:widowControl w:val="0"/>
        <w:spacing w:after="0" w:line="300" w:lineRule="auto"/>
        <w:jc w:val="center"/>
        <w:rPr>
          <w:rFonts w:ascii="Times New Roman" w:hAnsi="Times New Roman"/>
          <w:bCs/>
          <w:sz w:val="28"/>
          <w:szCs w:val="28"/>
          <w:lang w:val="uk-UA" w:eastAsia="ru-RU"/>
        </w:rPr>
      </w:pPr>
      <w:r w:rsidRPr="00025221">
        <w:rPr>
          <w:rFonts w:ascii="Times New Roman" w:hAnsi="Times New Roman"/>
          <w:bCs/>
          <w:sz w:val="28"/>
          <w:szCs w:val="28"/>
          <w:lang w:val="uk-UA" w:eastAsia="ru-RU"/>
        </w:rPr>
        <w:t>Факультет міжнародних відносин, політології та соціології</w:t>
      </w:r>
    </w:p>
    <w:p w:rsidR="000A23F6" w:rsidRPr="00025221" w:rsidRDefault="000A23F6" w:rsidP="000A23F6">
      <w:pPr>
        <w:widowControl w:val="0"/>
        <w:spacing w:after="0" w:line="300" w:lineRule="auto"/>
        <w:jc w:val="center"/>
        <w:rPr>
          <w:rFonts w:ascii="Times New Roman" w:hAnsi="Times New Roman"/>
          <w:sz w:val="28"/>
          <w:szCs w:val="28"/>
          <w:lang w:val="uk-UA" w:eastAsia="ru-RU"/>
        </w:rPr>
      </w:pPr>
      <w:r w:rsidRPr="00025221">
        <w:rPr>
          <w:rFonts w:ascii="Times New Roman" w:hAnsi="Times New Roman"/>
          <w:sz w:val="28"/>
          <w:szCs w:val="28"/>
          <w:lang w:val="uk-UA" w:eastAsia="ru-RU"/>
        </w:rPr>
        <w:t>Кафедра світового господарства і міжнародних економічних  відносин</w:t>
      </w:r>
    </w:p>
    <w:p w:rsidR="000A23F6" w:rsidRPr="00025221" w:rsidRDefault="000A23F6" w:rsidP="000A23F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val="uk-UA" w:eastAsia="ru-RU"/>
        </w:rPr>
      </w:pPr>
    </w:p>
    <w:p w:rsidR="000A23F6" w:rsidRPr="00025221" w:rsidRDefault="000A23F6" w:rsidP="000A23F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color w:val="000000"/>
          <w:sz w:val="28"/>
          <w:szCs w:val="28"/>
          <w:lang w:val="uk-UA" w:eastAsia="ru-RU"/>
        </w:rPr>
      </w:pPr>
    </w:p>
    <w:p w:rsidR="000A23F6" w:rsidRPr="00025221" w:rsidRDefault="000A23F6" w:rsidP="000A23F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color w:val="000000"/>
          <w:sz w:val="28"/>
          <w:szCs w:val="28"/>
          <w:lang w:val="uk-UA" w:eastAsia="ru-RU"/>
        </w:rPr>
      </w:pPr>
    </w:p>
    <w:p w:rsidR="000A23F6" w:rsidRPr="00025221" w:rsidRDefault="000A23F6" w:rsidP="000A23F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color w:val="000000"/>
          <w:sz w:val="28"/>
          <w:szCs w:val="28"/>
          <w:lang w:val="uk-UA" w:eastAsia="ru-RU"/>
        </w:rPr>
      </w:pPr>
    </w:p>
    <w:p w:rsidR="000A23F6" w:rsidRPr="00025221" w:rsidRDefault="000A23F6" w:rsidP="000A23F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color w:val="000000"/>
          <w:sz w:val="28"/>
          <w:szCs w:val="28"/>
          <w:lang w:val="uk-UA" w:eastAsia="ru-RU"/>
        </w:rPr>
      </w:pPr>
    </w:p>
    <w:p w:rsidR="000A23F6" w:rsidRPr="00025221" w:rsidRDefault="000A23F6" w:rsidP="000A23F6">
      <w:pPr>
        <w:widowControl w:val="0"/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/>
          <w:b/>
          <w:color w:val="000000"/>
          <w:sz w:val="28"/>
          <w:szCs w:val="28"/>
          <w:lang w:val="uk-UA" w:eastAsia="ru-RU"/>
        </w:rPr>
      </w:pPr>
      <w:r w:rsidRPr="00025221">
        <w:rPr>
          <w:rFonts w:ascii="Times New Roman" w:hAnsi="Times New Roman"/>
          <w:b/>
          <w:color w:val="000000"/>
          <w:sz w:val="28"/>
          <w:szCs w:val="28"/>
          <w:lang w:val="uk-UA" w:eastAsia="ru-RU"/>
        </w:rPr>
        <w:t>ДИПЛОМНА РОБОТА</w:t>
      </w:r>
    </w:p>
    <w:p w:rsidR="000A23F6" w:rsidRPr="00025221" w:rsidRDefault="000A23F6" w:rsidP="000A23F6">
      <w:pPr>
        <w:widowControl w:val="0"/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/>
          <w:color w:val="000000"/>
          <w:sz w:val="28"/>
          <w:szCs w:val="28"/>
          <w:lang w:val="uk-UA" w:eastAsia="ru-RU"/>
        </w:rPr>
      </w:pPr>
      <w:r w:rsidRPr="00025221">
        <w:rPr>
          <w:rFonts w:ascii="Times New Roman" w:hAnsi="Times New Roman"/>
          <w:color w:val="000000"/>
          <w:sz w:val="28"/>
          <w:szCs w:val="28"/>
          <w:lang w:val="uk-UA" w:eastAsia="ru-RU"/>
        </w:rPr>
        <w:t>на здобуття ступеня вищої освіти «бакалавр»</w:t>
      </w:r>
    </w:p>
    <w:p w:rsidR="000A23F6" w:rsidRPr="00025221" w:rsidRDefault="000A23F6" w:rsidP="000A23F6">
      <w:pPr>
        <w:widowControl w:val="0"/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/>
          <w:b/>
          <w:color w:val="000000"/>
          <w:sz w:val="28"/>
          <w:szCs w:val="28"/>
          <w:lang w:val="uk-UA" w:eastAsia="ru-RU"/>
        </w:rPr>
      </w:pPr>
      <w:r w:rsidRPr="00025221">
        <w:rPr>
          <w:rFonts w:ascii="Times New Roman" w:hAnsi="Times New Roman"/>
          <w:b/>
          <w:color w:val="000000"/>
          <w:sz w:val="28"/>
          <w:szCs w:val="28"/>
          <w:lang w:val="uk-UA" w:eastAsia="ru-RU"/>
        </w:rPr>
        <w:t>на тему: «Розвиток зовнішньоекономічних зв’язків України, Грузії та Молдови в умовах євро</w:t>
      </w:r>
      <w:r>
        <w:rPr>
          <w:rFonts w:ascii="Times New Roman" w:hAnsi="Times New Roman"/>
          <w:b/>
          <w:color w:val="000000"/>
          <w:sz w:val="28"/>
          <w:szCs w:val="28"/>
          <w:lang w:val="uk-UA" w:eastAsia="ru-RU"/>
        </w:rPr>
        <w:t xml:space="preserve">пейської </w:t>
      </w:r>
      <w:r w:rsidRPr="00025221">
        <w:rPr>
          <w:rFonts w:ascii="Times New Roman" w:hAnsi="Times New Roman"/>
          <w:b/>
          <w:color w:val="000000"/>
          <w:sz w:val="28"/>
          <w:szCs w:val="28"/>
          <w:lang w:val="uk-UA" w:eastAsia="ru-RU"/>
        </w:rPr>
        <w:t>інтеграції»</w:t>
      </w:r>
    </w:p>
    <w:p w:rsidR="000A23F6" w:rsidRPr="00025221" w:rsidRDefault="000A23F6" w:rsidP="000A23F6">
      <w:pPr>
        <w:widowControl w:val="0"/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/>
          <w:b/>
          <w:color w:val="000000"/>
          <w:sz w:val="18"/>
          <w:szCs w:val="18"/>
          <w:lang w:val="uk-UA" w:eastAsia="ru-RU"/>
        </w:rPr>
      </w:pPr>
      <w:r w:rsidRPr="00025221">
        <w:rPr>
          <w:rFonts w:ascii="Times New Roman" w:hAnsi="Times New Roman"/>
          <w:b/>
          <w:color w:val="000000"/>
          <w:sz w:val="18"/>
          <w:szCs w:val="18"/>
          <w:lang w:val="uk-UA" w:eastAsia="ru-RU"/>
        </w:rPr>
        <w:t xml:space="preserve">  </w:t>
      </w:r>
    </w:p>
    <w:p w:rsidR="000A23F6" w:rsidRPr="00025221" w:rsidRDefault="000A23F6" w:rsidP="000A23F6">
      <w:pPr>
        <w:widowControl w:val="0"/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/>
          <w:bCs/>
          <w:color w:val="000000"/>
          <w:sz w:val="24"/>
          <w:szCs w:val="24"/>
          <w:lang w:val="uk-UA" w:eastAsia="ru-RU"/>
        </w:rPr>
      </w:pPr>
      <w:r w:rsidRPr="00025221">
        <w:rPr>
          <w:rFonts w:ascii="Times New Roman" w:hAnsi="Times New Roman"/>
          <w:bCs/>
          <w:color w:val="000000"/>
          <w:sz w:val="24"/>
          <w:szCs w:val="24"/>
          <w:lang w:val="uk-UA" w:eastAsia="ru-RU"/>
        </w:rPr>
        <w:t xml:space="preserve">«Development of Foreign Economic Relations of Ukraine, Georgia and Moldova in the conditions of European Integration» </w:t>
      </w:r>
    </w:p>
    <w:p w:rsidR="000A23F6" w:rsidRPr="00025221" w:rsidRDefault="000A23F6" w:rsidP="000A23F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color w:val="000000"/>
          <w:sz w:val="28"/>
          <w:szCs w:val="28"/>
          <w:lang w:val="uk-UA" w:eastAsia="ru-RU"/>
        </w:rPr>
      </w:pPr>
    </w:p>
    <w:p w:rsidR="000A23F6" w:rsidRPr="00025221" w:rsidRDefault="000A23F6" w:rsidP="000A23F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color w:val="000000"/>
          <w:sz w:val="28"/>
          <w:szCs w:val="28"/>
          <w:lang w:val="uk-UA" w:eastAsia="ru-RU"/>
        </w:rPr>
      </w:pPr>
    </w:p>
    <w:tbl>
      <w:tblPr>
        <w:tblW w:w="0" w:type="auto"/>
        <w:tblInd w:w="1548" w:type="dxa"/>
        <w:tblLook w:val="0000" w:firstRow="0" w:lastRow="0" w:firstColumn="0" w:lastColumn="0" w:noHBand="0" w:noVBand="0"/>
      </w:tblPr>
      <w:tblGrid>
        <w:gridCol w:w="7807"/>
      </w:tblGrid>
      <w:tr w:rsidR="000A23F6" w:rsidRPr="00025221" w:rsidTr="008B0054">
        <w:trPr>
          <w:trHeight w:val="3190"/>
        </w:trPr>
        <w:tc>
          <w:tcPr>
            <w:tcW w:w="8022" w:type="dxa"/>
          </w:tcPr>
          <w:p w:rsidR="000A23F6" w:rsidRPr="00025221" w:rsidRDefault="000A23F6" w:rsidP="008B00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uk-UA" w:eastAsia="ru-RU"/>
              </w:rPr>
            </w:pPr>
          </w:p>
          <w:p w:rsidR="000A23F6" w:rsidRPr="00025221" w:rsidRDefault="000A23F6" w:rsidP="008B0054">
            <w:pPr>
              <w:widowControl w:val="0"/>
              <w:autoSpaceDE w:val="0"/>
              <w:autoSpaceDN w:val="0"/>
              <w:adjustRightInd w:val="0"/>
              <w:spacing w:after="0" w:line="300" w:lineRule="auto"/>
              <w:rPr>
                <w:rFonts w:ascii="Times New Roman" w:hAnsi="Times New Roman"/>
                <w:color w:val="000000"/>
                <w:sz w:val="28"/>
                <w:szCs w:val="28"/>
                <w:lang w:val="uk-UA" w:eastAsia="ru-RU"/>
              </w:rPr>
            </w:pPr>
            <w:r w:rsidRPr="00025221">
              <w:rPr>
                <w:rFonts w:ascii="Times New Roman" w:hAnsi="Times New Roman"/>
                <w:color w:val="000000"/>
                <w:sz w:val="28"/>
                <w:szCs w:val="28"/>
                <w:lang w:val="uk-UA" w:eastAsia="ru-RU"/>
              </w:rPr>
              <w:t xml:space="preserve">                 Виконав: студент денної форми навчання</w:t>
            </w:r>
          </w:p>
          <w:p w:rsidR="000A23F6" w:rsidRPr="00025221" w:rsidRDefault="000A23F6" w:rsidP="008B0054">
            <w:pPr>
              <w:widowControl w:val="0"/>
              <w:autoSpaceDE w:val="0"/>
              <w:autoSpaceDN w:val="0"/>
              <w:adjustRightInd w:val="0"/>
              <w:spacing w:after="0" w:line="300" w:lineRule="auto"/>
              <w:rPr>
                <w:rFonts w:ascii="Times New Roman" w:hAnsi="Times New Roman"/>
                <w:color w:val="000000"/>
                <w:sz w:val="28"/>
                <w:szCs w:val="28"/>
                <w:lang w:val="uk-UA" w:eastAsia="ru-RU"/>
              </w:rPr>
            </w:pPr>
            <w:r w:rsidRPr="00025221">
              <w:rPr>
                <w:rFonts w:ascii="Times New Roman" w:hAnsi="Times New Roman"/>
                <w:color w:val="000000"/>
                <w:sz w:val="28"/>
                <w:szCs w:val="28"/>
                <w:lang w:val="uk-UA" w:eastAsia="ru-RU"/>
              </w:rPr>
              <w:t xml:space="preserve">                 спеціальності 292 «Міжнародні економічні відносини</w:t>
            </w:r>
            <w:r w:rsidRPr="00025221">
              <w:rPr>
                <w:rFonts w:ascii="Times New Roman" w:hAnsi="Times New Roman"/>
                <w:color w:val="000000"/>
                <w:sz w:val="28"/>
                <w:szCs w:val="28"/>
                <w:lang w:val="uk-UA" w:eastAsia="uk-UA"/>
              </w:rPr>
              <w:t>»</w:t>
            </w:r>
          </w:p>
          <w:p w:rsidR="000A23F6" w:rsidRPr="00025221" w:rsidRDefault="000A23F6" w:rsidP="008B0054">
            <w:pPr>
              <w:widowControl w:val="0"/>
              <w:autoSpaceDE w:val="0"/>
              <w:autoSpaceDN w:val="0"/>
              <w:adjustRightInd w:val="0"/>
              <w:spacing w:after="0" w:line="300" w:lineRule="auto"/>
              <w:rPr>
                <w:rFonts w:ascii="Times New Roman" w:hAnsi="Times New Roman"/>
                <w:color w:val="000000"/>
                <w:sz w:val="28"/>
                <w:szCs w:val="28"/>
                <w:lang w:val="uk-UA" w:eastAsia="ru-RU"/>
              </w:rPr>
            </w:pPr>
            <w:r w:rsidRPr="00025221">
              <w:rPr>
                <w:rFonts w:ascii="Times New Roman" w:hAnsi="Times New Roman"/>
                <w:color w:val="000000"/>
                <w:sz w:val="28"/>
                <w:szCs w:val="28"/>
                <w:lang w:val="uk-UA" w:eastAsia="ru-RU"/>
              </w:rPr>
              <w:t xml:space="preserve">                 Павленко В’ячеслав Олегович</w:t>
            </w:r>
          </w:p>
          <w:p w:rsidR="000A23F6" w:rsidRPr="00025221" w:rsidRDefault="000A23F6" w:rsidP="008B00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  <w:lang w:val="uk-UA" w:eastAsia="ru-RU"/>
              </w:rPr>
            </w:pPr>
          </w:p>
          <w:p w:rsidR="000A23F6" w:rsidRPr="00025221" w:rsidRDefault="000A23F6" w:rsidP="008B00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val="uk-UA" w:eastAsia="ru-RU"/>
              </w:rPr>
            </w:pPr>
            <w:r w:rsidRPr="00025221">
              <w:rPr>
                <w:rFonts w:ascii="Times New Roman" w:hAnsi="Times New Roman"/>
                <w:color w:val="000000"/>
                <w:sz w:val="28"/>
                <w:szCs w:val="28"/>
                <w:lang w:val="uk-UA" w:eastAsia="ru-RU"/>
              </w:rPr>
              <w:t xml:space="preserve">                 Керівник – д.е.н., проф. Якубовський С. О.</w:t>
            </w:r>
          </w:p>
          <w:p w:rsidR="000A23F6" w:rsidRPr="00025221" w:rsidRDefault="000A23F6" w:rsidP="008B00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uk-UA" w:eastAsia="ru-RU"/>
              </w:rPr>
            </w:pPr>
            <w:r w:rsidRPr="00025221">
              <w:rPr>
                <w:rFonts w:ascii="Times New Roman" w:hAnsi="Times New Roman"/>
                <w:color w:val="000000"/>
                <w:sz w:val="20"/>
                <w:szCs w:val="20"/>
                <w:lang w:val="uk-UA" w:eastAsia="ru-RU"/>
              </w:rPr>
              <w:t xml:space="preserve">                                                                                                      </w:t>
            </w:r>
          </w:p>
          <w:p w:rsidR="000A23F6" w:rsidRPr="00025221" w:rsidRDefault="000A23F6" w:rsidP="008B00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val="uk-UA" w:eastAsia="ru-RU"/>
              </w:rPr>
            </w:pPr>
            <w:r w:rsidRPr="00025221">
              <w:rPr>
                <w:rFonts w:ascii="Times New Roman" w:hAnsi="Times New Roman"/>
                <w:color w:val="000000"/>
                <w:sz w:val="28"/>
                <w:szCs w:val="28"/>
                <w:lang w:val="uk-UA" w:eastAsia="ru-RU"/>
              </w:rPr>
              <w:t xml:space="preserve">                 Рецензент – д.е.н., проф. Горняк О. В.</w:t>
            </w:r>
          </w:p>
        </w:tc>
      </w:tr>
    </w:tbl>
    <w:p w:rsidR="000A23F6" w:rsidRPr="00025221" w:rsidRDefault="000A23F6" w:rsidP="000A23F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color w:val="000000"/>
          <w:sz w:val="28"/>
          <w:szCs w:val="28"/>
          <w:lang w:val="uk-UA" w:eastAsia="ru-RU"/>
        </w:rPr>
      </w:pPr>
    </w:p>
    <w:p w:rsidR="000A23F6" w:rsidRPr="00025221" w:rsidRDefault="000A23F6" w:rsidP="000A23F6">
      <w:pPr>
        <w:widowControl w:val="0"/>
        <w:autoSpaceDE w:val="0"/>
        <w:autoSpaceDN w:val="0"/>
        <w:adjustRightInd w:val="0"/>
        <w:spacing w:after="0" w:line="240" w:lineRule="auto"/>
        <w:ind w:left="-567"/>
        <w:jc w:val="both"/>
        <w:rPr>
          <w:rFonts w:ascii="Times New Roman" w:hAnsi="Times New Roman"/>
          <w:color w:val="000000"/>
          <w:sz w:val="28"/>
          <w:szCs w:val="28"/>
          <w:lang w:val="uk-UA" w:eastAsia="ru-RU"/>
        </w:rPr>
      </w:pPr>
    </w:p>
    <w:p w:rsidR="000A23F6" w:rsidRPr="00025221" w:rsidRDefault="000A23F6" w:rsidP="000A23F6">
      <w:pPr>
        <w:widowControl w:val="0"/>
        <w:autoSpaceDE w:val="0"/>
        <w:autoSpaceDN w:val="0"/>
        <w:adjustRightInd w:val="0"/>
        <w:spacing w:after="120" w:line="360" w:lineRule="auto"/>
        <w:ind w:left="-567"/>
        <w:jc w:val="both"/>
        <w:rPr>
          <w:rFonts w:ascii="Times New Roman" w:hAnsi="Times New Roman"/>
          <w:color w:val="000000"/>
          <w:sz w:val="28"/>
          <w:szCs w:val="28"/>
          <w:lang w:val="uk-UA" w:eastAsia="ru-RU"/>
        </w:rPr>
      </w:pPr>
      <w:r w:rsidRPr="00025221">
        <w:rPr>
          <w:rFonts w:ascii="Times New Roman" w:hAnsi="Times New Roman"/>
          <w:color w:val="000000"/>
          <w:sz w:val="28"/>
          <w:szCs w:val="28"/>
          <w:lang w:val="uk-UA" w:eastAsia="ru-RU"/>
        </w:rPr>
        <w:t>Рекомендовано до захисту:                                Захищено на засіданні ЕК № __</w:t>
      </w:r>
    </w:p>
    <w:p w:rsidR="000A23F6" w:rsidRPr="00025221" w:rsidRDefault="000A23F6" w:rsidP="000A23F6">
      <w:pPr>
        <w:widowControl w:val="0"/>
        <w:autoSpaceDE w:val="0"/>
        <w:autoSpaceDN w:val="0"/>
        <w:adjustRightInd w:val="0"/>
        <w:spacing w:after="0" w:line="360" w:lineRule="auto"/>
        <w:ind w:left="-567"/>
        <w:jc w:val="both"/>
        <w:rPr>
          <w:rFonts w:ascii="Times New Roman" w:hAnsi="Times New Roman"/>
          <w:color w:val="000000"/>
          <w:sz w:val="28"/>
          <w:szCs w:val="28"/>
          <w:lang w:val="uk-UA" w:eastAsia="ru-RU"/>
        </w:rPr>
      </w:pPr>
      <w:r w:rsidRPr="00025221">
        <w:rPr>
          <w:rFonts w:ascii="Times New Roman" w:hAnsi="Times New Roman"/>
          <w:color w:val="000000"/>
          <w:sz w:val="28"/>
          <w:szCs w:val="28"/>
          <w:lang w:val="uk-UA" w:eastAsia="ru-RU"/>
        </w:rPr>
        <w:t>Протокол засідання кафедри                              протокол №__ від «__»____ 2020 р.</w:t>
      </w:r>
    </w:p>
    <w:p w:rsidR="000A23F6" w:rsidRPr="00025221" w:rsidRDefault="000A23F6" w:rsidP="000A23F6">
      <w:pPr>
        <w:widowControl w:val="0"/>
        <w:autoSpaceDE w:val="0"/>
        <w:autoSpaceDN w:val="0"/>
        <w:adjustRightInd w:val="0"/>
        <w:spacing w:after="120" w:line="360" w:lineRule="auto"/>
        <w:ind w:left="-567"/>
        <w:jc w:val="both"/>
        <w:rPr>
          <w:rFonts w:ascii="Times New Roman" w:hAnsi="Times New Roman"/>
          <w:color w:val="000000"/>
          <w:sz w:val="28"/>
          <w:szCs w:val="28"/>
          <w:lang w:val="uk-UA" w:eastAsia="ru-RU"/>
        </w:rPr>
      </w:pPr>
      <w:r w:rsidRPr="00025221">
        <w:rPr>
          <w:rFonts w:ascii="Times New Roman" w:hAnsi="Times New Roman"/>
          <w:color w:val="000000"/>
          <w:sz w:val="28"/>
          <w:szCs w:val="28"/>
          <w:lang w:val="uk-UA" w:eastAsia="ru-RU"/>
        </w:rPr>
        <w:t xml:space="preserve">№ __ від «27» травня 2020 р.                               Оцінка___________/______/______                         </w:t>
      </w:r>
    </w:p>
    <w:p w:rsidR="000A23F6" w:rsidRPr="00025221" w:rsidRDefault="000A23F6" w:rsidP="000A23F6">
      <w:pPr>
        <w:widowControl w:val="0"/>
        <w:autoSpaceDE w:val="0"/>
        <w:autoSpaceDN w:val="0"/>
        <w:adjustRightInd w:val="0"/>
        <w:spacing w:after="0" w:line="360" w:lineRule="auto"/>
        <w:ind w:left="-567"/>
        <w:jc w:val="both"/>
        <w:rPr>
          <w:rFonts w:ascii="Times New Roman" w:hAnsi="Times New Roman"/>
          <w:color w:val="000000"/>
          <w:sz w:val="28"/>
          <w:szCs w:val="28"/>
          <w:lang w:val="uk-UA" w:eastAsia="ru-RU"/>
        </w:rPr>
      </w:pPr>
      <w:r w:rsidRPr="00025221">
        <w:rPr>
          <w:rFonts w:ascii="Times New Roman" w:hAnsi="Times New Roman"/>
          <w:color w:val="000000"/>
          <w:sz w:val="28"/>
          <w:szCs w:val="28"/>
          <w:lang w:val="uk-UA" w:eastAsia="ru-RU"/>
        </w:rPr>
        <w:t>Завідувач кафедри______С.О. Якубовський     Голова ЕК______ С.О. Якубовський</w:t>
      </w:r>
    </w:p>
    <w:p w:rsidR="000A23F6" w:rsidRPr="00025221" w:rsidRDefault="000A23F6" w:rsidP="000A23F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val="uk-UA" w:eastAsia="ru-RU"/>
        </w:rPr>
      </w:pPr>
    </w:p>
    <w:p w:rsidR="000A23F6" w:rsidRPr="00025221" w:rsidRDefault="000A23F6" w:rsidP="000A23F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val="uk-UA" w:eastAsia="ru-RU"/>
        </w:rPr>
      </w:pPr>
    </w:p>
    <w:p w:rsidR="000A23F6" w:rsidRPr="00025221" w:rsidRDefault="000A23F6" w:rsidP="000A23F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val="uk-UA" w:eastAsia="ru-RU"/>
        </w:rPr>
      </w:pPr>
    </w:p>
    <w:p w:rsidR="000A23F6" w:rsidRPr="00025221" w:rsidRDefault="000A23F6" w:rsidP="000A23F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val="uk-UA" w:eastAsia="ru-RU"/>
        </w:rPr>
      </w:pPr>
    </w:p>
    <w:p w:rsidR="000A23F6" w:rsidRPr="00025221" w:rsidRDefault="000A23F6" w:rsidP="000A23F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val="uk-UA" w:eastAsia="ru-RU"/>
        </w:rPr>
      </w:pPr>
    </w:p>
    <w:p w:rsidR="000A23F6" w:rsidRPr="00025221" w:rsidRDefault="000A23F6" w:rsidP="000A23F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Cs/>
          <w:color w:val="000000"/>
          <w:sz w:val="28"/>
          <w:szCs w:val="28"/>
          <w:lang w:val="uk-UA" w:eastAsia="ru-RU"/>
        </w:rPr>
      </w:pPr>
      <w:r w:rsidRPr="00025221">
        <w:rPr>
          <w:rFonts w:ascii="Times New Roman" w:hAnsi="Times New Roman"/>
          <w:bCs/>
          <w:color w:val="000000"/>
          <w:sz w:val="28"/>
          <w:szCs w:val="28"/>
          <w:lang w:val="uk-UA" w:eastAsia="ru-RU"/>
        </w:rPr>
        <w:t>Одеса – 2020</w:t>
      </w:r>
    </w:p>
    <w:p w:rsidR="000A23F6" w:rsidRPr="00025221" w:rsidRDefault="000A23F6" w:rsidP="000A23F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8"/>
          <w:szCs w:val="28"/>
          <w:lang w:val="uk-UA" w:eastAsia="ru-RU"/>
        </w:rPr>
      </w:pPr>
    </w:p>
    <w:p w:rsidR="000A23F6" w:rsidRPr="00025221" w:rsidRDefault="000A23F6" w:rsidP="000A23F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8"/>
          <w:szCs w:val="28"/>
          <w:lang w:val="uk-UA" w:eastAsia="ru-RU"/>
        </w:rPr>
      </w:pPr>
      <w:r w:rsidRPr="00025221">
        <w:rPr>
          <w:rFonts w:ascii="Times New Roman" w:hAnsi="Times New Roman"/>
          <w:b/>
          <w:bCs/>
          <w:color w:val="000000"/>
          <w:sz w:val="28"/>
          <w:szCs w:val="28"/>
          <w:lang w:val="uk-UA" w:eastAsia="ru-RU"/>
        </w:rPr>
        <w:t>ЗМІСТ</w:t>
      </w:r>
    </w:p>
    <w:p w:rsidR="000A23F6" w:rsidRPr="00025221" w:rsidRDefault="000A23F6" w:rsidP="000A23F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8"/>
          <w:szCs w:val="28"/>
          <w:lang w:val="uk-UA" w:eastAsia="ru-RU"/>
        </w:rPr>
      </w:pPr>
    </w:p>
    <w:tbl>
      <w:tblPr>
        <w:tblW w:w="10221" w:type="dxa"/>
        <w:tblInd w:w="-431" w:type="dxa"/>
        <w:tblLook w:val="00A0" w:firstRow="1" w:lastRow="0" w:firstColumn="1" w:lastColumn="0" w:noHBand="0" w:noVBand="0"/>
      </w:tblPr>
      <w:tblGrid>
        <w:gridCol w:w="9725"/>
        <w:gridCol w:w="496"/>
      </w:tblGrid>
      <w:tr w:rsidR="000A23F6" w:rsidRPr="00025221" w:rsidTr="008B0054">
        <w:tc>
          <w:tcPr>
            <w:tcW w:w="9725" w:type="dxa"/>
          </w:tcPr>
          <w:p w:rsidR="000A23F6" w:rsidRPr="00025221" w:rsidRDefault="000A23F6" w:rsidP="008B0054">
            <w:pPr>
              <w:suppressAutoHyphens/>
              <w:spacing w:after="0" w:line="36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val="uk-UA" w:eastAsia="ru-RU"/>
              </w:rPr>
            </w:pPr>
            <w:r w:rsidRPr="00025221">
              <w:rPr>
                <w:rFonts w:ascii="Times New Roman" w:hAnsi="Times New Roman"/>
                <w:color w:val="000000"/>
                <w:sz w:val="28"/>
                <w:szCs w:val="28"/>
                <w:lang w:val="uk-UA" w:eastAsia="ru-RU"/>
              </w:rPr>
              <w:t>ВСТУП……………………………………………………………………………...</w:t>
            </w:r>
          </w:p>
        </w:tc>
        <w:tc>
          <w:tcPr>
            <w:tcW w:w="496" w:type="dxa"/>
          </w:tcPr>
          <w:p w:rsidR="000A23F6" w:rsidRPr="00025221" w:rsidRDefault="000A23F6" w:rsidP="008B0054">
            <w:pPr>
              <w:spacing w:after="0" w:line="360" w:lineRule="auto"/>
              <w:rPr>
                <w:rFonts w:ascii="Times New Roman" w:hAnsi="Times New Roman"/>
                <w:color w:val="000000"/>
                <w:sz w:val="28"/>
                <w:szCs w:val="28"/>
                <w:lang w:val="uk-UA" w:eastAsia="ru-RU"/>
              </w:rPr>
            </w:pPr>
            <w:r w:rsidRPr="00025221">
              <w:rPr>
                <w:rFonts w:ascii="Times New Roman" w:hAnsi="Times New Roman"/>
                <w:color w:val="000000"/>
                <w:sz w:val="28"/>
                <w:szCs w:val="28"/>
                <w:lang w:val="uk-UA" w:eastAsia="ru-RU"/>
              </w:rPr>
              <w:t>3</w:t>
            </w:r>
          </w:p>
        </w:tc>
      </w:tr>
      <w:tr w:rsidR="000A23F6" w:rsidRPr="00025221" w:rsidTr="008B0054">
        <w:tc>
          <w:tcPr>
            <w:tcW w:w="9725" w:type="dxa"/>
          </w:tcPr>
          <w:p w:rsidR="000A23F6" w:rsidRPr="00025221" w:rsidRDefault="000A23F6" w:rsidP="008B0054">
            <w:pPr>
              <w:suppressAutoHyphens/>
              <w:spacing w:after="0" w:line="360" w:lineRule="auto"/>
              <w:rPr>
                <w:rFonts w:ascii="Times New Roman" w:hAnsi="Times New Roman"/>
                <w:color w:val="000000"/>
                <w:sz w:val="28"/>
                <w:szCs w:val="28"/>
                <w:lang w:val="uk-UA" w:eastAsia="ru-RU"/>
              </w:rPr>
            </w:pPr>
          </w:p>
          <w:p w:rsidR="000A23F6" w:rsidRPr="00025221" w:rsidRDefault="000A23F6" w:rsidP="008B0054">
            <w:pPr>
              <w:suppressAutoHyphens/>
              <w:spacing w:after="0" w:line="360" w:lineRule="auto"/>
              <w:rPr>
                <w:rFonts w:ascii="Times New Roman" w:hAnsi="Times New Roman"/>
                <w:sz w:val="20"/>
                <w:szCs w:val="20"/>
                <w:lang w:val="uk-UA" w:eastAsia="ru-RU"/>
              </w:rPr>
            </w:pPr>
            <w:r w:rsidRPr="00025221">
              <w:rPr>
                <w:rFonts w:ascii="Times New Roman" w:hAnsi="Times New Roman"/>
                <w:color w:val="000000"/>
                <w:sz w:val="28"/>
                <w:szCs w:val="28"/>
                <w:lang w:val="uk-UA" w:eastAsia="ru-RU"/>
              </w:rPr>
              <w:t>РОЗДІЛ 1. ТЕОРЕТИЧНІ ОСНОВИ АНАЛІЗУ ЗОВНІШНЬОЕКОНОМІЧНОЇ ДІЯЛЬНОСТІ УКРАЇНИ, ГРУЗІЇ ТА МОЛДОВИ……………………………….</w:t>
            </w:r>
          </w:p>
        </w:tc>
        <w:tc>
          <w:tcPr>
            <w:tcW w:w="496" w:type="dxa"/>
          </w:tcPr>
          <w:p w:rsidR="000A23F6" w:rsidRPr="00025221" w:rsidRDefault="000A23F6" w:rsidP="008B0054">
            <w:pPr>
              <w:spacing w:after="0" w:line="360" w:lineRule="auto"/>
              <w:rPr>
                <w:rFonts w:ascii="Times New Roman" w:hAnsi="Times New Roman"/>
                <w:color w:val="000000"/>
                <w:sz w:val="28"/>
                <w:szCs w:val="28"/>
                <w:lang w:val="uk-UA" w:eastAsia="ru-RU"/>
              </w:rPr>
            </w:pPr>
            <w:r w:rsidRPr="00025221">
              <w:rPr>
                <w:rFonts w:ascii="Times New Roman" w:hAnsi="Times New Roman"/>
                <w:color w:val="000000"/>
                <w:sz w:val="28"/>
                <w:szCs w:val="28"/>
                <w:lang w:val="uk-UA" w:eastAsia="ru-RU"/>
              </w:rPr>
              <w:t xml:space="preserve">         </w:t>
            </w:r>
          </w:p>
          <w:p w:rsidR="000A23F6" w:rsidRPr="00025221" w:rsidRDefault="000A23F6" w:rsidP="008B0054">
            <w:pPr>
              <w:spacing w:after="0" w:line="360" w:lineRule="auto"/>
              <w:rPr>
                <w:rFonts w:ascii="Times New Roman" w:hAnsi="Times New Roman"/>
                <w:color w:val="000000"/>
                <w:sz w:val="28"/>
                <w:szCs w:val="28"/>
                <w:lang w:val="uk-UA" w:eastAsia="ru-RU"/>
              </w:rPr>
            </w:pPr>
            <w:r w:rsidRPr="00025221">
              <w:rPr>
                <w:rFonts w:ascii="Times New Roman" w:hAnsi="Times New Roman"/>
                <w:color w:val="000000"/>
                <w:sz w:val="28"/>
                <w:szCs w:val="28"/>
                <w:lang w:val="uk-UA" w:eastAsia="ru-RU"/>
              </w:rPr>
              <w:t xml:space="preserve">    5</w:t>
            </w:r>
          </w:p>
        </w:tc>
      </w:tr>
      <w:tr w:rsidR="000A23F6" w:rsidRPr="00025221" w:rsidTr="008B0054">
        <w:tc>
          <w:tcPr>
            <w:tcW w:w="9725" w:type="dxa"/>
          </w:tcPr>
          <w:p w:rsidR="000A23F6" w:rsidRPr="00025221" w:rsidRDefault="000A23F6" w:rsidP="008B0054">
            <w:pPr>
              <w:suppressAutoHyphens/>
              <w:spacing w:after="0" w:line="36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val="uk-UA" w:eastAsia="ru-RU"/>
              </w:rPr>
            </w:pPr>
          </w:p>
          <w:p w:rsidR="000A23F6" w:rsidRPr="00025221" w:rsidRDefault="000A23F6" w:rsidP="008B0054">
            <w:pPr>
              <w:suppressAutoHyphens/>
              <w:spacing w:after="0" w:line="360" w:lineRule="auto"/>
              <w:rPr>
                <w:rFonts w:ascii="Times New Roman" w:hAnsi="Times New Roman"/>
                <w:color w:val="000000"/>
                <w:sz w:val="28"/>
                <w:szCs w:val="28"/>
                <w:lang w:val="uk-UA" w:eastAsia="ru-RU"/>
              </w:rPr>
            </w:pPr>
            <w:r w:rsidRPr="00025221">
              <w:rPr>
                <w:rFonts w:ascii="Times New Roman" w:hAnsi="Times New Roman"/>
                <w:color w:val="000000"/>
                <w:sz w:val="28"/>
                <w:szCs w:val="28"/>
                <w:lang w:val="uk-UA" w:eastAsia="ru-RU"/>
              </w:rPr>
              <w:t>РОЗДІЛ 2. ОСНОВНІ СКЛАДОВІ ЗОВНІШНЬОЕКОНОМІЧНОЇ ДІЯЛЬНОСТІ ГРУЗІЇ, МОЛДОВИ ТА УКРАЇНИ………………………………...</w:t>
            </w:r>
          </w:p>
        </w:tc>
        <w:tc>
          <w:tcPr>
            <w:tcW w:w="496" w:type="dxa"/>
          </w:tcPr>
          <w:p w:rsidR="000A23F6" w:rsidRPr="00025221" w:rsidRDefault="000A23F6" w:rsidP="008B0054">
            <w:pPr>
              <w:suppressAutoHyphens/>
              <w:spacing w:after="0" w:line="36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val="uk-UA" w:eastAsia="ru-RU"/>
              </w:rPr>
            </w:pPr>
            <w:r w:rsidRPr="00025221">
              <w:rPr>
                <w:rFonts w:ascii="Times New Roman" w:hAnsi="Times New Roman"/>
                <w:color w:val="000000"/>
                <w:sz w:val="28"/>
                <w:szCs w:val="28"/>
                <w:lang w:val="uk-UA" w:eastAsia="ru-RU"/>
              </w:rPr>
              <w:t xml:space="preserve">  </w:t>
            </w:r>
          </w:p>
          <w:p w:rsidR="000A23F6" w:rsidRPr="00025221" w:rsidRDefault="000A23F6" w:rsidP="008B0054">
            <w:pPr>
              <w:suppressAutoHyphens/>
              <w:spacing w:after="0" w:line="36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val="uk-UA" w:eastAsia="ru-RU"/>
              </w:rPr>
            </w:pPr>
            <w:r w:rsidRPr="00025221">
              <w:rPr>
                <w:rFonts w:ascii="Times New Roman" w:hAnsi="Times New Roman"/>
                <w:color w:val="000000"/>
                <w:sz w:val="28"/>
                <w:szCs w:val="28"/>
                <w:lang w:val="uk-UA" w:eastAsia="ru-RU"/>
              </w:rPr>
              <w:t xml:space="preserve"> 12</w:t>
            </w:r>
          </w:p>
        </w:tc>
      </w:tr>
      <w:tr w:rsidR="000A23F6" w:rsidRPr="00025221" w:rsidTr="008B0054">
        <w:tc>
          <w:tcPr>
            <w:tcW w:w="9725" w:type="dxa"/>
          </w:tcPr>
          <w:p w:rsidR="000A23F6" w:rsidRPr="00025221" w:rsidRDefault="000A23F6" w:rsidP="008B0054">
            <w:pPr>
              <w:suppressAutoHyphens/>
              <w:spacing w:after="0" w:line="360" w:lineRule="auto"/>
              <w:rPr>
                <w:rFonts w:ascii="Times New Roman" w:hAnsi="Times New Roman"/>
                <w:color w:val="000000"/>
                <w:sz w:val="28"/>
                <w:szCs w:val="28"/>
                <w:lang w:val="uk-UA" w:eastAsia="ru-RU"/>
              </w:rPr>
            </w:pPr>
            <w:r w:rsidRPr="00025221">
              <w:rPr>
                <w:rFonts w:ascii="Times New Roman" w:hAnsi="Times New Roman"/>
                <w:color w:val="000000"/>
                <w:sz w:val="28"/>
                <w:szCs w:val="28"/>
                <w:lang w:val="uk-UA" w:eastAsia="ru-RU"/>
              </w:rPr>
              <w:t xml:space="preserve">2.1. Порівняльний аналіз рахунків поточних операцій і фінансових рахунків Молдови та Грузії ….………………………………………………….………….. </w:t>
            </w:r>
          </w:p>
        </w:tc>
        <w:tc>
          <w:tcPr>
            <w:tcW w:w="496" w:type="dxa"/>
          </w:tcPr>
          <w:p w:rsidR="000A23F6" w:rsidRPr="00025221" w:rsidRDefault="000A23F6" w:rsidP="008B0054">
            <w:pPr>
              <w:suppressAutoHyphens/>
              <w:spacing w:after="0" w:line="36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val="uk-UA" w:eastAsia="ru-RU"/>
              </w:rPr>
            </w:pPr>
            <w:r w:rsidRPr="00025221">
              <w:rPr>
                <w:rFonts w:ascii="Times New Roman" w:hAnsi="Times New Roman"/>
                <w:color w:val="000000"/>
                <w:sz w:val="28"/>
                <w:szCs w:val="28"/>
                <w:lang w:val="uk-UA" w:eastAsia="ru-RU"/>
              </w:rPr>
              <w:t xml:space="preserve"> 12</w:t>
            </w:r>
          </w:p>
        </w:tc>
      </w:tr>
      <w:tr w:rsidR="000A23F6" w:rsidRPr="00025221" w:rsidTr="008B0054">
        <w:tc>
          <w:tcPr>
            <w:tcW w:w="9725" w:type="dxa"/>
          </w:tcPr>
          <w:p w:rsidR="000A23F6" w:rsidRPr="00025221" w:rsidRDefault="000A23F6" w:rsidP="008B0054">
            <w:pPr>
              <w:suppressAutoHyphens/>
              <w:spacing w:after="0" w:line="36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val="uk-UA" w:eastAsia="ru-RU"/>
              </w:rPr>
            </w:pPr>
            <w:r w:rsidRPr="00025221">
              <w:rPr>
                <w:rFonts w:ascii="Times New Roman" w:hAnsi="Times New Roman"/>
                <w:color w:val="000000"/>
                <w:sz w:val="28"/>
                <w:szCs w:val="28"/>
                <w:lang w:val="uk-UA" w:eastAsia="ru-RU"/>
              </w:rPr>
              <w:t>2.2. Аналіз динаміки та структури зовнішньоекономічних зв’язків України з країнами ЄС ………............................................................................……</w:t>
            </w:r>
            <w:r w:rsidRPr="008B04C7">
              <w:rPr>
                <w:rFonts w:ascii="Times New Roman" w:hAnsi="Times New Roman"/>
                <w:color w:val="000000"/>
                <w:sz w:val="28"/>
                <w:szCs w:val="28"/>
                <w:lang w:val="uk-UA" w:eastAsia="ru-RU"/>
              </w:rPr>
              <w:t>……….</w:t>
            </w:r>
            <w:r w:rsidRPr="00025221">
              <w:rPr>
                <w:rFonts w:ascii="Times New Roman" w:hAnsi="Times New Roman"/>
                <w:color w:val="000000"/>
                <w:sz w:val="28"/>
                <w:szCs w:val="28"/>
                <w:lang w:val="uk-UA" w:eastAsia="ru-RU"/>
              </w:rPr>
              <w:t>…</w:t>
            </w:r>
          </w:p>
        </w:tc>
        <w:tc>
          <w:tcPr>
            <w:tcW w:w="496" w:type="dxa"/>
          </w:tcPr>
          <w:p w:rsidR="000A23F6" w:rsidRPr="00025221" w:rsidRDefault="000A23F6" w:rsidP="008B0054">
            <w:pPr>
              <w:suppressAutoHyphens/>
              <w:spacing w:after="0" w:line="36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val="uk-UA" w:eastAsia="ru-RU"/>
              </w:rPr>
            </w:pPr>
            <w:r w:rsidRPr="00025221">
              <w:rPr>
                <w:rFonts w:ascii="Times New Roman" w:hAnsi="Times New Roman"/>
                <w:color w:val="000000"/>
                <w:sz w:val="28"/>
                <w:szCs w:val="28"/>
                <w:lang w:val="uk-UA" w:eastAsia="ru-RU"/>
              </w:rPr>
              <w:t xml:space="preserve"> 19</w:t>
            </w:r>
          </w:p>
        </w:tc>
      </w:tr>
      <w:tr w:rsidR="000A23F6" w:rsidRPr="00025221" w:rsidTr="008B0054">
        <w:tc>
          <w:tcPr>
            <w:tcW w:w="9725" w:type="dxa"/>
          </w:tcPr>
          <w:p w:rsidR="000A23F6" w:rsidRPr="00025221" w:rsidRDefault="000A23F6" w:rsidP="008B0054">
            <w:pPr>
              <w:suppressAutoHyphens/>
              <w:spacing w:after="0" w:line="360" w:lineRule="auto"/>
              <w:rPr>
                <w:rFonts w:ascii="Times New Roman" w:hAnsi="Times New Roman"/>
                <w:color w:val="000000"/>
                <w:sz w:val="28"/>
                <w:szCs w:val="28"/>
                <w:lang w:val="uk-UA" w:eastAsia="ru-RU"/>
              </w:rPr>
            </w:pPr>
            <w:r w:rsidRPr="00025221">
              <w:rPr>
                <w:rFonts w:ascii="Times New Roman" w:hAnsi="Times New Roman"/>
                <w:color w:val="000000"/>
                <w:sz w:val="28"/>
                <w:szCs w:val="28"/>
                <w:lang w:val="uk-UA" w:eastAsia="ru-RU"/>
              </w:rPr>
              <w:t>2.3</w:t>
            </w:r>
            <w:r w:rsidRPr="008B04C7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.</w:t>
            </w:r>
            <w:r w:rsidRPr="00025221">
              <w:rPr>
                <w:rFonts w:ascii="Times New Roman" w:hAnsi="Times New Roman"/>
                <w:color w:val="000000"/>
                <w:sz w:val="28"/>
                <w:szCs w:val="28"/>
                <w:lang w:val="uk-UA" w:eastAsia="ru-RU"/>
              </w:rPr>
              <w:t xml:space="preserve"> Економетрична оцінка факторів впливу на формування поточного рахунку України з країнами ЄС …</w:t>
            </w:r>
            <w:r w:rsidRPr="008B04C7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………………………………………………………...</w:t>
            </w:r>
            <w:r w:rsidRPr="00025221">
              <w:rPr>
                <w:rFonts w:ascii="Times New Roman" w:hAnsi="Times New Roman"/>
                <w:color w:val="000000"/>
                <w:sz w:val="28"/>
                <w:szCs w:val="28"/>
                <w:lang w:val="uk-UA" w:eastAsia="ru-RU"/>
              </w:rPr>
              <w:t>…</w:t>
            </w:r>
          </w:p>
        </w:tc>
        <w:tc>
          <w:tcPr>
            <w:tcW w:w="496" w:type="dxa"/>
          </w:tcPr>
          <w:p w:rsidR="000A23F6" w:rsidRPr="00025221" w:rsidRDefault="000A23F6" w:rsidP="008B0054">
            <w:pPr>
              <w:suppressAutoHyphens/>
              <w:spacing w:after="0" w:line="36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val="en-US" w:eastAsia="ru-RU"/>
              </w:rPr>
            </w:pPr>
            <w:r w:rsidRPr="008B04C7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025221">
              <w:rPr>
                <w:rFonts w:ascii="Times New Roman" w:hAnsi="Times New Roman"/>
                <w:color w:val="000000"/>
                <w:sz w:val="28"/>
                <w:szCs w:val="28"/>
                <w:lang w:val="uk-UA" w:eastAsia="ru-RU"/>
              </w:rPr>
              <w:t>2</w:t>
            </w:r>
            <w:r>
              <w:rPr>
                <w:rFonts w:ascii="Times New Roman" w:hAnsi="Times New Roman"/>
                <w:color w:val="000000"/>
                <w:sz w:val="28"/>
                <w:szCs w:val="28"/>
                <w:lang w:val="en-US" w:eastAsia="ru-RU"/>
              </w:rPr>
              <w:t>7</w:t>
            </w:r>
          </w:p>
        </w:tc>
      </w:tr>
      <w:tr w:rsidR="000A23F6" w:rsidRPr="00025221" w:rsidTr="008B0054">
        <w:trPr>
          <w:trHeight w:val="1461"/>
        </w:trPr>
        <w:tc>
          <w:tcPr>
            <w:tcW w:w="9725" w:type="dxa"/>
          </w:tcPr>
          <w:p w:rsidR="000A23F6" w:rsidRPr="00025221" w:rsidRDefault="000A23F6" w:rsidP="008B0054">
            <w:pPr>
              <w:suppressAutoHyphens/>
              <w:spacing w:after="0" w:line="36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val="uk-UA" w:eastAsia="ru-RU"/>
              </w:rPr>
            </w:pPr>
          </w:p>
          <w:p w:rsidR="000A23F6" w:rsidRPr="00025221" w:rsidRDefault="000A23F6" w:rsidP="008B0054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025221">
              <w:rPr>
                <w:rFonts w:ascii="Times New Roman" w:hAnsi="Times New Roman"/>
                <w:color w:val="000000"/>
                <w:sz w:val="28"/>
                <w:szCs w:val="28"/>
                <w:lang w:val="uk-UA" w:eastAsia="ru-RU"/>
              </w:rPr>
              <w:t xml:space="preserve">РОЗДІЛ 3. </w:t>
            </w:r>
            <w:r w:rsidRPr="00025221">
              <w:rPr>
                <w:rFonts w:ascii="Times New Roman" w:hAnsi="Times New Roman"/>
                <w:sz w:val="28"/>
                <w:szCs w:val="28"/>
                <w:lang w:val="uk-UA"/>
              </w:rPr>
              <w:t>ОСОБЛИВОСТІ ЗОВНІШНЬОЕКОНОМІЧНИХ ОПЕРАЦІЙ ГРУЗІЇ ТА МОЛДОВИ З УКРАЇНОЮ…………………..</w:t>
            </w:r>
            <w:r w:rsidRPr="00025221">
              <w:rPr>
                <w:rFonts w:ascii="Times New Roman" w:hAnsi="Times New Roman"/>
                <w:color w:val="000000"/>
                <w:sz w:val="28"/>
                <w:szCs w:val="28"/>
                <w:lang w:val="uk-UA" w:eastAsia="ru-RU"/>
              </w:rPr>
              <w:t>……</w:t>
            </w:r>
            <w:r w:rsidRPr="008B04C7">
              <w:rPr>
                <w:rFonts w:ascii="Times New Roman" w:hAnsi="Times New Roman"/>
                <w:color w:val="000000"/>
                <w:sz w:val="28"/>
                <w:szCs w:val="28"/>
                <w:lang w:val="uk-UA" w:eastAsia="ru-RU"/>
              </w:rPr>
              <w:t>…..</w:t>
            </w:r>
            <w:r w:rsidRPr="00025221">
              <w:rPr>
                <w:rFonts w:ascii="Times New Roman" w:hAnsi="Times New Roman"/>
                <w:color w:val="000000"/>
                <w:sz w:val="28"/>
                <w:szCs w:val="28"/>
                <w:lang w:val="uk-UA" w:eastAsia="ru-RU"/>
              </w:rPr>
              <w:t>………………..</w:t>
            </w:r>
          </w:p>
        </w:tc>
        <w:tc>
          <w:tcPr>
            <w:tcW w:w="496" w:type="dxa"/>
          </w:tcPr>
          <w:p w:rsidR="000A23F6" w:rsidRPr="00025221" w:rsidRDefault="000A23F6" w:rsidP="008B0054">
            <w:pPr>
              <w:suppressAutoHyphens/>
              <w:spacing w:after="0" w:line="36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val="uk-UA" w:eastAsia="ru-RU"/>
              </w:rPr>
            </w:pPr>
            <w:r w:rsidRPr="00025221">
              <w:rPr>
                <w:rFonts w:ascii="Times New Roman" w:hAnsi="Times New Roman"/>
                <w:color w:val="000000"/>
                <w:sz w:val="28"/>
                <w:szCs w:val="28"/>
                <w:lang w:val="uk-UA" w:eastAsia="ru-RU"/>
              </w:rPr>
              <w:t xml:space="preserve">     </w:t>
            </w:r>
          </w:p>
          <w:p w:rsidR="000A23F6" w:rsidRPr="00025221" w:rsidRDefault="000A23F6" w:rsidP="008B0054">
            <w:pPr>
              <w:suppressAutoHyphens/>
              <w:spacing w:after="0" w:line="36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val="en-US" w:eastAsia="ru-RU"/>
              </w:rPr>
            </w:pPr>
            <w:r w:rsidRPr="00025221">
              <w:rPr>
                <w:rFonts w:ascii="Times New Roman" w:hAnsi="Times New Roman"/>
                <w:color w:val="000000"/>
                <w:sz w:val="28"/>
                <w:szCs w:val="28"/>
                <w:lang w:val="uk-UA" w:eastAsia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8"/>
                <w:szCs w:val="28"/>
                <w:lang w:val="en-US" w:eastAsia="ru-RU"/>
              </w:rPr>
              <w:t>31</w:t>
            </w:r>
          </w:p>
        </w:tc>
      </w:tr>
      <w:tr w:rsidR="000A23F6" w:rsidRPr="00025221" w:rsidTr="008B0054">
        <w:tc>
          <w:tcPr>
            <w:tcW w:w="9725" w:type="dxa"/>
          </w:tcPr>
          <w:p w:rsidR="000A23F6" w:rsidRPr="00025221" w:rsidRDefault="000A23F6" w:rsidP="008B0054">
            <w:pPr>
              <w:suppressAutoHyphens/>
              <w:spacing w:after="0" w:line="36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val="uk-UA" w:eastAsia="ru-RU"/>
              </w:rPr>
            </w:pPr>
          </w:p>
          <w:p w:rsidR="000A23F6" w:rsidRPr="00025221" w:rsidRDefault="000A23F6" w:rsidP="008B0054">
            <w:pPr>
              <w:suppressAutoHyphens/>
              <w:spacing w:after="0" w:line="36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val="uk-UA" w:eastAsia="ru-RU"/>
              </w:rPr>
            </w:pPr>
            <w:r w:rsidRPr="00025221">
              <w:rPr>
                <w:rFonts w:ascii="Times New Roman" w:hAnsi="Times New Roman"/>
                <w:color w:val="000000"/>
                <w:sz w:val="28"/>
                <w:szCs w:val="28"/>
                <w:lang w:val="uk-UA" w:eastAsia="ru-RU"/>
              </w:rPr>
              <w:t>ВИСНОВКИ…………………………………………………………………………</w:t>
            </w:r>
          </w:p>
        </w:tc>
        <w:tc>
          <w:tcPr>
            <w:tcW w:w="496" w:type="dxa"/>
          </w:tcPr>
          <w:p w:rsidR="000A23F6" w:rsidRPr="00025221" w:rsidRDefault="000A23F6" w:rsidP="008B0054">
            <w:pPr>
              <w:suppressAutoHyphens/>
              <w:spacing w:after="0" w:line="36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val="en-US" w:eastAsia="ru-RU"/>
              </w:rPr>
            </w:pPr>
            <w:r w:rsidRPr="00025221">
              <w:rPr>
                <w:rFonts w:ascii="Times New Roman" w:hAnsi="Times New Roman"/>
                <w:color w:val="000000"/>
                <w:sz w:val="28"/>
                <w:szCs w:val="28"/>
                <w:lang w:val="uk-UA" w:eastAsia="ru-RU"/>
              </w:rPr>
              <w:t xml:space="preserve">  3</w:t>
            </w:r>
            <w:r>
              <w:rPr>
                <w:rFonts w:ascii="Times New Roman" w:hAnsi="Times New Roman"/>
                <w:color w:val="000000"/>
                <w:sz w:val="28"/>
                <w:szCs w:val="28"/>
                <w:lang w:val="en-US" w:eastAsia="ru-RU"/>
              </w:rPr>
              <w:t>6</w:t>
            </w:r>
          </w:p>
        </w:tc>
      </w:tr>
      <w:tr w:rsidR="000A23F6" w:rsidRPr="00025221" w:rsidTr="008B0054">
        <w:tc>
          <w:tcPr>
            <w:tcW w:w="9725" w:type="dxa"/>
          </w:tcPr>
          <w:p w:rsidR="000A23F6" w:rsidRPr="00025221" w:rsidRDefault="000A23F6" w:rsidP="008B0054">
            <w:pPr>
              <w:suppressAutoHyphens/>
              <w:spacing w:after="0" w:line="36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val="uk-UA" w:eastAsia="ru-RU"/>
              </w:rPr>
            </w:pPr>
          </w:p>
          <w:p w:rsidR="000A23F6" w:rsidRPr="00025221" w:rsidRDefault="000A23F6" w:rsidP="008B0054">
            <w:pPr>
              <w:suppressAutoHyphens/>
              <w:spacing w:after="0" w:line="36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val="uk-UA" w:eastAsia="ru-RU"/>
              </w:rPr>
            </w:pPr>
            <w:r w:rsidRPr="00025221">
              <w:rPr>
                <w:rFonts w:ascii="Times New Roman" w:hAnsi="Times New Roman"/>
                <w:color w:val="000000"/>
                <w:sz w:val="28"/>
                <w:szCs w:val="28"/>
                <w:lang w:val="uk-UA" w:eastAsia="ru-RU"/>
              </w:rPr>
              <w:t>СПИСОК ВИКОРИСТАНИХ ДЖЕРЕЛ……………………………………...…...</w:t>
            </w:r>
          </w:p>
        </w:tc>
        <w:tc>
          <w:tcPr>
            <w:tcW w:w="496" w:type="dxa"/>
          </w:tcPr>
          <w:p w:rsidR="000A23F6" w:rsidRPr="00025221" w:rsidRDefault="000A23F6" w:rsidP="008B0054">
            <w:pPr>
              <w:suppressAutoHyphens/>
              <w:spacing w:after="0" w:line="36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val="en-US" w:eastAsia="ru-RU"/>
              </w:rPr>
            </w:pPr>
            <w:r w:rsidRPr="00025221">
              <w:rPr>
                <w:rFonts w:ascii="Times New Roman" w:hAnsi="Times New Roman"/>
                <w:color w:val="000000"/>
                <w:sz w:val="28"/>
                <w:szCs w:val="28"/>
                <w:lang w:val="uk-UA" w:eastAsia="ru-RU"/>
              </w:rPr>
              <w:t xml:space="preserve"> 3</w:t>
            </w:r>
            <w:r>
              <w:rPr>
                <w:rFonts w:ascii="Times New Roman" w:hAnsi="Times New Roman"/>
                <w:color w:val="000000"/>
                <w:sz w:val="28"/>
                <w:szCs w:val="28"/>
                <w:lang w:val="en-US" w:eastAsia="ru-RU"/>
              </w:rPr>
              <w:t>9</w:t>
            </w:r>
          </w:p>
        </w:tc>
      </w:tr>
    </w:tbl>
    <w:p w:rsidR="000A23F6" w:rsidRPr="00025221" w:rsidRDefault="000A23F6" w:rsidP="000A23F6">
      <w:pPr>
        <w:spacing w:after="0" w:line="259" w:lineRule="auto"/>
        <w:jc w:val="center"/>
        <w:rPr>
          <w:rFonts w:ascii="Times New Roman" w:hAnsi="Times New Roman"/>
          <w:b/>
          <w:color w:val="000000"/>
          <w:sz w:val="28"/>
          <w:szCs w:val="28"/>
          <w:lang w:val="uk-UA" w:eastAsia="ru-RU"/>
        </w:rPr>
      </w:pPr>
    </w:p>
    <w:p w:rsidR="000A23F6" w:rsidRPr="00025221" w:rsidRDefault="000A23F6" w:rsidP="000A23F6">
      <w:pPr>
        <w:spacing w:after="160" w:line="259" w:lineRule="auto"/>
        <w:jc w:val="center"/>
        <w:rPr>
          <w:rFonts w:ascii="Times New Roman" w:hAnsi="Times New Roman"/>
          <w:b/>
          <w:color w:val="000000"/>
          <w:sz w:val="28"/>
          <w:szCs w:val="28"/>
          <w:lang w:val="uk-UA" w:eastAsia="ru-RU"/>
        </w:rPr>
      </w:pPr>
      <w:r w:rsidRPr="00025221">
        <w:rPr>
          <w:rFonts w:ascii="Times New Roman" w:hAnsi="Times New Roman"/>
          <w:b/>
          <w:color w:val="000000"/>
          <w:sz w:val="28"/>
          <w:szCs w:val="28"/>
          <w:lang w:val="uk-UA" w:eastAsia="ru-RU"/>
        </w:rPr>
        <w:br w:type="page"/>
      </w:r>
      <w:r w:rsidRPr="00025221">
        <w:rPr>
          <w:rFonts w:ascii="Times New Roman" w:hAnsi="Times New Roman"/>
          <w:b/>
          <w:color w:val="000000"/>
          <w:sz w:val="28"/>
          <w:szCs w:val="28"/>
          <w:lang w:val="uk-UA" w:eastAsia="ru-RU"/>
        </w:rPr>
        <w:lastRenderedPageBreak/>
        <w:t>ВСТУП</w:t>
      </w:r>
    </w:p>
    <w:p w:rsidR="000A23F6" w:rsidRPr="00025221" w:rsidRDefault="000A23F6" w:rsidP="000A23F6">
      <w:pPr>
        <w:spacing w:after="0" w:line="360" w:lineRule="auto"/>
        <w:jc w:val="center"/>
        <w:rPr>
          <w:rFonts w:ascii="Times New Roman" w:eastAsia="Times New Roman" w:hAnsi="Times New Roman"/>
          <w:b/>
          <w:sz w:val="28"/>
          <w:szCs w:val="28"/>
          <w:lang w:val="uk-UA" w:eastAsia="ru-RU"/>
        </w:rPr>
      </w:pPr>
    </w:p>
    <w:p w:rsidR="000A23F6" w:rsidRDefault="000A23F6" w:rsidP="000A23F6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025221">
        <w:rPr>
          <w:rFonts w:ascii="Times New Roman" w:hAnsi="Times New Roman"/>
          <w:sz w:val="28"/>
          <w:szCs w:val="28"/>
          <w:lang w:val="uk-UA"/>
        </w:rPr>
        <w:t xml:space="preserve">Актуальність дипломної роботи полягає у тому, що під час дослідження було проаналізовано стан економіки та зовнішньоекономічні зв’язки </w:t>
      </w:r>
      <w:r>
        <w:rPr>
          <w:rFonts w:ascii="Times New Roman" w:hAnsi="Times New Roman"/>
          <w:sz w:val="28"/>
          <w:szCs w:val="28"/>
          <w:lang w:val="uk-UA"/>
        </w:rPr>
        <w:t>трьох пострадянських країн, які підписали Угоду про Асоційовано членство та Зону вільної торгівлі з Європейським Союзом, - України, Грузії та Молдови.</w:t>
      </w:r>
    </w:p>
    <w:p w:rsidR="000A23F6" w:rsidRDefault="000A23F6" w:rsidP="000A23F6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Україна, Грузія, Молдова стали на шлях ринкових перетворень з початку 1992 року. У перші роки реформ країни зіткнулися з багатьма проблемами, серед яких головними були проблеми інституційного устрою, слабкість системи державного управління, низька конкурентоспроможність багатьох галузей національних економік, високий рівень корупції та міжнаціональні конфлікти. </w:t>
      </w:r>
    </w:p>
    <w:p w:rsidR="000A23F6" w:rsidRDefault="000A23F6" w:rsidP="000A23F6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Незважаючи на це більша частина населення </w:t>
      </w:r>
      <w:r w:rsidRPr="00E44912">
        <w:rPr>
          <w:rFonts w:ascii="Times New Roman" w:hAnsi="Times New Roman"/>
          <w:sz w:val="28"/>
          <w:szCs w:val="28"/>
          <w:lang w:val="uk-UA"/>
        </w:rPr>
        <w:t>Україн</w:t>
      </w:r>
      <w:r>
        <w:rPr>
          <w:rFonts w:ascii="Times New Roman" w:hAnsi="Times New Roman"/>
          <w:sz w:val="28"/>
          <w:szCs w:val="28"/>
          <w:lang w:val="uk-UA"/>
        </w:rPr>
        <w:t>и</w:t>
      </w:r>
      <w:r w:rsidRPr="00E44912">
        <w:rPr>
          <w:rFonts w:ascii="Times New Roman" w:hAnsi="Times New Roman"/>
          <w:sz w:val="28"/>
          <w:szCs w:val="28"/>
          <w:lang w:val="uk-UA"/>
        </w:rPr>
        <w:t>, Грузі</w:t>
      </w:r>
      <w:r>
        <w:rPr>
          <w:rFonts w:ascii="Times New Roman" w:hAnsi="Times New Roman"/>
          <w:sz w:val="28"/>
          <w:szCs w:val="28"/>
          <w:lang w:val="uk-UA"/>
        </w:rPr>
        <w:t>ї</w:t>
      </w:r>
      <w:r w:rsidRPr="00E44912">
        <w:rPr>
          <w:rFonts w:ascii="Times New Roman" w:hAnsi="Times New Roman"/>
          <w:sz w:val="28"/>
          <w:szCs w:val="28"/>
          <w:lang w:val="uk-UA"/>
        </w:rPr>
        <w:t>, Молдов</w:t>
      </w:r>
      <w:r>
        <w:rPr>
          <w:rFonts w:ascii="Times New Roman" w:hAnsi="Times New Roman"/>
          <w:sz w:val="28"/>
          <w:szCs w:val="28"/>
          <w:lang w:val="uk-UA"/>
        </w:rPr>
        <w:t>и завжди прагнула до більш тісної інтеграції з Європейським Союзом та до отримання безвізового режиму. З початку Угоди про створення зон вільної торгівлі та Асоційоване членство отримали Грузія та Молдова, а потім, після тривалих спроб щодо реформування національного законодавства до норм ЄС, і Україна.</w:t>
      </w:r>
    </w:p>
    <w:p w:rsidR="000A23F6" w:rsidRDefault="000A23F6" w:rsidP="000A23F6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Інтеграція з Європейським Союзом здійснює суттєвий вплив на економічний розвиток </w:t>
      </w:r>
      <w:r w:rsidRPr="00E44912">
        <w:rPr>
          <w:rFonts w:ascii="Times New Roman" w:hAnsi="Times New Roman"/>
          <w:sz w:val="28"/>
          <w:szCs w:val="28"/>
          <w:lang w:val="uk-UA"/>
        </w:rPr>
        <w:t>України, Грузії, Молдови</w:t>
      </w:r>
      <w:r>
        <w:rPr>
          <w:rFonts w:ascii="Times New Roman" w:hAnsi="Times New Roman"/>
          <w:sz w:val="28"/>
          <w:szCs w:val="28"/>
          <w:lang w:val="uk-UA"/>
        </w:rPr>
        <w:t>, бо ці країни завдяки взятим на себе зобов’язанням поступово підвищують ефективність національних систем державного управління, що сприяє посиленню конкуренції та зростанню міжнародної конкурентоздатності як національних економік, так і окремих компаній.</w:t>
      </w:r>
    </w:p>
    <w:p w:rsidR="000A23F6" w:rsidRDefault="000A23F6" w:rsidP="000A23F6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025221">
        <w:rPr>
          <w:rFonts w:ascii="Times New Roman" w:hAnsi="Times New Roman"/>
          <w:sz w:val="28"/>
          <w:szCs w:val="28"/>
          <w:lang w:val="uk-UA"/>
        </w:rPr>
        <w:t xml:space="preserve">Основною </w:t>
      </w:r>
      <w:r w:rsidRPr="00BA4BF7">
        <w:rPr>
          <w:rFonts w:ascii="Times New Roman" w:hAnsi="Times New Roman"/>
          <w:b/>
          <w:sz w:val="28"/>
          <w:szCs w:val="28"/>
          <w:lang w:val="uk-UA"/>
        </w:rPr>
        <w:t>метою</w:t>
      </w:r>
      <w:r w:rsidRPr="00025221">
        <w:rPr>
          <w:rFonts w:ascii="Times New Roman" w:hAnsi="Times New Roman"/>
          <w:sz w:val="28"/>
          <w:szCs w:val="28"/>
          <w:lang w:val="uk-UA"/>
        </w:rPr>
        <w:t xml:space="preserve"> дипломної роботи є вивчення особливостей </w:t>
      </w:r>
      <w:r>
        <w:rPr>
          <w:rFonts w:ascii="Times New Roman" w:hAnsi="Times New Roman"/>
          <w:sz w:val="28"/>
          <w:szCs w:val="28"/>
          <w:lang w:val="uk-UA"/>
        </w:rPr>
        <w:t>р</w:t>
      </w:r>
      <w:r w:rsidRPr="00BA4BF7">
        <w:rPr>
          <w:rFonts w:ascii="Times New Roman" w:hAnsi="Times New Roman"/>
          <w:sz w:val="28"/>
          <w:szCs w:val="28"/>
          <w:lang w:val="uk-UA"/>
        </w:rPr>
        <w:t>озвит</w:t>
      </w:r>
      <w:r>
        <w:rPr>
          <w:rFonts w:ascii="Times New Roman" w:hAnsi="Times New Roman"/>
          <w:sz w:val="28"/>
          <w:szCs w:val="28"/>
          <w:lang w:val="uk-UA"/>
        </w:rPr>
        <w:t>ку</w:t>
      </w:r>
      <w:r w:rsidRPr="00BA4BF7">
        <w:rPr>
          <w:rFonts w:ascii="Times New Roman" w:hAnsi="Times New Roman"/>
          <w:sz w:val="28"/>
          <w:szCs w:val="28"/>
          <w:lang w:val="uk-UA"/>
        </w:rPr>
        <w:t xml:space="preserve"> зовнішньоекономічних зв’язків України, Грузії та Молдови в умовах євроінтеграції</w:t>
      </w:r>
      <w:r>
        <w:rPr>
          <w:rFonts w:ascii="Times New Roman" w:hAnsi="Times New Roman"/>
          <w:sz w:val="28"/>
          <w:szCs w:val="28"/>
          <w:lang w:val="uk-UA"/>
        </w:rPr>
        <w:t>.</w:t>
      </w:r>
    </w:p>
    <w:p w:rsidR="000A23F6" w:rsidRPr="00025221" w:rsidRDefault="000A23F6" w:rsidP="000A23F6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025221">
        <w:rPr>
          <w:rFonts w:ascii="Times New Roman" w:hAnsi="Times New Roman"/>
          <w:sz w:val="28"/>
          <w:szCs w:val="28"/>
          <w:lang w:val="uk-UA"/>
        </w:rPr>
        <w:t xml:space="preserve">Досягнення поставленої мети передбачає вирішення наступних </w:t>
      </w:r>
      <w:r w:rsidRPr="00BA4BF7">
        <w:rPr>
          <w:rFonts w:ascii="Times New Roman" w:hAnsi="Times New Roman"/>
          <w:b/>
          <w:sz w:val="28"/>
          <w:szCs w:val="28"/>
          <w:lang w:val="uk-UA"/>
        </w:rPr>
        <w:t>завдань</w:t>
      </w:r>
      <w:r w:rsidRPr="00025221">
        <w:rPr>
          <w:rFonts w:ascii="Times New Roman" w:hAnsi="Times New Roman"/>
          <w:sz w:val="28"/>
          <w:szCs w:val="28"/>
          <w:lang w:val="uk-UA"/>
        </w:rPr>
        <w:t xml:space="preserve"> дипломної роботи:</w:t>
      </w:r>
    </w:p>
    <w:p w:rsidR="000A23F6" w:rsidRPr="00025221" w:rsidRDefault="000A23F6" w:rsidP="000A23F6">
      <w:pPr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025221">
        <w:rPr>
          <w:rFonts w:ascii="Times New Roman" w:hAnsi="Times New Roman"/>
          <w:sz w:val="28"/>
          <w:szCs w:val="28"/>
          <w:lang w:val="uk-UA"/>
        </w:rPr>
        <w:lastRenderedPageBreak/>
        <w:t xml:space="preserve">вивчити теоретичні основи аналізу розвитку </w:t>
      </w:r>
      <w:r>
        <w:rPr>
          <w:rFonts w:ascii="Times New Roman" w:hAnsi="Times New Roman"/>
          <w:sz w:val="28"/>
          <w:szCs w:val="28"/>
          <w:lang w:val="uk-UA"/>
        </w:rPr>
        <w:t>зовнішньоекономічної діяльності</w:t>
      </w:r>
      <w:r w:rsidRPr="00025221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BA4BF7">
        <w:rPr>
          <w:rFonts w:ascii="Times New Roman" w:hAnsi="Times New Roman"/>
          <w:sz w:val="28"/>
          <w:szCs w:val="28"/>
          <w:lang w:val="uk-UA"/>
        </w:rPr>
        <w:t>України, Грузії та Молдови</w:t>
      </w:r>
      <w:r w:rsidRPr="00025221">
        <w:rPr>
          <w:rFonts w:ascii="Times New Roman" w:hAnsi="Times New Roman"/>
          <w:sz w:val="28"/>
          <w:szCs w:val="28"/>
          <w:lang w:val="uk-UA"/>
        </w:rPr>
        <w:t>;</w:t>
      </w:r>
    </w:p>
    <w:p w:rsidR="000A23F6" w:rsidRDefault="000A23F6" w:rsidP="000A23F6">
      <w:pPr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здійснити п</w:t>
      </w:r>
      <w:r w:rsidRPr="00BA4BF7">
        <w:rPr>
          <w:rFonts w:ascii="Times New Roman" w:hAnsi="Times New Roman"/>
          <w:sz w:val="28"/>
          <w:szCs w:val="28"/>
          <w:lang w:val="uk-UA"/>
        </w:rPr>
        <w:t>орівняльний аналіз рахунків поточних операцій і фінансових рахунків Молдови та Грузії</w:t>
      </w:r>
      <w:r>
        <w:rPr>
          <w:rFonts w:ascii="Times New Roman" w:hAnsi="Times New Roman"/>
          <w:sz w:val="28"/>
          <w:szCs w:val="28"/>
          <w:lang w:val="uk-UA"/>
        </w:rPr>
        <w:t>;</w:t>
      </w:r>
    </w:p>
    <w:p w:rsidR="000A23F6" w:rsidRDefault="000A23F6" w:rsidP="000A23F6">
      <w:pPr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виявити</w:t>
      </w:r>
      <w:r w:rsidRPr="00BA4BF7">
        <w:rPr>
          <w:rFonts w:ascii="Times New Roman" w:hAnsi="Times New Roman"/>
          <w:sz w:val="28"/>
          <w:szCs w:val="28"/>
          <w:lang w:val="uk-UA"/>
        </w:rPr>
        <w:t xml:space="preserve"> динамік</w:t>
      </w:r>
      <w:r>
        <w:rPr>
          <w:rFonts w:ascii="Times New Roman" w:hAnsi="Times New Roman"/>
          <w:sz w:val="28"/>
          <w:szCs w:val="28"/>
          <w:lang w:val="uk-UA"/>
        </w:rPr>
        <w:t>у</w:t>
      </w:r>
      <w:r w:rsidRPr="00BA4BF7">
        <w:rPr>
          <w:rFonts w:ascii="Times New Roman" w:hAnsi="Times New Roman"/>
          <w:sz w:val="28"/>
          <w:szCs w:val="28"/>
          <w:lang w:val="uk-UA"/>
        </w:rPr>
        <w:t xml:space="preserve"> та </w:t>
      </w:r>
      <w:r>
        <w:rPr>
          <w:rFonts w:ascii="Times New Roman" w:hAnsi="Times New Roman"/>
          <w:sz w:val="28"/>
          <w:szCs w:val="28"/>
          <w:lang w:val="uk-UA"/>
        </w:rPr>
        <w:t xml:space="preserve">вивчити </w:t>
      </w:r>
      <w:r w:rsidRPr="00BA4BF7">
        <w:rPr>
          <w:rFonts w:ascii="Times New Roman" w:hAnsi="Times New Roman"/>
          <w:sz w:val="28"/>
          <w:szCs w:val="28"/>
          <w:lang w:val="uk-UA"/>
        </w:rPr>
        <w:t>структур</w:t>
      </w:r>
      <w:r>
        <w:rPr>
          <w:rFonts w:ascii="Times New Roman" w:hAnsi="Times New Roman"/>
          <w:sz w:val="28"/>
          <w:szCs w:val="28"/>
          <w:lang w:val="uk-UA"/>
        </w:rPr>
        <w:t>у</w:t>
      </w:r>
      <w:r w:rsidRPr="00BA4BF7">
        <w:rPr>
          <w:rFonts w:ascii="Times New Roman" w:hAnsi="Times New Roman"/>
          <w:sz w:val="28"/>
          <w:szCs w:val="28"/>
          <w:lang w:val="uk-UA"/>
        </w:rPr>
        <w:t xml:space="preserve"> зовнішньоекономічних зв’язків України з країнами ЄС</w:t>
      </w:r>
      <w:r>
        <w:rPr>
          <w:rFonts w:ascii="Times New Roman" w:hAnsi="Times New Roman"/>
          <w:sz w:val="28"/>
          <w:szCs w:val="28"/>
          <w:lang w:val="uk-UA"/>
        </w:rPr>
        <w:t>;</w:t>
      </w:r>
    </w:p>
    <w:p w:rsidR="000A23F6" w:rsidRDefault="000A23F6" w:rsidP="000A23F6">
      <w:pPr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BA4BF7"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 xml:space="preserve">провести </w:t>
      </w:r>
      <w:r w:rsidRPr="00BA4BF7">
        <w:rPr>
          <w:rFonts w:ascii="Times New Roman" w:hAnsi="Times New Roman"/>
          <w:sz w:val="28"/>
          <w:szCs w:val="28"/>
          <w:lang w:val="uk-UA"/>
        </w:rPr>
        <w:t>економетричн</w:t>
      </w:r>
      <w:r>
        <w:rPr>
          <w:rFonts w:ascii="Times New Roman" w:hAnsi="Times New Roman"/>
          <w:sz w:val="28"/>
          <w:szCs w:val="28"/>
          <w:lang w:val="uk-UA"/>
        </w:rPr>
        <w:t xml:space="preserve">у </w:t>
      </w:r>
      <w:r w:rsidRPr="00BA4BF7">
        <w:rPr>
          <w:rFonts w:ascii="Times New Roman" w:hAnsi="Times New Roman"/>
          <w:sz w:val="28"/>
          <w:szCs w:val="28"/>
          <w:lang w:val="uk-UA"/>
        </w:rPr>
        <w:t>оцінк</w:t>
      </w:r>
      <w:r>
        <w:rPr>
          <w:rFonts w:ascii="Times New Roman" w:hAnsi="Times New Roman"/>
          <w:sz w:val="28"/>
          <w:szCs w:val="28"/>
          <w:lang w:val="uk-UA"/>
        </w:rPr>
        <w:t>у</w:t>
      </w:r>
      <w:r w:rsidRPr="00BA4BF7">
        <w:rPr>
          <w:rFonts w:ascii="Times New Roman" w:hAnsi="Times New Roman"/>
          <w:sz w:val="28"/>
          <w:szCs w:val="28"/>
          <w:lang w:val="uk-UA"/>
        </w:rPr>
        <w:t xml:space="preserve"> факторів впливу на формування поточного рахунку України з країнами ЄС</w:t>
      </w:r>
      <w:r>
        <w:rPr>
          <w:rFonts w:ascii="Times New Roman" w:hAnsi="Times New Roman"/>
          <w:sz w:val="28"/>
          <w:szCs w:val="28"/>
          <w:lang w:val="uk-UA"/>
        </w:rPr>
        <w:t>;</w:t>
      </w:r>
    </w:p>
    <w:p w:rsidR="000A23F6" w:rsidRDefault="000A23F6" w:rsidP="000A23F6">
      <w:pPr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BA4BF7"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>дослідити</w:t>
      </w:r>
      <w:r w:rsidRPr="00BA4BF7">
        <w:rPr>
          <w:rFonts w:ascii="Times New Roman" w:hAnsi="Times New Roman"/>
          <w:sz w:val="28"/>
          <w:szCs w:val="28"/>
          <w:lang w:val="uk-UA"/>
        </w:rPr>
        <w:t xml:space="preserve"> особливості зовнішньоекономічних операцій Грузії та Молдови з Україною</w:t>
      </w:r>
      <w:r>
        <w:rPr>
          <w:rFonts w:ascii="Times New Roman" w:hAnsi="Times New Roman"/>
          <w:sz w:val="28"/>
          <w:szCs w:val="28"/>
          <w:lang w:val="uk-UA"/>
        </w:rPr>
        <w:t>.</w:t>
      </w:r>
    </w:p>
    <w:p w:rsidR="000A23F6" w:rsidRPr="00025221" w:rsidRDefault="000A23F6" w:rsidP="000A23F6">
      <w:pPr>
        <w:suppressAutoHyphens/>
        <w:spacing w:after="0" w:line="36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val="uk-UA" w:eastAsia="ru-RU"/>
        </w:rPr>
      </w:pPr>
      <w:r w:rsidRPr="00025221">
        <w:rPr>
          <w:rFonts w:ascii="Times New Roman" w:eastAsia="Times New Roman" w:hAnsi="Times New Roman"/>
          <w:b/>
          <w:color w:val="000000"/>
          <w:sz w:val="28"/>
          <w:szCs w:val="28"/>
          <w:lang w:val="uk-UA" w:eastAsia="ru-RU"/>
        </w:rPr>
        <w:t xml:space="preserve">Об'єктом </w:t>
      </w:r>
      <w:r w:rsidRPr="00025221">
        <w:rPr>
          <w:rFonts w:ascii="Times New Roman" w:eastAsia="Times New Roman" w:hAnsi="Times New Roman"/>
          <w:color w:val="000000"/>
          <w:sz w:val="28"/>
          <w:szCs w:val="28"/>
          <w:lang w:val="uk-UA" w:eastAsia="ru-RU"/>
        </w:rPr>
        <w:t xml:space="preserve">дослідження є економіки </w:t>
      </w:r>
      <w:r w:rsidRPr="00D729D9">
        <w:rPr>
          <w:rFonts w:ascii="Times New Roman" w:eastAsia="Times New Roman" w:hAnsi="Times New Roman"/>
          <w:color w:val="000000"/>
          <w:sz w:val="28"/>
          <w:szCs w:val="28"/>
          <w:lang w:val="uk-UA" w:eastAsia="ru-RU"/>
        </w:rPr>
        <w:t xml:space="preserve">України, Грузії та Молдови </w:t>
      </w:r>
      <w:r w:rsidRPr="00025221">
        <w:rPr>
          <w:rFonts w:ascii="Times New Roman" w:eastAsia="Times New Roman" w:hAnsi="Times New Roman"/>
          <w:color w:val="000000"/>
          <w:sz w:val="28"/>
          <w:szCs w:val="28"/>
          <w:lang w:val="uk-UA" w:eastAsia="ru-RU"/>
        </w:rPr>
        <w:t>на сучасному етапі їх розвитку.</w:t>
      </w:r>
    </w:p>
    <w:p w:rsidR="000A23F6" w:rsidRDefault="000A23F6" w:rsidP="000A23F6">
      <w:pPr>
        <w:suppressAutoHyphens/>
        <w:spacing w:after="0" w:line="36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val="uk-UA" w:eastAsia="ru-RU"/>
        </w:rPr>
      </w:pPr>
      <w:r w:rsidRPr="00025221">
        <w:rPr>
          <w:rFonts w:ascii="Times New Roman" w:eastAsia="Times New Roman" w:hAnsi="Times New Roman"/>
          <w:b/>
          <w:color w:val="000000"/>
          <w:sz w:val="28"/>
          <w:szCs w:val="28"/>
          <w:lang w:val="uk-UA" w:eastAsia="ru-RU"/>
        </w:rPr>
        <w:t>Предметом</w:t>
      </w:r>
      <w:r w:rsidRPr="00025221">
        <w:rPr>
          <w:rFonts w:ascii="Times New Roman" w:eastAsia="Times New Roman" w:hAnsi="Times New Roman"/>
          <w:color w:val="000000"/>
          <w:sz w:val="28"/>
          <w:szCs w:val="28"/>
          <w:lang w:val="uk-UA" w:eastAsia="ru-RU"/>
        </w:rPr>
        <w:t xml:space="preserve"> дослідження є теоретичні основи та прикладні аспекти </w:t>
      </w:r>
      <w:r>
        <w:rPr>
          <w:rFonts w:ascii="Times New Roman" w:eastAsia="Times New Roman" w:hAnsi="Times New Roman"/>
          <w:color w:val="000000"/>
          <w:sz w:val="28"/>
          <w:szCs w:val="28"/>
          <w:lang w:val="uk-UA" w:eastAsia="ru-RU"/>
        </w:rPr>
        <w:t>р</w:t>
      </w:r>
      <w:r w:rsidRPr="00D729D9">
        <w:rPr>
          <w:rFonts w:ascii="Times New Roman" w:eastAsia="Times New Roman" w:hAnsi="Times New Roman"/>
          <w:color w:val="000000"/>
          <w:sz w:val="28"/>
          <w:szCs w:val="28"/>
          <w:lang w:val="uk-UA" w:eastAsia="ru-RU"/>
        </w:rPr>
        <w:t>озвит</w:t>
      </w:r>
      <w:r>
        <w:rPr>
          <w:rFonts w:ascii="Times New Roman" w:eastAsia="Times New Roman" w:hAnsi="Times New Roman"/>
          <w:color w:val="000000"/>
          <w:sz w:val="28"/>
          <w:szCs w:val="28"/>
          <w:lang w:val="uk-UA" w:eastAsia="ru-RU"/>
        </w:rPr>
        <w:t>ку</w:t>
      </w:r>
      <w:r w:rsidRPr="00D729D9">
        <w:rPr>
          <w:rFonts w:ascii="Times New Roman" w:eastAsia="Times New Roman" w:hAnsi="Times New Roman"/>
          <w:color w:val="000000"/>
          <w:sz w:val="28"/>
          <w:szCs w:val="28"/>
          <w:lang w:val="uk-UA" w:eastAsia="ru-RU"/>
        </w:rPr>
        <w:t xml:space="preserve"> зовнішньоекономічних зв’язків України, Грузії та Молдови в</w:t>
      </w:r>
      <w:r>
        <w:rPr>
          <w:rFonts w:ascii="Times New Roman" w:eastAsia="Times New Roman" w:hAnsi="Times New Roman"/>
          <w:color w:val="000000"/>
          <w:sz w:val="28"/>
          <w:szCs w:val="28"/>
          <w:lang w:val="uk-UA" w:eastAsia="ru-RU"/>
        </w:rPr>
        <w:t xml:space="preserve"> умовах європейської інтеграції.</w:t>
      </w:r>
    </w:p>
    <w:p w:rsidR="000A23F6" w:rsidRPr="00025221" w:rsidRDefault="000A23F6" w:rsidP="000A23F6">
      <w:pPr>
        <w:suppressAutoHyphens/>
        <w:spacing w:after="0" w:line="36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val="uk-UA" w:eastAsia="ru-RU"/>
        </w:rPr>
      </w:pPr>
      <w:r w:rsidRPr="00025221">
        <w:rPr>
          <w:rFonts w:ascii="Times New Roman" w:eastAsia="Times New Roman" w:hAnsi="Times New Roman"/>
          <w:color w:val="000000"/>
          <w:sz w:val="28"/>
          <w:szCs w:val="28"/>
          <w:lang w:val="uk-UA" w:eastAsia="ru-RU"/>
        </w:rPr>
        <w:t xml:space="preserve">Досягнення поставленої в роботі мети обумовлено використанням сучасних методів наукових досліджень, зокрема логічного методу пізнання соціально-економічних механізмів, який застосовуватиметься для аналізу </w:t>
      </w:r>
      <w:r w:rsidRPr="00D729D9">
        <w:rPr>
          <w:rFonts w:ascii="Times New Roman" w:eastAsia="Times New Roman" w:hAnsi="Times New Roman"/>
          <w:color w:val="000000"/>
          <w:sz w:val="28"/>
          <w:szCs w:val="28"/>
          <w:lang w:val="uk-UA" w:eastAsia="ru-RU"/>
        </w:rPr>
        <w:t>зовнішньоекономічних зв’язків України, Грузії та Молдови</w:t>
      </w:r>
      <w:r w:rsidRPr="008B04C7">
        <w:rPr>
          <w:lang w:val="uk-UA"/>
        </w:rPr>
        <w:t xml:space="preserve"> </w:t>
      </w:r>
      <w:r w:rsidRPr="00D729D9">
        <w:rPr>
          <w:rFonts w:ascii="Times New Roman" w:eastAsia="Times New Roman" w:hAnsi="Times New Roman"/>
          <w:color w:val="000000"/>
          <w:sz w:val="28"/>
          <w:szCs w:val="28"/>
          <w:lang w:val="uk-UA" w:eastAsia="ru-RU"/>
        </w:rPr>
        <w:t>в умовах європейської інтеграції.</w:t>
      </w:r>
      <w:r>
        <w:rPr>
          <w:rFonts w:ascii="Times New Roman" w:eastAsia="Times New Roman" w:hAnsi="Times New Roman"/>
          <w:color w:val="000000"/>
          <w:sz w:val="28"/>
          <w:szCs w:val="28"/>
          <w:lang w:val="uk-UA" w:eastAsia="ru-RU"/>
        </w:rPr>
        <w:t xml:space="preserve"> </w:t>
      </w:r>
      <w:r w:rsidRPr="00025221">
        <w:rPr>
          <w:rFonts w:ascii="Times New Roman" w:eastAsia="Times New Roman" w:hAnsi="Times New Roman"/>
          <w:color w:val="000000"/>
          <w:sz w:val="28"/>
          <w:szCs w:val="28"/>
          <w:lang w:val="uk-UA" w:eastAsia="ru-RU"/>
        </w:rPr>
        <w:t>.</w:t>
      </w:r>
    </w:p>
    <w:p w:rsidR="000A23F6" w:rsidRPr="00025221" w:rsidRDefault="000A23F6" w:rsidP="000A23F6">
      <w:pPr>
        <w:suppressAutoHyphens/>
        <w:spacing w:after="0" w:line="36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val="uk-UA" w:eastAsia="ru-RU"/>
        </w:rPr>
      </w:pPr>
      <w:r w:rsidRPr="00025221">
        <w:rPr>
          <w:rFonts w:ascii="Times New Roman" w:eastAsia="Times New Roman" w:hAnsi="Times New Roman"/>
          <w:color w:val="000000"/>
          <w:sz w:val="28"/>
          <w:szCs w:val="28"/>
          <w:lang w:val="uk-UA" w:eastAsia="ru-RU"/>
        </w:rPr>
        <w:t>Дана дипломна робота складається з вступу, трьох розділів, висновків та списку використаних джерел, який нараховує 4</w:t>
      </w:r>
      <w:r>
        <w:rPr>
          <w:rFonts w:ascii="Times New Roman" w:eastAsia="Times New Roman" w:hAnsi="Times New Roman"/>
          <w:color w:val="000000"/>
          <w:sz w:val="28"/>
          <w:szCs w:val="28"/>
          <w:lang w:val="uk-UA" w:eastAsia="ru-RU"/>
        </w:rPr>
        <w:t>3</w:t>
      </w:r>
      <w:r w:rsidRPr="00025221">
        <w:rPr>
          <w:rFonts w:ascii="Times New Roman" w:eastAsia="Times New Roman" w:hAnsi="Times New Roman"/>
          <w:color w:val="000000"/>
          <w:sz w:val="28"/>
          <w:szCs w:val="28"/>
          <w:lang w:val="uk-UA" w:eastAsia="ru-RU"/>
        </w:rPr>
        <w:t xml:space="preserve"> джерел</w:t>
      </w:r>
      <w:r>
        <w:rPr>
          <w:rFonts w:ascii="Times New Roman" w:eastAsia="Times New Roman" w:hAnsi="Times New Roman"/>
          <w:color w:val="000000"/>
          <w:sz w:val="28"/>
          <w:szCs w:val="28"/>
          <w:lang w:val="uk-UA" w:eastAsia="ru-RU"/>
        </w:rPr>
        <w:t>а</w:t>
      </w:r>
      <w:r w:rsidRPr="00025221">
        <w:rPr>
          <w:rFonts w:ascii="Times New Roman" w:eastAsia="Times New Roman" w:hAnsi="Times New Roman"/>
          <w:color w:val="000000"/>
          <w:sz w:val="28"/>
          <w:szCs w:val="28"/>
          <w:lang w:val="uk-UA" w:eastAsia="ru-RU"/>
        </w:rPr>
        <w:t>.</w:t>
      </w:r>
    </w:p>
    <w:p w:rsidR="000A23F6" w:rsidRDefault="000A23F6" w:rsidP="000A23F6">
      <w:pPr>
        <w:suppressAutoHyphens/>
        <w:spacing w:after="0" w:line="36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val="uk-UA" w:eastAsia="ru-RU"/>
        </w:rPr>
      </w:pPr>
      <w:r w:rsidRPr="00025221">
        <w:rPr>
          <w:rFonts w:ascii="Times New Roman" w:eastAsia="Times New Roman" w:hAnsi="Times New Roman"/>
          <w:color w:val="000000"/>
          <w:sz w:val="28"/>
          <w:szCs w:val="28"/>
          <w:lang w:val="uk-UA" w:eastAsia="ru-RU"/>
        </w:rPr>
        <w:t>Дипломна робота є самостійно виконаним дослідженням, усі результати, що викладені у роботі та виносяться на захист, отримані автором особисто.</w:t>
      </w:r>
    </w:p>
    <w:p w:rsidR="000A23F6" w:rsidRPr="00025221" w:rsidRDefault="000A23F6" w:rsidP="000A23F6">
      <w:pPr>
        <w:suppressAutoHyphens/>
        <w:spacing w:after="0" w:line="36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val="uk-UA" w:eastAsia="ru-RU"/>
        </w:rPr>
      </w:pPr>
      <w:r w:rsidRPr="00D729D9">
        <w:rPr>
          <w:rFonts w:ascii="Times New Roman" w:eastAsia="Times New Roman" w:hAnsi="Times New Roman"/>
          <w:color w:val="000000"/>
          <w:sz w:val="28"/>
          <w:szCs w:val="28"/>
          <w:lang w:val="uk-UA" w:eastAsia="ru-RU"/>
        </w:rPr>
        <w:t>Результати дослідження пройшли апробацію на</w:t>
      </w:r>
      <w:r>
        <w:rPr>
          <w:rFonts w:ascii="Times New Roman" w:eastAsia="Times New Roman" w:hAnsi="Times New Roman"/>
          <w:color w:val="000000"/>
          <w:sz w:val="28"/>
          <w:szCs w:val="28"/>
          <w:lang w:val="uk-UA" w:eastAsia="ru-RU"/>
        </w:rPr>
        <w:t xml:space="preserve"> Сімдесят шостій</w:t>
      </w:r>
      <w:r w:rsidRPr="00D729D9">
        <w:rPr>
          <w:rFonts w:ascii="Times New Roman" w:eastAsia="Times New Roman" w:hAnsi="Times New Roman"/>
          <w:color w:val="000000"/>
          <w:sz w:val="28"/>
          <w:szCs w:val="28"/>
          <w:lang w:val="uk-UA" w:eastAsia="ru-RU"/>
        </w:rPr>
        <w:t xml:space="preserve"> студентськ</w:t>
      </w:r>
      <w:r>
        <w:rPr>
          <w:rFonts w:ascii="Times New Roman" w:eastAsia="Times New Roman" w:hAnsi="Times New Roman"/>
          <w:color w:val="000000"/>
          <w:sz w:val="28"/>
          <w:szCs w:val="28"/>
          <w:lang w:val="uk-UA" w:eastAsia="ru-RU"/>
        </w:rPr>
        <w:t>ій</w:t>
      </w:r>
      <w:r w:rsidRPr="00D729D9">
        <w:rPr>
          <w:rFonts w:ascii="Times New Roman" w:eastAsia="Times New Roman" w:hAnsi="Times New Roman"/>
          <w:color w:val="000000"/>
          <w:sz w:val="28"/>
          <w:szCs w:val="28"/>
          <w:lang w:val="uk-UA" w:eastAsia="ru-RU"/>
        </w:rPr>
        <w:t xml:space="preserve"> конференці</w:t>
      </w:r>
      <w:r>
        <w:rPr>
          <w:rFonts w:ascii="Times New Roman" w:eastAsia="Times New Roman" w:hAnsi="Times New Roman"/>
          <w:color w:val="000000"/>
          <w:sz w:val="28"/>
          <w:szCs w:val="28"/>
          <w:lang w:val="uk-UA" w:eastAsia="ru-RU"/>
        </w:rPr>
        <w:t>ї Одеського національного університету імені           І. І. Мечникова.</w:t>
      </w:r>
    </w:p>
    <w:p w:rsidR="001F68E7" w:rsidRDefault="001F68E7">
      <w:pPr>
        <w:rPr>
          <w:lang w:val="uk-UA"/>
        </w:rPr>
      </w:pPr>
    </w:p>
    <w:p w:rsidR="00802578" w:rsidRDefault="00802578">
      <w:pPr>
        <w:rPr>
          <w:lang w:val="uk-UA"/>
        </w:rPr>
      </w:pPr>
    </w:p>
    <w:p w:rsidR="00802578" w:rsidRDefault="00802578">
      <w:pPr>
        <w:rPr>
          <w:lang w:val="uk-UA"/>
        </w:rPr>
      </w:pPr>
    </w:p>
    <w:p w:rsidR="00F82968" w:rsidRPr="00025221" w:rsidRDefault="00F82968" w:rsidP="00F82968">
      <w:pPr>
        <w:pStyle w:val="1"/>
        <w:spacing w:before="0" w:line="360" w:lineRule="auto"/>
        <w:ind w:left="0" w:right="0"/>
        <w:rPr>
          <w:color w:val="000000"/>
          <w:lang w:eastAsia="en-US"/>
        </w:rPr>
      </w:pPr>
      <w:bookmarkStart w:id="0" w:name="_Toc38042249"/>
      <w:r w:rsidRPr="00025221">
        <w:rPr>
          <w:color w:val="000000"/>
          <w:lang w:eastAsia="en-US"/>
        </w:rPr>
        <w:lastRenderedPageBreak/>
        <w:t>ВИСНОВКИ</w:t>
      </w:r>
      <w:bookmarkEnd w:id="0"/>
    </w:p>
    <w:p w:rsidR="00F82968" w:rsidRPr="00025221" w:rsidRDefault="00F82968" w:rsidP="00F82968">
      <w:pPr>
        <w:spacing w:after="0" w:line="360" w:lineRule="auto"/>
        <w:ind w:firstLine="709"/>
        <w:jc w:val="both"/>
        <w:rPr>
          <w:rFonts w:ascii="Times New Roman" w:hAnsi="Times New Roman"/>
          <w:sz w:val="28"/>
          <w:lang w:val="uk-UA"/>
        </w:rPr>
      </w:pPr>
    </w:p>
    <w:p w:rsidR="00F82968" w:rsidRPr="00AC7829" w:rsidRDefault="00F82968" w:rsidP="00F82968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AC7829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В процесі дослідження та порівняльного аналізу </w:t>
      </w:r>
      <w:r w:rsidRPr="00025221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особливостей зовнішньоекономічних зв’язків </w:t>
      </w:r>
      <w:r w:rsidRPr="00AC7829">
        <w:rPr>
          <w:rFonts w:ascii="Times New Roman" w:eastAsia="Times New Roman" w:hAnsi="Times New Roman"/>
          <w:sz w:val="28"/>
          <w:szCs w:val="28"/>
          <w:lang w:val="uk-UA" w:eastAsia="ru-RU"/>
        </w:rPr>
        <w:t>Молдови Грузії</w:t>
      </w:r>
      <w:r w:rsidRPr="00025221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та України на шляху реалізації їхньої євроінтеграційної стратегії </w:t>
      </w:r>
      <w:r w:rsidRPr="00AC7829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було досліджено теоретичні основи аналізу </w:t>
      </w:r>
      <w:r w:rsidRPr="00025221">
        <w:rPr>
          <w:rFonts w:ascii="Times New Roman" w:eastAsia="Times New Roman" w:hAnsi="Times New Roman"/>
          <w:sz w:val="28"/>
          <w:szCs w:val="28"/>
          <w:lang w:val="uk-UA" w:eastAsia="ru-RU"/>
        </w:rPr>
        <w:t>зовнішньоекономічних зв’язків</w:t>
      </w:r>
      <w:r w:rsidRPr="00AC7829">
        <w:rPr>
          <w:rFonts w:ascii="Times New Roman" w:eastAsia="Times New Roman" w:hAnsi="Times New Roman"/>
          <w:sz w:val="28"/>
          <w:szCs w:val="28"/>
          <w:lang w:val="uk-UA" w:eastAsia="ru-RU"/>
        </w:rPr>
        <w:t>, складено і проаналізовано регресійну модель та виявлено особливості зовнішньоекономічних операцій Грузії та Молдови з Україною.</w:t>
      </w:r>
    </w:p>
    <w:p w:rsidR="00F82968" w:rsidRPr="00AC7829" w:rsidRDefault="00F82968" w:rsidP="00F82968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AC7829">
        <w:rPr>
          <w:rFonts w:ascii="Times New Roman" w:eastAsia="Times New Roman" w:hAnsi="Times New Roman"/>
          <w:sz w:val="28"/>
          <w:szCs w:val="28"/>
          <w:lang w:val="uk-UA" w:eastAsia="ru-RU"/>
        </w:rPr>
        <w:t>Статті іноземних авторів складають теоретичну основу для розуміння динаміки розвитку окремих статей платіжного балансу. Надають історичне підґрунтя сучасних економічних явищ та виявляють</w:t>
      </w:r>
      <w:r w:rsidRPr="00025221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фактори</w:t>
      </w:r>
      <w:r w:rsidRPr="00AC7829">
        <w:rPr>
          <w:rFonts w:ascii="Times New Roman" w:eastAsia="Times New Roman" w:hAnsi="Times New Roman"/>
          <w:sz w:val="28"/>
          <w:szCs w:val="28"/>
          <w:lang w:val="uk-UA" w:eastAsia="ru-RU"/>
        </w:rPr>
        <w:t>, які мають вплив  на економічне середовище  даних країн.</w:t>
      </w:r>
    </w:p>
    <w:p w:rsidR="00F82968" w:rsidRPr="00AC7829" w:rsidRDefault="00F82968" w:rsidP="00F82968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AC7829">
        <w:rPr>
          <w:rFonts w:ascii="Times New Roman" w:eastAsia="Times New Roman" w:hAnsi="Times New Roman"/>
          <w:sz w:val="28"/>
          <w:szCs w:val="28"/>
          <w:lang w:val="uk-UA" w:eastAsia="ru-RU"/>
        </w:rPr>
        <w:t>Грузія і Молдова характеризується значними негативними торговими балансами. Більш того, розрив між величиною імпорту та експорту стрімко збільшується в останні роки. Від’ємне сальдо торгового балансу вказує на імпортоорієнтованість  країн. Випереджаюче зростання імпорту пов'язане, з одного боку, з лібералізацією торгової політикою, що підвищує ймовірність насичення ринку імпортними товарами, а з іншого боку, з недостатнім експортним потенціалом поряд з обмеженою фінансовою стійкістю національних компаній.</w:t>
      </w:r>
    </w:p>
    <w:p w:rsidR="00F82968" w:rsidRPr="00AC7829" w:rsidRDefault="00F82968" w:rsidP="00F82968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AC7829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Сальдо послуг для </w:t>
      </w:r>
      <w:r w:rsidRPr="00025221">
        <w:rPr>
          <w:rFonts w:ascii="Times New Roman" w:eastAsia="Times New Roman" w:hAnsi="Times New Roman"/>
          <w:sz w:val="28"/>
          <w:szCs w:val="28"/>
          <w:lang w:val="uk-UA" w:eastAsia="ru-RU"/>
        </w:rPr>
        <w:t>України, Грузії та Молдови</w:t>
      </w:r>
      <w:r w:rsidRPr="00AC7829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залишається стабільно позитивним и має тенденцію до зростання.</w:t>
      </w:r>
      <w:r w:rsidRPr="00025221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</w:t>
      </w:r>
      <w:r w:rsidRPr="00AC7829">
        <w:rPr>
          <w:rFonts w:ascii="Times New Roman" w:eastAsia="Times New Roman" w:hAnsi="Times New Roman"/>
          <w:sz w:val="28"/>
          <w:szCs w:val="28"/>
          <w:lang w:val="uk-UA" w:eastAsia="ru-RU"/>
        </w:rPr>
        <w:t>Країни є реципієнтами односторонніх платежів і трансфертів, таких як особисті грошові перекази, гранти. Прямі інвестиції мають негативні значення, економіки вкладають більше  фінансового капіталу в інші країни ніж інвестують нерезиденти.</w:t>
      </w:r>
    </w:p>
    <w:p w:rsidR="00F82968" w:rsidRPr="00AC7829" w:rsidRDefault="00F82968" w:rsidP="00F82968">
      <w:pPr>
        <w:tabs>
          <w:tab w:val="right" w:leader="dot" w:pos="9498"/>
        </w:tabs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AC7829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Сума рахунків по поточним операціям, операціям з капіталом та фінансового рахунку складає платіжний баланс. І для Молдови </w:t>
      </w:r>
      <w:r w:rsidRPr="00025221">
        <w:rPr>
          <w:rFonts w:ascii="Times New Roman" w:eastAsia="Times New Roman" w:hAnsi="Times New Roman"/>
          <w:sz w:val="28"/>
          <w:szCs w:val="28"/>
          <w:lang w:val="uk-UA" w:eastAsia="ru-RU"/>
        </w:rPr>
        <w:t>і</w:t>
      </w:r>
      <w:r w:rsidRPr="00AC7829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для Грузії характерне </w:t>
      </w:r>
      <w:r w:rsidRPr="00025221">
        <w:rPr>
          <w:rFonts w:ascii="Times New Roman" w:eastAsia="Times New Roman" w:hAnsi="Times New Roman"/>
          <w:sz w:val="28"/>
          <w:szCs w:val="28"/>
          <w:lang w:val="uk-UA" w:eastAsia="ru-RU"/>
        </w:rPr>
        <w:t>від’ємне</w:t>
      </w:r>
      <w:r w:rsidRPr="00AC7829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сальдо платіжного балансу. Це означає, </w:t>
      </w:r>
      <w:r w:rsidRPr="00025221">
        <w:rPr>
          <w:rFonts w:ascii="Times New Roman" w:eastAsia="Times New Roman" w:hAnsi="Times New Roman"/>
          <w:sz w:val="28"/>
          <w:szCs w:val="28"/>
          <w:lang w:val="uk-UA" w:eastAsia="ru-RU"/>
        </w:rPr>
        <w:t>що ці</w:t>
      </w:r>
      <w:r w:rsidRPr="00AC7829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країни виступають чистими дебіторами</w:t>
      </w:r>
      <w:r w:rsidRPr="00025221">
        <w:rPr>
          <w:rFonts w:ascii="Times New Roman" w:eastAsia="Times New Roman" w:hAnsi="Times New Roman"/>
          <w:sz w:val="28"/>
          <w:szCs w:val="28"/>
          <w:lang w:val="uk-UA" w:eastAsia="ru-RU"/>
        </w:rPr>
        <w:t>,</w:t>
      </w:r>
      <w:r w:rsidRPr="00AC7829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</w:t>
      </w:r>
      <w:r w:rsidRPr="00025221">
        <w:rPr>
          <w:rFonts w:ascii="Times New Roman" w:eastAsia="Times New Roman" w:hAnsi="Times New Roman"/>
          <w:sz w:val="28"/>
          <w:szCs w:val="28"/>
          <w:lang w:val="uk-UA" w:eastAsia="ru-RU"/>
        </w:rPr>
        <w:t>т</w:t>
      </w:r>
      <w:r w:rsidRPr="00AC7829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ак як потребують додаткового фінансування для покриття власних потреб. Країнам необхідно розробити </w:t>
      </w:r>
      <w:r w:rsidRPr="00AC7829">
        <w:rPr>
          <w:rFonts w:ascii="Times New Roman" w:eastAsia="Times New Roman" w:hAnsi="Times New Roman"/>
          <w:sz w:val="28"/>
          <w:szCs w:val="28"/>
          <w:lang w:val="uk-UA" w:eastAsia="ru-RU"/>
        </w:rPr>
        <w:lastRenderedPageBreak/>
        <w:t>більш ефективну стратегію економічного розвитку й підтримувати конкурентоспроможні галузі своєї економіки.</w:t>
      </w:r>
    </w:p>
    <w:p w:rsidR="00F82968" w:rsidRPr="00025221" w:rsidRDefault="00F82968" w:rsidP="00F82968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025221">
        <w:rPr>
          <w:rFonts w:ascii="Times New Roman" w:eastAsia="Times New Roman" w:hAnsi="Times New Roman"/>
          <w:sz w:val="28"/>
          <w:szCs w:val="28"/>
          <w:lang w:val="uk-UA" w:eastAsia="ru-RU"/>
        </w:rPr>
        <w:t>В дипломній роботі проводився аналіз динаміки поточного рахунку України з країнами ЄС. Наявна інформація дозволяє проаналізувати такі його складові, як баланс товарів та послуг та надходження приватних грошових переказів в Україну, що входять до балансу первинних доходів. Розрахунки показали, що експорт товарів та послуг з України до країн ЄС у 2019 р. збільшився проти 2014 р. на 24,2%. Збільшився також на 30,3% імпорт товарів та послуг. Пасивне сальдо балансу товарів та послуг України з країнами ЄС збільшилось на 49,2% у порівнянні із 2014 роком.</w:t>
      </w:r>
    </w:p>
    <w:p w:rsidR="00F82968" w:rsidRPr="00025221" w:rsidRDefault="00F82968" w:rsidP="00F82968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025221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У 2015 р. до України надійшло приватних грошових переказів з країн ЄС на суму 3397 млн. дол., а у 2019 р. їх сума збільшилась до 7856 млн. дол., або у 2,3 рази. Частка грошових переказів з країн ЄС у загальному обсязі їх надходження в Україну збільшилась із 48,8% у 2015 р. до 65,4% у 2019 р. </w:t>
      </w:r>
    </w:p>
    <w:p w:rsidR="00F82968" w:rsidRPr="00025221" w:rsidRDefault="00F82968" w:rsidP="00F82968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025221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Дослідження структури поточного рахунку України з країнами ЄС показало, що найбільша частка товарного експорту з України спрямовується до Польщі. У географічній структурі імпорту товарів в Україну з країн ЄС лідирує Німеччина. Основним експортним товаром України в країни ЄС є чорні метали та вироби з них. В імпорті переважають верстати та обладнання, засоби обчислювальної техніки, продукція хімічної промисловості, газ та нафта. </w:t>
      </w:r>
    </w:p>
    <w:p w:rsidR="00F82968" w:rsidRPr="00025221" w:rsidRDefault="00F82968" w:rsidP="00F82968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025221">
        <w:rPr>
          <w:rFonts w:ascii="Times New Roman" w:eastAsia="Times New Roman" w:hAnsi="Times New Roman"/>
          <w:sz w:val="28"/>
          <w:szCs w:val="28"/>
          <w:lang w:val="uk-UA" w:eastAsia="ru-RU"/>
        </w:rPr>
        <w:t>У структурі приватних грошових переказів переважають перекази трудових мігрантів з Польщі, які складають 46,9%. Іншими основними європейськими країнами призначення українських працівників-мігрантів є Чехія, Італія, Німеччина, Кіпр, Греція, Нідерланди та Іспанія.</w:t>
      </w:r>
    </w:p>
    <w:p w:rsidR="00F82968" w:rsidRPr="00025221" w:rsidRDefault="00F82968" w:rsidP="00F82968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025221">
        <w:rPr>
          <w:rFonts w:ascii="Times New Roman" w:eastAsia="Times New Roman" w:hAnsi="Times New Roman"/>
          <w:sz w:val="28"/>
          <w:szCs w:val="28"/>
          <w:lang w:val="uk-UA" w:eastAsia="ru-RU"/>
        </w:rPr>
        <w:t>У дипломній роботі проведено кореляційно-регресійний аналіз залежності обсягу експорту товарів та послуг з України в країни ЄС від обсягу ВВП, а також аналіз залежності обсягу грошових переказів в Україну з ЄС від зміни чисельності населення України. Виявлено високий зв’язок між досліджуваними ознаками у першій моделі та повний зв’язок у другій моделі.</w:t>
      </w:r>
    </w:p>
    <w:p w:rsidR="00F82968" w:rsidRPr="00025221" w:rsidRDefault="00F82968" w:rsidP="00F82968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025221">
        <w:rPr>
          <w:rFonts w:ascii="Times New Roman" w:eastAsia="Times New Roman" w:hAnsi="Times New Roman"/>
          <w:sz w:val="28"/>
          <w:szCs w:val="28"/>
          <w:lang w:val="uk-UA" w:eastAsia="ru-RU"/>
        </w:rPr>
        <w:lastRenderedPageBreak/>
        <w:t>Аналізуючи зовнішньоекономічні операції України з Грузією і Молдовою, треба відзначити, що сальдо товарообігу України з Грузією за весь досліджуваний період було позитивне. Слід зазначити, що експорт в період 2014-2016 скоротився на 93 млн. дол. США, проте в період 2017-2018 спостерігається його ріст. Станом на 2019 рік експорт України в Грузію склав 392,5 млн. дол. США. Щодо імпорту, просліджується тенденція до його росту. Так, в період 2015-2019 рік імпорт зріс на 120 млн. дол. США.</w:t>
      </w:r>
    </w:p>
    <w:p w:rsidR="00F82968" w:rsidRPr="00025221" w:rsidRDefault="00F82968" w:rsidP="00F82968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025221">
        <w:rPr>
          <w:rFonts w:ascii="Times New Roman" w:eastAsia="Times New Roman" w:hAnsi="Times New Roman"/>
          <w:sz w:val="28"/>
          <w:szCs w:val="28"/>
          <w:lang w:val="uk-UA" w:eastAsia="ru-RU"/>
        </w:rPr>
        <w:t>Аналізуючи взаємну торгівлю України з Молдовою, слід відзначити, що сальдо весь досліджуваний період було позитивне. Експорт в Молдову в період 2014-2016 скорочувався як наслідок введення Молдовою захисних квот і мита на деякі українські товари. Проте починаючи з 2017 року Україна стала експортувати більше. Разом з іншими партнерами ГУАМ - Азербайджаном і Грузією – Україна і Молдова досягли угоди про створення зони вільної торгівлі між державами-членами ГУАМ. Імпорт також зростає в період 2016-2018. Сальдо покращується в період 2016-2018.</w:t>
      </w:r>
    </w:p>
    <w:p w:rsidR="00F82968" w:rsidRPr="00025221" w:rsidRDefault="00F82968" w:rsidP="00F82968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025221">
        <w:rPr>
          <w:rFonts w:ascii="Times New Roman" w:eastAsia="Times New Roman" w:hAnsi="Times New Roman"/>
          <w:sz w:val="28"/>
          <w:szCs w:val="28"/>
          <w:lang w:val="uk-UA" w:eastAsia="ru-RU"/>
        </w:rPr>
        <w:t>Аналізуючи прямі інвестиції України з Грузією, слід відзначити, що пік інвестицій між двома країнами відбувся у 2014-2015 роках. В ці ж роки сальдо для України було позитивне. Проте в період 2016-2019 значних інвестицій між двома країнами не спостерігається, сальдо в ці роки від’ємне.</w:t>
      </w:r>
    </w:p>
    <w:p w:rsidR="00F82968" w:rsidRPr="00025221" w:rsidRDefault="00F82968" w:rsidP="00F82968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025221">
        <w:rPr>
          <w:rFonts w:ascii="Times New Roman" w:eastAsia="Times New Roman" w:hAnsi="Times New Roman"/>
          <w:sz w:val="28"/>
          <w:szCs w:val="28"/>
          <w:lang w:val="uk-UA" w:eastAsia="ru-RU"/>
        </w:rPr>
        <w:t>Аналізуючи прямі інвестиції між Україною та Молдовою можна зазначити, що сальдо за весь досліджуваний період від’ємне. Інвестиції з України в Молдову скорочуються за весь досліджуваний період (лише в період 2018-2019 інвестиції стабілізувалися на рівні 6,8 млн. дол. США. Інвестиції Молдови в українську економіку також скорочуються в період 2014-2018, проте в 2019 році спостерігається збільшення інвестицій в Україну на 1,4 млн. дол. США.</w:t>
      </w:r>
    </w:p>
    <w:p w:rsidR="00F82968" w:rsidRPr="00025221" w:rsidRDefault="00F82968" w:rsidP="00F82968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</w:p>
    <w:p w:rsidR="00F82968" w:rsidRPr="00025221" w:rsidRDefault="00F82968" w:rsidP="00F82968">
      <w:pPr>
        <w:spacing w:after="0" w:line="360" w:lineRule="auto"/>
        <w:jc w:val="center"/>
        <w:rPr>
          <w:rFonts w:ascii="Times New Roman" w:hAnsi="Times New Roman"/>
          <w:sz w:val="28"/>
          <w:lang w:val="uk-UA"/>
        </w:rPr>
      </w:pPr>
    </w:p>
    <w:p w:rsidR="00F82968" w:rsidRPr="00025221" w:rsidRDefault="00F82968" w:rsidP="00F82968">
      <w:pPr>
        <w:spacing w:after="0" w:line="360" w:lineRule="auto"/>
        <w:jc w:val="center"/>
        <w:rPr>
          <w:rFonts w:ascii="Times New Roman" w:hAnsi="Times New Roman"/>
          <w:sz w:val="28"/>
          <w:lang w:val="uk-UA"/>
        </w:rPr>
      </w:pPr>
    </w:p>
    <w:p w:rsidR="00F82968" w:rsidRPr="00025221" w:rsidRDefault="00F82968" w:rsidP="00F82968">
      <w:pPr>
        <w:spacing w:after="0" w:line="360" w:lineRule="auto"/>
        <w:jc w:val="center"/>
        <w:rPr>
          <w:rFonts w:ascii="Times New Roman" w:hAnsi="Times New Roman"/>
          <w:sz w:val="28"/>
          <w:lang w:val="uk-UA"/>
        </w:rPr>
      </w:pPr>
    </w:p>
    <w:p w:rsidR="00F82968" w:rsidRPr="00025221" w:rsidRDefault="00F82968" w:rsidP="00F82968">
      <w:pPr>
        <w:spacing w:after="0" w:line="360" w:lineRule="auto"/>
        <w:jc w:val="center"/>
        <w:rPr>
          <w:rFonts w:ascii="Times New Roman" w:hAnsi="Times New Roman"/>
          <w:b/>
          <w:sz w:val="28"/>
          <w:lang w:val="uk-UA"/>
        </w:rPr>
      </w:pPr>
      <w:r w:rsidRPr="00025221">
        <w:rPr>
          <w:rFonts w:ascii="Times New Roman" w:hAnsi="Times New Roman"/>
          <w:b/>
          <w:sz w:val="28"/>
          <w:lang w:val="uk-UA"/>
        </w:rPr>
        <w:lastRenderedPageBreak/>
        <w:t>СПИСОК ВИКОРИСТАНИХ ДЖЕРЕЛ</w:t>
      </w:r>
    </w:p>
    <w:p w:rsidR="00F82968" w:rsidRPr="00025221" w:rsidRDefault="00F82968" w:rsidP="00F82968">
      <w:pPr>
        <w:spacing w:after="0" w:line="360" w:lineRule="auto"/>
        <w:rPr>
          <w:rFonts w:ascii="Times New Roman" w:hAnsi="Times New Roman"/>
          <w:sz w:val="28"/>
          <w:lang w:val="uk-UA"/>
        </w:rPr>
      </w:pPr>
    </w:p>
    <w:p w:rsidR="00F82968" w:rsidRPr="00025221" w:rsidRDefault="00F82968" w:rsidP="00F82968">
      <w:pPr>
        <w:numPr>
          <w:ilvl w:val="0"/>
          <w:numId w:val="2"/>
        </w:numPr>
        <w:spacing w:after="0" w:line="360" w:lineRule="auto"/>
        <w:ind w:left="703"/>
        <w:jc w:val="both"/>
        <w:rPr>
          <w:rFonts w:ascii="Times New Roman" w:hAnsi="Times New Roman"/>
          <w:sz w:val="28"/>
          <w:lang w:val="uk-UA"/>
        </w:rPr>
      </w:pPr>
      <w:r w:rsidRPr="00025221">
        <w:rPr>
          <w:rFonts w:ascii="Times New Roman" w:hAnsi="Times New Roman"/>
          <w:sz w:val="28"/>
          <w:lang w:val="uk-UA"/>
        </w:rPr>
        <w:t>“Innovation Competitiveness of the Country in Global Trade Landscape: The Case of Republic of Moldova” (2019) Marica [Електронний ресурс] - Режим доступу: https://papers.ssrn.com/sol3/papers.cfm?abstract_id=3355246</w:t>
      </w:r>
    </w:p>
    <w:p w:rsidR="00F82968" w:rsidRPr="00025221" w:rsidRDefault="00F82968" w:rsidP="00F82968">
      <w:pPr>
        <w:numPr>
          <w:ilvl w:val="0"/>
          <w:numId w:val="2"/>
        </w:numPr>
        <w:spacing w:after="0" w:line="360" w:lineRule="auto"/>
        <w:ind w:left="703"/>
        <w:jc w:val="both"/>
        <w:rPr>
          <w:rFonts w:ascii="Times New Roman" w:hAnsi="Times New Roman"/>
          <w:sz w:val="28"/>
          <w:lang w:val="uk-UA"/>
        </w:rPr>
      </w:pPr>
      <w:r w:rsidRPr="00025221">
        <w:rPr>
          <w:rFonts w:ascii="Times New Roman" w:hAnsi="Times New Roman"/>
          <w:sz w:val="28"/>
          <w:lang w:val="uk-UA"/>
        </w:rPr>
        <w:t>“Integrating in a Rough Neighbourhood? The Part of Sustainable Development in the EU Economic Integration Efforts in the Post-Soviet Space: The Case of Moldova” (2019)  Anna Aseeva, Alexandra Shishkova [Електронний ресурс] - Режим доступу: https://papers.ssrn.com/sol3/papers.cfm?abstract_id=3501584</w:t>
      </w:r>
    </w:p>
    <w:p w:rsidR="00F82968" w:rsidRPr="00025221" w:rsidRDefault="00F82968" w:rsidP="00F82968">
      <w:pPr>
        <w:numPr>
          <w:ilvl w:val="0"/>
          <w:numId w:val="2"/>
        </w:numPr>
        <w:spacing w:after="0" w:line="360" w:lineRule="auto"/>
        <w:ind w:left="703"/>
        <w:jc w:val="both"/>
        <w:rPr>
          <w:rFonts w:ascii="Times New Roman" w:hAnsi="Times New Roman"/>
          <w:sz w:val="28"/>
          <w:lang w:val="uk-UA"/>
        </w:rPr>
      </w:pPr>
      <w:r w:rsidRPr="00025221">
        <w:rPr>
          <w:rFonts w:ascii="Times New Roman" w:hAnsi="Times New Roman"/>
          <w:sz w:val="28"/>
          <w:lang w:val="uk-UA"/>
        </w:rPr>
        <w:t>“Foreign Direct Investment in Southeastern Europe” (2013)  Robert W. McGee [Електронний ресурс] - Режим доступу: https://papers.ssrn.com/sol3/papers.cfm?abstract_id=480669&amp;download=yes</w:t>
      </w:r>
    </w:p>
    <w:p w:rsidR="00F82968" w:rsidRPr="00025221" w:rsidRDefault="00F82968" w:rsidP="00F82968">
      <w:pPr>
        <w:numPr>
          <w:ilvl w:val="0"/>
          <w:numId w:val="2"/>
        </w:numPr>
        <w:spacing w:after="0" w:line="360" w:lineRule="auto"/>
        <w:ind w:left="703"/>
        <w:jc w:val="both"/>
        <w:rPr>
          <w:rFonts w:ascii="Times New Roman" w:hAnsi="Times New Roman"/>
          <w:sz w:val="28"/>
          <w:lang w:val="uk-UA"/>
        </w:rPr>
      </w:pPr>
      <w:r w:rsidRPr="00025221">
        <w:rPr>
          <w:rFonts w:ascii="Times New Roman" w:hAnsi="Times New Roman"/>
          <w:sz w:val="28"/>
          <w:lang w:val="uk-UA"/>
        </w:rPr>
        <w:t>“Corruption and Quality of Governance: The Case of Moldova” (2011) Lilia Carasciuc [Електронний ресурс] - Режим доступу: https://papers.ssrn.com/sol3/papers.cfm?abstract_id=269626</w:t>
      </w:r>
    </w:p>
    <w:p w:rsidR="00F82968" w:rsidRPr="00025221" w:rsidRDefault="00F82968" w:rsidP="00F82968">
      <w:pPr>
        <w:numPr>
          <w:ilvl w:val="0"/>
          <w:numId w:val="2"/>
        </w:numPr>
        <w:spacing w:after="0" w:line="360" w:lineRule="auto"/>
        <w:ind w:left="703"/>
        <w:jc w:val="both"/>
        <w:rPr>
          <w:rFonts w:ascii="Times New Roman" w:hAnsi="Times New Roman"/>
          <w:sz w:val="28"/>
          <w:lang w:val="uk-UA"/>
        </w:rPr>
      </w:pPr>
      <w:r w:rsidRPr="00025221">
        <w:rPr>
          <w:rFonts w:ascii="Times New Roman" w:hAnsi="Times New Roman"/>
          <w:sz w:val="28"/>
          <w:lang w:val="uk-UA"/>
        </w:rPr>
        <w:t>“The Example of Medical Tourism in Moldova” (2017) Marc Pilkington [Електронний ресурс] - Режим доступу:</w:t>
      </w:r>
    </w:p>
    <w:p w:rsidR="00F82968" w:rsidRPr="00025221" w:rsidRDefault="00F82968" w:rsidP="00F82968">
      <w:pPr>
        <w:spacing w:after="0" w:line="360" w:lineRule="auto"/>
        <w:ind w:left="703"/>
        <w:jc w:val="both"/>
        <w:rPr>
          <w:rFonts w:ascii="Times New Roman" w:hAnsi="Times New Roman"/>
          <w:sz w:val="28"/>
          <w:lang w:val="uk-UA"/>
        </w:rPr>
      </w:pPr>
      <w:r w:rsidRPr="00025221">
        <w:rPr>
          <w:rFonts w:ascii="Times New Roman" w:hAnsi="Times New Roman"/>
          <w:sz w:val="28"/>
          <w:lang w:val="uk-UA"/>
        </w:rPr>
        <w:t>https://papers.ssrn.com/sol3/papers.cfm?abstract_id=2984479</w:t>
      </w:r>
    </w:p>
    <w:p w:rsidR="00F82968" w:rsidRPr="00025221" w:rsidRDefault="00F82968" w:rsidP="00F82968">
      <w:pPr>
        <w:numPr>
          <w:ilvl w:val="0"/>
          <w:numId w:val="2"/>
        </w:numPr>
        <w:spacing w:after="0" w:line="360" w:lineRule="auto"/>
        <w:ind w:left="703"/>
        <w:jc w:val="both"/>
        <w:rPr>
          <w:rFonts w:ascii="Times New Roman" w:hAnsi="Times New Roman"/>
          <w:sz w:val="28"/>
          <w:lang w:val="uk-UA"/>
        </w:rPr>
      </w:pPr>
      <w:r w:rsidRPr="00025221">
        <w:rPr>
          <w:rFonts w:ascii="Times New Roman" w:hAnsi="Times New Roman"/>
          <w:sz w:val="28"/>
          <w:lang w:val="uk-UA"/>
        </w:rPr>
        <w:t>“Migration and Remittances in the Former Soviet Union Countries of Central Asia and the South Caucasus: What are the Long-Term Macroeconomic Consequences?” (2020) Martin Brownbridge, Sudharshan Canagarajah [Електронний ресурс] - Режим доступу: https://papers.ssrn.com/sol3/papers.cfm?abstract_id=3520277</w:t>
      </w:r>
    </w:p>
    <w:p w:rsidR="00F82968" w:rsidRPr="00025221" w:rsidRDefault="00F82968" w:rsidP="00F82968">
      <w:pPr>
        <w:numPr>
          <w:ilvl w:val="0"/>
          <w:numId w:val="2"/>
        </w:numPr>
        <w:spacing w:after="0" w:line="360" w:lineRule="auto"/>
        <w:ind w:left="703"/>
        <w:jc w:val="both"/>
        <w:rPr>
          <w:rFonts w:ascii="Times New Roman" w:hAnsi="Times New Roman"/>
          <w:sz w:val="28"/>
          <w:lang w:val="uk-UA"/>
        </w:rPr>
      </w:pPr>
      <w:r w:rsidRPr="00025221">
        <w:rPr>
          <w:rFonts w:ascii="Times New Roman" w:hAnsi="Times New Roman"/>
          <w:sz w:val="28"/>
          <w:lang w:val="uk-UA"/>
        </w:rPr>
        <w:t>“On Complex Inflation Targeting and Modified Inflation Indicators (Experience of Georgia)” (2020) Vladimer Papava, Vakhtang Charaia [Електронний ресурс] - Режим доступу: https://papers.ssrn.com/sol3/papers.cfm?abstract_id=3512818</w:t>
      </w:r>
    </w:p>
    <w:p w:rsidR="00F82968" w:rsidRPr="00025221" w:rsidRDefault="00F82968" w:rsidP="00F82968">
      <w:pPr>
        <w:numPr>
          <w:ilvl w:val="0"/>
          <w:numId w:val="2"/>
        </w:numPr>
        <w:spacing w:after="0" w:line="360" w:lineRule="auto"/>
        <w:ind w:left="703"/>
        <w:jc w:val="both"/>
        <w:rPr>
          <w:rFonts w:ascii="Times New Roman" w:hAnsi="Times New Roman"/>
          <w:sz w:val="28"/>
          <w:lang w:val="uk-UA"/>
        </w:rPr>
      </w:pPr>
      <w:r w:rsidRPr="00025221">
        <w:rPr>
          <w:rFonts w:ascii="Times New Roman" w:hAnsi="Times New Roman"/>
          <w:sz w:val="28"/>
          <w:lang w:val="uk-UA"/>
        </w:rPr>
        <w:lastRenderedPageBreak/>
        <w:t>“Dissecting Export Trade Patterns of Georgian Economy and the Growing Importance of the European Union Market” (2019)  Davit Belkania [Електронний ресурс] - Режим доступу: https://papers.ssrn.com/sol3/papers.cfm?abstract_id=3456937</w:t>
      </w:r>
    </w:p>
    <w:p w:rsidR="00F82968" w:rsidRPr="00025221" w:rsidRDefault="00F82968" w:rsidP="00F82968">
      <w:pPr>
        <w:numPr>
          <w:ilvl w:val="0"/>
          <w:numId w:val="2"/>
        </w:numPr>
        <w:spacing w:after="0" w:line="360" w:lineRule="auto"/>
        <w:ind w:left="703"/>
        <w:jc w:val="both"/>
        <w:rPr>
          <w:rFonts w:ascii="Times New Roman" w:hAnsi="Times New Roman"/>
          <w:sz w:val="28"/>
          <w:lang w:val="uk-UA"/>
        </w:rPr>
      </w:pPr>
      <w:r w:rsidRPr="00025221">
        <w:rPr>
          <w:rFonts w:ascii="Times New Roman" w:hAnsi="Times New Roman"/>
          <w:sz w:val="28"/>
          <w:lang w:val="uk-UA"/>
        </w:rPr>
        <w:t>“International Investment Position of Georgia: An Analytical Study” (2019) Nana Shonia, Zurab Mushkudiani [Електронний ресурс] - Режим доступу: https://papers.ssrn.com/sol3/papers.cfm?abstract_id=3157401</w:t>
      </w:r>
    </w:p>
    <w:p w:rsidR="00F82968" w:rsidRPr="00025221" w:rsidRDefault="00F82968" w:rsidP="00F82968">
      <w:pPr>
        <w:numPr>
          <w:ilvl w:val="0"/>
          <w:numId w:val="2"/>
        </w:numPr>
        <w:spacing w:after="0" w:line="360" w:lineRule="auto"/>
        <w:ind w:left="703"/>
        <w:jc w:val="both"/>
        <w:rPr>
          <w:rFonts w:ascii="Times New Roman" w:hAnsi="Times New Roman"/>
          <w:sz w:val="28"/>
          <w:lang w:val="uk-UA"/>
        </w:rPr>
      </w:pPr>
      <w:r w:rsidRPr="00025221">
        <w:rPr>
          <w:rFonts w:ascii="Times New Roman" w:hAnsi="Times New Roman"/>
          <w:sz w:val="28"/>
          <w:lang w:val="uk-UA"/>
        </w:rPr>
        <w:t>“Undeveloped Equity Market as a Factor of Prevention of Foreign Investments (Georgia As an Example)” (2017) George Abuselidze [Електронний ресурс] - Режим доступу:</w:t>
      </w:r>
    </w:p>
    <w:p w:rsidR="00F82968" w:rsidRPr="00025221" w:rsidRDefault="00F82968" w:rsidP="00F82968">
      <w:pPr>
        <w:spacing w:after="0" w:line="360" w:lineRule="auto"/>
        <w:ind w:left="703"/>
        <w:jc w:val="both"/>
        <w:rPr>
          <w:rFonts w:ascii="Times New Roman" w:hAnsi="Times New Roman"/>
          <w:sz w:val="28"/>
          <w:lang w:val="uk-UA"/>
        </w:rPr>
      </w:pPr>
      <w:r w:rsidRPr="00025221">
        <w:rPr>
          <w:rFonts w:ascii="Times New Roman" w:hAnsi="Times New Roman"/>
          <w:sz w:val="28"/>
          <w:lang w:val="uk-UA"/>
        </w:rPr>
        <w:t>https://papers.ssrn.com/sol3/papers.cfm?abstract_id=3007044</w:t>
      </w:r>
    </w:p>
    <w:p w:rsidR="00F82968" w:rsidRPr="00025221" w:rsidRDefault="00F82968" w:rsidP="00F82968">
      <w:pPr>
        <w:numPr>
          <w:ilvl w:val="0"/>
          <w:numId w:val="2"/>
        </w:numPr>
        <w:spacing w:after="0" w:line="360" w:lineRule="auto"/>
        <w:ind w:left="703"/>
        <w:jc w:val="both"/>
        <w:rPr>
          <w:rFonts w:ascii="Times New Roman" w:hAnsi="Times New Roman"/>
          <w:sz w:val="28"/>
          <w:lang w:val="uk-UA"/>
        </w:rPr>
      </w:pPr>
      <w:r w:rsidRPr="00025221">
        <w:rPr>
          <w:rFonts w:ascii="Times New Roman" w:hAnsi="Times New Roman"/>
          <w:sz w:val="28"/>
          <w:lang w:val="uk-UA"/>
        </w:rPr>
        <w:t>Офіційний сайт Світового Банку [Електронний ресурс] - Режим доступу: http://www.worldbank.org/</w:t>
      </w:r>
    </w:p>
    <w:p w:rsidR="00F82968" w:rsidRPr="00025221" w:rsidRDefault="00F82968" w:rsidP="00F82968">
      <w:pPr>
        <w:numPr>
          <w:ilvl w:val="0"/>
          <w:numId w:val="2"/>
        </w:numPr>
        <w:spacing w:after="0" w:line="360" w:lineRule="auto"/>
        <w:ind w:left="703"/>
        <w:jc w:val="both"/>
        <w:rPr>
          <w:rFonts w:ascii="Times New Roman" w:hAnsi="Times New Roman"/>
          <w:sz w:val="28"/>
          <w:lang w:val="uk-UA"/>
        </w:rPr>
      </w:pPr>
      <w:r w:rsidRPr="00025221">
        <w:rPr>
          <w:rFonts w:ascii="Times New Roman" w:hAnsi="Times New Roman"/>
          <w:sz w:val="28"/>
          <w:lang w:val="uk-UA"/>
        </w:rPr>
        <w:t xml:space="preserve">Офіційний сайт Міжнародного економічного форуму. [Електронний ресурс] - Режим доступу: www.weforum.org </w:t>
      </w:r>
    </w:p>
    <w:p w:rsidR="00F82968" w:rsidRPr="00025221" w:rsidRDefault="00F82968" w:rsidP="00F82968">
      <w:pPr>
        <w:numPr>
          <w:ilvl w:val="0"/>
          <w:numId w:val="2"/>
        </w:numPr>
        <w:spacing w:after="0" w:line="360" w:lineRule="auto"/>
        <w:ind w:left="703"/>
        <w:jc w:val="both"/>
        <w:rPr>
          <w:rFonts w:ascii="Times New Roman" w:hAnsi="Times New Roman"/>
          <w:sz w:val="28"/>
          <w:lang w:val="uk-UA"/>
        </w:rPr>
      </w:pPr>
      <w:r w:rsidRPr="00025221">
        <w:rPr>
          <w:rFonts w:ascii="Times New Roman" w:hAnsi="Times New Roman"/>
          <w:sz w:val="28"/>
          <w:lang w:val="uk-UA"/>
        </w:rPr>
        <w:t>International Financial Statistics [Електронний ресурс] - Режим доступу: bookstore.imf.org/books/title/international-financial-statistics</w:t>
      </w:r>
    </w:p>
    <w:p w:rsidR="00F82968" w:rsidRPr="00025221" w:rsidRDefault="00F82968" w:rsidP="00F82968">
      <w:pPr>
        <w:numPr>
          <w:ilvl w:val="0"/>
          <w:numId w:val="2"/>
        </w:numPr>
        <w:spacing w:after="0" w:line="360" w:lineRule="auto"/>
        <w:ind w:left="703"/>
        <w:jc w:val="both"/>
        <w:rPr>
          <w:rFonts w:ascii="Times New Roman" w:hAnsi="Times New Roman"/>
          <w:sz w:val="28"/>
          <w:lang w:val="uk-UA"/>
        </w:rPr>
      </w:pPr>
      <w:r w:rsidRPr="00025221">
        <w:rPr>
          <w:rFonts w:ascii="Times New Roman" w:hAnsi="Times New Roman"/>
          <w:sz w:val="28"/>
          <w:lang w:val="uk-UA"/>
        </w:rPr>
        <w:t>Georgia, BOP Analytic Presentation. International Monetary Fund. - [Електронний ресурс]. – Режим доступу: http://data.imf.org/?sk=7A51304B-6426-40C0-83DD-CA473CA1FD52&amp;sId=1542635306163</w:t>
      </w:r>
    </w:p>
    <w:p w:rsidR="00F82968" w:rsidRPr="00025221" w:rsidRDefault="00F82968" w:rsidP="00F82968">
      <w:pPr>
        <w:numPr>
          <w:ilvl w:val="0"/>
          <w:numId w:val="2"/>
        </w:numPr>
        <w:spacing w:after="0" w:line="360" w:lineRule="auto"/>
        <w:ind w:left="703"/>
        <w:jc w:val="both"/>
        <w:rPr>
          <w:rFonts w:ascii="Times New Roman" w:hAnsi="Times New Roman"/>
          <w:sz w:val="28"/>
          <w:lang w:val="uk-UA"/>
        </w:rPr>
      </w:pPr>
      <w:r w:rsidRPr="00025221">
        <w:rPr>
          <w:rFonts w:ascii="Times New Roman" w:hAnsi="Times New Roman"/>
          <w:sz w:val="28"/>
          <w:lang w:val="uk-UA"/>
        </w:rPr>
        <w:t>Moldova, BOP Analytic Presentation. International Monetary Fund. - [Електронний ресурс]. – Режим доступу: http://data.imf.org/?sk=7A51304B-6426-40C0-83DD-CA473CA1FD52&amp;sId=1542635306163</w:t>
      </w:r>
    </w:p>
    <w:p w:rsidR="00F82968" w:rsidRPr="00025221" w:rsidRDefault="00F82968" w:rsidP="00F82968">
      <w:pPr>
        <w:numPr>
          <w:ilvl w:val="0"/>
          <w:numId w:val="2"/>
        </w:numPr>
        <w:spacing w:after="0" w:line="360" w:lineRule="auto"/>
        <w:ind w:left="703"/>
        <w:jc w:val="both"/>
        <w:rPr>
          <w:rFonts w:ascii="Times New Roman" w:hAnsi="Times New Roman"/>
          <w:sz w:val="28"/>
          <w:lang w:val="uk-UA"/>
        </w:rPr>
      </w:pPr>
      <w:r w:rsidRPr="00025221">
        <w:rPr>
          <w:rFonts w:ascii="Times New Roman" w:hAnsi="Times New Roman"/>
          <w:sz w:val="28"/>
          <w:lang w:val="uk-UA"/>
        </w:rPr>
        <w:t>Ukraine, BOP Analytic Presentation. International Monetary Fund. - [Електронний ресурс]. – Режим доступу: http://data.imf.org/?sk=7A51304B-6426-40C0-83DD-CA473CA1FD52&amp;sId=1542635306163</w:t>
      </w:r>
    </w:p>
    <w:p w:rsidR="00F82968" w:rsidRPr="00025221" w:rsidRDefault="00F82968" w:rsidP="00F82968">
      <w:pPr>
        <w:numPr>
          <w:ilvl w:val="0"/>
          <w:numId w:val="2"/>
        </w:numPr>
        <w:spacing w:after="0" w:line="360" w:lineRule="auto"/>
        <w:ind w:left="703"/>
        <w:jc w:val="both"/>
        <w:rPr>
          <w:rFonts w:ascii="Times New Roman" w:hAnsi="Times New Roman"/>
          <w:sz w:val="28"/>
          <w:lang w:val="uk-UA"/>
        </w:rPr>
      </w:pPr>
      <w:r w:rsidRPr="00025221">
        <w:rPr>
          <w:rFonts w:ascii="Times New Roman" w:hAnsi="Times New Roman"/>
          <w:sz w:val="28"/>
          <w:lang w:val="uk-UA"/>
        </w:rPr>
        <w:lastRenderedPageBreak/>
        <w:t>Georgia, Current Account. International Monetary Fund. - [Електронний ресурс]. – Режим доступу: http://data.imf.org/?sk=7A51304B-6426-40C0-83DD-CA473CA1FD52&amp;sId=1542635306163</w:t>
      </w:r>
    </w:p>
    <w:p w:rsidR="00F82968" w:rsidRPr="00025221" w:rsidRDefault="00F82968" w:rsidP="00F82968">
      <w:pPr>
        <w:numPr>
          <w:ilvl w:val="0"/>
          <w:numId w:val="2"/>
        </w:numPr>
        <w:spacing w:after="0" w:line="360" w:lineRule="auto"/>
        <w:ind w:left="703"/>
        <w:jc w:val="both"/>
        <w:rPr>
          <w:rFonts w:ascii="Times New Roman" w:hAnsi="Times New Roman"/>
          <w:sz w:val="28"/>
          <w:lang w:val="uk-UA"/>
        </w:rPr>
      </w:pPr>
      <w:r w:rsidRPr="00025221">
        <w:rPr>
          <w:rFonts w:ascii="Times New Roman" w:hAnsi="Times New Roman"/>
          <w:sz w:val="28"/>
          <w:lang w:val="uk-UA"/>
        </w:rPr>
        <w:t>Ukraine, Current Account. International Monetary Fund. -[Електронний ресурс]. – Режим доступу: http://data.imf.org/?sk=7A51304B-6426-40C0-83DD-CA473CA1FD52&amp;sId=1542635306163</w:t>
      </w:r>
    </w:p>
    <w:p w:rsidR="00F82968" w:rsidRPr="00025221" w:rsidRDefault="00F82968" w:rsidP="00F82968">
      <w:pPr>
        <w:numPr>
          <w:ilvl w:val="0"/>
          <w:numId w:val="2"/>
        </w:numPr>
        <w:spacing w:after="0" w:line="360" w:lineRule="auto"/>
        <w:ind w:left="703"/>
        <w:jc w:val="both"/>
        <w:rPr>
          <w:rFonts w:ascii="Times New Roman" w:hAnsi="Times New Roman"/>
          <w:sz w:val="28"/>
          <w:lang w:val="uk-UA"/>
        </w:rPr>
      </w:pPr>
      <w:r w:rsidRPr="00025221">
        <w:rPr>
          <w:rFonts w:ascii="Times New Roman" w:hAnsi="Times New Roman"/>
          <w:sz w:val="28"/>
          <w:lang w:val="uk-UA"/>
        </w:rPr>
        <w:t>Moldova, Current Account. International Monetary Fund. -[Електронний ресурс]. – Режим доступу: http://data.imf.org/?sk=7A51304B-6426-40C0-83DD-CA473CA1FD52&amp;sId=1542635306163</w:t>
      </w:r>
    </w:p>
    <w:p w:rsidR="00F82968" w:rsidRPr="00025221" w:rsidRDefault="00F82968" w:rsidP="00F82968">
      <w:pPr>
        <w:numPr>
          <w:ilvl w:val="0"/>
          <w:numId w:val="2"/>
        </w:numPr>
        <w:spacing w:after="0" w:line="360" w:lineRule="auto"/>
        <w:ind w:left="703"/>
        <w:jc w:val="both"/>
        <w:rPr>
          <w:rFonts w:ascii="Times New Roman" w:hAnsi="Times New Roman"/>
          <w:sz w:val="28"/>
          <w:lang w:val="uk-UA"/>
        </w:rPr>
      </w:pPr>
      <w:r w:rsidRPr="00025221">
        <w:rPr>
          <w:rFonts w:ascii="Times New Roman" w:hAnsi="Times New Roman"/>
          <w:sz w:val="28"/>
          <w:lang w:val="uk-UA"/>
        </w:rPr>
        <w:t>Georgia, Trade in Goods and Services. International Monetary Fund. - [Електронний ресурс]. – Режим доступу: http://data.imf.org/?sk=7A51304B-6426-40C0-83DD-CA473CA1FD52&amp;sId=1542635306163</w:t>
      </w:r>
    </w:p>
    <w:p w:rsidR="00F82968" w:rsidRPr="00025221" w:rsidRDefault="00F82968" w:rsidP="00F82968">
      <w:pPr>
        <w:numPr>
          <w:ilvl w:val="0"/>
          <w:numId w:val="2"/>
        </w:numPr>
        <w:spacing w:after="0" w:line="360" w:lineRule="auto"/>
        <w:ind w:left="703"/>
        <w:jc w:val="both"/>
        <w:rPr>
          <w:rFonts w:ascii="Times New Roman" w:hAnsi="Times New Roman"/>
          <w:sz w:val="28"/>
          <w:lang w:val="uk-UA"/>
        </w:rPr>
      </w:pPr>
      <w:r w:rsidRPr="00025221">
        <w:rPr>
          <w:rFonts w:ascii="Times New Roman" w:hAnsi="Times New Roman"/>
          <w:sz w:val="28"/>
          <w:lang w:val="uk-UA"/>
        </w:rPr>
        <w:t>Ukraine, Trade in Goods and Services. International Monetary Fund. -[Електронний ресурс]. – Режим доступу: http://data.imf.org/?sk=7A51304B-6426-40C0-83DD-CA473CA1FD52&amp;sId=1542635306163</w:t>
      </w:r>
    </w:p>
    <w:p w:rsidR="00F82968" w:rsidRPr="00025221" w:rsidRDefault="00F82968" w:rsidP="00F82968">
      <w:pPr>
        <w:numPr>
          <w:ilvl w:val="0"/>
          <w:numId w:val="2"/>
        </w:numPr>
        <w:spacing w:after="0" w:line="360" w:lineRule="auto"/>
        <w:ind w:left="703"/>
        <w:jc w:val="both"/>
        <w:rPr>
          <w:rFonts w:ascii="Times New Roman" w:hAnsi="Times New Roman"/>
          <w:sz w:val="28"/>
          <w:lang w:val="uk-UA"/>
        </w:rPr>
      </w:pPr>
      <w:r w:rsidRPr="00025221">
        <w:rPr>
          <w:rFonts w:ascii="Times New Roman" w:hAnsi="Times New Roman"/>
          <w:sz w:val="28"/>
          <w:lang w:val="uk-UA"/>
        </w:rPr>
        <w:t>Moldova, Trade in Goods and Services. International Monetary Fund. -[Електронний ресурс]. – Режим доступу: http://data.imf.org/?sk=7A51304B-6426-40C0-83DD-CA473CA1FD52&amp;sId=1542635306163</w:t>
      </w:r>
    </w:p>
    <w:p w:rsidR="00F82968" w:rsidRPr="00025221" w:rsidRDefault="00F82968" w:rsidP="00F82968">
      <w:pPr>
        <w:numPr>
          <w:ilvl w:val="0"/>
          <w:numId w:val="2"/>
        </w:numPr>
        <w:spacing w:after="0" w:line="360" w:lineRule="auto"/>
        <w:ind w:left="703"/>
        <w:jc w:val="both"/>
        <w:rPr>
          <w:rFonts w:ascii="Times New Roman" w:hAnsi="Times New Roman"/>
          <w:sz w:val="28"/>
          <w:lang w:val="uk-UA"/>
        </w:rPr>
      </w:pPr>
      <w:r w:rsidRPr="00025221">
        <w:rPr>
          <w:rFonts w:ascii="Times New Roman" w:hAnsi="Times New Roman"/>
          <w:sz w:val="28"/>
          <w:lang w:val="uk-UA"/>
        </w:rPr>
        <w:t>Georgia, Primary Income. International Monetary Fund. - [Електронний ресурс]. – Режим доступу: http://data.imf.org/?sk=7A51304B-6426-40C0-83DD-CA473CA1FD52&amp;sId=1542635306163</w:t>
      </w:r>
    </w:p>
    <w:p w:rsidR="00F82968" w:rsidRPr="00025221" w:rsidRDefault="00F82968" w:rsidP="00F82968">
      <w:pPr>
        <w:numPr>
          <w:ilvl w:val="0"/>
          <w:numId w:val="2"/>
        </w:numPr>
        <w:spacing w:after="0" w:line="360" w:lineRule="auto"/>
        <w:ind w:left="703"/>
        <w:jc w:val="both"/>
        <w:rPr>
          <w:rFonts w:ascii="Times New Roman" w:hAnsi="Times New Roman"/>
          <w:sz w:val="28"/>
          <w:lang w:val="uk-UA"/>
        </w:rPr>
      </w:pPr>
      <w:r w:rsidRPr="00025221">
        <w:rPr>
          <w:rFonts w:ascii="Times New Roman" w:hAnsi="Times New Roman"/>
          <w:sz w:val="28"/>
          <w:lang w:val="uk-UA"/>
        </w:rPr>
        <w:t>Ukraine, Primary Income. International Monetary Fund. -[Електронний ресурс]. – Режим доступу: http://data.imf.org/?sk=7A51304B-6426-40C0-83DD-CA473CA1FD52&amp;sId=1542635306163</w:t>
      </w:r>
    </w:p>
    <w:p w:rsidR="00F82968" w:rsidRPr="00025221" w:rsidRDefault="00F82968" w:rsidP="00F82968">
      <w:pPr>
        <w:numPr>
          <w:ilvl w:val="0"/>
          <w:numId w:val="2"/>
        </w:numPr>
        <w:spacing w:after="0" w:line="360" w:lineRule="auto"/>
        <w:ind w:left="703"/>
        <w:jc w:val="both"/>
        <w:rPr>
          <w:rFonts w:ascii="Times New Roman" w:hAnsi="Times New Roman"/>
          <w:sz w:val="28"/>
          <w:lang w:val="uk-UA"/>
        </w:rPr>
      </w:pPr>
      <w:r w:rsidRPr="00025221">
        <w:rPr>
          <w:rFonts w:ascii="Times New Roman" w:hAnsi="Times New Roman"/>
          <w:sz w:val="28"/>
          <w:lang w:val="uk-UA"/>
        </w:rPr>
        <w:t>Moldova, Primary Income. International Monetary Fund. -[Електронний ресурс]. – Режим доступу: http://data.imf.org/?sk=7A51304B-6426-40C0-83DD-CA473CA1FD52&amp;sId=1542635306163</w:t>
      </w:r>
    </w:p>
    <w:p w:rsidR="00F82968" w:rsidRPr="00025221" w:rsidRDefault="00F82968" w:rsidP="00F82968">
      <w:pPr>
        <w:numPr>
          <w:ilvl w:val="0"/>
          <w:numId w:val="2"/>
        </w:numPr>
        <w:spacing w:after="0" w:line="360" w:lineRule="auto"/>
        <w:ind w:left="703"/>
        <w:jc w:val="both"/>
        <w:rPr>
          <w:rFonts w:ascii="Times New Roman" w:hAnsi="Times New Roman"/>
          <w:sz w:val="28"/>
          <w:lang w:val="uk-UA"/>
        </w:rPr>
      </w:pPr>
      <w:r w:rsidRPr="00025221">
        <w:rPr>
          <w:rFonts w:ascii="Times New Roman" w:hAnsi="Times New Roman"/>
          <w:sz w:val="28"/>
          <w:lang w:val="uk-UA"/>
        </w:rPr>
        <w:lastRenderedPageBreak/>
        <w:t>IMF World Economic Outlook [Електронний ресурс] - Режим доступу: http://www.imf.org/en/Countries</w:t>
      </w:r>
    </w:p>
    <w:p w:rsidR="00F82968" w:rsidRPr="00025221" w:rsidRDefault="00F82968" w:rsidP="00F82968">
      <w:pPr>
        <w:numPr>
          <w:ilvl w:val="0"/>
          <w:numId w:val="2"/>
        </w:numPr>
        <w:spacing w:after="0" w:line="360" w:lineRule="auto"/>
        <w:ind w:left="703"/>
        <w:jc w:val="both"/>
        <w:rPr>
          <w:rFonts w:ascii="Times New Roman" w:hAnsi="Times New Roman"/>
          <w:sz w:val="28"/>
          <w:lang w:val="uk-UA"/>
        </w:rPr>
      </w:pPr>
      <w:r w:rsidRPr="00025221">
        <w:rPr>
          <w:rFonts w:ascii="Times New Roman" w:hAnsi="Times New Roman"/>
          <w:sz w:val="28"/>
          <w:lang w:val="uk-UA"/>
        </w:rPr>
        <w:t>Офіційний сайт Національного банку Молдови [Електронний ресурс] - Режим доступу:http://bnm.md/ru</w:t>
      </w:r>
    </w:p>
    <w:p w:rsidR="00F82968" w:rsidRPr="00025221" w:rsidRDefault="00F82968" w:rsidP="00F82968">
      <w:pPr>
        <w:numPr>
          <w:ilvl w:val="0"/>
          <w:numId w:val="2"/>
        </w:numPr>
        <w:spacing w:after="0" w:line="360" w:lineRule="auto"/>
        <w:ind w:left="703"/>
        <w:jc w:val="both"/>
        <w:rPr>
          <w:rFonts w:ascii="Times New Roman" w:hAnsi="Times New Roman"/>
          <w:sz w:val="28"/>
          <w:lang w:val="uk-UA"/>
        </w:rPr>
      </w:pPr>
      <w:r w:rsidRPr="00025221">
        <w:rPr>
          <w:rFonts w:ascii="Times New Roman" w:hAnsi="Times New Roman"/>
          <w:sz w:val="28"/>
          <w:lang w:val="uk-UA"/>
        </w:rPr>
        <w:t>Офіційний сайт Національного банку Грузії [Електронний ресурс] - Режим доступу: https://www.nbg.gov.ge/index.php?m=2&amp;lng=eng</w:t>
      </w:r>
    </w:p>
    <w:p w:rsidR="00F82968" w:rsidRPr="00025221" w:rsidRDefault="00F82968" w:rsidP="00F82968">
      <w:pPr>
        <w:numPr>
          <w:ilvl w:val="0"/>
          <w:numId w:val="2"/>
        </w:numPr>
        <w:spacing w:after="0" w:line="360" w:lineRule="auto"/>
        <w:ind w:left="703"/>
        <w:rPr>
          <w:rFonts w:ascii="Times New Roman" w:hAnsi="Times New Roman"/>
          <w:sz w:val="28"/>
          <w:lang w:val="uk-UA"/>
        </w:rPr>
      </w:pPr>
      <w:r w:rsidRPr="00025221">
        <w:rPr>
          <w:rFonts w:ascii="Times New Roman" w:hAnsi="Times New Roman"/>
          <w:sz w:val="28"/>
          <w:lang w:val="uk-UA"/>
        </w:rPr>
        <w:t>Офіційний сайт Національного банку України [Електронний ресурс]. – Режим доступу: https://bank.gov.ua.</w:t>
      </w:r>
    </w:p>
    <w:p w:rsidR="00F82968" w:rsidRPr="00025221" w:rsidRDefault="00F82968" w:rsidP="00F82968">
      <w:pPr>
        <w:numPr>
          <w:ilvl w:val="0"/>
          <w:numId w:val="2"/>
        </w:numPr>
        <w:spacing w:after="0" w:line="360" w:lineRule="auto"/>
        <w:ind w:left="703"/>
        <w:jc w:val="both"/>
        <w:rPr>
          <w:rFonts w:ascii="Times New Roman" w:hAnsi="Times New Roman"/>
          <w:sz w:val="28"/>
          <w:lang w:val="uk-UA"/>
        </w:rPr>
      </w:pPr>
      <w:r w:rsidRPr="00025221">
        <w:rPr>
          <w:rFonts w:ascii="Times New Roman" w:hAnsi="Times New Roman"/>
          <w:sz w:val="28"/>
          <w:lang w:val="uk-UA"/>
        </w:rPr>
        <w:t>Пікулик О. І. Україна у світовому господарстві / О. І. Пікулик // Економіка і суспільство. – 2018. – Вип. 15. – С. 53-57.</w:t>
      </w:r>
    </w:p>
    <w:p w:rsidR="00F82968" w:rsidRPr="00025221" w:rsidRDefault="00F82968" w:rsidP="00F82968">
      <w:pPr>
        <w:numPr>
          <w:ilvl w:val="0"/>
          <w:numId w:val="2"/>
        </w:numPr>
        <w:spacing w:after="0" w:line="360" w:lineRule="auto"/>
        <w:ind w:left="703"/>
        <w:jc w:val="both"/>
        <w:rPr>
          <w:rFonts w:ascii="Times New Roman" w:hAnsi="Times New Roman"/>
          <w:sz w:val="28"/>
          <w:lang w:val="uk-UA"/>
        </w:rPr>
      </w:pPr>
      <w:r w:rsidRPr="00025221">
        <w:rPr>
          <w:rFonts w:ascii="Times New Roman" w:hAnsi="Times New Roman"/>
          <w:sz w:val="28"/>
          <w:lang w:val="uk-UA"/>
        </w:rPr>
        <w:t>Платіжні баланси України за 2014-2019 рр. [Електронний ресурс]. – Режим доступу: https://bank.gov.ua/files/ES/Tov_y.pdf.</w:t>
      </w:r>
    </w:p>
    <w:p w:rsidR="00F82968" w:rsidRPr="00025221" w:rsidRDefault="00F82968" w:rsidP="00F82968">
      <w:pPr>
        <w:numPr>
          <w:ilvl w:val="0"/>
          <w:numId w:val="2"/>
        </w:numPr>
        <w:spacing w:after="0" w:line="360" w:lineRule="auto"/>
        <w:ind w:left="703"/>
        <w:jc w:val="both"/>
        <w:rPr>
          <w:rFonts w:ascii="Times New Roman" w:hAnsi="Times New Roman"/>
          <w:sz w:val="28"/>
          <w:lang w:val="uk-UA"/>
        </w:rPr>
      </w:pPr>
      <w:r w:rsidRPr="00025221">
        <w:rPr>
          <w:rFonts w:ascii="Times New Roman" w:hAnsi="Times New Roman"/>
          <w:sz w:val="28"/>
          <w:lang w:val="uk-UA"/>
        </w:rPr>
        <w:t>Співробітництво між Україною та країнами ЄС у 2018 році: статистичний збірник. - К. : Державна служба статистики, 2019. - 74 с.</w:t>
      </w:r>
    </w:p>
    <w:p w:rsidR="00F82968" w:rsidRPr="00025221" w:rsidRDefault="00F82968" w:rsidP="00F82968">
      <w:pPr>
        <w:numPr>
          <w:ilvl w:val="0"/>
          <w:numId w:val="2"/>
        </w:numPr>
        <w:spacing w:after="0" w:line="360" w:lineRule="auto"/>
        <w:ind w:left="703"/>
        <w:jc w:val="both"/>
        <w:rPr>
          <w:rFonts w:ascii="Times New Roman" w:hAnsi="Times New Roman"/>
          <w:sz w:val="28"/>
          <w:lang w:val="uk-UA"/>
        </w:rPr>
      </w:pPr>
      <w:r w:rsidRPr="00025221">
        <w:rPr>
          <w:rFonts w:ascii="Times New Roman" w:hAnsi="Times New Roman"/>
          <w:sz w:val="28"/>
          <w:lang w:val="uk-UA"/>
        </w:rPr>
        <w:t>Статистичні дані ОЕСР [Електронний ресурс]. – Режим доступу: http://stats.oecd.org.</w:t>
      </w:r>
    </w:p>
    <w:p w:rsidR="00F82968" w:rsidRPr="00025221" w:rsidRDefault="00F82968" w:rsidP="00F82968">
      <w:pPr>
        <w:numPr>
          <w:ilvl w:val="0"/>
          <w:numId w:val="2"/>
        </w:numPr>
        <w:spacing w:after="0" w:line="360" w:lineRule="auto"/>
        <w:ind w:left="703"/>
        <w:jc w:val="both"/>
        <w:rPr>
          <w:rFonts w:ascii="Times New Roman" w:hAnsi="Times New Roman"/>
          <w:sz w:val="28"/>
          <w:lang w:val="uk-UA"/>
        </w:rPr>
      </w:pPr>
      <w:r w:rsidRPr="00025221">
        <w:rPr>
          <w:rFonts w:ascii="Times New Roman" w:hAnsi="Times New Roman"/>
          <w:sz w:val="28"/>
          <w:lang w:val="uk-UA"/>
        </w:rPr>
        <w:t>Тимошенко О. В. Тенденції формування та призначення платіжного балансу та золотовалютних резервів: діалектичні взаємозв’язки / О. В. Тимошенко // Ефективна економіка. - 2018. - № 1 [Електронний ресурс]. – Режим доступу: http://www.economy.nayka.com.ua.</w:t>
      </w:r>
    </w:p>
    <w:p w:rsidR="00F82968" w:rsidRPr="00025221" w:rsidRDefault="00F82968" w:rsidP="00F82968">
      <w:pPr>
        <w:numPr>
          <w:ilvl w:val="0"/>
          <w:numId w:val="2"/>
        </w:numPr>
        <w:spacing w:after="0" w:line="360" w:lineRule="auto"/>
        <w:ind w:left="703"/>
        <w:jc w:val="both"/>
        <w:rPr>
          <w:rFonts w:ascii="Times New Roman" w:hAnsi="Times New Roman"/>
          <w:sz w:val="28"/>
          <w:lang w:val="uk-UA"/>
        </w:rPr>
      </w:pPr>
      <w:r w:rsidRPr="00025221">
        <w:rPr>
          <w:rFonts w:ascii="Times New Roman" w:hAnsi="Times New Roman"/>
          <w:sz w:val="28"/>
          <w:lang w:val="uk-UA"/>
        </w:rPr>
        <w:t>Угода про асоціацію між Україною, з однієї сторони, та Європейським Союзом, Європейським співтовариством з атомної енергії і їхніми державами-членами, з іншої сторони від 27.06.2014 р. № 984_11 [Електронний ресурс]. – Режим доступу: https://zakon.rada.gov.ua.</w:t>
      </w:r>
    </w:p>
    <w:p w:rsidR="00F82968" w:rsidRPr="00025221" w:rsidRDefault="00F82968" w:rsidP="00F82968">
      <w:pPr>
        <w:numPr>
          <w:ilvl w:val="0"/>
          <w:numId w:val="2"/>
        </w:numPr>
        <w:spacing w:after="0" w:line="360" w:lineRule="auto"/>
        <w:ind w:left="703"/>
        <w:jc w:val="both"/>
        <w:rPr>
          <w:rFonts w:ascii="Times New Roman" w:hAnsi="Times New Roman"/>
          <w:sz w:val="28"/>
          <w:lang w:val="uk-UA"/>
        </w:rPr>
      </w:pPr>
      <w:r w:rsidRPr="00025221">
        <w:rPr>
          <w:rFonts w:ascii="Times New Roman" w:hAnsi="Times New Roman"/>
          <w:sz w:val="28"/>
          <w:lang w:val="uk-UA"/>
        </w:rPr>
        <w:t>Цвігун Т. В. Особливості формування та стан платіжного балансу України / Т. В. Цвігун // Вісник Хмельницького національного університету. - 2018. - № 5. Том 1. - С. 266-268.</w:t>
      </w:r>
    </w:p>
    <w:p w:rsidR="00F82968" w:rsidRPr="00025221" w:rsidRDefault="00F82968" w:rsidP="00F82968">
      <w:pPr>
        <w:numPr>
          <w:ilvl w:val="0"/>
          <w:numId w:val="2"/>
        </w:numPr>
        <w:spacing w:after="0" w:line="360" w:lineRule="auto"/>
        <w:ind w:left="703"/>
        <w:jc w:val="both"/>
        <w:rPr>
          <w:rFonts w:ascii="Times New Roman" w:hAnsi="Times New Roman"/>
          <w:sz w:val="28"/>
          <w:lang w:val="uk-UA"/>
        </w:rPr>
      </w:pPr>
      <w:r w:rsidRPr="00025221">
        <w:rPr>
          <w:rFonts w:ascii="Times New Roman" w:hAnsi="Times New Roman"/>
          <w:sz w:val="28"/>
          <w:lang w:val="uk-UA"/>
        </w:rPr>
        <w:t>EU NEIGHBOURS Східне партнерство [Електронний ресурс] - Режим доступу: //www.euneighbours.eu/ru/policy/vostochnoe-partnerstvo</w:t>
      </w:r>
    </w:p>
    <w:p w:rsidR="00F82968" w:rsidRPr="00025221" w:rsidRDefault="00F82968" w:rsidP="00F82968">
      <w:pPr>
        <w:numPr>
          <w:ilvl w:val="0"/>
          <w:numId w:val="2"/>
        </w:numPr>
        <w:spacing w:after="0" w:line="360" w:lineRule="auto"/>
        <w:ind w:left="703"/>
        <w:jc w:val="both"/>
        <w:rPr>
          <w:rFonts w:ascii="Times New Roman" w:hAnsi="Times New Roman"/>
          <w:sz w:val="28"/>
          <w:lang w:val="uk-UA"/>
        </w:rPr>
      </w:pPr>
      <w:r w:rsidRPr="00025221">
        <w:rPr>
          <w:rFonts w:ascii="Times New Roman" w:hAnsi="Times New Roman"/>
          <w:sz w:val="28"/>
          <w:lang w:val="uk-UA"/>
        </w:rPr>
        <w:lastRenderedPageBreak/>
        <w:t>УКРИНФОРМ/ Україна, Грузія і Молдова пропонують ЄС створити додатковий формат взаємодії [Електронний ресурс] - Режим доступу:</w:t>
      </w:r>
    </w:p>
    <w:p w:rsidR="00F82968" w:rsidRPr="00025221" w:rsidRDefault="00F82968" w:rsidP="00F82968">
      <w:pPr>
        <w:spacing w:after="0" w:line="360" w:lineRule="auto"/>
        <w:ind w:left="703"/>
        <w:jc w:val="both"/>
        <w:rPr>
          <w:rFonts w:ascii="Times New Roman" w:hAnsi="Times New Roman"/>
          <w:sz w:val="28"/>
          <w:lang w:val="uk-UA"/>
        </w:rPr>
      </w:pPr>
      <w:r w:rsidRPr="00025221">
        <w:rPr>
          <w:rFonts w:ascii="Times New Roman" w:hAnsi="Times New Roman"/>
          <w:sz w:val="28"/>
          <w:lang w:val="uk-UA"/>
        </w:rPr>
        <w:t>https://www.ukrinform.ua/rubric-polytics/2831730-ukraina-gruzia-i-moldova-proponuut-es-stvoriti-dodatkovij-format-vzaemodii.html</w:t>
      </w:r>
    </w:p>
    <w:p w:rsidR="00F82968" w:rsidRPr="00025221" w:rsidRDefault="00F82968" w:rsidP="00F82968">
      <w:pPr>
        <w:numPr>
          <w:ilvl w:val="0"/>
          <w:numId w:val="2"/>
        </w:numPr>
        <w:spacing w:after="0" w:line="360" w:lineRule="auto"/>
        <w:ind w:left="703"/>
        <w:jc w:val="both"/>
        <w:rPr>
          <w:rFonts w:ascii="Times New Roman" w:hAnsi="Times New Roman"/>
          <w:sz w:val="28"/>
          <w:lang w:val="uk-UA"/>
        </w:rPr>
      </w:pPr>
      <w:r w:rsidRPr="00025221">
        <w:rPr>
          <w:rFonts w:ascii="Times New Roman" w:hAnsi="Times New Roman"/>
          <w:sz w:val="28"/>
          <w:lang w:val="uk-UA"/>
        </w:rPr>
        <w:t>Державний комітет статистики України. Товарна структура зовнішньої торгівлі [Електронний ресурс]. – Режим доступу: https://ukrstat.org/uk/operativ/operativ2019/zd/tsztt/tsztt_u/tsztt1219_u.htm</w:t>
      </w:r>
    </w:p>
    <w:p w:rsidR="00F82968" w:rsidRPr="00025221" w:rsidRDefault="00F82968" w:rsidP="00F82968">
      <w:pPr>
        <w:numPr>
          <w:ilvl w:val="0"/>
          <w:numId w:val="2"/>
        </w:numPr>
        <w:spacing w:after="0" w:line="360" w:lineRule="auto"/>
        <w:ind w:left="703"/>
        <w:jc w:val="both"/>
        <w:rPr>
          <w:rFonts w:ascii="Times New Roman" w:hAnsi="Times New Roman"/>
          <w:sz w:val="28"/>
          <w:lang w:val="uk-UA"/>
        </w:rPr>
      </w:pPr>
      <w:r w:rsidRPr="00025221">
        <w:rPr>
          <w:rFonts w:ascii="Times New Roman" w:hAnsi="Times New Roman"/>
          <w:sz w:val="28"/>
          <w:lang w:val="uk-UA"/>
        </w:rPr>
        <w:t>Державний комітет статистики України. Географічна структура зовнішньої торгівлі [Електронний ресурс]. – Режим доступу: https://ukrstat.org/uk/operativ/operativ2019/zd/gsztp/gsztp_u/gsztp_2019_u. html</w:t>
      </w:r>
    </w:p>
    <w:p w:rsidR="00F82968" w:rsidRPr="00025221" w:rsidRDefault="00F82968" w:rsidP="00F82968">
      <w:pPr>
        <w:numPr>
          <w:ilvl w:val="0"/>
          <w:numId w:val="2"/>
        </w:numPr>
        <w:spacing w:after="0" w:line="360" w:lineRule="auto"/>
        <w:ind w:left="703"/>
        <w:jc w:val="both"/>
        <w:rPr>
          <w:rFonts w:ascii="Times New Roman" w:hAnsi="Times New Roman"/>
          <w:sz w:val="28"/>
          <w:lang w:val="uk-UA"/>
        </w:rPr>
      </w:pPr>
      <w:r w:rsidRPr="00025221">
        <w:rPr>
          <w:rFonts w:ascii="Times New Roman" w:hAnsi="Times New Roman"/>
          <w:sz w:val="28"/>
          <w:lang w:val="uk-UA"/>
        </w:rPr>
        <w:t>Державний комітет статистики України. Структура зовнішньої торгівлі послугами [Електронний ресурс]. – Режим доступу: https://ukrstat.org/uk/operativ/operativ2019/zd/ztp_kv/ztp_kv_u/ztp_kv_201 9_u.html</w:t>
      </w:r>
    </w:p>
    <w:p w:rsidR="00F82968" w:rsidRDefault="00F82968" w:rsidP="00F82968">
      <w:pPr>
        <w:numPr>
          <w:ilvl w:val="0"/>
          <w:numId w:val="2"/>
        </w:numPr>
        <w:spacing w:after="0" w:line="360" w:lineRule="auto"/>
        <w:ind w:left="703"/>
        <w:jc w:val="both"/>
        <w:rPr>
          <w:rFonts w:ascii="Times New Roman" w:hAnsi="Times New Roman"/>
          <w:sz w:val="28"/>
          <w:lang w:val="uk-UA"/>
        </w:rPr>
      </w:pPr>
      <w:r w:rsidRPr="00025221">
        <w:rPr>
          <w:rFonts w:ascii="Times New Roman" w:hAnsi="Times New Roman"/>
          <w:sz w:val="28"/>
          <w:lang w:val="uk-UA"/>
        </w:rPr>
        <w:t>Державний комітет статистики України. Прямі інвестиції (акціонерний капітал) з країн світу в економіці України (2010-2018) [Електронний ресурс]. – Режим доступу: http://www.ukrstat.gov.ua/operativ/ operativ201</w:t>
      </w:r>
      <w:r>
        <w:rPr>
          <w:rFonts w:ascii="Times New Roman" w:hAnsi="Times New Roman"/>
          <w:sz w:val="28"/>
          <w:lang w:val="uk-UA"/>
        </w:rPr>
        <w:t>9</w:t>
      </w:r>
      <w:r w:rsidRPr="00025221">
        <w:rPr>
          <w:rFonts w:ascii="Times New Roman" w:hAnsi="Times New Roman"/>
          <w:sz w:val="28"/>
          <w:lang w:val="uk-UA"/>
        </w:rPr>
        <w:t>/zd/inv_zd/pi_ak_ks_reg/pi_ak_ks_reg_2019u.xlsx.</w:t>
      </w:r>
    </w:p>
    <w:p w:rsidR="00F82968" w:rsidRPr="00FC20B6" w:rsidRDefault="00F82968" w:rsidP="00F82968">
      <w:pPr>
        <w:numPr>
          <w:ilvl w:val="0"/>
          <w:numId w:val="2"/>
        </w:numPr>
        <w:spacing w:after="0" w:line="360" w:lineRule="auto"/>
        <w:ind w:left="703"/>
        <w:rPr>
          <w:rFonts w:ascii="Times New Roman" w:hAnsi="Times New Roman"/>
          <w:sz w:val="28"/>
          <w:lang w:val="uk-UA"/>
        </w:rPr>
      </w:pPr>
      <w:r w:rsidRPr="00FC20B6">
        <w:rPr>
          <w:rFonts w:ascii="Times New Roman" w:hAnsi="Times New Roman"/>
          <w:sz w:val="28"/>
          <w:lang w:val="uk-UA"/>
        </w:rPr>
        <w:t>Government Portal (2019), Ukraine makes changes to the Free Trade Agreement [Електронний ресурс].  Режим доступу: https://www.kmu.gov.ua/en/news/ukrayina-vnosit-zmini-do-ugodi-pro-vilnu-torgivlyu-z-gruziyeyu</w:t>
      </w:r>
    </w:p>
    <w:p w:rsidR="00802578" w:rsidRPr="000A23F6" w:rsidRDefault="00802578">
      <w:pPr>
        <w:rPr>
          <w:lang w:val="uk-UA"/>
        </w:rPr>
      </w:pPr>
      <w:bookmarkStart w:id="1" w:name="_GoBack"/>
      <w:bookmarkEnd w:id="1"/>
    </w:p>
    <w:sectPr w:rsidR="00802578" w:rsidRPr="000A23F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D3D6CD0"/>
    <w:multiLevelType w:val="hybridMultilevel"/>
    <w:tmpl w:val="858CCC9E"/>
    <w:lvl w:ilvl="0" w:tplc="C1486408">
      <w:start w:val="2"/>
      <w:numFmt w:val="bullet"/>
      <w:lvlText w:val="-"/>
      <w:lvlJc w:val="left"/>
      <w:pPr>
        <w:ind w:left="0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4277DFA"/>
    <w:multiLevelType w:val="hybridMultilevel"/>
    <w:tmpl w:val="8CF62F6E"/>
    <w:lvl w:ilvl="0" w:tplc="2D5CB05E">
      <w:start w:val="1"/>
      <w:numFmt w:val="decimal"/>
      <w:lvlText w:val="%1."/>
      <w:lvlJc w:val="left"/>
      <w:pPr>
        <w:ind w:left="70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32EB2"/>
    <w:rsid w:val="000A23F6"/>
    <w:rsid w:val="001F68E7"/>
    <w:rsid w:val="00432EB2"/>
    <w:rsid w:val="00802578"/>
    <w:rsid w:val="00F829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6E96F51-389A-4C7C-9D66-BB113E2B6A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A23F6"/>
    <w:pPr>
      <w:spacing w:after="200" w:line="276" w:lineRule="auto"/>
    </w:pPr>
    <w:rPr>
      <w:rFonts w:ascii="Calibri" w:eastAsia="Calibri" w:hAnsi="Calibri" w:cs="Times New Roman"/>
    </w:rPr>
  </w:style>
  <w:style w:type="paragraph" w:styleId="1">
    <w:name w:val="heading 1"/>
    <w:basedOn w:val="a"/>
    <w:link w:val="10"/>
    <w:uiPriority w:val="9"/>
    <w:qFormat/>
    <w:rsid w:val="00F82968"/>
    <w:pPr>
      <w:widowControl w:val="0"/>
      <w:autoSpaceDE w:val="0"/>
      <w:autoSpaceDN w:val="0"/>
      <w:spacing w:before="79" w:after="0" w:line="240" w:lineRule="auto"/>
      <w:ind w:left="343" w:right="363"/>
      <w:jc w:val="center"/>
      <w:outlineLvl w:val="0"/>
    </w:pPr>
    <w:rPr>
      <w:rFonts w:ascii="Times New Roman" w:eastAsia="Times New Roman" w:hAnsi="Times New Roman"/>
      <w:b/>
      <w:bCs/>
      <w:sz w:val="28"/>
      <w:szCs w:val="28"/>
      <w:lang w:val="uk-UA"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82968"/>
    <w:rPr>
      <w:rFonts w:ascii="Times New Roman" w:eastAsia="Times New Roman" w:hAnsi="Times New Roman" w:cs="Times New Roman"/>
      <w:b/>
      <w:bCs/>
      <w:sz w:val="28"/>
      <w:szCs w:val="28"/>
      <w:lang w:val="uk-UA"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12</Pages>
  <Words>2782</Words>
  <Characters>15862</Characters>
  <Application>Microsoft Office Word</Application>
  <DocSecurity>0</DocSecurity>
  <Lines>132</Lines>
  <Paragraphs>37</Paragraphs>
  <ScaleCrop>false</ScaleCrop>
  <Company/>
  <LinksUpToDate>false</LinksUpToDate>
  <CharactersWithSpaces>18607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libonu</dc:creator>
  <cp:keywords/>
  <dc:description/>
  <cp:lastModifiedBy>libonu</cp:lastModifiedBy>
  <cp:revision>4</cp:revision>
  <dcterms:created xsi:type="dcterms:W3CDTF">2020-11-06T11:29:00Z</dcterms:created>
  <dcterms:modified xsi:type="dcterms:W3CDTF">2020-11-06T11:37:00Z</dcterms:modified>
</cp:coreProperties>
</file>