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13D12E" w14:textId="77777777" w:rsidR="00621C66" w:rsidRPr="00E87509" w:rsidRDefault="00621C66" w:rsidP="00E87509">
      <w:pPr>
        <w:pBdr>
          <w:bottom w:val="single" w:sz="4" w:space="1" w:color="000000"/>
        </w:pBdr>
        <w:spacing w:line="240" w:lineRule="auto"/>
        <w:jc w:val="center"/>
        <w:rPr>
          <w:rFonts w:ascii="Times New Roman" w:hAnsi="Times New Roman" w:cs="Times New Roman"/>
          <w:sz w:val="28"/>
          <w:szCs w:val="28"/>
          <w:lang w:val="uk-UA"/>
        </w:rPr>
      </w:pPr>
      <w:r w:rsidRPr="00E87509">
        <w:rPr>
          <w:rFonts w:ascii="Times New Roman" w:hAnsi="Times New Roman" w:cs="Times New Roman"/>
          <w:sz w:val="28"/>
          <w:szCs w:val="28"/>
          <w:lang w:val="uk-UA"/>
        </w:rPr>
        <w:t>ОДЕСЬКИЙ НАЦІОНАЛЬНИЙ УНІВЕРСИТЕТ ІМЕНІ І. І. МЕЧНИКОВА</w:t>
      </w:r>
    </w:p>
    <w:p w14:paraId="344C7C7F" w14:textId="77777777" w:rsidR="00621C66" w:rsidRPr="00E87509" w:rsidRDefault="00621C66" w:rsidP="00E87509">
      <w:pPr>
        <w:pBdr>
          <w:bottom w:val="single" w:sz="4" w:space="1" w:color="000000"/>
        </w:pBdr>
        <w:tabs>
          <w:tab w:val="center" w:pos="4677"/>
        </w:tabs>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ab/>
        <w:t xml:space="preserve">Факультет психології та соціальної роботи </w:t>
      </w:r>
    </w:p>
    <w:p w14:paraId="7550E31C" w14:textId="77777777" w:rsidR="00621C66" w:rsidRPr="00E87509" w:rsidRDefault="00621C66" w:rsidP="00E87509">
      <w:pPr>
        <w:pBdr>
          <w:bottom w:val="single" w:sz="4" w:space="1" w:color="000000"/>
        </w:pBdr>
        <w:spacing w:line="240" w:lineRule="auto"/>
        <w:jc w:val="center"/>
        <w:rPr>
          <w:rFonts w:ascii="Times New Roman" w:hAnsi="Times New Roman" w:cs="Times New Roman"/>
          <w:sz w:val="28"/>
          <w:szCs w:val="28"/>
          <w:lang w:val="uk-UA"/>
        </w:rPr>
      </w:pPr>
      <w:r w:rsidRPr="00E87509">
        <w:rPr>
          <w:rFonts w:ascii="Times New Roman" w:hAnsi="Times New Roman" w:cs="Times New Roman"/>
          <w:sz w:val="28"/>
          <w:szCs w:val="28"/>
          <w:lang w:val="uk-UA"/>
        </w:rPr>
        <w:t xml:space="preserve">Кафедра загальної психології і психології розвитку особистості </w:t>
      </w:r>
    </w:p>
    <w:p w14:paraId="3B25943F" w14:textId="77777777" w:rsidR="00621C66" w:rsidRPr="00E87509" w:rsidRDefault="00621C66" w:rsidP="00E87509">
      <w:pPr>
        <w:spacing w:line="240" w:lineRule="auto"/>
        <w:rPr>
          <w:rFonts w:ascii="Times New Roman" w:hAnsi="Times New Roman" w:cs="Times New Roman"/>
          <w:b/>
          <w:sz w:val="40"/>
          <w:szCs w:val="40"/>
          <w:lang w:val="uk-UA"/>
        </w:rPr>
      </w:pPr>
    </w:p>
    <w:p w14:paraId="2BB4FE18" w14:textId="77777777" w:rsidR="00621C66" w:rsidRPr="00E87509" w:rsidRDefault="00621C66" w:rsidP="00E87509">
      <w:pPr>
        <w:spacing w:line="240" w:lineRule="auto"/>
        <w:jc w:val="center"/>
        <w:rPr>
          <w:rFonts w:ascii="Times New Roman" w:hAnsi="Times New Roman" w:cs="Times New Roman"/>
          <w:b/>
          <w:sz w:val="32"/>
          <w:szCs w:val="32"/>
          <w:lang w:val="uk-UA"/>
        </w:rPr>
      </w:pPr>
      <w:r w:rsidRPr="00E87509">
        <w:rPr>
          <w:rFonts w:ascii="Times New Roman" w:hAnsi="Times New Roman" w:cs="Times New Roman"/>
          <w:b/>
          <w:sz w:val="32"/>
          <w:szCs w:val="32"/>
          <w:lang w:val="uk-UA"/>
        </w:rPr>
        <w:t>Кваліфікаційна робота</w:t>
      </w:r>
    </w:p>
    <w:p w14:paraId="5984A3F4" w14:textId="77777777" w:rsidR="00621C66" w:rsidRPr="00E87509" w:rsidRDefault="00621C66" w:rsidP="00E87509">
      <w:pPr>
        <w:pBdr>
          <w:bottom w:val="single" w:sz="4" w:space="1" w:color="000000"/>
        </w:pBdr>
        <w:tabs>
          <w:tab w:val="center" w:pos="4819"/>
          <w:tab w:val="right" w:pos="8505"/>
        </w:tabs>
        <w:spacing w:line="240" w:lineRule="auto"/>
        <w:jc w:val="center"/>
        <w:rPr>
          <w:rFonts w:ascii="Times New Roman" w:hAnsi="Times New Roman" w:cs="Times New Roman"/>
          <w:sz w:val="28"/>
          <w:szCs w:val="28"/>
          <w:lang w:val="uk-UA"/>
        </w:rPr>
      </w:pPr>
      <w:r w:rsidRPr="00E87509">
        <w:rPr>
          <w:rFonts w:ascii="Times New Roman" w:hAnsi="Times New Roman" w:cs="Times New Roman"/>
          <w:sz w:val="28"/>
          <w:szCs w:val="28"/>
          <w:lang w:val="uk-UA"/>
        </w:rPr>
        <w:t>на здобуття ступеня вищої освіти «магістр»</w:t>
      </w:r>
    </w:p>
    <w:p w14:paraId="50929B2F" w14:textId="77777777" w:rsidR="00621C66" w:rsidRPr="00E87509" w:rsidRDefault="00621C66" w:rsidP="00E87509">
      <w:pPr>
        <w:tabs>
          <w:tab w:val="right" w:pos="9355"/>
        </w:tabs>
        <w:spacing w:line="240" w:lineRule="auto"/>
        <w:jc w:val="center"/>
        <w:rPr>
          <w:rFonts w:ascii="Times New Roman" w:hAnsi="Times New Roman" w:cs="Times New Roman"/>
          <w:b/>
          <w:sz w:val="28"/>
          <w:szCs w:val="28"/>
          <w:lang w:val="uk-UA"/>
        </w:rPr>
      </w:pPr>
    </w:p>
    <w:p w14:paraId="0CD766A3" w14:textId="692E3706" w:rsidR="00621C66" w:rsidRPr="00E87509" w:rsidRDefault="00621C66" w:rsidP="00E87509">
      <w:pPr>
        <w:jc w:val="center"/>
        <w:rPr>
          <w:rFonts w:ascii="Times New Roman" w:hAnsi="Times New Roman" w:cs="Times New Roman"/>
          <w:b/>
          <w:sz w:val="32"/>
          <w:szCs w:val="32"/>
          <w:lang w:val="uk-UA"/>
        </w:rPr>
      </w:pPr>
      <w:r w:rsidRPr="00E87509">
        <w:rPr>
          <w:rFonts w:ascii="Times New Roman" w:hAnsi="Times New Roman" w:cs="Times New Roman"/>
          <w:b/>
          <w:sz w:val="32"/>
          <w:szCs w:val="32"/>
          <w:lang w:val="uk-UA"/>
        </w:rPr>
        <w:t>«</w:t>
      </w:r>
      <w:r w:rsidR="00E87509" w:rsidRPr="00E87509">
        <w:rPr>
          <w:rFonts w:ascii="Times New Roman" w:hAnsi="Times New Roman" w:cs="Times New Roman"/>
          <w:b/>
          <w:sz w:val="32"/>
          <w:szCs w:val="32"/>
          <w:lang w:val="uk-UA"/>
        </w:rPr>
        <w:t>Гендерні особливості адаптаційного потенціалу проживання самотності»</w:t>
      </w:r>
    </w:p>
    <w:p w14:paraId="3E8929F8" w14:textId="57C0C0C0" w:rsidR="00621C66" w:rsidRPr="00E87509" w:rsidRDefault="00621C66" w:rsidP="00E87509">
      <w:pPr>
        <w:tabs>
          <w:tab w:val="right" w:pos="9355"/>
        </w:tabs>
        <w:spacing w:line="240" w:lineRule="auto"/>
        <w:jc w:val="center"/>
        <w:rPr>
          <w:rFonts w:ascii="Times New Roman" w:hAnsi="Times New Roman" w:cs="Times New Roman"/>
          <w:b/>
          <w:sz w:val="32"/>
          <w:szCs w:val="32"/>
        </w:rPr>
      </w:pPr>
      <w:r w:rsidRPr="00B23F7E">
        <w:rPr>
          <w:rFonts w:ascii="Times New Roman" w:hAnsi="Times New Roman" w:cs="Times New Roman"/>
          <w:b/>
          <w:sz w:val="32"/>
          <w:szCs w:val="32"/>
          <w:lang w:val="ru-RU"/>
        </w:rPr>
        <w:t xml:space="preserve"> </w:t>
      </w:r>
      <w:r w:rsidRPr="00E87509">
        <w:rPr>
          <w:rFonts w:ascii="Times New Roman" w:hAnsi="Times New Roman" w:cs="Times New Roman"/>
          <w:b/>
          <w:sz w:val="32"/>
          <w:szCs w:val="32"/>
        </w:rPr>
        <w:t>«</w:t>
      </w:r>
      <w:r w:rsidR="00E87509" w:rsidRPr="00E87509">
        <w:rPr>
          <w:rFonts w:ascii="Times New Roman" w:hAnsi="Times New Roman" w:cs="Times New Roman"/>
          <w:b/>
          <w:sz w:val="32"/>
          <w:szCs w:val="32"/>
        </w:rPr>
        <w:t>Gender features of the adaptive potential of living of loneliness</w:t>
      </w:r>
      <w:r w:rsidRPr="00E87509">
        <w:rPr>
          <w:rFonts w:ascii="Times New Roman" w:hAnsi="Times New Roman" w:cs="Times New Roman"/>
          <w:b/>
          <w:sz w:val="32"/>
          <w:szCs w:val="32"/>
        </w:rPr>
        <w:t>»</w:t>
      </w:r>
    </w:p>
    <w:p w14:paraId="5EBDD3BC" w14:textId="403C1F8C" w:rsidR="00621C66" w:rsidRPr="00E87509" w:rsidRDefault="00621C66" w:rsidP="00E87509">
      <w:pPr>
        <w:tabs>
          <w:tab w:val="right" w:pos="9355"/>
        </w:tabs>
        <w:spacing w:line="240" w:lineRule="auto"/>
        <w:rPr>
          <w:rFonts w:ascii="Times New Roman" w:hAnsi="Times New Roman" w:cs="Times New Roman"/>
          <w:sz w:val="28"/>
          <w:szCs w:val="28"/>
          <w:u w:val="single"/>
          <w:lang w:val="uk-UA"/>
        </w:rPr>
      </w:pPr>
    </w:p>
    <w:p w14:paraId="3370B049" w14:textId="77777777"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 xml:space="preserve">                                  Виконала: здобувачка заочної форми навчання</w:t>
      </w:r>
    </w:p>
    <w:p w14:paraId="0527A3F5" w14:textId="77777777"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 xml:space="preserve">                                  спеціальності ____053 Психологія </w:t>
      </w:r>
    </w:p>
    <w:p w14:paraId="41021DCD" w14:textId="2FE39C90"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 xml:space="preserve">                                  Освітня прог</w:t>
      </w:r>
      <w:r w:rsidR="00E87509" w:rsidRPr="00E87509">
        <w:rPr>
          <w:rFonts w:ascii="Times New Roman" w:hAnsi="Times New Roman" w:cs="Times New Roman"/>
          <w:sz w:val="28"/>
          <w:szCs w:val="28"/>
          <w:lang w:val="uk-UA"/>
        </w:rPr>
        <w:t>рама  «Психологія»_____________</w:t>
      </w:r>
      <w:r w:rsidRPr="00E87509">
        <w:rPr>
          <w:rFonts w:ascii="Times New Roman" w:hAnsi="Times New Roman" w:cs="Times New Roman"/>
          <w:sz w:val="20"/>
          <w:szCs w:val="20"/>
          <w:lang w:val="uk-UA"/>
        </w:rPr>
        <w:t xml:space="preserve">                                    </w:t>
      </w:r>
    </w:p>
    <w:p w14:paraId="093E12C6" w14:textId="4FCB8ECF"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 xml:space="preserve">                                  </w:t>
      </w:r>
      <w:r w:rsidR="00E87509" w:rsidRPr="00E87509">
        <w:rPr>
          <w:rFonts w:ascii="Times New Roman" w:hAnsi="Times New Roman" w:cs="Times New Roman"/>
          <w:sz w:val="28"/>
          <w:szCs w:val="28"/>
          <w:lang w:val="uk-UA"/>
        </w:rPr>
        <w:t>Смирна Тетяна Вікторівна</w:t>
      </w:r>
    </w:p>
    <w:p w14:paraId="4716E727" w14:textId="05640582" w:rsidR="00621C66" w:rsidRPr="00E87509" w:rsidRDefault="00621C66" w:rsidP="00E87509">
      <w:pPr>
        <w:tabs>
          <w:tab w:val="left" w:pos="5245"/>
          <w:tab w:val="right" w:pos="9355"/>
        </w:tabs>
        <w:spacing w:line="240" w:lineRule="auto"/>
        <w:rPr>
          <w:rFonts w:ascii="Times New Roman" w:hAnsi="Times New Roman" w:cs="Times New Roman"/>
          <w:sz w:val="28"/>
          <w:szCs w:val="28"/>
          <w:lang w:val="uk-UA"/>
        </w:rPr>
      </w:pPr>
      <w:r w:rsidRPr="00E87509">
        <w:rPr>
          <w:rFonts w:ascii="Times New Roman" w:hAnsi="Times New Roman" w:cs="Times New Roman"/>
          <w:sz w:val="20"/>
          <w:szCs w:val="20"/>
          <w:lang w:val="uk-UA"/>
        </w:rPr>
        <w:t xml:space="preserve">                                                </w:t>
      </w:r>
      <w:r w:rsidRPr="00E87509">
        <w:rPr>
          <w:rFonts w:ascii="Times New Roman" w:hAnsi="Times New Roman" w:cs="Times New Roman"/>
          <w:sz w:val="28"/>
          <w:szCs w:val="28"/>
          <w:lang w:val="uk-UA"/>
        </w:rPr>
        <w:t>К</w:t>
      </w:r>
      <w:r w:rsidR="00E87509" w:rsidRPr="00E87509">
        <w:rPr>
          <w:rFonts w:ascii="Times New Roman" w:hAnsi="Times New Roman" w:cs="Times New Roman"/>
          <w:sz w:val="28"/>
          <w:szCs w:val="28"/>
          <w:lang w:val="uk-UA"/>
        </w:rPr>
        <w:t>ерівник д. психол. н., проф. Литвиненко О.Д.______</w:t>
      </w:r>
    </w:p>
    <w:p w14:paraId="54AE8D0C" w14:textId="3BDB020E" w:rsidR="00621C66" w:rsidRPr="00E87509" w:rsidRDefault="00621C66" w:rsidP="00E87509">
      <w:pPr>
        <w:tabs>
          <w:tab w:val="left" w:pos="5245"/>
          <w:tab w:val="right" w:pos="9355"/>
        </w:tabs>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 xml:space="preserve">                                 </w:t>
      </w:r>
      <w:r w:rsidR="00E87509" w:rsidRPr="00E87509">
        <w:rPr>
          <w:rFonts w:ascii="Times New Roman" w:hAnsi="Times New Roman" w:cs="Times New Roman"/>
          <w:sz w:val="28"/>
          <w:szCs w:val="28"/>
          <w:lang w:val="uk-UA"/>
        </w:rPr>
        <w:t xml:space="preserve"> Рецензент к. психол. н., доц. Оріщенко О.А._________</w:t>
      </w:r>
    </w:p>
    <w:p w14:paraId="4765E2F2" w14:textId="77777777" w:rsidR="00621C66" w:rsidRPr="00E87509" w:rsidRDefault="00621C66" w:rsidP="00E87509">
      <w:pPr>
        <w:tabs>
          <w:tab w:val="left" w:pos="5245"/>
          <w:tab w:val="right" w:pos="9355"/>
        </w:tabs>
        <w:spacing w:line="240" w:lineRule="auto"/>
        <w:rPr>
          <w:rFonts w:ascii="Times New Roman" w:hAnsi="Times New Roman" w:cs="Times New Roman"/>
          <w:sz w:val="20"/>
          <w:szCs w:val="20"/>
          <w:lang w:val="uk-UA"/>
        </w:rPr>
      </w:pPr>
    </w:p>
    <w:p w14:paraId="2A672174" w14:textId="27C52524" w:rsidR="00621C66" w:rsidRPr="00E87509" w:rsidRDefault="00621C66" w:rsidP="00E87509">
      <w:pPr>
        <w:tabs>
          <w:tab w:val="left" w:pos="5245"/>
          <w:tab w:val="right" w:pos="9355"/>
        </w:tabs>
        <w:spacing w:line="240" w:lineRule="auto"/>
        <w:rPr>
          <w:rFonts w:ascii="Times New Roman" w:hAnsi="Times New Roman" w:cs="Times New Roman"/>
          <w:sz w:val="20"/>
          <w:szCs w:val="20"/>
          <w:lang w:val="uk-UA"/>
        </w:rPr>
      </w:pPr>
    </w:p>
    <w:p w14:paraId="517B19BC" w14:textId="77777777" w:rsidR="00621C66" w:rsidRPr="00E87509" w:rsidRDefault="00621C66" w:rsidP="00E87509">
      <w:pPr>
        <w:tabs>
          <w:tab w:val="left" w:pos="5245"/>
          <w:tab w:val="right" w:pos="9355"/>
        </w:tabs>
        <w:spacing w:line="240" w:lineRule="auto"/>
        <w:rPr>
          <w:rFonts w:ascii="Times New Roman" w:hAnsi="Times New Roman" w:cs="Times New Roman"/>
          <w:sz w:val="20"/>
          <w:szCs w:val="20"/>
          <w:lang w:val="uk-UA"/>
        </w:rPr>
      </w:pPr>
    </w:p>
    <w:tbl>
      <w:tblPr>
        <w:tblW w:w="14654" w:type="dxa"/>
        <w:tblLayout w:type="fixed"/>
        <w:tblLook w:val="0000" w:firstRow="0" w:lastRow="0" w:firstColumn="0" w:lastColumn="0" w:noHBand="0" w:noVBand="0"/>
      </w:tblPr>
      <w:tblGrid>
        <w:gridCol w:w="5082"/>
        <w:gridCol w:w="4786"/>
        <w:gridCol w:w="4786"/>
      </w:tblGrid>
      <w:tr w:rsidR="00621C66" w:rsidRPr="00991D39" w14:paraId="1526466F" w14:textId="77777777" w:rsidTr="00621C66">
        <w:tc>
          <w:tcPr>
            <w:tcW w:w="5082" w:type="dxa"/>
          </w:tcPr>
          <w:p w14:paraId="7A971CC8" w14:textId="77777777" w:rsidR="00621C66" w:rsidRPr="00E87509" w:rsidRDefault="00621C66" w:rsidP="00E87509">
            <w:pPr>
              <w:spacing w:line="240" w:lineRule="auto"/>
              <w:rPr>
                <w:rFonts w:ascii="Times New Roman" w:hAnsi="Times New Roman" w:cs="Times New Roman"/>
                <w:sz w:val="28"/>
                <w:szCs w:val="28"/>
                <w:lang w:val="uk-UA"/>
              </w:rPr>
            </w:pPr>
            <w:bookmarkStart w:id="0" w:name="_heading=h.gjdgxs" w:colFirst="0" w:colLast="0"/>
            <w:bookmarkEnd w:id="0"/>
            <w:r w:rsidRPr="00E87509">
              <w:rPr>
                <w:rFonts w:ascii="Times New Roman" w:hAnsi="Times New Roman" w:cs="Times New Roman"/>
                <w:sz w:val="28"/>
                <w:szCs w:val="28"/>
                <w:lang w:val="uk-UA"/>
              </w:rPr>
              <w:t>Рекомендовано до захисту:</w:t>
            </w:r>
          </w:p>
          <w:p w14:paraId="12381C8B" w14:textId="77777777"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Протокол засідання кафедри</w:t>
            </w:r>
          </w:p>
          <w:p w14:paraId="0DABCBF4" w14:textId="77777777"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__________________________</w:t>
            </w:r>
          </w:p>
          <w:p w14:paraId="514F0D64" w14:textId="48211CEA"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w:t>
            </w:r>
            <w:r w:rsidR="00E87509">
              <w:rPr>
                <w:rFonts w:ascii="Times New Roman" w:hAnsi="Times New Roman" w:cs="Times New Roman"/>
                <w:sz w:val="28"/>
                <w:szCs w:val="28"/>
                <w:lang w:val="uk-UA"/>
              </w:rPr>
              <w:t xml:space="preserve"> ___   від ____.____. 20___ р. </w:t>
            </w:r>
          </w:p>
          <w:p w14:paraId="60C18859" w14:textId="77777777"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Завідувач(ка) кафедри</w:t>
            </w:r>
          </w:p>
          <w:p w14:paraId="7B98A20F" w14:textId="77777777" w:rsidR="00621C66" w:rsidRPr="00E87509" w:rsidRDefault="00621C66" w:rsidP="00E87509">
            <w:pPr>
              <w:tabs>
                <w:tab w:val="left" w:pos="1168"/>
                <w:tab w:val="left" w:pos="3861"/>
              </w:tabs>
              <w:spacing w:line="240" w:lineRule="auto"/>
              <w:rPr>
                <w:rFonts w:ascii="Times New Roman" w:hAnsi="Times New Roman" w:cs="Times New Roman"/>
                <w:sz w:val="28"/>
                <w:szCs w:val="28"/>
                <w:u w:val="single"/>
                <w:lang w:val="uk-UA"/>
              </w:rPr>
            </w:pPr>
            <w:r w:rsidRPr="00E87509">
              <w:rPr>
                <w:rFonts w:ascii="Times New Roman" w:hAnsi="Times New Roman" w:cs="Times New Roman"/>
                <w:sz w:val="28"/>
                <w:szCs w:val="28"/>
                <w:u w:val="single"/>
                <w:lang w:val="uk-UA"/>
              </w:rPr>
              <w:tab/>
            </w:r>
            <w:r w:rsidRPr="00E87509">
              <w:rPr>
                <w:rFonts w:ascii="Times New Roman" w:hAnsi="Times New Roman" w:cs="Times New Roman"/>
                <w:sz w:val="28"/>
                <w:szCs w:val="28"/>
                <w:lang w:val="uk-UA"/>
              </w:rPr>
              <w:t xml:space="preserve">              _____________</w:t>
            </w:r>
          </w:p>
          <w:p w14:paraId="298E1096" w14:textId="77777777" w:rsidR="00621C66" w:rsidRPr="00E87509" w:rsidRDefault="00621C66" w:rsidP="00E87509">
            <w:pPr>
              <w:tabs>
                <w:tab w:val="left" w:pos="284"/>
                <w:tab w:val="left" w:pos="1767"/>
              </w:tabs>
              <w:spacing w:line="240" w:lineRule="auto"/>
              <w:rPr>
                <w:rFonts w:ascii="Times New Roman" w:hAnsi="Times New Roman" w:cs="Times New Roman"/>
                <w:sz w:val="20"/>
                <w:szCs w:val="20"/>
                <w:lang w:val="uk-UA"/>
              </w:rPr>
            </w:pPr>
            <w:r w:rsidRPr="00E87509">
              <w:rPr>
                <w:rFonts w:ascii="Times New Roman" w:hAnsi="Times New Roman" w:cs="Times New Roman"/>
                <w:sz w:val="20"/>
                <w:szCs w:val="20"/>
                <w:lang w:val="uk-UA"/>
              </w:rPr>
              <w:t xml:space="preserve">     (підпис)</w:t>
            </w:r>
            <w:r w:rsidRPr="00E87509">
              <w:rPr>
                <w:rFonts w:ascii="Times New Roman" w:hAnsi="Times New Roman" w:cs="Times New Roman"/>
                <w:sz w:val="20"/>
                <w:szCs w:val="20"/>
                <w:lang w:val="uk-UA"/>
              </w:rPr>
              <w:tab/>
              <w:t xml:space="preserve">      (</w:t>
            </w:r>
            <w:r w:rsidRPr="00E87509">
              <w:rPr>
                <w:rFonts w:ascii="Times New Roman" w:hAnsi="Times New Roman" w:cs="Times New Roman"/>
                <w:lang w:val="uk-UA"/>
              </w:rPr>
              <w:t>прізвище,ім’я</w:t>
            </w:r>
            <w:r w:rsidRPr="00E87509">
              <w:rPr>
                <w:rFonts w:ascii="Times New Roman" w:hAnsi="Times New Roman" w:cs="Times New Roman"/>
                <w:sz w:val="20"/>
                <w:szCs w:val="20"/>
                <w:lang w:val="uk-UA"/>
              </w:rPr>
              <w:t>)</w:t>
            </w:r>
          </w:p>
        </w:tc>
        <w:tc>
          <w:tcPr>
            <w:tcW w:w="4786" w:type="dxa"/>
          </w:tcPr>
          <w:p w14:paraId="4A1F1D23" w14:textId="77777777" w:rsidR="00621C66" w:rsidRPr="00E87509" w:rsidRDefault="00621C66" w:rsidP="00E87509">
            <w:pPr>
              <w:tabs>
                <w:tab w:val="right" w:pos="4462"/>
              </w:tabs>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Захищено на засіданні ЕК № _____</w:t>
            </w:r>
          </w:p>
          <w:p w14:paraId="701E1F1B" w14:textId="1F2CDDB2"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прот</w:t>
            </w:r>
            <w:r w:rsidR="00E87509">
              <w:rPr>
                <w:rFonts w:ascii="Times New Roman" w:hAnsi="Times New Roman" w:cs="Times New Roman"/>
                <w:sz w:val="28"/>
                <w:szCs w:val="28"/>
                <w:lang w:val="uk-UA"/>
              </w:rPr>
              <w:t>окол № __від ____.____.20___ р.</w:t>
            </w:r>
          </w:p>
          <w:p w14:paraId="4E9C45CB" w14:textId="77777777" w:rsidR="00621C66" w:rsidRPr="00E87509" w:rsidRDefault="00621C66" w:rsidP="00E87509">
            <w:pPr>
              <w:tabs>
                <w:tab w:val="right" w:pos="4462"/>
              </w:tabs>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Оцінка______________/___</w:t>
            </w:r>
            <w:r w:rsidRPr="00E87509">
              <w:rPr>
                <w:rFonts w:ascii="Times New Roman" w:hAnsi="Times New Roman" w:cs="Times New Roman"/>
                <w:sz w:val="20"/>
                <w:szCs w:val="20"/>
                <w:lang w:val="uk-UA"/>
              </w:rPr>
              <w:tab/>
            </w:r>
            <w:r w:rsidRPr="00E87509">
              <w:rPr>
                <w:rFonts w:ascii="Times New Roman" w:hAnsi="Times New Roman" w:cs="Times New Roman"/>
                <w:sz w:val="28"/>
                <w:szCs w:val="28"/>
                <w:lang w:val="uk-UA"/>
              </w:rPr>
              <w:t>___/_____</w:t>
            </w:r>
          </w:p>
          <w:p w14:paraId="5C2E67AB" w14:textId="77777777" w:rsidR="00621C66" w:rsidRPr="00E87509" w:rsidRDefault="00621C66" w:rsidP="00E87509">
            <w:pPr>
              <w:spacing w:line="240" w:lineRule="auto"/>
              <w:jc w:val="center"/>
              <w:rPr>
                <w:rFonts w:ascii="Times New Roman" w:hAnsi="Times New Roman" w:cs="Times New Roman"/>
                <w:sz w:val="20"/>
                <w:szCs w:val="20"/>
                <w:lang w:val="uk-UA"/>
              </w:rPr>
            </w:pPr>
            <w:r w:rsidRPr="00E87509">
              <w:rPr>
                <w:rFonts w:ascii="Times New Roman" w:hAnsi="Times New Roman" w:cs="Times New Roman"/>
                <w:sz w:val="20"/>
                <w:szCs w:val="20"/>
                <w:lang w:val="uk-UA"/>
              </w:rPr>
              <w:t>(за національною шкалою/шкалою ЕСТS/ бали)</w:t>
            </w:r>
          </w:p>
          <w:p w14:paraId="7B4BECAD" w14:textId="77777777" w:rsidR="00621C66" w:rsidRPr="00E87509" w:rsidRDefault="00621C66" w:rsidP="00E87509">
            <w:pPr>
              <w:spacing w:line="240" w:lineRule="auto"/>
              <w:rPr>
                <w:rFonts w:ascii="Times New Roman" w:hAnsi="Times New Roman" w:cs="Times New Roman"/>
                <w:sz w:val="28"/>
                <w:szCs w:val="28"/>
                <w:lang w:val="uk-UA"/>
              </w:rPr>
            </w:pPr>
            <w:r w:rsidRPr="00E87509">
              <w:rPr>
                <w:rFonts w:ascii="Times New Roman" w:hAnsi="Times New Roman" w:cs="Times New Roman"/>
                <w:sz w:val="28"/>
                <w:szCs w:val="28"/>
                <w:lang w:val="uk-UA"/>
              </w:rPr>
              <w:t>Голова ЕК</w:t>
            </w:r>
          </w:p>
          <w:p w14:paraId="2AC395B8" w14:textId="77777777" w:rsidR="00621C66" w:rsidRPr="00E87509" w:rsidRDefault="00621C66" w:rsidP="00E87509">
            <w:pPr>
              <w:spacing w:line="240" w:lineRule="auto"/>
              <w:rPr>
                <w:rFonts w:ascii="Times New Roman" w:hAnsi="Times New Roman" w:cs="Times New Roman"/>
                <w:sz w:val="28"/>
                <w:szCs w:val="28"/>
                <w:u w:val="single"/>
                <w:lang w:val="uk-UA"/>
              </w:rPr>
            </w:pPr>
            <w:r w:rsidRPr="00E87509">
              <w:rPr>
                <w:rFonts w:ascii="Times New Roman" w:hAnsi="Times New Roman" w:cs="Times New Roman"/>
                <w:sz w:val="28"/>
                <w:szCs w:val="28"/>
                <w:u w:val="single"/>
                <w:lang w:val="uk-UA"/>
              </w:rPr>
              <w:tab/>
            </w:r>
            <w:r w:rsidRPr="00E87509">
              <w:rPr>
                <w:rFonts w:ascii="Times New Roman" w:hAnsi="Times New Roman" w:cs="Times New Roman"/>
                <w:sz w:val="28"/>
                <w:szCs w:val="28"/>
                <w:lang w:val="uk-UA"/>
              </w:rPr>
              <w:t xml:space="preserve">              _____________</w:t>
            </w:r>
          </w:p>
          <w:p w14:paraId="2C538AD6" w14:textId="77777777" w:rsidR="00621C66" w:rsidRPr="00E87509" w:rsidRDefault="00621C66" w:rsidP="00E87509">
            <w:pPr>
              <w:tabs>
                <w:tab w:val="left" w:pos="454"/>
                <w:tab w:val="left" w:pos="2155"/>
              </w:tabs>
              <w:spacing w:line="240" w:lineRule="auto"/>
              <w:rPr>
                <w:rFonts w:ascii="Times New Roman" w:hAnsi="Times New Roman" w:cs="Times New Roman"/>
                <w:sz w:val="28"/>
                <w:szCs w:val="28"/>
                <w:lang w:val="uk-UA"/>
              </w:rPr>
            </w:pPr>
            <w:r w:rsidRPr="00E87509">
              <w:rPr>
                <w:rFonts w:ascii="Times New Roman" w:hAnsi="Times New Roman" w:cs="Times New Roman"/>
                <w:sz w:val="20"/>
                <w:szCs w:val="20"/>
                <w:lang w:val="uk-UA"/>
              </w:rPr>
              <w:t xml:space="preserve">     (підпис)                       (</w:t>
            </w:r>
            <w:r w:rsidRPr="00E87509">
              <w:rPr>
                <w:rFonts w:ascii="Times New Roman" w:hAnsi="Times New Roman" w:cs="Times New Roman"/>
                <w:lang w:val="uk-UA"/>
              </w:rPr>
              <w:t>прізвище, ім’я</w:t>
            </w:r>
            <w:r w:rsidRPr="00E87509">
              <w:rPr>
                <w:rFonts w:ascii="Times New Roman" w:hAnsi="Times New Roman" w:cs="Times New Roman"/>
                <w:sz w:val="20"/>
                <w:szCs w:val="20"/>
                <w:lang w:val="uk-UA"/>
              </w:rPr>
              <w:t>)</w:t>
            </w:r>
          </w:p>
        </w:tc>
        <w:tc>
          <w:tcPr>
            <w:tcW w:w="4786" w:type="dxa"/>
          </w:tcPr>
          <w:p w14:paraId="1C02092A" w14:textId="77777777" w:rsidR="00621C66" w:rsidRPr="00E87509" w:rsidRDefault="00621C66" w:rsidP="00E87509">
            <w:pPr>
              <w:tabs>
                <w:tab w:val="right" w:pos="4462"/>
              </w:tabs>
              <w:spacing w:line="240" w:lineRule="auto"/>
              <w:rPr>
                <w:rFonts w:ascii="Times New Roman" w:hAnsi="Times New Roman" w:cs="Times New Roman"/>
                <w:sz w:val="28"/>
                <w:szCs w:val="28"/>
                <w:lang w:val="uk-UA"/>
              </w:rPr>
            </w:pPr>
          </w:p>
        </w:tc>
      </w:tr>
      <w:tr w:rsidR="00621C66" w:rsidRPr="00991D39" w14:paraId="73CFE893" w14:textId="77777777" w:rsidTr="00621C66">
        <w:tc>
          <w:tcPr>
            <w:tcW w:w="5082" w:type="dxa"/>
          </w:tcPr>
          <w:p w14:paraId="2DF36857" w14:textId="519EE3B9" w:rsidR="00621C66" w:rsidRPr="00621C66" w:rsidRDefault="00621C66" w:rsidP="00E87509">
            <w:pPr>
              <w:spacing w:line="240" w:lineRule="auto"/>
              <w:jc w:val="center"/>
              <w:rPr>
                <w:sz w:val="28"/>
                <w:szCs w:val="28"/>
                <w:lang w:val="ru-RU"/>
              </w:rPr>
            </w:pPr>
          </w:p>
        </w:tc>
        <w:tc>
          <w:tcPr>
            <w:tcW w:w="4786" w:type="dxa"/>
          </w:tcPr>
          <w:p w14:paraId="6DF68C92" w14:textId="77777777" w:rsidR="00621C66" w:rsidRPr="00621C66" w:rsidRDefault="00621C66" w:rsidP="00E87509">
            <w:pPr>
              <w:spacing w:line="240" w:lineRule="auto"/>
              <w:jc w:val="center"/>
              <w:rPr>
                <w:sz w:val="28"/>
                <w:szCs w:val="28"/>
                <w:lang w:val="ru-RU"/>
              </w:rPr>
            </w:pPr>
          </w:p>
        </w:tc>
        <w:tc>
          <w:tcPr>
            <w:tcW w:w="4786" w:type="dxa"/>
          </w:tcPr>
          <w:p w14:paraId="267BBB5F" w14:textId="77777777" w:rsidR="00621C66" w:rsidRPr="00621C66" w:rsidRDefault="00621C66" w:rsidP="00E87509">
            <w:pPr>
              <w:jc w:val="center"/>
              <w:rPr>
                <w:sz w:val="28"/>
                <w:szCs w:val="28"/>
                <w:lang w:val="ru-RU"/>
              </w:rPr>
            </w:pPr>
          </w:p>
        </w:tc>
      </w:tr>
    </w:tbl>
    <w:p w14:paraId="7DF6363A" w14:textId="57DC1E5E" w:rsidR="00DA0833" w:rsidRPr="00B23F7E" w:rsidRDefault="00621C66" w:rsidP="00E87509">
      <w:pPr>
        <w:jc w:val="center"/>
        <w:rPr>
          <w:rFonts w:ascii="Times New Roman" w:hAnsi="Times New Roman" w:cs="Times New Roman"/>
          <w:b/>
          <w:sz w:val="28"/>
          <w:szCs w:val="28"/>
          <w:lang w:val="ru-RU"/>
        </w:rPr>
      </w:pPr>
      <w:r w:rsidRPr="00B23F7E">
        <w:rPr>
          <w:rFonts w:ascii="Times New Roman" w:hAnsi="Times New Roman" w:cs="Times New Roman"/>
          <w:b/>
          <w:sz w:val="28"/>
          <w:szCs w:val="28"/>
          <w:lang w:val="ru-RU"/>
        </w:rPr>
        <w:t>Одеса 2022</w:t>
      </w:r>
    </w:p>
    <w:p w14:paraId="639D5169" w14:textId="77777777" w:rsidR="00E12F9C" w:rsidRPr="00EC38B4" w:rsidRDefault="00E12F9C" w:rsidP="00E12F9C">
      <w:pPr>
        <w:ind w:firstLine="851"/>
        <w:jc w:val="center"/>
        <w:rPr>
          <w:rFonts w:ascii="Times New Roman" w:hAnsi="Times New Roman" w:cs="Times New Roman"/>
          <w:sz w:val="28"/>
          <w:szCs w:val="28"/>
          <w:lang w:val="uk-UA"/>
        </w:rPr>
      </w:pPr>
      <w:r w:rsidRPr="00EC38B4">
        <w:rPr>
          <w:rFonts w:ascii="Times New Roman" w:hAnsi="Times New Roman" w:cs="Times New Roman"/>
          <w:sz w:val="28"/>
          <w:szCs w:val="28"/>
          <w:lang w:val="uk-UA"/>
        </w:rPr>
        <w:lastRenderedPageBreak/>
        <w:t>ЗМІСТ</w:t>
      </w:r>
    </w:p>
    <w:p w14:paraId="25490E99" w14:textId="70D88673"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ВСТУП............................................................................................</w:t>
      </w:r>
      <w:r w:rsidR="005C1146">
        <w:rPr>
          <w:rFonts w:ascii="Times New Roman" w:hAnsi="Times New Roman" w:cs="Times New Roman"/>
          <w:sz w:val="28"/>
          <w:szCs w:val="28"/>
          <w:lang w:val="uk-UA"/>
        </w:rPr>
        <w:t>.........3</w:t>
      </w:r>
    </w:p>
    <w:p w14:paraId="7EC1DB2B" w14:textId="7EF135B9"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РОЗДІЛ 1. ТЕОРЕТИЧНИЙ АНАЛІЗ </w:t>
      </w:r>
      <w:bookmarkStart w:id="1" w:name="_Hlk105458657"/>
      <w:r w:rsidR="00047F29" w:rsidRPr="00EC38B4">
        <w:rPr>
          <w:rFonts w:ascii="Times New Roman" w:hAnsi="Times New Roman" w:cs="Times New Roman"/>
          <w:sz w:val="28"/>
          <w:szCs w:val="28"/>
          <w:lang w:val="uk-UA"/>
        </w:rPr>
        <w:t>ГЕНДЕРНИХ ОСОБЛИВОСТЕЙ АДАПТАЦІЙНОГО ПОТЕНЦІАЛУ ПРОЖИВАННЯ САМОСТНОСТІ</w:t>
      </w:r>
      <w:r w:rsidR="005C1146">
        <w:rPr>
          <w:rFonts w:ascii="Times New Roman" w:hAnsi="Times New Roman" w:cs="Times New Roman"/>
          <w:sz w:val="28"/>
          <w:szCs w:val="28"/>
          <w:lang w:val="uk-UA"/>
        </w:rPr>
        <w:t>.................................................................................................</w:t>
      </w:r>
      <w:r w:rsidR="00A040E6">
        <w:rPr>
          <w:rFonts w:ascii="Times New Roman" w:hAnsi="Times New Roman" w:cs="Times New Roman"/>
          <w:sz w:val="28"/>
          <w:szCs w:val="28"/>
          <w:lang w:val="uk-UA"/>
        </w:rPr>
        <w:t>7</w:t>
      </w:r>
    </w:p>
    <w:bookmarkEnd w:id="1"/>
    <w:p w14:paraId="6E020DC9" w14:textId="57453662"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1.1. </w:t>
      </w:r>
      <w:r w:rsidR="00257D8D" w:rsidRPr="00EC38B4">
        <w:rPr>
          <w:rFonts w:ascii="Times New Roman" w:hAnsi="Times New Roman" w:cs="Times New Roman"/>
          <w:sz w:val="28"/>
          <w:szCs w:val="28"/>
          <w:lang w:val="uk-UA"/>
        </w:rPr>
        <w:t>Сучасні підходи до вивчення поняття «адаптаційний потенціал»</w:t>
      </w:r>
      <w:r w:rsidR="00A040E6">
        <w:rPr>
          <w:rFonts w:ascii="Times New Roman" w:hAnsi="Times New Roman" w:cs="Times New Roman"/>
          <w:sz w:val="28"/>
          <w:szCs w:val="28"/>
          <w:lang w:val="uk-UA"/>
        </w:rPr>
        <w:t>............................................................................................................7</w:t>
      </w:r>
    </w:p>
    <w:p w14:paraId="5FD7B9F3" w14:textId="3A4E31E1"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1.2.</w:t>
      </w:r>
      <w:r w:rsidR="00AD6749" w:rsidRPr="00EC38B4">
        <w:rPr>
          <w:rFonts w:ascii="Times New Roman" w:hAnsi="Times New Roman" w:cs="Times New Roman"/>
          <w:sz w:val="28"/>
          <w:szCs w:val="28"/>
          <w:lang w:val="uk-UA"/>
        </w:rPr>
        <w:t xml:space="preserve"> </w:t>
      </w:r>
      <w:r w:rsidR="00753750" w:rsidRPr="00EC38B4">
        <w:rPr>
          <w:rFonts w:ascii="Times New Roman" w:hAnsi="Times New Roman" w:cs="Times New Roman"/>
          <w:sz w:val="28"/>
          <w:szCs w:val="28"/>
          <w:lang w:val="uk-UA"/>
        </w:rPr>
        <w:t xml:space="preserve"> </w:t>
      </w:r>
      <w:r w:rsidR="00CA3E0A" w:rsidRPr="00EC38B4">
        <w:rPr>
          <w:rFonts w:ascii="Times New Roman" w:hAnsi="Times New Roman" w:cs="Times New Roman"/>
          <w:sz w:val="28"/>
          <w:szCs w:val="28"/>
          <w:lang w:val="uk-UA"/>
        </w:rPr>
        <w:t xml:space="preserve">Розвиток </w:t>
      </w:r>
      <w:r w:rsidR="003A0738" w:rsidRPr="00EC38B4">
        <w:rPr>
          <w:rFonts w:ascii="Times New Roman" w:hAnsi="Times New Roman" w:cs="Times New Roman"/>
          <w:sz w:val="28"/>
          <w:szCs w:val="28"/>
          <w:lang w:val="uk-UA"/>
        </w:rPr>
        <w:t>ґ</w:t>
      </w:r>
      <w:r w:rsidR="009F2375" w:rsidRPr="00EC38B4">
        <w:rPr>
          <w:rFonts w:ascii="Times New Roman" w:hAnsi="Times New Roman" w:cs="Times New Roman"/>
          <w:sz w:val="28"/>
          <w:szCs w:val="28"/>
          <w:lang w:val="uk-UA"/>
        </w:rPr>
        <w:t>ендер</w:t>
      </w:r>
      <w:r w:rsidR="00976B66" w:rsidRPr="00EC38B4">
        <w:rPr>
          <w:rFonts w:ascii="Times New Roman" w:hAnsi="Times New Roman" w:cs="Times New Roman"/>
          <w:sz w:val="28"/>
          <w:szCs w:val="28"/>
          <w:lang w:val="uk-UA"/>
        </w:rPr>
        <w:t xml:space="preserve">них </w:t>
      </w:r>
      <w:r w:rsidR="00CA3E0A" w:rsidRPr="00EC38B4">
        <w:rPr>
          <w:rFonts w:ascii="Times New Roman" w:hAnsi="Times New Roman" w:cs="Times New Roman"/>
          <w:sz w:val="28"/>
          <w:szCs w:val="28"/>
          <w:lang w:val="uk-UA"/>
        </w:rPr>
        <w:t xml:space="preserve">уявлень </w:t>
      </w:r>
      <w:r w:rsidR="009F2375" w:rsidRPr="00EC38B4">
        <w:rPr>
          <w:rFonts w:ascii="Times New Roman" w:hAnsi="Times New Roman" w:cs="Times New Roman"/>
          <w:sz w:val="28"/>
          <w:szCs w:val="28"/>
          <w:lang w:val="uk-UA"/>
        </w:rPr>
        <w:t>у сучасній науці</w:t>
      </w:r>
      <w:r w:rsidR="00A040E6">
        <w:rPr>
          <w:rFonts w:ascii="Times New Roman" w:hAnsi="Times New Roman" w:cs="Times New Roman"/>
          <w:sz w:val="28"/>
          <w:szCs w:val="28"/>
          <w:lang w:val="uk-UA"/>
        </w:rPr>
        <w:t>.............................12</w:t>
      </w:r>
    </w:p>
    <w:p w14:paraId="720588B3" w14:textId="0CAA87B0"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1.3</w:t>
      </w:r>
      <w:r w:rsidR="001A68BB" w:rsidRPr="00EC38B4">
        <w:rPr>
          <w:rFonts w:ascii="Times New Roman" w:hAnsi="Times New Roman" w:cs="Times New Roman"/>
          <w:sz w:val="28"/>
          <w:szCs w:val="28"/>
          <w:lang w:val="uk-UA"/>
        </w:rPr>
        <w:t>.</w:t>
      </w:r>
      <w:r w:rsidRPr="00EC38B4">
        <w:rPr>
          <w:rFonts w:ascii="Times New Roman" w:hAnsi="Times New Roman" w:cs="Times New Roman"/>
          <w:sz w:val="28"/>
          <w:szCs w:val="28"/>
          <w:lang w:val="uk-UA"/>
        </w:rPr>
        <w:t xml:space="preserve"> </w:t>
      </w:r>
      <w:r w:rsidR="009F2375" w:rsidRPr="00EC38B4">
        <w:rPr>
          <w:rFonts w:ascii="Times New Roman" w:hAnsi="Times New Roman" w:cs="Times New Roman"/>
          <w:sz w:val="28"/>
          <w:szCs w:val="28"/>
          <w:lang w:val="uk-UA"/>
        </w:rPr>
        <w:t xml:space="preserve">Теоретичні підходи до вивчення </w:t>
      </w:r>
      <w:r w:rsidR="009978D2" w:rsidRPr="00EC38B4">
        <w:rPr>
          <w:rFonts w:ascii="Times New Roman" w:hAnsi="Times New Roman" w:cs="Times New Roman"/>
          <w:sz w:val="28"/>
          <w:szCs w:val="28"/>
          <w:lang w:val="uk-UA"/>
        </w:rPr>
        <w:t>феномену самотності</w:t>
      </w:r>
      <w:r w:rsidR="00A040E6">
        <w:rPr>
          <w:rFonts w:ascii="Times New Roman" w:hAnsi="Times New Roman" w:cs="Times New Roman"/>
          <w:sz w:val="28"/>
          <w:szCs w:val="28"/>
          <w:lang w:val="uk-UA"/>
        </w:rPr>
        <w:t>.............</w:t>
      </w:r>
      <w:r w:rsidR="007A58C5">
        <w:rPr>
          <w:rFonts w:ascii="Times New Roman" w:hAnsi="Times New Roman" w:cs="Times New Roman"/>
          <w:sz w:val="28"/>
          <w:szCs w:val="28"/>
          <w:lang w:val="uk-UA"/>
        </w:rPr>
        <w:t>.19</w:t>
      </w:r>
    </w:p>
    <w:p w14:paraId="595A2AAB" w14:textId="724DB16E"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Висновки до першого розділу</w:t>
      </w:r>
      <w:r w:rsidR="007A58C5">
        <w:rPr>
          <w:rFonts w:ascii="Times New Roman" w:hAnsi="Times New Roman" w:cs="Times New Roman"/>
          <w:sz w:val="28"/>
          <w:szCs w:val="28"/>
          <w:lang w:val="uk-UA"/>
        </w:rPr>
        <w:t>..............................................................26</w:t>
      </w:r>
    </w:p>
    <w:p w14:paraId="21E1B5CC" w14:textId="7196F126" w:rsidR="00497640"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РОЗДІЛ 2. </w:t>
      </w:r>
      <w:r w:rsidR="00497640" w:rsidRPr="00EC38B4">
        <w:rPr>
          <w:rFonts w:ascii="Times New Roman" w:hAnsi="Times New Roman" w:cs="Times New Roman"/>
          <w:sz w:val="28"/>
          <w:szCs w:val="28"/>
          <w:lang w:val="uk-UA"/>
        </w:rPr>
        <w:t xml:space="preserve">ОПИС ПІДГОТОВКИ ТА ПРОВЕДЕННЯ ЕМПІРИЧНОГО ДОСЛІДЖЕННЯ </w:t>
      </w:r>
      <w:r w:rsidR="007A58C5">
        <w:rPr>
          <w:rFonts w:ascii="Times New Roman" w:hAnsi="Times New Roman" w:cs="Times New Roman"/>
          <w:sz w:val="28"/>
          <w:szCs w:val="28"/>
          <w:lang w:val="uk-UA"/>
        </w:rPr>
        <w:t>................................................................</w:t>
      </w:r>
      <w:r w:rsidR="00FB03D1">
        <w:rPr>
          <w:rFonts w:ascii="Times New Roman" w:hAnsi="Times New Roman" w:cs="Times New Roman"/>
          <w:sz w:val="28"/>
          <w:szCs w:val="28"/>
          <w:lang w:val="uk-UA"/>
        </w:rPr>
        <w:t>28</w:t>
      </w:r>
    </w:p>
    <w:p w14:paraId="40A8F31A" w14:textId="275A8C8C"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2.1. </w:t>
      </w:r>
      <w:r w:rsidR="00CF218B" w:rsidRPr="00EC38B4">
        <w:rPr>
          <w:rFonts w:ascii="Times New Roman" w:hAnsi="Times New Roman" w:cs="Times New Roman"/>
          <w:sz w:val="28"/>
          <w:szCs w:val="28"/>
          <w:lang w:val="uk-UA"/>
        </w:rPr>
        <w:t>План організації емпіричного дослідження</w:t>
      </w:r>
      <w:r w:rsidR="00FB03D1">
        <w:rPr>
          <w:rFonts w:ascii="Times New Roman" w:hAnsi="Times New Roman" w:cs="Times New Roman"/>
          <w:sz w:val="28"/>
          <w:szCs w:val="28"/>
          <w:lang w:val="uk-UA"/>
        </w:rPr>
        <w:t>.................................28</w:t>
      </w:r>
    </w:p>
    <w:p w14:paraId="2C8312E0" w14:textId="5F4CF51F"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2.2. </w:t>
      </w:r>
      <w:r w:rsidR="00CC19F7" w:rsidRPr="00EC38B4">
        <w:rPr>
          <w:rFonts w:ascii="Times New Roman" w:hAnsi="Times New Roman" w:cs="Times New Roman"/>
          <w:sz w:val="28"/>
          <w:szCs w:val="28"/>
          <w:lang w:val="uk-UA"/>
        </w:rPr>
        <w:t>Методологічний апарат емпіричного дослідження</w:t>
      </w:r>
      <w:r w:rsidR="00FB03D1">
        <w:rPr>
          <w:rFonts w:ascii="Times New Roman" w:hAnsi="Times New Roman" w:cs="Times New Roman"/>
          <w:sz w:val="28"/>
          <w:szCs w:val="28"/>
          <w:lang w:val="uk-UA"/>
        </w:rPr>
        <w:t>.....................31</w:t>
      </w:r>
    </w:p>
    <w:p w14:paraId="3B77DA77" w14:textId="56073B55"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Висновки до другого розділу</w:t>
      </w:r>
      <w:r w:rsidR="00FB03D1">
        <w:rPr>
          <w:rFonts w:ascii="Times New Roman" w:hAnsi="Times New Roman" w:cs="Times New Roman"/>
          <w:sz w:val="28"/>
          <w:szCs w:val="28"/>
          <w:lang w:val="uk-UA"/>
        </w:rPr>
        <w:t>..............................................................</w:t>
      </w:r>
      <w:r w:rsidR="008C7072">
        <w:rPr>
          <w:rFonts w:ascii="Times New Roman" w:hAnsi="Times New Roman" w:cs="Times New Roman"/>
          <w:sz w:val="28"/>
          <w:szCs w:val="28"/>
          <w:lang w:val="uk-UA"/>
        </w:rPr>
        <w:t>.40</w:t>
      </w:r>
    </w:p>
    <w:p w14:paraId="0004DED3" w14:textId="7444C97D" w:rsidR="00E12F9C" w:rsidRPr="00EC38B4" w:rsidRDefault="00E12F9C" w:rsidP="00047F29">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РОЗДІЛ 3. ЕМПІРИЧНЕ ДОСЛІДЖЕННЯ </w:t>
      </w:r>
      <w:r w:rsidR="00047F29" w:rsidRPr="00EC38B4">
        <w:rPr>
          <w:rFonts w:ascii="Times New Roman" w:hAnsi="Times New Roman" w:cs="Times New Roman"/>
          <w:sz w:val="28"/>
          <w:szCs w:val="28"/>
          <w:lang w:val="uk-UA"/>
        </w:rPr>
        <w:t>ГЕНДЕРНИХ ОСОБЛИВОСТЕЙ АДАПТАЦІЙНОГО ПОТЕНЦІАЛУ ПРОЖИВАННЯ САМОСТНОСТІ</w:t>
      </w:r>
      <w:r w:rsidR="008C7072">
        <w:rPr>
          <w:rFonts w:ascii="Times New Roman" w:hAnsi="Times New Roman" w:cs="Times New Roman"/>
          <w:sz w:val="28"/>
          <w:szCs w:val="28"/>
          <w:lang w:val="uk-UA"/>
        </w:rPr>
        <w:t>...............................................................................................42</w:t>
      </w:r>
    </w:p>
    <w:p w14:paraId="55E50517" w14:textId="52E77F80"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3.1. </w:t>
      </w:r>
      <w:r w:rsidR="008D21C7" w:rsidRPr="00EC38B4">
        <w:rPr>
          <w:rFonts w:ascii="Times New Roman" w:hAnsi="Times New Roman" w:cs="Times New Roman"/>
          <w:sz w:val="28"/>
          <w:szCs w:val="28"/>
          <w:lang w:val="uk-UA"/>
        </w:rPr>
        <w:t>Дослідження самопочуття, активності та настрою у представників різного гендеру</w:t>
      </w:r>
      <w:r w:rsidRPr="00EC38B4">
        <w:rPr>
          <w:rFonts w:ascii="Times New Roman" w:hAnsi="Times New Roman" w:cs="Times New Roman"/>
          <w:sz w:val="28"/>
          <w:szCs w:val="28"/>
          <w:lang w:val="uk-UA"/>
        </w:rPr>
        <w:t xml:space="preserve"> </w:t>
      </w:r>
      <w:r w:rsidR="008C7072">
        <w:rPr>
          <w:rFonts w:ascii="Times New Roman" w:hAnsi="Times New Roman" w:cs="Times New Roman"/>
          <w:sz w:val="28"/>
          <w:szCs w:val="28"/>
          <w:lang w:val="uk-UA"/>
        </w:rPr>
        <w:t>........................................................................42</w:t>
      </w:r>
    </w:p>
    <w:p w14:paraId="4E01254A" w14:textId="0CBCE234"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3.2. </w:t>
      </w:r>
      <w:r w:rsidR="00E77109" w:rsidRPr="00EC38B4">
        <w:rPr>
          <w:rFonts w:ascii="Times New Roman" w:hAnsi="Times New Roman" w:cs="Times New Roman"/>
          <w:sz w:val="28"/>
          <w:szCs w:val="28"/>
          <w:lang w:val="uk-UA"/>
        </w:rPr>
        <w:t>Дослідження особливостей проживання самотності у представників різного гендеру</w:t>
      </w:r>
      <w:r w:rsidRPr="00EC38B4">
        <w:rPr>
          <w:rFonts w:ascii="Times New Roman" w:hAnsi="Times New Roman" w:cs="Times New Roman"/>
          <w:sz w:val="28"/>
          <w:szCs w:val="28"/>
          <w:lang w:val="uk-UA"/>
        </w:rPr>
        <w:t xml:space="preserve"> </w:t>
      </w:r>
      <w:r w:rsidR="006759C1">
        <w:rPr>
          <w:rFonts w:ascii="Times New Roman" w:hAnsi="Times New Roman" w:cs="Times New Roman"/>
          <w:sz w:val="28"/>
          <w:szCs w:val="28"/>
          <w:lang w:val="uk-UA"/>
        </w:rPr>
        <w:t>........................................................................52</w:t>
      </w:r>
    </w:p>
    <w:p w14:paraId="1D0058BC" w14:textId="662D7E05"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3.3. </w:t>
      </w:r>
      <w:r w:rsidR="005D5A99" w:rsidRPr="00EC38B4">
        <w:rPr>
          <w:rFonts w:ascii="Times New Roman" w:hAnsi="Times New Roman" w:cs="Times New Roman"/>
          <w:sz w:val="28"/>
          <w:szCs w:val="28"/>
          <w:lang w:val="uk-UA"/>
        </w:rPr>
        <w:t>Дослідження психологічного благополуччя у представників різного гендеру</w:t>
      </w:r>
      <w:r w:rsidR="006759C1">
        <w:rPr>
          <w:rFonts w:ascii="Times New Roman" w:hAnsi="Times New Roman" w:cs="Times New Roman"/>
          <w:sz w:val="28"/>
          <w:szCs w:val="28"/>
          <w:lang w:val="uk-UA"/>
        </w:rPr>
        <w:t>..................................................................................................64</w:t>
      </w:r>
    </w:p>
    <w:p w14:paraId="3158D766" w14:textId="772435A2"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Висновок до третього розділу</w:t>
      </w:r>
      <w:r w:rsidR="006759C1">
        <w:rPr>
          <w:rFonts w:ascii="Times New Roman" w:hAnsi="Times New Roman" w:cs="Times New Roman"/>
          <w:sz w:val="28"/>
          <w:szCs w:val="28"/>
          <w:lang w:val="uk-UA"/>
        </w:rPr>
        <w:t>........................</w:t>
      </w:r>
      <w:r w:rsidR="007E0A14">
        <w:rPr>
          <w:rFonts w:ascii="Times New Roman" w:hAnsi="Times New Roman" w:cs="Times New Roman"/>
          <w:sz w:val="28"/>
          <w:szCs w:val="28"/>
          <w:lang w:val="uk-UA"/>
        </w:rPr>
        <w:t>......................................75</w:t>
      </w:r>
    </w:p>
    <w:p w14:paraId="384C3940" w14:textId="6AF32427"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ВИСНОВКИ</w:t>
      </w:r>
      <w:r w:rsidR="007E0A14">
        <w:rPr>
          <w:rFonts w:ascii="Times New Roman" w:hAnsi="Times New Roman" w:cs="Times New Roman"/>
          <w:sz w:val="28"/>
          <w:szCs w:val="28"/>
          <w:lang w:val="uk-UA"/>
        </w:rPr>
        <w:t>..........................................................................................80</w:t>
      </w:r>
    </w:p>
    <w:p w14:paraId="5F3D13E1" w14:textId="32D920DE" w:rsidR="00E12F9C" w:rsidRPr="00EC38B4" w:rsidRDefault="00E12F9C" w:rsidP="00E12F9C">
      <w:pPr>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СПИСОК ВИКОРИСТАНИХ ДЖЕРЕЛ</w:t>
      </w:r>
      <w:r w:rsidR="007E0A14">
        <w:rPr>
          <w:rFonts w:ascii="Times New Roman" w:hAnsi="Times New Roman" w:cs="Times New Roman"/>
          <w:sz w:val="28"/>
          <w:szCs w:val="28"/>
          <w:lang w:val="uk-UA"/>
        </w:rPr>
        <w:t>.............................................85</w:t>
      </w:r>
    </w:p>
    <w:p w14:paraId="558B9F60" w14:textId="77777777" w:rsidR="00DA0833" w:rsidRPr="00EC38B4" w:rsidRDefault="00DA0833">
      <w:pPr>
        <w:rPr>
          <w:rFonts w:ascii="Times New Roman" w:hAnsi="Times New Roman" w:cs="Times New Roman"/>
          <w:sz w:val="28"/>
          <w:szCs w:val="28"/>
          <w:lang w:val="uk-UA"/>
        </w:rPr>
      </w:pPr>
    </w:p>
    <w:p w14:paraId="30CCE633" w14:textId="77777777" w:rsidR="005D5A99" w:rsidRPr="00EC38B4" w:rsidRDefault="005D5A99">
      <w:pPr>
        <w:rPr>
          <w:rFonts w:ascii="Times New Roman" w:hAnsi="Times New Roman" w:cs="Times New Roman"/>
          <w:sz w:val="28"/>
          <w:szCs w:val="28"/>
          <w:lang w:val="uk-UA"/>
        </w:rPr>
      </w:pPr>
    </w:p>
    <w:p w14:paraId="2CB5C669" w14:textId="77777777" w:rsidR="005D5A99" w:rsidRPr="00EC38B4" w:rsidRDefault="005D5A99">
      <w:pPr>
        <w:rPr>
          <w:rFonts w:ascii="Times New Roman" w:hAnsi="Times New Roman" w:cs="Times New Roman"/>
          <w:sz w:val="28"/>
          <w:szCs w:val="28"/>
          <w:lang w:val="uk-UA"/>
        </w:rPr>
      </w:pPr>
    </w:p>
    <w:p w14:paraId="4E50B0A7" w14:textId="77777777" w:rsidR="005D5A99" w:rsidRPr="00EC38B4" w:rsidRDefault="005D5A99">
      <w:pPr>
        <w:rPr>
          <w:rFonts w:ascii="Times New Roman" w:hAnsi="Times New Roman" w:cs="Times New Roman"/>
          <w:sz w:val="28"/>
          <w:szCs w:val="28"/>
          <w:lang w:val="uk-UA"/>
        </w:rPr>
      </w:pPr>
    </w:p>
    <w:p w14:paraId="48973FF2" w14:textId="77777777" w:rsidR="008E0BF3" w:rsidRPr="00EC38B4" w:rsidRDefault="008E0BF3" w:rsidP="008E0BF3">
      <w:pPr>
        <w:spacing w:after="0" w:line="360" w:lineRule="auto"/>
        <w:jc w:val="center"/>
        <w:rPr>
          <w:rFonts w:ascii="Times New Roman" w:eastAsia="Times New Roman" w:hAnsi="Times New Roman" w:cs="Times New Roman"/>
          <w:b/>
          <w:bCs/>
          <w:sz w:val="28"/>
          <w:szCs w:val="28"/>
          <w:lang w:val="uk-UA" w:eastAsia="ru-RU"/>
        </w:rPr>
      </w:pPr>
      <w:r w:rsidRPr="00EC38B4">
        <w:rPr>
          <w:rFonts w:ascii="Times New Roman" w:eastAsia="Times New Roman" w:hAnsi="Times New Roman" w:cs="Times New Roman"/>
          <w:b/>
          <w:bCs/>
          <w:sz w:val="28"/>
          <w:szCs w:val="28"/>
          <w:lang w:val="uk-UA" w:eastAsia="ru-RU"/>
        </w:rPr>
        <w:t>ВСТУП</w:t>
      </w:r>
    </w:p>
    <w:p w14:paraId="6D7D05C5" w14:textId="77777777" w:rsidR="008E0BF3" w:rsidRPr="00EC38B4" w:rsidRDefault="008E0BF3" w:rsidP="008E0BF3">
      <w:pPr>
        <w:spacing w:after="0" w:line="360" w:lineRule="auto"/>
        <w:jc w:val="center"/>
        <w:rPr>
          <w:rFonts w:ascii="Times New Roman" w:eastAsia="Times New Roman" w:hAnsi="Times New Roman" w:cs="Times New Roman"/>
          <w:sz w:val="28"/>
          <w:szCs w:val="28"/>
          <w:lang w:val="uk-UA" w:eastAsia="ru-RU"/>
        </w:rPr>
      </w:pPr>
    </w:p>
    <w:p w14:paraId="7053551E" w14:textId="77777777" w:rsidR="008E0BF3" w:rsidRPr="00EC38B4" w:rsidRDefault="008E0BF3" w:rsidP="008E0BF3">
      <w:pPr>
        <w:spacing w:after="0" w:line="360" w:lineRule="auto"/>
        <w:ind w:firstLine="993"/>
        <w:jc w:val="both"/>
        <w:rPr>
          <w:rFonts w:ascii="Times New Roman" w:eastAsia="Times New Roman" w:hAnsi="Times New Roman" w:cs="Times New Roman"/>
          <w:sz w:val="28"/>
          <w:szCs w:val="28"/>
          <w:lang w:val="uk-UA" w:eastAsia="ru-RU"/>
        </w:rPr>
      </w:pPr>
      <w:r w:rsidRPr="00EC38B4">
        <w:rPr>
          <w:rFonts w:ascii="Times New Roman" w:eastAsia="Times New Roman" w:hAnsi="Times New Roman" w:cs="Times New Roman"/>
          <w:b/>
          <w:sz w:val="28"/>
          <w:szCs w:val="28"/>
          <w:lang w:val="uk-UA" w:eastAsia="ru-RU"/>
        </w:rPr>
        <w:t>Актуальність дослідження.</w:t>
      </w:r>
      <w:r w:rsidRPr="00EC38B4">
        <w:rPr>
          <w:rFonts w:ascii="Times New Roman" w:eastAsia="Times New Roman" w:hAnsi="Times New Roman" w:cs="Times New Roman"/>
          <w:sz w:val="28"/>
          <w:szCs w:val="28"/>
          <w:lang w:val="uk-UA" w:eastAsia="ru-RU"/>
        </w:rPr>
        <w:t xml:space="preserve"> За даними Європейського об’єднаного дослідницького центру (</w:t>
      </w:r>
      <w:r w:rsidRPr="00EC38B4">
        <w:rPr>
          <w:rFonts w:ascii="Times New Roman" w:eastAsia="Times New Roman" w:hAnsi="Times New Roman" w:cs="Times New Roman"/>
          <w:sz w:val="28"/>
          <w:szCs w:val="28"/>
          <w:lang w:eastAsia="ru-RU"/>
        </w:rPr>
        <w:t>JRC</w:t>
      </w:r>
      <w:r w:rsidRPr="00EC38B4">
        <w:rPr>
          <w:rFonts w:ascii="Times New Roman" w:eastAsia="Times New Roman" w:hAnsi="Times New Roman" w:cs="Times New Roman"/>
          <w:sz w:val="28"/>
          <w:szCs w:val="28"/>
          <w:lang w:val="uk-UA" w:eastAsia="ru-RU"/>
        </w:rPr>
        <w:t xml:space="preserve">) на 2020 рік кількість людей в країнах ЄС, які вважають себе самотніми, збільшилась майже в два рази в зрівнянні з результатами схожого опитування, проведеному 2016 року. За словами дослідників, саме молоді люди найбільше постраждали від заходів соціального дистанціювання та карантину.  У 2016 року самотніх у віковій категорій від 18 до 25 років було 9%, однак під час введення обмежень 2020 року їхня кількість зросла до 35%. Серед інших вікових груп кількість випадків самотності також зросла, але не настільки. Ізоляція вплинула майже однаково на стан самотності як чоловіків, так і жінок. Повномасштабне вторгнення у 2022 році в Україну також спричинило за собою велику кількість змін сімейних та соціальних статусів в групах. </w:t>
      </w:r>
      <w:r w:rsidRPr="00EC38B4">
        <w:rPr>
          <w:rFonts w:ascii="Times New Roman" w:eastAsia="Calibri" w:hAnsi="Times New Roman" w:cs="Times New Roman"/>
          <w:sz w:val="28"/>
          <w:szCs w:val="28"/>
          <w:lang w:val="uk-UA"/>
        </w:rPr>
        <w:t>[71]</w:t>
      </w:r>
    </w:p>
    <w:p w14:paraId="47F55828" w14:textId="77777777" w:rsidR="008E0BF3" w:rsidRPr="00EC38B4" w:rsidRDefault="008E0BF3" w:rsidP="008E0BF3">
      <w:pPr>
        <w:spacing w:after="0" w:line="360" w:lineRule="auto"/>
        <w:ind w:firstLine="993"/>
        <w:jc w:val="both"/>
        <w:rPr>
          <w:rFonts w:ascii="Times New Roman" w:eastAsia="Times New Roman" w:hAnsi="Times New Roman" w:cs="Times New Roman"/>
          <w:sz w:val="28"/>
          <w:szCs w:val="28"/>
          <w:lang w:val="uk-UA" w:eastAsia="ru-RU"/>
        </w:rPr>
      </w:pPr>
      <w:r w:rsidRPr="00EC38B4">
        <w:rPr>
          <w:rFonts w:ascii="Times New Roman" w:eastAsia="Times New Roman" w:hAnsi="Times New Roman" w:cs="Times New Roman"/>
          <w:sz w:val="28"/>
          <w:szCs w:val="28"/>
          <w:lang w:val="uk-UA" w:eastAsia="ru-RU"/>
        </w:rPr>
        <w:t>Людина ж по своїй природі вважається біосоціальною істотою. Вона з'являється на світ із неповністю сформованими анатомо-фізіологічними якостями, які формуються під час її життя в соціумі. Саме суспільство наповнює її поведінку соціальним змістом. Самотністю в контексті людського суспільства називають емоційний стан, який може бути пов'язан з відсутністю значущих емоційних зв'язків з людьми. Тому слід розцінювати самотність як не задовільнену потребу та як фактор стресу соціально-психологічного характеру. Такий стрес може впливати на багато значних характеристик особистості та рівні її функціонування, незалежно від віку чи статі. Також такий фактор стресу може бути як короткостроковим так й довготривалим, тому питання адаптації та адаптаційного потенціалу особистості у цьому питанні також потребує досліджень.</w:t>
      </w:r>
    </w:p>
    <w:p w14:paraId="2A43E4E7" w14:textId="77777777" w:rsidR="008E0BF3" w:rsidRPr="00EC38B4" w:rsidRDefault="008E0BF3" w:rsidP="008E0BF3">
      <w:pPr>
        <w:spacing w:after="0" w:line="360" w:lineRule="auto"/>
        <w:ind w:firstLine="993"/>
        <w:jc w:val="both"/>
        <w:rPr>
          <w:rFonts w:ascii="Times New Roman" w:eastAsia="Times New Roman" w:hAnsi="Times New Roman" w:cs="Times New Roman"/>
          <w:sz w:val="28"/>
          <w:szCs w:val="28"/>
          <w:lang w:val="uk-UA" w:eastAsia="ru-RU"/>
        </w:rPr>
      </w:pPr>
      <w:r w:rsidRPr="00EC38B4">
        <w:rPr>
          <w:rFonts w:ascii="Times New Roman" w:eastAsia="Times New Roman" w:hAnsi="Times New Roman" w:cs="Times New Roman"/>
          <w:sz w:val="28"/>
          <w:szCs w:val="28"/>
          <w:lang w:val="uk-UA" w:eastAsia="ru-RU"/>
        </w:rPr>
        <w:lastRenderedPageBreak/>
        <w:t xml:space="preserve">Розглядаючи феномен самотності та здібність адаптуватися до неї ми помітили дефіцит досліджень саме у контексті ґендерних уявлень. Саме тому, що  під поняттям адаптації зазвичай ми розуміємо сукупність індивідуально-психологічних якостей особистості та її поведінкові патерни та копінг-стратегії, треба приймати до уваги фізіологічну  та соціокультурну природу цього потенціалу. Феномен адаптації також є об'єктом міждисциплінарного дослідження, тому  він може бути застосований до різних аспектів наукового знання та практичних досліджень: біологічного, психологічного, соціального. </w:t>
      </w:r>
    </w:p>
    <w:p w14:paraId="09B13AC0" w14:textId="77777777" w:rsidR="008E0BF3" w:rsidRPr="00EC38B4" w:rsidRDefault="008E0BF3" w:rsidP="001F2A86">
      <w:pPr>
        <w:spacing w:after="0" w:line="360" w:lineRule="auto"/>
        <w:ind w:firstLine="851"/>
        <w:jc w:val="both"/>
        <w:rPr>
          <w:rFonts w:ascii="Times New Roman" w:eastAsia="Calibri" w:hAnsi="Times New Roman" w:cs="Times New Roman"/>
          <w:sz w:val="28"/>
          <w:szCs w:val="28"/>
          <w:lang w:val="uk-UA"/>
        </w:rPr>
      </w:pPr>
      <w:r w:rsidRPr="00EC38B4">
        <w:rPr>
          <w:rFonts w:ascii="Times New Roman" w:eastAsia="Times New Roman" w:hAnsi="Times New Roman" w:cs="Times New Roman"/>
          <w:sz w:val="28"/>
          <w:szCs w:val="28"/>
          <w:lang w:val="uk-UA" w:eastAsia="ru-RU"/>
        </w:rPr>
        <w:t xml:space="preserve">Автори, які розглядали поняття адаптаційного потенціалу особистості є </w:t>
      </w:r>
      <w:r w:rsidRPr="00EC38B4">
        <w:rPr>
          <w:rFonts w:ascii="Times New Roman" w:eastAsia="Calibri" w:hAnsi="Times New Roman" w:cs="Times New Roman"/>
          <w:sz w:val="28"/>
          <w:szCs w:val="28"/>
          <w:lang w:val="uk-UA"/>
        </w:rPr>
        <w:t xml:space="preserve">роботи  І. П. Павлова,  О.В. Кузнецової [22], О.Ф. Лазурського [24],  А.А. Налчаджяна, І.В. Розова,  Л.К Велитченка [10], В.І. Подшивалкіна [38], </w:t>
      </w:r>
      <w:r w:rsidRPr="00EC38B4">
        <w:rPr>
          <w:rFonts w:ascii="Times New Roman" w:eastAsia="Times New Roman" w:hAnsi="Times New Roman" w:cs="Times New Roman"/>
          <w:sz w:val="28"/>
          <w:szCs w:val="28"/>
          <w:lang w:val="uk-UA" w:eastAsia="ru-RU"/>
        </w:rPr>
        <w:t>О.Д. Литвиненко</w:t>
      </w:r>
      <w:r w:rsidRPr="00EC38B4">
        <w:rPr>
          <w:rFonts w:ascii="Times New Roman" w:eastAsia="Calibri" w:hAnsi="Times New Roman" w:cs="Times New Roman"/>
          <w:sz w:val="28"/>
          <w:szCs w:val="28"/>
          <w:lang w:val="uk-UA"/>
        </w:rPr>
        <w:t xml:space="preserve">,  </w:t>
      </w:r>
      <w:r w:rsidRPr="00EC38B4">
        <w:rPr>
          <w:rFonts w:ascii="Times New Roman" w:eastAsia="Times New Roman" w:hAnsi="Times New Roman" w:cs="Times New Roman"/>
          <w:sz w:val="28"/>
          <w:szCs w:val="28"/>
          <w:lang w:val="uk-UA" w:eastAsia="ru-RU"/>
        </w:rPr>
        <w:t xml:space="preserve"> та багатьох інших психологів, філософів, біологів-фізіологів та інших дослідників суміжних сфер знань. Питання </w:t>
      </w:r>
      <w:r w:rsidRPr="00EC38B4">
        <w:rPr>
          <w:rFonts w:ascii="Times New Roman" w:eastAsia="Calibri" w:hAnsi="Times New Roman" w:cs="Times New Roman"/>
          <w:sz w:val="28"/>
          <w:szCs w:val="28"/>
          <w:lang w:val="uk-UA"/>
        </w:rPr>
        <w:t xml:space="preserve">ґендерних особливостей вивчалося з початку </w:t>
      </w:r>
      <w:r w:rsidRPr="00EC38B4">
        <w:rPr>
          <w:rFonts w:ascii="Times New Roman" w:eastAsia="Calibri" w:hAnsi="Times New Roman" w:cs="Times New Roman"/>
          <w:sz w:val="28"/>
          <w:szCs w:val="28"/>
          <w:lang w:val="en-US"/>
        </w:rPr>
        <w:t>XX</w:t>
      </w:r>
      <w:r w:rsidRPr="00EC38B4">
        <w:rPr>
          <w:rFonts w:ascii="Times New Roman" w:eastAsia="Calibri" w:hAnsi="Times New Roman" w:cs="Times New Roman"/>
          <w:sz w:val="28"/>
          <w:szCs w:val="28"/>
          <w:lang w:val="ru-RU"/>
        </w:rPr>
        <w:t xml:space="preserve"> </w:t>
      </w:r>
      <w:r w:rsidRPr="00EC38B4">
        <w:rPr>
          <w:rFonts w:ascii="Times New Roman" w:eastAsia="Calibri" w:hAnsi="Times New Roman" w:cs="Times New Roman"/>
          <w:sz w:val="28"/>
          <w:szCs w:val="28"/>
          <w:lang w:val="uk-UA"/>
        </w:rPr>
        <w:t>сторіччя  психологами Дж. Мані, С. Бем, Д. Хайд, Р. Столлер, соціологами  Т. Парсонс, М. Кіммел, ідеологинею феміністського руху С. де Бовуар, Е. Маккобі та К. Жаклін. А продовжилось в роботах вітчизняних авторів та авторок таких як   Б. Г. Ананьєв, Н.В Лавриненко, С.М. Оксамитна, О. Р. Кісь О., О. Андрусик, Н. Водолажська, А. Єфимцева. «Самотність» як питання для досліджень впроваджувалось в багатьох напрямках психологічного знання та теоріях – психоаналітична, екзестенційна, гуманістична психологія (К.Г. Юнг, Е. Фромм, Дж. Б'юджентал, С. Мадді, Ф. Перлз, К. Хорні, А.І. Титаренко, Н.В. Хамітов, Н.Є. Покровський).</w:t>
      </w:r>
    </w:p>
    <w:p w14:paraId="6F27A081" w14:textId="77777777" w:rsidR="008E0BF3" w:rsidRPr="00EC38B4" w:rsidRDefault="008E0BF3" w:rsidP="001F2A86">
      <w:pPr>
        <w:spacing w:after="0" w:line="360" w:lineRule="auto"/>
        <w:ind w:firstLine="851"/>
        <w:jc w:val="both"/>
        <w:rPr>
          <w:rFonts w:ascii="Times New Roman" w:eastAsia="Calibri" w:hAnsi="Times New Roman" w:cs="Times New Roman"/>
          <w:sz w:val="28"/>
          <w:szCs w:val="28"/>
          <w:lang w:val="uk-UA"/>
        </w:rPr>
      </w:pPr>
      <w:r w:rsidRPr="00EC38B4">
        <w:rPr>
          <w:rFonts w:ascii="Times New Roman" w:eastAsia="Calibri" w:hAnsi="Times New Roman" w:cs="Times New Roman"/>
          <w:sz w:val="28"/>
          <w:szCs w:val="28"/>
          <w:lang w:val="uk-UA"/>
        </w:rPr>
        <w:t xml:space="preserve">Таким чином, на сьогоднішній день вивчення та використання поняття «адаптаційний потенціал особистості» (особливо в контексті стану самотності) у практиці психологічної допомоги практично визначається як важлива передумова ефективності психокорекції та допомоги в адаптації людям різних статей чи </w:t>
      </w:r>
      <w:bookmarkStart w:id="2" w:name="_Hlk118413298"/>
      <w:r w:rsidRPr="00EC38B4">
        <w:rPr>
          <w:rFonts w:ascii="Times New Roman" w:eastAsia="Calibri" w:hAnsi="Times New Roman" w:cs="Times New Roman"/>
          <w:sz w:val="28"/>
          <w:szCs w:val="28"/>
          <w:lang w:val="uk-UA"/>
        </w:rPr>
        <w:t>ґ</w:t>
      </w:r>
      <w:bookmarkEnd w:id="2"/>
      <w:r w:rsidRPr="00EC38B4">
        <w:rPr>
          <w:rFonts w:ascii="Times New Roman" w:eastAsia="Calibri" w:hAnsi="Times New Roman" w:cs="Times New Roman"/>
          <w:sz w:val="28"/>
          <w:szCs w:val="28"/>
          <w:lang w:val="uk-UA"/>
        </w:rPr>
        <w:t>ендерів.</w:t>
      </w:r>
    </w:p>
    <w:p w14:paraId="5E455D03" w14:textId="7522F109" w:rsidR="008E0BF3" w:rsidRPr="00EC38B4" w:rsidRDefault="008E0BF3" w:rsidP="001F2A86">
      <w:pPr>
        <w:widowControl w:val="0"/>
        <w:spacing w:after="0" w:line="360" w:lineRule="auto"/>
        <w:ind w:firstLine="709"/>
        <w:jc w:val="both"/>
        <w:rPr>
          <w:rFonts w:ascii="Times New Roman" w:hAnsi="Times New Roman" w:cs="Times New Roman"/>
          <w:sz w:val="28"/>
          <w:szCs w:val="28"/>
          <w:lang w:val="uk-UA"/>
        </w:rPr>
      </w:pPr>
      <w:r w:rsidRPr="00EC38B4">
        <w:rPr>
          <w:rFonts w:ascii="Times New Roman" w:hAnsi="Times New Roman" w:cs="Times New Roman"/>
          <w:b/>
          <w:bCs/>
          <w:sz w:val="28"/>
          <w:szCs w:val="28"/>
          <w:lang w:val="uk-UA"/>
        </w:rPr>
        <w:lastRenderedPageBreak/>
        <w:t>Об’єкт дослідження</w:t>
      </w:r>
      <w:r w:rsidR="001F2A86" w:rsidRPr="00EC38B4">
        <w:rPr>
          <w:rFonts w:ascii="Times New Roman" w:hAnsi="Times New Roman" w:cs="Times New Roman"/>
          <w:sz w:val="28"/>
          <w:szCs w:val="28"/>
          <w:lang w:val="uk-UA"/>
        </w:rPr>
        <w:t xml:space="preserve">: </w:t>
      </w:r>
      <w:r w:rsidRPr="00EC38B4">
        <w:rPr>
          <w:rFonts w:ascii="Times New Roman" w:hAnsi="Times New Roman" w:cs="Times New Roman"/>
          <w:sz w:val="28"/>
          <w:szCs w:val="28"/>
          <w:lang w:val="uk-UA"/>
        </w:rPr>
        <w:t>адаптаційний потенціал  у представників різних ґендерів.</w:t>
      </w:r>
    </w:p>
    <w:p w14:paraId="260E2883" w14:textId="3D76EDB7" w:rsidR="008E0BF3" w:rsidRPr="00EC38B4" w:rsidRDefault="008E0BF3" w:rsidP="001F2A86">
      <w:pPr>
        <w:spacing w:after="0" w:line="360" w:lineRule="auto"/>
        <w:ind w:firstLine="851"/>
        <w:jc w:val="both"/>
        <w:rPr>
          <w:rFonts w:ascii="Times New Roman" w:eastAsia="Calibri" w:hAnsi="Times New Roman" w:cs="Times New Roman"/>
          <w:sz w:val="28"/>
          <w:szCs w:val="28"/>
          <w:lang w:val="uk-UA"/>
        </w:rPr>
      </w:pPr>
      <w:r w:rsidRPr="00EC38B4">
        <w:rPr>
          <w:rFonts w:ascii="Times New Roman" w:hAnsi="Times New Roman" w:cs="Times New Roman"/>
          <w:b/>
          <w:bCs/>
          <w:sz w:val="28"/>
          <w:szCs w:val="28"/>
          <w:lang w:val="uk-UA"/>
        </w:rPr>
        <w:t>Предмет дослідження</w:t>
      </w:r>
      <w:r w:rsidR="001F2A86" w:rsidRPr="00EC38B4">
        <w:rPr>
          <w:rFonts w:ascii="Times New Roman" w:hAnsi="Times New Roman" w:cs="Times New Roman"/>
          <w:sz w:val="28"/>
          <w:szCs w:val="28"/>
          <w:lang w:val="uk-UA"/>
        </w:rPr>
        <w:t xml:space="preserve">: </w:t>
      </w:r>
      <w:r w:rsidRPr="00EC38B4">
        <w:rPr>
          <w:rFonts w:ascii="Times New Roman" w:eastAsia="Calibri" w:hAnsi="Times New Roman" w:cs="Times New Roman"/>
          <w:sz w:val="28"/>
          <w:szCs w:val="28"/>
          <w:lang w:val="uk-UA"/>
        </w:rPr>
        <w:t>ґендерні особливості, характеристики адаптаційного потенціалу та їх співвідношення під час проживання самотності.</w:t>
      </w:r>
    </w:p>
    <w:p w14:paraId="0834FD10" w14:textId="5388063B" w:rsidR="008E0BF3" w:rsidRPr="00EC38B4" w:rsidRDefault="008E0BF3" w:rsidP="001F2A86">
      <w:pPr>
        <w:pStyle w:val="2"/>
        <w:widowControl w:val="0"/>
        <w:spacing w:after="0" w:line="360" w:lineRule="auto"/>
        <w:ind w:left="0" w:firstLine="709"/>
        <w:jc w:val="both"/>
        <w:rPr>
          <w:rFonts w:ascii="Times New Roman" w:hAnsi="Times New Roman"/>
          <w:sz w:val="28"/>
          <w:szCs w:val="28"/>
          <w:lang w:val="uk-UA"/>
        </w:rPr>
      </w:pPr>
      <w:r w:rsidRPr="00EC38B4">
        <w:rPr>
          <w:rFonts w:ascii="Times New Roman" w:hAnsi="Times New Roman"/>
          <w:b/>
          <w:sz w:val="28"/>
          <w:szCs w:val="28"/>
          <w:lang w:val="uk-UA"/>
        </w:rPr>
        <w:t>Мета</w:t>
      </w:r>
      <w:r w:rsidR="001F2A86" w:rsidRPr="00EC38B4">
        <w:rPr>
          <w:rFonts w:ascii="Times New Roman" w:hAnsi="Times New Roman"/>
          <w:sz w:val="28"/>
          <w:szCs w:val="28"/>
          <w:lang w:val="uk-UA"/>
        </w:rPr>
        <w:t xml:space="preserve">: </w:t>
      </w:r>
      <w:r w:rsidRPr="00EC38B4">
        <w:rPr>
          <w:rFonts w:ascii="Times New Roman" w:hAnsi="Times New Roman"/>
          <w:sz w:val="28"/>
          <w:szCs w:val="28"/>
          <w:lang w:val="uk-UA"/>
        </w:rPr>
        <w:t>теоретично визначити та емпірично дослідити особливості проживання самотності з урахуванням ґендерних особливостей адаптаційного потенціалу</w:t>
      </w:r>
    </w:p>
    <w:p w14:paraId="73DD0F9F" w14:textId="77777777" w:rsidR="008E0BF3" w:rsidRPr="00EC38B4" w:rsidRDefault="008E0BF3" w:rsidP="008E0BF3">
      <w:pPr>
        <w:widowControl w:val="0"/>
        <w:spacing w:after="0" w:line="360" w:lineRule="auto"/>
        <w:ind w:firstLine="709"/>
        <w:jc w:val="both"/>
        <w:rPr>
          <w:rFonts w:ascii="Times New Roman" w:hAnsi="Times New Roman" w:cs="Times New Roman"/>
          <w:sz w:val="28"/>
          <w:szCs w:val="28"/>
          <w:lang w:val="uk-UA"/>
        </w:rPr>
      </w:pPr>
      <w:r w:rsidRPr="00EC38B4">
        <w:rPr>
          <w:rFonts w:ascii="Times New Roman" w:hAnsi="Times New Roman" w:cs="Times New Roman"/>
          <w:b/>
          <w:bCs/>
          <w:sz w:val="28"/>
          <w:szCs w:val="28"/>
          <w:lang w:val="uk-UA"/>
        </w:rPr>
        <w:t>Завдання дослідження</w:t>
      </w:r>
      <w:r w:rsidRPr="00EC38B4">
        <w:rPr>
          <w:rFonts w:ascii="Times New Roman" w:hAnsi="Times New Roman" w:cs="Times New Roman"/>
          <w:sz w:val="28"/>
          <w:szCs w:val="28"/>
          <w:lang w:val="uk-UA"/>
        </w:rPr>
        <w:t xml:space="preserve">: </w:t>
      </w:r>
    </w:p>
    <w:p w14:paraId="02AD4B8A" w14:textId="77777777" w:rsidR="008E0BF3" w:rsidRPr="00EC38B4" w:rsidRDefault="008E0BF3" w:rsidP="008E0BF3">
      <w:pPr>
        <w:widowControl w:val="0"/>
        <w:spacing w:after="0" w:line="360" w:lineRule="auto"/>
        <w:ind w:firstLine="709"/>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1. Вивчити та проаналізувати психологічну літературу з проблеми дослідження.</w:t>
      </w:r>
    </w:p>
    <w:p w14:paraId="4D379B83" w14:textId="77777777" w:rsidR="008E0BF3" w:rsidRPr="00EC38B4" w:rsidRDefault="008E0BF3" w:rsidP="008E0BF3">
      <w:pPr>
        <w:widowControl w:val="0"/>
        <w:spacing w:after="0" w:line="360" w:lineRule="auto"/>
        <w:ind w:firstLine="709"/>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2. Підібрати психодіагностичні методики, спрямовані на вивчення </w:t>
      </w:r>
      <w:r w:rsidRPr="00EC38B4">
        <w:rPr>
          <w:rFonts w:ascii="Times New Roman" w:eastAsia="Calibri" w:hAnsi="Times New Roman" w:cs="Times New Roman"/>
          <w:sz w:val="28"/>
          <w:szCs w:val="28"/>
          <w:lang w:val="uk-UA"/>
        </w:rPr>
        <w:t>ґендерних характеристик; характеристик адаптаційного потенціалу; а також на вивчення характеристик відношення до самотності.</w:t>
      </w:r>
    </w:p>
    <w:p w14:paraId="6955DB23" w14:textId="77777777" w:rsidR="008E0BF3" w:rsidRPr="00EC38B4" w:rsidRDefault="008E0BF3" w:rsidP="008E0BF3">
      <w:pPr>
        <w:widowControl w:val="0"/>
        <w:spacing w:after="0" w:line="360" w:lineRule="auto"/>
        <w:ind w:firstLine="709"/>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3. Провести емпіричне дослідження означених показників ґендерних особливостей, адаптаційного потенціалу, відношення до самотності </w:t>
      </w:r>
      <w:r w:rsidRPr="00EC38B4">
        <w:rPr>
          <w:rFonts w:ascii="Times New Roman" w:hAnsi="Times New Roman"/>
          <w:sz w:val="28"/>
          <w:szCs w:val="28"/>
          <w:lang w:val="uk-UA"/>
        </w:rPr>
        <w:t>та вивчити взаємозв’язки між ними.</w:t>
      </w:r>
    </w:p>
    <w:p w14:paraId="1DC4C9CC" w14:textId="3F5ADB99" w:rsidR="008E0BF3" w:rsidRPr="00EC38B4" w:rsidRDefault="008E0BF3" w:rsidP="008E0BF3">
      <w:pPr>
        <w:widowControl w:val="0"/>
        <w:spacing w:after="0" w:line="360" w:lineRule="auto"/>
        <w:ind w:firstLine="709"/>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4. </w:t>
      </w:r>
      <w:r w:rsidRPr="00EC38B4">
        <w:rPr>
          <w:rFonts w:ascii="Times New Roman" w:hAnsi="Times New Roman"/>
          <w:sz w:val="28"/>
          <w:szCs w:val="28"/>
          <w:lang w:val="uk-UA"/>
        </w:rPr>
        <w:t xml:space="preserve">Дослідити індивідуально-психологічні особливості адаптаційного потенціалу представників різних </w:t>
      </w:r>
      <w:r w:rsidRPr="00EC38B4">
        <w:rPr>
          <w:rFonts w:ascii="Times New Roman" w:hAnsi="Times New Roman" w:cs="Times New Roman"/>
          <w:sz w:val="28"/>
          <w:szCs w:val="28"/>
          <w:lang w:val="uk-UA"/>
        </w:rPr>
        <w:t>ґендерів</w:t>
      </w:r>
      <w:r w:rsidRPr="00EC38B4">
        <w:rPr>
          <w:rFonts w:ascii="Times New Roman" w:hAnsi="Times New Roman"/>
          <w:sz w:val="28"/>
          <w:szCs w:val="28"/>
          <w:lang w:val="uk-UA"/>
        </w:rPr>
        <w:t>, що відрізняються видом переживання самотності.</w:t>
      </w:r>
    </w:p>
    <w:p w14:paraId="7975151D" w14:textId="283293D7" w:rsidR="004B2E85" w:rsidRPr="00EC38B4" w:rsidRDefault="00BC16CD" w:rsidP="00BC16CD">
      <w:pPr>
        <w:widowControl w:val="0"/>
        <w:spacing w:after="0" w:line="360" w:lineRule="auto"/>
        <w:ind w:firstLine="709"/>
        <w:jc w:val="both"/>
        <w:rPr>
          <w:rFonts w:ascii="Times New Roman" w:hAnsi="Times New Roman" w:cs="Times New Roman"/>
          <w:sz w:val="28"/>
          <w:szCs w:val="28"/>
          <w:lang w:val="uk-UA"/>
        </w:rPr>
      </w:pPr>
      <w:r w:rsidRPr="00EC38B4">
        <w:rPr>
          <w:rFonts w:ascii="Times New Roman" w:hAnsi="Times New Roman" w:cs="Times New Roman"/>
          <w:b/>
          <w:bCs/>
          <w:sz w:val="28"/>
          <w:szCs w:val="28"/>
          <w:lang w:val="uk-UA"/>
        </w:rPr>
        <w:t>Методи дослідження</w:t>
      </w:r>
      <w:r w:rsidRPr="00EC38B4">
        <w:rPr>
          <w:rFonts w:ascii="Times New Roman" w:hAnsi="Times New Roman" w:cs="Times New Roman"/>
          <w:sz w:val="28"/>
          <w:szCs w:val="28"/>
          <w:lang w:val="uk-UA"/>
        </w:rPr>
        <w:t xml:space="preserve">. У дослідженні було використано наступні методи: аналіз теоретичної літератури з метою визначення стану розробленості проблеми, що вивчається; до психодіагностичного блоку увійшли таки методики: </w:t>
      </w:r>
      <w:r w:rsidR="008F1058" w:rsidRPr="00EC38B4">
        <w:rPr>
          <w:rFonts w:ascii="Times New Roman" w:hAnsi="Times New Roman" w:cs="Times New Roman"/>
          <w:sz w:val="28"/>
          <w:szCs w:val="28"/>
          <w:lang w:val="uk-UA"/>
        </w:rPr>
        <w:t>опитувальника «САН»,</w:t>
      </w:r>
      <w:r w:rsidR="00715D5C" w:rsidRPr="00EC38B4">
        <w:rPr>
          <w:rFonts w:ascii="Times New Roman" w:hAnsi="Times New Roman" w:cs="Times New Roman"/>
          <w:sz w:val="28"/>
          <w:szCs w:val="28"/>
          <w:lang w:val="uk-UA"/>
        </w:rPr>
        <w:t xml:space="preserve"> «Диференційний опитувальник переживання самотності» Є.Н. Осіна та Д.А. Лєонтьєва, </w:t>
      </w:r>
      <w:r w:rsidR="00BB62BD" w:rsidRPr="00EC38B4">
        <w:rPr>
          <w:rFonts w:ascii="Times New Roman" w:hAnsi="Times New Roman" w:cs="Times New Roman"/>
          <w:sz w:val="28"/>
          <w:szCs w:val="28"/>
          <w:lang w:val="uk-UA"/>
        </w:rPr>
        <w:t xml:space="preserve">«Шкала психологічного благополуччя» К. Риффу та </w:t>
      </w:r>
      <w:r w:rsidR="006D7267" w:rsidRPr="00EC38B4">
        <w:rPr>
          <w:rFonts w:ascii="Times New Roman" w:hAnsi="Times New Roman" w:cs="Times New Roman"/>
          <w:sz w:val="28"/>
          <w:szCs w:val="28"/>
          <w:lang w:val="uk-UA"/>
        </w:rPr>
        <w:t xml:space="preserve">методика «Маскулінність – </w:t>
      </w:r>
      <w:r w:rsidR="002A0182" w:rsidRPr="00EC38B4">
        <w:rPr>
          <w:rFonts w:ascii="Times New Roman" w:hAnsi="Times New Roman" w:cs="Times New Roman"/>
          <w:sz w:val="28"/>
          <w:szCs w:val="28"/>
          <w:lang w:val="uk-UA"/>
        </w:rPr>
        <w:t>Фемінінні</w:t>
      </w:r>
      <w:r w:rsidR="006D7267" w:rsidRPr="00EC38B4">
        <w:rPr>
          <w:rFonts w:ascii="Times New Roman" w:hAnsi="Times New Roman" w:cs="Times New Roman"/>
          <w:sz w:val="28"/>
          <w:szCs w:val="28"/>
          <w:lang w:val="uk-UA"/>
        </w:rPr>
        <w:t xml:space="preserve">сть» С.Бем. </w:t>
      </w:r>
    </w:p>
    <w:p w14:paraId="2C39F732" w14:textId="6B1AAD3E" w:rsidR="00BC16CD" w:rsidRPr="00EC38B4" w:rsidRDefault="00BC16CD" w:rsidP="00BC16CD">
      <w:pPr>
        <w:widowControl w:val="0"/>
        <w:spacing w:after="0" w:line="360" w:lineRule="auto"/>
        <w:ind w:firstLine="709"/>
        <w:jc w:val="both"/>
        <w:rPr>
          <w:rStyle w:val="apple-style-span"/>
          <w:sz w:val="28"/>
          <w:szCs w:val="28"/>
          <w:lang w:val="uk-UA"/>
        </w:rPr>
      </w:pPr>
      <w:r w:rsidRPr="00EC38B4">
        <w:rPr>
          <w:rStyle w:val="apple-style-span"/>
          <w:sz w:val="28"/>
          <w:szCs w:val="28"/>
          <w:lang w:val="uk-UA"/>
        </w:rPr>
        <w:t xml:space="preserve">Методи статистичного аналізу даних: комп’ютерна програм </w:t>
      </w:r>
      <w:r w:rsidRPr="00EC38B4">
        <w:rPr>
          <w:rStyle w:val="apple-style-span"/>
          <w:sz w:val="28"/>
          <w:szCs w:val="28"/>
        </w:rPr>
        <w:t>IBM</w:t>
      </w:r>
      <w:r w:rsidRPr="00EC38B4">
        <w:rPr>
          <w:rStyle w:val="apple-style-span"/>
          <w:sz w:val="28"/>
          <w:szCs w:val="28"/>
          <w:lang w:val="uk-UA"/>
        </w:rPr>
        <w:t xml:space="preserve"> </w:t>
      </w:r>
      <w:r w:rsidRPr="00EC38B4">
        <w:rPr>
          <w:rStyle w:val="apple-style-span"/>
          <w:sz w:val="28"/>
          <w:szCs w:val="28"/>
        </w:rPr>
        <w:t>Statistics</w:t>
      </w:r>
      <w:r w:rsidRPr="00EC38B4">
        <w:rPr>
          <w:rStyle w:val="apple-style-span"/>
          <w:sz w:val="28"/>
          <w:szCs w:val="28"/>
          <w:lang w:val="uk-UA"/>
        </w:rPr>
        <w:t xml:space="preserve"> </w:t>
      </w:r>
      <w:r w:rsidRPr="00EC38B4">
        <w:rPr>
          <w:rStyle w:val="apple-style-span"/>
          <w:sz w:val="28"/>
          <w:szCs w:val="28"/>
        </w:rPr>
        <w:t>SPSS</w:t>
      </w:r>
      <w:r w:rsidRPr="00EC38B4">
        <w:rPr>
          <w:rStyle w:val="apple-style-span"/>
          <w:sz w:val="28"/>
          <w:szCs w:val="28"/>
          <w:lang w:val="uk-UA"/>
        </w:rPr>
        <w:t xml:space="preserve"> 26.0 (критерій Шапіро – Уілкі,</w:t>
      </w:r>
      <w:r w:rsidR="004B2E85" w:rsidRPr="00EC38B4">
        <w:rPr>
          <w:rStyle w:val="apple-style-span"/>
          <w:sz w:val="28"/>
          <w:szCs w:val="28"/>
          <w:lang w:val="uk-UA"/>
        </w:rPr>
        <w:t xml:space="preserve"> коефіцієнт рангової кореляції </w:t>
      </w:r>
      <w:r w:rsidR="004B2E85" w:rsidRPr="00EC38B4">
        <w:rPr>
          <w:rStyle w:val="apple-style-span"/>
          <w:sz w:val="28"/>
          <w:szCs w:val="28"/>
          <w:lang w:val="uk-UA"/>
        </w:rPr>
        <w:lastRenderedPageBreak/>
        <w:t>Спірмену</w:t>
      </w:r>
      <w:r w:rsidRPr="00EC38B4">
        <w:rPr>
          <w:rStyle w:val="apple-style-span"/>
          <w:sz w:val="28"/>
          <w:szCs w:val="28"/>
          <w:lang w:val="uk-UA"/>
        </w:rPr>
        <w:t>)</w:t>
      </w:r>
    </w:p>
    <w:p w14:paraId="695286FC" w14:textId="58F5B1D6" w:rsidR="00C168BF" w:rsidRPr="00EC38B4" w:rsidRDefault="00BC16CD" w:rsidP="00050C39">
      <w:pPr>
        <w:spacing w:after="0" w:line="360" w:lineRule="auto"/>
        <w:ind w:firstLine="851"/>
        <w:jc w:val="both"/>
        <w:rPr>
          <w:rStyle w:val="apple-style-span"/>
          <w:sz w:val="28"/>
          <w:szCs w:val="28"/>
          <w:lang w:val="uk-UA"/>
        </w:rPr>
      </w:pPr>
      <w:r w:rsidRPr="00EC38B4">
        <w:rPr>
          <w:rStyle w:val="apple-style-span"/>
          <w:b/>
          <w:bCs/>
          <w:sz w:val="28"/>
          <w:szCs w:val="28"/>
          <w:lang w:val="uk-UA"/>
        </w:rPr>
        <w:t xml:space="preserve">Опис вибірки: </w:t>
      </w:r>
      <w:r w:rsidR="00050C39" w:rsidRPr="00EC38B4">
        <w:rPr>
          <w:rFonts w:ascii="Times New Roman" w:hAnsi="Times New Roman" w:cs="Times New Roman"/>
          <w:sz w:val="28"/>
          <w:szCs w:val="28"/>
          <w:lang w:val="uk-UA"/>
        </w:rPr>
        <w:t xml:space="preserve">У дослідженні брали участь 72 особи, віком від 19 до 32 років, з них 40 - жінки, 32 - чоловіки. 54 респондента є студентами українських ВУЗів, 18 респондентів є люди з вищою освітою, які на момент проведення дослідження працювали у різних сферах. Всі респонденти були розділені на 6 груп згідно з результатами методики «Маскулінність – </w:t>
      </w:r>
      <w:r w:rsidR="002A0182" w:rsidRPr="00EC38B4">
        <w:rPr>
          <w:rFonts w:ascii="Times New Roman" w:hAnsi="Times New Roman" w:cs="Times New Roman"/>
          <w:sz w:val="28"/>
          <w:szCs w:val="28"/>
          <w:lang w:val="uk-UA"/>
        </w:rPr>
        <w:t>Фемінінні</w:t>
      </w:r>
      <w:r w:rsidR="00050C39" w:rsidRPr="00EC38B4">
        <w:rPr>
          <w:rFonts w:ascii="Times New Roman" w:hAnsi="Times New Roman" w:cs="Times New Roman"/>
          <w:sz w:val="28"/>
          <w:szCs w:val="28"/>
          <w:lang w:val="uk-UA"/>
        </w:rPr>
        <w:t xml:space="preserve">сть» С.Бема. Таким чином, ми отримали: група 1 – </w:t>
      </w:r>
      <w:r w:rsidR="002A0182" w:rsidRPr="00EC38B4">
        <w:rPr>
          <w:rFonts w:ascii="Times New Roman" w:hAnsi="Times New Roman" w:cs="Times New Roman"/>
          <w:sz w:val="28"/>
          <w:szCs w:val="28"/>
          <w:lang w:val="uk-UA"/>
        </w:rPr>
        <w:t>фемінінні</w:t>
      </w:r>
      <w:r w:rsidR="00050C39" w:rsidRPr="00EC38B4">
        <w:rPr>
          <w:rFonts w:ascii="Times New Roman" w:hAnsi="Times New Roman" w:cs="Times New Roman"/>
          <w:sz w:val="28"/>
          <w:szCs w:val="28"/>
          <w:lang w:val="uk-UA"/>
        </w:rPr>
        <w:t xml:space="preserve"> жінки (16 осіб), група 2 – маскулінні жінки (13 осіб), група 3 – андрогінні жінки (11 осіб), група 4 – </w:t>
      </w:r>
      <w:r w:rsidR="002A0182" w:rsidRPr="00EC38B4">
        <w:rPr>
          <w:rFonts w:ascii="Times New Roman" w:hAnsi="Times New Roman" w:cs="Times New Roman"/>
          <w:sz w:val="28"/>
          <w:szCs w:val="28"/>
          <w:lang w:val="uk-UA"/>
        </w:rPr>
        <w:t>фемінінні</w:t>
      </w:r>
      <w:r w:rsidR="00050C39" w:rsidRPr="00EC38B4">
        <w:rPr>
          <w:rFonts w:ascii="Times New Roman" w:hAnsi="Times New Roman" w:cs="Times New Roman"/>
          <w:sz w:val="28"/>
          <w:szCs w:val="28"/>
          <w:lang w:val="uk-UA"/>
        </w:rPr>
        <w:t xml:space="preserve"> чоловіки (9 чоловік), група 5 – маскулінні чоловіки (11 осіб), група 6 – андрогінні чоловіки (12 осіб).</w:t>
      </w:r>
    </w:p>
    <w:p w14:paraId="409ECA3B" w14:textId="1E116EC1" w:rsidR="00BC16CD" w:rsidRPr="00EC38B4" w:rsidRDefault="00BC16CD" w:rsidP="00C168BF">
      <w:pPr>
        <w:widowControl w:val="0"/>
        <w:spacing w:after="0" w:line="360" w:lineRule="auto"/>
        <w:ind w:firstLine="709"/>
        <w:jc w:val="both"/>
        <w:rPr>
          <w:rFonts w:ascii="Times New Roman" w:hAnsi="Times New Roman" w:cs="Times New Roman"/>
          <w:sz w:val="28"/>
          <w:szCs w:val="28"/>
          <w:lang w:val="uk-UA"/>
        </w:rPr>
      </w:pPr>
      <w:r w:rsidRPr="00EC38B4">
        <w:rPr>
          <w:rStyle w:val="apple-style-span"/>
          <w:b/>
          <w:bCs/>
          <w:sz w:val="28"/>
          <w:szCs w:val="28"/>
          <w:lang w:val="uk-UA"/>
        </w:rPr>
        <w:t xml:space="preserve">База проведення емпіричного дослідження: </w:t>
      </w:r>
      <w:r w:rsidRPr="00EC38B4">
        <w:rPr>
          <w:rFonts w:ascii="Times New Roman" w:hAnsi="Times New Roman" w:cs="Times New Roman"/>
          <w:sz w:val="28"/>
          <w:szCs w:val="28"/>
          <w:lang w:val="uk-UA"/>
        </w:rPr>
        <w:t xml:space="preserve">Одеський Національний Університет імені І.І. Мечникова, </w:t>
      </w:r>
      <w:r w:rsidR="009C45D1" w:rsidRPr="00EC38B4">
        <w:rPr>
          <w:rFonts w:ascii="Times New Roman" w:hAnsi="Times New Roman" w:cs="Times New Roman"/>
          <w:sz w:val="28"/>
          <w:szCs w:val="28"/>
          <w:lang w:val="uk-UA"/>
        </w:rPr>
        <w:t xml:space="preserve">Одеський педагогічний університет імені </w:t>
      </w:r>
      <w:r w:rsidR="005921CC" w:rsidRPr="00EC38B4">
        <w:rPr>
          <w:rFonts w:ascii="Times New Roman" w:eastAsia="ヒラギノ角ゴ Pro W3" w:hAnsi="Times New Roman" w:cs="Times New Roman"/>
          <w:sz w:val="28"/>
          <w:szCs w:val="28"/>
          <w:lang w:val="uk-UA"/>
        </w:rPr>
        <w:t>К.Д. Ушинського.</w:t>
      </w:r>
    </w:p>
    <w:p w14:paraId="306DB7A7" w14:textId="6AD06950" w:rsidR="008E0BF3" w:rsidRPr="00EC38B4" w:rsidRDefault="008E0BF3" w:rsidP="00CA5CC3">
      <w:pPr>
        <w:pStyle w:val="IauiueP"/>
        <w:widowControl w:val="0"/>
        <w:spacing w:line="360" w:lineRule="auto"/>
        <w:ind w:firstLine="709"/>
        <w:jc w:val="both"/>
        <w:rPr>
          <w:sz w:val="28"/>
          <w:szCs w:val="28"/>
          <w:lang w:val="uk-UA"/>
        </w:rPr>
      </w:pPr>
      <w:r w:rsidRPr="00EC38B4">
        <w:rPr>
          <w:b/>
          <w:sz w:val="28"/>
          <w:szCs w:val="28"/>
          <w:lang w:val="uk-UA"/>
        </w:rPr>
        <w:t>Практична цінність</w:t>
      </w:r>
      <w:r w:rsidRPr="00EC38B4">
        <w:rPr>
          <w:sz w:val="28"/>
          <w:szCs w:val="28"/>
          <w:lang w:val="uk-UA"/>
        </w:rPr>
        <w:t>: матеріали дослідження можна використовувати для діагностики під час психологічних чи психотерапевтичних інтервенцій людей у самотньому стані;</w:t>
      </w:r>
      <w:r w:rsidR="00CA5CC3" w:rsidRPr="00EC38B4">
        <w:rPr>
          <w:sz w:val="28"/>
          <w:szCs w:val="28"/>
          <w:lang w:val="uk-UA"/>
        </w:rPr>
        <w:t xml:space="preserve"> </w:t>
      </w:r>
      <w:r w:rsidRPr="00EC38B4">
        <w:rPr>
          <w:sz w:val="28"/>
          <w:szCs w:val="28"/>
          <w:lang w:val="uk-UA"/>
        </w:rPr>
        <w:t>результати дослідження можуть стати матеріалом для наступних дослідницьких дій в сфері ґендерних питань, а також у питанні адаптаційного потенціалу чи стану самотності.</w:t>
      </w:r>
      <w:r w:rsidR="0091358F" w:rsidRPr="00EC38B4">
        <w:rPr>
          <w:sz w:val="28"/>
          <w:szCs w:val="28"/>
          <w:lang w:val="uk-UA"/>
        </w:rPr>
        <w:t xml:space="preserve"> </w:t>
      </w:r>
      <w:r w:rsidR="00CA5CC3" w:rsidRPr="00EC38B4">
        <w:rPr>
          <w:sz w:val="28"/>
          <w:szCs w:val="28"/>
          <w:lang w:val="uk-UA"/>
        </w:rPr>
        <w:t>Т</w:t>
      </w:r>
      <w:r w:rsidRPr="00EC38B4">
        <w:rPr>
          <w:sz w:val="28"/>
          <w:szCs w:val="28"/>
          <w:lang w:val="uk-UA"/>
        </w:rPr>
        <w:t>акож результати дослідження можуть бути використані в процесі викладання лекційних та практичних занять зі студентами психологічного факультету університету.</w:t>
      </w:r>
    </w:p>
    <w:p w14:paraId="3541D383" w14:textId="6CBCE2A9" w:rsidR="0091358F" w:rsidRPr="00EC38B4" w:rsidRDefault="0091358F" w:rsidP="0091358F">
      <w:pPr>
        <w:pStyle w:val="a3"/>
        <w:spacing w:line="360" w:lineRule="auto"/>
        <w:ind w:left="0" w:firstLine="851"/>
        <w:jc w:val="both"/>
        <w:rPr>
          <w:rFonts w:ascii="Times New Roman" w:eastAsia="Times New Roman" w:hAnsi="Times New Roman" w:cs="Times New Roman"/>
          <w:bCs/>
          <w:sz w:val="28"/>
          <w:szCs w:val="28"/>
          <w:lang w:val="uk-UA" w:eastAsia="ru-RU"/>
        </w:rPr>
      </w:pPr>
      <w:r w:rsidRPr="00EC38B4">
        <w:rPr>
          <w:rFonts w:ascii="Times New Roman" w:eastAsia="Times New Roman" w:hAnsi="Times New Roman" w:cs="Times New Roman"/>
          <w:b/>
          <w:sz w:val="28"/>
          <w:szCs w:val="28"/>
          <w:lang w:val="uk-UA" w:eastAsia="ru-RU"/>
        </w:rPr>
        <w:t xml:space="preserve">Структура роботи: </w:t>
      </w:r>
      <w:r w:rsidRPr="00EC38B4">
        <w:rPr>
          <w:rFonts w:ascii="Times New Roman" w:eastAsia="Times New Roman" w:hAnsi="Times New Roman" w:cs="Times New Roman"/>
          <w:bCs/>
          <w:sz w:val="28"/>
          <w:szCs w:val="28"/>
          <w:lang w:val="uk-UA" w:eastAsia="ru-RU"/>
        </w:rPr>
        <w:t xml:space="preserve">дана робота містить </w:t>
      </w:r>
      <w:r w:rsidR="0064219D" w:rsidRPr="00D32F46">
        <w:rPr>
          <w:rFonts w:ascii="Times New Roman" w:eastAsia="Times New Roman" w:hAnsi="Times New Roman" w:cs="Times New Roman"/>
          <w:bCs/>
          <w:sz w:val="28"/>
          <w:szCs w:val="28"/>
          <w:lang w:val="uk-UA" w:eastAsia="ru-RU"/>
        </w:rPr>
        <w:t>84</w:t>
      </w:r>
      <w:r w:rsidRPr="00D32F46">
        <w:rPr>
          <w:rFonts w:ascii="Times New Roman" w:eastAsia="Times New Roman" w:hAnsi="Times New Roman" w:cs="Times New Roman"/>
          <w:bCs/>
          <w:sz w:val="28"/>
          <w:szCs w:val="28"/>
          <w:lang w:val="uk-UA" w:eastAsia="ru-RU"/>
        </w:rPr>
        <w:t xml:space="preserve"> сторінки загального тексту, складається зі вступу, трьох розділів, загальних висновків, містить  1</w:t>
      </w:r>
      <w:r w:rsidR="00D32F46" w:rsidRPr="00D32F46">
        <w:rPr>
          <w:rFonts w:ascii="Times New Roman" w:eastAsia="Times New Roman" w:hAnsi="Times New Roman" w:cs="Times New Roman"/>
          <w:bCs/>
          <w:sz w:val="28"/>
          <w:szCs w:val="28"/>
          <w:lang w:val="uk-UA" w:eastAsia="ru-RU"/>
        </w:rPr>
        <w:t>3</w:t>
      </w:r>
      <w:r w:rsidRPr="00D32F46">
        <w:rPr>
          <w:rFonts w:ascii="Times New Roman" w:eastAsia="Times New Roman" w:hAnsi="Times New Roman" w:cs="Times New Roman"/>
          <w:bCs/>
          <w:sz w:val="28"/>
          <w:szCs w:val="28"/>
          <w:lang w:val="uk-UA" w:eastAsia="ru-RU"/>
        </w:rPr>
        <w:t xml:space="preserve"> таблиць. Список літератури складається з 7</w:t>
      </w:r>
      <w:r w:rsidR="00D32F46" w:rsidRPr="00D32F46">
        <w:rPr>
          <w:rFonts w:ascii="Times New Roman" w:eastAsia="Times New Roman" w:hAnsi="Times New Roman" w:cs="Times New Roman"/>
          <w:bCs/>
          <w:sz w:val="28"/>
          <w:szCs w:val="28"/>
          <w:lang w:val="uk-UA" w:eastAsia="ru-RU"/>
        </w:rPr>
        <w:t>1</w:t>
      </w:r>
      <w:r w:rsidRPr="00D32F46">
        <w:rPr>
          <w:rFonts w:ascii="Times New Roman" w:eastAsia="Times New Roman" w:hAnsi="Times New Roman" w:cs="Times New Roman"/>
          <w:bCs/>
          <w:sz w:val="28"/>
          <w:szCs w:val="28"/>
          <w:lang w:val="uk-UA" w:eastAsia="ru-RU"/>
        </w:rPr>
        <w:t xml:space="preserve"> джерел</w:t>
      </w:r>
      <w:r w:rsidR="00D32F46" w:rsidRPr="00D32F46">
        <w:rPr>
          <w:rFonts w:ascii="Times New Roman" w:eastAsia="Times New Roman" w:hAnsi="Times New Roman" w:cs="Times New Roman"/>
          <w:bCs/>
          <w:sz w:val="28"/>
          <w:szCs w:val="28"/>
          <w:lang w:val="uk-UA" w:eastAsia="ru-RU"/>
        </w:rPr>
        <w:t>а</w:t>
      </w:r>
      <w:r w:rsidRPr="00D32F46">
        <w:rPr>
          <w:rFonts w:ascii="Times New Roman" w:eastAsia="Times New Roman" w:hAnsi="Times New Roman" w:cs="Times New Roman"/>
          <w:bCs/>
          <w:sz w:val="28"/>
          <w:szCs w:val="28"/>
          <w:lang w:val="uk-UA" w:eastAsia="ru-RU"/>
        </w:rPr>
        <w:t>.</w:t>
      </w:r>
    </w:p>
    <w:p w14:paraId="25120B08" w14:textId="77777777" w:rsidR="008E0BF3" w:rsidRPr="00EC38B4" w:rsidRDefault="008E0BF3" w:rsidP="008E0BF3">
      <w:pPr>
        <w:pStyle w:val="IauiueP"/>
        <w:widowControl w:val="0"/>
        <w:spacing w:line="360" w:lineRule="auto"/>
        <w:ind w:firstLine="709"/>
        <w:jc w:val="both"/>
        <w:rPr>
          <w:b/>
          <w:sz w:val="28"/>
          <w:szCs w:val="28"/>
          <w:lang w:val="uk-UA"/>
        </w:rPr>
      </w:pPr>
    </w:p>
    <w:p w14:paraId="302F8D0D" w14:textId="77777777" w:rsidR="009A382F" w:rsidRPr="00EC38B4" w:rsidRDefault="009A382F" w:rsidP="008E0BF3">
      <w:pPr>
        <w:pStyle w:val="IauiueP"/>
        <w:widowControl w:val="0"/>
        <w:spacing w:line="360" w:lineRule="auto"/>
        <w:ind w:firstLine="709"/>
        <w:jc w:val="both"/>
        <w:rPr>
          <w:b/>
          <w:sz w:val="28"/>
          <w:szCs w:val="28"/>
          <w:lang w:val="uk-UA"/>
        </w:rPr>
      </w:pPr>
    </w:p>
    <w:p w14:paraId="44DA5B41" w14:textId="77777777" w:rsidR="009A382F" w:rsidRPr="00EC38B4" w:rsidRDefault="009A382F" w:rsidP="008E0BF3">
      <w:pPr>
        <w:pStyle w:val="IauiueP"/>
        <w:widowControl w:val="0"/>
        <w:spacing w:line="360" w:lineRule="auto"/>
        <w:ind w:firstLine="709"/>
        <w:jc w:val="both"/>
        <w:rPr>
          <w:b/>
          <w:sz w:val="28"/>
          <w:szCs w:val="28"/>
          <w:lang w:val="uk-UA"/>
        </w:rPr>
      </w:pPr>
    </w:p>
    <w:p w14:paraId="73AE80B8" w14:textId="77777777" w:rsidR="009A382F" w:rsidRPr="00EC38B4" w:rsidRDefault="009A382F" w:rsidP="008E0BF3">
      <w:pPr>
        <w:pStyle w:val="IauiueP"/>
        <w:widowControl w:val="0"/>
        <w:spacing w:line="360" w:lineRule="auto"/>
        <w:ind w:firstLine="709"/>
        <w:jc w:val="both"/>
        <w:rPr>
          <w:b/>
          <w:sz w:val="28"/>
          <w:szCs w:val="28"/>
          <w:lang w:val="uk-UA"/>
        </w:rPr>
      </w:pPr>
    </w:p>
    <w:p w14:paraId="09F9D8FD" w14:textId="3B9AFD7C" w:rsidR="00EC38B4" w:rsidRPr="00EC38B4" w:rsidRDefault="00EC38B4" w:rsidP="00EC38B4">
      <w:pPr>
        <w:spacing w:after="0" w:line="360" w:lineRule="auto"/>
        <w:jc w:val="center"/>
        <w:rPr>
          <w:rFonts w:ascii="Times New Roman" w:hAnsi="Times New Roman" w:cs="Times New Roman"/>
          <w:b/>
          <w:bCs/>
          <w:sz w:val="28"/>
          <w:szCs w:val="28"/>
          <w:lang w:val="uk-UA"/>
        </w:rPr>
      </w:pPr>
      <w:r w:rsidRPr="00EC38B4">
        <w:rPr>
          <w:rFonts w:ascii="Times New Roman" w:hAnsi="Times New Roman" w:cs="Times New Roman"/>
          <w:b/>
          <w:bCs/>
          <w:sz w:val="28"/>
          <w:szCs w:val="28"/>
          <w:lang w:val="uk-UA"/>
        </w:rPr>
        <w:lastRenderedPageBreak/>
        <w:t>ВИСНОВКИ</w:t>
      </w:r>
    </w:p>
    <w:p w14:paraId="51062319" w14:textId="77777777" w:rsidR="00EC38B4" w:rsidRPr="00EC38B4" w:rsidRDefault="00EC38B4" w:rsidP="00EC38B4">
      <w:pPr>
        <w:spacing w:after="0" w:line="360" w:lineRule="auto"/>
        <w:ind w:firstLine="851"/>
        <w:jc w:val="both"/>
        <w:rPr>
          <w:rFonts w:ascii="Times New Roman" w:hAnsi="Times New Roman" w:cs="Times New Roman"/>
          <w:sz w:val="28"/>
          <w:szCs w:val="28"/>
          <w:lang w:val="uk-UA"/>
        </w:rPr>
      </w:pPr>
    </w:p>
    <w:p w14:paraId="737D50F8" w14:textId="072BF787" w:rsidR="00EC38B4" w:rsidRDefault="006C28F5" w:rsidP="00EC38B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п</w:t>
      </w:r>
      <w:r w:rsidR="002B12D1">
        <w:rPr>
          <w:rFonts w:ascii="Times New Roman" w:hAnsi="Times New Roman" w:cs="Times New Roman"/>
          <w:sz w:val="28"/>
          <w:szCs w:val="28"/>
          <w:lang w:val="uk-UA"/>
        </w:rPr>
        <w:t>роведеним д</w:t>
      </w:r>
      <w:r w:rsidR="004C5FB3">
        <w:rPr>
          <w:rFonts w:ascii="Times New Roman" w:hAnsi="Times New Roman" w:cs="Times New Roman"/>
          <w:sz w:val="28"/>
          <w:szCs w:val="28"/>
          <w:lang w:val="uk-UA"/>
        </w:rPr>
        <w:t>ослідження г</w:t>
      </w:r>
      <w:r w:rsidR="004C5FB3" w:rsidRPr="00EC38B4">
        <w:rPr>
          <w:rFonts w:ascii="Times New Roman" w:hAnsi="Times New Roman" w:cs="Times New Roman"/>
          <w:sz w:val="28"/>
          <w:szCs w:val="28"/>
          <w:lang w:val="uk-UA"/>
        </w:rPr>
        <w:t>ендерн</w:t>
      </w:r>
      <w:r w:rsidR="004C5FB3">
        <w:rPr>
          <w:rFonts w:ascii="Times New Roman" w:hAnsi="Times New Roman" w:cs="Times New Roman"/>
          <w:sz w:val="28"/>
          <w:szCs w:val="28"/>
          <w:lang w:val="uk-UA"/>
        </w:rPr>
        <w:t>их</w:t>
      </w:r>
      <w:r w:rsidR="004C5FB3" w:rsidRPr="00EC38B4">
        <w:rPr>
          <w:rFonts w:ascii="Times New Roman" w:hAnsi="Times New Roman" w:cs="Times New Roman"/>
          <w:sz w:val="28"/>
          <w:szCs w:val="28"/>
          <w:lang w:val="uk-UA"/>
        </w:rPr>
        <w:t xml:space="preserve"> особливост</w:t>
      </w:r>
      <w:r w:rsidR="001E5617">
        <w:rPr>
          <w:rFonts w:ascii="Times New Roman" w:hAnsi="Times New Roman" w:cs="Times New Roman"/>
          <w:sz w:val="28"/>
          <w:szCs w:val="28"/>
          <w:lang w:val="uk-UA"/>
        </w:rPr>
        <w:t xml:space="preserve">ей </w:t>
      </w:r>
      <w:r w:rsidR="004C5FB3" w:rsidRPr="00EC38B4">
        <w:rPr>
          <w:rFonts w:ascii="Times New Roman" w:hAnsi="Times New Roman" w:cs="Times New Roman"/>
          <w:sz w:val="28"/>
          <w:szCs w:val="28"/>
          <w:lang w:val="uk-UA"/>
        </w:rPr>
        <w:t>адаптаційного потенціалу проживання самотності</w:t>
      </w:r>
      <w:r w:rsidR="002B12D1">
        <w:rPr>
          <w:rFonts w:ascii="Times New Roman" w:hAnsi="Times New Roman" w:cs="Times New Roman"/>
          <w:sz w:val="28"/>
          <w:szCs w:val="28"/>
          <w:lang w:val="uk-UA"/>
        </w:rPr>
        <w:t xml:space="preserve">, яке представлено вище на сторінках, ми можемо </w:t>
      </w:r>
      <w:r w:rsidR="00C20817">
        <w:rPr>
          <w:rFonts w:ascii="Times New Roman" w:hAnsi="Times New Roman" w:cs="Times New Roman"/>
          <w:sz w:val="28"/>
          <w:szCs w:val="28"/>
          <w:lang w:val="uk-UA"/>
        </w:rPr>
        <w:t>зробили наступні висновки.</w:t>
      </w:r>
    </w:p>
    <w:p w14:paraId="37C71673" w14:textId="1CF42782" w:rsidR="00C20817" w:rsidRDefault="00884530" w:rsidP="00C20817">
      <w:pPr>
        <w:pStyle w:val="a3"/>
        <w:numPr>
          <w:ilvl w:val="1"/>
          <w:numId w:val="1"/>
        </w:numPr>
        <w:tabs>
          <w:tab w:val="clear" w:pos="1440"/>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Вивчаючи питання </w:t>
      </w:r>
      <w:r w:rsidR="006836C2">
        <w:rPr>
          <w:rFonts w:ascii="Times New Roman" w:hAnsi="Times New Roman" w:cs="Times New Roman"/>
          <w:sz w:val="28"/>
          <w:szCs w:val="28"/>
          <w:lang w:val="uk-UA"/>
        </w:rPr>
        <w:t xml:space="preserve">адаптаційного потенціалу, ми приділили увагу таким підходам, як </w:t>
      </w:r>
      <w:r w:rsidRPr="00884530">
        <w:rPr>
          <w:rFonts w:ascii="Times New Roman" w:hAnsi="Times New Roman" w:cs="Times New Roman"/>
          <w:sz w:val="28"/>
          <w:szCs w:val="28"/>
          <w:lang w:val="uk-UA"/>
        </w:rPr>
        <w:t>медико-біологічний, психологічній, а також інтегральний підхід. Згідно з першим, адаптаційний потенціал вивчається як  функціональний стан організму. За другим адаптаційний потенціал складається з різних комбінацій індивідуально-психологічних характеристик особистості. Щодо третього – в ньому адаптаційний потенціал розглядається як інтегральна змінна, що включає в себе як реалізовані адаптаційні здібності чи патерни поведінки, так й потенціальні властивості.</w:t>
      </w:r>
    </w:p>
    <w:p w14:paraId="039B82A1" w14:textId="2A60D537" w:rsidR="009007D4" w:rsidRDefault="009007D4" w:rsidP="009007D4">
      <w:pPr>
        <w:pStyle w:val="a3"/>
        <w:spacing w:after="0" w:line="360" w:lineRule="auto"/>
        <w:ind w:left="0" w:firstLine="851"/>
        <w:jc w:val="both"/>
        <w:rPr>
          <w:rFonts w:ascii="Times New Roman" w:hAnsi="Times New Roman" w:cs="Times New Roman"/>
          <w:sz w:val="28"/>
          <w:szCs w:val="28"/>
          <w:lang w:val="uk-UA"/>
        </w:rPr>
      </w:pPr>
      <w:r w:rsidRPr="009007D4">
        <w:rPr>
          <w:rFonts w:ascii="Times New Roman" w:hAnsi="Times New Roman" w:cs="Times New Roman"/>
          <w:sz w:val="28"/>
          <w:szCs w:val="28"/>
          <w:lang w:val="uk-UA"/>
        </w:rPr>
        <w:t>Гендер</w:t>
      </w:r>
      <w:r>
        <w:rPr>
          <w:rFonts w:ascii="Times New Roman" w:hAnsi="Times New Roman" w:cs="Times New Roman"/>
          <w:sz w:val="28"/>
          <w:szCs w:val="28"/>
          <w:lang w:val="uk-UA"/>
        </w:rPr>
        <w:t xml:space="preserve"> </w:t>
      </w:r>
      <w:r w:rsidRPr="009007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007D4">
        <w:rPr>
          <w:rFonts w:ascii="Times New Roman" w:hAnsi="Times New Roman" w:cs="Times New Roman"/>
          <w:sz w:val="28"/>
          <w:szCs w:val="28"/>
          <w:lang w:val="uk-UA"/>
        </w:rPr>
        <w:t>досить складне поняття, оскільки розкриває різноманітний зміст явища. У науковій літературі воно вживається в декількох значеннях: гендер як соціально-рольова і культурна інтерпретація рис особистості і моделей поведінки чоловіка і жінки, на відміну від біологічної; гендер як придбання соціальності індивідами, що народилися в біологічних категоріях жіночої або чоловічої статі; гендер як політика рівних прав чоловіків і жінок, а також діяльність зі створення механізмів її реалізації</w:t>
      </w:r>
      <w:r w:rsidR="00FE3D8E">
        <w:rPr>
          <w:rFonts w:ascii="Times New Roman" w:hAnsi="Times New Roman" w:cs="Times New Roman"/>
          <w:sz w:val="28"/>
          <w:szCs w:val="28"/>
          <w:lang w:val="uk-UA"/>
        </w:rPr>
        <w:t>.</w:t>
      </w:r>
    </w:p>
    <w:p w14:paraId="406E2EA3" w14:textId="073A0D00" w:rsidR="00FE3D8E" w:rsidRDefault="00E856E9" w:rsidP="009007D4">
      <w:pPr>
        <w:pStyle w:val="a3"/>
        <w:spacing w:after="0" w:line="360" w:lineRule="auto"/>
        <w:ind w:left="0" w:firstLine="851"/>
        <w:jc w:val="both"/>
        <w:rPr>
          <w:rFonts w:ascii="Times New Roman" w:hAnsi="Times New Roman" w:cs="Times New Roman"/>
          <w:sz w:val="28"/>
          <w:szCs w:val="28"/>
          <w:lang w:val="uk-UA"/>
        </w:rPr>
      </w:pPr>
      <w:r w:rsidRPr="00E856E9">
        <w:rPr>
          <w:rFonts w:ascii="Times New Roman" w:hAnsi="Times New Roman" w:cs="Times New Roman"/>
          <w:sz w:val="28"/>
          <w:szCs w:val="28"/>
          <w:lang w:val="uk-UA"/>
        </w:rPr>
        <w:t xml:space="preserve">Проблема самотності є актуальною, має глобальні масштаби. Суспільство йде шляхом індивідуалізації, розвитку «Я-свідомості», тому відчуття самотності загострюється. Зараз розширюється та поглиблюється вивчення самотності у вітчизняній психології, однак розвиток психології самотності як галузі наукового дослідження тільки починається. Наукове визначення феномену самотності відрізняється складністю та неоднозначністю. Незважаючи на поширеність наукових розробок із проблеми самотності вчені досі не виробили єдиних поглядів на її сутність. </w:t>
      </w:r>
      <w:r w:rsidRPr="00E856E9">
        <w:rPr>
          <w:rFonts w:ascii="Times New Roman" w:hAnsi="Times New Roman" w:cs="Times New Roman"/>
          <w:sz w:val="28"/>
          <w:szCs w:val="28"/>
          <w:lang w:val="uk-UA"/>
        </w:rPr>
        <w:lastRenderedPageBreak/>
        <w:t>Останнім часом більшу роль грають не соціальні, а індивідуально-особистісні передумови самотності, що становить загрозу психічного здоров’я особистості та суспільства в цілому. Дослідження самотності визначають, що самотність – не фактор, що викликає певний стан, а сам стан психічного переживання. Самотність несе в собі як руйнівну силу для особистості, так і необхідну умову, етап розвитку, самопізнання та самовизначення. Самотність обумовлюється зовнішніми та внутрішніми чинниками.</w:t>
      </w:r>
    </w:p>
    <w:p w14:paraId="0D97E931" w14:textId="219CC5A5" w:rsidR="00E856E9" w:rsidRPr="00E856E9" w:rsidRDefault="004D0378" w:rsidP="00E856E9">
      <w:pPr>
        <w:pStyle w:val="a3"/>
        <w:numPr>
          <w:ilvl w:val="1"/>
          <w:numId w:val="1"/>
        </w:numPr>
        <w:tabs>
          <w:tab w:val="clear" w:pos="1440"/>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емпіричного дослідження, нами було обрано наступна психо-діагностична батарея методик.</w:t>
      </w:r>
    </w:p>
    <w:p w14:paraId="3C003163" w14:textId="77777777" w:rsidR="00880F3B" w:rsidRPr="00880F3B" w:rsidRDefault="00880F3B" w:rsidP="00880F3B">
      <w:pPr>
        <w:pStyle w:val="a3"/>
        <w:spacing w:after="0" w:line="360" w:lineRule="auto"/>
        <w:ind w:left="0" w:firstLine="851"/>
        <w:jc w:val="both"/>
        <w:rPr>
          <w:rFonts w:ascii="Times New Roman" w:hAnsi="Times New Roman" w:cs="Times New Roman"/>
          <w:sz w:val="28"/>
          <w:szCs w:val="28"/>
          <w:lang w:val="uk-UA"/>
        </w:rPr>
      </w:pPr>
      <w:r w:rsidRPr="00880F3B">
        <w:rPr>
          <w:rFonts w:ascii="Times New Roman" w:hAnsi="Times New Roman" w:cs="Times New Roman"/>
          <w:sz w:val="28"/>
          <w:szCs w:val="28"/>
          <w:lang w:val="uk-UA"/>
        </w:rPr>
        <w:t>Індивідний рівень адаптаційного потенціалу ми досліджуємо за допомогою опитувальника «САН» тому що ці показники є обумовленими нашою біологічною природою та нервовими зв’язками, які ми набуваєм та укріплюємо у процесі життя.</w:t>
      </w:r>
    </w:p>
    <w:p w14:paraId="6E73844B" w14:textId="77777777" w:rsidR="00880F3B" w:rsidRPr="00880F3B" w:rsidRDefault="00880F3B" w:rsidP="00880F3B">
      <w:pPr>
        <w:pStyle w:val="a3"/>
        <w:spacing w:after="0" w:line="360" w:lineRule="auto"/>
        <w:ind w:left="0" w:firstLine="851"/>
        <w:jc w:val="both"/>
        <w:rPr>
          <w:rFonts w:ascii="Times New Roman" w:hAnsi="Times New Roman" w:cs="Times New Roman"/>
          <w:sz w:val="28"/>
          <w:szCs w:val="28"/>
          <w:lang w:val="uk-UA"/>
        </w:rPr>
      </w:pPr>
      <w:r w:rsidRPr="00880F3B">
        <w:rPr>
          <w:rFonts w:ascii="Times New Roman" w:hAnsi="Times New Roman" w:cs="Times New Roman"/>
          <w:sz w:val="28"/>
          <w:szCs w:val="28"/>
          <w:lang w:val="uk-UA"/>
        </w:rPr>
        <w:t>Особистісний рівень адаптаційного потенціалу ми досліджували за допомогою «Диференційного опитувальника переживання самотності» Є.Н. Осіна та Д.А. Лєонтьєва. Дана методика описує індивідуальні психологічні особливості особистості, які формуються під впливом доторкання особистості до оточення в середовищі, це індивідуальна сформована реакція особистості та самосприйняття себе, як індивідуальної одиниці у соціумі.</w:t>
      </w:r>
    </w:p>
    <w:p w14:paraId="60A72F93" w14:textId="77777777" w:rsidR="00880F3B" w:rsidRPr="00880F3B" w:rsidRDefault="00880F3B" w:rsidP="00880F3B">
      <w:pPr>
        <w:pStyle w:val="a3"/>
        <w:spacing w:after="0" w:line="360" w:lineRule="auto"/>
        <w:ind w:left="0" w:firstLine="851"/>
        <w:jc w:val="both"/>
        <w:rPr>
          <w:rFonts w:ascii="Times New Roman" w:hAnsi="Times New Roman" w:cs="Times New Roman"/>
          <w:sz w:val="28"/>
          <w:szCs w:val="28"/>
          <w:lang w:val="uk-UA"/>
        </w:rPr>
      </w:pPr>
      <w:r w:rsidRPr="00880F3B">
        <w:rPr>
          <w:rFonts w:ascii="Times New Roman" w:hAnsi="Times New Roman" w:cs="Times New Roman"/>
          <w:sz w:val="28"/>
          <w:szCs w:val="28"/>
          <w:lang w:val="uk-UA"/>
        </w:rPr>
        <w:t>Соціально – психологічний рівень адаптаційного потенціалу ми досліджували за допомогою «Шкали психологічного благополуччя»              К. Риффу. Нами була обрана дана методика, тому що вона показують, які засоби подолання чи реакції людина має на певні життєві стани, які викликані полем взаємодії її та соціального середовища.</w:t>
      </w:r>
    </w:p>
    <w:p w14:paraId="5606F393" w14:textId="2C23631D" w:rsidR="006836C2" w:rsidRDefault="00880F3B" w:rsidP="00880F3B">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880F3B">
        <w:rPr>
          <w:rFonts w:ascii="Times New Roman" w:hAnsi="Times New Roman" w:cs="Times New Roman"/>
          <w:sz w:val="28"/>
          <w:szCs w:val="28"/>
          <w:lang w:val="uk-UA"/>
        </w:rPr>
        <w:t>обробки інформації</w:t>
      </w:r>
      <w:r>
        <w:rPr>
          <w:rFonts w:ascii="Times New Roman" w:hAnsi="Times New Roman" w:cs="Times New Roman"/>
          <w:sz w:val="28"/>
          <w:szCs w:val="28"/>
          <w:lang w:val="uk-UA"/>
        </w:rPr>
        <w:t xml:space="preserve">, ми використовували такі </w:t>
      </w:r>
      <w:r w:rsidRPr="00880F3B">
        <w:rPr>
          <w:rFonts w:ascii="Times New Roman" w:hAnsi="Times New Roman" w:cs="Times New Roman"/>
          <w:sz w:val="28"/>
          <w:szCs w:val="28"/>
          <w:lang w:val="uk-UA"/>
        </w:rPr>
        <w:t xml:space="preserve"> математичн</w:t>
      </w:r>
      <w:r>
        <w:rPr>
          <w:rFonts w:ascii="Times New Roman" w:hAnsi="Times New Roman" w:cs="Times New Roman"/>
          <w:sz w:val="28"/>
          <w:szCs w:val="28"/>
          <w:lang w:val="uk-UA"/>
        </w:rPr>
        <w:t xml:space="preserve">і </w:t>
      </w:r>
      <w:r w:rsidRPr="00880F3B">
        <w:rPr>
          <w:rFonts w:ascii="Times New Roman" w:hAnsi="Times New Roman" w:cs="Times New Roman"/>
          <w:sz w:val="28"/>
          <w:szCs w:val="28"/>
          <w:lang w:val="uk-UA"/>
        </w:rPr>
        <w:t>метод</w:t>
      </w:r>
      <w:r>
        <w:rPr>
          <w:rFonts w:ascii="Times New Roman" w:hAnsi="Times New Roman" w:cs="Times New Roman"/>
          <w:sz w:val="28"/>
          <w:szCs w:val="28"/>
          <w:lang w:val="uk-UA"/>
        </w:rPr>
        <w:t>и</w:t>
      </w:r>
      <w:r w:rsidRPr="00880F3B">
        <w:rPr>
          <w:rFonts w:ascii="Times New Roman" w:hAnsi="Times New Roman" w:cs="Times New Roman"/>
          <w:sz w:val="28"/>
          <w:szCs w:val="28"/>
          <w:lang w:val="uk-UA"/>
        </w:rPr>
        <w:t xml:space="preserve"> статистичної обробки, як Exel та IBM SPSS Statistics 26.0.</w:t>
      </w:r>
    </w:p>
    <w:p w14:paraId="2034EF10" w14:textId="3C90D6F5" w:rsidR="00577D83" w:rsidRPr="00EC38B4" w:rsidRDefault="00A03BDF" w:rsidP="00577D83">
      <w:pPr>
        <w:spacing w:after="0" w:line="360" w:lineRule="auto"/>
        <w:ind w:firstLine="851"/>
        <w:jc w:val="both"/>
        <w:rPr>
          <w:rFonts w:ascii="Times New Roman" w:hAnsi="Times New Roman" w:cs="Times New Roman"/>
          <w:sz w:val="28"/>
          <w:szCs w:val="28"/>
          <w:lang w:val="uk-UA"/>
        </w:rPr>
      </w:pPr>
      <w:r w:rsidRPr="00A03BDF">
        <w:rPr>
          <w:rFonts w:ascii="Times New Roman" w:hAnsi="Times New Roman" w:cs="Times New Roman"/>
          <w:sz w:val="28"/>
          <w:szCs w:val="28"/>
          <w:lang w:val="uk-UA"/>
        </w:rPr>
        <w:lastRenderedPageBreak/>
        <w:t>3.</w:t>
      </w:r>
      <w:r>
        <w:rPr>
          <w:rFonts w:ascii="Times New Roman" w:hAnsi="Times New Roman" w:cs="Times New Roman"/>
          <w:sz w:val="28"/>
          <w:szCs w:val="28"/>
          <w:lang w:val="uk-UA"/>
        </w:rPr>
        <w:t xml:space="preserve"> </w:t>
      </w:r>
      <w:r w:rsidR="00577D83" w:rsidRPr="00EC38B4">
        <w:rPr>
          <w:rFonts w:ascii="Times New Roman" w:hAnsi="Times New Roman" w:cs="Times New Roman"/>
          <w:sz w:val="28"/>
          <w:szCs w:val="28"/>
          <w:lang w:val="uk-UA"/>
        </w:rPr>
        <w:t xml:space="preserve">Дане дослідження було проведено у форматі онлайн. Людям, які виказали бажання брати участь у дослідженні, було надіслано посилання на </w:t>
      </w:r>
      <w:r w:rsidR="00577D83" w:rsidRPr="00EC38B4">
        <w:rPr>
          <w:rFonts w:ascii="Times New Roman" w:hAnsi="Times New Roman" w:cs="Times New Roman"/>
          <w:sz w:val="28"/>
          <w:szCs w:val="28"/>
        </w:rPr>
        <w:t>Google</w:t>
      </w:r>
      <w:r w:rsidR="00577D83" w:rsidRPr="00EC38B4">
        <w:rPr>
          <w:rFonts w:ascii="Times New Roman" w:hAnsi="Times New Roman" w:cs="Times New Roman"/>
          <w:sz w:val="28"/>
          <w:szCs w:val="28"/>
          <w:lang w:val="ru-RU"/>
        </w:rPr>
        <w:t xml:space="preserve"> – </w:t>
      </w:r>
      <w:r w:rsidR="00577D83" w:rsidRPr="00EC38B4">
        <w:rPr>
          <w:rFonts w:ascii="Times New Roman" w:hAnsi="Times New Roman" w:cs="Times New Roman"/>
          <w:sz w:val="28"/>
          <w:szCs w:val="28"/>
          <w:lang w:val="uk-UA"/>
        </w:rPr>
        <w:t xml:space="preserve">форму, де вони мали змогу пройти всі опитувальники. </w:t>
      </w:r>
    </w:p>
    <w:p w14:paraId="29C4016B" w14:textId="77777777" w:rsidR="00577D83" w:rsidRPr="00EC38B4" w:rsidRDefault="00577D83" w:rsidP="00577D83">
      <w:pPr>
        <w:spacing w:after="0" w:line="360" w:lineRule="auto"/>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 xml:space="preserve">Таким чином, вибірку склали 72 особи, віком від 19 до 32 років, з них 40 - жінки, 32 - чоловіки. 54 респондента є студентами українських ВУЗів, 18 респондентів є люди з вищою освітою, які на момент проведення дослідження працювали у різних сферах. </w:t>
      </w:r>
    </w:p>
    <w:p w14:paraId="5F774015" w14:textId="77777777" w:rsidR="00577D83" w:rsidRPr="00EC38B4" w:rsidRDefault="00577D83" w:rsidP="00577D83">
      <w:pPr>
        <w:spacing w:after="0" w:line="360" w:lineRule="auto"/>
        <w:ind w:firstLine="851"/>
        <w:jc w:val="both"/>
        <w:rPr>
          <w:rFonts w:ascii="Times New Roman" w:hAnsi="Times New Roman" w:cs="Times New Roman"/>
          <w:sz w:val="28"/>
          <w:szCs w:val="28"/>
          <w:lang w:val="uk-UA"/>
        </w:rPr>
      </w:pPr>
      <w:r w:rsidRPr="00EC38B4">
        <w:rPr>
          <w:rFonts w:ascii="Times New Roman" w:hAnsi="Times New Roman" w:cs="Times New Roman"/>
          <w:sz w:val="28"/>
          <w:szCs w:val="28"/>
          <w:lang w:val="uk-UA"/>
        </w:rPr>
        <w:t>Всі респонденти були розділені на 6 груп згідно з результатами методики «Маскулінність – Фемінінність» С.Бема. Таким чином, ми отримали: група 1 – фемінінні жінки (16 осіб), група 2 – маскулінні жінки (13 осіб), група 3 – андрогінні жінки (11 осіб), група 4 – фемінінні чоловіки (9 чоловік), група 5 – маскулінні чоловіки (11 осіб), група 6 – андрогінні чоловіки (12 осіб).</w:t>
      </w:r>
    </w:p>
    <w:p w14:paraId="7CE25A24" w14:textId="77777777" w:rsidR="00577D83" w:rsidRDefault="00577D83" w:rsidP="00577D83">
      <w:pPr>
        <w:spacing w:after="0" w:line="360" w:lineRule="auto"/>
        <w:ind w:firstLine="851"/>
        <w:jc w:val="both"/>
        <w:rPr>
          <w:rFonts w:ascii="Times New Roman" w:eastAsia="ヒラギノ角ゴ Pro W3" w:hAnsi="Times New Roman" w:cs="Times New Roman"/>
          <w:sz w:val="28"/>
          <w:szCs w:val="28"/>
          <w:lang w:val="uk-UA"/>
        </w:rPr>
      </w:pPr>
      <w:r w:rsidRPr="00EC38B4">
        <w:rPr>
          <w:rFonts w:ascii="Times New Roman" w:eastAsia="ヒラギノ角ゴ Pro W3" w:hAnsi="Times New Roman" w:cs="Times New Roman"/>
          <w:sz w:val="28"/>
          <w:szCs w:val="28"/>
          <w:lang w:val="uk-UA"/>
        </w:rPr>
        <w:t>Основними базами дослідження стали Одеський Національний Університет імені І.І. Мечникова та Одеський педагогічний університет імені К.Д. Ушинського.</w:t>
      </w:r>
    </w:p>
    <w:p w14:paraId="7E21DC2E" w14:textId="596146A4" w:rsidR="00A442AA" w:rsidRDefault="00A442AA" w:rsidP="00A442AA">
      <w:pPr>
        <w:spacing w:after="0" w:line="360" w:lineRule="auto"/>
        <w:ind w:firstLine="851"/>
        <w:jc w:val="both"/>
        <w:rPr>
          <w:rFonts w:ascii="Times New Roman" w:eastAsia="ヒラギノ角ゴ Pro W3" w:hAnsi="Times New Roman" w:cs="Times New Roman"/>
          <w:sz w:val="28"/>
          <w:szCs w:val="28"/>
          <w:lang w:val="uk-UA"/>
        </w:rPr>
      </w:pPr>
      <w:r w:rsidRPr="00A442AA">
        <w:rPr>
          <w:rFonts w:ascii="Times New Roman" w:eastAsia="ヒラギノ角ゴ Pro W3" w:hAnsi="Times New Roman" w:cs="Times New Roman"/>
          <w:sz w:val="28"/>
          <w:szCs w:val="28"/>
          <w:lang w:val="uk-UA"/>
        </w:rPr>
        <w:t>4.</w:t>
      </w:r>
      <w:r>
        <w:rPr>
          <w:rFonts w:ascii="Times New Roman" w:eastAsia="ヒラギノ角ゴ Pro W3" w:hAnsi="Times New Roman" w:cs="Times New Roman"/>
          <w:sz w:val="28"/>
          <w:szCs w:val="28"/>
          <w:lang w:val="uk-UA"/>
        </w:rPr>
        <w:t xml:space="preserve"> </w:t>
      </w:r>
      <w:r w:rsidR="00017D23">
        <w:rPr>
          <w:rFonts w:ascii="Times New Roman" w:eastAsia="ヒラギノ角ゴ Pro W3" w:hAnsi="Times New Roman" w:cs="Times New Roman"/>
          <w:sz w:val="28"/>
          <w:szCs w:val="28"/>
          <w:lang w:val="uk-UA"/>
        </w:rPr>
        <w:t xml:space="preserve">За проведеним емпіричним дослідженням, ми можемо узагальнити </w:t>
      </w:r>
      <w:r w:rsidR="0000342B">
        <w:rPr>
          <w:rFonts w:ascii="Times New Roman" w:eastAsia="ヒラギノ角ゴ Pro W3" w:hAnsi="Times New Roman" w:cs="Times New Roman"/>
          <w:sz w:val="28"/>
          <w:szCs w:val="28"/>
          <w:lang w:val="uk-UA"/>
        </w:rPr>
        <w:t>отриманні результати.</w:t>
      </w:r>
    </w:p>
    <w:p w14:paraId="40D14870" w14:textId="787984BB" w:rsidR="0000342B" w:rsidRDefault="005278C1" w:rsidP="00A442AA">
      <w:pPr>
        <w:spacing w:after="0" w:line="360" w:lineRule="auto"/>
        <w:ind w:firstLine="851"/>
        <w:jc w:val="both"/>
        <w:rPr>
          <w:rFonts w:ascii="Times New Roman" w:eastAsia="ヒラギノ角ゴ Pro W3" w:hAnsi="Times New Roman" w:cs="Times New Roman"/>
          <w:sz w:val="28"/>
          <w:szCs w:val="28"/>
          <w:lang w:val="uk-UA"/>
        </w:rPr>
      </w:pPr>
      <w:r>
        <w:rPr>
          <w:rFonts w:ascii="Times New Roman" w:eastAsia="ヒラギノ角ゴ Pro W3" w:hAnsi="Times New Roman" w:cs="Times New Roman"/>
          <w:sz w:val="28"/>
          <w:szCs w:val="28"/>
          <w:lang w:val="ru-RU"/>
        </w:rPr>
        <w:t xml:space="preserve">Для </w:t>
      </w:r>
      <w:r w:rsidR="002A59AF">
        <w:rPr>
          <w:rFonts w:ascii="Times New Roman" w:eastAsia="ヒラギノ角ゴ Pro W3" w:hAnsi="Times New Roman" w:cs="Times New Roman"/>
          <w:sz w:val="28"/>
          <w:szCs w:val="28"/>
          <w:lang w:val="uk-UA"/>
        </w:rPr>
        <w:t>представниць гендеру фемінінн</w:t>
      </w:r>
      <w:r w:rsidR="0080609A">
        <w:rPr>
          <w:rFonts w:ascii="Times New Roman" w:eastAsia="ヒラギノ角ゴ Pro W3" w:hAnsi="Times New Roman" w:cs="Times New Roman"/>
          <w:sz w:val="28"/>
          <w:szCs w:val="28"/>
          <w:lang w:val="uk-UA"/>
        </w:rPr>
        <w:t>им</w:t>
      </w:r>
      <w:r w:rsidR="002A59AF">
        <w:rPr>
          <w:rFonts w:ascii="Times New Roman" w:eastAsia="ヒラギノ角ゴ Pro W3" w:hAnsi="Times New Roman" w:cs="Times New Roman"/>
          <w:sz w:val="28"/>
          <w:szCs w:val="28"/>
          <w:lang w:val="uk-UA"/>
        </w:rPr>
        <w:t xml:space="preserve"> жінк</w:t>
      </w:r>
      <w:r w:rsidR="0080609A">
        <w:rPr>
          <w:rFonts w:ascii="Times New Roman" w:eastAsia="ヒラギノ角ゴ Pro W3" w:hAnsi="Times New Roman" w:cs="Times New Roman"/>
          <w:sz w:val="28"/>
          <w:szCs w:val="28"/>
          <w:lang w:val="uk-UA"/>
        </w:rPr>
        <w:t>ам</w:t>
      </w:r>
      <w:r w:rsidR="009530C2">
        <w:rPr>
          <w:rFonts w:ascii="Times New Roman" w:eastAsia="ヒラギノ角ゴ Pro W3" w:hAnsi="Times New Roman" w:cs="Times New Roman"/>
          <w:sz w:val="28"/>
          <w:szCs w:val="28"/>
          <w:lang w:val="uk-UA"/>
        </w:rPr>
        <w:t xml:space="preserve"> властиві наступні </w:t>
      </w:r>
      <w:r w:rsidR="007B4682">
        <w:rPr>
          <w:rFonts w:ascii="Times New Roman" w:eastAsia="ヒラギノ角ゴ Pro W3" w:hAnsi="Times New Roman" w:cs="Times New Roman"/>
          <w:sz w:val="28"/>
          <w:szCs w:val="28"/>
          <w:lang w:val="uk-UA"/>
        </w:rPr>
        <w:t>особливості адаптаційного потенціалу проживання самотності.</w:t>
      </w:r>
      <w:r w:rsidR="0080609A">
        <w:rPr>
          <w:rFonts w:ascii="Times New Roman" w:eastAsia="ヒラギノ角ゴ Pro W3" w:hAnsi="Times New Roman" w:cs="Times New Roman"/>
          <w:sz w:val="28"/>
          <w:szCs w:val="28"/>
          <w:lang w:val="uk-UA"/>
        </w:rPr>
        <w:t xml:space="preserve"> </w:t>
      </w:r>
      <w:r w:rsidR="00936865">
        <w:rPr>
          <w:rFonts w:ascii="Times New Roman" w:eastAsia="ヒラギノ角ゴ Pro W3" w:hAnsi="Times New Roman" w:cs="Times New Roman"/>
          <w:sz w:val="28"/>
          <w:szCs w:val="28"/>
          <w:lang w:val="uk-UA"/>
        </w:rPr>
        <w:t>Феномен самотності для даних респонденток є одним із найважчих періодів, тому</w:t>
      </w:r>
      <w:r w:rsidR="009A7C21">
        <w:rPr>
          <w:rFonts w:ascii="Times New Roman" w:eastAsia="ヒラギノ角ゴ Pro W3" w:hAnsi="Times New Roman" w:cs="Times New Roman"/>
          <w:sz w:val="28"/>
          <w:szCs w:val="28"/>
          <w:lang w:val="uk-UA"/>
        </w:rPr>
        <w:t xml:space="preserve"> що</w:t>
      </w:r>
      <w:r w:rsidR="00936865">
        <w:rPr>
          <w:rFonts w:ascii="Times New Roman" w:eastAsia="ヒラギノ角ゴ Pro W3" w:hAnsi="Times New Roman" w:cs="Times New Roman"/>
          <w:sz w:val="28"/>
          <w:szCs w:val="28"/>
          <w:lang w:val="uk-UA"/>
        </w:rPr>
        <w:t xml:space="preserve"> самотність сприймається ними саме, як проблема, яка</w:t>
      </w:r>
      <w:r w:rsidR="00DB02BA">
        <w:rPr>
          <w:rFonts w:ascii="Times New Roman" w:eastAsia="ヒラギノ角ゴ Pro W3" w:hAnsi="Times New Roman" w:cs="Times New Roman"/>
          <w:sz w:val="28"/>
          <w:szCs w:val="28"/>
          <w:lang w:val="uk-UA"/>
        </w:rPr>
        <w:t xml:space="preserve"> тягне за собою негативний спектр емоцій</w:t>
      </w:r>
      <w:r w:rsidR="00AC3D23">
        <w:rPr>
          <w:rFonts w:ascii="Times New Roman" w:eastAsia="ヒラギノ角ゴ Pro W3" w:hAnsi="Times New Roman" w:cs="Times New Roman"/>
          <w:sz w:val="28"/>
          <w:szCs w:val="28"/>
          <w:lang w:val="uk-UA"/>
        </w:rPr>
        <w:t xml:space="preserve"> </w:t>
      </w:r>
      <w:r w:rsidR="00AC3D23" w:rsidRPr="00EC38B4">
        <w:rPr>
          <w:rFonts w:ascii="Times New Roman" w:hAnsi="Times New Roman" w:cs="Times New Roman"/>
          <w:sz w:val="28"/>
          <w:szCs w:val="28"/>
          <w:lang w:val="uk-UA"/>
        </w:rPr>
        <w:t>(0.001 &lt; 0.05</w:t>
      </w:r>
      <w:r w:rsidR="00AC3D23">
        <w:rPr>
          <w:rFonts w:ascii="Times New Roman" w:hAnsi="Times New Roman" w:cs="Times New Roman"/>
          <w:sz w:val="28"/>
          <w:szCs w:val="28"/>
          <w:lang w:val="uk-UA"/>
        </w:rPr>
        <w:t xml:space="preserve">, при </w:t>
      </w:r>
      <w:r w:rsidR="00FA2F7A">
        <w:rPr>
          <w:rFonts w:ascii="Times New Roman" w:hAnsi="Times New Roman" w:cs="Times New Roman"/>
          <w:sz w:val="28"/>
          <w:szCs w:val="28"/>
        </w:rPr>
        <w:t>r</w:t>
      </w:r>
      <w:r w:rsidR="00FA2F7A" w:rsidRPr="00FA2F7A">
        <w:rPr>
          <w:rFonts w:ascii="Times New Roman" w:hAnsi="Times New Roman" w:cs="Times New Roman"/>
          <w:sz w:val="28"/>
          <w:szCs w:val="28"/>
          <w:lang w:val="ru-RU"/>
        </w:rPr>
        <w:t xml:space="preserve"> = </w:t>
      </w:r>
      <w:r w:rsidR="00166637" w:rsidRPr="00EC38B4">
        <w:rPr>
          <w:rFonts w:ascii="Times New Roman" w:hAnsi="Times New Roman" w:cs="Times New Roman"/>
          <w:sz w:val="28"/>
          <w:szCs w:val="28"/>
          <w:lang w:val="uk-UA"/>
        </w:rPr>
        <w:t>0.853</w:t>
      </w:r>
      <w:r w:rsidR="00AC3D23" w:rsidRPr="00EC38B4">
        <w:rPr>
          <w:rFonts w:ascii="Times New Roman" w:hAnsi="Times New Roman" w:cs="Times New Roman"/>
          <w:sz w:val="28"/>
          <w:szCs w:val="28"/>
          <w:lang w:val="uk-UA"/>
        </w:rPr>
        <w:t xml:space="preserve">) </w:t>
      </w:r>
      <w:r w:rsidR="00A113E1">
        <w:rPr>
          <w:rFonts w:ascii="Times New Roman" w:eastAsia="ヒラギノ角ゴ Pro W3" w:hAnsi="Times New Roman" w:cs="Times New Roman"/>
          <w:sz w:val="28"/>
          <w:szCs w:val="28"/>
          <w:lang w:val="uk-UA"/>
        </w:rPr>
        <w:t xml:space="preserve"> </w:t>
      </w:r>
      <w:r w:rsidR="00B960BF">
        <w:rPr>
          <w:rFonts w:ascii="Times New Roman" w:eastAsia="ヒラギノ角ゴ Pro W3" w:hAnsi="Times New Roman" w:cs="Times New Roman"/>
          <w:sz w:val="28"/>
          <w:szCs w:val="28"/>
          <w:lang w:val="uk-UA"/>
        </w:rPr>
        <w:t xml:space="preserve">. </w:t>
      </w:r>
      <w:r w:rsidR="004427D4">
        <w:rPr>
          <w:rFonts w:ascii="Times New Roman" w:eastAsia="ヒラギノ角ゴ Pro W3" w:hAnsi="Times New Roman" w:cs="Times New Roman"/>
          <w:sz w:val="28"/>
          <w:szCs w:val="28"/>
          <w:lang w:val="uk-UA"/>
        </w:rPr>
        <w:t>У фемінінних жінок потреба бути частиною біль</w:t>
      </w:r>
      <w:r w:rsidR="00CC2C68">
        <w:rPr>
          <w:rFonts w:ascii="Times New Roman" w:eastAsia="ヒラギノ角ゴ Pro W3" w:hAnsi="Times New Roman" w:cs="Times New Roman"/>
          <w:sz w:val="28"/>
          <w:szCs w:val="28"/>
          <w:lang w:val="uk-UA"/>
        </w:rPr>
        <w:t>ш</w:t>
      </w:r>
      <w:r w:rsidR="004427D4">
        <w:rPr>
          <w:rFonts w:ascii="Times New Roman" w:eastAsia="ヒラギノ角ゴ Pro W3" w:hAnsi="Times New Roman" w:cs="Times New Roman"/>
          <w:sz w:val="28"/>
          <w:szCs w:val="28"/>
          <w:lang w:val="uk-UA"/>
        </w:rPr>
        <w:t xml:space="preserve">ого, бути </w:t>
      </w:r>
      <w:r w:rsidR="00222D9B">
        <w:rPr>
          <w:rFonts w:ascii="Times New Roman" w:eastAsia="ヒラギノ角ゴ Pro W3" w:hAnsi="Times New Roman" w:cs="Times New Roman"/>
          <w:sz w:val="28"/>
          <w:szCs w:val="28"/>
          <w:lang w:val="uk-UA"/>
        </w:rPr>
        <w:t>оточеним людьми, мати близькі довірли</w:t>
      </w:r>
      <w:r w:rsidR="009A3F98">
        <w:rPr>
          <w:rFonts w:ascii="Times New Roman" w:eastAsia="ヒラギノ角ゴ Pro W3" w:hAnsi="Times New Roman" w:cs="Times New Roman"/>
          <w:sz w:val="28"/>
          <w:szCs w:val="28"/>
          <w:lang w:val="uk-UA"/>
        </w:rPr>
        <w:t>в</w:t>
      </w:r>
      <w:r w:rsidR="00222D9B">
        <w:rPr>
          <w:rFonts w:ascii="Times New Roman" w:eastAsia="ヒラギノ角ゴ Pro W3" w:hAnsi="Times New Roman" w:cs="Times New Roman"/>
          <w:sz w:val="28"/>
          <w:szCs w:val="28"/>
          <w:lang w:val="uk-UA"/>
        </w:rPr>
        <w:t>і відносини є одним</w:t>
      </w:r>
      <w:r w:rsidR="009A3F98">
        <w:rPr>
          <w:rFonts w:ascii="Times New Roman" w:eastAsia="ヒラギノ角ゴ Pro W3" w:hAnsi="Times New Roman" w:cs="Times New Roman"/>
          <w:sz w:val="28"/>
          <w:szCs w:val="28"/>
          <w:lang w:val="uk-UA"/>
        </w:rPr>
        <w:t>и з головних</w:t>
      </w:r>
      <w:r w:rsidR="00222D9B">
        <w:rPr>
          <w:rFonts w:ascii="Times New Roman" w:eastAsia="ヒラギノ角ゴ Pro W3" w:hAnsi="Times New Roman" w:cs="Times New Roman"/>
          <w:sz w:val="28"/>
          <w:szCs w:val="28"/>
          <w:lang w:val="uk-UA"/>
        </w:rPr>
        <w:t xml:space="preserve"> потреб</w:t>
      </w:r>
      <w:r w:rsidR="00942C99">
        <w:rPr>
          <w:rFonts w:ascii="Times New Roman" w:eastAsia="ヒラギノ角ゴ Pro W3" w:hAnsi="Times New Roman" w:cs="Times New Roman"/>
          <w:sz w:val="28"/>
          <w:szCs w:val="28"/>
          <w:lang w:val="uk-UA"/>
        </w:rPr>
        <w:t xml:space="preserve"> </w:t>
      </w:r>
      <w:r w:rsidR="00942C99" w:rsidRPr="00EC38B4">
        <w:rPr>
          <w:rFonts w:ascii="Times New Roman" w:hAnsi="Times New Roman" w:cs="Times New Roman"/>
          <w:sz w:val="28"/>
          <w:szCs w:val="28"/>
          <w:lang w:val="uk-UA"/>
        </w:rPr>
        <w:t>(0.003 &lt; 0.05</w:t>
      </w:r>
      <w:r w:rsidR="00942C99">
        <w:rPr>
          <w:rFonts w:ascii="Times New Roman" w:hAnsi="Times New Roman" w:cs="Times New Roman"/>
          <w:sz w:val="28"/>
          <w:szCs w:val="28"/>
          <w:lang w:val="uk-UA"/>
        </w:rPr>
        <w:t xml:space="preserve">, при </w:t>
      </w:r>
      <w:r w:rsidR="00942C99">
        <w:rPr>
          <w:rFonts w:ascii="Times New Roman" w:hAnsi="Times New Roman" w:cs="Times New Roman"/>
          <w:sz w:val="28"/>
          <w:szCs w:val="28"/>
        </w:rPr>
        <w:t>r</w:t>
      </w:r>
      <w:r w:rsidR="00942C99" w:rsidRPr="00FA2F7A">
        <w:rPr>
          <w:rFonts w:ascii="Times New Roman" w:hAnsi="Times New Roman" w:cs="Times New Roman"/>
          <w:sz w:val="28"/>
          <w:szCs w:val="28"/>
          <w:lang w:val="ru-RU"/>
        </w:rPr>
        <w:t xml:space="preserve"> =</w:t>
      </w:r>
      <w:r w:rsidR="00672803" w:rsidRPr="00EC38B4">
        <w:rPr>
          <w:rFonts w:ascii="Times New Roman" w:hAnsi="Times New Roman" w:cs="Times New Roman"/>
          <w:sz w:val="28"/>
          <w:szCs w:val="28"/>
          <w:lang w:val="uk-UA"/>
        </w:rPr>
        <w:t>0.734</w:t>
      </w:r>
      <w:r w:rsidR="00942C99" w:rsidRPr="00EC38B4">
        <w:rPr>
          <w:rFonts w:ascii="Times New Roman" w:hAnsi="Times New Roman" w:cs="Times New Roman"/>
          <w:sz w:val="28"/>
          <w:szCs w:val="28"/>
          <w:lang w:val="uk-UA"/>
        </w:rPr>
        <w:t>)</w:t>
      </w:r>
      <w:r w:rsidR="009A3F98">
        <w:rPr>
          <w:rFonts w:ascii="Times New Roman" w:eastAsia="ヒラギノ角ゴ Pro W3" w:hAnsi="Times New Roman" w:cs="Times New Roman"/>
          <w:sz w:val="28"/>
          <w:szCs w:val="28"/>
          <w:lang w:val="uk-UA"/>
        </w:rPr>
        <w:t>. Саме тому проживання самотності</w:t>
      </w:r>
      <w:r w:rsidR="00F26BB2">
        <w:rPr>
          <w:rFonts w:ascii="Times New Roman" w:eastAsia="ヒラギノ角ゴ Pro W3" w:hAnsi="Times New Roman" w:cs="Times New Roman"/>
          <w:sz w:val="28"/>
          <w:szCs w:val="28"/>
          <w:lang w:val="uk-UA"/>
        </w:rPr>
        <w:t xml:space="preserve"> ними</w:t>
      </w:r>
      <w:r w:rsidR="009A3F98">
        <w:rPr>
          <w:rFonts w:ascii="Times New Roman" w:eastAsia="ヒラギノ角ゴ Pro W3" w:hAnsi="Times New Roman" w:cs="Times New Roman"/>
          <w:sz w:val="28"/>
          <w:szCs w:val="28"/>
          <w:lang w:val="uk-UA"/>
        </w:rPr>
        <w:t xml:space="preserve"> викликає великий спектр </w:t>
      </w:r>
      <w:r w:rsidR="00F26BB2">
        <w:rPr>
          <w:rFonts w:ascii="Times New Roman" w:eastAsia="ヒラギノ角ゴ Pro W3" w:hAnsi="Times New Roman" w:cs="Times New Roman"/>
          <w:sz w:val="28"/>
          <w:szCs w:val="28"/>
          <w:lang w:val="uk-UA"/>
        </w:rPr>
        <w:t xml:space="preserve">емоцій, який впливає на психологічне благополуччя </w:t>
      </w:r>
      <w:r w:rsidR="0048383F">
        <w:rPr>
          <w:rFonts w:ascii="Times New Roman" w:eastAsia="ヒラギノ角ゴ Pro W3" w:hAnsi="Times New Roman" w:cs="Times New Roman"/>
          <w:sz w:val="28"/>
          <w:szCs w:val="28"/>
          <w:lang w:val="uk-UA"/>
        </w:rPr>
        <w:t>негативним образом.</w:t>
      </w:r>
      <w:r w:rsidR="002D6AE2">
        <w:rPr>
          <w:rFonts w:ascii="Times New Roman" w:eastAsia="ヒラギノ角ゴ Pro W3" w:hAnsi="Times New Roman" w:cs="Times New Roman"/>
          <w:sz w:val="28"/>
          <w:szCs w:val="28"/>
          <w:lang w:val="uk-UA"/>
        </w:rPr>
        <w:t xml:space="preserve"> </w:t>
      </w:r>
      <w:r w:rsidR="00D056AF">
        <w:rPr>
          <w:rFonts w:ascii="Times New Roman" w:eastAsia="ヒラギノ角ゴ Pro W3" w:hAnsi="Times New Roman" w:cs="Times New Roman"/>
          <w:sz w:val="28"/>
          <w:szCs w:val="28"/>
          <w:lang w:val="uk-UA"/>
        </w:rPr>
        <w:t xml:space="preserve">Одним із домінуючих засобів подолання даного </w:t>
      </w:r>
      <w:r w:rsidR="00625F67">
        <w:rPr>
          <w:rFonts w:ascii="Times New Roman" w:eastAsia="ヒラギノ角ゴ Pro W3" w:hAnsi="Times New Roman" w:cs="Times New Roman"/>
          <w:sz w:val="28"/>
          <w:szCs w:val="28"/>
          <w:lang w:val="uk-UA"/>
        </w:rPr>
        <w:t>стану</w:t>
      </w:r>
      <w:r w:rsidR="00F50541">
        <w:rPr>
          <w:rFonts w:ascii="Times New Roman" w:eastAsia="ヒラギノ角ゴ Pro W3" w:hAnsi="Times New Roman" w:cs="Times New Roman"/>
          <w:sz w:val="28"/>
          <w:szCs w:val="28"/>
          <w:lang w:val="uk-UA"/>
        </w:rPr>
        <w:t xml:space="preserve"> для них</w:t>
      </w:r>
      <w:r w:rsidR="00625F67">
        <w:rPr>
          <w:rFonts w:ascii="Times New Roman" w:eastAsia="ヒラギノ角ゴ Pro W3" w:hAnsi="Times New Roman" w:cs="Times New Roman"/>
          <w:sz w:val="28"/>
          <w:szCs w:val="28"/>
          <w:lang w:val="uk-UA"/>
        </w:rPr>
        <w:t xml:space="preserve"> є </w:t>
      </w:r>
      <w:r w:rsidR="00262F3D">
        <w:rPr>
          <w:rFonts w:ascii="Times New Roman" w:eastAsia="ヒラギノ角ゴ Pro W3" w:hAnsi="Times New Roman" w:cs="Times New Roman"/>
          <w:sz w:val="28"/>
          <w:szCs w:val="28"/>
          <w:lang w:val="uk-UA"/>
        </w:rPr>
        <w:t xml:space="preserve">приділяти увагу </w:t>
      </w:r>
      <w:r w:rsidR="00262F3D">
        <w:rPr>
          <w:rFonts w:ascii="Times New Roman" w:eastAsia="ヒラギノ角ゴ Pro W3" w:hAnsi="Times New Roman" w:cs="Times New Roman"/>
          <w:sz w:val="28"/>
          <w:szCs w:val="28"/>
          <w:lang w:val="uk-UA"/>
        </w:rPr>
        <w:lastRenderedPageBreak/>
        <w:t>саморозвитку</w:t>
      </w:r>
      <w:r w:rsidR="00BE38AF">
        <w:rPr>
          <w:rFonts w:ascii="Times New Roman" w:eastAsia="ヒラギノ角ゴ Pro W3" w:hAnsi="Times New Roman" w:cs="Times New Roman"/>
          <w:sz w:val="28"/>
          <w:szCs w:val="28"/>
          <w:lang w:val="uk-UA"/>
        </w:rPr>
        <w:t xml:space="preserve">, залишатися активними у пізнанні оточення та </w:t>
      </w:r>
      <w:r w:rsidR="00AD5CEE">
        <w:rPr>
          <w:rFonts w:ascii="Times New Roman" w:eastAsia="ヒラギノ角ゴ Pro W3" w:hAnsi="Times New Roman" w:cs="Times New Roman"/>
          <w:sz w:val="28"/>
          <w:szCs w:val="28"/>
          <w:lang w:val="uk-UA"/>
        </w:rPr>
        <w:t>формування нових соціальних контактів</w:t>
      </w:r>
      <w:r w:rsidR="00C82F69">
        <w:rPr>
          <w:rFonts w:ascii="Times New Roman" w:eastAsia="ヒラギノ角ゴ Pro W3" w:hAnsi="Times New Roman" w:cs="Times New Roman"/>
          <w:sz w:val="28"/>
          <w:szCs w:val="28"/>
          <w:lang w:val="uk-UA"/>
        </w:rPr>
        <w:t xml:space="preserve"> </w:t>
      </w:r>
      <w:r w:rsidR="00C82F69" w:rsidRPr="00EC38B4">
        <w:rPr>
          <w:rFonts w:ascii="Times New Roman" w:hAnsi="Times New Roman" w:cs="Times New Roman"/>
          <w:sz w:val="28"/>
          <w:szCs w:val="28"/>
          <w:lang w:val="uk-UA"/>
        </w:rPr>
        <w:t>(0.003 &lt; 0.05</w:t>
      </w:r>
      <w:r w:rsidR="00C82F69">
        <w:rPr>
          <w:rFonts w:ascii="Times New Roman" w:hAnsi="Times New Roman" w:cs="Times New Roman"/>
          <w:sz w:val="28"/>
          <w:szCs w:val="28"/>
          <w:lang w:val="uk-UA"/>
        </w:rPr>
        <w:t xml:space="preserve">, при </w:t>
      </w:r>
      <w:r w:rsidR="00C82F69">
        <w:rPr>
          <w:rFonts w:ascii="Times New Roman" w:hAnsi="Times New Roman" w:cs="Times New Roman"/>
          <w:sz w:val="28"/>
          <w:szCs w:val="28"/>
        </w:rPr>
        <w:t>r</w:t>
      </w:r>
      <w:r w:rsidR="00C82F69" w:rsidRPr="00FA2F7A">
        <w:rPr>
          <w:rFonts w:ascii="Times New Roman" w:hAnsi="Times New Roman" w:cs="Times New Roman"/>
          <w:sz w:val="28"/>
          <w:szCs w:val="28"/>
          <w:lang w:val="ru-RU"/>
        </w:rPr>
        <w:t xml:space="preserve"> =</w:t>
      </w:r>
      <w:r w:rsidR="009A3A39" w:rsidRPr="00EC38B4">
        <w:rPr>
          <w:rFonts w:ascii="Times New Roman" w:hAnsi="Times New Roman" w:cs="Times New Roman"/>
          <w:sz w:val="28"/>
          <w:szCs w:val="28"/>
          <w:lang w:val="uk-UA"/>
        </w:rPr>
        <w:t>0.734</w:t>
      </w:r>
      <w:r w:rsidR="00C82F69" w:rsidRPr="00EC38B4">
        <w:rPr>
          <w:rFonts w:ascii="Times New Roman" w:hAnsi="Times New Roman" w:cs="Times New Roman"/>
          <w:sz w:val="28"/>
          <w:szCs w:val="28"/>
          <w:lang w:val="uk-UA"/>
        </w:rPr>
        <w:t>)</w:t>
      </w:r>
      <w:r w:rsidR="00AD5CEE">
        <w:rPr>
          <w:rFonts w:ascii="Times New Roman" w:eastAsia="ヒラギノ角ゴ Pro W3" w:hAnsi="Times New Roman" w:cs="Times New Roman"/>
          <w:sz w:val="28"/>
          <w:szCs w:val="28"/>
          <w:lang w:val="uk-UA"/>
        </w:rPr>
        <w:t xml:space="preserve">. </w:t>
      </w:r>
    </w:p>
    <w:p w14:paraId="67B7376A" w14:textId="02A09FF4" w:rsidR="00812A46" w:rsidRDefault="009A3A39" w:rsidP="00812A46">
      <w:pPr>
        <w:spacing w:after="0" w:line="360" w:lineRule="auto"/>
        <w:ind w:firstLine="851"/>
        <w:jc w:val="both"/>
        <w:rPr>
          <w:rFonts w:ascii="Times New Roman" w:hAnsi="Times New Roman" w:cs="Times New Roman"/>
          <w:sz w:val="28"/>
          <w:szCs w:val="28"/>
          <w:lang w:val="uk-UA"/>
        </w:rPr>
      </w:pPr>
      <w:r>
        <w:rPr>
          <w:rFonts w:ascii="Times New Roman" w:eastAsia="ヒラギノ角ゴ Pro W3" w:hAnsi="Times New Roman" w:cs="Times New Roman"/>
          <w:sz w:val="28"/>
          <w:szCs w:val="28"/>
          <w:lang w:val="ru-RU"/>
        </w:rPr>
        <w:t xml:space="preserve">Для </w:t>
      </w:r>
      <w:r>
        <w:rPr>
          <w:rFonts w:ascii="Times New Roman" w:eastAsia="ヒラギノ角ゴ Pro W3" w:hAnsi="Times New Roman" w:cs="Times New Roman"/>
          <w:sz w:val="28"/>
          <w:szCs w:val="28"/>
          <w:lang w:val="uk-UA"/>
        </w:rPr>
        <w:t>представниць гендеру маскулінним жінкам властиві наступні особливості адаптаційного потенціалу проживання самотності. Феномен самотності для даних респонденток</w:t>
      </w:r>
      <w:r w:rsidR="00812A46">
        <w:rPr>
          <w:rFonts w:ascii="Times New Roman" w:eastAsia="ヒラギノ角ゴ Pro W3" w:hAnsi="Times New Roman" w:cs="Times New Roman"/>
          <w:sz w:val="28"/>
          <w:szCs w:val="28"/>
          <w:lang w:val="uk-UA"/>
        </w:rPr>
        <w:t xml:space="preserve"> </w:t>
      </w:r>
      <w:r w:rsidR="00B71DA3">
        <w:rPr>
          <w:rFonts w:ascii="Times New Roman" w:eastAsia="ヒラギノ角ゴ Pro W3" w:hAnsi="Times New Roman" w:cs="Times New Roman"/>
          <w:sz w:val="28"/>
          <w:szCs w:val="28"/>
          <w:lang w:val="uk-UA"/>
        </w:rPr>
        <w:t xml:space="preserve">говорить про відсутність у близькому соціальному колі людей, з якими </w:t>
      </w:r>
      <w:r w:rsidR="00A5724F">
        <w:rPr>
          <w:rFonts w:ascii="Times New Roman" w:eastAsia="ヒラギノ角ゴ Pro W3" w:hAnsi="Times New Roman" w:cs="Times New Roman"/>
          <w:sz w:val="28"/>
          <w:szCs w:val="28"/>
          <w:lang w:val="uk-UA"/>
        </w:rPr>
        <w:t>можливо було б побудувати довірливі стосунки</w:t>
      </w:r>
      <w:r w:rsidR="00EC032E">
        <w:rPr>
          <w:rFonts w:ascii="Times New Roman" w:eastAsia="ヒラギノ角ゴ Pro W3" w:hAnsi="Times New Roman" w:cs="Times New Roman"/>
          <w:sz w:val="28"/>
          <w:szCs w:val="28"/>
          <w:lang w:val="uk-UA"/>
        </w:rPr>
        <w:t xml:space="preserve"> </w:t>
      </w:r>
      <w:r w:rsidR="00EC032E" w:rsidRPr="00EC38B4">
        <w:rPr>
          <w:rFonts w:ascii="Times New Roman" w:hAnsi="Times New Roman" w:cs="Times New Roman"/>
          <w:sz w:val="28"/>
          <w:szCs w:val="28"/>
          <w:lang w:val="uk-UA"/>
        </w:rPr>
        <w:t>(0.004 &lt; 0.05)</w:t>
      </w:r>
      <w:r w:rsidR="00A5724F">
        <w:rPr>
          <w:rFonts w:ascii="Times New Roman" w:eastAsia="ヒラギノ角ゴ Pro W3" w:hAnsi="Times New Roman" w:cs="Times New Roman"/>
          <w:sz w:val="28"/>
          <w:szCs w:val="28"/>
          <w:lang w:val="uk-UA"/>
        </w:rPr>
        <w:t xml:space="preserve">. </w:t>
      </w:r>
      <w:r w:rsidR="008A1F73">
        <w:rPr>
          <w:rFonts w:ascii="Times New Roman" w:eastAsia="ヒラギノ角ゴ Pro W3" w:hAnsi="Times New Roman" w:cs="Times New Roman"/>
          <w:sz w:val="28"/>
          <w:szCs w:val="28"/>
          <w:lang w:val="uk-UA"/>
        </w:rPr>
        <w:t xml:space="preserve">Тобто самотність проживається як відсутність </w:t>
      </w:r>
      <w:r w:rsidR="009E4A05">
        <w:rPr>
          <w:rFonts w:ascii="Times New Roman" w:eastAsia="ヒラギノ角ゴ Pro W3" w:hAnsi="Times New Roman" w:cs="Times New Roman"/>
          <w:sz w:val="28"/>
          <w:szCs w:val="28"/>
          <w:lang w:val="uk-UA"/>
        </w:rPr>
        <w:t>значимих зв’язків з оточуючими людьми</w:t>
      </w:r>
      <w:r w:rsidR="00EC032E">
        <w:rPr>
          <w:rFonts w:ascii="Times New Roman" w:eastAsia="ヒラギノ角ゴ Pro W3" w:hAnsi="Times New Roman" w:cs="Times New Roman"/>
          <w:sz w:val="28"/>
          <w:szCs w:val="28"/>
          <w:lang w:val="uk-UA"/>
        </w:rPr>
        <w:t xml:space="preserve"> </w:t>
      </w:r>
      <w:r w:rsidR="00484AEB" w:rsidRPr="00EC38B4">
        <w:rPr>
          <w:rFonts w:ascii="Times New Roman" w:hAnsi="Times New Roman" w:cs="Times New Roman"/>
          <w:sz w:val="28"/>
          <w:szCs w:val="28"/>
          <w:lang w:val="uk-UA"/>
        </w:rPr>
        <w:t>(0.002 &lt; 0.05)</w:t>
      </w:r>
      <w:r w:rsidR="009E4A05">
        <w:rPr>
          <w:rFonts w:ascii="Times New Roman" w:eastAsia="ヒラギノ角ゴ Pro W3" w:hAnsi="Times New Roman" w:cs="Times New Roman"/>
          <w:sz w:val="28"/>
          <w:szCs w:val="28"/>
          <w:lang w:val="uk-UA"/>
        </w:rPr>
        <w:t xml:space="preserve">. Але </w:t>
      </w:r>
      <w:r w:rsidR="00677F2C">
        <w:rPr>
          <w:rFonts w:ascii="Times New Roman" w:eastAsia="ヒラギノ角ゴ Pro W3" w:hAnsi="Times New Roman" w:cs="Times New Roman"/>
          <w:sz w:val="28"/>
          <w:szCs w:val="28"/>
          <w:lang w:val="uk-UA"/>
        </w:rPr>
        <w:t xml:space="preserve">також їм властиво відноситися до самотності, як до часу, який можливо провести із самим собою, </w:t>
      </w:r>
      <w:r w:rsidR="009E648A">
        <w:rPr>
          <w:rFonts w:ascii="Times New Roman" w:eastAsia="ヒラギノ角ゴ Pro W3" w:hAnsi="Times New Roman" w:cs="Times New Roman"/>
          <w:sz w:val="28"/>
          <w:szCs w:val="28"/>
          <w:lang w:val="uk-UA"/>
        </w:rPr>
        <w:t xml:space="preserve">вони можуть знайти засоби, як продуктивно провести </w:t>
      </w:r>
      <w:r w:rsidR="008D32F4">
        <w:rPr>
          <w:rFonts w:ascii="Times New Roman" w:eastAsia="ヒラギノ角ゴ Pro W3" w:hAnsi="Times New Roman" w:cs="Times New Roman"/>
          <w:sz w:val="28"/>
          <w:szCs w:val="28"/>
          <w:lang w:val="uk-UA"/>
        </w:rPr>
        <w:t>даний період</w:t>
      </w:r>
      <w:r w:rsidR="004D19AB">
        <w:rPr>
          <w:rFonts w:ascii="Times New Roman" w:eastAsia="ヒラギノ角ゴ Pro W3" w:hAnsi="Times New Roman" w:cs="Times New Roman"/>
          <w:sz w:val="28"/>
          <w:szCs w:val="28"/>
          <w:lang w:val="uk-UA"/>
        </w:rPr>
        <w:t xml:space="preserve"> </w:t>
      </w:r>
      <w:r w:rsidR="004D19AB" w:rsidRPr="00EC38B4">
        <w:rPr>
          <w:rFonts w:ascii="Times New Roman" w:hAnsi="Times New Roman" w:cs="Times New Roman"/>
          <w:sz w:val="28"/>
          <w:szCs w:val="28"/>
          <w:lang w:val="uk-UA"/>
        </w:rPr>
        <w:t>(0.003 &lt; 0.05)</w:t>
      </w:r>
      <w:r w:rsidR="008D32F4">
        <w:rPr>
          <w:rFonts w:ascii="Times New Roman" w:eastAsia="ヒラギノ角ゴ Pro W3" w:hAnsi="Times New Roman" w:cs="Times New Roman"/>
          <w:sz w:val="28"/>
          <w:szCs w:val="28"/>
          <w:lang w:val="uk-UA"/>
        </w:rPr>
        <w:t xml:space="preserve">. </w:t>
      </w:r>
      <w:r w:rsidR="00F94229">
        <w:rPr>
          <w:rFonts w:ascii="Times New Roman" w:eastAsia="ヒラギノ角ゴ Pro W3" w:hAnsi="Times New Roman" w:cs="Times New Roman"/>
          <w:sz w:val="28"/>
          <w:szCs w:val="28"/>
          <w:lang w:val="uk-UA"/>
        </w:rPr>
        <w:t xml:space="preserve">Одним із засобів, як </w:t>
      </w:r>
      <w:r w:rsidR="00787646">
        <w:rPr>
          <w:rFonts w:ascii="Times New Roman" w:eastAsia="ヒラギノ角ゴ Pro W3" w:hAnsi="Times New Roman" w:cs="Times New Roman"/>
          <w:sz w:val="28"/>
          <w:szCs w:val="28"/>
          <w:lang w:val="uk-UA"/>
        </w:rPr>
        <w:t xml:space="preserve">маскулінні жінки справляються з самотністю є </w:t>
      </w:r>
      <w:r w:rsidR="008D5C8E">
        <w:rPr>
          <w:rFonts w:ascii="Times New Roman" w:eastAsia="ヒラギノ角ゴ Pro W3" w:hAnsi="Times New Roman" w:cs="Times New Roman"/>
          <w:sz w:val="28"/>
          <w:szCs w:val="28"/>
          <w:lang w:val="uk-UA"/>
        </w:rPr>
        <w:t xml:space="preserve">ставлення нових цілей для себе та знаходити </w:t>
      </w:r>
      <w:r w:rsidR="009913F8">
        <w:rPr>
          <w:rFonts w:ascii="Times New Roman" w:eastAsia="ヒラギノ角ゴ Pro W3" w:hAnsi="Times New Roman" w:cs="Times New Roman"/>
          <w:sz w:val="28"/>
          <w:szCs w:val="28"/>
          <w:lang w:val="uk-UA"/>
        </w:rPr>
        <w:t>новий напрямок, чого можливо досягнути</w:t>
      </w:r>
      <w:r w:rsidR="001D22DA">
        <w:rPr>
          <w:rFonts w:ascii="Times New Roman" w:eastAsia="ヒラギノ角ゴ Pro W3" w:hAnsi="Times New Roman" w:cs="Times New Roman"/>
          <w:sz w:val="28"/>
          <w:szCs w:val="28"/>
          <w:lang w:val="uk-UA"/>
        </w:rPr>
        <w:t xml:space="preserve"> </w:t>
      </w:r>
      <w:r w:rsidR="001D22DA" w:rsidRPr="00EC38B4">
        <w:rPr>
          <w:rFonts w:ascii="Times New Roman" w:hAnsi="Times New Roman" w:cs="Times New Roman"/>
          <w:sz w:val="28"/>
          <w:szCs w:val="28"/>
          <w:lang w:val="uk-UA"/>
        </w:rPr>
        <w:t>(0.027 &lt; 0.05)</w:t>
      </w:r>
      <w:r w:rsidR="001D22DA">
        <w:rPr>
          <w:rFonts w:ascii="Times New Roman" w:hAnsi="Times New Roman" w:cs="Times New Roman"/>
          <w:sz w:val="28"/>
          <w:szCs w:val="28"/>
          <w:lang w:val="uk-UA"/>
        </w:rPr>
        <w:t xml:space="preserve">. Другий компонент, який полегшує переносити період самотності є </w:t>
      </w:r>
      <w:r w:rsidR="001F02FA">
        <w:rPr>
          <w:rFonts w:ascii="Times New Roman" w:hAnsi="Times New Roman" w:cs="Times New Roman"/>
          <w:sz w:val="28"/>
          <w:szCs w:val="28"/>
          <w:lang w:val="uk-UA"/>
        </w:rPr>
        <w:t>зберігання власної самостійності та незалежності, тому що відчуття себе, як особи</w:t>
      </w:r>
      <w:r w:rsidR="00986347">
        <w:rPr>
          <w:rFonts w:ascii="Times New Roman" w:hAnsi="Times New Roman" w:cs="Times New Roman"/>
          <w:sz w:val="28"/>
          <w:szCs w:val="28"/>
          <w:lang w:val="uk-UA"/>
        </w:rPr>
        <w:t xml:space="preserve"> незалежної від оточуючих є однією із основних цінностей </w:t>
      </w:r>
      <w:r w:rsidR="00D422C8" w:rsidRPr="00EC38B4">
        <w:rPr>
          <w:rFonts w:ascii="Times New Roman" w:hAnsi="Times New Roman" w:cs="Times New Roman"/>
          <w:sz w:val="28"/>
          <w:szCs w:val="28"/>
          <w:lang w:val="uk-UA"/>
        </w:rPr>
        <w:t>(0.002 &lt; 0.05)</w:t>
      </w:r>
      <w:r w:rsidR="00986347">
        <w:rPr>
          <w:rFonts w:ascii="Times New Roman" w:hAnsi="Times New Roman" w:cs="Times New Roman"/>
          <w:sz w:val="28"/>
          <w:szCs w:val="28"/>
          <w:lang w:val="uk-UA"/>
        </w:rPr>
        <w:t>.</w:t>
      </w:r>
    </w:p>
    <w:p w14:paraId="44D29391" w14:textId="09E14AB9" w:rsidR="00D422C8" w:rsidRDefault="00D422C8" w:rsidP="00812A46">
      <w:pPr>
        <w:spacing w:after="0" w:line="360" w:lineRule="auto"/>
        <w:ind w:firstLine="851"/>
        <w:jc w:val="both"/>
        <w:rPr>
          <w:rFonts w:ascii="Times New Roman" w:eastAsia="ヒラギノ角ゴ Pro W3" w:hAnsi="Times New Roman" w:cs="Times New Roman"/>
          <w:sz w:val="28"/>
          <w:szCs w:val="28"/>
          <w:lang w:val="uk-UA"/>
        </w:rPr>
      </w:pPr>
      <w:r>
        <w:rPr>
          <w:rFonts w:ascii="Times New Roman" w:eastAsia="ヒラギノ角ゴ Pro W3" w:hAnsi="Times New Roman" w:cs="Times New Roman"/>
          <w:sz w:val="28"/>
          <w:szCs w:val="28"/>
          <w:lang w:val="ru-RU"/>
        </w:rPr>
        <w:t xml:space="preserve">Для </w:t>
      </w:r>
      <w:r>
        <w:rPr>
          <w:rFonts w:ascii="Times New Roman" w:eastAsia="ヒラギノ角ゴ Pro W3" w:hAnsi="Times New Roman" w:cs="Times New Roman"/>
          <w:sz w:val="28"/>
          <w:szCs w:val="28"/>
          <w:lang w:val="uk-UA"/>
        </w:rPr>
        <w:t xml:space="preserve">представниць гендеру </w:t>
      </w:r>
      <w:r w:rsidR="00D24434">
        <w:rPr>
          <w:rFonts w:ascii="Times New Roman" w:eastAsia="ヒラギノ角ゴ Pro W3" w:hAnsi="Times New Roman" w:cs="Times New Roman"/>
          <w:sz w:val="28"/>
          <w:szCs w:val="28"/>
          <w:lang w:val="uk-UA"/>
        </w:rPr>
        <w:t>андрогінним</w:t>
      </w:r>
      <w:r>
        <w:rPr>
          <w:rFonts w:ascii="Times New Roman" w:eastAsia="ヒラギノ角ゴ Pro W3" w:hAnsi="Times New Roman" w:cs="Times New Roman"/>
          <w:sz w:val="28"/>
          <w:szCs w:val="28"/>
          <w:lang w:val="uk-UA"/>
        </w:rPr>
        <w:t xml:space="preserve"> жінкам властиві наступні особливості адаптаційного потенціалу проживання самотності. </w:t>
      </w:r>
      <w:r w:rsidR="00733BED">
        <w:rPr>
          <w:rFonts w:ascii="Times New Roman" w:eastAsia="ヒラギノ角ゴ Pro W3" w:hAnsi="Times New Roman" w:cs="Times New Roman"/>
          <w:sz w:val="28"/>
          <w:szCs w:val="28"/>
          <w:lang w:val="uk-UA"/>
        </w:rPr>
        <w:t xml:space="preserve">Вони признають, що </w:t>
      </w:r>
      <w:r w:rsidR="00AD2622">
        <w:rPr>
          <w:rFonts w:ascii="Times New Roman" w:eastAsia="ヒラギノ角ゴ Pro W3" w:hAnsi="Times New Roman" w:cs="Times New Roman"/>
          <w:sz w:val="28"/>
          <w:szCs w:val="28"/>
          <w:lang w:val="uk-UA"/>
        </w:rPr>
        <w:t xml:space="preserve">рядом із феноменом самотності йде </w:t>
      </w:r>
      <w:r w:rsidR="001B2014">
        <w:rPr>
          <w:rFonts w:ascii="Times New Roman" w:eastAsia="ヒラギノ角ゴ Pro W3" w:hAnsi="Times New Roman" w:cs="Times New Roman"/>
          <w:sz w:val="28"/>
          <w:szCs w:val="28"/>
          <w:lang w:val="uk-UA"/>
        </w:rPr>
        <w:t xml:space="preserve">великий спектр негативних емоцій, які можуть впливати на самопочуття, але у той же час, їм властиво бачити у цьому періоді можливість провести час наодинці із самим собою та </w:t>
      </w:r>
      <w:r w:rsidR="00CA0869">
        <w:rPr>
          <w:rFonts w:ascii="Times New Roman" w:eastAsia="ヒラギノ角ゴ Pro W3" w:hAnsi="Times New Roman" w:cs="Times New Roman"/>
          <w:sz w:val="28"/>
          <w:szCs w:val="28"/>
          <w:lang w:val="uk-UA"/>
        </w:rPr>
        <w:t>побачити в цьому ресурс</w:t>
      </w:r>
      <w:r w:rsidR="001D3D24">
        <w:rPr>
          <w:rFonts w:ascii="Times New Roman" w:eastAsia="ヒラギノ角ゴ Pro W3" w:hAnsi="Times New Roman" w:cs="Times New Roman"/>
          <w:sz w:val="28"/>
          <w:szCs w:val="28"/>
          <w:lang w:val="uk-UA"/>
        </w:rPr>
        <w:t xml:space="preserve"> </w:t>
      </w:r>
      <w:r w:rsidR="001D3D24" w:rsidRPr="00EC38B4">
        <w:rPr>
          <w:rFonts w:ascii="Times New Roman" w:hAnsi="Times New Roman" w:cs="Times New Roman"/>
          <w:sz w:val="28"/>
          <w:szCs w:val="28"/>
          <w:lang w:val="uk-UA"/>
        </w:rPr>
        <w:t>(0.012 &lt; 0.05</w:t>
      </w:r>
      <w:r w:rsidR="008F7F1B">
        <w:rPr>
          <w:rFonts w:ascii="Times New Roman" w:hAnsi="Times New Roman" w:cs="Times New Roman"/>
          <w:sz w:val="28"/>
          <w:szCs w:val="28"/>
          <w:lang w:val="uk-UA"/>
        </w:rPr>
        <w:t>,</w:t>
      </w:r>
      <w:r w:rsidR="001D3D24" w:rsidRPr="001D3D24">
        <w:rPr>
          <w:rFonts w:ascii="Times New Roman" w:hAnsi="Times New Roman" w:cs="Times New Roman"/>
          <w:sz w:val="28"/>
          <w:szCs w:val="28"/>
          <w:lang w:val="uk-UA"/>
        </w:rPr>
        <w:t xml:space="preserve"> </w:t>
      </w:r>
      <w:r w:rsidR="001D3D24">
        <w:rPr>
          <w:rFonts w:ascii="Times New Roman" w:hAnsi="Times New Roman" w:cs="Times New Roman"/>
          <w:sz w:val="28"/>
          <w:szCs w:val="28"/>
          <w:lang w:val="uk-UA"/>
        </w:rPr>
        <w:t xml:space="preserve">при </w:t>
      </w:r>
      <w:r w:rsidR="001D3D24">
        <w:rPr>
          <w:rFonts w:ascii="Times New Roman" w:hAnsi="Times New Roman" w:cs="Times New Roman"/>
          <w:sz w:val="28"/>
          <w:szCs w:val="28"/>
        </w:rPr>
        <w:t>r</w:t>
      </w:r>
      <w:r w:rsidR="001D3D24" w:rsidRPr="00FA2F7A">
        <w:rPr>
          <w:rFonts w:ascii="Times New Roman" w:hAnsi="Times New Roman" w:cs="Times New Roman"/>
          <w:sz w:val="28"/>
          <w:szCs w:val="28"/>
          <w:lang w:val="ru-RU"/>
        </w:rPr>
        <w:t xml:space="preserve"> =</w:t>
      </w:r>
      <w:r w:rsidR="00C77124" w:rsidRPr="00EC38B4">
        <w:rPr>
          <w:rFonts w:ascii="Times New Roman" w:hAnsi="Times New Roman" w:cs="Times New Roman"/>
          <w:sz w:val="28"/>
          <w:szCs w:val="28"/>
          <w:lang w:val="uk-UA"/>
        </w:rPr>
        <w:t>0.624</w:t>
      </w:r>
      <w:r w:rsidR="001D3D24" w:rsidRPr="00EC38B4">
        <w:rPr>
          <w:rFonts w:ascii="Times New Roman" w:hAnsi="Times New Roman" w:cs="Times New Roman"/>
          <w:sz w:val="28"/>
          <w:szCs w:val="28"/>
          <w:lang w:val="uk-UA"/>
        </w:rPr>
        <w:t>)</w:t>
      </w:r>
      <w:r w:rsidR="00CA0869">
        <w:rPr>
          <w:rFonts w:ascii="Times New Roman" w:eastAsia="ヒラギノ角ゴ Pro W3" w:hAnsi="Times New Roman" w:cs="Times New Roman"/>
          <w:sz w:val="28"/>
          <w:szCs w:val="28"/>
          <w:lang w:val="uk-UA"/>
        </w:rPr>
        <w:t>.</w:t>
      </w:r>
    </w:p>
    <w:p w14:paraId="1C6A3AF2" w14:textId="7B3E2B63" w:rsidR="00A56B28" w:rsidRDefault="00A56B28" w:rsidP="00812A46">
      <w:pPr>
        <w:spacing w:after="0" w:line="360" w:lineRule="auto"/>
        <w:ind w:firstLine="851"/>
        <w:jc w:val="both"/>
        <w:rPr>
          <w:rFonts w:ascii="Times New Roman" w:eastAsia="ヒラギノ角ゴ Pro W3" w:hAnsi="Times New Roman" w:cs="Times New Roman"/>
          <w:sz w:val="28"/>
          <w:szCs w:val="28"/>
          <w:lang w:val="uk-UA"/>
        </w:rPr>
      </w:pPr>
      <w:r>
        <w:rPr>
          <w:rFonts w:ascii="Times New Roman" w:eastAsia="ヒラギノ角ゴ Pro W3" w:hAnsi="Times New Roman" w:cs="Times New Roman"/>
          <w:sz w:val="28"/>
          <w:szCs w:val="28"/>
          <w:lang w:val="uk-UA"/>
        </w:rPr>
        <w:t xml:space="preserve">Для представників </w:t>
      </w:r>
      <w:r w:rsidR="00B4714B">
        <w:rPr>
          <w:rFonts w:ascii="Times New Roman" w:eastAsia="ヒラギノ角ゴ Pro W3" w:hAnsi="Times New Roman" w:cs="Times New Roman"/>
          <w:sz w:val="28"/>
          <w:szCs w:val="28"/>
          <w:lang w:val="uk-UA"/>
        </w:rPr>
        <w:t xml:space="preserve">гендеру фемінінних чоловіків </w:t>
      </w:r>
      <w:r w:rsidR="00657A09">
        <w:rPr>
          <w:rFonts w:ascii="Times New Roman" w:eastAsia="ヒラギノ角ゴ Pro W3" w:hAnsi="Times New Roman" w:cs="Times New Roman"/>
          <w:sz w:val="28"/>
          <w:szCs w:val="28"/>
          <w:lang w:val="uk-UA"/>
        </w:rPr>
        <w:t xml:space="preserve">характерні наступні особливості </w:t>
      </w:r>
      <w:r w:rsidR="004B1BCE">
        <w:rPr>
          <w:rFonts w:ascii="Times New Roman" w:eastAsia="ヒラギノ角ゴ Pro W3" w:hAnsi="Times New Roman" w:cs="Times New Roman"/>
          <w:sz w:val="28"/>
          <w:szCs w:val="28"/>
          <w:lang w:val="uk-UA"/>
        </w:rPr>
        <w:t xml:space="preserve">адаптаційного потенціалу проживання самотності. </w:t>
      </w:r>
      <w:r w:rsidR="002F584E">
        <w:rPr>
          <w:rFonts w:ascii="Times New Roman" w:eastAsia="ヒラギノ角ゴ Pro W3" w:hAnsi="Times New Roman" w:cs="Times New Roman"/>
          <w:sz w:val="28"/>
          <w:szCs w:val="28"/>
          <w:lang w:val="uk-UA"/>
        </w:rPr>
        <w:t xml:space="preserve"> </w:t>
      </w:r>
      <w:r w:rsidR="009864F0">
        <w:rPr>
          <w:rFonts w:ascii="Times New Roman" w:eastAsia="ヒラギノ角ゴ Pro W3" w:hAnsi="Times New Roman" w:cs="Times New Roman"/>
          <w:sz w:val="28"/>
          <w:szCs w:val="28"/>
          <w:lang w:val="uk-UA"/>
        </w:rPr>
        <w:t xml:space="preserve">У період самотності представники даної групи помічають спад особистісної активної, </w:t>
      </w:r>
      <w:r w:rsidR="00041741">
        <w:rPr>
          <w:rFonts w:ascii="Times New Roman" w:eastAsia="ヒラギノ角ゴ Pro W3" w:hAnsi="Times New Roman" w:cs="Times New Roman"/>
          <w:sz w:val="28"/>
          <w:szCs w:val="28"/>
          <w:lang w:val="uk-UA"/>
        </w:rPr>
        <w:t>їм також властиво мати негативне відношення до феномену самотності</w:t>
      </w:r>
      <w:r w:rsidR="00ED5C73">
        <w:rPr>
          <w:rFonts w:ascii="Times New Roman" w:eastAsia="ヒラギノ角ゴ Pro W3" w:hAnsi="Times New Roman" w:cs="Times New Roman"/>
          <w:sz w:val="28"/>
          <w:szCs w:val="28"/>
          <w:lang w:val="uk-UA"/>
        </w:rPr>
        <w:t xml:space="preserve"> </w:t>
      </w:r>
      <w:r w:rsidR="009360BE" w:rsidRPr="00EC38B4">
        <w:rPr>
          <w:rFonts w:ascii="Times New Roman" w:hAnsi="Times New Roman" w:cs="Times New Roman"/>
          <w:sz w:val="28"/>
          <w:szCs w:val="28"/>
          <w:lang w:val="uk-UA"/>
        </w:rPr>
        <w:t>(0.003 &lt; 0.05)</w:t>
      </w:r>
      <w:r w:rsidR="00041741">
        <w:rPr>
          <w:rFonts w:ascii="Times New Roman" w:eastAsia="ヒラギノ角ゴ Pro W3" w:hAnsi="Times New Roman" w:cs="Times New Roman"/>
          <w:sz w:val="28"/>
          <w:szCs w:val="28"/>
          <w:lang w:val="uk-UA"/>
        </w:rPr>
        <w:t xml:space="preserve">. </w:t>
      </w:r>
      <w:r w:rsidR="00490325">
        <w:rPr>
          <w:rFonts w:ascii="Times New Roman" w:eastAsia="ヒラギノ角ゴ Pro W3" w:hAnsi="Times New Roman" w:cs="Times New Roman"/>
          <w:sz w:val="28"/>
          <w:szCs w:val="28"/>
          <w:lang w:val="uk-UA"/>
        </w:rPr>
        <w:t xml:space="preserve">Але в основному, </w:t>
      </w:r>
      <w:r w:rsidR="00E668B0">
        <w:rPr>
          <w:rFonts w:ascii="Times New Roman" w:eastAsia="ヒラギノ角ゴ Pro W3" w:hAnsi="Times New Roman" w:cs="Times New Roman"/>
          <w:sz w:val="28"/>
          <w:szCs w:val="28"/>
          <w:lang w:val="uk-UA"/>
        </w:rPr>
        <w:t xml:space="preserve">вони пов’язують самотність з </w:t>
      </w:r>
      <w:r w:rsidR="009A2CD8">
        <w:rPr>
          <w:rFonts w:ascii="Times New Roman" w:eastAsia="ヒラギノ角ゴ Pro W3" w:hAnsi="Times New Roman" w:cs="Times New Roman"/>
          <w:sz w:val="28"/>
          <w:szCs w:val="28"/>
          <w:lang w:val="uk-UA"/>
        </w:rPr>
        <w:t>відсутністю</w:t>
      </w:r>
      <w:r w:rsidR="00E668B0">
        <w:rPr>
          <w:rFonts w:ascii="Times New Roman" w:eastAsia="ヒラギノ角ゴ Pro W3" w:hAnsi="Times New Roman" w:cs="Times New Roman"/>
          <w:sz w:val="28"/>
          <w:szCs w:val="28"/>
          <w:lang w:val="uk-UA"/>
        </w:rPr>
        <w:t xml:space="preserve"> значимих зв’язків з соціальним оточенням</w:t>
      </w:r>
      <w:r w:rsidR="00285077">
        <w:rPr>
          <w:rFonts w:ascii="Times New Roman" w:eastAsia="ヒラギノ角ゴ Pro W3" w:hAnsi="Times New Roman" w:cs="Times New Roman"/>
          <w:sz w:val="28"/>
          <w:szCs w:val="28"/>
          <w:lang w:val="uk-UA"/>
        </w:rPr>
        <w:t xml:space="preserve"> </w:t>
      </w:r>
      <w:r w:rsidR="00285077" w:rsidRPr="00EC38B4">
        <w:rPr>
          <w:rFonts w:ascii="Times New Roman" w:hAnsi="Times New Roman" w:cs="Times New Roman"/>
          <w:sz w:val="28"/>
          <w:szCs w:val="28"/>
          <w:lang w:val="uk-UA"/>
        </w:rPr>
        <w:t>(0.001 &lt; 0.05)</w:t>
      </w:r>
      <w:r w:rsidR="00E668B0">
        <w:rPr>
          <w:rFonts w:ascii="Times New Roman" w:eastAsia="ヒラギノ角ゴ Pro W3" w:hAnsi="Times New Roman" w:cs="Times New Roman"/>
          <w:sz w:val="28"/>
          <w:szCs w:val="28"/>
          <w:lang w:val="uk-UA"/>
        </w:rPr>
        <w:t xml:space="preserve">, </w:t>
      </w:r>
      <w:r w:rsidR="009A2CD8">
        <w:rPr>
          <w:rFonts w:ascii="Times New Roman" w:eastAsia="ヒラギノ角ゴ Pro W3" w:hAnsi="Times New Roman" w:cs="Times New Roman"/>
          <w:sz w:val="28"/>
          <w:szCs w:val="28"/>
          <w:lang w:val="uk-UA"/>
        </w:rPr>
        <w:t xml:space="preserve">та у той же час не </w:t>
      </w:r>
      <w:r w:rsidR="00D73A0C">
        <w:rPr>
          <w:rFonts w:ascii="Times New Roman" w:eastAsia="ヒラギノ角ゴ Pro W3" w:hAnsi="Times New Roman" w:cs="Times New Roman"/>
          <w:sz w:val="28"/>
          <w:szCs w:val="28"/>
          <w:lang w:val="uk-UA"/>
        </w:rPr>
        <w:t xml:space="preserve">фрустрирують свою потребу бути оточеним людьми, бути </w:t>
      </w:r>
      <w:r w:rsidR="00D73A0C">
        <w:rPr>
          <w:rFonts w:ascii="Times New Roman" w:eastAsia="ヒラギノ角ゴ Pro W3" w:hAnsi="Times New Roman" w:cs="Times New Roman"/>
          <w:sz w:val="28"/>
          <w:szCs w:val="28"/>
          <w:lang w:val="uk-UA"/>
        </w:rPr>
        <w:lastRenderedPageBreak/>
        <w:t>частиною компанії</w:t>
      </w:r>
      <w:r w:rsidR="00ED5C73">
        <w:rPr>
          <w:rFonts w:ascii="Times New Roman" w:eastAsia="ヒラギノ角ゴ Pro W3" w:hAnsi="Times New Roman" w:cs="Times New Roman"/>
          <w:sz w:val="28"/>
          <w:szCs w:val="28"/>
          <w:lang w:val="uk-UA"/>
        </w:rPr>
        <w:t xml:space="preserve"> та підтримувати довірливі контакти</w:t>
      </w:r>
      <w:r w:rsidR="00285077">
        <w:rPr>
          <w:rFonts w:ascii="Times New Roman" w:eastAsia="ヒラギノ角ゴ Pro W3" w:hAnsi="Times New Roman" w:cs="Times New Roman"/>
          <w:sz w:val="28"/>
          <w:szCs w:val="28"/>
          <w:lang w:val="uk-UA"/>
        </w:rPr>
        <w:t xml:space="preserve"> </w:t>
      </w:r>
      <w:r w:rsidR="00F93B78" w:rsidRPr="00EC38B4">
        <w:rPr>
          <w:rFonts w:ascii="Times New Roman" w:hAnsi="Times New Roman" w:cs="Times New Roman"/>
          <w:sz w:val="28"/>
          <w:szCs w:val="28"/>
          <w:lang w:val="uk-UA"/>
        </w:rPr>
        <w:t>(0.006 &lt; 0.05)</w:t>
      </w:r>
      <w:r w:rsidR="00ED5C73">
        <w:rPr>
          <w:rFonts w:ascii="Times New Roman" w:eastAsia="ヒラギノ角ゴ Pro W3" w:hAnsi="Times New Roman" w:cs="Times New Roman"/>
          <w:sz w:val="28"/>
          <w:szCs w:val="28"/>
          <w:lang w:val="uk-UA"/>
        </w:rPr>
        <w:t xml:space="preserve">. </w:t>
      </w:r>
      <w:r w:rsidR="00D73A0C">
        <w:rPr>
          <w:rFonts w:ascii="Times New Roman" w:eastAsia="ヒラギノ角ゴ Pro W3" w:hAnsi="Times New Roman" w:cs="Times New Roman"/>
          <w:sz w:val="28"/>
          <w:szCs w:val="28"/>
          <w:lang w:val="uk-UA"/>
        </w:rPr>
        <w:t xml:space="preserve"> </w:t>
      </w:r>
      <w:r w:rsidR="006B771C">
        <w:rPr>
          <w:rFonts w:ascii="Times New Roman" w:eastAsia="ヒラギノ角ゴ Pro W3" w:hAnsi="Times New Roman" w:cs="Times New Roman"/>
          <w:sz w:val="28"/>
          <w:szCs w:val="28"/>
          <w:lang w:val="uk-UA"/>
        </w:rPr>
        <w:t xml:space="preserve">Одним із варіантів подолання періоду самотності є </w:t>
      </w:r>
      <w:r w:rsidR="000416F6">
        <w:rPr>
          <w:rFonts w:ascii="Times New Roman" w:eastAsia="ヒラギノ角ゴ Pro W3" w:hAnsi="Times New Roman" w:cs="Times New Roman"/>
          <w:sz w:val="28"/>
          <w:szCs w:val="28"/>
          <w:lang w:val="uk-UA"/>
        </w:rPr>
        <w:t>інвестування цього часу у власний розвиток та</w:t>
      </w:r>
      <w:r w:rsidR="00664745">
        <w:rPr>
          <w:rFonts w:ascii="Times New Roman" w:eastAsia="ヒラギノ角ゴ Pro W3" w:hAnsi="Times New Roman" w:cs="Times New Roman"/>
          <w:sz w:val="28"/>
          <w:szCs w:val="28"/>
          <w:lang w:val="uk-UA"/>
        </w:rPr>
        <w:t xml:space="preserve"> пошук нового орієнтиру, як потенційної наступної цілі</w:t>
      </w:r>
      <w:r w:rsidR="00615D16">
        <w:rPr>
          <w:rFonts w:ascii="Times New Roman" w:eastAsia="ヒラギノ角ゴ Pro W3" w:hAnsi="Times New Roman" w:cs="Times New Roman"/>
          <w:sz w:val="28"/>
          <w:szCs w:val="28"/>
          <w:lang w:val="uk-UA"/>
        </w:rPr>
        <w:t xml:space="preserve"> </w:t>
      </w:r>
      <w:r w:rsidR="00615D16" w:rsidRPr="00EC38B4">
        <w:rPr>
          <w:rFonts w:ascii="Times New Roman" w:hAnsi="Times New Roman" w:cs="Times New Roman"/>
          <w:sz w:val="28"/>
          <w:szCs w:val="28"/>
          <w:lang w:val="uk-UA"/>
        </w:rPr>
        <w:t>(0.006 &lt; 0.05)</w:t>
      </w:r>
      <w:r w:rsidR="00664745">
        <w:rPr>
          <w:rFonts w:ascii="Times New Roman" w:eastAsia="ヒラギノ角ゴ Pro W3" w:hAnsi="Times New Roman" w:cs="Times New Roman"/>
          <w:sz w:val="28"/>
          <w:szCs w:val="28"/>
          <w:lang w:val="uk-UA"/>
        </w:rPr>
        <w:t>.</w:t>
      </w:r>
    </w:p>
    <w:p w14:paraId="5177C757" w14:textId="02DB7D12" w:rsidR="00615D16" w:rsidRDefault="00615D16" w:rsidP="00812A46">
      <w:pPr>
        <w:spacing w:after="0" w:line="360" w:lineRule="auto"/>
        <w:ind w:firstLine="851"/>
        <w:jc w:val="both"/>
        <w:rPr>
          <w:rFonts w:ascii="Times New Roman" w:hAnsi="Times New Roman" w:cs="Times New Roman"/>
          <w:sz w:val="28"/>
          <w:szCs w:val="28"/>
          <w:lang w:val="uk-UA"/>
        </w:rPr>
      </w:pPr>
      <w:r>
        <w:rPr>
          <w:rFonts w:ascii="Times New Roman" w:eastAsia="ヒラギノ角ゴ Pro W3" w:hAnsi="Times New Roman" w:cs="Times New Roman"/>
          <w:sz w:val="28"/>
          <w:szCs w:val="28"/>
          <w:lang w:val="uk-UA"/>
        </w:rPr>
        <w:t xml:space="preserve">Для представників такого гендеру, як маскулінні чоловіки характерні наступні особливості адаптаційного потенціалу проживання самотності.  </w:t>
      </w:r>
      <w:r w:rsidR="000569FD">
        <w:rPr>
          <w:rFonts w:ascii="Times New Roman" w:eastAsia="ヒラギノ角ゴ Pro W3" w:hAnsi="Times New Roman" w:cs="Times New Roman"/>
          <w:sz w:val="28"/>
          <w:szCs w:val="28"/>
          <w:lang w:val="uk-UA"/>
        </w:rPr>
        <w:t xml:space="preserve">Феномен </w:t>
      </w:r>
      <w:r w:rsidR="00FE1B69">
        <w:rPr>
          <w:rFonts w:ascii="Times New Roman" w:eastAsia="ヒラギノ角ゴ Pro W3" w:hAnsi="Times New Roman" w:cs="Times New Roman"/>
          <w:sz w:val="28"/>
          <w:szCs w:val="28"/>
          <w:lang w:val="uk-UA"/>
        </w:rPr>
        <w:t>самотності</w:t>
      </w:r>
      <w:r w:rsidR="000569FD">
        <w:rPr>
          <w:rFonts w:ascii="Times New Roman" w:eastAsia="ヒラギノ角ゴ Pro W3" w:hAnsi="Times New Roman" w:cs="Times New Roman"/>
          <w:sz w:val="28"/>
          <w:szCs w:val="28"/>
          <w:lang w:val="uk-UA"/>
        </w:rPr>
        <w:t xml:space="preserve"> </w:t>
      </w:r>
      <w:r w:rsidR="00FE1B69">
        <w:rPr>
          <w:rFonts w:ascii="Times New Roman" w:eastAsia="ヒラギノ角ゴ Pro W3" w:hAnsi="Times New Roman" w:cs="Times New Roman"/>
          <w:sz w:val="28"/>
          <w:szCs w:val="28"/>
          <w:lang w:val="uk-UA"/>
        </w:rPr>
        <w:t>можна</w:t>
      </w:r>
      <w:r w:rsidR="000569FD">
        <w:rPr>
          <w:rFonts w:ascii="Times New Roman" w:eastAsia="ヒラギノ角ゴ Pro W3" w:hAnsi="Times New Roman" w:cs="Times New Roman"/>
          <w:sz w:val="28"/>
          <w:szCs w:val="28"/>
          <w:lang w:val="uk-UA"/>
        </w:rPr>
        <w:t xml:space="preserve"> описати для даних представників, як </w:t>
      </w:r>
      <w:r w:rsidR="00FE1B69">
        <w:rPr>
          <w:rFonts w:ascii="Times New Roman" w:eastAsia="ヒラギノ角ゴ Pro W3" w:hAnsi="Times New Roman" w:cs="Times New Roman"/>
          <w:sz w:val="28"/>
          <w:szCs w:val="28"/>
          <w:lang w:val="uk-UA"/>
        </w:rPr>
        <w:t>приємний час наодинці із собою</w:t>
      </w:r>
      <w:r w:rsidR="00F55B41">
        <w:rPr>
          <w:rFonts w:ascii="Times New Roman" w:eastAsia="ヒラギノ角ゴ Pro W3" w:hAnsi="Times New Roman" w:cs="Times New Roman"/>
          <w:sz w:val="28"/>
          <w:szCs w:val="28"/>
          <w:lang w:val="uk-UA"/>
        </w:rPr>
        <w:t xml:space="preserve"> </w:t>
      </w:r>
      <w:r w:rsidR="00F55B41" w:rsidRPr="00EC38B4">
        <w:rPr>
          <w:rFonts w:ascii="Times New Roman" w:hAnsi="Times New Roman" w:cs="Times New Roman"/>
          <w:sz w:val="28"/>
          <w:szCs w:val="28"/>
          <w:lang w:val="uk-UA"/>
        </w:rPr>
        <w:t>(0.001 &lt; 0.05).</w:t>
      </w:r>
      <w:r w:rsidR="007D491E">
        <w:rPr>
          <w:rFonts w:ascii="Times New Roman" w:hAnsi="Times New Roman" w:cs="Times New Roman"/>
          <w:sz w:val="28"/>
          <w:szCs w:val="28"/>
          <w:lang w:val="uk-UA"/>
        </w:rPr>
        <w:t xml:space="preserve"> Їм важливо не загубити прийняття себе, як незалежної одиниці</w:t>
      </w:r>
      <w:r w:rsidR="00E9578B">
        <w:rPr>
          <w:rFonts w:ascii="Times New Roman" w:hAnsi="Times New Roman" w:cs="Times New Roman"/>
          <w:sz w:val="28"/>
          <w:szCs w:val="28"/>
          <w:lang w:val="uk-UA"/>
        </w:rPr>
        <w:t xml:space="preserve">, саме тому фокус уваги приділяється на </w:t>
      </w:r>
      <w:r w:rsidR="00EE229A">
        <w:rPr>
          <w:rFonts w:ascii="Times New Roman" w:hAnsi="Times New Roman" w:cs="Times New Roman"/>
          <w:sz w:val="28"/>
          <w:szCs w:val="28"/>
          <w:lang w:val="uk-UA"/>
        </w:rPr>
        <w:t>пошук нового цікавого у житті, чим можливо себе наповни</w:t>
      </w:r>
      <w:r w:rsidR="000B7FDC">
        <w:rPr>
          <w:rFonts w:ascii="Times New Roman" w:hAnsi="Times New Roman" w:cs="Times New Roman"/>
          <w:sz w:val="28"/>
          <w:szCs w:val="28"/>
          <w:lang w:val="uk-UA"/>
        </w:rPr>
        <w:t>ти</w:t>
      </w:r>
      <w:r w:rsidR="00D72D8A">
        <w:rPr>
          <w:rFonts w:ascii="Times New Roman" w:hAnsi="Times New Roman" w:cs="Times New Roman"/>
          <w:sz w:val="28"/>
          <w:szCs w:val="28"/>
          <w:lang w:val="uk-UA"/>
        </w:rPr>
        <w:t xml:space="preserve">                </w:t>
      </w:r>
      <w:r w:rsidR="00D72D8A" w:rsidRPr="00EC38B4">
        <w:rPr>
          <w:rFonts w:ascii="Times New Roman" w:hAnsi="Times New Roman" w:cs="Times New Roman"/>
          <w:sz w:val="28"/>
          <w:szCs w:val="28"/>
          <w:lang w:val="uk-UA"/>
        </w:rPr>
        <w:t>(0.003 &lt; 0.05)</w:t>
      </w:r>
      <w:r w:rsidR="00D72D8A">
        <w:rPr>
          <w:rFonts w:ascii="Times New Roman" w:hAnsi="Times New Roman" w:cs="Times New Roman"/>
          <w:sz w:val="28"/>
          <w:szCs w:val="28"/>
          <w:lang w:val="uk-UA"/>
        </w:rPr>
        <w:t>.</w:t>
      </w:r>
    </w:p>
    <w:p w14:paraId="45F477CA" w14:textId="41F31D55" w:rsidR="00D72D8A" w:rsidRPr="002A59AF" w:rsidRDefault="00D72D8A" w:rsidP="00812A46">
      <w:pPr>
        <w:spacing w:after="0" w:line="360" w:lineRule="auto"/>
        <w:ind w:firstLine="851"/>
        <w:jc w:val="both"/>
        <w:rPr>
          <w:rFonts w:ascii="Times New Roman" w:eastAsia="ヒラギノ角ゴ Pro W3" w:hAnsi="Times New Roman" w:cs="Times New Roman"/>
          <w:sz w:val="28"/>
          <w:szCs w:val="28"/>
          <w:lang w:val="uk-UA"/>
        </w:rPr>
      </w:pPr>
      <w:r>
        <w:rPr>
          <w:rFonts w:ascii="Times New Roman" w:hAnsi="Times New Roman" w:cs="Times New Roman"/>
          <w:sz w:val="28"/>
          <w:szCs w:val="28"/>
          <w:lang w:val="uk-UA"/>
        </w:rPr>
        <w:t>Для представників андрогінн</w:t>
      </w:r>
      <w:r w:rsidR="0037644F">
        <w:rPr>
          <w:rFonts w:ascii="Times New Roman" w:hAnsi="Times New Roman" w:cs="Times New Roman"/>
          <w:sz w:val="28"/>
          <w:szCs w:val="28"/>
          <w:lang w:val="uk-UA"/>
        </w:rPr>
        <w:t>их чоловіків</w:t>
      </w:r>
      <w:r w:rsidR="0037644F" w:rsidRPr="0037644F">
        <w:rPr>
          <w:rFonts w:ascii="Times New Roman" w:eastAsia="ヒラギノ角ゴ Pro W3" w:hAnsi="Times New Roman" w:cs="Times New Roman"/>
          <w:sz w:val="28"/>
          <w:szCs w:val="28"/>
          <w:lang w:val="uk-UA"/>
        </w:rPr>
        <w:t xml:space="preserve"> </w:t>
      </w:r>
      <w:r w:rsidR="0037644F">
        <w:rPr>
          <w:rFonts w:ascii="Times New Roman" w:eastAsia="ヒラギノ角ゴ Pro W3" w:hAnsi="Times New Roman" w:cs="Times New Roman"/>
          <w:sz w:val="28"/>
          <w:szCs w:val="28"/>
          <w:lang w:val="uk-UA"/>
        </w:rPr>
        <w:t xml:space="preserve">характерні наступні особливості адаптаційного потенціалу проживання самотності.  </w:t>
      </w:r>
      <w:r w:rsidR="00593AAC">
        <w:rPr>
          <w:rFonts w:ascii="Times New Roman" w:eastAsia="ヒラギノ角ゴ Pro W3" w:hAnsi="Times New Roman" w:cs="Times New Roman"/>
          <w:sz w:val="28"/>
          <w:szCs w:val="28"/>
          <w:lang w:val="uk-UA"/>
        </w:rPr>
        <w:t>Самітність</w:t>
      </w:r>
      <w:r w:rsidR="005474EC">
        <w:rPr>
          <w:rFonts w:ascii="Times New Roman" w:eastAsia="ヒラギノ角ゴ Pro W3" w:hAnsi="Times New Roman" w:cs="Times New Roman"/>
          <w:sz w:val="28"/>
          <w:szCs w:val="28"/>
          <w:lang w:val="uk-UA"/>
        </w:rPr>
        <w:t xml:space="preserve"> інтерпретується ними, як нестача близьких контак</w:t>
      </w:r>
      <w:r w:rsidR="00F3445A">
        <w:rPr>
          <w:rFonts w:ascii="Times New Roman" w:eastAsia="ヒラギノ角ゴ Pro W3" w:hAnsi="Times New Roman" w:cs="Times New Roman"/>
          <w:sz w:val="28"/>
          <w:szCs w:val="28"/>
          <w:lang w:val="uk-UA"/>
        </w:rPr>
        <w:t>тів</w:t>
      </w:r>
      <w:r w:rsidR="00B23EEB">
        <w:rPr>
          <w:rFonts w:ascii="Times New Roman" w:eastAsia="ヒラギノ角ゴ Pro W3" w:hAnsi="Times New Roman" w:cs="Times New Roman"/>
          <w:sz w:val="28"/>
          <w:szCs w:val="28"/>
          <w:lang w:val="uk-UA"/>
        </w:rPr>
        <w:t xml:space="preserve"> </w:t>
      </w:r>
      <w:r w:rsidR="00B23EEB" w:rsidRPr="00EC38B4">
        <w:rPr>
          <w:rFonts w:ascii="Times New Roman" w:hAnsi="Times New Roman" w:cs="Times New Roman"/>
          <w:sz w:val="28"/>
          <w:szCs w:val="28"/>
          <w:lang w:val="uk-UA"/>
        </w:rPr>
        <w:t>(0.002 &lt; 0.05)</w:t>
      </w:r>
      <w:r w:rsidR="00F3445A">
        <w:rPr>
          <w:rFonts w:ascii="Times New Roman" w:eastAsia="ヒラギノ角ゴ Pro W3" w:hAnsi="Times New Roman" w:cs="Times New Roman"/>
          <w:sz w:val="28"/>
          <w:szCs w:val="28"/>
          <w:lang w:val="uk-UA"/>
        </w:rPr>
        <w:t>, яке призводить до спаду настрою, але властива їм активність є ресурсом для</w:t>
      </w:r>
      <w:r w:rsidR="00593AAC">
        <w:rPr>
          <w:rFonts w:ascii="Times New Roman" w:eastAsia="ヒラギノ角ゴ Pro W3" w:hAnsi="Times New Roman" w:cs="Times New Roman"/>
          <w:sz w:val="28"/>
          <w:szCs w:val="28"/>
          <w:lang w:val="uk-UA"/>
        </w:rPr>
        <w:t xml:space="preserve"> використання цього часу з користю для себе</w:t>
      </w:r>
      <w:r w:rsidR="00BE736D">
        <w:rPr>
          <w:rFonts w:ascii="Times New Roman" w:eastAsia="ヒラギノ角ゴ Pro W3" w:hAnsi="Times New Roman" w:cs="Times New Roman"/>
          <w:sz w:val="28"/>
          <w:szCs w:val="28"/>
          <w:lang w:val="uk-UA"/>
        </w:rPr>
        <w:t xml:space="preserve"> </w:t>
      </w:r>
      <w:r w:rsidR="00BE736D" w:rsidRPr="00EC38B4">
        <w:rPr>
          <w:rFonts w:ascii="Times New Roman" w:hAnsi="Times New Roman" w:cs="Times New Roman"/>
          <w:sz w:val="28"/>
          <w:szCs w:val="28"/>
          <w:lang w:val="uk-UA"/>
        </w:rPr>
        <w:t>(0.004 &lt; 0.05)</w:t>
      </w:r>
      <w:r w:rsidR="00593AAC">
        <w:rPr>
          <w:rFonts w:ascii="Times New Roman" w:eastAsia="ヒラギノ角ゴ Pro W3" w:hAnsi="Times New Roman" w:cs="Times New Roman"/>
          <w:sz w:val="28"/>
          <w:szCs w:val="28"/>
          <w:lang w:val="uk-UA"/>
        </w:rPr>
        <w:t>.</w:t>
      </w:r>
      <w:r w:rsidR="00B23EEB">
        <w:rPr>
          <w:rFonts w:ascii="Times New Roman" w:eastAsia="ヒラギノ角ゴ Pro W3" w:hAnsi="Times New Roman" w:cs="Times New Roman"/>
          <w:sz w:val="28"/>
          <w:szCs w:val="28"/>
          <w:lang w:val="uk-UA"/>
        </w:rPr>
        <w:t xml:space="preserve"> </w:t>
      </w:r>
      <w:r w:rsidR="009D536F">
        <w:rPr>
          <w:rFonts w:ascii="Times New Roman" w:eastAsia="ヒラギノ角ゴ Pro W3" w:hAnsi="Times New Roman" w:cs="Times New Roman"/>
          <w:sz w:val="28"/>
          <w:szCs w:val="28"/>
          <w:lang w:val="uk-UA"/>
        </w:rPr>
        <w:t xml:space="preserve">Їм вистачає сили та енергії у період самотності </w:t>
      </w:r>
      <w:r w:rsidR="00EF6D3C">
        <w:rPr>
          <w:rFonts w:ascii="Times New Roman" w:eastAsia="ヒラギノ角ゴ Pro W3" w:hAnsi="Times New Roman" w:cs="Times New Roman"/>
          <w:sz w:val="28"/>
          <w:szCs w:val="28"/>
          <w:lang w:val="uk-UA"/>
        </w:rPr>
        <w:t>налагоджувати та будувати близькі довірливі відносини з іншими людьми</w:t>
      </w:r>
      <w:r w:rsidR="004D73E5">
        <w:rPr>
          <w:rFonts w:ascii="Times New Roman" w:eastAsia="ヒラギノ角ゴ Pro W3" w:hAnsi="Times New Roman" w:cs="Times New Roman"/>
          <w:sz w:val="28"/>
          <w:szCs w:val="28"/>
          <w:lang w:val="uk-UA"/>
        </w:rPr>
        <w:t xml:space="preserve">, тому що </w:t>
      </w:r>
      <w:r w:rsidR="00F90EDF">
        <w:rPr>
          <w:rFonts w:ascii="Times New Roman" w:eastAsia="ヒラギノ角ゴ Pro W3" w:hAnsi="Times New Roman" w:cs="Times New Roman"/>
          <w:sz w:val="28"/>
          <w:szCs w:val="28"/>
          <w:lang w:val="uk-UA"/>
        </w:rPr>
        <w:t xml:space="preserve">соціальне середовище – це один </w:t>
      </w:r>
      <w:r w:rsidR="00C051DA">
        <w:rPr>
          <w:rFonts w:ascii="Times New Roman" w:eastAsia="ヒラギノ角ゴ Pro W3" w:hAnsi="Times New Roman" w:cs="Times New Roman"/>
          <w:sz w:val="28"/>
          <w:szCs w:val="28"/>
          <w:lang w:val="uk-UA"/>
        </w:rPr>
        <w:t>і</w:t>
      </w:r>
      <w:r w:rsidR="00F90EDF">
        <w:rPr>
          <w:rFonts w:ascii="Times New Roman" w:eastAsia="ヒラギノ角ゴ Pro W3" w:hAnsi="Times New Roman" w:cs="Times New Roman"/>
          <w:sz w:val="28"/>
          <w:szCs w:val="28"/>
          <w:lang w:val="uk-UA"/>
        </w:rPr>
        <w:t xml:space="preserve">з ресурсів, який їх наповнює </w:t>
      </w:r>
      <w:r w:rsidR="00C051DA" w:rsidRPr="00EC38B4">
        <w:rPr>
          <w:rFonts w:ascii="Times New Roman" w:hAnsi="Times New Roman" w:cs="Times New Roman"/>
          <w:sz w:val="28"/>
          <w:szCs w:val="28"/>
          <w:lang w:val="uk-UA"/>
        </w:rPr>
        <w:t>(0.041 &lt; 0.05)</w:t>
      </w:r>
      <w:r w:rsidR="00C051DA">
        <w:rPr>
          <w:rFonts w:ascii="Times New Roman" w:hAnsi="Times New Roman" w:cs="Times New Roman"/>
          <w:sz w:val="28"/>
          <w:szCs w:val="28"/>
          <w:lang w:val="uk-UA"/>
        </w:rPr>
        <w:t xml:space="preserve">. У ту же годину, </w:t>
      </w:r>
      <w:r w:rsidR="001064CA">
        <w:rPr>
          <w:rFonts w:ascii="Times New Roman" w:hAnsi="Times New Roman" w:cs="Times New Roman"/>
          <w:sz w:val="28"/>
          <w:szCs w:val="28"/>
          <w:lang w:val="uk-UA"/>
        </w:rPr>
        <w:t xml:space="preserve">вони мають можливість </w:t>
      </w:r>
      <w:r w:rsidR="00730567">
        <w:rPr>
          <w:rFonts w:ascii="Times New Roman" w:hAnsi="Times New Roman" w:cs="Times New Roman"/>
          <w:sz w:val="28"/>
          <w:szCs w:val="28"/>
          <w:lang w:val="uk-UA"/>
        </w:rPr>
        <w:t>інвестувати цей час у особистісний ріст</w:t>
      </w:r>
      <w:r w:rsidR="0064219D">
        <w:rPr>
          <w:rFonts w:ascii="Times New Roman" w:hAnsi="Times New Roman" w:cs="Times New Roman"/>
          <w:sz w:val="28"/>
          <w:szCs w:val="28"/>
          <w:lang w:val="uk-UA"/>
        </w:rPr>
        <w:t xml:space="preserve"> </w:t>
      </w:r>
      <w:r w:rsidR="0064219D" w:rsidRPr="00EC38B4">
        <w:rPr>
          <w:rFonts w:ascii="Times New Roman" w:hAnsi="Times New Roman" w:cs="Times New Roman"/>
          <w:sz w:val="28"/>
          <w:szCs w:val="28"/>
          <w:lang w:val="uk-UA"/>
        </w:rPr>
        <w:t>(0.002 &lt; 0.05)</w:t>
      </w:r>
      <w:r w:rsidR="0064219D">
        <w:rPr>
          <w:rFonts w:ascii="Times New Roman" w:hAnsi="Times New Roman" w:cs="Times New Roman"/>
          <w:sz w:val="28"/>
          <w:szCs w:val="28"/>
          <w:lang w:val="uk-UA"/>
        </w:rPr>
        <w:t>.</w:t>
      </w:r>
    </w:p>
    <w:p w14:paraId="2332F336" w14:textId="12A9023B" w:rsidR="001F5B7A" w:rsidRPr="00577D83" w:rsidRDefault="001F5B7A" w:rsidP="00A03BDF">
      <w:pPr>
        <w:spacing w:after="0" w:line="360" w:lineRule="auto"/>
        <w:ind w:firstLine="851"/>
        <w:jc w:val="both"/>
        <w:rPr>
          <w:rFonts w:ascii="Times New Roman" w:hAnsi="Times New Roman" w:cs="Times New Roman"/>
          <w:sz w:val="28"/>
          <w:szCs w:val="28"/>
          <w:lang w:val="uk-UA"/>
        </w:rPr>
      </w:pPr>
    </w:p>
    <w:p w14:paraId="29982099" w14:textId="77777777" w:rsidR="00EC38B4" w:rsidRPr="00EC38B4" w:rsidRDefault="00EC38B4" w:rsidP="00EC38B4">
      <w:pPr>
        <w:spacing w:after="0" w:line="360" w:lineRule="auto"/>
        <w:ind w:firstLine="851"/>
        <w:jc w:val="both"/>
        <w:rPr>
          <w:rFonts w:ascii="Times New Roman" w:hAnsi="Times New Roman" w:cs="Times New Roman"/>
          <w:sz w:val="28"/>
          <w:szCs w:val="28"/>
          <w:lang w:val="uk-UA"/>
        </w:rPr>
      </w:pPr>
    </w:p>
    <w:p w14:paraId="4C2753A4" w14:textId="027DEF9C" w:rsidR="00704D72" w:rsidRDefault="00704D7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6A12064" w14:textId="77777777" w:rsidR="00ED53CA" w:rsidRPr="00ED53CA" w:rsidRDefault="00ED53CA" w:rsidP="00ED53CA">
      <w:pPr>
        <w:spacing w:after="0" w:line="340" w:lineRule="auto"/>
        <w:jc w:val="center"/>
        <w:rPr>
          <w:rFonts w:ascii="Times New Roman" w:eastAsia="MS Mincho" w:hAnsi="Times New Roman" w:cs="Times New Roman"/>
          <w:b/>
          <w:sz w:val="28"/>
          <w:szCs w:val="28"/>
          <w:lang w:val="uk-UA" w:eastAsia="ru-RU"/>
        </w:rPr>
      </w:pPr>
      <w:r w:rsidRPr="00ED53CA">
        <w:rPr>
          <w:rFonts w:ascii="Times New Roman" w:eastAsia="MS Mincho" w:hAnsi="Times New Roman" w:cs="Times New Roman"/>
          <w:b/>
          <w:sz w:val="28"/>
          <w:szCs w:val="28"/>
          <w:lang w:val="uk-UA" w:eastAsia="ru-RU"/>
        </w:rPr>
        <w:lastRenderedPageBreak/>
        <w:t>СПИСОК ВИКОРИСТАНИХ ДЖЕРЕЛ</w:t>
      </w:r>
    </w:p>
    <w:p w14:paraId="4E647B30" w14:textId="77777777" w:rsidR="00ED53CA" w:rsidRPr="00ED53CA" w:rsidRDefault="00ED53CA" w:rsidP="00ED53CA">
      <w:pPr>
        <w:tabs>
          <w:tab w:val="left" w:pos="1560"/>
        </w:tabs>
        <w:spacing w:line="360" w:lineRule="auto"/>
        <w:ind w:firstLine="993"/>
        <w:jc w:val="center"/>
        <w:rPr>
          <w:rFonts w:ascii="Times New Roman" w:hAnsi="Times New Roman" w:cs="Times New Roman"/>
          <w:lang w:val="uk-UA"/>
        </w:rPr>
      </w:pPr>
    </w:p>
    <w:p w14:paraId="7FD6B8A0"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 xml:space="preserve">Абульханова-Славская К. А. Человек в меняющемся мире // Психология личности в условиях социальных изменений. </w:t>
      </w:r>
      <w:r w:rsidRPr="00ED53CA">
        <w:rPr>
          <w:rFonts w:ascii="Times New Roman" w:hAnsi="Times New Roman" w:cs="Times New Roman"/>
          <w:bCs/>
          <w:sz w:val="28"/>
          <w:szCs w:val="28"/>
        </w:rPr>
        <w:t>М.: Ин-т психологии РАН, 1993. С. 4-20</w:t>
      </w:r>
    </w:p>
    <w:p w14:paraId="6B75CA4F"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 xml:space="preserve">Ананьев Б. Г.  Человек как предмет познания. — 3-е изд. - Санкт-Петербург : Питер, 2001. - 282 с. - (Мастера психологии). - Библиогр. в подстроч. примеч. - 7000 экз.. - </w:t>
      </w:r>
      <w:r w:rsidRPr="00ED53CA">
        <w:rPr>
          <w:rFonts w:ascii="Times New Roman" w:hAnsi="Times New Roman" w:cs="Times New Roman"/>
          <w:sz w:val="28"/>
          <w:szCs w:val="28"/>
        </w:rPr>
        <w:t>ISBN</w:t>
      </w:r>
      <w:r w:rsidRPr="00ED53CA">
        <w:rPr>
          <w:rFonts w:ascii="Times New Roman" w:hAnsi="Times New Roman" w:cs="Times New Roman"/>
          <w:sz w:val="28"/>
          <w:szCs w:val="28"/>
          <w:lang w:val="ru-RU"/>
        </w:rPr>
        <w:t xml:space="preserve"> 5-272-00315-2 (в пер.)</w:t>
      </w:r>
    </w:p>
    <w:p w14:paraId="20DF2007"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t xml:space="preserve">Барканова О.В. (сост.) Методики диагностики эмоциональной сферы: психологический практикум. </w:t>
      </w:r>
      <w:r w:rsidRPr="00ED53CA">
        <w:rPr>
          <w:rFonts w:ascii="Times New Roman" w:hAnsi="Times New Roman" w:cs="Times New Roman"/>
          <w:sz w:val="28"/>
          <w:szCs w:val="28"/>
        </w:rPr>
        <w:t>[серия: Библиотека актуальной психологии]. – Вып. 2 – Красноярск: Литера-принт, 2006. — 237</w:t>
      </w:r>
    </w:p>
    <w:p w14:paraId="2ADC729A"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Бердяев Н. А. Смысл истории. </w:t>
      </w:r>
      <w:r w:rsidRPr="00ED53CA">
        <w:rPr>
          <w:rFonts w:ascii="Times New Roman" w:hAnsi="Times New Roman" w:cs="Times New Roman"/>
          <w:bCs/>
          <w:sz w:val="28"/>
          <w:szCs w:val="28"/>
        </w:rPr>
        <w:t>М. : Мысль, 1990. 176 с.</w:t>
      </w:r>
    </w:p>
    <w:p w14:paraId="6625516A"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Березин Ф. Б. Психическая и психофизиологическая адаптация человека. — Л., 1988. — 270 с.</w:t>
      </w:r>
    </w:p>
    <w:p w14:paraId="40B136AF"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Бернс Р. Развитие «Я – концепции» и воспитание / Р. Бернс– М.: Прогресс, 1986. – 422 с.</w:t>
      </w:r>
    </w:p>
    <w:p w14:paraId="698BB5FB"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Бех І.Д. Виховання особистості: особистісно-орієнтовний підхід: теоретико- технологічні засади: Навч.-метод. видання. / І.Д. Бех. - К.: Либідь, 2003. - 280 с.</w:t>
      </w:r>
    </w:p>
    <w:p w14:paraId="2FD1594B"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uk-UA"/>
        </w:rPr>
      </w:pPr>
      <w:r w:rsidRPr="00ED53CA">
        <w:rPr>
          <w:rFonts w:ascii="Times New Roman" w:hAnsi="Times New Roman" w:cs="Times New Roman"/>
          <w:sz w:val="28"/>
          <w:szCs w:val="28"/>
          <w:lang w:val="uk-UA"/>
        </w:rPr>
        <w:t>Бовуар С. Друга стать / Переклад з французької Н. Воробйова, П. Воробйов, Я. Собко – Київ, Український переклад , «ОСНОВИ», 1995.</w:t>
      </w:r>
    </w:p>
    <w:p w14:paraId="0D5B566F"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Вейс Р.С. Вопросы изучения одиночества / Р.С.</w:t>
      </w:r>
      <w:r w:rsidRPr="00ED53CA">
        <w:rPr>
          <w:rFonts w:ascii="Times New Roman" w:hAnsi="Times New Roman" w:cs="Times New Roman"/>
          <w:bCs/>
          <w:sz w:val="28"/>
          <w:szCs w:val="28"/>
          <w:lang w:val="uk-UA"/>
        </w:rPr>
        <w:t xml:space="preserve"> </w:t>
      </w:r>
      <w:r w:rsidRPr="00ED53CA">
        <w:rPr>
          <w:rFonts w:ascii="Times New Roman" w:hAnsi="Times New Roman" w:cs="Times New Roman"/>
          <w:bCs/>
          <w:sz w:val="28"/>
          <w:szCs w:val="28"/>
          <w:lang w:val="ru-RU"/>
        </w:rPr>
        <w:t>Вейс. – М.: Прогресс, 1989.</w:t>
      </w:r>
    </w:p>
    <w:p w14:paraId="040F9F0B"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Велитченко Л.К. Методологічні та теоретичні проблеми психології / Л.К. Велитченко, В.І. Подшивалкіна. – Одеса : СВД Черкасов, 2009. – 278 с.</w:t>
      </w:r>
    </w:p>
    <w:p w14:paraId="66551DBE"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Гасанова П.  Г.,    Омарова М.  К.  (2017).  Психология  одиночества.  Київ:  Фінансова Рада України.</w:t>
      </w:r>
    </w:p>
    <w:p w14:paraId="6A62FD6E"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lastRenderedPageBreak/>
        <w:t xml:space="preserve">Гендер // Новейший философский словарь / Грицанов А. А.. </w:t>
      </w:r>
      <w:r w:rsidRPr="00ED53CA">
        <w:rPr>
          <w:rFonts w:ascii="Times New Roman" w:hAnsi="Times New Roman" w:cs="Times New Roman"/>
          <w:sz w:val="28"/>
          <w:szCs w:val="28"/>
        </w:rPr>
        <w:t>— Мн.: Книжный дом, 2001. — ISBN 985-6656-06-0</w:t>
      </w:r>
    </w:p>
    <w:p w14:paraId="72A14504"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Грэй Дж. «Мужчины с Марса, женщины с Венеры», 2018. </w:t>
      </w:r>
      <w:r w:rsidRPr="00ED53CA">
        <w:rPr>
          <w:rFonts w:ascii="Times New Roman" w:hAnsi="Times New Roman" w:cs="Times New Roman"/>
          <w:bCs/>
          <w:sz w:val="28"/>
          <w:szCs w:val="28"/>
        </w:rPr>
        <w:t>С. 352 — 400</w:t>
      </w:r>
    </w:p>
    <w:p w14:paraId="2FE1A569"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Добряк С.Ю. Динамика психологической адаптации курсантов на первом и втором году обучения в военном вузе: дис. ... канд. психол. наук. </w:t>
      </w:r>
      <w:r w:rsidRPr="00ED53CA">
        <w:rPr>
          <w:rFonts w:ascii="Times New Roman" w:hAnsi="Times New Roman" w:cs="Times New Roman"/>
          <w:bCs/>
          <w:sz w:val="28"/>
          <w:szCs w:val="28"/>
        </w:rPr>
        <w:t>СПб., 2002. 202 с.</w:t>
      </w:r>
    </w:p>
    <w:p w14:paraId="7E9389D4"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Журавльова Л.П. Психологія емпатії [монографія] /Л.П.  Журавльова. – Житомир: Вид-во ЖДУ ім. І. Франка, 2007. – 328 с.</w:t>
      </w:r>
    </w:p>
    <w:p w14:paraId="7D1B7E4D"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 xml:space="preserve">Завацька, Н. Є. "Дослідження адаптаційного потенціалу особистості." </w:t>
      </w:r>
      <w:r w:rsidRPr="00ED53CA">
        <w:rPr>
          <w:rFonts w:ascii="Times New Roman" w:hAnsi="Times New Roman" w:cs="Times New Roman"/>
          <w:sz w:val="28"/>
          <w:szCs w:val="28"/>
        </w:rPr>
        <w:t>Вісник Харківського нац. ун-ту ім. ВН Каразіна 599 (2003): 98-101.</w:t>
      </w:r>
    </w:p>
    <w:p w14:paraId="22C94C95"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t xml:space="preserve">Ильин Е.П. Дифференциальная психофизиология мужчины и женщины. </w:t>
      </w:r>
      <w:r w:rsidRPr="00ED53CA">
        <w:rPr>
          <w:rFonts w:ascii="Times New Roman" w:hAnsi="Times New Roman" w:cs="Times New Roman"/>
          <w:sz w:val="28"/>
          <w:szCs w:val="28"/>
        </w:rPr>
        <w:t>СПб.: Питер, 2003 - 544 с.</w:t>
      </w:r>
    </w:p>
    <w:p w14:paraId="1F8BA64E"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Ильин Е.П. Психология индивидуальных различий / Е.П. Ильин. - СПб.: Питер, 2004. – 701 с.</w:t>
      </w:r>
    </w:p>
    <w:p w14:paraId="4B77BE53"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Кіммел М. Ґендероване суспільство. – К.: Сфера, 2003.</w:t>
      </w:r>
    </w:p>
    <w:p w14:paraId="4BCD54A3"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 xml:space="preserve">Коновальчук И.С. Развитие отношения к себе как субъекту учебной деятельности в младшем школьном возрасте. / И.С. Коновальчук. </w:t>
      </w:r>
      <w:r w:rsidRPr="00ED53CA">
        <w:rPr>
          <w:rFonts w:ascii="Times New Roman" w:hAnsi="Times New Roman" w:cs="Times New Roman"/>
          <w:bCs/>
          <w:sz w:val="28"/>
          <w:szCs w:val="28"/>
        </w:rPr>
        <w:t>Автореф. дис. канд. псих. наук. - К., 1992. - 25 с.</w:t>
      </w:r>
    </w:p>
    <w:p w14:paraId="1F34CCEE"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 xml:space="preserve">Корчагина С.Г. Психология одиночества: [учебное пособие ] / </w:t>
      </w:r>
      <w:r w:rsidRPr="00ED53CA">
        <w:rPr>
          <w:rFonts w:ascii="Times New Roman" w:hAnsi="Times New Roman" w:cs="Times New Roman"/>
          <w:bCs/>
          <w:sz w:val="28"/>
          <w:szCs w:val="28"/>
        </w:rPr>
        <w:t>C</w:t>
      </w:r>
      <w:r w:rsidRPr="00ED53CA">
        <w:rPr>
          <w:rFonts w:ascii="Times New Roman" w:hAnsi="Times New Roman" w:cs="Times New Roman"/>
          <w:bCs/>
          <w:sz w:val="28"/>
          <w:szCs w:val="28"/>
          <w:lang w:val="ru-RU"/>
        </w:rPr>
        <w:t>.Г. Корчагина. – М. , 2008. -228 с.</w:t>
      </w:r>
    </w:p>
    <w:p w14:paraId="47A68686"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Кузнецова О.В. Эмпирическое исследование функции социальной адаптивности / О.В. Кузнецова // Матеріали Міжнар. наук.-практ. конф. молодих науковців «Психологія сучасності: наука і практика», 27 груд. 2003 р., м. Одеса. –  Одеса : Південноукраїнський державний педагогічний університет імені К.Д. Ушинського, 2004. – С. 30-33.</w:t>
      </w:r>
    </w:p>
    <w:p w14:paraId="5A83A822"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lastRenderedPageBreak/>
        <w:t>Куницина В.Н. Межличностное общение: [учебник для вузов] / В.Н. Куницина, Н.В. Казаринова, В.М. Погольша. – СПб.: Питер, 2000. – 544 с.</w:t>
      </w:r>
    </w:p>
    <w:p w14:paraId="07D5F7F2"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 xml:space="preserve">Лазурский А.Ф. Избранные труды по психологии / А.Ф. Лазурский. </w:t>
      </w:r>
      <w:r w:rsidRPr="00ED53CA">
        <w:rPr>
          <w:rFonts w:ascii="Times New Roman" w:hAnsi="Times New Roman" w:cs="Times New Roman"/>
          <w:sz w:val="28"/>
          <w:szCs w:val="28"/>
          <w:lang w:val="uk-UA"/>
        </w:rPr>
        <w:t>–</w:t>
      </w:r>
      <w:r w:rsidRPr="00ED53CA">
        <w:rPr>
          <w:rFonts w:ascii="Times New Roman" w:hAnsi="Times New Roman" w:cs="Times New Roman"/>
          <w:sz w:val="28"/>
          <w:szCs w:val="28"/>
          <w:lang w:val="ru-RU"/>
        </w:rPr>
        <w:t xml:space="preserve"> М.</w:t>
      </w:r>
      <w:r w:rsidRPr="00ED53CA">
        <w:rPr>
          <w:rFonts w:ascii="Times New Roman" w:hAnsi="Times New Roman" w:cs="Times New Roman"/>
          <w:sz w:val="28"/>
          <w:szCs w:val="28"/>
          <w:lang w:val="uk-UA"/>
        </w:rPr>
        <w:t xml:space="preserve"> </w:t>
      </w:r>
      <w:r w:rsidRPr="00ED53CA">
        <w:rPr>
          <w:rFonts w:ascii="Times New Roman" w:hAnsi="Times New Roman" w:cs="Times New Roman"/>
          <w:sz w:val="28"/>
          <w:szCs w:val="28"/>
          <w:lang w:val="ru-RU"/>
        </w:rPr>
        <w:t xml:space="preserve">: Наука, 1997. </w:t>
      </w:r>
      <w:r w:rsidRPr="00ED53CA">
        <w:rPr>
          <w:rFonts w:ascii="Times New Roman" w:hAnsi="Times New Roman" w:cs="Times New Roman"/>
          <w:sz w:val="28"/>
          <w:szCs w:val="28"/>
          <w:lang w:val="uk-UA"/>
        </w:rPr>
        <w:t>–</w:t>
      </w:r>
      <w:r w:rsidRPr="00ED53CA">
        <w:rPr>
          <w:rFonts w:ascii="Times New Roman" w:hAnsi="Times New Roman" w:cs="Times New Roman"/>
          <w:sz w:val="28"/>
          <w:szCs w:val="28"/>
          <w:lang w:val="ru-RU"/>
        </w:rPr>
        <w:t xml:space="preserve"> 445 с.</w:t>
      </w:r>
    </w:p>
    <w:p w14:paraId="3695BF5A"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t xml:space="preserve">Леонтьев Д.А. Личностное в личности: личностный потенциал как основа  самодетерминации / Д.А. Леонтьев // Ученые записки кафедры общей психологии МГУ им. </w:t>
      </w:r>
      <w:r w:rsidRPr="00ED53CA">
        <w:rPr>
          <w:rFonts w:ascii="Times New Roman" w:hAnsi="Times New Roman" w:cs="Times New Roman"/>
          <w:sz w:val="28"/>
          <w:szCs w:val="28"/>
        </w:rPr>
        <w:t xml:space="preserve">М.В. Ломоносова. – М.: Смысл, 2002. – С. 56-65 </w:t>
      </w:r>
    </w:p>
    <w:p w14:paraId="29DAC1A1"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Леонтьев Д.А. Экзистенциальный смысл одиночества // Экзистенциальная традиция: философия, психология, психотерапия. </w:t>
      </w:r>
      <w:r w:rsidRPr="00ED53CA">
        <w:rPr>
          <w:rFonts w:ascii="Times New Roman" w:hAnsi="Times New Roman" w:cs="Times New Roman"/>
          <w:bCs/>
          <w:sz w:val="28"/>
          <w:szCs w:val="28"/>
        </w:rPr>
        <w:t>2011. No 2.</w:t>
      </w:r>
    </w:p>
    <w:p w14:paraId="48430079"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Лепешинский Н.Н.. Адаптация опросника «Шкала психологического благополучия» К. Рифф. </w:t>
      </w:r>
      <w:r w:rsidRPr="00ED53CA">
        <w:rPr>
          <w:rFonts w:ascii="Times New Roman" w:hAnsi="Times New Roman" w:cs="Times New Roman"/>
          <w:bCs/>
          <w:sz w:val="28"/>
          <w:szCs w:val="28"/>
        </w:rPr>
        <w:t xml:space="preserve">Психологический журнал, 2007 г., №3, стр. 24-37 </w:t>
      </w:r>
    </w:p>
    <w:p w14:paraId="4D760AA2"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uk-UA"/>
        </w:rPr>
      </w:pPr>
      <w:r w:rsidRPr="00ED53CA">
        <w:rPr>
          <w:rFonts w:ascii="Times New Roman" w:hAnsi="Times New Roman" w:cs="Times New Roman"/>
          <w:sz w:val="28"/>
          <w:szCs w:val="28"/>
          <w:lang w:val="uk-UA"/>
        </w:rPr>
        <w:t>Литвиненко О.Д. Соціально-психологічні основи розвитку адаптаційного потенціалу сучасної молоді : монографія / О.Д. Литвиненко. – Сєвєродонецьк: Вид-во СНУ ім. В. Даля, 2018.</w:t>
      </w:r>
    </w:p>
    <w:p w14:paraId="4482B92D"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 xml:space="preserve">Маєрчик М. Гендерована біологія: наукові факти і політичні інтерпретації (Розділ 4) // Ґендер для медій: підручник із </w:t>
      </w:r>
      <w:bookmarkStart w:id="3" w:name="_Hlk118668866"/>
      <w:r w:rsidRPr="00ED53CA">
        <w:rPr>
          <w:rFonts w:ascii="Times New Roman" w:eastAsia="Calibri" w:hAnsi="Times New Roman" w:cs="Times New Roman"/>
          <w:sz w:val="28"/>
          <w:szCs w:val="28"/>
          <w:lang w:val="uk-UA"/>
        </w:rPr>
        <w:t>ґ</w:t>
      </w:r>
      <w:bookmarkEnd w:id="3"/>
      <w:r w:rsidRPr="00ED53CA">
        <w:rPr>
          <w:rFonts w:ascii="Times New Roman" w:hAnsi="Times New Roman" w:cs="Times New Roman"/>
          <w:bCs/>
          <w:sz w:val="28"/>
          <w:szCs w:val="28"/>
          <w:lang w:val="uk-UA"/>
        </w:rPr>
        <w:t>ендерної теорії для журналістики та інших соціогуманітарних спеціальностей / за ред. М. Маєрчик, О. Плахотнік, Г. Ярманової. – К.: Критика, 2013. – С. 61-75.</w:t>
      </w:r>
    </w:p>
    <w:p w14:paraId="6606C265"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Майерс Д. Социальная психология. Интенсивный курс. – Спб.: Прайм-Еврознак, 2002.</w:t>
      </w:r>
    </w:p>
    <w:p w14:paraId="2C5C8EBC"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Маклаков А.Г. Личностный адаптационный потенциал: его мобилизация и прогнозирование в экстремальных условиях / А.Г. Маклаков // Психологический журнал. – Т. 22, № 1. – 2001. –  С.16-24.</w:t>
      </w:r>
    </w:p>
    <w:p w14:paraId="75DC874E"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Маркс К. Экономические рукописи. 1857-1859 гг. // Маркс К., Энгельс Ф. Соч. 2-е изд. </w:t>
      </w:r>
      <w:r w:rsidRPr="00ED53CA">
        <w:rPr>
          <w:rFonts w:ascii="Times New Roman" w:hAnsi="Times New Roman" w:cs="Times New Roman"/>
          <w:bCs/>
          <w:sz w:val="28"/>
          <w:szCs w:val="28"/>
        </w:rPr>
        <w:t>М. : ИПЛИ, 1969. Т. 46. Ч. 2. С. 213-214.</w:t>
      </w:r>
    </w:p>
    <w:p w14:paraId="283FA057"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lastRenderedPageBreak/>
        <w:t>Налчаджян А.А. Социально-психическая адаптация личности</w:t>
      </w:r>
      <w:r w:rsidRPr="00ED53CA">
        <w:rPr>
          <w:rFonts w:ascii="Times New Roman" w:hAnsi="Times New Roman" w:cs="Times New Roman"/>
          <w:sz w:val="28"/>
          <w:szCs w:val="28"/>
          <w:lang w:val="ru-RU"/>
        </w:rPr>
        <w:br/>
        <w:t xml:space="preserve">(формы, механизмы и стратегии)/ А.А. Налчаджян. – Издательство АН Армянской ССР. </w:t>
      </w:r>
      <w:r w:rsidRPr="00ED53CA">
        <w:rPr>
          <w:rFonts w:ascii="Times New Roman" w:hAnsi="Times New Roman" w:cs="Times New Roman"/>
          <w:sz w:val="28"/>
          <w:szCs w:val="28"/>
        </w:rPr>
        <w:t>Ереван. 1988</w:t>
      </w:r>
    </w:p>
    <w:p w14:paraId="2BF6FDC0"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uk-UA"/>
        </w:rPr>
      </w:pPr>
      <w:r w:rsidRPr="00ED53CA">
        <w:rPr>
          <w:rFonts w:ascii="Times New Roman" w:hAnsi="Times New Roman" w:cs="Times New Roman"/>
          <w:sz w:val="28"/>
          <w:szCs w:val="28"/>
          <w:lang w:val="uk-UA"/>
        </w:rPr>
        <w:t>Оксамитна С.М. Гендерні ролі та стереотипи // Основи теорії ґендера: Навчальний посібник. – К.: “К.І.С.”, 2004. – С. 157-181</w:t>
      </w:r>
    </w:p>
    <w:p w14:paraId="3D7187EA"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 xml:space="preserve">Осин Е.Н., Леонтьев Д.А.. Дифференциальный опросник переживания одиночества: структура и свойства. </w:t>
      </w:r>
      <w:r w:rsidRPr="00ED53CA">
        <w:rPr>
          <w:rFonts w:ascii="Times New Roman" w:hAnsi="Times New Roman" w:cs="Times New Roman"/>
          <w:sz w:val="28"/>
          <w:szCs w:val="28"/>
        </w:rPr>
        <w:t>Психология. Журнал Высшей школы экономики, 2013. Т. 10, № 1. С. 55–81</w:t>
      </w:r>
    </w:p>
    <w:p w14:paraId="4777FBB1"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Павелків, Р. В. Вікова психологія [Текст] : підручник для студ. вищ. навч. закл. / Р. В. Павелків. – К. : Кондор, 2011. – 469 с. – Лист МОНУ № 1/11-1500 від 22.02.11 р. </w:t>
      </w:r>
    </w:p>
    <w:p w14:paraId="60FF8D6A"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Павлов И.П. Полное собрание трудов. – М.-Л.: Изд-во АН СССР, 1940. – Т. 1. – C. 50.</w:t>
      </w:r>
    </w:p>
    <w:p w14:paraId="46E10CB9"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 xml:space="preserve">Подшивалкіна В. Соціальні умови та психологічні виміри тенденцій використання потенціалу особистості. Психологія і суспільство. 2009. № 4. С. 127–137. </w:t>
      </w:r>
    </w:p>
    <w:p w14:paraId="42B200A8"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Покровский Н.Е. Лабиринты одиночества. / Н.Е. Покровский. – М.: Прогресс, 1989. - 624 с.</w:t>
      </w:r>
    </w:p>
    <w:p w14:paraId="41CFF2A4"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t xml:space="preserve">Посохова С. Т. Психология адаптирующейся личности: субъектный подход: дис. ... д-ра психол. наук. </w:t>
      </w:r>
      <w:r w:rsidRPr="00ED53CA">
        <w:rPr>
          <w:rFonts w:ascii="Times New Roman" w:hAnsi="Times New Roman" w:cs="Times New Roman"/>
          <w:sz w:val="28"/>
          <w:szCs w:val="28"/>
        </w:rPr>
        <w:t>М., 2001. 393 с.</w:t>
      </w:r>
    </w:p>
    <w:p w14:paraId="619C4D9A"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Психология. Словарь / Под общ. ред. А.В.</w:t>
      </w:r>
      <w:r w:rsidRPr="00ED53CA">
        <w:rPr>
          <w:rFonts w:ascii="Times New Roman" w:hAnsi="Times New Roman" w:cs="Times New Roman"/>
          <w:bCs/>
          <w:sz w:val="28"/>
          <w:szCs w:val="28"/>
          <w:lang w:val="uk-UA"/>
        </w:rPr>
        <w:t xml:space="preserve"> </w:t>
      </w:r>
      <w:r w:rsidRPr="00ED53CA">
        <w:rPr>
          <w:rFonts w:ascii="Times New Roman" w:hAnsi="Times New Roman" w:cs="Times New Roman"/>
          <w:bCs/>
          <w:sz w:val="28"/>
          <w:szCs w:val="28"/>
          <w:lang w:val="ru-RU"/>
        </w:rPr>
        <w:t>Петровского, М.Г.</w:t>
      </w:r>
      <w:r w:rsidRPr="00ED53CA">
        <w:rPr>
          <w:rFonts w:ascii="Times New Roman" w:hAnsi="Times New Roman" w:cs="Times New Roman"/>
          <w:bCs/>
          <w:sz w:val="28"/>
          <w:szCs w:val="28"/>
          <w:lang w:val="uk-UA"/>
        </w:rPr>
        <w:t xml:space="preserve"> </w:t>
      </w:r>
      <w:r w:rsidRPr="00ED53CA">
        <w:rPr>
          <w:rFonts w:ascii="Times New Roman" w:hAnsi="Times New Roman" w:cs="Times New Roman"/>
          <w:bCs/>
          <w:sz w:val="28"/>
          <w:szCs w:val="28"/>
          <w:lang w:val="ru-RU"/>
        </w:rPr>
        <w:t>Ярошевского. – 2-е изд., испр. и доп. – М.: Политиздат, 1990.</w:t>
      </w:r>
    </w:p>
    <w:p w14:paraId="4459E67C"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t xml:space="preserve">Розов В. И. Психологический анализ адаптивности в экстремальных ситуациях: автореф. дис. . канд. психол. наук. </w:t>
      </w:r>
      <w:r w:rsidRPr="00ED53CA">
        <w:rPr>
          <w:rFonts w:ascii="Times New Roman" w:hAnsi="Times New Roman" w:cs="Times New Roman"/>
          <w:sz w:val="28"/>
          <w:szCs w:val="28"/>
        </w:rPr>
        <w:t>Киев, 1993. 19 с.</w:t>
      </w:r>
    </w:p>
    <w:p w14:paraId="47EBFF35"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t>Селье Г. Очерки об адаптационном синдроме / Г. Селье. – М.: Медгиз, 1960. – 254 с. 5</w:t>
      </w:r>
    </w:p>
    <w:p w14:paraId="43AA7E21"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t xml:space="preserve">Сеченов И.М. Рефлексы головного мозга.  </w:t>
      </w:r>
      <w:r w:rsidRPr="00ED53CA">
        <w:rPr>
          <w:rFonts w:ascii="Times New Roman" w:hAnsi="Times New Roman" w:cs="Times New Roman"/>
          <w:sz w:val="28"/>
          <w:szCs w:val="28"/>
        </w:rPr>
        <w:t>/ [соч.] И. Сеченова, 1866. – 520 с.</w:t>
      </w:r>
    </w:p>
    <w:p w14:paraId="7EB584B6"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lastRenderedPageBreak/>
        <w:t>Симеонова Л. Человек рядом. / Л. Симеонова. – М., 1989. – С.11.</w:t>
      </w:r>
    </w:p>
    <w:p w14:paraId="14B13A53"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uk-UA"/>
        </w:rPr>
      </w:pPr>
      <w:r w:rsidRPr="00ED53CA">
        <w:rPr>
          <w:rFonts w:ascii="Times New Roman" w:hAnsi="Times New Roman" w:cs="Times New Roman"/>
          <w:sz w:val="28"/>
          <w:szCs w:val="28"/>
          <w:lang w:val="uk-UA"/>
        </w:rPr>
        <w:t xml:space="preserve">Соболь В. І., Словник біологічних термінів і понять "Тема 5. Адаптації" складений до відповідної теми (біологія і екологія,11 клас, рівень стандарту, Кам’янець-Подільський, "Абетка", 2019).  </w:t>
      </w:r>
    </w:p>
    <w:p w14:paraId="6E172D89"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Титаренко А.И. Анти идеи: Опыт социально-этического анализа./ А.И. Титаренко. – М., 1984. с.21.</w:t>
      </w:r>
    </w:p>
    <w:p w14:paraId="0A3AC122"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rPr>
      </w:pPr>
      <w:r w:rsidRPr="00ED53CA">
        <w:rPr>
          <w:rFonts w:ascii="Times New Roman" w:hAnsi="Times New Roman" w:cs="Times New Roman"/>
          <w:sz w:val="28"/>
          <w:szCs w:val="28"/>
          <w:lang w:val="ru-RU"/>
        </w:rPr>
        <w:t xml:space="preserve">Ухтомский А.А. Доминанта. - СПб.: Питер, 2002.- </w:t>
      </w:r>
      <w:r w:rsidRPr="00ED53CA">
        <w:rPr>
          <w:rFonts w:ascii="Times New Roman" w:hAnsi="Times New Roman" w:cs="Times New Roman"/>
          <w:sz w:val="28"/>
          <w:szCs w:val="28"/>
        </w:rPr>
        <w:t>448с.</w:t>
      </w:r>
    </w:p>
    <w:p w14:paraId="0B0FD93F"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Франкл В. Человек в поисках смысла. </w:t>
      </w:r>
      <w:r w:rsidRPr="00ED53CA">
        <w:rPr>
          <w:rFonts w:ascii="Times New Roman" w:hAnsi="Times New Roman" w:cs="Times New Roman"/>
          <w:bCs/>
          <w:sz w:val="28"/>
          <w:szCs w:val="28"/>
        </w:rPr>
        <w:t>М.: Прогресс, 1990. 368</w:t>
      </w:r>
      <w:r w:rsidRPr="00ED53CA">
        <w:rPr>
          <w:rFonts w:ascii="Times New Roman" w:hAnsi="Times New Roman" w:cs="Times New Roman"/>
          <w:bCs/>
          <w:sz w:val="28"/>
          <w:szCs w:val="28"/>
          <w:lang w:val="uk-UA"/>
        </w:rPr>
        <w:t xml:space="preserve"> </w:t>
      </w:r>
      <w:r w:rsidRPr="00ED53CA">
        <w:rPr>
          <w:rFonts w:ascii="Times New Roman" w:hAnsi="Times New Roman" w:cs="Times New Roman"/>
          <w:bCs/>
          <w:sz w:val="28"/>
          <w:szCs w:val="28"/>
        </w:rPr>
        <w:t>с.</w:t>
      </w:r>
    </w:p>
    <w:p w14:paraId="7A0DF996"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t xml:space="preserve">Фромм Э. Бегство от свободы. Человек для себя/ Э. Фромм. </w:t>
      </w:r>
      <w:r w:rsidRPr="00ED53CA">
        <w:rPr>
          <w:rFonts w:ascii="Times New Roman" w:hAnsi="Times New Roman" w:cs="Times New Roman"/>
          <w:bCs/>
          <w:sz w:val="28"/>
          <w:szCs w:val="28"/>
        </w:rPr>
        <w:t>Минск: ООО «Попурри», 1998.</w:t>
      </w:r>
    </w:p>
    <w:p w14:paraId="052CD613"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Хамитов Н.В. Философия одиночества. Опыт вживания в проблему. Одиночество женское и мужское. / Н.В. Хамитов. – К.: Наук. думка, 1995. – 170 с.</w:t>
      </w:r>
    </w:p>
    <w:p w14:paraId="241D3DA4"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Хамітов Н. Самотність // Філософський енциклопедичний словник / В. І. Шинкарук (гол. редкол.) та ін. — Київ : Інститут філософії імені Григорія Сковороди НАН України : Абрис, 2002. — С. 564. — 742 с. — 1000 екз. — ББК 87я2. — ISBN 966-531-128-X.</w:t>
      </w:r>
    </w:p>
    <w:p w14:paraId="10D292E6"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Хорни К. Невроз и развитие личности. / Е. Хорни. - М.: Просвещение. - 1996. – 453 с.</w:t>
      </w:r>
    </w:p>
    <w:p w14:paraId="795A3E9E"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Швалб Ю.М., Данчева О.В. Одиночество: Социал.-психол. пробл.</w:t>
      </w:r>
      <w:r w:rsidRPr="00ED53CA">
        <w:rPr>
          <w:rFonts w:ascii="Times New Roman" w:hAnsi="Times New Roman" w:cs="Times New Roman"/>
          <w:bCs/>
          <w:sz w:val="28"/>
          <w:szCs w:val="28"/>
          <w:lang w:val="uk-UA"/>
        </w:rPr>
        <w:t>,</w:t>
      </w:r>
      <w:r w:rsidRPr="00ED53CA">
        <w:rPr>
          <w:rFonts w:ascii="Times New Roman" w:hAnsi="Times New Roman" w:cs="Times New Roman"/>
          <w:bCs/>
          <w:sz w:val="28"/>
          <w:szCs w:val="28"/>
          <w:lang w:val="ru-RU"/>
        </w:rPr>
        <w:t xml:space="preserve"> Україна; 1991.</w:t>
      </w:r>
    </w:p>
    <w:p w14:paraId="16213507"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sz w:val="28"/>
          <w:szCs w:val="28"/>
          <w:lang w:val="uk-UA"/>
        </w:rPr>
        <w:t>Швалб, Ю. М. Психологія самотності : консультативна робота // Психолог (Шкільний світ). - 2007. - N 17. - С. 5-7.</w:t>
      </w:r>
    </w:p>
    <w:p w14:paraId="12FC0A50"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ru-RU"/>
        </w:rPr>
      </w:pPr>
      <w:r w:rsidRPr="00ED53CA">
        <w:rPr>
          <w:rFonts w:ascii="Times New Roman" w:hAnsi="Times New Roman" w:cs="Times New Roman"/>
          <w:bCs/>
          <w:sz w:val="28"/>
          <w:szCs w:val="28"/>
          <w:lang w:val="ru-RU"/>
        </w:rPr>
        <w:t>Шевеленкова Т.Д., Фесенко Т.П.. Психологическое благополучие личности. Психологическая диагностика, 2005 г., №3, стр. 95-121.</w:t>
      </w:r>
    </w:p>
    <w:p w14:paraId="6A245E73"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lang w:val="ru-RU"/>
        </w:rPr>
        <w:lastRenderedPageBreak/>
        <w:t xml:space="preserve">Ялом И. Вглядываясь в солнце. Жизнь без страха смерти. М. : Эксмо, 2009. </w:t>
      </w:r>
      <w:r w:rsidRPr="00ED53CA">
        <w:rPr>
          <w:rFonts w:ascii="Times New Roman" w:hAnsi="Times New Roman" w:cs="Times New Roman"/>
          <w:bCs/>
          <w:sz w:val="28"/>
          <w:szCs w:val="28"/>
        </w:rPr>
        <w:t>352 с.</w:t>
      </w:r>
    </w:p>
    <w:p w14:paraId="1048553F"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uk-UA"/>
        </w:rPr>
      </w:pPr>
      <w:r w:rsidRPr="00ED53CA">
        <w:rPr>
          <w:rFonts w:ascii="Times New Roman" w:hAnsi="Times New Roman" w:cs="Times New Roman"/>
          <w:sz w:val="28"/>
          <w:szCs w:val="28"/>
          <w:lang w:val="en-US"/>
        </w:rPr>
        <w:t>Bem, S. L. The measurement of psychological androgyny (англ.) // Journal of Consulting and Clinical Psychology  (англ.)</w:t>
      </w:r>
      <w:r w:rsidRPr="00ED53CA">
        <w:rPr>
          <w:rFonts w:ascii="Times New Roman" w:hAnsi="Times New Roman" w:cs="Times New Roman"/>
          <w:sz w:val="28"/>
          <w:szCs w:val="28"/>
          <w:lang w:val="uk-UA"/>
        </w:rPr>
        <w:t xml:space="preserve"> </w:t>
      </w:r>
      <w:r w:rsidRPr="00ED53CA">
        <w:rPr>
          <w:rFonts w:ascii="Times New Roman" w:hAnsi="Times New Roman" w:cs="Times New Roman"/>
          <w:sz w:val="28"/>
          <w:szCs w:val="28"/>
          <w:lang w:val="en-US"/>
        </w:rPr>
        <w:t>рус. : journal.</w:t>
      </w:r>
      <w:r w:rsidRPr="00ED53CA">
        <w:rPr>
          <w:rFonts w:ascii="Times New Roman" w:hAnsi="Times New Roman" w:cs="Times New Roman"/>
          <w:sz w:val="28"/>
          <w:szCs w:val="28"/>
          <w:lang w:val="uk-UA"/>
        </w:rPr>
        <w:t xml:space="preserve"> — 1974. — Vol. 42, no. 2. — P. 155—162. — ISSN 1939-2117</w:t>
      </w:r>
    </w:p>
    <w:p w14:paraId="41FB01D7"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Cannon W. B. Bodily changes in pain, hunger, fear and rage: An account of recent researches into the function of emotional excitement. – 1915.</w:t>
      </w:r>
    </w:p>
    <w:p w14:paraId="55827889"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rPr>
      </w:pPr>
      <w:r w:rsidRPr="00ED53CA">
        <w:rPr>
          <w:rFonts w:ascii="Times New Roman" w:hAnsi="Times New Roman" w:cs="Times New Roman"/>
          <w:bCs/>
          <w:sz w:val="28"/>
          <w:szCs w:val="28"/>
        </w:rPr>
        <w:t>Factors influencing psychological distress of transgender women in Shandong Province, China: a cross-sectional study https://www.researchgate.net/publication/360556130_The_factors_influencing_the_psychological_distress_of_transgender_women_in_Shandong_China_a_cross-sectional_study</w:t>
      </w:r>
    </w:p>
    <w:p w14:paraId="0956FB09"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Hyde J. Sh. The Gender Similarities Hypothesis // American Psychologist. 2005. Vol. 60. № 6. P. 581-592</w:t>
      </w:r>
    </w:p>
    <w:p w14:paraId="68E944E2"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John Money PhD (1985) Gender: History, Theory and Usage of the Term in Sexology and Its Relationship to Nature/Nurture, Journal of Sex &amp; Marital Therapy, 11:2, 71-79.</w:t>
      </w:r>
    </w:p>
    <w:p w14:paraId="58049048"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Maccoby Е., Jacklin С. N. The Psychology of Sex Differences. Stanford, 1974; Maccoby E. The Two Sexes: growing up apart, coming together. Cambridge: Harvard University</w:t>
      </w:r>
      <w:r w:rsidRPr="00ED53CA">
        <w:rPr>
          <w:rFonts w:ascii="Times New Roman" w:hAnsi="Times New Roman" w:cs="Times New Roman"/>
          <w:sz w:val="28"/>
          <w:szCs w:val="28"/>
          <w:lang w:val="uk-UA"/>
        </w:rPr>
        <w:t xml:space="preserve"> </w:t>
      </w:r>
      <w:r w:rsidRPr="00ED53CA">
        <w:rPr>
          <w:rFonts w:ascii="Times New Roman" w:hAnsi="Times New Roman" w:cs="Times New Roman"/>
          <w:sz w:val="28"/>
          <w:szCs w:val="28"/>
          <w:lang w:val="en-US"/>
        </w:rPr>
        <w:t>Press, 1998. P. 118-152.</w:t>
      </w:r>
    </w:p>
    <w:p w14:paraId="421FEF80"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Robert J. Stoller (1968) Sex and Gender. The Development of Masculinity and Femininity</w:t>
      </w:r>
    </w:p>
    <w:p w14:paraId="5E33D711"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en-US"/>
        </w:rPr>
      </w:pPr>
      <w:r w:rsidRPr="00ED53CA">
        <w:rPr>
          <w:rFonts w:ascii="Times New Roman" w:hAnsi="Times New Roman" w:cs="Times New Roman"/>
          <w:bCs/>
          <w:sz w:val="28"/>
          <w:szCs w:val="28"/>
          <w:lang w:val="en-US"/>
        </w:rPr>
        <w:t>Sullivan U. S. The interpersonal theory of psychiatry. N-Y : Norton, 1953. 386 p.</w:t>
      </w:r>
    </w:p>
    <w:p w14:paraId="05CE91A7" w14:textId="77777777" w:rsidR="00ED53CA" w:rsidRPr="00ED53CA" w:rsidRDefault="00ED53CA" w:rsidP="00ED53CA">
      <w:pPr>
        <w:tabs>
          <w:tab w:val="left" w:pos="1560"/>
        </w:tabs>
        <w:spacing w:line="360" w:lineRule="auto"/>
        <w:ind w:firstLine="993"/>
        <w:jc w:val="both"/>
        <w:rPr>
          <w:rFonts w:ascii="Times New Roman" w:hAnsi="Times New Roman" w:cs="Times New Roman"/>
          <w:b/>
          <w:sz w:val="28"/>
          <w:szCs w:val="28"/>
          <w:lang w:val="uk-UA"/>
        </w:rPr>
      </w:pPr>
      <w:r w:rsidRPr="00ED53CA">
        <w:rPr>
          <w:rFonts w:ascii="Times New Roman" w:hAnsi="Times New Roman" w:cs="Times New Roman"/>
          <w:b/>
          <w:sz w:val="28"/>
          <w:szCs w:val="28"/>
          <w:lang w:val="uk-UA"/>
        </w:rPr>
        <w:t>Електроні джерела:</w:t>
      </w:r>
    </w:p>
    <w:p w14:paraId="60B66B6A"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bCs/>
          <w:sz w:val="28"/>
          <w:szCs w:val="28"/>
          <w:lang w:val="uk-UA"/>
        </w:rPr>
      </w:pPr>
      <w:r w:rsidRPr="00ED53CA">
        <w:rPr>
          <w:rFonts w:ascii="Times New Roman" w:hAnsi="Times New Roman" w:cs="Times New Roman"/>
          <w:bCs/>
          <w:sz w:val="28"/>
          <w:szCs w:val="28"/>
          <w:lang w:val="uk-UA"/>
        </w:rPr>
        <w:t xml:space="preserve">Гендерні ролі і стереотипи - Україна - Дослідження - Соціологічна група Рейтинг </w:t>
      </w:r>
      <w:hyperlink r:id="rId7" w:history="1">
        <w:r w:rsidRPr="00ED53CA">
          <w:rPr>
            <w:rStyle w:val="ac"/>
            <w:rFonts w:ascii="Times New Roman" w:hAnsi="Times New Roman" w:cs="Times New Roman"/>
            <w:bCs/>
            <w:color w:val="auto"/>
            <w:sz w:val="28"/>
            <w:szCs w:val="28"/>
            <w:lang w:val="uk-UA"/>
          </w:rPr>
          <w:t>https://ratinggroup.ua/research/ukraine/gendernye_roli_i_stereotipy.html</w:t>
        </w:r>
      </w:hyperlink>
    </w:p>
    <w:p w14:paraId="5143A0BE"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ru-RU"/>
        </w:rPr>
      </w:pPr>
      <w:r w:rsidRPr="00ED53CA">
        <w:rPr>
          <w:rFonts w:ascii="Times New Roman" w:hAnsi="Times New Roman" w:cs="Times New Roman"/>
          <w:sz w:val="28"/>
          <w:szCs w:val="28"/>
          <w:lang w:val="ru-RU"/>
        </w:rPr>
        <w:lastRenderedPageBreak/>
        <w:t xml:space="preserve">Шевченко, З. В. (Уклад.). (2016). </w:t>
      </w:r>
      <w:r w:rsidRPr="00ED53CA">
        <w:rPr>
          <w:rFonts w:ascii="Times New Roman" w:hAnsi="Times New Roman" w:cs="Times New Roman"/>
          <w:sz w:val="28"/>
          <w:szCs w:val="28"/>
          <w:lang w:val="uk-UA"/>
        </w:rPr>
        <w:t xml:space="preserve">Словник ґендерних термінів. Черкаси: видавець Чабаненко Ю. </w:t>
      </w:r>
      <w:r w:rsidRPr="00ED53CA">
        <w:rPr>
          <w:rFonts w:ascii="Times New Roman" w:hAnsi="Times New Roman" w:cs="Times New Roman"/>
          <w:sz w:val="28"/>
          <w:szCs w:val="28"/>
          <w:lang w:val="ru-RU"/>
        </w:rPr>
        <w:br/>
        <w:t xml:space="preserve">Відновлено з </w:t>
      </w:r>
      <w:r w:rsidRPr="00ED53CA">
        <w:rPr>
          <w:rFonts w:ascii="Times New Roman" w:hAnsi="Times New Roman" w:cs="Times New Roman"/>
          <w:sz w:val="28"/>
          <w:szCs w:val="28"/>
          <w:lang w:val="en-US"/>
        </w:rPr>
        <w:t>http</w:t>
      </w:r>
      <w:r w:rsidRPr="00ED53CA">
        <w:rPr>
          <w:rFonts w:ascii="Times New Roman" w:hAnsi="Times New Roman" w:cs="Times New Roman"/>
          <w:sz w:val="28"/>
          <w:szCs w:val="28"/>
          <w:lang w:val="ru-RU"/>
        </w:rPr>
        <w:t>://</w:t>
      </w:r>
      <w:r w:rsidRPr="00ED53CA">
        <w:rPr>
          <w:rFonts w:ascii="Times New Roman" w:hAnsi="Times New Roman" w:cs="Times New Roman"/>
          <w:sz w:val="28"/>
          <w:szCs w:val="28"/>
          <w:lang w:val="en-US"/>
        </w:rPr>
        <w:t>a</w:t>
      </w:r>
      <w:r w:rsidRPr="00ED53CA">
        <w:rPr>
          <w:rFonts w:ascii="Times New Roman" w:hAnsi="Times New Roman" w:cs="Times New Roman"/>
          <w:sz w:val="28"/>
          <w:szCs w:val="28"/>
          <w:lang w:val="ru-RU"/>
        </w:rPr>
        <w:t>-</w:t>
      </w:r>
      <w:r w:rsidRPr="00ED53CA">
        <w:rPr>
          <w:rFonts w:ascii="Times New Roman" w:hAnsi="Times New Roman" w:cs="Times New Roman"/>
          <w:sz w:val="28"/>
          <w:szCs w:val="28"/>
          <w:lang w:val="en-US"/>
        </w:rPr>
        <w:t>z</w:t>
      </w:r>
      <w:r w:rsidRPr="00ED53CA">
        <w:rPr>
          <w:rFonts w:ascii="Times New Roman" w:hAnsi="Times New Roman" w:cs="Times New Roman"/>
          <w:sz w:val="28"/>
          <w:szCs w:val="28"/>
          <w:lang w:val="ru-RU"/>
        </w:rPr>
        <w:t>-</w:t>
      </w:r>
      <w:r w:rsidRPr="00ED53CA">
        <w:rPr>
          <w:rFonts w:ascii="Times New Roman" w:hAnsi="Times New Roman" w:cs="Times New Roman"/>
          <w:sz w:val="28"/>
          <w:szCs w:val="28"/>
          <w:lang w:val="en-US"/>
        </w:rPr>
        <w:t>gender</w:t>
      </w:r>
      <w:r w:rsidRPr="00ED53CA">
        <w:rPr>
          <w:rFonts w:ascii="Times New Roman" w:hAnsi="Times New Roman" w:cs="Times New Roman"/>
          <w:sz w:val="28"/>
          <w:szCs w:val="28"/>
          <w:lang w:val="ru-RU"/>
        </w:rPr>
        <w:t>.</w:t>
      </w:r>
      <w:r w:rsidRPr="00ED53CA">
        <w:rPr>
          <w:rFonts w:ascii="Times New Roman" w:hAnsi="Times New Roman" w:cs="Times New Roman"/>
          <w:sz w:val="28"/>
          <w:szCs w:val="28"/>
          <w:lang w:val="en-US"/>
        </w:rPr>
        <w:t>net</w:t>
      </w:r>
      <w:r w:rsidRPr="00ED53CA">
        <w:rPr>
          <w:rFonts w:ascii="Times New Roman" w:hAnsi="Times New Roman" w:cs="Times New Roman"/>
          <w:sz w:val="28"/>
          <w:szCs w:val="28"/>
          <w:lang w:val="ru-RU"/>
        </w:rPr>
        <w:t>/</w:t>
      </w:r>
      <w:r w:rsidRPr="00ED53CA">
        <w:rPr>
          <w:rFonts w:ascii="Times New Roman" w:hAnsi="Times New Roman" w:cs="Times New Roman"/>
          <w:sz w:val="28"/>
          <w:szCs w:val="28"/>
          <w:lang w:val="en-US"/>
        </w:rPr>
        <w:t>gendernye</w:t>
      </w:r>
      <w:r w:rsidRPr="00ED53CA">
        <w:rPr>
          <w:rFonts w:ascii="Times New Roman" w:hAnsi="Times New Roman" w:cs="Times New Roman"/>
          <w:sz w:val="28"/>
          <w:szCs w:val="28"/>
          <w:lang w:val="ru-RU"/>
        </w:rPr>
        <w:t>-</w:t>
      </w:r>
      <w:r w:rsidRPr="00ED53CA">
        <w:rPr>
          <w:rFonts w:ascii="Times New Roman" w:hAnsi="Times New Roman" w:cs="Times New Roman"/>
          <w:sz w:val="28"/>
          <w:szCs w:val="28"/>
          <w:lang w:val="en-US"/>
        </w:rPr>
        <w:t>predubezhdeniya</w:t>
      </w:r>
      <w:r w:rsidRPr="00ED53CA">
        <w:rPr>
          <w:rFonts w:ascii="Times New Roman" w:hAnsi="Times New Roman" w:cs="Times New Roman"/>
          <w:sz w:val="28"/>
          <w:szCs w:val="28"/>
          <w:lang w:val="ru-RU"/>
        </w:rPr>
        <w:t>.</w:t>
      </w:r>
      <w:r w:rsidRPr="00ED53CA">
        <w:rPr>
          <w:rFonts w:ascii="Times New Roman" w:hAnsi="Times New Roman" w:cs="Times New Roman"/>
          <w:sz w:val="28"/>
          <w:szCs w:val="28"/>
          <w:lang w:val="en-US"/>
        </w:rPr>
        <w:t>html</w:t>
      </w:r>
    </w:p>
    <w:p w14:paraId="2A7A6DB2"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Advancing the Human Rights and Inclusion of LGBTI People. A Handbook for Parliamentarians / United Nations Development Programme (UNDP).</w:t>
      </w:r>
      <w:r w:rsidRPr="00ED53CA">
        <w:rPr>
          <w:rFonts w:ascii="Times New Roman" w:hAnsi="Times New Roman" w:cs="Times New Roman"/>
          <w:sz w:val="28"/>
          <w:szCs w:val="28"/>
          <w:lang w:val="en-US"/>
        </w:rPr>
        <w:br/>
      </w:r>
      <w:hyperlink r:id="rId8" w:history="1">
        <w:r w:rsidRPr="00ED53CA">
          <w:rPr>
            <w:rStyle w:val="ac"/>
            <w:rFonts w:ascii="Times New Roman" w:hAnsi="Times New Roman" w:cs="Times New Roman"/>
            <w:color w:val="auto"/>
            <w:sz w:val="28"/>
            <w:szCs w:val="28"/>
            <w:lang w:val="en-US"/>
          </w:rPr>
          <w:t>https://www.undp.org/sites/g/files/zskgke326/files/202203/UNDP_LGBTI_Handbook_EN.pdf</w:t>
        </w:r>
      </w:hyperlink>
    </w:p>
    <w:p w14:paraId="35CF02E2"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The factors influencing the psychological distress of transgender women in Shandong, China: a cross-sectional study</w:t>
      </w:r>
      <w:r w:rsidRPr="00ED53CA">
        <w:rPr>
          <w:rFonts w:ascii="Times New Roman" w:hAnsi="Times New Roman" w:cs="Times New Roman"/>
          <w:sz w:val="28"/>
          <w:szCs w:val="28"/>
        </w:rPr>
        <w:t>.</w:t>
      </w:r>
      <w:r w:rsidRPr="00ED53CA">
        <w:rPr>
          <w:rFonts w:ascii="Times New Roman" w:hAnsi="Times New Roman" w:cs="Times New Roman"/>
          <w:sz w:val="28"/>
          <w:szCs w:val="28"/>
          <w:lang w:val="en-US"/>
        </w:rPr>
        <w:br/>
        <w:t>https://www.researchgate.net/publication/360556130_The_factors_influencing_the_psychological_distress_of_transgender_women_in_Shandong_China_a_cross-sectional_study</w:t>
      </w:r>
    </w:p>
    <w:p w14:paraId="61AE5AF0"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Youths with a non-binary gender identity: a review of their sociodemographic and clinical profile</w:t>
      </w:r>
      <w:r w:rsidRPr="00ED53CA">
        <w:rPr>
          <w:rFonts w:ascii="Times New Roman" w:hAnsi="Times New Roman" w:cs="Times New Roman"/>
          <w:sz w:val="28"/>
          <w:szCs w:val="28"/>
        </w:rPr>
        <w:t>.</w:t>
      </w:r>
      <w:r w:rsidRPr="00ED53CA">
        <w:rPr>
          <w:rFonts w:ascii="Times New Roman" w:hAnsi="Times New Roman" w:cs="Times New Roman"/>
          <w:sz w:val="28"/>
          <w:szCs w:val="28"/>
          <w:lang w:val="en-US"/>
        </w:rPr>
        <w:t xml:space="preserve"> </w:t>
      </w:r>
      <w:hyperlink r:id="rId9" w:history="1">
        <w:r w:rsidRPr="00ED53CA">
          <w:rPr>
            <w:rStyle w:val="ac"/>
            <w:rFonts w:ascii="Times New Roman" w:hAnsi="Times New Roman" w:cs="Times New Roman"/>
            <w:color w:val="auto"/>
            <w:sz w:val="28"/>
            <w:szCs w:val="28"/>
            <w:lang w:val="en-US"/>
          </w:rPr>
          <w:t>https://www.researchgate.net/publication/338748999_Youths_with_a_non-binary_gender_identity_a_review_of_their_sociodemographic_and_clinical_profile</w:t>
        </w:r>
      </w:hyperlink>
    </w:p>
    <w:p w14:paraId="78E383EC" w14:textId="77777777" w:rsidR="00ED53CA" w:rsidRPr="00ED53CA" w:rsidRDefault="00ED53CA" w:rsidP="00ED53CA">
      <w:pPr>
        <w:pStyle w:val="a3"/>
        <w:numPr>
          <w:ilvl w:val="0"/>
          <w:numId w:val="17"/>
        </w:numPr>
        <w:tabs>
          <w:tab w:val="left" w:pos="1560"/>
        </w:tabs>
        <w:spacing w:after="200" w:line="360" w:lineRule="auto"/>
        <w:ind w:left="0" w:firstLine="993"/>
        <w:jc w:val="both"/>
        <w:rPr>
          <w:rFonts w:ascii="Times New Roman" w:hAnsi="Times New Roman" w:cs="Times New Roman"/>
          <w:sz w:val="28"/>
          <w:szCs w:val="28"/>
          <w:lang w:val="en-US"/>
        </w:rPr>
      </w:pPr>
      <w:r w:rsidRPr="00ED53CA">
        <w:rPr>
          <w:rFonts w:ascii="Times New Roman" w:hAnsi="Times New Roman" w:cs="Times New Roman"/>
          <w:sz w:val="28"/>
          <w:szCs w:val="28"/>
          <w:lang w:val="en-US"/>
        </w:rPr>
        <w:t>New report: Loneliness doubles in Europe during the pandemic https://europa.eu/!ptvrCd</w:t>
      </w:r>
    </w:p>
    <w:p w14:paraId="4B48F3AA" w14:textId="77777777" w:rsidR="00ED53CA" w:rsidRDefault="00ED53CA" w:rsidP="00ED53CA">
      <w:pPr>
        <w:tabs>
          <w:tab w:val="left" w:pos="1560"/>
        </w:tabs>
        <w:spacing w:line="360" w:lineRule="auto"/>
        <w:ind w:firstLine="993"/>
        <w:rPr>
          <w:rFonts w:ascii="Times New Roman" w:hAnsi="Times New Roman" w:cs="Times New Roman"/>
          <w:bCs/>
          <w:sz w:val="29"/>
          <w:szCs w:val="29"/>
        </w:rPr>
      </w:pPr>
    </w:p>
    <w:p w14:paraId="345DF2C3" w14:textId="77777777" w:rsidR="00EC38B4" w:rsidRPr="00ED53CA" w:rsidRDefault="00EC38B4" w:rsidP="00EC38B4">
      <w:pPr>
        <w:spacing w:after="0" w:line="360" w:lineRule="auto"/>
        <w:ind w:firstLine="851"/>
        <w:jc w:val="both"/>
        <w:rPr>
          <w:rFonts w:ascii="Times New Roman" w:hAnsi="Times New Roman" w:cs="Times New Roman"/>
          <w:sz w:val="28"/>
          <w:szCs w:val="28"/>
        </w:rPr>
      </w:pPr>
    </w:p>
    <w:p w14:paraId="171BAB42" w14:textId="77777777" w:rsidR="00170BDA" w:rsidRPr="00EC38B4" w:rsidRDefault="00170BDA" w:rsidP="007B6740">
      <w:pPr>
        <w:spacing w:line="360" w:lineRule="auto"/>
        <w:ind w:firstLine="709"/>
        <w:contextualSpacing/>
        <w:jc w:val="both"/>
        <w:rPr>
          <w:rFonts w:ascii="Times New Roman" w:eastAsia="Arial" w:hAnsi="Times New Roman" w:cs="Times New Roman"/>
          <w:sz w:val="28"/>
          <w:szCs w:val="28"/>
          <w:lang w:val="uk-UA"/>
        </w:rPr>
      </w:pPr>
    </w:p>
    <w:p w14:paraId="1388228F" w14:textId="77777777" w:rsidR="006C67D8" w:rsidRPr="00EC38B4" w:rsidRDefault="006C67D8" w:rsidP="00B72804">
      <w:pPr>
        <w:spacing w:line="360" w:lineRule="auto"/>
        <w:ind w:firstLine="851"/>
        <w:rPr>
          <w:rFonts w:ascii="Times New Roman" w:hAnsi="Times New Roman" w:cs="Times New Roman"/>
          <w:b/>
          <w:bCs/>
          <w:sz w:val="28"/>
          <w:szCs w:val="28"/>
          <w:lang w:val="uk-UA"/>
        </w:rPr>
      </w:pPr>
    </w:p>
    <w:p w14:paraId="79944CF9" w14:textId="77777777" w:rsidR="009027BA" w:rsidRPr="00EC38B4" w:rsidRDefault="009027BA" w:rsidP="00C14461">
      <w:pPr>
        <w:tabs>
          <w:tab w:val="left" w:pos="2190"/>
        </w:tabs>
        <w:spacing w:line="360" w:lineRule="auto"/>
        <w:ind w:firstLine="851"/>
        <w:jc w:val="both"/>
        <w:rPr>
          <w:rFonts w:ascii="Times New Roman" w:eastAsia="Calibri" w:hAnsi="Times New Roman" w:cs="Times New Roman"/>
          <w:sz w:val="28"/>
          <w:szCs w:val="28"/>
          <w:lang w:val="uk-UA"/>
        </w:rPr>
      </w:pPr>
    </w:p>
    <w:p w14:paraId="675B6B4E" w14:textId="77777777" w:rsidR="00F80152" w:rsidRPr="00EC38B4" w:rsidRDefault="00F80152" w:rsidP="00F80152">
      <w:pPr>
        <w:tabs>
          <w:tab w:val="left" w:pos="2190"/>
        </w:tabs>
        <w:spacing w:line="360" w:lineRule="auto"/>
        <w:ind w:firstLine="851"/>
        <w:jc w:val="both"/>
        <w:rPr>
          <w:rFonts w:ascii="Times New Roman" w:eastAsia="Calibri" w:hAnsi="Times New Roman" w:cs="Times New Roman"/>
          <w:sz w:val="28"/>
          <w:szCs w:val="28"/>
          <w:lang w:val="uk-UA"/>
        </w:rPr>
      </w:pPr>
    </w:p>
    <w:p w14:paraId="18DB3E61" w14:textId="77777777" w:rsidR="005D5A99" w:rsidRPr="00EC38B4" w:rsidRDefault="005D5A99">
      <w:pPr>
        <w:rPr>
          <w:rFonts w:ascii="Times New Roman" w:hAnsi="Times New Roman" w:cs="Times New Roman"/>
          <w:sz w:val="28"/>
          <w:szCs w:val="28"/>
          <w:lang w:val="uk-UA"/>
        </w:rPr>
      </w:pPr>
      <w:bookmarkStart w:id="4" w:name="_GoBack"/>
      <w:bookmarkEnd w:id="4"/>
    </w:p>
    <w:sectPr w:rsidR="005D5A99" w:rsidRPr="00EC38B4">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9F4A20" w14:textId="77777777" w:rsidR="004E1BCD" w:rsidRDefault="004E1BCD" w:rsidP="001F2A86">
      <w:pPr>
        <w:spacing w:after="0" w:line="240" w:lineRule="auto"/>
      </w:pPr>
      <w:r>
        <w:separator/>
      </w:r>
    </w:p>
  </w:endnote>
  <w:endnote w:type="continuationSeparator" w:id="0">
    <w:p w14:paraId="0776C064" w14:textId="77777777" w:rsidR="004E1BCD" w:rsidRDefault="004E1BCD" w:rsidP="001F2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ヒラギノ角ゴ Pro W3">
    <w:charset w:val="00"/>
    <w:family w:val="roman"/>
    <w:pitch w:val="default"/>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531448" w14:textId="77777777" w:rsidR="004E1BCD" w:rsidRDefault="004E1BCD" w:rsidP="001F2A86">
      <w:pPr>
        <w:spacing w:after="0" w:line="240" w:lineRule="auto"/>
      </w:pPr>
      <w:r>
        <w:separator/>
      </w:r>
    </w:p>
  </w:footnote>
  <w:footnote w:type="continuationSeparator" w:id="0">
    <w:p w14:paraId="361FA8A6" w14:textId="77777777" w:rsidR="004E1BCD" w:rsidRDefault="004E1BCD" w:rsidP="001F2A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266" w:type="pct"/>
      <w:tblCellMar>
        <w:left w:w="0" w:type="dxa"/>
        <w:right w:w="0" w:type="dxa"/>
      </w:tblCellMar>
      <w:tblLook w:val="04A0" w:firstRow="1" w:lastRow="0" w:firstColumn="1" w:lastColumn="0" w:noHBand="0" w:noVBand="1"/>
    </w:tblPr>
    <w:tblGrid>
      <w:gridCol w:w="4490"/>
      <w:gridCol w:w="4489"/>
      <w:gridCol w:w="527"/>
    </w:tblGrid>
    <w:tr w:rsidR="00621C66" w14:paraId="78867E9C" w14:textId="77777777" w:rsidTr="001F2A86">
      <w:trPr>
        <w:trHeight w:val="293"/>
      </w:trPr>
      <w:tc>
        <w:tcPr>
          <w:tcW w:w="2362" w:type="pct"/>
        </w:tcPr>
        <w:p w14:paraId="1059C295" w14:textId="77777777" w:rsidR="00621C66" w:rsidRDefault="00621C66">
          <w:pPr>
            <w:pStyle w:val="a4"/>
            <w:rPr>
              <w:color w:val="4472C4" w:themeColor="accent1"/>
            </w:rPr>
          </w:pPr>
        </w:p>
      </w:tc>
      <w:tc>
        <w:tcPr>
          <w:tcW w:w="2361" w:type="pct"/>
        </w:tcPr>
        <w:p w14:paraId="5E8A753D" w14:textId="77777777" w:rsidR="00621C66" w:rsidRDefault="00621C66">
          <w:pPr>
            <w:pStyle w:val="a4"/>
            <w:jc w:val="center"/>
            <w:rPr>
              <w:color w:val="4472C4" w:themeColor="accent1"/>
            </w:rPr>
          </w:pPr>
        </w:p>
      </w:tc>
      <w:tc>
        <w:tcPr>
          <w:tcW w:w="277" w:type="pct"/>
        </w:tcPr>
        <w:p w14:paraId="00C09E53" w14:textId="2F242972" w:rsidR="00621C66" w:rsidRPr="001F2A86" w:rsidRDefault="00621C66">
          <w:pPr>
            <w:pStyle w:val="a4"/>
            <w:jc w:val="right"/>
          </w:pPr>
          <w:r w:rsidRPr="001F2A86">
            <w:rPr>
              <w:sz w:val="24"/>
              <w:szCs w:val="24"/>
            </w:rPr>
            <w:fldChar w:fldCharType="begin"/>
          </w:r>
          <w:r w:rsidRPr="001F2A86">
            <w:rPr>
              <w:sz w:val="24"/>
              <w:szCs w:val="24"/>
            </w:rPr>
            <w:instrText>PAGE   \* MERGEFORMAT</w:instrText>
          </w:r>
          <w:r w:rsidRPr="001F2A86">
            <w:rPr>
              <w:sz w:val="24"/>
              <w:szCs w:val="24"/>
            </w:rPr>
            <w:fldChar w:fldCharType="separate"/>
          </w:r>
          <w:r w:rsidR="00991D39" w:rsidRPr="00991D39">
            <w:rPr>
              <w:noProof/>
              <w:sz w:val="24"/>
              <w:szCs w:val="24"/>
              <w:lang w:val="ru-RU"/>
            </w:rPr>
            <w:t>18</w:t>
          </w:r>
          <w:r w:rsidRPr="001F2A86">
            <w:rPr>
              <w:sz w:val="24"/>
              <w:szCs w:val="24"/>
            </w:rPr>
            <w:fldChar w:fldCharType="end"/>
          </w:r>
        </w:p>
      </w:tc>
    </w:tr>
  </w:tbl>
  <w:p w14:paraId="0185F785" w14:textId="77777777" w:rsidR="00621C66" w:rsidRDefault="00621C6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7B6A7A"/>
    <w:multiLevelType w:val="hybridMultilevel"/>
    <w:tmpl w:val="563A7A42"/>
    <w:lvl w:ilvl="0" w:tplc="5AE8C834">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 w15:restartNumberingAfterBreak="0">
    <w:nsid w:val="140D7572"/>
    <w:multiLevelType w:val="hybridMultilevel"/>
    <w:tmpl w:val="53766AA6"/>
    <w:lvl w:ilvl="0" w:tplc="2EF60830">
      <w:start w:val="1"/>
      <w:numFmt w:val="bullet"/>
      <w:lvlText w:val=""/>
      <w:lvlJc w:val="left"/>
      <w:pPr>
        <w:ind w:left="1211" w:hanging="360"/>
      </w:pPr>
      <w:rPr>
        <w:rFonts w:ascii="Symbol" w:eastAsiaTheme="minorHAnsi" w:hAnsi="Symbol" w:cs="Times New Roman"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 w15:restartNumberingAfterBreak="0">
    <w:nsid w:val="1D976064"/>
    <w:multiLevelType w:val="hybridMultilevel"/>
    <w:tmpl w:val="13C009C8"/>
    <w:lvl w:ilvl="0" w:tplc="8B968F4E">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F046C7"/>
    <w:multiLevelType w:val="hybridMultilevel"/>
    <w:tmpl w:val="02E8C11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25197106"/>
    <w:multiLevelType w:val="hybridMultilevel"/>
    <w:tmpl w:val="094887D6"/>
    <w:lvl w:ilvl="0" w:tplc="B3B60368">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6962AE"/>
    <w:multiLevelType w:val="hybridMultilevel"/>
    <w:tmpl w:val="3CBE8DE4"/>
    <w:lvl w:ilvl="0" w:tplc="A76C820A">
      <w:start w:val="1"/>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6C5FA1"/>
    <w:multiLevelType w:val="hybridMultilevel"/>
    <w:tmpl w:val="C97E66C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3D407CFC"/>
    <w:multiLevelType w:val="hybridMultilevel"/>
    <w:tmpl w:val="E1143D00"/>
    <w:lvl w:ilvl="0" w:tplc="5AE8C834">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8" w15:restartNumberingAfterBreak="0">
    <w:nsid w:val="55FB3CFA"/>
    <w:multiLevelType w:val="hybridMultilevel"/>
    <w:tmpl w:val="091CFB26"/>
    <w:lvl w:ilvl="0" w:tplc="5AE8C834">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9" w15:restartNumberingAfterBreak="0">
    <w:nsid w:val="573257DB"/>
    <w:multiLevelType w:val="multilevel"/>
    <w:tmpl w:val="75B41F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62F80AA1"/>
    <w:multiLevelType w:val="hybridMultilevel"/>
    <w:tmpl w:val="CE2028FC"/>
    <w:lvl w:ilvl="0" w:tplc="5AE8C834">
      <w:start w:val="1"/>
      <w:numFmt w:val="bullet"/>
      <w:lvlText w:val=""/>
      <w:lvlJc w:val="left"/>
      <w:pPr>
        <w:ind w:left="1571" w:hanging="360"/>
      </w:pPr>
      <w:rPr>
        <w:rFonts w:ascii="Symbol" w:hAnsi="Symbol" w:hint="default"/>
      </w:rPr>
    </w:lvl>
    <w:lvl w:ilvl="1" w:tplc="08090003">
      <w:start w:val="1"/>
      <w:numFmt w:val="bullet"/>
      <w:lvlText w:val="o"/>
      <w:lvlJc w:val="left"/>
      <w:pPr>
        <w:ind w:left="2291" w:hanging="360"/>
      </w:pPr>
      <w:rPr>
        <w:rFonts w:ascii="Courier New" w:hAnsi="Courier New" w:cs="Courier New" w:hint="default"/>
      </w:rPr>
    </w:lvl>
    <w:lvl w:ilvl="2" w:tplc="08090005">
      <w:start w:val="1"/>
      <w:numFmt w:val="bullet"/>
      <w:lvlText w:val=""/>
      <w:lvlJc w:val="left"/>
      <w:pPr>
        <w:ind w:left="3011" w:hanging="360"/>
      </w:pPr>
      <w:rPr>
        <w:rFonts w:ascii="Wingdings" w:hAnsi="Wingdings" w:hint="default"/>
      </w:rPr>
    </w:lvl>
    <w:lvl w:ilvl="3" w:tplc="08090001">
      <w:start w:val="1"/>
      <w:numFmt w:val="bullet"/>
      <w:lvlText w:val=""/>
      <w:lvlJc w:val="left"/>
      <w:pPr>
        <w:ind w:left="3731" w:hanging="360"/>
      </w:pPr>
      <w:rPr>
        <w:rFonts w:ascii="Symbol" w:hAnsi="Symbol" w:hint="default"/>
      </w:rPr>
    </w:lvl>
    <w:lvl w:ilvl="4" w:tplc="08090003">
      <w:start w:val="1"/>
      <w:numFmt w:val="bullet"/>
      <w:lvlText w:val="o"/>
      <w:lvlJc w:val="left"/>
      <w:pPr>
        <w:ind w:left="4451" w:hanging="360"/>
      </w:pPr>
      <w:rPr>
        <w:rFonts w:ascii="Courier New" w:hAnsi="Courier New" w:cs="Courier New" w:hint="default"/>
      </w:rPr>
    </w:lvl>
    <w:lvl w:ilvl="5" w:tplc="08090005">
      <w:start w:val="1"/>
      <w:numFmt w:val="bullet"/>
      <w:lvlText w:val=""/>
      <w:lvlJc w:val="left"/>
      <w:pPr>
        <w:ind w:left="5171" w:hanging="360"/>
      </w:pPr>
      <w:rPr>
        <w:rFonts w:ascii="Wingdings" w:hAnsi="Wingdings" w:hint="default"/>
      </w:rPr>
    </w:lvl>
    <w:lvl w:ilvl="6" w:tplc="08090001">
      <w:start w:val="1"/>
      <w:numFmt w:val="bullet"/>
      <w:lvlText w:val=""/>
      <w:lvlJc w:val="left"/>
      <w:pPr>
        <w:ind w:left="5891" w:hanging="360"/>
      </w:pPr>
      <w:rPr>
        <w:rFonts w:ascii="Symbol" w:hAnsi="Symbol" w:hint="default"/>
      </w:rPr>
    </w:lvl>
    <w:lvl w:ilvl="7" w:tplc="08090003">
      <w:start w:val="1"/>
      <w:numFmt w:val="bullet"/>
      <w:lvlText w:val="o"/>
      <w:lvlJc w:val="left"/>
      <w:pPr>
        <w:ind w:left="6611" w:hanging="360"/>
      </w:pPr>
      <w:rPr>
        <w:rFonts w:ascii="Courier New" w:hAnsi="Courier New" w:cs="Courier New" w:hint="default"/>
      </w:rPr>
    </w:lvl>
    <w:lvl w:ilvl="8" w:tplc="08090005">
      <w:start w:val="1"/>
      <w:numFmt w:val="bullet"/>
      <w:lvlText w:val=""/>
      <w:lvlJc w:val="left"/>
      <w:pPr>
        <w:ind w:left="7331" w:hanging="360"/>
      </w:pPr>
      <w:rPr>
        <w:rFonts w:ascii="Wingdings" w:hAnsi="Wingdings" w:hint="default"/>
      </w:rPr>
    </w:lvl>
  </w:abstractNum>
  <w:abstractNum w:abstractNumId="11" w15:restartNumberingAfterBreak="0">
    <w:nsid w:val="64B12BCE"/>
    <w:multiLevelType w:val="hybridMultilevel"/>
    <w:tmpl w:val="F96AE74A"/>
    <w:lvl w:ilvl="0" w:tplc="5AE8C834">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2" w15:restartNumberingAfterBreak="0">
    <w:nsid w:val="715B71DE"/>
    <w:multiLevelType w:val="hybridMultilevel"/>
    <w:tmpl w:val="B92088BE"/>
    <w:lvl w:ilvl="0" w:tplc="5AE8C834">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3" w15:restartNumberingAfterBreak="0">
    <w:nsid w:val="77BD4D18"/>
    <w:multiLevelType w:val="hybridMultilevel"/>
    <w:tmpl w:val="963614D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15:restartNumberingAfterBreak="0">
    <w:nsid w:val="7CE24683"/>
    <w:multiLevelType w:val="hybridMultilevel"/>
    <w:tmpl w:val="C0DE931E"/>
    <w:lvl w:ilvl="0" w:tplc="5AE8C834">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10"/>
  </w:num>
  <w:num w:numId="4">
    <w:abstractNumId w:val="11"/>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10"/>
  </w:num>
  <w:num w:numId="8">
    <w:abstractNumId w:val="0"/>
  </w:num>
  <w:num w:numId="9">
    <w:abstractNumId w:val="14"/>
  </w:num>
  <w:num w:numId="10">
    <w:abstractNumId w:val="1"/>
  </w:num>
  <w:num w:numId="11">
    <w:abstractNumId w:val="5"/>
  </w:num>
  <w:num w:numId="12">
    <w:abstractNumId w:val="13"/>
  </w:num>
  <w:num w:numId="13">
    <w:abstractNumId w:val="8"/>
  </w:num>
  <w:num w:numId="14">
    <w:abstractNumId w:val="2"/>
  </w:num>
  <w:num w:numId="15">
    <w:abstractNumId w:val="4"/>
  </w:num>
  <w:num w:numId="16">
    <w:abstractNumId w:val="7"/>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74F8"/>
    <w:rsid w:val="0000342B"/>
    <w:rsid w:val="000147EB"/>
    <w:rsid w:val="00017D23"/>
    <w:rsid w:val="000416F6"/>
    <w:rsid w:val="00041741"/>
    <w:rsid w:val="00047F29"/>
    <w:rsid w:val="00050C39"/>
    <w:rsid w:val="000569FD"/>
    <w:rsid w:val="000B7FDC"/>
    <w:rsid w:val="001064CA"/>
    <w:rsid w:val="001265DE"/>
    <w:rsid w:val="00166637"/>
    <w:rsid w:val="00170BDA"/>
    <w:rsid w:val="00191211"/>
    <w:rsid w:val="00192B5A"/>
    <w:rsid w:val="001A68BB"/>
    <w:rsid w:val="001B2014"/>
    <w:rsid w:val="001C455A"/>
    <w:rsid w:val="001D22DA"/>
    <w:rsid w:val="001D3D24"/>
    <w:rsid w:val="001E5617"/>
    <w:rsid w:val="001F02FA"/>
    <w:rsid w:val="001F2A86"/>
    <w:rsid w:val="001F5B7A"/>
    <w:rsid w:val="0020188F"/>
    <w:rsid w:val="00222D9B"/>
    <w:rsid w:val="00257D8D"/>
    <w:rsid w:val="00262F3D"/>
    <w:rsid w:val="00285077"/>
    <w:rsid w:val="00292371"/>
    <w:rsid w:val="002A0182"/>
    <w:rsid w:val="002A59AF"/>
    <w:rsid w:val="002B12D1"/>
    <w:rsid w:val="002B4486"/>
    <w:rsid w:val="002D6AE2"/>
    <w:rsid w:val="002F584E"/>
    <w:rsid w:val="00303936"/>
    <w:rsid w:val="00305DCC"/>
    <w:rsid w:val="003073F2"/>
    <w:rsid w:val="00363F81"/>
    <w:rsid w:val="0037644F"/>
    <w:rsid w:val="00393D7A"/>
    <w:rsid w:val="003A0738"/>
    <w:rsid w:val="003F6AD8"/>
    <w:rsid w:val="004427D4"/>
    <w:rsid w:val="00462938"/>
    <w:rsid w:val="004816EE"/>
    <w:rsid w:val="0048383F"/>
    <w:rsid w:val="00484AEB"/>
    <w:rsid w:val="00490325"/>
    <w:rsid w:val="00497640"/>
    <w:rsid w:val="004B1BCE"/>
    <w:rsid w:val="004B2E85"/>
    <w:rsid w:val="004C2CFC"/>
    <w:rsid w:val="004C5FB3"/>
    <w:rsid w:val="004D0378"/>
    <w:rsid w:val="004D19AB"/>
    <w:rsid w:val="004D73E5"/>
    <w:rsid w:val="004E1BCD"/>
    <w:rsid w:val="004E3294"/>
    <w:rsid w:val="005278C1"/>
    <w:rsid w:val="005474EC"/>
    <w:rsid w:val="00577D83"/>
    <w:rsid w:val="005921CC"/>
    <w:rsid w:val="00593AAC"/>
    <w:rsid w:val="005C1146"/>
    <w:rsid w:val="005D5A99"/>
    <w:rsid w:val="00615D16"/>
    <w:rsid w:val="00621C66"/>
    <w:rsid w:val="00625F67"/>
    <w:rsid w:val="0064219D"/>
    <w:rsid w:val="00642284"/>
    <w:rsid w:val="00657A09"/>
    <w:rsid w:val="00664745"/>
    <w:rsid w:val="00670F2C"/>
    <w:rsid w:val="00672803"/>
    <w:rsid w:val="006759C1"/>
    <w:rsid w:val="00677F2C"/>
    <w:rsid w:val="006836C2"/>
    <w:rsid w:val="006B771C"/>
    <w:rsid w:val="006C28F5"/>
    <w:rsid w:val="006C43F0"/>
    <w:rsid w:val="006C67D8"/>
    <w:rsid w:val="006D7267"/>
    <w:rsid w:val="00704D72"/>
    <w:rsid w:val="00715D5C"/>
    <w:rsid w:val="00730567"/>
    <w:rsid w:val="00733BED"/>
    <w:rsid w:val="00753750"/>
    <w:rsid w:val="00787646"/>
    <w:rsid w:val="007A58C5"/>
    <w:rsid w:val="007B4682"/>
    <w:rsid w:val="007B6740"/>
    <w:rsid w:val="007D491E"/>
    <w:rsid w:val="007D4A51"/>
    <w:rsid w:val="007E0A14"/>
    <w:rsid w:val="0080609A"/>
    <w:rsid w:val="00812A46"/>
    <w:rsid w:val="00824F6B"/>
    <w:rsid w:val="00837BE0"/>
    <w:rsid w:val="008466B3"/>
    <w:rsid w:val="00866E2B"/>
    <w:rsid w:val="00880F3B"/>
    <w:rsid w:val="00881ECC"/>
    <w:rsid w:val="00884530"/>
    <w:rsid w:val="008A1F73"/>
    <w:rsid w:val="008B4C63"/>
    <w:rsid w:val="008C7072"/>
    <w:rsid w:val="008D21C7"/>
    <w:rsid w:val="008D32F4"/>
    <w:rsid w:val="008D5C8E"/>
    <w:rsid w:val="008E0BF3"/>
    <w:rsid w:val="008E3F39"/>
    <w:rsid w:val="008E7E42"/>
    <w:rsid w:val="008F1058"/>
    <w:rsid w:val="008F7F1B"/>
    <w:rsid w:val="009007D4"/>
    <w:rsid w:val="009027BA"/>
    <w:rsid w:val="0091358F"/>
    <w:rsid w:val="00933229"/>
    <w:rsid w:val="009337A1"/>
    <w:rsid w:val="009360BE"/>
    <w:rsid w:val="00936865"/>
    <w:rsid w:val="00942C99"/>
    <w:rsid w:val="009530C2"/>
    <w:rsid w:val="00976B66"/>
    <w:rsid w:val="00986347"/>
    <w:rsid w:val="009864F0"/>
    <w:rsid w:val="009913F8"/>
    <w:rsid w:val="00991D39"/>
    <w:rsid w:val="009978D2"/>
    <w:rsid w:val="009A2CD8"/>
    <w:rsid w:val="009A382F"/>
    <w:rsid w:val="009A3A39"/>
    <w:rsid w:val="009A3F98"/>
    <w:rsid w:val="009A7C21"/>
    <w:rsid w:val="009C45D1"/>
    <w:rsid w:val="009D536F"/>
    <w:rsid w:val="009E4A05"/>
    <w:rsid w:val="009E648A"/>
    <w:rsid w:val="009F1BF1"/>
    <w:rsid w:val="009F2375"/>
    <w:rsid w:val="00A03BDF"/>
    <w:rsid w:val="00A040E6"/>
    <w:rsid w:val="00A113E1"/>
    <w:rsid w:val="00A35B3E"/>
    <w:rsid w:val="00A442AA"/>
    <w:rsid w:val="00A56B28"/>
    <w:rsid w:val="00A5724F"/>
    <w:rsid w:val="00A950EF"/>
    <w:rsid w:val="00AC3D23"/>
    <w:rsid w:val="00AD2622"/>
    <w:rsid w:val="00AD5CEE"/>
    <w:rsid w:val="00AD6635"/>
    <w:rsid w:val="00AD6749"/>
    <w:rsid w:val="00AF0B23"/>
    <w:rsid w:val="00B23EEB"/>
    <w:rsid w:val="00B23F7E"/>
    <w:rsid w:val="00B43B82"/>
    <w:rsid w:val="00B4714B"/>
    <w:rsid w:val="00B71DA3"/>
    <w:rsid w:val="00B72804"/>
    <w:rsid w:val="00B80010"/>
    <w:rsid w:val="00B960BF"/>
    <w:rsid w:val="00BB0940"/>
    <w:rsid w:val="00BB62BD"/>
    <w:rsid w:val="00BC16CD"/>
    <w:rsid w:val="00BE2CAB"/>
    <w:rsid w:val="00BE38AF"/>
    <w:rsid w:val="00BE736D"/>
    <w:rsid w:val="00C051DA"/>
    <w:rsid w:val="00C14461"/>
    <w:rsid w:val="00C168BF"/>
    <w:rsid w:val="00C20817"/>
    <w:rsid w:val="00C50524"/>
    <w:rsid w:val="00C77124"/>
    <w:rsid w:val="00C82F69"/>
    <w:rsid w:val="00CA0869"/>
    <w:rsid w:val="00CA3E0A"/>
    <w:rsid w:val="00CA5CC3"/>
    <w:rsid w:val="00CC19F7"/>
    <w:rsid w:val="00CC2C68"/>
    <w:rsid w:val="00CF218B"/>
    <w:rsid w:val="00D056AF"/>
    <w:rsid w:val="00D119C2"/>
    <w:rsid w:val="00D135F8"/>
    <w:rsid w:val="00D21772"/>
    <w:rsid w:val="00D24434"/>
    <w:rsid w:val="00D32F46"/>
    <w:rsid w:val="00D372E7"/>
    <w:rsid w:val="00D422C8"/>
    <w:rsid w:val="00D4658C"/>
    <w:rsid w:val="00D601AD"/>
    <w:rsid w:val="00D70BA0"/>
    <w:rsid w:val="00D72D8A"/>
    <w:rsid w:val="00D73A0C"/>
    <w:rsid w:val="00DA0833"/>
    <w:rsid w:val="00DA3EDF"/>
    <w:rsid w:val="00DB02BA"/>
    <w:rsid w:val="00DC3052"/>
    <w:rsid w:val="00E12262"/>
    <w:rsid w:val="00E12F9C"/>
    <w:rsid w:val="00E53D09"/>
    <w:rsid w:val="00E668B0"/>
    <w:rsid w:val="00E77109"/>
    <w:rsid w:val="00E856E9"/>
    <w:rsid w:val="00E87509"/>
    <w:rsid w:val="00E9578B"/>
    <w:rsid w:val="00E974F8"/>
    <w:rsid w:val="00EA2232"/>
    <w:rsid w:val="00EC032E"/>
    <w:rsid w:val="00EC38B4"/>
    <w:rsid w:val="00ED53CA"/>
    <w:rsid w:val="00ED5C73"/>
    <w:rsid w:val="00EE229A"/>
    <w:rsid w:val="00EF6D3C"/>
    <w:rsid w:val="00F26BB2"/>
    <w:rsid w:val="00F3445A"/>
    <w:rsid w:val="00F50541"/>
    <w:rsid w:val="00F55B41"/>
    <w:rsid w:val="00F80152"/>
    <w:rsid w:val="00F90EDF"/>
    <w:rsid w:val="00F93B78"/>
    <w:rsid w:val="00F94229"/>
    <w:rsid w:val="00FA2F7A"/>
    <w:rsid w:val="00FB03D1"/>
    <w:rsid w:val="00FE1B69"/>
    <w:rsid w:val="00FE3D8E"/>
    <w:rsid w:val="00FE52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1B8D81"/>
  <w15:chartTrackingRefBased/>
  <w15:docId w15:val="{C617B018-965A-425E-BF61-3F81DA814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semiHidden/>
    <w:unhideWhenUsed/>
    <w:rsid w:val="008E0BF3"/>
    <w:pPr>
      <w:spacing w:after="120" w:line="480" w:lineRule="auto"/>
      <w:ind w:left="283"/>
    </w:pPr>
    <w:rPr>
      <w:rFonts w:ascii="Calibri" w:eastAsia="Calibri" w:hAnsi="Calibri" w:cs="Times New Roman"/>
      <w:lang w:val="ru-RU"/>
    </w:rPr>
  </w:style>
  <w:style w:type="character" w:customStyle="1" w:styleId="20">
    <w:name w:val="Основной текст с отступом 2 Знак"/>
    <w:basedOn w:val="a0"/>
    <w:link w:val="2"/>
    <w:uiPriority w:val="99"/>
    <w:semiHidden/>
    <w:rsid w:val="008E0BF3"/>
    <w:rPr>
      <w:rFonts w:ascii="Calibri" w:eastAsia="Calibri" w:hAnsi="Calibri" w:cs="Times New Roman"/>
      <w:lang w:val="ru-RU"/>
    </w:rPr>
  </w:style>
  <w:style w:type="paragraph" w:customStyle="1" w:styleId="IauiueP">
    <w:name w:val="Iau?iue.…P"/>
    <w:uiPriority w:val="99"/>
    <w:rsid w:val="008E0BF3"/>
    <w:pPr>
      <w:overflowPunct w:val="0"/>
      <w:autoSpaceDE w:val="0"/>
      <w:autoSpaceDN w:val="0"/>
      <w:adjustRightInd w:val="0"/>
      <w:spacing w:after="0" w:line="240" w:lineRule="auto"/>
    </w:pPr>
    <w:rPr>
      <w:rFonts w:ascii="Times New Roman" w:eastAsia="Times New Roman" w:hAnsi="Times New Roman" w:cs="Times New Roman"/>
      <w:sz w:val="24"/>
      <w:szCs w:val="20"/>
      <w:lang w:val="ru-RU" w:eastAsia="ru-RU"/>
    </w:rPr>
  </w:style>
  <w:style w:type="character" w:customStyle="1" w:styleId="apple-style-span">
    <w:name w:val="apple-style-span"/>
    <w:uiPriority w:val="99"/>
    <w:rsid w:val="008E0BF3"/>
    <w:rPr>
      <w:rFonts w:ascii="Times New Roman" w:hAnsi="Times New Roman" w:cs="Times New Roman" w:hint="default"/>
    </w:rPr>
  </w:style>
  <w:style w:type="paragraph" w:styleId="a3">
    <w:name w:val="List Paragraph"/>
    <w:basedOn w:val="a"/>
    <w:uiPriority w:val="34"/>
    <w:qFormat/>
    <w:rsid w:val="0091358F"/>
    <w:pPr>
      <w:ind w:left="720"/>
      <w:contextualSpacing/>
    </w:pPr>
  </w:style>
  <w:style w:type="paragraph" w:styleId="a4">
    <w:name w:val="header"/>
    <w:basedOn w:val="a"/>
    <w:link w:val="a5"/>
    <w:uiPriority w:val="99"/>
    <w:unhideWhenUsed/>
    <w:rsid w:val="001F2A86"/>
    <w:pPr>
      <w:tabs>
        <w:tab w:val="center" w:pos="4513"/>
        <w:tab w:val="right" w:pos="9026"/>
      </w:tabs>
      <w:spacing w:after="0" w:line="240" w:lineRule="auto"/>
    </w:pPr>
  </w:style>
  <w:style w:type="character" w:customStyle="1" w:styleId="a5">
    <w:name w:val="Верхний колонтитул Знак"/>
    <w:basedOn w:val="a0"/>
    <w:link w:val="a4"/>
    <w:uiPriority w:val="99"/>
    <w:rsid w:val="001F2A86"/>
  </w:style>
  <w:style w:type="paragraph" w:styleId="a6">
    <w:name w:val="footer"/>
    <w:basedOn w:val="a"/>
    <w:link w:val="a7"/>
    <w:uiPriority w:val="99"/>
    <w:unhideWhenUsed/>
    <w:rsid w:val="001F2A86"/>
    <w:pPr>
      <w:tabs>
        <w:tab w:val="center" w:pos="4513"/>
        <w:tab w:val="right" w:pos="9026"/>
      </w:tabs>
      <w:spacing w:after="0" w:line="240" w:lineRule="auto"/>
    </w:pPr>
  </w:style>
  <w:style w:type="character" w:customStyle="1" w:styleId="a7">
    <w:name w:val="Нижний колонтитул Знак"/>
    <w:basedOn w:val="a0"/>
    <w:link w:val="a6"/>
    <w:uiPriority w:val="99"/>
    <w:rsid w:val="001F2A86"/>
  </w:style>
  <w:style w:type="character" w:customStyle="1" w:styleId="a8">
    <w:name w:val="Обычный (веб) Знак"/>
    <w:aliases w:val="Обычный (Web) Знак,Обычный (веб) Знак Знак Знак Знак Знак Знак,Обычный (веб) Знак Знак Char Знак Знак,Обычный (веб) Знак Знак Char Char Знак Знак,Обычный (веб) Знак Знак Знак Знак Знак1,Обычный (веб) Знак Знак Знак1 Знак"/>
    <w:link w:val="a9"/>
    <w:semiHidden/>
    <w:locked/>
    <w:rsid w:val="00F80152"/>
    <w:rPr>
      <w:rFonts w:ascii="Times New Roman" w:hAnsi="Times New Roman" w:cs="Times New Roman"/>
      <w:sz w:val="24"/>
      <w:szCs w:val="24"/>
    </w:rPr>
  </w:style>
  <w:style w:type="paragraph" w:styleId="a9">
    <w:name w:val="Normal (Web)"/>
    <w:aliases w:val="Обычный (Web),Обычный (веб) Знак Знак Знак Знак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2"/>
    <w:basedOn w:val="a"/>
    <w:link w:val="a8"/>
    <w:semiHidden/>
    <w:unhideWhenUsed/>
    <w:qFormat/>
    <w:rsid w:val="00F80152"/>
    <w:pPr>
      <w:spacing w:after="200" w:line="276" w:lineRule="auto"/>
      <w:ind w:left="720"/>
      <w:contextualSpacing/>
    </w:pPr>
    <w:rPr>
      <w:rFonts w:ascii="Times New Roman" w:hAnsi="Times New Roman" w:cs="Times New Roman"/>
      <w:sz w:val="24"/>
      <w:szCs w:val="24"/>
    </w:rPr>
  </w:style>
  <w:style w:type="table" w:styleId="aa">
    <w:name w:val="Table Grid"/>
    <w:basedOn w:val="a1"/>
    <w:uiPriority w:val="39"/>
    <w:rsid w:val="002A01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EA2232"/>
    <w:rPr>
      <w:color w:val="808080"/>
    </w:rPr>
  </w:style>
  <w:style w:type="character" w:styleId="ac">
    <w:name w:val="Hyperlink"/>
    <w:basedOn w:val="a0"/>
    <w:uiPriority w:val="99"/>
    <w:semiHidden/>
    <w:unhideWhenUsed/>
    <w:rsid w:val="00ED53C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5583075">
      <w:bodyDiv w:val="1"/>
      <w:marLeft w:val="0"/>
      <w:marRight w:val="0"/>
      <w:marTop w:val="0"/>
      <w:marBottom w:val="0"/>
      <w:divBdr>
        <w:top w:val="none" w:sz="0" w:space="0" w:color="auto"/>
        <w:left w:val="none" w:sz="0" w:space="0" w:color="auto"/>
        <w:bottom w:val="none" w:sz="0" w:space="0" w:color="auto"/>
        <w:right w:val="none" w:sz="0" w:space="0" w:color="auto"/>
      </w:divBdr>
    </w:div>
    <w:div w:id="1651128079">
      <w:bodyDiv w:val="1"/>
      <w:marLeft w:val="0"/>
      <w:marRight w:val="0"/>
      <w:marTop w:val="0"/>
      <w:marBottom w:val="0"/>
      <w:divBdr>
        <w:top w:val="none" w:sz="0" w:space="0" w:color="auto"/>
        <w:left w:val="none" w:sz="0" w:space="0" w:color="auto"/>
        <w:bottom w:val="none" w:sz="0" w:space="0" w:color="auto"/>
        <w:right w:val="none" w:sz="0" w:space="0" w:color="auto"/>
      </w:divBdr>
    </w:div>
    <w:div w:id="1999072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dp.org/sites/g/files/zskgke326/files/202203/UNDP_LGBTI_Handbook_EN.pdf" TargetMode="External"/><Relationship Id="rId3" Type="http://schemas.openxmlformats.org/officeDocument/2006/relationships/settings" Target="settings.xml"/><Relationship Id="rId7" Type="http://schemas.openxmlformats.org/officeDocument/2006/relationships/hyperlink" Target="https://ratinggroup.ua/research/ukraine/gendernye_roli_i_stereotipy.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researchgate.net/publication/338748999_Youths_with_a_non-binary_gender_identity_a_review_of_their_sociodemographic_and_clinical_profil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4249</Words>
  <Characters>24224</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Zinchenko</dc:creator>
  <cp:keywords/>
  <dc:description/>
  <cp:lastModifiedBy>Libonu</cp:lastModifiedBy>
  <cp:revision>2</cp:revision>
  <dcterms:created xsi:type="dcterms:W3CDTF">2023-11-17T12:10:00Z</dcterms:created>
  <dcterms:modified xsi:type="dcterms:W3CDTF">2023-11-17T12:10:00Z</dcterms:modified>
</cp:coreProperties>
</file>