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5C0" w:rsidRDefault="000E4CC7">
      <w:pPr>
        <w:tabs>
          <w:tab w:val="left" w:pos="6396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ОНАЛЬНИЙ УН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ВЕРСИТЕТ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імені І.І. МЕЧНИКОВА</w:t>
      </w:r>
    </w:p>
    <w:p w:rsidR="007B15C0" w:rsidRDefault="000E4CC7">
      <w:pPr>
        <w:tabs>
          <w:tab w:val="left" w:pos="6396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Біологічний факультет</w:t>
      </w:r>
    </w:p>
    <w:p w:rsidR="007B15C0" w:rsidRDefault="000E4CC7">
      <w:pPr>
        <w:tabs>
          <w:tab w:val="left" w:pos="6396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Кафедра мікробіології, вірусології та біотехнології</w:t>
      </w:r>
    </w:p>
    <w:p w:rsidR="007B15C0" w:rsidRDefault="007B15C0">
      <w:pPr>
        <w:tabs>
          <w:tab w:val="left" w:pos="639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B15C0" w:rsidRDefault="000E4CC7">
      <w:pPr>
        <w:tabs>
          <w:tab w:val="left" w:pos="6396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ДИПЛОМНА РОБОТА</w:t>
      </w:r>
    </w:p>
    <w:p w:rsidR="007B15C0" w:rsidRDefault="000E4CC7">
      <w:pPr>
        <w:tabs>
          <w:tab w:val="left" w:pos="6396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на здобуття ОКР «Бакалавр»</w:t>
      </w:r>
    </w:p>
    <w:p w:rsidR="007B15C0" w:rsidRDefault="000E4CC7">
      <w:pPr>
        <w:tabs>
          <w:tab w:val="left" w:pos="6396"/>
        </w:tabs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hd w:val="clear" w:color="auto" w:fill="FFFFFF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тему: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«</w:t>
      </w:r>
      <w:r>
        <w:rPr>
          <w:rFonts w:ascii="Times New Roman" w:hAnsi="Times New Roman" w:cs="Times New Roman"/>
          <w:b/>
          <w:color w:val="000000"/>
          <w:sz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  <w:shd w:val="clear" w:color="auto" w:fill="FFFFFF"/>
        </w:rPr>
        <w:t xml:space="preserve">Характеристика складу біологічно активних метаболітів штаму актинобактерій  </w:t>
      </w:r>
      <w:r>
        <w:rPr>
          <w:rFonts w:ascii="Times New Roman" w:hAnsi="Times New Roman" w:cs="Times New Roman"/>
          <w:b/>
          <w:i/>
          <w:iCs/>
          <w:color w:val="000000"/>
          <w:sz w:val="28"/>
          <w:shd w:val="clear" w:color="auto" w:fill="FFFFFF"/>
        </w:rPr>
        <w:t>Streptomyces</w:t>
      </w:r>
      <w:r>
        <w:rPr>
          <w:rFonts w:ascii="Times New Roman" w:hAnsi="Times New Roman" w:cs="Times New Roman"/>
          <w:b/>
          <w:color w:val="000000"/>
          <w:sz w:val="28"/>
          <w:shd w:val="clear" w:color="auto" w:fill="FFFFFF"/>
        </w:rPr>
        <w:t xml:space="preserve"> sp. conc10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»</w:t>
      </w:r>
    </w:p>
    <w:p w:rsidR="007B15C0" w:rsidRDefault="000E4CC7">
      <w:pPr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>
        <w:rPr>
          <w:rFonts w:ascii="Times New Roman" w:eastAsia="SimSu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 </w:t>
      </w:r>
      <w:r>
        <w:rPr>
          <w:rFonts w:ascii="Times New Roman" w:eastAsia="SimSun" w:hAnsi="Times New Roman" w:cs="Times New Roman"/>
          <w:i/>
          <w:iCs/>
          <w:color w:val="222222"/>
          <w:sz w:val="28"/>
          <w:szCs w:val="28"/>
          <w:shd w:val="clear" w:color="auto" w:fill="FFFFFF"/>
          <w:lang w:val="uk-UA"/>
        </w:rPr>
        <w:t>”</w:t>
      </w:r>
      <w:r>
        <w:rPr>
          <w:rFonts w:ascii="Times New Roman" w:eastAsia="SimSun" w:hAnsi="Times New Roman" w:cs="Times New Roman"/>
          <w:i/>
          <w:iCs/>
          <w:color w:val="222222"/>
          <w:sz w:val="28"/>
          <w:szCs w:val="28"/>
          <w:shd w:val="clear" w:color="auto" w:fill="FFFFFF"/>
          <w:lang w:val="en-US"/>
        </w:rPr>
        <w:t>Characteristics of the biologically active metabolites</w:t>
      </w:r>
      <w:r>
        <w:rPr>
          <w:rFonts w:ascii="Times New Roman" w:eastAsia="SimSun" w:hAnsi="Times New Roman" w:cs="Times New Roman"/>
          <w:i/>
          <w:iCs/>
          <w:color w:val="222222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SimSun" w:hAnsi="Times New Roman" w:cs="Times New Roman"/>
          <w:i/>
          <w:iCs/>
          <w:color w:val="222222"/>
          <w:sz w:val="28"/>
          <w:szCs w:val="28"/>
          <w:shd w:val="clear" w:color="auto" w:fill="FFFFFF"/>
          <w:lang w:val="en-US"/>
        </w:rPr>
        <w:t>composition</w:t>
      </w:r>
      <w:r>
        <w:rPr>
          <w:rFonts w:ascii="Times New Roman" w:eastAsia="SimSun" w:hAnsi="Times New Roman" w:cs="Times New Roman"/>
          <w:i/>
          <w:iCs/>
          <w:color w:val="222222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SimSun" w:hAnsi="Times New Roman" w:cs="Times New Roman"/>
          <w:i/>
          <w:iCs/>
          <w:color w:val="222222"/>
          <w:sz w:val="28"/>
          <w:szCs w:val="28"/>
          <w:shd w:val="clear" w:color="auto" w:fill="FFFFFF"/>
          <w:lang w:val="en-US"/>
        </w:rPr>
        <w:t>produced by the strain of actinobacteria Streptomyces sp. conc10</w:t>
      </w:r>
      <w:r>
        <w:rPr>
          <w:rFonts w:ascii="Times New Roman" w:eastAsia="SimSun" w:hAnsi="Times New Roman" w:cs="Times New Roman"/>
          <w:i/>
          <w:iCs/>
          <w:color w:val="222222"/>
          <w:sz w:val="28"/>
          <w:szCs w:val="28"/>
          <w:shd w:val="clear" w:color="auto" w:fill="FFFFFF"/>
          <w:lang w:val="uk-UA"/>
        </w:rPr>
        <w:t>”</w:t>
      </w:r>
    </w:p>
    <w:p w:rsidR="007B15C0" w:rsidRDefault="000E4CC7">
      <w:pPr>
        <w:spacing w:line="240" w:lineRule="auto"/>
        <w:ind w:leftChars="1850" w:left="407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Виконала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студентка</w:t>
      </w:r>
      <w:r>
        <w:rPr>
          <w:lang w:val="uk-UA"/>
        </w:rPr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IV курсу</w:t>
      </w:r>
    </w:p>
    <w:p w:rsidR="007B15C0" w:rsidRDefault="000E4CC7">
      <w:pPr>
        <w:spacing w:line="240" w:lineRule="auto"/>
        <w:ind w:leftChars="1850" w:left="407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денної форми навчання   </w:t>
      </w:r>
    </w:p>
    <w:p w:rsidR="007B15C0" w:rsidRDefault="000E4CC7">
      <w:pPr>
        <w:tabs>
          <w:tab w:val="left" w:pos="6396"/>
        </w:tabs>
        <w:spacing w:after="0" w:line="360" w:lineRule="auto"/>
        <w:ind w:leftChars="1850" w:left="4070"/>
        <w:rPr>
          <w:rFonts w:ascii="Times New Roman" w:eastAsia="Times New Roman" w:hAnsi="Times New Roman" w:cs="Times New Roman"/>
          <w:sz w:val="40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спеціальність 162 “</w:t>
      </w:r>
      <w:r>
        <w:rPr>
          <w:rFonts w:ascii="Times New Roman" w:hAnsi="Times New Roman" w:cs="Times New Roman"/>
          <w:sz w:val="28"/>
          <w:szCs w:val="21"/>
          <w:shd w:val="clear" w:color="auto" w:fill="FFFFFF"/>
          <w:lang w:val="uk-UA"/>
        </w:rPr>
        <w:t>Біотехнології та біоінженерія”</w:t>
      </w:r>
      <w:r>
        <w:rPr>
          <w:rFonts w:ascii="Times New Roman" w:eastAsia="Times New Roman" w:hAnsi="Times New Roman" w:cs="Times New Roman"/>
          <w:sz w:val="40"/>
          <w:szCs w:val="28"/>
          <w:lang w:val="uk-UA" w:eastAsia="ru-RU"/>
        </w:rPr>
        <w:t xml:space="preserve"> </w:t>
      </w:r>
    </w:p>
    <w:p w:rsidR="007B15C0" w:rsidRDefault="000E4CC7">
      <w:pPr>
        <w:tabs>
          <w:tab w:val="left" w:pos="6396"/>
        </w:tabs>
        <w:spacing w:after="0" w:line="360" w:lineRule="auto"/>
        <w:ind w:leftChars="1850" w:left="407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bookmarkStart w:id="0" w:name="_GoBack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Павленко Дар’я Геннадіївна </w:t>
      </w:r>
    </w:p>
    <w:bookmarkEnd w:id="0"/>
    <w:p w:rsidR="007B15C0" w:rsidRDefault="000E4CC7">
      <w:pPr>
        <w:tabs>
          <w:tab w:val="left" w:pos="6396"/>
        </w:tabs>
        <w:spacing w:after="0" w:line="360" w:lineRule="auto"/>
        <w:ind w:leftChars="1850" w:left="407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Науковий керівник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 к.б.н</w:t>
      </w:r>
    </w:p>
    <w:p w:rsidR="007B15C0" w:rsidRDefault="000E4CC7">
      <w:pPr>
        <w:tabs>
          <w:tab w:val="left" w:pos="6396"/>
        </w:tabs>
        <w:spacing w:after="0" w:line="360" w:lineRule="auto"/>
        <w:ind w:leftChars="1850" w:left="407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Коротаєва  Надія  Володимирівна </w:t>
      </w:r>
    </w:p>
    <w:p w:rsidR="007B15C0" w:rsidRDefault="000E4CC7">
      <w:pPr>
        <w:tabs>
          <w:tab w:val="left" w:pos="6396"/>
        </w:tabs>
        <w:spacing w:after="0" w:line="360" w:lineRule="auto"/>
        <w:ind w:leftChars="1850" w:left="407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Науковий консультант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 к.б.н</w:t>
      </w:r>
    </w:p>
    <w:p w:rsidR="007B15C0" w:rsidRDefault="000E4CC7">
      <w:pPr>
        <w:tabs>
          <w:tab w:val="left" w:pos="6396"/>
        </w:tabs>
        <w:spacing w:after="0" w:line="360" w:lineRule="auto"/>
        <w:ind w:leftChars="1850" w:left="407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Штеніков Микола Дмитрович</w:t>
      </w:r>
    </w:p>
    <w:p w:rsidR="007B15C0" w:rsidRDefault="000E4CC7">
      <w:pPr>
        <w:spacing w:after="0" w:line="360" w:lineRule="auto"/>
        <w:ind w:leftChars="1850" w:left="4070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Рецензент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к.б.н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доц. каф.</w:t>
      </w:r>
    </w:p>
    <w:p w:rsidR="007B15C0" w:rsidRDefault="000E4CC7">
      <w:pPr>
        <w:spacing w:after="0" w:line="360" w:lineRule="auto"/>
        <w:ind w:leftChars="1850" w:left="4070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Молекулярної біології, біохімії та генетики</w:t>
      </w:r>
    </w:p>
    <w:p w:rsidR="007B15C0" w:rsidRDefault="000E4CC7">
      <w:pPr>
        <w:spacing w:after="0" w:line="360" w:lineRule="auto"/>
        <w:ind w:leftChars="1850" w:left="4070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Січняк Олександр Львович</w:t>
      </w:r>
    </w:p>
    <w:p w:rsidR="007B15C0" w:rsidRDefault="007B15C0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zh-CN"/>
        </w:rPr>
      </w:pPr>
    </w:p>
    <w:p w:rsidR="007B15C0" w:rsidRDefault="000E4CC7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Рекомендовано до захисту: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        Захищено на засіданні ЕК № ______</w:t>
      </w:r>
    </w:p>
    <w:p w:rsidR="007B15C0" w:rsidRDefault="000E4CC7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Протокол засідання кафедри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        Протокол №_____від «___» _______р.</w:t>
      </w:r>
    </w:p>
    <w:p w:rsidR="007B15C0" w:rsidRDefault="000E4CC7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№_____від «___» _______р.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Оцінка _____/ ________/__________</w:t>
      </w:r>
    </w:p>
    <w:p w:rsidR="007B15C0" w:rsidRDefault="000E4CC7">
      <w:pPr>
        <w:spacing w:after="0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(за національною шкалою, шкалою ЕСТS,бал)</w:t>
      </w:r>
    </w:p>
    <w:p w:rsidR="007B15C0" w:rsidRDefault="000E4CC7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Завідувач кафедри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Голова ЕК</w:t>
      </w:r>
    </w:p>
    <w:p w:rsidR="007B15C0" w:rsidRDefault="000E4CC7">
      <w:pPr>
        <w:spacing w:after="0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_______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 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Тетяна ФІЛІПОВА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_______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Ганна ЯМБОРКО </w:t>
      </w:r>
    </w:p>
    <w:p w:rsidR="007B15C0" w:rsidRDefault="000E4CC7">
      <w:pPr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(підпис) </w:t>
      </w:r>
      <w:r>
        <w:rPr>
          <w:rFonts w:ascii="Times New Roman" w:hAnsi="Times New Roman" w:cs="Times New Roman"/>
          <w:sz w:val="20"/>
          <w:szCs w:val="20"/>
          <w:lang w:val="uk-UA"/>
        </w:rPr>
        <w:tab/>
        <w:t xml:space="preserve">(прізвище та ініціали) </w:t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  <w:t xml:space="preserve">(підпис) </w:t>
      </w:r>
      <w:r>
        <w:rPr>
          <w:rFonts w:ascii="Times New Roman" w:hAnsi="Times New Roman" w:cs="Times New Roman"/>
          <w:sz w:val="20"/>
          <w:szCs w:val="20"/>
          <w:lang w:val="uk-UA"/>
        </w:rPr>
        <w:tab/>
      </w:r>
      <w:r>
        <w:rPr>
          <w:rFonts w:ascii="Times New Roman" w:hAnsi="Times New Roman" w:cs="Times New Roman"/>
          <w:sz w:val="20"/>
          <w:szCs w:val="20"/>
          <w:lang w:val="uk-UA"/>
        </w:rPr>
        <w:tab/>
        <w:t>(прізвище та ініціали)</w:t>
      </w:r>
    </w:p>
    <w:p w:rsidR="007B15C0" w:rsidRDefault="000E4CC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Одеса – 2023</w:t>
      </w:r>
    </w:p>
    <w:p w:rsidR="007B15C0" w:rsidRDefault="007B15C0">
      <w:pPr>
        <w:tabs>
          <w:tab w:val="right" w:leader="dot" w:pos="9328"/>
        </w:tabs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7B15C0" w:rsidRDefault="000E4CC7">
      <w:pPr>
        <w:tabs>
          <w:tab w:val="right" w:leader="dot" w:pos="9328"/>
        </w:tabs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5720715</wp:posOffset>
                </wp:positionH>
                <wp:positionV relativeFrom="paragraph">
                  <wp:posOffset>-485775</wp:posOffset>
                </wp:positionV>
                <wp:extent cx="495300" cy="523875"/>
                <wp:effectExtent l="0" t="0" r="0" b="9525"/>
                <wp:wrapNone/>
                <wp:docPr id="2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52387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B15C0" w:rsidRDefault="007B15C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rect id="_x0000_s1026" o:spid="_x0000_s1026" o:spt="1" style="position:absolute;left:0pt;margin-left:450.45pt;margin-top:-38.25pt;height:41.25pt;width:39pt;z-index:251659264;v-text-anchor:middle;mso-width-relative:page;mso-height-relative:page;" fillcolor="#FFFFFF [3212]" filled="t" stroked="f" coordsize="21600,21600" o:gfxdata="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">
                <v:fill on="t" focussize="0,0"/>
                <v:stroke on="f" weight="2pt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ascii="Times New Roman" w:hAnsi="Times New Roman"/>
          <w:b/>
          <w:bCs/>
          <w:sz w:val="28"/>
          <w:szCs w:val="28"/>
          <w:lang w:val="uk-UA"/>
        </w:rPr>
        <w:t>АНОТАЦІЯ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Проведено дослідження на 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val="uk-UA" w:eastAsia="zh-CN" w:bidi="ar"/>
        </w:rPr>
        <w:t xml:space="preserve">визначення та характеристику складу </w:t>
      </w:r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  <w:lang w:val="uk-UA"/>
        </w:rPr>
        <w:t xml:space="preserve">біологічно активних метаболітів штаму  </w:t>
      </w:r>
      <w:r>
        <w:rPr>
          <w:rFonts w:ascii="Times New Roman" w:hAnsi="Times New Roman" w:cs="Times New Roman"/>
          <w:bCs/>
          <w:i/>
          <w:iCs/>
          <w:color w:val="000000"/>
          <w:sz w:val="28"/>
          <w:shd w:val="clear" w:color="auto" w:fill="FFFFFF"/>
          <w:lang w:val="en-US"/>
        </w:rPr>
        <w:t>Streptomyces</w:t>
      </w:r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  <w:lang w:val="en-US"/>
        </w:rPr>
        <w:t>sp</w:t>
      </w:r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  <w:lang w:val="uk-UA"/>
        </w:rPr>
        <w:t xml:space="preserve">. </w:t>
      </w:r>
      <w:proofErr w:type="gramStart"/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  <w:lang w:val="en-US"/>
        </w:rPr>
        <w:t>conc</w:t>
      </w:r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  <w:lang w:val="uk-UA"/>
        </w:rPr>
        <w:t>10, виділений з біологічних обростань Одеської Затоки Чорного моря.</w:t>
      </w:r>
      <w:proofErr w:type="gramEnd"/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 w:eastAsia="uk-UA"/>
        </w:rPr>
        <w:t>Під</w:t>
      </w:r>
      <w:r>
        <w:rPr>
          <w:rFonts w:ascii="Times New Roman" w:hAnsi="Times New Roman" w:cs="Times New Roman"/>
          <w:sz w:val="28"/>
          <w:lang w:eastAsia="uk-UA"/>
        </w:rPr>
        <w:t xml:space="preserve"> час метаболомного аналізу </w:t>
      </w:r>
      <w:r>
        <w:rPr>
          <w:rFonts w:ascii="Times New Roman" w:hAnsi="Times New Roman" w:cs="Times New Roman"/>
          <w:sz w:val="28"/>
          <w:lang w:val="uk-UA" w:eastAsia="uk-UA"/>
        </w:rPr>
        <w:t xml:space="preserve">було ідентифіковано 48 </w:t>
      </w:r>
      <w:r>
        <w:rPr>
          <w:rFonts w:ascii="Times New Roman" w:hAnsi="Times New Roman" w:cs="Times New Roman"/>
          <w:sz w:val="28"/>
          <w:lang w:val="uk-UA" w:eastAsia="uk-UA"/>
        </w:rPr>
        <w:t>потенційних</w:t>
      </w:r>
      <w:r>
        <w:rPr>
          <w:rFonts w:ascii="Times New Roman" w:hAnsi="Times New Roman" w:cs="Times New Roman"/>
          <w:sz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lang w:val="uk-UA" w:eastAsia="uk-UA"/>
        </w:rPr>
        <w:t>сполук з</w:t>
      </w:r>
      <w:r>
        <w:rPr>
          <w:rFonts w:ascii="Times New Roman" w:hAnsi="Times New Roman" w:cs="Times New Roman"/>
          <w:sz w:val="28"/>
          <w:lang w:eastAsia="uk-UA"/>
        </w:rPr>
        <w:t xml:space="preserve"> антимікробною, протигрибковою та протипухлинною активністю. 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 час проведення нашого дослідження було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 w:eastAsia="uk-UA"/>
        </w:rPr>
        <w:t>виявлено</w:t>
      </w:r>
      <w:r w:rsidRPr="000E4CC7">
        <w:rPr>
          <w:rFonts w:ascii="Times New Roman" w:hAnsi="Times New Roman" w:cs="Times New Roman"/>
          <w:sz w:val="28"/>
          <w:lang w:eastAsia="uk-UA"/>
        </w:rPr>
        <w:t xml:space="preserve"> 4 представників групи </w:t>
      </w:r>
      <w:r>
        <w:rPr>
          <w:rFonts w:ascii="Times New Roman" w:hAnsi="Times New Roman" w:cs="Times New Roman"/>
          <w:sz w:val="28"/>
          <w:szCs w:val="28"/>
          <w:lang w:val="uk-UA"/>
        </w:rPr>
        <w:t>пієрицидинів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E4CC7">
        <w:rPr>
          <w:rFonts w:ascii="Times New Roman" w:hAnsi="Times New Roman" w:cs="Times New Roman"/>
          <w:sz w:val="28"/>
          <w:lang w:eastAsia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такі як </w:t>
      </w:r>
      <w:r>
        <w:rPr>
          <w:rFonts w:ascii="Times New Roman" w:hAnsi="Times New Roman" w:cs="Times New Roman"/>
          <w:i/>
          <w:sz w:val="28"/>
          <w:szCs w:val="28"/>
        </w:rPr>
        <w:t>Piericidin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1, </w:t>
      </w:r>
      <w:r>
        <w:rPr>
          <w:rFonts w:ascii="Times New Roman" w:hAnsi="Times New Roman" w:cs="Times New Roman"/>
          <w:i/>
          <w:sz w:val="28"/>
          <w:szCs w:val="28"/>
        </w:rPr>
        <w:t>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5, </w:t>
      </w:r>
      <w:r>
        <w:rPr>
          <w:rFonts w:ascii="Times New Roman" w:hAnsi="Times New Roman" w:cs="Times New Roman"/>
          <w:i/>
          <w:sz w:val="28"/>
          <w:szCs w:val="28"/>
        </w:rPr>
        <w:t>C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1, </w:t>
      </w:r>
      <w:r>
        <w:rPr>
          <w:rFonts w:ascii="Times New Roman" w:hAnsi="Times New Roman" w:cs="Times New Roman"/>
          <w:i/>
          <w:sz w:val="28"/>
          <w:szCs w:val="28"/>
        </w:rPr>
        <w:t>E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Ці сполуки володіють великим потенціалом у сфері </w:t>
      </w:r>
      <w:r>
        <w:rPr>
          <w:rFonts w:ascii="Times New Roman" w:hAnsi="Times New Roman" w:cs="Times New Roman"/>
          <w:sz w:val="28"/>
          <w:szCs w:val="28"/>
          <w:lang w:val="uk-UA"/>
        </w:rPr>
        <w:t>біотехнології та розробки нових лікарських засобів.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SimSun" w:hAnsi="Times New Roman" w:cs="Times New Roman"/>
          <w:color w:val="000000"/>
          <w:sz w:val="28"/>
          <w:lang w:eastAsia="ru-RU"/>
        </w:rPr>
      </w:pPr>
      <w:r>
        <w:rPr>
          <w:rFonts w:ascii="Times New Roman" w:eastAsia="SimSun" w:hAnsi="Times New Roman" w:cs="Times New Roman"/>
          <w:color w:val="000000"/>
          <w:sz w:val="28"/>
          <w:szCs w:val="28"/>
          <w:lang w:eastAsia="ru-RU"/>
        </w:rPr>
        <w:t xml:space="preserve">Дипломну роботу викладено на 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val="uk-UA" w:eastAsia="ru-RU"/>
        </w:rPr>
        <w:t>51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eastAsia="ru-RU"/>
        </w:rPr>
        <w:t xml:space="preserve"> сторінках, вона </w:t>
      </w:r>
      <w:proofErr w:type="gramStart"/>
      <w:r>
        <w:rPr>
          <w:rFonts w:ascii="Times New Roman" w:eastAsia="SimSun" w:hAnsi="Times New Roman" w:cs="Times New Roman"/>
          <w:color w:val="000000"/>
          <w:sz w:val="28"/>
          <w:szCs w:val="28"/>
          <w:lang w:eastAsia="ru-RU"/>
        </w:rPr>
        <w:t>містить</w:t>
      </w:r>
      <w:proofErr w:type="gramEnd"/>
      <w:r>
        <w:rPr>
          <w:rFonts w:ascii="Times New Roman" w:eastAsia="SimSun" w:hAnsi="Times New Roman" w:cs="Times New Roman"/>
          <w:color w:val="000000"/>
          <w:sz w:val="28"/>
          <w:szCs w:val="28"/>
          <w:lang w:val="uk-UA" w:eastAsia="ru-RU"/>
        </w:rPr>
        <w:t xml:space="preserve"> 4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eastAsia="ru-RU"/>
        </w:rPr>
        <w:t xml:space="preserve"> таблиц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eastAsia="ru-RU"/>
        </w:rPr>
        <w:t>,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val="uk-UA" w:eastAsia="ru-RU"/>
        </w:rPr>
        <w:t xml:space="preserve"> 2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eastAsia="ru-RU"/>
        </w:rPr>
        <w:t xml:space="preserve"> рисунк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val="uk-UA" w:eastAsia="ru-RU"/>
        </w:rPr>
        <w:t>и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eastAsia="ru-RU"/>
        </w:rPr>
        <w:t xml:space="preserve"> та  технологічну схему. Наведено посилання на 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val="uk-UA" w:eastAsia="ru-RU"/>
        </w:rPr>
        <w:t>123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eastAsia="ru-RU"/>
        </w:rPr>
        <w:t xml:space="preserve"> джерела літератури (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val="uk-UA" w:eastAsia="ru-RU"/>
        </w:rPr>
        <w:t xml:space="preserve">4 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eastAsia="ru-RU"/>
        </w:rPr>
        <w:t xml:space="preserve">кирилицею та 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val="uk-UA" w:eastAsia="ru-RU"/>
        </w:rPr>
        <w:t>119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eastAsia="ru-RU"/>
        </w:rPr>
        <w:t xml:space="preserve"> латиницею).</w:t>
      </w:r>
    </w:p>
    <w:p w:rsidR="007B15C0" w:rsidRDefault="000E4CC7">
      <w:pPr>
        <w:tabs>
          <w:tab w:val="right" w:leader="dot" w:pos="9328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SimSun" w:hAnsi="Times New Roman" w:cs="Times New Roman"/>
          <w:b/>
          <w:color w:val="000000"/>
          <w:sz w:val="28"/>
          <w:szCs w:val="28"/>
          <w:lang w:eastAsia="ru-RU"/>
        </w:rPr>
        <w:t>Ключові слова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eastAsia="ru-RU"/>
        </w:rPr>
        <w:t xml:space="preserve">: 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eastAsia="ru-RU"/>
        </w:rPr>
        <w:t>біотехнологія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>
        <w:rPr>
          <w:rFonts w:ascii="Times New Roman" w:hAnsi="Times New Roman" w:cs="Times New Roman"/>
          <w:bCs/>
          <w:i/>
          <w:iCs/>
          <w:color w:val="000000"/>
          <w:sz w:val="28"/>
          <w:shd w:val="clear" w:color="auto" w:fill="FFFFFF"/>
          <w:lang w:val="en-US"/>
        </w:rPr>
        <w:t>Streptomyces</w:t>
      </w:r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  <w:lang w:val="en-US"/>
        </w:rPr>
        <w:t>sp</w:t>
      </w:r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  <w:lang w:val="uk-UA"/>
        </w:rPr>
        <w:t xml:space="preserve">. </w:t>
      </w:r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  <w:lang w:val="en-US"/>
        </w:rPr>
        <w:t>conc</w:t>
      </w:r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  <w:lang w:val="uk-UA"/>
        </w:rPr>
        <w:t xml:space="preserve">10, </w:t>
      </w:r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ієрицидин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метаболіти.  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SimSun" w:hAnsi="Times New Roman" w:cs="Times New Roman"/>
          <w:sz w:val="28"/>
          <w:lang w:val="uk-UA" w:eastAsia="ru-RU"/>
        </w:rPr>
      </w:pPr>
      <w:r>
        <w:rPr>
          <w:rFonts w:ascii="Times New Roman" w:eastAsia="SimSun" w:hAnsi="Times New Roman" w:cs="Times New Roman"/>
          <w:sz w:val="28"/>
          <w:lang w:val="uk-UA" w:eastAsia="ru-RU"/>
        </w:rPr>
        <w:t xml:space="preserve">A study was conducted to determine and characterize the composition of biologically active metabolites of </w:t>
      </w:r>
      <w:r>
        <w:rPr>
          <w:rFonts w:ascii="Times New Roman" w:eastAsia="SimSun" w:hAnsi="Times New Roman" w:cs="Times New Roman"/>
          <w:i/>
          <w:sz w:val="28"/>
          <w:lang w:val="uk-UA" w:eastAsia="ru-RU"/>
        </w:rPr>
        <w:t xml:space="preserve">Streptomyces </w:t>
      </w:r>
      <w:r>
        <w:rPr>
          <w:rFonts w:ascii="Times New Roman" w:eastAsia="SimSun" w:hAnsi="Times New Roman" w:cs="Times New Roman"/>
          <w:iCs/>
          <w:sz w:val="28"/>
          <w:lang w:val="uk-UA" w:eastAsia="ru-RU"/>
        </w:rPr>
        <w:t>sp. conc10</w:t>
      </w:r>
      <w:r>
        <w:rPr>
          <w:rFonts w:ascii="Times New Roman" w:eastAsia="SimSun" w:hAnsi="Times New Roman" w:cs="Times New Roman"/>
          <w:sz w:val="28"/>
          <w:lang w:val="uk-UA" w:eastAsia="ru-RU"/>
        </w:rPr>
        <w:t xml:space="preserve">, isolated from biofoulings of the Odesa Bay of the Black </w:t>
      </w:r>
      <w:r>
        <w:rPr>
          <w:rFonts w:ascii="Times New Roman" w:eastAsia="SimSun" w:hAnsi="Times New Roman" w:cs="Times New Roman"/>
          <w:sz w:val="28"/>
          <w:lang w:val="uk-UA" w:eastAsia="ru-RU"/>
        </w:rPr>
        <w:t>Sea. Metabolomic analysis identified 48 potential compounds with antimicrobial, antifungal, and antitumor activity.</w:t>
      </w:r>
    </w:p>
    <w:p w:rsidR="007B15C0" w:rsidRDefault="000E4CC7">
      <w:pPr>
        <w:pStyle w:val="1"/>
        <w:spacing w:before="0" w:beforeAutospacing="0" w:after="0" w:afterAutospacing="0" w:line="360" w:lineRule="auto"/>
        <w:ind w:firstLine="708"/>
        <w:jc w:val="both"/>
        <w:rPr>
          <w:rFonts w:eastAsia="SimSun"/>
          <w:sz w:val="28"/>
          <w:lang w:eastAsia="ru-RU"/>
        </w:rPr>
      </w:pPr>
      <w:r>
        <w:rPr>
          <w:b w:val="0"/>
          <w:bCs w:val="0"/>
          <w:color w:val="0E101A"/>
          <w:sz w:val="28"/>
          <w:szCs w:val="28"/>
        </w:rPr>
        <w:t>During our research, four representatives of the piericidin group were identified, such as Piericidin A1, A5, C1, and E1.</w:t>
      </w:r>
      <w:r>
        <w:rPr>
          <w:b w:val="0"/>
          <w:bCs w:val="0"/>
          <w:color w:val="0E101A"/>
          <w:sz w:val="28"/>
          <w:szCs w:val="28"/>
        </w:rPr>
        <w:t xml:space="preserve"> </w:t>
      </w:r>
      <w:r>
        <w:rPr>
          <w:rFonts w:eastAsia="SimSun"/>
          <w:b w:val="0"/>
          <w:bCs w:val="0"/>
          <w:sz w:val="28"/>
          <w:lang w:eastAsia="ru-RU"/>
        </w:rPr>
        <w:t>These compounds ha</w:t>
      </w:r>
      <w:r>
        <w:rPr>
          <w:rFonts w:eastAsia="SimSun"/>
          <w:b w:val="0"/>
          <w:bCs w:val="0"/>
          <w:sz w:val="28"/>
          <w:lang w:eastAsia="ru-RU"/>
        </w:rPr>
        <w:t>ve great potential in the field of biotechnology and the development of new medicines.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SimSun" w:hAnsi="Times New Roman" w:cs="Times New Roman"/>
          <w:sz w:val="28"/>
          <w:lang w:val="uk-UA" w:eastAsia="ru-RU"/>
        </w:rPr>
      </w:pPr>
      <w:r>
        <w:rPr>
          <w:rFonts w:ascii="Times New Roman" w:eastAsia="SimSun" w:hAnsi="Times New Roman" w:cs="Times New Roman"/>
          <w:sz w:val="28"/>
          <w:lang w:val="en-US" w:eastAsia="ru-RU"/>
        </w:rPr>
        <w:t xml:space="preserve">Diploma is expounded on 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val="uk-UA" w:eastAsia="ru-RU"/>
        </w:rPr>
        <w:t>52</w:t>
      </w:r>
      <w:r>
        <w:rPr>
          <w:rFonts w:ascii="Times New Roman" w:eastAsia="SimSun" w:hAnsi="Times New Roman" w:cs="Times New Roman"/>
          <w:sz w:val="28"/>
          <w:lang w:val="en-US" w:eastAsia="ru-RU"/>
        </w:rPr>
        <w:t xml:space="preserve"> </w:t>
      </w:r>
      <w:proofErr w:type="gramStart"/>
      <w:r>
        <w:rPr>
          <w:rFonts w:ascii="Times New Roman" w:eastAsia="SimSun" w:hAnsi="Times New Roman" w:cs="Times New Roman"/>
          <w:sz w:val="28"/>
          <w:lang w:val="en-US" w:eastAsia="ru-RU"/>
        </w:rPr>
        <w:t>pages,</w:t>
      </w:r>
      <w:proofErr w:type="gramEnd"/>
      <w:r>
        <w:rPr>
          <w:rFonts w:ascii="Times New Roman" w:eastAsia="SimSun" w:hAnsi="Times New Roman" w:cs="Times New Roman"/>
          <w:sz w:val="28"/>
          <w:lang w:val="en-US" w:eastAsia="ru-RU"/>
        </w:rPr>
        <w:t xml:space="preserve"> it contains 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val="uk-UA" w:eastAsia="ru-RU"/>
        </w:rPr>
        <w:t>4</w:t>
      </w:r>
      <w:r>
        <w:rPr>
          <w:rFonts w:ascii="Times New Roman" w:eastAsia="SimSun" w:hAnsi="Times New Roman" w:cs="Times New Roman"/>
          <w:sz w:val="28"/>
          <w:lang w:val="en-US" w:eastAsia="ru-RU"/>
        </w:rPr>
        <w:t xml:space="preserve"> tables, 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val="uk-UA" w:eastAsia="ru-RU"/>
        </w:rPr>
        <w:t>2</w:t>
      </w:r>
      <w:r>
        <w:rPr>
          <w:rFonts w:ascii="Times New Roman" w:eastAsia="SimSun" w:hAnsi="Times New Roman" w:cs="Times New Roman"/>
          <w:sz w:val="28"/>
          <w:lang w:val="en-US" w:eastAsia="ru-RU"/>
        </w:rPr>
        <w:t xml:space="preserve"> figures and technological schema. It provides links to 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val="uk-UA" w:eastAsia="ru-RU"/>
        </w:rPr>
        <w:t>123</w:t>
      </w:r>
      <w:r>
        <w:rPr>
          <w:rFonts w:ascii="Times New Roman" w:eastAsia="SimSun" w:hAnsi="Times New Roman" w:cs="Times New Roman"/>
          <w:sz w:val="28"/>
          <w:lang w:val="en-US" w:eastAsia="ru-RU"/>
        </w:rPr>
        <w:t xml:space="preserve"> references </w:t>
      </w:r>
      <w:r>
        <w:rPr>
          <w:rFonts w:ascii="Times New Roman" w:eastAsia="SimSun" w:hAnsi="Times New Roman" w:cs="Times New Roman"/>
          <w:sz w:val="28"/>
          <w:lang w:val="uk-UA" w:eastAsia="ru-RU"/>
        </w:rPr>
        <w:t>4</w:t>
      </w:r>
      <w:r>
        <w:rPr>
          <w:rFonts w:ascii="Times New Roman" w:eastAsia="SimSun" w:hAnsi="Times New Roman" w:cs="Times New Roman"/>
          <w:sz w:val="28"/>
          <w:lang w:val="en-US" w:eastAsia="ru-RU"/>
        </w:rPr>
        <w:t xml:space="preserve"> </w:t>
      </w:r>
      <w:proofErr w:type="gramStart"/>
      <w:r>
        <w:rPr>
          <w:rFonts w:ascii="Times New Roman" w:eastAsia="SimSun" w:hAnsi="Times New Roman" w:cs="Times New Roman"/>
          <w:sz w:val="28"/>
          <w:lang w:val="en-US" w:eastAsia="ru-RU"/>
        </w:rPr>
        <w:t>cyrillic</w:t>
      </w:r>
      <w:proofErr w:type="gramEnd"/>
      <w:r>
        <w:rPr>
          <w:rFonts w:ascii="Times New Roman" w:eastAsia="SimSun" w:hAnsi="Times New Roman" w:cs="Times New Roman"/>
          <w:sz w:val="28"/>
          <w:lang w:val="en-US" w:eastAsia="ru-RU"/>
        </w:rPr>
        <w:t xml:space="preserve"> and 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val="uk-UA" w:eastAsia="ru-RU"/>
        </w:rPr>
        <w:t>119</w:t>
      </w:r>
      <w:r>
        <w:rPr>
          <w:rFonts w:ascii="Times New Roman" w:eastAsia="SimSun" w:hAnsi="Times New Roman" w:cs="Times New Roman"/>
          <w:sz w:val="28"/>
          <w:lang w:val="en-US" w:eastAsia="ru-RU"/>
        </w:rPr>
        <w:t xml:space="preserve"> latinic).</w:t>
      </w:r>
    </w:p>
    <w:p w:rsidR="007B15C0" w:rsidRDefault="000E4CC7">
      <w:pPr>
        <w:spacing w:after="0" w:line="360" w:lineRule="auto"/>
        <w:ind w:firstLine="709"/>
        <w:jc w:val="both"/>
        <w:rPr>
          <w:rFonts w:ascii="Times New Roman" w:eastAsia="SimSun" w:hAnsi="Times New Roman" w:cs="Times New Roman"/>
          <w:sz w:val="28"/>
          <w:lang w:val="uk-UA" w:eastAsia="ru-RU"/>
        </w:rPr>
      </w:pPr>
      <w:r>
        <w:rPr>
          <w:rFonts w:ascii="Times New Roman" w:eastAsia="SimSun" w:hAnsi="Times New Roman" w:cs="Times New Roman"/>
          <w:b/>
          <w:color w:val="000000"/>
          <w:sz w:val="28"/>
          <w:lang w:val="en-US" w:eastAsia="ru-RU"/>
        </w:rPr>
        <w:t xml:space="preserve">Key words: </w:t>
      </w:r>
      <w:r>
        <w:rPr>
          <w:rFonts w:ascii="Times New Roman" w:eastAsia="SimSun" w:hAnsi="Times New Roman" w:cs="Times New Roman"/>
          <w:color w:val="000000"/>
          <w:sz w:val="28"/>
          <w:lang w:val="uk-UA" w:eastAsia="ru-RU"/>
        </w:rPr>
        <w:t xml:space="preserve">biotechnology, </w:t>
      </w:r>
      <w:r>
        <w:rPr>
          <w:rFonts w:ascii="Times New Roman" w:eastAsia="SimSun" w:hAnsi="Times New Roman" w:cs="Times New Roman"/>
          <w:i/>
          <w:color w:val="000000"/>
          <w:sz w:val="28"/>
          <w:lang w:val="uk-UA" w:eastAsia="ru-RU"/>
        </w:rPr>
        <w:t>Streptomyces sp. conc10, Piericidin</w:t>
      </w:r>
      <w:r>
        <w:rPr>
          <w:rFonts w:ascii="Times New Roman" w:eastAsia="SimSun" w:hAnsi="Times New Roman" w:cs="Times New Roman"/>
          <w:color w:val="000000"/>
          <w:sz w:val="28"/>
          <w:lang w:val="uk-UA" w:eastAsia="ru-RU"/>
        </w:rPr>
        <w:t>, metabolites.</w:t>
      </w:r>
    </w:p>
    <w:p w:rsidR="007B15C0" w:rsidRDefault="007B15C0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zh-CN"/>
        </w:rPr>
        <w:sectPr w:rsidR="007B15C0">
          <w:headerReference w:type="default" r:id="rId10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7B15C0" w:rsidRDefault="000E4CC7">
      <w:pPr>
        <w:ind w:right="859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/>
          <w:b/>
          <w:bCs/>
          <w:noProof/>
          <w:sz w:val="28"/>
          <w:szCs w:val="28"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5720715</wp:posOffset>
                </wp:positionH>
                <wp:positionV relativeFrom="paragraph">
                  <wp:posOffset>-485775</wp:posOffset>
                </wp:positionV>
                <wp:extent cx="495300" cy="523875"/>
                <wp:effectExtent l="0" t="0" r="0" b="9525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52387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B15C0" w:rsidRDefault="007B15C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rect id="_x0000_s1026" o:spid="_x0000_s1026" o:spt="1" style="position:absolute;left:0pt;margin-left:450.45pt;margin-top:-38.25pt;height:41.25pt;width:39pt;z-index:251660288;v-text-anchor:middle;mso-width-relative:page;mso-height-relative:page;" fillcolor="#FFFFFF [3212]" filled="t" stroked="f" coordsize="21600,21600" o:gfxdata="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">
                <v:fill on="t" focussize="0,0"/>
                <v:stroke on="f" weight="2pt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ascii="Times New Roman" w:hAnsi="Times New Roman" w:cs="Times New Roman"/>
          <w:b/>
          <w:sz w:val="28"/>
        </w:rPr>
        <w:t>ЗМІ</w:t>
      </w:r>
      <w:proofErr w:type="gramStart"/>
      <w:r>
        <w:rPr>
          <w:rFonts w:ascii="Times New Roman" w:hAnsi="Times New Roman" w:cs="Times New Roman"/>
          <w:b/>
          <w:sz w:val="28"/>
        </w:rPr>
        <w:t>СТ</w:t>
      </w:r>
      <w:proofErr w:type="gramEnd"/>
    </w:p>
    <w:p w:rsidR="007B15C0" w:rsidRDefault="000E4CC7">
      <w:pPr>
        <w:tabs>
          <w:tab w:val="left" w:leader="dot" w:pos="9214"/>
          <w:tab w:val="left" w:pos="9356"/>
        </w:tabs>
        <w:spacing w:after="0" w:line="360" w:lineRule="auto"/>
        <w:ind w:left="212" w:right="-144"/>
        <w:rPr>
          <w:rFonts w:ascii="Times New Roman" w:hAnsi="Times New Roman" w:cs="Times New Roman"/>
          <w:sz w:val="28"/>
          <w:lang w:val="uk-UA"/>
        </w:rPr>
      </w:pPr>
      <w:proofErr w:type="gramStart"/>
      <w:r>
        <w:rPr>
          <w:rFonts w:ascii="Times New Roman" w:hAnsi="Times New Roman" w:cs="Times New Roman"/>
          <w:sz w:val="28"/>
        </w:rPr>
        <w:t>ВСТУП</w:t>
      </w:r>
      <w:proofErr w:type="gramEnd"/>
      <w:r>
        <w:rPr>
          <w:rFonts w:ascii="Times New Roman" w:hAnsi="Times New Roman" w:cs="Times New Roman"/>
          <w:sz w:val="28"/>
          <w:lang w:val="uk-UA"/>
        </w:rPr>
        <w:t>…………………………………………………………………………...5</w:t>
      </w:r>
    </w:p>
    <w:p w:rsidR="007B15C0" w:rsidRDefault="000E4CC7">
      <w:pPr>
        <w:pStyle w:val="af1"/>
        <w:numPr>
          <w:ilvl w:val="0"/>
          <w:numId w:val="1"/>
        </w:numPr>
        <w:tabs>
          <w:tab w:val="left" w:pos="494"/>
          <w:tab w:val="left" w:leader="dot" w:pos="9214"/>
        </w:tabs>
        <w:spacing w:line="360" w:lineRule="auto"/>
        <w:ind w:left="423" w:hanging="282"/>
        <w:jc w:val="left"/>
        <w:rPr>
          <w:sz w:val="28"/>
        </w:rPr>
      </w:pPr>
      <w:r>
        <w:rPr>
          <w:spacing w:val="-2"/>
          <w:sz w:val="28"/>
        </w:rPr>
        <w:t xml:space="preserve">ОГЛЯД </w:t>
      </w:r>
      <w:r>
        <w:rPr>
          <w:spacing w:val="-2"/>
          <w:sz w:val="28"/>
        </w:rPr>
        <w:t>ЛІТЕРАТУРИ………………………………………………………..</w:t>
      </w:r>
      <w:r>
        <w:rPr>
          <w:sz w:val="28"/>
        </w:rPr>
        <w:t>7</w:t>
      </w:r>
    </w:p>
    <w:p w:rsidR="007B15C0" w:rsidRDefault="000E4CC7">
      <w:pPr>
        <w:pStyle w:val="af1"/>
        <w:numPr>
          <w:ilvl w:val="1"/>
          <w:numId w:val="1"/>
        </w:numPr>
        <w:tabs>
          <w:tab w:val="left" w:pos="1271"/>
          <w:tab w:val="left" w:leader="dot" w:pos="9214"/>
        </w:tabs>
        <w:spacing w:line="360" w:lineRule="auto"/>
        <w:ind w:left="1200" w:hanging="492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Характеристика та систематичне положення актинобактерій  </w:t>
      </w:r>
      <w:r>
        <w:rPr>
          <w:i/>
          <w:sz w:val="28"/>
          <w:szCs w:val="28"/>
        </w:rPr>
        <w:t>Streptomyces</w:t>
      </w:r>
      <w:r>
        <w:rPr>
          <w:sz w:val="28"/>
          <w:szCs w:val="28"/>
        </w:rPr>
        <w:t>……………………………………………………………7</w:t>
      </w:r>
    </w:p>
    <w:p w:rsidR="007B15C0" w:rsidRDefault="000E4CC7">
      <w:pPr>
        <w:pStyle w:val="af1"/>
        <w:numPr>
          <w:ilvl w:val="1"/>
          <w:numId w:val="1"/>
        </w:numPr>
        <w:tabs>
          <w:tab w:val="left" w:pos="1271"/>
          <w:tab w:val="left" w:leader="dot" w:pos="9214"/>
        </w:tabs>
        <w:spacing w:line="360" w:lineRule="auto"/>
        <w:ind w:left="1200" w:hanging="492"/>
        <w:jc w:val="left"/>
        <w:rPr>
          <w:sz w:val="28"/>
          <w:szCs w:val="28"/>
        </w:rPr>
      </w:pPr>
      <w:r>
        <w:rPr>
          <w:bCs/>
          <w:color w:val="000000"/>
          <w:sz w:val="28"/>
          <w:szCs w:val="28"/>
        </w:rPr>
        <w:t>Морфологія та фізіолого-біохімічні властивості стрептоміцетів</w:t>
      </w:r>
      <w:r>
        <w:rPr>
          <w:sz w:val="28"/>
          <w:szCs w:val="28"/>
        </w:rPr>
        <w:t>…8</w:t>
      </w:r>
    </w:p>
    <w:p w:rsidR="007B15C0" w:rsidRDefault="000E4CC7">
      <w:pPr>
        <w:pStyle w:val="af1"/>
        <w:numPr>
          <w:ilvl w:val="1"/>
          <w:numId w:val="1"/>
        </w:numPr>
        <w:tabs>
          <w:tab w:val="left" w:pos="1271"/>
          <w:tab w:val="left" w:pos="9356"/>
          <w:tab w:val="left" w:pos="9498"/>
        </w:tabs>
        <w:spacing w:line="360" w:lineRule="auto"/>
        <w:ind w:left="1200" w:right="-144" w:hanging="492"/>
        <w:jc w:val="left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>Культуральні властивості</w:t>
      </w:r>
      <w:r>
        <w:rPr>
          <w:bCs/>
          <w:color w:val="000000"/>
          <w:sz w:val="28"/>
          <w:szCs w:val="28"/>
        </w:rPr>
        <w:t xml:space="preserve"> роду </w:t>
      </w:r>
      <w:r>
        <w:rPr>
          <w:bCs/>
          <w:i/>
          <w:color w:val="000000"/>
          <w:sz w:val="28"/>
          <w:szCs w:val="28"/>
        </w:rPr>
        <w:t>Streptomyces</w:t>
      </w:r>
      <w:r>
        <w:rPr>
          <w:sz w:val="28"/>
          <w:szCs w:val="28"/>
        </w:rPr>
        <w:t>………………….........</w:t>
      </w:r>
      <w:r>
        <w:rPr>
          <w:spacing w:val="-2"/>
          <w:sz w:val="28"/>
          <w:szCs w:val="28"/>
        </w:rPr>
        <w:t>9</w:t>
      </w:r>
    </w:p>
    <w:p w:rsidR="007B15C0" w:rsidRDefault="000E4CC7">
      <w:pPr>
        <w:pStyle w:val="af1"/>
        <w:numPr>
          <w:ilvl w:val="1"/>
          <w:numId w:val="1"/>
        </w:numPr>
        <w:tabs>
          <w:tab w:val="left" w:pos="1271"/>
          <w:tab w:val="left" w:leader="dot" w:pos="9214"/>
        </w:tabs>
        <w:spacing w:line="360" w:lineRule="auto"/>
        <w:ind w:left="1200" w:right="-144" w:hanging="492"/>
        <w:jc w:val="left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 xml:space="preserve">Генетична характеристика  </w:t>
      </w:r>
      <w:r>
        <w:rPr>
          <w:bCs/>
          <w:color w:val="000000"/>
          <w:sz w:val="28"/>
          <w:szCs w:val="28"/>
        </w:rPr>
        <w:t>стрептоміцетів</w:t>
      </w:r>
      <w:r>
        <w:rPr>
          <w:sz w:val="28"/>
          <w:szCs w:val="28"/>
          <w:shd w:val="clear" w:color="auto" w:fill="FFFFFF"/>
        </w:rPr>
        <w:t>…</w:t>
      </w:r>
      <w:r>
        <w:rPr>
          <w:sz w:val="28"/>
          <w:szCs w:val="28"/>
        </w:rPr>
        <w:t>……………………...9</w:t>
      </w:r>
    </w:p>
    <w:p w:rsidR="007B15C0" w:rsidRDefault="000E4CC7">
      <w:pPr>
        <w:pStyle w:val="af1"/>
        <w:numPr>
          <w:ilvl w:val="1"/>
          <w:numId w:val="1"/>
        </w:numPr>
        <w:tabs>
          <w:tab w:val="left" w:pos="1271"/>
          <w:tab w:val="left" w:leader="dot" w:pos="9214"/>
        </w:tabs>
        <w:spacing w:line="360" w:lineRule="auto"/>
        <w:ind w:left="1200" w:right="-285" w:hanging="492"/>
        <w:jc w:val="left"/>
        <w:rPr>
          <w:sz w:val="28"/>
          <w:szCs w:val="28"/>
        </w:rPr>
      </w:pPr>
      <w:r>
        <w:rPr>
          <w:sz w:val="28"/>
          <w:szCs w:val="28"/>
        </w:rPr>
        <w:t>Вторинні метаболіти актинобактерій………………………………</w:t>
      </w:r>
      <w:r>
        <w:rPr>
          <w:spacing w:val="-2"/>
          <w:sz w:val="28"/>
          <w:szCs w:val="28"/>
        </w:rPr>
        <w:t>11</w:t>
      </w:r>
    </w:p>
    <w:p w:rsidR="007B15C0" w:rsidRDefault="000E4CC7">
      <w:pPr>
        <w:pStyle w:val="af1"/>
        <w:tabs>
          <w:tab w:val="left" w:pos="1271"/>
          <w:tab w:val="left" w:leader="dot" w:pos="9214"/>
          <w:tab w:val="left" w:pos="9354"/>
        </w:tabs>
        <w:spacing w:line="360" w:lineRule="auto"/>
        <w:ind w:left="708" w:right="-144" w:firstLine="568"/>
        <w:jc w:val="left"/>
        <w:rPr>
          <w:sz w:val="28"/>
          <w:szCs w:val="28"/>
        </w:rPr>
      </w:pPr>
      <w:r>
        <w:rPr>
          <w:sz w:val="28"/>
          <w:szCs w:val="28"/>
        </w:rPr>
        <w:t>1.5.1 Сполуки з антимікробною активністю………………………</w:t>
      </w:r>
      <w:r>
        <w:rPr>
          <w:spacing w:val="-2"/>
          <w:sz w:val="28"/>
          <w:szCs w:val="28"/>
        </w:rPr>
        <w:t>12</w:t>
      </w:r>
    </w:p>
    <w:p w:rsidR="007B15C0" w:rsidRDefault="000E4CC7">
      <w:pPr>
        <w:pStyle w:val="af1"/>
        <w:tabs>
          <w:tab w:val="left" w:pos="1271"/>
          <w:tab w:val="left" w:leader="dot" w:pos="9214"/>
        </w:tabs>
        <w:spacing w:line="360" w:lineRule="auto"/>
        <w:ind w:left="708" w:right="-144" w:firstLine="568"/>
        <w:jc w:val="left"/>
        <w:rPr>
          <w:sz w:val="28"/>
          <w:szCs w:val="28"/>
        </w:rPr>
      </w:pPr>
      <w:r>
        <w:rPr>
          <w:sz w:val="28"/>
          <w:szCs w:val="28"/>
        </w:rPr>
        <w:t>1.5.2 Цитотоксичні вторинні метаболіти…………………………..13</w:t>
      </w:r>
    </w:p>
    <w:p w:rsidR="007B15C0" w:rsidRDefault="000E4CC7">
      <w:pPr>
        <w:pStyle w:val="af1"/>
        <w:tabs>
          <w:tab w:val="left" w:pos="1271"/>
          <w:tab w:val="left" w:leader="dot" w:pos="9214"/>
        </w:tabs>
        <w:spacing w:line="360" w:lineRule="auto"/>
        <w:ind w:left="708" w:right="-144" w:firstLine="568"/>
        <w:jc w:val="left"/>
        <w:rPr>
          <w:sz w:val="28"/>
          <w:szCs w:val="28"/>
        </w:rPr>
      </w:pPr>
      <w:r>
        <w:rPr>
          <w:sz w:val="28"/>
          <w:szCs w:val="28"/>
        </w:rPr>
        <w:t>1.5.3 Протигрибкові сполуки…………………………………........</w:t>
      </w:r>
      <w:r>
        <w:rPr>
          <w:sz w:val="28"/>
          <w:szCs w:val="28"/>
        </w:rPr>
        <w:t>.14</w:t>
      </w:r>
    </w:p>
    <w:p w:rsidR="007B15C0" w:rsidRDefault="000E4CC7">
      <w:pPr>
        <w:pStyle w:val="af1"/>
        <w:numPr>
          <w:ilvl w:val="1"/>
          <w:numId w:val="1"/>
        </w:numPr>
        <w:tabs>
          <w:tab w:val="left" w:pos="1271"/>
          <w:tab w:val="left" w:leader="dot" w:pos="9214"/>
          <w:tab w:val="left" w:pos="9354"/>
        </w:tabs>
        <w:spacing w:line="360" w:lineRule="auto"/>
        <w:ind w:left="1200" w:right="-285" w:hanging="492"/>
        <w:jc w:val="left"/>
        <w:rPr>
          <w:sz w:val="28"/>
          <w:szCs w:val="28"/>
        </w:rPr>
      </w:pPr>
      <w:r>
        <w:rPr>
          <w:bCs/>
          <w:color w:val="000000"/>
          <w:sz w:val="28"/>
          <w:szCs w:val="28"/>
        </w:rPr>
        <w:t>Біотехнологічне значення морських актинобактерій</w:t>
      </w:r>
      <w:r>
        <w:rPr>
          <w:sz w:val="28"/>
        </w:rPr>
        <w:t>…………….15</w:t>
      </w:r>
    </w:p>
    <w:p w:rsidR="007B15C0" w:rsidRDefault="000E4CC7">
      <w:pPr>
        <w:pStyle w:val="af1"/>
        <w:numPr>
          <w:ilvl w:val="0"/>
          <w:numId w:val="1"/>
        </w:numPr>
        <w:tabs>
          <w:tab w:val="left" w:pos="494"/>
          <w:tab w:val="left" w:leader="dot" w:pos="9214"/>
        </w:tabs>
        <w:spacing w:line="360" w:lineRule="auto"/>
        <w:ind w:left="423" w:right="-144" w:hanging="282"/>
        <w:jc w:val="left"/>
        <w:rPr>
          <w:sz w:val="28"/>
        </w:rPr>
      </w:pPr>
      <w:r>
        <w:rPr>
          <w:sz w:val="28"/>
          <w:szCs w:val="28"/>
        </w:rPr>
        <w:t>МАТЕРІАЛИ І МЕТОДИ ДОСЛІДЖЕНЬ</w:t>
      </w:r>
      <w:r>
        <w:rPr>
          <w:spacing w:val="-2"/>
          <w:sz w:val="28"/>
        </w:rPr>
        <w:t>………………………………...17</w:t>
      </w:r>
    </w:p>
    <w:p w:rsidR="007B15C0" w:rsidRDefault="000E4CC7">
      <w:pPr>
        <w:pStyle w:val="af1"/>
        <w:numPr>
          <w:ilvl w:val="1"/>
          <w:numId w:val="1"/>
        </w:numPr>
        <w:tabs>
          <w:tab w:val="left" w:pos="1271"/>
          <w:tab w:val="left" w:leader="dot" w:pos="9356"/>
        </w:tabs>
        <w:spacing w:line="360" w:lineRule="auto"/>
        <w:ind w:left="1200" w:hanging="492"/>
        <w:jc w:val="left"/>
        <w:rPr>
          <w:sz w:val="28"/>
          <w:szCs w:val="28"/>
        </w:rPr>
      </w:pPr>
      <w:r>
        <w:rPr>
          <w:bCs/>
          <w:color w:val="000000"/>
          <w:sz w:val="28"/>
          <w:szCs w:val="28"/>
        </w:rPr>
        <w:t>Технологічна схема ідентифікації сполуки</w:t>
      </w:r>
      <w:r>
        <w:rPr>
          <w:sz w:val="28"/>
          <w:szCs w:val="28"/>
        </w:rPr>
        <w:t>......................................20</w:t>
      </w:r>
    </w:p>
    <w:p w:rsidR="007B15C0" w:rsidRDefault="000E4CC7">
      <w:pPr>
        <w:pStyle w:val="af1"/>
        <w:numPr>
          <w:ilvl w:val="0"/>
          <w:numId w:val="1"/>
        </w:numPr>
        <w:tabs>
          <w:tab w:val="left" w:pos="494"/>
          <w:tab w:val="left" w:leader="dot" w:pos="9214"/>
        </w:tabs>
        <w:spacing w:line="360" w:lineRule="auto"/>
        <w:ind w:left="423" w:hanging="282"/>
        <w:jc w:val="left"/>
        <w:rPr>
          <w:sz w:val="28"/>
        </w:rPr>
      </w:pPr>
      <w:r>
        <w:rPr>
          <w:sz w:val="28"/>
        </w:rPr>
        <w:t>РЕЗУЛЬТАТИ ДОСЛІДЖЕНЬ ТА ЇХ ОБГОВОРЕННЯ</w:t>
      </w:r>
      <w:r>
        <w:rPr>
          <w:spacing w:val="-2"/>
          <w:sz w:val="28"/>
        </w:rPr>
        <w:t>………………...</w:t>
      </w:r>
      <w:r>
        <w:rPr>
          <w:sz w:val="28"/>
        </w:rPr>
        <w:t>2</w:t>
      </w:r>
      <w:r>
        <w:rPr>
          <w:sz w:val="28"/>
          <w:lang w:val="ru-RU"/>
        </w:rPr>
        <w:t>4</w:t>
      </w:r>
    </w:p>
    <w:p w:rsidR="007B15C0" w:rsidRDefault="000E4CC7">
      <w:pPr>
        <w:pStyle w:val="af1"/>
        <w:numPr>
          <w:ilvl w:val="1"/>
          <w:numId w:val="1"/>
        </w:numPr>
        <w:tabs>
          <w:tab w:val="left" w:pos="1271"/>
          <w:tab w:val="left" w:leader="dot" w:pos="9214"/>
        </w:tabs>
        <w:spacing w:line="360" w:lineRule="auto"/>
        <w:ind w:left="1200" w:hanging="492"/>
        <w:jc w:val="left"/>
        <w:rPr>
          <w:sz w:val="28"/>
          <w:szCs w:val="28"/>
        </w:rPr>
      </w:pPr>
      <w:r>
        <w:rPr>
          <w:bCs/>
          <w:color w:val="000000"/>
          <w:sz w:val="28"/>
          <w:szCs w:val="28"/>
        </w:rPr>
        <w:t xml:space="preserve">Вторинні </w:t>
      </w:r>
      <w:r>
        <w:rPr>
          <w:bCs/>
          <w:color w:val="000000"/>
          <w:sz w:val="28"/>
          <w:szCs w:val="28"/>
        </w:rPr>
        <w:t>метаболіти з антимікробною активністю</w:t>
      </w:r>
      <w:r>
        <w:rPr>
          <w:sz w:val="28"/>
          <w:szCs w:val="28"/>
        </w:rPr>
        <w:t>…………........2</w:t>
      </w:r>
      <w:r>
        <w:rPr>
          <w:sz w:val="28"/>
          <w:szCs w:val="28"/>
          <w:lang w:val="ru-RU"/>
        </w:rPr>
        <w:t>4</w:t>
      </w:r>
    </w:p>
    <w:p w:rsidR="007B15C0" w:rsidRDefault="000E4CC7">
      <w:pPr>
        <w:pStyle w:val="af1"/>
        <w:numPr>
          <w:ilvl w:val="1"/>
          <w:numId w:val="1"/>
        </w:numPr>
        <w:tabs>
          <w:tab w:val="left" w:pos="1271"/>
          <w:tab w:val="left" w:leader="dot" w:pos="9214"/>
        </w:tabs>
        <w:spacing w:line="360" w:lineRule="auto"/>
        <w:ind w:left="1200" w:hanging="492"/>
        <w:jc w:val="left"/>
        <w:rPr>
          <w:sz w:val="28"/>
          <w:szCs w:val="28"/>
        </w:rPr>
      </w:pPr>
      <w:r>
        <w:rPr>
          <w:bCs/>
          <w:color w:val="000000"/>
          <w:sz w:val="28"/>
          <w:szCs w:val="28"/>
        </w:rPr>
        <w:t>Сполуки з цитотоксичною активністю</w:t>
      </w:r>
      <w:r>
        <w:rPr>
          <w:sz w:val="28"/>
          <w:szCs w:val="28"/>
        </w:rPr>
        <w:t>.............................................2</w:t>
      </w:r>
      <w:r>
        <w:rPr>
          <w:sz w:val="28"/>
          <w:szCs w:val="28"/>
          <w:lang w:val="ru-RU"/>
        </w:rPr>
        <w:t>8</w:t>
      </w:r>
    </w:p>
    <w:p w:rsidR="007B15C0" w:rsidRDefault="000E4CC7">
      <w:pPr>
        <w:pStyle w:val="af1"/>
        <w:numPr>
          <w:ilvl w:val="1"/>
          <w:numId w:val="1"/>
        </w:numPr>
        <w:tabs>
          <w:tab w:val="left" w:pos="1271"/>
          <w:tab w:val="left" w:leader="dot" w:pos="9214"/>
        </w:tabs>
        <w:spacing w:line="360" w:lineRule="auto"/>
        <w:ind w:left="1200" w:hanging="492"/>
        <w:jc w:val="left"/>
        <w:rPr>
          <w:sz w:val="28"/>
          <w:szCs w:val="28"/>
        </w:rPr>
      </w:pPr>
      <w:r>
        <w:rPr>
          <w:bCs/>
          <w:color w:val="000000"/>
          <w:sz w:val="28"/>
          <w:szCs w:val="28"/>
        </w:rPr>
        <w:t xml:space="preserve">Сполуки виділені зі штаму </w:t>
      </w:r>
      <w:r>
        <w:rPr>
          <w:i/>
          <w:sz w:val="28"/>
          <w:szCs w:val="28"/>
          <w:lang w:eastAsia="uk-UA"/>
        </w:rPr>
        <w:t>Streptomyces sp. conc 10</w:t>
      </w:r>
      <w:r>
        <w:rPr>
          <w:sz w:val="28"/>
          <w:szCs w:val="28"/>
          <w:lang w:eastAsia="uk-UA"/>
        </w:rPr>
        <w:t xml:space="preserve">   з протигрибковою активністю</w:t>
      </w:r>
      <w:r>
        <w:rPr>
          <w:sz w:val="28"/>
          <w:szCs w:val="28"/>
        </w:rPr>
        <w:t>………………………………………..30</w:t>
      </w:r>
    </w:p>
    <w:tbl>
      <w:tblPr>
        <w:tblStyle w:val="af0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0"/>
        <w:gridCol w:w="9072"/>
      </w:tblGrid>
      <w:tr w:rsidR="007B15C0">
        <w:tc>
          <w:tcPr>
            <w:tcW w:w="250" w:type="dxa"/>
          </w:tcPr>
          <w:p w:rsidR="007B15C0" w:rsidRDefault="007B15C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</w:p>
        </w:tc>
        <w:tc>
          <w:tcPr>
            <w:tcW w:w="9072" w:type="dxa"/>
          </w:tcPr>
          <w:p w:rsidR="007B15C0" w:rsidRDefault="000E4CC7">
            <w:pPr>
              <w:spacing w:after="0" w:line="360" w:lineRule="auto"/>
              <w:ind w:right="-25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УЗАГАЛЬНЕННЯ…………………………………………………………….33</w:t>
            </w:r>
          </w:p>
        </w:tc>
      </w:tr>
      <w:tr w:rsidR="007B15C0">
        <w:tc>
          <w:tcPr>
            <w:tcW w:w="250" w:type="dxa"/>
          </w:tcPr>
          <w:p w:rsidR="007B15C0" w:rsidRDefault="007B15C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</w:p>
        </w:tc>
        <w:tc>
          <w:tcPr>
            <w:tcW w:w="9072" w:type="dxa"/>
          </w:tcPr>
          <w:p w:rsidR="007B15C0" w:rsidRDefault="000E4CC7">
            <w:pPr>
              <w:spacing w:after="0" w:line="360" w:lineRule="auto"/>
              <w:ind w:right="-25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ВИСНОВКИ…………………………………………………………………...36</w:t>
            </w:r>
          </w:p>
        </w:tc>
      </w:tr>
      <w:tr w:rsidR="007B15C0">
        <w:tc>
          <w:tcPr>
            <w:tcW w:w="250" w:type="dxa"/>
          </w:tcPr>
          <w:p w:rsidR="007B15C0" w:rsidRDefault="007B15C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</w:p>
        </w:tc>
        <w:tc>
          <w:tcPr>
            <w:tcW w:w="9072" w:type="dxa"/>
          </w:tcPr>
          <w:p w:rsidR="007B15C0" w:rsidRDefault="000E4CC7">
            <w:pPr>
              <w:pStyle w:val="11"/>
              <w:spacing w:before="100" w:beforeAutospacing="1" w:after="100" w:afterAutospacing="1" w:line="360" w:lineRule="auto"/>
              <w:ind w:left="-567" w:right="-25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     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СПИСОК ЛІТЕРАТУРИ……………………………………………………...37</w:t>
            </w:r>
          </w:p>
        </w:tc>
      </w:tr>
    </w:tbl>
    <w:p w:rsidR="007B15C0" w:rsidRDefault="007B15C0">
      <w:pPr>
        <w:rPr>
          <w:lang w:val="uk-UA"/>
        </w:rPr>
      </w:pPr>
    </w:p>
    <w:p w:rsidR="007B15C0" w:rsidRDefault="007B15C0">
      <w:pPr>
        <w:rPr>
          <w:lang w:val="uk-UA"/>
        </w:rPr>
      </w:pPr>
    </w:p>
    <w:p w:rsidR="007B15C0" w:rsidRDefault="007B15C0">
      <w:pPr>
        <w:rPr>
          <w:lang w:val="uk-UA"/>
        </w:rPr>
      </w:pPr>
    </w:p>
    <w:p w:rsidR="007B15C0" w:rsidRDefault="007B15C0">
      <w:pPr>
        <w:rPr>
          <w:lang w:val="uk-UA"/>
        </w:rPr>
      </w:pPr>
    </w:p>
    <w:p w:rsidR="007B15C0" w:rsidRDefault="007B15C0">
      <w:pPr>
        <w:rPr>
          <w:lang w:val="uk-UA"/>
        </w:rPr>
      </w:pPr>
    </w:p>
    <w:p w:rsidR="007B15C0" w:rsidRDefault="007B15C0">
      <w:pPr>
        <w:rPr>
          <w:lang w:val="uk-UA"/>
        </w:rPr>
      </w:pPr>
    </w:p>
    <w:p w:rsidR="007B15C0" w:rsidRDefault="000E4CC7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noProof/>
          <w:sz w:val="28"/>
          <w:szCs w:val="28"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5630545</wp:posOffset>
                </wp:positionH>
                <wp:positionV relativeFrom="paragraph">
                  <wp:posOffset>-456565</wp:posOffset>
                </wp:positionV>
                <wp:extent cx="541020" cy="548640"/>
                <wp:effectExtent l="10795" t="10160" r="10160" b="12700"/>
                <wp:wrapNone/>
                <wp:docPr id="4" name="Прямоугольник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1020" cy="548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</a:ln>
                      </wps:spPr>
                      <wps:txbx>
                        <w:txbxContent>
                          <w:p w:rsidR="007B15C0" w:rsidRDefault="007B15C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rect id="_x0000_s1026" o:spid="_x0000_s1026" o:spt="1" style="position:absolute;left:0pt;margin-left:443.35pt;margin-top:-35.95pt;height:43.2pt;width:42.6pt;z-index:251661312;mso-width-relative:page;mso-height-relative:page;" fillcolor="#FFFFFF" filled="t" stroked="t" coordsize="21600,21600" o:gfxdata="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">
                <v:fill on="t" focussize="0,0"/>
                <v:stroke color="#FFFFFF [3228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ascii="Times New Roman" w:hAnsi="Times New Roman"/>
          <w:b/>
          <w:bCs/>
          <w:sz w:val="28"/>
          <w:szCs w:val="28"/>
          <w:lang w:val="uk-UA"/>
        </w:rPr>
        <w:t>ПРИЙНЯТІ СКОРОЧЕННЯ ТА АБРЕВІАТУРИ</w:t>
      </w:r>
    </w:p>
    <w:p w:rsidR="007B15C0" w:rsidRDefault="000E4CC7">
      <w:pPr>
        <w:pStyle w:val="af1"/>
        <w:spacing w:line="360" w:lineRule="auto"/>
        <w:ind w:left="0"/>
        <w:rPr>
          <w:sz w:val="28"/>
          <w:szCs w:val="28"/>
        </w:rPr>
      </w:pPr>
      <w:r>
        <w:rPr>
          <w:sz w:val="28"/>
          <w:szCs w:val="28"/>
        </w:rPr>
        <w:t>МПА − м’ясо-пептонний агар</w:t>
      </w:r>
    </w:p>
    <w:p w:rsidR="007B15C0" w:rsidRDefault="000E4CC7">
      <w:pPr>
        <w:pStyle w:val="af1"/>
        <w:spacing w:line="360" w:lineRule="auto"/>
        <w:ind w:left="0"/>
        <w:rPr>
          <w:sz w:val="28"/>
          <w:szCs w:val="28"/>
        </w:rPr>
      </w:pPr>
      <w:r>
        <w:rPr>
          <w:sz w:val="28"/>
          <w:szCs w:val="28"/>
        </w:rPr>
        <w:t>МПБ − м'ясо-пептонний бульйон</w:t>
      </w:r>
    </w:p>
    <w:p w:rsidR="007B15C0" w:rsidRDefault="000E4CC7">
      <w:pPr>
        <w:pStyle w:val="af1"/>
        <w:spacing w:line="360" w:lineRule="auto"/>
        <w:ind w:left="0"/>
        <w:rPr>
          <w:sz w:val="28"/>
          <w:szCs w:val="28"/>
        </w:rPr>
      </w:pPr>
      <w:r>
        <w:rPr>
          <w:sz w:val="28"/>
          <w:szCs w:val="28"/>
        </w:rPr>
        <w:t>РПБ − рибо-пептонний</w:t>
      </w:r>
      <w:r>
        <w:rPr>
          <w:sz w:val="28"/>
          <w:szCs w:val="28"/>
        </w:rPr>
        <w:t xml:space="preserve"> бульйон</w:t>
      </w:r>
    </w:p>
    <w:p w:rsidR="007B15C0" w:rsidRDefault="000E4CC7">
      <w:pPr>
        <w:pStyle w:val="af1"/>
        <w:spacing w:line="360" w:lineRule="auto"/>
        <w:ind w:left="0"/>
        <w:rPr>
          <w:sz w:val="28"/>
          <w:szCs w:val="28"/>
        </w:rPr>
      </w:pPr>
      <w:r>
        <w:rPr>
          <w:sz w:val="28"/>
          <w:szCs w:val="28"/>
        </w:rPr>
        <w:t>РНК – рибонуклеїнова кислота</w:t>
      </w:r>
    </w:p>
    <w:p w:rsidR="007B15C0" w:rsidRDefault="000E4CC7">
      <w:pPr>
        <w:pStyle w:val="af1"/>
        <w:spacing w:line="360" w:lineRule="auto"/>
        <w:ind w:left="0"/>
        <w:rPr>
          <w:sz w:val="28"/>
          <w:szCs w:val="28"/>
        </w:rPr>
      </w:pPr>
      <w:r>
        <w:rPr>
          <w:sz w:val="28"/>
          <w:szCs w:val="28"/>
        </w:rPr>
        <w:t>CO</w:t>
      </w:r>
      <w:r>
        <w:rPr>
          <w:sz w:val="18"/>
          <w:szCs w:val="18"/>
        </w:rPr>
        <w:t>2</w:t>
      </w:r>
      <w:r>
        <w:rPr>
          <w:sz w:val="28"/>
          <w:szCs w:val="28"/>
        </w:rPr>
        <w:t xml:space="preserve"> – вуглекислий газ</w:t>
      </w:r>
    </w:p>
    <w:p w:rsidR="007B15C0" w:rsidRDefault="000E4CC7">
      <w:pPr>
        <w:pStyle w:val="af1"/>
        <w:spacing w:line="360" w:lineRule="auto"/>
        <w:ind w:left="0"/>
        <w:rPr>
          <w:sz w:val="28"/>
          <w:szCs w:val="28"/>
        </w:rPr>
      </w:pPr>
      <w:r>
        <w:rPr>
          <w:sz w:val="28"/>
          <w:szCs w:val="28"/>
          <w:lang w:val="en-US"/>
        </w:rPr>
        <w:t>H</w:t>
      </w:r>
      <w:r>
        <w:rPr>
          <w:sz w:val="18"/>
          <w:szCs w:val="18"/>
        </w:rPr>
        <w:t>2</w:t>
      </w:r>
      <w:r>
        <w:rPr>
          <w:sz w:val="28"/>
          <w:szCs w:val="28"/>
        </w:rPr>
        <w:t xml:space="preserve"> − водень</w:t>
      </w:r>
    </w:p>
    <w:p w:rsidR="007B15C0" w:rsidRDefault="000E4CC7">
      <w:pPr>
        <w:pStyle w:val="af1"/>
        <w:spacing w:line="360" w:lineRule="auto"/>
        <w:ind w:left="0"/>
        <w:rPr>
          <w:b/>
          <w:bCs/>
          <w:sz w:val="28"/>
          <w:szCs w:val="28"/>
        </w:rPr>
      </w:pPr>
      <w:r>
        <w:rPr>
          <w:sz w:val="28"/>
          <w:szCs w:val="28"/>
        </w:rPr>
        <w:t>TSA – триптоновий соєвий агар</w:t>
      </w:r>
    </w:p>
    <w:p w:rsidR="007B15C0" w:rsidRDefault="000E4CC7">
      <w:pPr>
        <w:pStyle w:val="af1"/>
        <w:spacing w:line="360" w:lineRule="auto"/>
        <w:ind w:left="0"/>
        <w:rPr>
          <w:sz w:val="28"/>
          <w:szCs w:val="28"/>
        </w:rPr>
      </w:pPr>
      <w:r>
        <w:rPr>
          <w:sz w:val="28"/>
          <w:szCs w:val="28"/>
        </w:rPr>
        <w:t>G + C – гуанін + цитозин</w:t>
      </w:r>
    </w:p>
    <w:p w:rsidR="007B15C0" w:rsidRDefault="000E4CC7">
      <w:pPr>
        <w:pStyle w:val="af1"/>
        <w:spacing w:line="360" w:lineRule="auto"/>
        <w:ind w:left="0"/>
        <w:rPr>
          <w:bCs/>
          <w:sz w:val="28"/>
          <w:szCs w:val="28"/>
        </w:rPr>
      </w:pPr>
      <w:r>
        <w:rPr>
          <w:bCs/>
          <w:sz w:val="28"/>
          <w:szCs w:val="28"/>
        </w:rPr>
        <w:t>LC-MS</w:t>
      </w:r>
      <w:r>
        <w:rPr>
          <w:sz w:val="28"/>
          <w:szCs w:val="28"/>
        </w:rPr>
        <w:t xml:space="preserve"> – </w:t>
      </w:r>
      <w:r>
        <w:rPr>
          <w:bCs/>
          <w:sz w:val="28"/>
          <w:szCs w:val="28"/>
        </w:rPr>
        <w:t>рідинна хроматографія - мас-спектрометрія (англ. Liquid</w:t>
      </w:r>
    </w:p>
    <w:p w:rsidR="007B15C0" w:rsidRDefault="000E4CC7">
      <w:pPr>
        <w:pStyle w:val="af1"/>
        <w:spacing w:line="360" w:lineRule="auto"/>
        <w:ind w:left="0"/>
        <w:rPr>
          <w:bCs/>
          <w:sz w:val="28"/>
          <w:szCs w:val="28"/>
        </w:rPr>
      </w:pPr>
      <w:r>
        <w:rPr>
          <w:bCs/>
          <w:sz w:val="28"/>
          <w:szCs w:val="28"/>
        </w:rPr>
        <w:t>chromatography-mass spectrometry)</w:t>
      </w:r>
    </w:p>
    <w:p w:rsidR="007B15C0" w:rsidRDefault="007B15C0">
      <w:pPr>
        <w:pStyle w:val="af1"/>
        <w:spacing w:line="360" w:lineRule="auto"/>
        <w:ind w:left="0"/>
        <w:rPr>
          <w:b/>
          <w:sz w:val="28"/>
          <w:szCs w:val="28"/>
        </w:rPr>
      </w:pPr>
    </w:p>
    <w:p w:rsidR="007B15C0" w:rsidRDefault="007B15C0">
      <w:pPr>
        <w:spacing w:line="36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7B15C0" w:rsidRDefault="007B15C0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7B15C0" w:rsidRDefault="007B15C0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7B15C0" w:rsidRDefault="007B15C0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7B15C0" w:rsidRDefault="007B15C0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7B15C0" w:rsidRDefault="007B15C0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7B15C0" w:rsidRDefault="007B15C0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7B15C0" w:rsidRDefault="007B15C0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7B15C0" w:rsidRDefault="007B15C0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7B15C0" w:rsidRDefault="007B15C0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7B15C0" w:rsidRDefault="007B15C0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7B15C0" w:rsidRDefault="007B15C0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7B15C0" w:rsidRDefault="000E4CC7">
      <w:pPr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ВСТУП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Актинобактерії є однією з найбільших груп прокаріотних мікроорганізмів, </w:t>
      </w:r>
      <w:r>
        <w:rPr>
          <w:rFonts w:ascii="Times New Roman" w:hAnsi="Times New Roman" w:cs="Times New Roman"/>
          <w:sz w:val="28"/>
          <w:lang w:val="uk-UA"/>
        </w:rPr>
        <w:t>зустрічаються у різних середовищах, включаючи ґрунт, воду, морські та наземні екосистеми</w:t>
      </w:r>
      <w:r>
        <w:rPr>
          <w:rFonts w:ascii="Times New Roman" w:eastAsia="Times New Roman" w:hAnsi="Times New Roman" w:cs="Times New Roman"/>
          <w:sz w:val="36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en-US"/>
        </w:rPr>
        <w:t>Bhatti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et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al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., 2017].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Актинобактерії відомі своєю різноманітною біологічною активністю через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виробництво вторинних метаболітів. Вторинні метаболіти, створені актиноміцетами, демонструють неймовірну кількість різноманітних біологічних активностей [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Sharma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et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al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., 2014].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Кожен штам актинобактерій має потенціал продукувати від 10 до 20 вторинних мета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болітів [Arasu et al., 2009]. 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Актинобактерії є джерелом багатої біорізноманітної групи антибіотикі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та інших вторинних метаболітів, які проявляють антимікробну активність. Майже 75 % антибіотиків виробляються актиноміцетами. Історично найбільшими продуцен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тами нових антибіотиків були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Streptomyces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[Sharma et al., 2014].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uk-UA"/>
        </w:rPr>
        <w:t>Дослідження актинобактерій, зокрема їх здатності до синтезу вторинних метаболітів, має великий потенціал для виявлення нових біологічно активних сполук, які можуть мати значення в медицині та</w:t>
      </w:r>
      <w:r>
        <w:rPr>
          <w:rFonts w:ascii="Times New Roman" w:hAnsi="Times New Roman" w:cs="Times New Roman"/>
          <w:sz w:val="28"/>
          <w:lang w:val="uk-UA"/>
        </w:rPr>
        <w:t xml:space="preserve"> інших сферах </w:t>
      </w:r>
      <w:r>
        <w:rPr>
          <w:rFonts w:ascii="Times New Roman" w:eastAsia="Times New Roman" w:hAnsi="Times New Roman" w:cs="Times New Roman"/>
          <w:sz w:val="28"/>
          <w:szCs w:val="28"/>
        </w:rPr>
        <w:t>[Куц та ін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2011].</w:t>
      </w:r>
      <w:proofErr w:type="gramEnd"/>
    </w:p>
    <w:p w:rsidR="007B15C0" w:rsidRDefault="000E4CC7">
      <w:pPr>
        <w:spacing w:after="0" w:line="36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/>
          <w:sz w:val="28"/>
          <w:szCs w:val="28"/>
          <w:lang w:val="uk-UA"/>
        </w:rPr>
        <w:t>Метою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роботи було 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val="uk-UA" w:eastAsia="zh-CN" w:bidi="ar"/>
        </w:rPr>
        <w:t xml:space="preserve">визначення та характеристика складу </w:t>
      </w:r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  <w:lang w:val="uk-UA"/>
        </w:rPr>
        <w:t xml:space="preserve">біологічно активних метаболітів штаму  </w:t>
      </w:r>
      <w:r>
        <w:rPr>
          <w:rFonts w:ascii="Times New Roman" w:hAnsi="Times New Roman" w:cs="Times New Roman"/>
          <w:bCs/>
          <w:i/>
          <w:iCs/>
          <w:color w:val="000000"/>
          <w:sz w:val="28"/>
          <w:shd w:val="clear" w:color="auto" w:fill="FFFFFF"/>
          <w:lang w:val="en-US"/>
        </w:rPr>
        <w:t>Streptomyces</w:t>
      </w:r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  <w:lang w:val="en-US"/>
        </w:rPr>
        <w:t>sp</w:t>
      </w:r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  <w:lang w:val="uk-UA"/>
        </w:rPr>
        <w:t xml:space="preserve">. </w:t>
      </w:r>
      <w:proofErr w:type="gramStart"/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  <w:lang w:val="en-US"/>
        </w:rPr>
        <w:t>conc</w:t>
      </w:r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  <w:lang w:val="uk-UA"/>
        </w:rPr>
        <w:t>10, виділений з біологічних обростань Одеської Затоки Чорного моря.</w:t>
      </w:r>
      <w:proofErr w:type="gramEnd"/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  <w:lang w:val="uk-UA"/>
        </w:rPr>
        <w:t xml:space="preserve"> </w:t>
      </w:r>
    </w:p>
    <w:p w:rsidR="007B15C0" w:rsidRDefault="000E4CC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досягнення мети роботи було </w:t>
      </w:r>
      <w:r>
        <w:rPr>
          <w:rFonts w:ascii="Times New Roman" w:hAnsi="Times New Roman" w:cs="Times New Roman"/>
          <w:sz w:val="28"/>
          <w:szCs w:val="28"/>
          <w:lang w:val="uk-UA"/>
        </w:rPr>
        <w:t>поставлено наступні завдання:</w:t>
      </w:r>
    </w:p>
    <w:p w:rsidR="007B15C0" w:rsidRDefault="000E4CC7">
      <w:pPr>
        <w:pStyle w:val="af1"/>
        <w:numPr>
          <w:ilvl w:val="0"/>
          <w:numId w:val="2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Знайти масу сполуки і провести ідентифікацію вторинних метаболітів за результатами  </w:t>
      </w:r>
      <w:r>
        <w:rPr>
          <w:bCs/>
          <w:sz w:val="28"/>
          <w:szCs w:val="28"/>
        </w:rPr>
        <w:t>LC-MS</w:t>
      </w:r>
      <w:r>
        <w:rPr>
          <w:sz w:val="28"/>
          <w:szCs w:val="28"/>
        </w:rPr>
        <w:t xml:space="preserve"> аналізу екстракту </w:t>
      </w:r>
      <w:r>
        <w:rPr>
          <w:bCs/>
          <w:color w:val="000000"/>
          <w:sz w:val="28"/>
          <w:shd w:val="clear" w:color="auto" w:fill="FFFFFF"/>
        </w:rPr>
        <w:t xml:space="preserve">штаму </w:t>
      </w:r>
      <w:r>
        <w:rPr>
          <w:bCs/>
          <w:i/>
          <w:iCs/>
          <w:color w:val="000000"/>
          <w:sz w:val="28"/>
          <w:shd w:val="clear" w:color="auto" w:fill="FFFFFF"/>
        </w:rPr>
        <w:t>Streptomyces</w:t>
      </w:r>
      <w:r>
        <w:rPr>
          <w:bCs/>
          <w:color w:val="000000"/>
          <w:sz w:val="28"/>
          <w:shd w:val="clear" w:color="auto" w:fill="FFFFFF"/>
        </w:rPr>
        <w:t xml:space="preserve"> sp. conc10</w:t>
      </w:r>
    </w:p>
    <w:p w:rsidR="007B15C0" w:rsidRDefault="000E4CC7">
      <w:pPr>
        <w:pStyle w:val="af1"/>
        <w:numPr>
          <w:ilvl w:val="0"/>
          <w:numId w:val="2"/>
        </w:numPr>
        <w:spacing w:line="360" w:lineRule="auto"/>
        <w:rPr>
          <w:sz w:val="28"/>
          <w:szCs w:val="28"/>
        </w:rPr>
      </w:pPr>
      <w:r>
        <w:rPr>
          <w:bCs/>
          <w:color w:val="000000"/>
          <w:sz w:val="28"/>
          <w:shd w:val="clear" w:color="auto" w:fill="FFFFFF"/>
        </w:rPr>
        <w:t>Охарактеризувати вторинні метаболити з антимікробною активністю</w:t>
      </w:r>
    </w:p>
    <w:p w:rsidR="007B15C0" w:rsidRDefault="000E4CC7">
      <w:pPr>
        <w:pStyle w:val="af1"/>
        <w:numPr>
          <w:ilvl w:val="0"/>
          <w:numId w:val="2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Дати опис </w:t>
      </w:r>
      <w:r>
        <w:rPr>
          <w:bCs/>
          <w:color w:val="000000"/>
          <w:sz w:val="28"/>
          <w:shd w:val="clear" w:color="auto" w:fill="FFFFFF"/>
        </w:rPr>
        <w:t xml:space="preserve">біологічно активних метаболітів штаму </w:t>
      </w:r>
      <w:r>
        <w:rPr>
          <w:bCs/>
          <w:i/>
          <w:iCs/>
          <w:color w:val="000000"/>
          <w:sz w:val="28"/>
          <w:shd w:val="clear" w:color="auto" w:fill="FFFFFF"/>
        </w:rPr>
        <w:t>Streptomyces</w:t>
      </w:r>
      <w:r>
        <w:rPr>
          <w:bCs/>
          <w:color w:val="000000"/>
          <w:sz w:val="28"/>
          <w:shd w:val="clear" w:color="auto" w:fill="FFFFFF"/>
        </w:rPr>
        <w:t xml:space="preserve"> sp. conc10 з протипухлинної активністю</w:t>
      </w:r>
    </w:p>
    <w:p w:rsidR="007B15C0" w:rsidRDefault="000E4CC7">
      <w:pPr>
        <w:pStyle w:val="af1"/>
        <w:numPr>
          <w:ilvl w:val="0"/>
          <w:numId w:val="2"/>
        </w:numPr>
        <w:spacing w:line="360" w:lineRule="auto"/>
        <w:rPr>
          <w:sz w:val="28"/>
          <w:szCs w:val="28"/>
        </w:rPr>
      </w:pPr>
      <w:r>
        <w:rPr>
          <w:bCs/>
          <w:color w:val="000000"/>
          <w:sz w:val="28"/>
          <w:shd w:val="clear" w:color="auto" w:fill="FFFFFF"/>
        </w:rPr>
        <w:t>Охарактеризувати вторинні метаболити з протигрибковою активністю</w:t>
      </w:r>
    </w:p>
    <w:p w:rsidR="007B15C0" w:rsidRDefault="000E4CC7">
      <w:pPr>
        <w:pStyle w:val="af1"/>
        <w:numPr>
          <w:ilvl w:val="0"/>
          <w:numId w:val="2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Зробити висновок стосовно біотехнологічного потенціалу </w:t>
      </w:r>
      <w:r>
        <w:rPr>
          <w:bCs/>
          <w:color w:val="000000"/>
          <w:sz w:val="28"/>
          <w:shd w:val="clear" w:color="auto" w:fill="FFFFFF"/>
        </w:rPr>
        <w:t xml:space="preserve">штаму </w:t>
      </w:r>
      <w:r>
        <w:rPr>
          <w:bCs/>
          <w:i/>
          <w:iCs/>
          <w:color w:val="000000"/>
          <w:sz w:val="28"/>
          <w:shd w:val="clear" w:color="auto" w:fill="FFFFFF"/>
        </w:rPr>
        <w:t>Streptomyces</w:t>
      </w:r>
      <w:r>
        <w:rPr>
          <w:bCs/>
          <w:color w:val="000000"/>
          <w:sz w:val="28"/>
          <w:shd w:val="clear" w:color="auto" w:fill="FFFFFF"/>
        </w:rPr>
        <w:t xml:space="preserve"> sp. conc10</w:t>
      </w:r>
    </w:p>
    <w:p w:rsidR="007B15C0" w:rsidRDefault="000E4CC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Об’єкт дослідже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val="uk-UA" w:bidi="ar"/>
        </w:rPr>
        <w:t>здатність актинобактерій до синтезу вторинних метаболітів з антибіотичною активністю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SimSun" w:hAnsi="Times New Roman" w:cs="Times New Roman"/>
          <w:color w:val="000000"/>
          <w:sz w:val="28"/>
          <w:szCs w:val="28"/>
          <w:lang w:val="uk-UA" w:bidi="ar"/>
        </w:rPr>
      </w:pP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Предметом дослідження 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біологічно активні 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val="uk-UA" w:bidi="ar"/>
        </w:rPr>
        <w:t xml:space="preserve">вторинні метаболіти, які синтезує </w:t>
      </w:r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  <w:lang w:val="uk-UA"/>
        </w:rPr>
        <w:t xml:space="preserve">штам  </w:t>
      </w:r>
      <w:r>
        <w:rPr>
          <w:rFonts w:ascii="Times New Roman" w:hAnsi="Times New Roman" w:cs="Times New Roman"/>
          <w:bCs/>
          <w:i/>
          <w:iCs/>
          <w:color w:val="000000"/>
          <w:sz w:val="28"/>
          <w:shd w:val="clear" w:color="auto" w:fill="FFFFFF"/>
        </w:rPr>
        <w:t>Streptomyces</w:t>
      </w:r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</w:rPr>
        <w:t>sp</w:t>
      </w:r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  <w:lang w:val="uk-UA"/>
        </w:rPr>
        <w:t xml:space="preserve">. </w:t>
      </w:r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</w:rPr>
        <w:t>conc</w:t>
      </w:r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  <w:lang w:val="uk-UA"/>
        </w:rPr>
        <w:t>10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val="uk-UA" w:bidi="ar"/>
        </w:rPr>
        <w:t xml:space="preserve">  </w:t>
      </w:r>
    </w:p>
    <w:p w:rsidR="007B15C0" w:rsidRDefault="007B15C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15C0" w:rsidRDefault="007B15C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B15C0" w:rsidRDefault="007B15C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B15C0" w:rsidRDefault="007B15C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B15C0" w:rsidRDefault="007B15C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B15C0" w:rsidRDefault="007B15C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B15C0" w:rsidRDefault="007B15C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B15C0" w:rsidRDefault="007B15C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B15C0" w:rsidRDefault="007B15C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B15C0" w:rsidRDefault="007B15C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B15C0" w:rsidRDefault="007B15C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B15C0" w:rsidRDefault="007B15C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B15C0" w:rsidRDefault="007B15C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B15C0" w:rsidRDefault="007B15C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B15C0" w:rsidRDefault="007B15C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B15C0" w:rsidRDefault="007B15C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B15C0" w:rsidRDefault="007B15C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B15C0" w:rsidRDefault="000E4CC7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>1. ОГЛЯД ЛІТЕРАТУРИ</w:t>
      </w:r>
    </w:p>
    <w:p w:rsidR="007B15C0" w:rsidRDefault="000E4CC7">
      <w:pPr>
        <w:spacing w:line="360" w:lineRule="auto"/>
        <w:ind w:firstLine="708"/>
        <w:jc w:val="center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1.1 Характеристика та систематичне положення актинобактерій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роду </w:t>
      </w:r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Streptomyces</w:t>
      </w:r>
    </w:p>
    <w:p w:rsidR="007B15C0" w:rsidRDefault="000E4CC7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Домен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                   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Bacteria</w:t>
      </w:r>
    </w:p>
    <w:p w:rsidR="007B15C0" w:rsidRDefault="000E4CC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Тип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                       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Actinomycetota</w:t>
      </w:r>
    </w:p>
    <w:p w:rsidR="007B15C0" w:rsidRDefault="000E4CC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Клас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                      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Actinomycetia</w:t>
      </w:r>
    </w:p>
    <w:p w:rsidR="007B15C0" w:rsidRDefault="000E4CC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Порядок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               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Streptomycetales</w:t>
      </w:r>
    </w:p>
    <w:p w:rsidR="007B15C0" w:rsidRDefault="000E4CC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Родина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                  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Streptomycetaceae</w:t>
      </w:r>
    </w:p>
    <w:p w:rsidR="007B15C0" w:rsidRDefault="000E4CC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</w:rPr>
        <w:t>ід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                         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Streptomyces</w:t>
      </w:r>
    </w:p>
    <w:p w:rsidR="007B15C0" w:rsidRDefault="000E4CC7">
      <w:pPr>
        <w:spacing w:after="0" w:line="360" w:lineRule="auto"/>
        <w:jc w:val="both"/>
        <w:rPr>
          <w:rFonts w:ascii="Times New Roman" w:eastAsia="Noto Sans CJK SC Regular" w:hAnsi="Times New Roman" w:cs="Times New Roman"/>
          <w:kern w:val="2"/>
          <w:sz w:val="28"/>
          <w:szCs w:val="28"/>
          <w:lang w:val="en-US" w:eastAsia="zh-CN" w:bidi="hi-IN"/>
        </w:rPr>
      </w:pPr>
      <w:r>
        <w:rPr>
          <w:rFonts w:ascii="Times New Roman" w:hAnsi="Times New Roman" w:cs="Times New Roman"/>
          <w:sz w:val="28"/>
          <w:szCs w:val="28"/>
        </w:rPr>
        <w:t>Типовий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вид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         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Streptomyces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sp. conc10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en-US"/>
        </w:rPr>
        <w:t>[</w:t>
      </w:r>
      <w:r>
        <w:rPr>
          <w:rFonts w:ascii="Times New Roman" w:eastAsia="Noto Sans CJK SC Regular" w:hAnsi="Times New Roman" w:cs="Times New Roman"/>
          <w:kern w:val="2"/>
          <w:sz w:val="28"/>
          <w:szCs w:val="28"/>
          <w:lang w:val="en-US" w:eastAsia="zh-CN" w:bidi="hi-IN"/>
        </w:rPr>
        <w:t>Bergey’s…, 2009].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Актинобактерії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однією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найбільших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груп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прокаріотних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мікроорганізмів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Актинобактерії бувають аеробними й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анаеробними, мають ниткоподібну форму та можуть утворювати спори [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en-US"/>
        </w:rPr>
        <w:t>Bhatti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et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al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., 2017].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Класифікація актинобактерій зазнає змін із часом через набуття нових даних. На основі секвенування 16S рРНК та аналізу родинних зв’язків тип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Actinobacteria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входить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до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омену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Bacteria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і включає шість класів (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Acidimicrobiia, Actinobacteria, Coriobacteriia, Nitriliruptoria, Rubrobacteria, Themoleophilia)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та 34 порядки [</w:t>
      </w: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Parte </w:t>
      </w:r>
      <w:r>
        <w:rPr>
          <w:rFonts w:ascii="Times New Roman" w:eastAsia="Times New Roman" w:hAnsi="Times New Roman" w:cs="Times New Roman"/>
          <w:sz w:val="28"/>
          <w:szCs w:val="28"/>
        </w:rPr>
        <w:t>et al., 2020]. 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Рід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Streptomyces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є серед представників актинобактерій найважливішими виробниками біо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активних метаболітів мікробного походження [</w:t>
      </w: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>Gao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et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al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., 2012].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Streptomyces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— типовий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ід родини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Streptomycetaceae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Понад 500 видів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Streptomyces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перераховані у визначнику Бергі. Види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Streptomyces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демонструють грампозитивну реакцію. 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Вони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мають ДНК зі значенням GC 69–78 %. 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Знаходяться переважно в ґрунті й  у залишках рослин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Більшість видів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Streptomyces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формують спори. Характерною особливістю роду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Streptomyces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є запах, що нагадує «землю», який ви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никає завдяки синтезу метаболітів [</w:t>
      </w: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>Garrity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et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al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., 2010].</w:t>
      </w:r>
    </w:p>
    <w:p w:rsidR="007B15C0" w:rsidRDefault="007B15C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7B15C0" w:rsidRDefault="000E4CC7">
      <w:pPr>
        <w:spacing w:line="36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lastRenderedPageBreak/>
        <w:t>1. 2 Морфологія та фізіолого-біохімічні властивості стрептоміцетів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Бактерії роду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Streptomyces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демонструють дуже широкий діапазон морфології колоній, які здатні до росту. За визначником Бергі, бакте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рії роду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Streptomyces</w:t>
      </w:r>
      <w:r>
        <w:rPr>
          <w:rFonts w:ascii="Times New Roman" w:eastAsia="Gungsuh" w:hAnsi="Times New Roman" w:cs="Times New Roman"/>
          <w:sz w:val="28"/>
          <w:szCs w:val="28"/>
          <w:lang w:val="uk-UA"/>
        </w:rPr>
        <w:t xml:space="preserve"> − це багатоклітинні ниткоподібні бактерії,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діаметр яких становить від 0,5 до 2,0 мікрометрів і довжину від 1,0 до 10,0 мікрометрів. Деякі види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Streptomyces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можуть мати значно більші розміри, наприклад,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Streptomyces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griseus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може досягати довжини від 5 до 10 мікрометрів та діаметру від 0,5 до 1,5 мікрометрів.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Streptomyces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є грампозитивними бактеріями, які мають міцеліальну структуру і здатні до виробництва багатьох корисних метаболітів, таких як антибіотики, ензими,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ігменти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 інші біологічно активні сполуки [</w:t>
      </w: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>Hwang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et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al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., 2014].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Структура клітинної оболонки у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Streptomyces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відрізняється від грамнегативних бактерій. Клітинні стінки мають товстий пептидоглікановий шар, а наявність </w:t>
      </w:r>
      <w:r>
        <w:rPr>
          <w:rFonts w:ascii="Times New Roman" w:eastAsia="Times New Roman" w:hAnsi="Times New Roman" w:cs="Times New Roman"/>
          <w:sz w:val="28"/>
          <w:szCs w:val="28"/>
        </w:rPr>
        <w:t>LL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-діамінопімеліну та гліцину характеризує їх як тип </w:t>
      </w:r>
      <w:r>
        <w:rPr>
          <w:rFonts w:ascii="Times New Roman" w:eastAsia="Times New Roman" w:hAnsi="Times New Roman" w:cs="Times New Roman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 Тейхоєві кислоти є важливим компонентом клітинної стінки, який надає негативний заряд клітині та сприяє фізіологічному функціюванню та коагрегації клітин. Щодо живлення, стрептоміцети є хемоорганотрофам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и. Вони не містять міколових кислот, але містять велику кількість ізо- та антеізо- насичених жирних кислот із гекса чи октагідрованими менахіонами [</w:t>
      </w: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>Jensen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et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al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., 2012].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Усі види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Streptomyces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є облігатними аеробами.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Зазвичай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вони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є сапрофітами. Вони можуть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активно рости в умовах із низькою вологістю,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такими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як посухи. Оптимальна температура для їхнього розвитку зазвичай коливається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+25°C і +35°C, але деякі види можуть рости як за низькими, так і за високими температурами. Оптимальний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івень кислотності </w:t>
      </w:r>
      <w:r>
        <w:rPr>
          <w:rFonts w:ascii="Times New Roman" w:eastAsia="Times New Roman" w:hAnsi="Times New Roman" w:cs="Times New Roman"/>
          <w:sz w:val="28"/>
          <w:szCs w:val="28"/>
        </w:rPr>
        <w:t>для їхнього розвитку лежить у діапазоні pH 6,5–8,0. Розмножуються завдяки</w:t>
      </w:r>
      <w:hyperlink r:id="rId11"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>спорам, які утворюються в результаті процесу спорування [</w:t>
      </w: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Chater </w:t>
      </w:r>
      <w:r>
        <w:rPr>
          <w:rFonts w:ascii="Times New Roman" w:eastAsia="Times New Roman" w:hAnsi="Times New Roman" w:cs="Times New Roman"/>
          <w:sz w:val="28"/>
          <w:szCs w:val="28"/>
        </w:rPr>
        <w:t>et al.,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2006].</w:t>
      </w:r>
    </w:p>
    <w:p w:rsidR="007B15C0" w:rsidRDefault="007B15C0">
      <w:pPr>
        <w:spacing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7B15C0" w:rsidRDefault="007B15C0">
      <w:pPr>
        <w:spacing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7B15C0" w:rsidRPr="000E4CC7" w:rsidRDefault="000E4CC7">
      <w:pPr>
        <w:spacing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r w:rsidRPr="000E4CC7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1.3 </w:t>
      </w:r>
      <w:r w:rsidRPr="000E4CC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Культуральні властивості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0E4CC7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роду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i/>
          <w:iCs/>
          <w:color w:val="000000"/>
          <w:sz w:val="28"/>
          <w:szCs w:val="28"/>
        </w:rPr>
        <w:t>Streptomyces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E4CC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Актинобактерії роду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Streptomyces</w:t>
      </w:r>
      <w:r w:rsidRPr="000E4CC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природних умовах трапляються як сапротрофи, що перебувають у ґрунті та воді.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Актиноміцети проявляють значну варіабельність щодо своєї форми, кольору та розміру, а також можуть виявляти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ізну вимогливість до складу поживного середовища. На агарових серед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овищах, наприклад, на середовищі МПА, вони утворюють колонії, які можуть мати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ігментність від темно-жовтого до світло-жовтого відтінку [Куц та ін, 2011].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За формою та розміром молоді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колонії б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ільш тонкі, плоскі і круглі. Клітини мають форму гіф, діаметр 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ких становить 0,7–0,9 мкм. Спороносці досить короткі, трохи хвилясті та мало розгалужені.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ісля фрагментації, клітини утворюють гладкі, овальні спори. Поверхня колоній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ізноманітна: гладка, оксамитова, пухнаста або борошниста [Пирог та ін, 2010].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Актиноміц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ети мають характерну особливість — забарвлення їхніх колоній у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ізні кольори, такі як темно-фіолетовий, синій, червоний, пурпуровий, помаранчевий, жовтий, зелений, чорний, сірий або білий, з різними відтінками.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ігменти, які використовуються для забарвленн</w:t>
      </w:r>
      <w:r>
        <w:rPr>
          <w:rFonts w:ascii="Times New Roman" w:eastAsia="Times New Roman" w:hAnsi="Times New Roman" w:cs="Times New Roman"/>
          <w:sz w:val="28"/>
          <w:szCs w:val="28"/>
        </w:rPr>
        <w:t>я, можуть бути розчинними й нерозчинними у воді, спирті або органічних розчинниках.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Існує багато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ізних поживних середовищ для культивування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Streptomyces</w:t>
      </w:r>
      <w:r>
        <w:rPr>
          <w:rFonts w:ascii="Times New Roman" w:eastAsia="Times New Roman" w:hAnsi="Times New Roman" w:cs="Times New Roman"/>
          <w:sz w:val="28"/>
          <w:szCs w:val="28"/>
        </w:rPr>
        <w:t>, але найбільш відомі з них це: поживна середовища Стейнберга, Красильнікова СР-1, Чапеката Р2А (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R2A ag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ar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). Кожне із цих середовищ має свої особливості та використовується для вивчення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ізних аспектів біології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Streptomyces</w:t>
      </w:r>
      <w:r>
        <w:rPr>
          <w:rFonts w:ascii="Times New Roman" w:eastAsia="Times New Roman" w:hAnsi="Times New Roman" w:cs="Times New Roman"/>
          <w:sz w:val="28"/>
          <w:szCs w:val="28"/>
        </w:rPr>
        <w:t>. Вирощування штаму відбувається за температурою 28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°С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протягом 48–60 годин [Куц та ін, 201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eastAsia="Times New Roman" w:hAnsi="Times New Roman" w:cs="Times New Roman"/>
          <w:sz w:val="28"/>
          <w:szCs w:val="28"/>
        </w:rPr>
        <w:t>].</w:t>
      </w:r>
    </w:p>
    <w:p w:rsidR="007B15C0" w:rsidRDefault="007B15C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B15C0" w:rsidRDefault="000E4CC7">
      <w:pPr>
        <w:spacing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highlight w:val="white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1.4 Генетична характеристика </w:t>
      </w:r>
      <w:r>
        <w:rPr>
          <w:rFonts w:ascii="Times New Roman" w:eastAsia="Times New Roman" w:hAnsi="Times New Roman" w:cs="Times New Roman"/>
          <w:b/>
          <w:iCs/>
          <w:sz w:val="28"/>
          <w:szCs w:val="28"/>
          <w:lang w:val="uk-UA"/>
        </w:rPr>
        <w:t>стрептоміцеті</w:t>
      </w:r>
      <w:proofErr w:type="gramStart"/>
      <w:r>
        <w:rPr>
          <w:rFonts w:ascii="Times New Roman" w:eastAsia="Times New Roman" w:hAnsi="Times New Roman" w:cs="Times New Roman"/>
          <w:b/>
          <w:iCs/>
          <w:sz w:val="28"/>
          <w:szCs w:val="28"/>
          <w:lang w:val="uk-UA"/>
        </w:rPr>
        <w:t>в</w:t>
      </w:r>
      <w:proofErr w:type="gramEnd"/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lastRenderedPageBreak/>
        <w:t>Streptomyces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є родом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актино</w:t>
      </w:r>
      <w:r>
        <w:rPr>
          <w:rFonts w:ascii="Times New Roman" w:eastAsia="Times New Roman" w:hAnsi="Times New Roman" w:cs="Times New Roman"/>
          <w:sz w:val="28"/>
          <w:szCs w:val="28"/>
        </w:rPr>
        <w:t>бактерій із високим вмістом GC пар у їхньому геномі, який становить від 68 до 78 % [</w:t>
      </w: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Chater </w:t>
      </w:r>
      <w:r>
        <w:rPr>
          <w:rFonts w:ascii="Times New Roman" w:eastAsia="Times New Roman" w:hAnsi="Times New Roman" w:cs="Times New Roman"/>
          <w:sz w:val="28"/>
          <w:szCs w:val="28"/>
        </w:rPr>
        <w:t>et al., 2008]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Ї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х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ні геноми зазвичай великі, розміром від 5 до 12 Mb, і містять кілька кластерів генів, багато з яких беруть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участь у біосинтезі вторинних метаболітів, таких як антибіотики, протигрибкові засоби та протипухлинні препарати [</w:t>
      </w: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Seipke </w:t>
      </w:r>
      <w:r>
        <w:rPr>
          <w:rFonts w:ascii="Times New Roman" w:eastAsia="Times New Roman" w:hAnsi="Times New Roman" w:cs="Times New Roman"/>
          <w:sz w:val="28"/>
          <w:szCs w:val="28"/>
        </w:rPr>
        <w:t>et al., 2013].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Геном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Streptomyces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організований у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л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інійні хромосоми, які зазвичай супроводжуються плазмідами. Кількість хромосом у вид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ів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Streptomyces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коливається від однієї до чотирьох, а їхні розміри можуть значно ві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др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ізнятися в різних видів [</w:t>
      </w: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Linares </w:t>
      </w:r>
      <w:r>
        <w:rPr>
          <w:rFonts w:ascii="Times New Roman" w:eastAsia="Times New Roman" w:hAnsi="Times New Roman" w:cs="Times New Roman"/>
          <w:sz w:val="28"/>
          <w:szCs w:val="28"/>
        </w:rPr>
        <w:t>et al., 2006].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Найважливішим поворотним моментом у вивченні генетики 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Streptomyces</w:t>
      </w:r>
      <w:r>
        <w:rPr>
          <w:rFonts w:ascii="Times New Roman" w:eastAsia="Times New Roman" w:hAnsi="Times New Roman" w:cs="Times New Roman"/>
          <w:sz w:val="28"/>
          <w:szCs w:val="28"/>
        </w:rPr>
        <w:t> стало секвенування та анотація повного геному 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S. coelico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lor </w:t>
      </w:r>
      <w:r>
        <w:rPr>
          <w:rFonts w:ascii="Times New Roman" w:eastAsia="Times New Roman" w:hAnsi="Times New Roman" w:cs="Times New Roman"/>
          <w:sz w:val="28"/>
          <w:szCs w:val="28"/>
        </w:rPr>
        <w:t>в Інституті Сангера [</w:t>
      </w: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Bentley </w:t>
      </w:r>
      <w:r>
        <w:rPr>
          <w:rFonts w:ascii="Times New Roman" w:eastAsia="Times New Roman" w:hAnsi="Times New Roman" w:cs="Times New Roman"/>
          <w:sz w:val="28"/>
          <w:szCs w:val="28"/>
        </w:rPr>
        <w:t>et al., 2002].</w:t>
      </w:r>
    </w:p>
    <w:p w:rsidR="007B15C0" w:rsidRDefault="000E4CC7">
      <w:pPr>
        <w:jc w:val="center"/>
        <w:rPr>
          <w:rFonts w:ascii="Times New Roman" w:eastAsia="Calibri" w:hAnsi="Times New Roman" w:cs="Times New Roman"/>
          <w:color w:val="222222"/>
          <w:sz w:val="28"/>
          <w:szCs w:val="28"/>
          <w:highlight w:val="white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4600575" cy="3980815"/>
            <wp:effectExtent l="0" t="0" r="1905" b="12065"/>
            <wp:docPr id="8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.png"/>
                    <pic:cNvPicPr preferRelativeResize="0"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603124" cy="3983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color w:val="222222"/>
          <w:sz w:val="28"/>
          <w:szCs w:val="28"/>
          <w:highlight w:val="white"/>
        </w:rPr>
        <w:br/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Рис. 1. Кругове зображення хромосоми </w:t>
      </w:r>
      <w:r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  <w:t>Streptomyces coelicolor</w:t>
      </w:r>
      <w:r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b/>
          <w:bCs/>
          <w:color w:val="222222"/>
          <w:sz w:val="28"/>
          <w:szCs w:val="28"/>
        </w:rPr>
        <w:t xml:space="preserve">Hopwood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et al., 2001].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Streptomyces coelicolor A3 </w:t>
      </w:r>
      <w:r>
        <w:rPr>
          <w:rFonts w:ascii="Times New Roman" w:eastAsia="Times New Roman" w:hAnsi="Times New Roman" w:cs="Times New Roman"/>
          <w:iCs/>
          <w:sz w:val="28"/>
          <w:szCs w:val="28"/>
        </w:rPr>
        <w:t>(рис.2)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є генетично найвідомішим представником роду [</w:t>
      </w: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Hopwood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et al., 2001]. Хромосома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coelicolor A3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являє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собою лінійну молекулу ДНК розміром 8667507 п.н., що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містить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7825 генів, що кодують білки, відсоток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G</w:t>
      </w:r>
      <w:r>
        <w:rPr>
          <w:rFonts w:ascii="Times New Roman" w:eastAsia="Times New Roman" w:hAnsi="Times New Roman" w:cs="Times New Roman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пар становить 72,1 % [</w:t>
      </w: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Volff </w:t>
      </w:r>
      <w:r>
        <w:rPr>
          <w:rFonts w:ascii="Times New Roman" w:eastAsia="Times New Roman" w:hAnsi="Times New Roman" w:cs="Times New Roman"/>
          <w:sz w:val="28"/>
          <w:szCs w:val="28"/>
        </w:rPr>
        <w:t>et al., 2001].</w:t>
      </w:r>
    </w:p>
    <w:p w:rsidR="007B15C0" w:rsidRDefault="000E4CC7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1.5 Вторинні метаболіти актинобактерій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Актинобактерії відомі своєю різноманітною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біологічною активністю. Вторинні метаболіти, синтезовані актиноміцетами, демонструють неймовірну кількість різноманітних біологічних ефектів [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Sharma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et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al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., 2014].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Виявлено майже 23 000 антибіотиків. За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ідрахунками, приблизно 10 000 з них виділено з актин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обактерій. Штами актинобактерій мають генетичний потенціал для виробництва 10–20 вторинних метаболітів. Велику кількість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ізноманітних вторинних метаболітів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синтезують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актинобактерії родин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Streptomycetaceae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Micromonosporaceae </w:t>
      </w:r>
      <w:r>
        <w:rPr>
          <w:rFonts w:ascii="Times New Roman" w:eastAsia="Times New Roman" w:hAnsi="Times New Roman" w:cs="Times New Roman"/>
          <w:sz w:val="28"/>
          <w:szCs w:val="28"/>
        </w:rPr>
        <w:t>[Bentley et al., 2002].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Вто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ринні метаболіти вважаються групою складних біоактивних сполук низької молекулярної маси з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ізноманітною структурою.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ідження показали, що активний етап синтезу цих молекул у мікроорганізмів настає на початку стаціонарної фази росту та</w:t>
      </w:r>
      <w:hyperlink r:id="rId13"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наприкінці експоненційного періоду. Продукція вторинних метаболітів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починається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, коли в середовищі проживання мікроорганізмів спостерігається виснаження поживних р</w:t>
      </w:r>
      <w:r>
        <w:rPr>
          <w:rFonts w:ascii="Times New Roman" w:eastAsia="Times New Roman" w:hAnsi="Times New Roman" w:cs="Times New Roman"/>
          <w:sz w:val="28"/>
          <w:szCs w:val="28"/>
        </w:rPr>
        <w:t>ечовин та несприятливі умови [Robbins et al., 2016].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Серед ключових шляхів біосинтезу вторинних метаболітів з антибактеріальною активністю найкраще вивчені нерибосомні шляхи (з ключовим ферментом пептидсинтетазою),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β-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лактамні, полікетидні шляхи (типів I–II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I, з ключовим ферментом полікетидсинтазою), рибосомно-полікетидні та олігоцукридні шляхи. Гени, що відповідають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за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біосинтез вторинних метаболітів, згруповані в кількох кластерах [Wright et al., 2014].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Біосинтетичні шляхи, що використовують полікетидсинтаз</w:t>
      </w:r>
      <w:r>
        <w:rPr>
          <w:rFonts w:ascii="Times New Roman" w:eastAsia="Times New Roman" w:hAnsi="Times New Roman" w:cs="Times New Roman"/>
          <w:sz w:val="28"/>
          <w:szCs w:val="28"/>
        </w:rPr>
        <w:t>и [Tareq et al., 2012], та нерибосомні пептидсинтетази, які широко використовуються морськими мікроорганізмами для виробництва антимікробних речовин [Alfermann et al., 2017], є механізмами синтезу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нових антибіотикі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lastRenderedPageBreak/>
        <w:t xml:space="preserve">Streptomyces arenicola </w:t>
      </w:r>
      <w:r>
        <w:rPr>
          <w:rFonts w:ascii="Times New Roman" w:eastAsia="Times New Roman" w:hAnsi="Times New Roman" w:cs="Times New Roman"/>
          <w:sz w:val="28"/>
          <w:szCs w:val="28"/>
        </w:rPr>
        <w:t>виробляє протиза</w:t>
      </w:r>
      <w:r>
        <w:rPr>
          <w:rFonts w:ascii="Times New Roman" w:eastAsia="Times New Roman" w:hAnsi="Times New Roman" w:cs="Times New Roman"/>
          <w:sz w:val="28"/>
          <w:szCs w:val="28"/>
        </w:rPr>
        <w:t>пальні метаболіти цикломарин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 xml:space="preserve"> А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і С [Barbie et al., 2016]. Цикломарин А — новий циклічний гептапептидний антибіотик, який продемонстрував значну протизапальну активність як в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досл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ідженнях</w:t>
      </w:r>
      <w:r>
        <w:rPr>
          <w:rFonts w:ascii="Times New Roman" w:eastAsia="Times New Roman" w:hAnsi="Times New Roman" w:cs="Times New Roman"/>
          <w:sz w:val="28"/>
          <w:szCs w:val="28"/>
        </w:rPr>
        <w:t> 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in vi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tro</w:t>
      </w:r>
      <w:r>
        <w:rPr>
          <w:rFonts w:ascii="Times New Roman" w:eastAsia="Times New Roman" w:hAnsi="Times New Roman" w:cs="Times New Roman"/>
          <w:sz w:val="28"/>
          <w:szCs w:val="28"/>
        </w:rPr>
        <w:t>, так і 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in vivo,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 також має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протитуберкульозну та протималярійну дію [Renner et al., 1999]. Салінаміди A і B є біциклічними депсипептидами, що продукуються 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Streptomyces </w:t>
      </w:r>
      <w:r>
        <w:rPr>
          <w:rFonts w:ascii="Times New Roman" w:eastAsia="Times New Roman" w:hAnsi="Times New Roman" w:cs="Times New Roman"/>
          <w:iCs/>
          <w:sz w:val="28"/>
          <w:szCs w:val="28"/>
        </w:rPr>
        <w:t>sp.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 CNB-091</w:t>
      </w:r>
      <w:r>
        <w:rPr>
          <w:rFonts w:ascii="Times New Roman" w:eastAsia="Times New Roman" w:hAnsi="Times New Roman" w:cs="Times New Roman"/>
          <w:sz w:val="28"/>
          <w:szCs w:val="28"/>
        </w:rPr>
        <w:t>, як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ий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виділени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 медузи 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Cassiopeia xamachana</w:t>
      </w:r>
      <w:r>
        <w:rPr>
          <w:rFonts w:ascii="Times New Roman" w:eastAsia="Times New Roman" w:hAnsi="Times New Roman" w:cs="Times New Roman"/>
          <w:sz w:val="28"/>
          <w:szCs w:val="28"/>
        </w:rPr>
        <w:t>. 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Ц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 метаболіти корисні як антибіотики та протизапальні з</w:t>
      </w:r>
      <w:r>
        <w:rPr>
          <w:rFonts w:ascii="Times New Roman" w:eastAsia="Times New Roman" w:hAnsi="Times New Roman" w:cs="Times New Roman"/>
          <w:sz w:val="28"/>
          <w:szCs w:val="28"/>
        </w:rPr>
        <w:t>асоби [Moore et al., 1999].</w:t>
      </w:r>
    </w:p>
    <w:p w:rsidR="007B15C0" w:rsidRDefault="007B15C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B15C0" w:rsidRDefault="000E4CC7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1.5.1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Сполуки з а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нтимікробн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ою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активніст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ю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Актинобактерії є джерелом багатої біорізноманітної групи антибіотиків та інших вторинних метаболітів, які проявляють антимікробну активність. Майже 75 % антибіотиків виробляються актиноміцетами. Історично найбільшими продуцентами нових антибіотиків були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St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reptomyces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eastAsia="Times New Roman" w:hAnsi="Times New Roman" w:cs="Times New Roman"/>
          <w:sz w:val="28"/>
          <w:szCs w:val="28"/>
        </w:rPr>
        <w:t>Sharma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et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al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., 2014].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81BEF7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Морські актиноміцети є значним джерелом антимікробних речовин, оскільки фізичні умови морського середовища відрізняються від тих, що характерні для наземного середовища [</w:t>
      </w:r>
      <w:r>
        <w:rPr>
          <w:rFonts w:ascii="Times New Roman" w:eastAsia="Times New Roman" w:hAnsi="Times New Roman" w:cs="Times New Roman"/>
          <w:sz w:val="28"/>
          <w:szCs w:val="28"/>
        </w:rPr>
        <w:t>Hong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et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al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., 2017].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 Тому морські мікроорганізми </w:t>
      </w:r>
      <w:r>
        <w:rPr>
          <w:rFonts w:ascii="Times New Roman" w:eastAsia="Times New Roman" w:hAnsi="Times New Roman" w:cs="Times New Roman"/>
          <w:sz w:val="28"/>
          <w:szCs w:val="28"/>
        </w:rPr>
        <w:t>вважаються перспективним ресурсом нових біоактивних метаболітів, а саме макролідів, циклічних пептидів, полікетидів, терпені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, алкалоїдів та стероїдних алкалоїдів [Blunt et al., 2015].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81BEF7"/>
        </w:rPr>
      </w:pPr>
      <w:bookmarkStart w:id="1" w:name="kix.ao8otzthqaq2" w:colFirst="0" w:colLast="0"/>
      <w:bookmarkEnd w:id="1"/>
      <w:r>
        <w:rPr>
          <w:rFonts w:ascii="Times New Roman" w:eastAsia="Times New Roman" w:hAnsi="Times New Roman" w:cs="Times New Roman"/>
          <w:sz w:val="28"/>
          <w:szCs w:val="28"/>
        </w:rPr>
        <w:t xml:space="preserve">Було виявлено 11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ізних видів морських губок, з яких було виділено 90 а</w:t>
      </w:r>
      <w:r>
        <w:rPr>
          <w:rFonts w:ascii="Times New Roman" w:eastAsia="Times New Roman" w:hAnsi="Times New Roman" w:cs="Times New Roman"/>
          <w:sz w:val="28"/>
          <w:szCs w:val="28"/>
        </w:rPr>
        <w:t>ктиноміцетів. Ці актиноміцети були піддані тестуванню на їхню антибіотичну активність проти грампозитивних (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E. faecalis, S. aureus</w:t>
      </w:r>
      <w:r>
        <w:rPr>
          <w:rFonts w:ascii="Times New Roman" w:eastAsia="Times New Roman" w:hAnsi="Times New Roman" w:cs="Times New Roman"/>
          <w:sz w:val="28"/>
          <w:szCs w:val="28"/>
        </w:rPr>
        <w:t>) та грамнегативних (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coli, P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aeruginosa</w:t>
      </w:r>
      <w:r>
        <w:rPr>
          <w:rFonts w:ascii="Times New Roman" w:eastAsia="Times New Roman" w:hAnsi="Times New Roman" w:cs="Times New Roman"/>
          <w:sz w:val="28"/>
          <w:szCs w:val="28"/>
        </w:rPr>
        <w:t>) бактерій, грибів (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C. albicans</w:t>
      </w:r>
      <w:r>
        <w:rPr>
          <w:rFonts w:ascii="Times New Roman" w:eastAsia="Times New Roman" w:hAnsi="Times New Roman" w:cs="Times New Roman"/>
          <w:sz w:val="28"/>
          <w:szCs w:val="28"/>
        </w:rPr>
        <w:t>) та паразитів людини (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Leishmania major, Trypanosoma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brucei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). Результати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ідження показали високу різноманітність актиноміцетів, пов’язаних із морськими губками,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підкреслили їхній потенціал для виробництва антибіотичних засобів [Abdelmohsen et al., 2010].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З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внутрішніх тканин морської губки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Callyspongi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 siphonella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Червоного моря був виділений штам актинобактерії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coelicolor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LY001, який синтезує три нові природні хлоровані похідні 3-фенілпропанової кислоти. Усі знайдені хлоровані похідні 3-фенілпропіонової кислоти демонструють антимікробну активність п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роти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coli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aureus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[Shaala et al., 2020].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ідження культури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Streptomyces </w:t>
      </w:r>
      <w:r>
        <w:rPr>
          <w:rFonts w:ascii="Times New Roman" w:eastAsia="Times New Roman" w:hAnsi="Times New Roman" w:cs="Times New Roman"/>
          <w:iCs/>
          <w:sz w:val="28"/>
          <w:szCs w:val="28"/>
        </w:rPr>
        <w:t>sp.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Call-36, що знайдена в губці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Callyspongia </w:t>
      </w:r>
      <w:r>
        <w:rPr>
          <w:rFonts w:ascii="Times New Roman" w:eastAsia="Times New Roman" w:hAnsi="Times New Roman" w:cs="Times New Roman"/>
          <w:iCs/>
          <w:sz w:val="28"/>
          <w:szCs w:val="28"/>
        </w:rPr>
        <w:t>sp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у Червоному морі, дало змогу виділити та ідентифікувати новий дикетопіперазин, актинозин А та ще два нових нуклеозиди — тимі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дин-3-меркаптокарбамінову кислоту та тимідин-3-тіоамін.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Ц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 сполуки мають цитотоксичну та антимікробну активність [Shaala et al., 2019].</w:t>
      </w:r>
    </w:p>
    <w:p w:rsidR="007B15C0" w:rsidRDefault="007B15C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B15C0" w:rsidRDefault="000E4CC7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0E4CC7">
        <w:rPr>
          <w:rFonts w:ascii="Times New Roman" w:eastAsia="Times New Roman" w:hAnsi="Times New Roman" w:cs="Times New Roman"/>
          <w:b/>
          <w:sz w:val="28"/>
          <w:szCs w:val="28"/>
        </w:rPr>
        <w:t xml:space="preserve">1.5.2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Цитотоксичні вторинні метаболіти</w:t>
      </w:r>
    </w:p>
    <w:p w:rsidR="007B15C0" w:rsidRDefault="000E4CC7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Вторинні метаболіти актинобактерій мають різноманітну біологічну активність,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серед якої можна виділити протипухлинну [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Sahu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et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al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., 2008].</w:t>
      </w:r>
    </w:p>
    <w:p w:rsidR="007B15C0" w:rsidRDefault="000E4CC7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Стрептоміцети є диференційованими групами, які можуть створювати характерні цитотоксичні сполуки з протипухлинною активністю [</w:t>
      </w:r>
      <w:r>
        <w:rPr>
          <w:rFonts w:ascii="Times New Roman" w:eastAsia="Times New Roman" w:hAnsi="Times New Roman" w:cs="Times New Roman"/>
          <w:sz w:val="28"/>
          <w:szCs w:val="28"/>
        </w:rPr>
        <w:t>Soria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>Mercado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et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al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., 2005]. </w:t>
      </w:r>
    </w:p>
    <w:p w:rsidR="007B15C0" w:rsidRDefault="000E4CC7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Мітоміцин є натуральним продуктом, який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містить різні функціональні групи, такі як амінобензохінон та азиридинову кільцеву систему.</w:t>
      </w:r>
      <w:r>
        <w:rPr>
          <w:rFonts w:ascii="Times New Roman" w:eastAsia="Times New Roman" w:hAnsi="Times New Roman" w:cs="Times New Roman"/>
          <w:sz w:val="28"/>
          <w:szCs w:val="28"/>
        </w:rPr>
        <w:t> Мітоміцин C вироблявся 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Streptomyces lavendulae 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 зазвичай використовувався клінічно для протипухлинного лікування. Іншим прикладом є блекофілін, вироблений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Strepto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myces griseus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який виявляє протипухлинну активність проти деяких видів раку [Jeong et al., 2006].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eastAsia="Times New Roman" w:hAnsi="Times New Roman" w:cs="Times New Roman"/>
          <w:sz w:val="28"/>
          <w:szCs w:val="28"/>
        </w:rPr>
        <w:t>кож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Хінікоміцин 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є новим протипухлинним антибіотиком, виділеним із </w:t>
      </w:r>
      <w:r>
        <w:rPr>
          <w:rStyle w:val="a4"/>
          <w:rFonts w:ascii="Times New Roman" w:hAnsi="Times New Roman" w:cs="Times New Roman"/>
          <w:sz w:val="28"/>
          <w:szCs w:val="28"/>
        </w:rPr>
        <w:t>Streptomyces</w:t>
      </w:r>
      <w:r>
        <w:rPr>
          <w:rFonts w:ascii="Times New Roman" w:hAnsi="Times New Roman" w:cs="Times New Roman"/>
          <w:sz w:val="28"/>
          <w:szCs w:val="28"/>
        </w:rPr>
        <w:t xml:space="preserve"> sp. Вони виявляли протипухлинну активність проти різних ліній ракових клітин людини, але були неактивними в тестах </w:t>
      </w:r>
      <w:proofErr w:type="gramStart"/>
      <w:r>
        <w:rPr>
          <w:rFonts w:ascii="Times New Roman" w:hAnsi="Times New Roman" w:cs="Times New Roman"/>
          <w:sz w:val="28"/>
          <w:szCs w:val="28"/>
        </w:rPr>
        <w:t>на против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ірусну, антимікробну та фітотоксичність. Існує ще багато різних продуктів, одним з них є адріаміцин,  </w:t>
      </w:r>
      <w:r>
        <w:rPr>
          <w:rFonts w:ascii="Times New Roman" w:eastAsia="Times New Roman" w:hAnsi="Times New Roman" w:cs="Times New Roman"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Barka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et al., 201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],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іншими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ефективними продуктами для хіміотерапії раку є актиноміцин D, блеоміцин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та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антрацикліни (даунорубіцин). </w:t>
      </w:r>
      <w:proofErr w:type="gram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Ц</w:t>
      </w:r>
      <w:proofErr w:type="gram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і препарати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 xml:space="preserve">були отримані з </w:t>
      </w:r>
      <w:r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S</w:t>
      </w:r>
      <w:r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verticillus, S</w:t>
      </w:r>
      <w:r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peucetius, S</w:t>
      </w:r>
      <w:r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caespitosus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 інших внутрішньородових ізолятів </w:t>
      </w:r>
      <w:r>
        <w:rPr>
          <w:rFonts w:ascii="Times New Roman" w:eastAsia="Times New Roman" w:hAnsi="Times New Roman" w:cs="Times New Roman"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Sharma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et al., 20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18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</w:p>
    <w:p w:rsidR="007B15C0" w:rsidRDefault="007B15C0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B15C0" w:rsidRDefault="000E4CC7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</w:rPr>
        <w:t>1.5.3</w:t>
      </w:r>
      <w:r>
        <w:rPr>
          <w:rFonts w:ascii="Times New Roman" w:hAnsi="Times New Roman" w:cs="Times New Roman"/>
          <w:b/>
          <w:sz w:val="28"/>
        </w:rPr>
        <w:tab/>
        <w:t>Протигрибко</w:t>
      </w:r>
      <w:r>
        <w:rPr>
          <w:rFonts w:ascii="Times New Roman" w:hAnsi="Times New Roman" w:cs="Times New Roman"/>
          <w:b/>
          <w:sz w:val="28"/>
        </w:rPr>
        <w:t>в</w:t>
      </w:r>
      <w:r>
        <w:rPr>
          <w:rFonts w:ascii="Times New Roman" w:hAnsi="Times New Roman" w:cs="Times New Roman"/>
          <w:b/>
          <w:sz w:val="28"/>
          <w:lang w:val="uk-UA"/>
        </w:rPr>
        <w:t>і</w:t>
      </w:r>
      <w:r>
        <w:rPr>
          <w:rFonts w:ascii="Times New Roman" w:hAnsi="Times New Roman" w:cs="Times New Roman"/>
          <w:b/>
          <w:sz w:val="28"/>
        </w:rPr>
        <w:t xml:space="preserve"> </w:t>
      </w:r>
      <w:r>
        <w:rPr>
          <w:rFonts w:ascii="Times New Roman" w:hAnsi="Times New Roman" w:cs="Times New Roman"/>
          <w:b/>
          <w:sz w:val="28"/>
          <w:lang w:val="uk-UA"/>
        </w:rPr>
        <w:t>сполуки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гато </w:t>
      </w:r>
      <w:proofErr w:type="gramStart"/>
      <w:r>
        <w:rPr>
          <w:rFonts w:ascii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ізновидів 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ктинобактерій мають здатність проявляти протигрибкову активність. Морські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gramEnd"/>
      <w:r>
        <w:rPr>
          <w:rFonts w:ascii="Times New Roman" w:hAnsi="Times New Roman" w:cs="Times New Roman"/>
          <w:sz w:val="28"/>
          <w:szCs w:val="28"/>
        </w:rPr>
        <w:t>ктинобактерії є корисними біологічними інструмент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</w:rPr>
        <w:t>ми для виробництва протигрибкових речовин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 xml:space="preserve">Okami and Hotta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et al.,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1988</w:t>
      </w:r>
      <w:r>
        <w:rPr>
          <w:rFonts w:ascii="Times New Roman" w:eastAsia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bookmarkStart w:id="2" w:name="bbib0705"/>
    </w:p>
    <w:bookmarkEnd w:id="2"/>
    <w:p w:rsidR="007B15C0" w:rsidRDefault="000E4C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Виявлено, що морський штам </w:t>
      </w:r>
      <w:r>
        <w:rPr>
          <w:rFonts w:ascii="Times New Roman" w:hAnsi="Times New Roman" w:cs="Times New Roman"/>
          <w:i/>
          <w:sz w:val="28"/>
          <w:szCs w:val="28"/>
        </w:rPr>
        <w:t>Streptomyces sp. DA11</w:t>
      </w:r>
      <w:r>
        <w:rPr>
          <w:rFonts w:ascii="Times New Roman" w:hAnsi="Times New Roman" w:cs="Times New Roman"/>
          <w:sz w:val="28"/>
          <w:szCs w:val="28"/>
        </w:rPr>
        <w:t xml:space="preserve">, який був виділений з </w:t>
      </w:r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івденного Китаю та 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соціюється з губкою </w:t>
      </w:r>
      <w:r>
        <w:rPr>
          <w:rFonts w:ascii="Times New Roman" w:hAnsi="Times New Roman" w:cs="Times New Roman"/>
          <w:i/>
          <w:sz w:val="28"/>
          <w:szCs w:val="28"/>
        </w:rPr>
        <w:t>Craniella australiensis</w:t>
      </w:r>
      <w:r>
        <w:rPr>
          <w:rFonts w:ascii="Times New Roman" w:hAnsi="Times New Roman" w:cs="Times New Roman"/>
          <w:sz w:val="28"/>
          <w:szCs w:val="28"/>
        </w:rPr>
        <w:t>, виробляє фермент хітин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зу та проявляє протигрибкову активність проти </w:t>
      </w:r>
      <w:r>
        <w:rPr>
          <w:rFonts w:ascii="Times New Roman" w:hAnsi="Times New Roman" w:cs="Times New Roman"/>
          <w:i/>
          <w:sz w:val="28"/>
          <w:szCs w:val="28"/>
        </w:rPr>
        <w:t xml:space="preserve">Aspergillus niger </w:t>
      </w:r>
      <w:r>
        <w:rPr>
          <w:rFonts w:ascii="Times New Roman" w:hAnsi="Times New Roman" w:cs="Times New Roman"/>
          <w:sz w:val="28"/>
          <w:szCs w:val="28"/>
        </w:rPr>
        <w:t xml:space="preserve">і </w:t>
      </w:r>
      <w:r>
        <w:rPr>
          <w:rFonts w:ascii="Times New Roman" w:hAnsi="Times New Roman" w:cs="Times New Roman"/>
          <w:i/>
          <w:sz w:val="28"/>
          <w:szCs w:val="28"/>
        </w:rPr>
        <w:t>C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</w:rPr>
        <w:t xml:space="preserve"> albicans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en-US"/>
        </w:rPr>
        <w:t>Han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et al.,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2009</w:t>
      </w:r>
      <w:r>
        <w:rPr>
          <w:rFonts w:ascii="Times New Roman" w:eastAsia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  Хітин - </w:t>
      </w:r>
      <w:proofErr w:type="gramStart"/>
      <w:r>
        <w:rPr>
          <w:rFonts w:ascii="Times New Roman" w:hAnsi="Times New Roman" w:cs="Times New Roman"/>
          <w:sz w:val="28"/>
          <w:szCs w:val="28"/>
        </w:rPr>
        <w:t>це л</w:t>
      </w:r>
      <w:proofErr w:type="gramEnd"/>
      <w:r>
        <w:rPr>
          <w:rFonts w:ascii="Times New Roman" w:hAnsi="Times New Roman" w:cs="Times New Roman"/>
          <w:sz w:val="28"/>
          <w:szCs w:val="28"/>
        </w:rPr>
        <w:t>інійний полісахарид, складений з β-1,4-зв'язаних молекул N-ацетилглюкозаміну. Він вважається одним з трьох найпоширеніших поліс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харидів у природі, разом з целюлозою та крохмалем. Хітиназа та її похідні є особливо цінними </w:t>
      </w:r>
      <w:proofErr w:type="gramStart"/>
      <w:r>
        <w:rPr>
          <w:rFonts w:ascii="Times New Roman" w:hAnsi="Times New Roman" w:cs="Times New Roman"/>
          <w:sz w:val="28"/>
          <w:szCs w:val="28"/>
        </w:rPr>
        <w:t>для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біомедичних заст</w:t>
      </w:r>
      <w:r>
        <w:rPr>
          <w:rFonts w:ascii="Times New Roman" w:hAnsi="Times New Roman" w:cs="Times New Roman"/>
          <w:sz w:val="28"/>
          <w:szCs w:val="28"/>
        </w:rPr>
        <w:t xml:space="preserve">осувань через їх протигрибкову </w:t>
      </w:r>
      <w:r>
        <w:rPr>
          <w:rFonts w:ascii="Times New Roman" w:hAnsi="Times New Roman" w:cs="Times New Roman"/>
          <w:sz w:val="28"/>
          <w:szCs w:val="28"/>
          <w:lang w:val="uk-UA"/>
        </w:rPr>
        <w:t>активність</w:t>
      </w:r>
      <w:r>
        <w:rPr>
          <w:rFonts w:ascii="Times New Roman" w:hAnsi="Times New Roman" w:cs="Times New Roman"/>
          <w:sz w:val="28"/>
          <w:szCs w:val="28"/>
        </w:rPr>
        <w:t xml:space="preserve"> та високу біосумісність. </w:t>
      </w:r>
      <w:proofErr w:type="gramStart"/>
      <w:r>
        <w:rPr>
          <w:rFonts w:ascii="Times New Roman" w:hAnsi="Times New Roman" w:cs="Times New Roman"/>
          <w:sz w:val="28"/>
          <w:szCs w:val="28"/>
        </w:rPr>
        <w:t>Вони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знаходять </w:t>
      </w:r>
      <w:r>
        <w:rPr>
          <w:rFonts w:ascii="Times New Roman" w:hAnsi="Times New Roman" w:cs="Times New Roman"/>
          <w:sz w:val="28"/>
          <w:szCs w:val="28"/>
          <w:lang w:val="uk-UA"/>
        </w:rPr>
        <w:t>застосування</w:t>
      </w:r>
      <w:r>
        <w:rPr>
          <w:rFonts w:ascii="Times New Roman" w:hAnsi="Times New Roman" w:cs="Times New Roman"/>
          <w:sz w:val="28"/>
          <w:szCs w:val="28"/>
        </w:rPr>
        <w:t xml:space="preserve"> у медицині </w:t>
      </w:r>
      <w:r>
        <w:rPr>
          <w:rFonts w:ascii="Times New Roman" w:eastAsia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en-US"/>
        </w:rPr>
        <w:t>Shi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et al., 2006]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Також</w:t>
      </w:r>
      <w:r>
        <w:rPr>
          <w:rFonts w:ascii="Times New Roman" w:hAnsi="Times New Roman" w:cs="Times New Roman"/>
          <w:sz w:val="28"/>
          <w:szCs w:val="28"/>
        </w:rPr>
        <w:t xml:space="preserve"> було встановлено,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</w:rPr>
        <w:t>охангаміди A і B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як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було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синтезовано </w:t>
      </w:r>
      <w:r>
        <w:rPr>
          <w:rFonts w:ascii="Times New Roman" w:hAnsi="Times New Roman" w:cs="Times New Roman"/>
          <w:sz w:val="28"/>
          <w:szCs w:val="28"/>
        </w:rPr>
        <w:t>морськ</w:t>
      </w:r>
      <w:r>
        <w:rPr>
          <w:rFonts w:ascii="Times New Roman" w:hAnsi="Times New Roman" w:cs="Times New Roman"/>
          <w:sz w:val="28"/>
          <w:szCs w:val="28"/>
          <w:lang w:val="uk-UA"/>
        </w:rPr>
        <w:t>им</w:t>
      </w:r>
      <w:r>
        <w:rPr>
          <w:rFonts w:ascii="Times New Roman" w:hAnsi="Times New Roman" w:cs="Times New Roman"/>
          <w:sz w:val="28"/>
          <w:szCs w:val="28"/>
        </w:rPr>
        <w:t xml:space="preserve"> штам</w:t>
      </w:r>
      <w:r>
        <w:rPr>
          <w:rFonts w:ascii="Times New Roman" w:hAnsi="Times New Roman" w:cs="Times New Roman"/>
          <w:sz w:val="28"/>
          <w:szCs w:val="28"/>
          <w:lang w:val="uk-UA"/>
        </w:rPr>
        <w:t>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 xml:space="preserve">Streptomyces </w:t>
      </w:r>
      <w:r>
        <w:rPr>
          <w:rFonts w:ascii="Times New Roman" w:hAnsi="Times New Roman" w:cs="Times New Roman"/>
          <w:iCs/>
          <w:sz w:val="28"/>
          <w:szCs w:val="28"/>
        </w:rPr>
        <w:t>sp.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</w:rPr>
        <w:t>SNM55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мають дилактонну структуру, містять </w:t>
      </w:r>
      <w:r>
        <w:rPr>
          <w:rFonts w:ascii="Times New Roman" w:hAnsi="Times New Roman" w:cs="Times New Roman"/>
          <w:sz w:val="28"/>
          <w:szCs w:val="28"/>
          <w:lang w:val="uk-UA"/>
        </w:rPr>
        <w:t>два</w:t>
      </w:r>
      <w:r>
        <w:rPr>
          <w:rFonts w:ascii="Times New Roman" w:hAnsi="Times New Roman" w:cs="Times New Roman"/>
          <w:sz w:val="28"/>
          <w:szCs w:val="28"/>
        </w:rPr>
        <w:t xml:space="preserve"> незвичайні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цильні ланцюги та 14 амінокислотних залишків. Біологічна </w:t>
      </w:r>
      <w:r>
        <w:rPr>
          <w:rFonts w:ascii="Times New Roman" w:hAnsi="Times New Roman" w:cs="Times New Roman"/>
          <w:sz w:val="28"/>
          <w:szCs w:val="28"/>
          <w:lang w:val="uk-UA"/>
        </w:rPr>
        <w:t>активність</w:t>
      </w:r>
      <w:r>
        <w:rPr>
          <w:rFonts w:ascii="Times New Roman" w:hAnsi="Times New Roman" w:cs="Times New Roman"/>
          <w:sz w:val="28"/>
          <w:szCs w:val="28"/>
        </w:rPr>
        <w:t xml:space="preserve"> цих нових сполук була переважно оцінена щодо їх впливу на ізоцитратліазу </w:t>
      </w:r>
      <w:r>
        <w:rPr>
          <w:rFonts w:ascii="Times New Roman" w:hAnsi="Times New Roman" w:cs="Times New Roman"/>
          <w:i/>
          <w:iCs/>
          <w:sz w:val="28"/>
          <w:szCs w:val="28"/>
        </w:rPr>
        <w:t>C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albicans</w:t>
      </w:r>
      <w:r>
        <w:rPr>
          <w:rFonts w:ascii="Times New Roman" w:hAnsi="Times New Roman" w:cs="Times New Roman"/>
          <w:sz w:val="28"/>
          <w:szCs w:val="28"/>
        </w:rPr>
        <w:t xml:space="preserve">, та </w:t>
      </w:r>
      <w:r>
        <w:rPr>
          <w:rFonts w:ascii="Times New Roman" w:hAnsi="Times New Roman" w:cs="Times New Roman"/>
          <w:sz w:val="28"/>
          <w:szCs w:val="28"/>
          <w:lang w:val="uk-UA"/>
        </w:rPr>
        <w:t>прояву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анти</w:t>
      </w:r>
      <w:r>
        <w:rPr>
          <w:rFonts w:ascii="Times New Roman" w:hAnsi="Times New Roman" w:cs="Times New Roman"/>
          <w:sz w:val="28"/>
          <w:szCs w:val="28"/>
        </w:rPr>
        <w:t>грибков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>
        <w:rPr>
          <w:rFonts w:ascii="Times New Roman" w:hAnsi="Times New Roman" w:cs="Times New Roman"/>
          <w:sz w:val="28"/>
          <w:szCs w:val="28"/>
        </w:rPr>
        <w:t xml:space="preserve"> ді</w:t>
      </w:r>
      <w:r>
        <w:rPr>
          <w:rFonts w:ascii="Times New Roman" w:hAnsi="Times New Roman" w:cs="Times New Roman"/>
          <w:sz w:val="28"/>
          <w:szCs w:val="28"/>
          <w:lang w:val="uk-UA"/>
        </w:rPr>
        <w:t>ї [</w:t>
      </w:r>
      <w:r>
        <w:rPr>
          <w:rFonts w:ascii="Times New Roman" w:hAnsi="Times New Roman" w:cs="Times New Roman"/>
          <w:sz w:val="28"/>
          <w:szCs w:val="28"/>
        </w:rPr>
        <w:t>Bae et al.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2015</w:t>
      </w:r>
      <w:r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</w:rPr>
        <w:t xml:space="preserve">ослідження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>антагоністичного</w:t>
      </w:r>
      <w:r>
        <w:rPr>
          <w:rFonts w:ascii="Times New Roman" w:hAnsi="Times New Roman" w:cs="Times New Roman"/>
          <w:sz w:val="28"/>
          <w:szCs w:val="28"/>
        </w:rPr>
        <w:t xml:space="preserve"> штаму </w:t>
      </w:r>
      <w:r>
        <w:rPr>
          <w:rFonts w:ascii="Times New Roman" w:hAnsi="Times New Roman" w:cs="Times New Roman"/>
          <w:i/>
          <w:sz w:val="28"/>
          <w:szCs w:val="28"/>
        </w:rPr>
        <w:t xml:space="preserve">Streptomyces </w:t>
      </w:r>
      <w:r>
        <w:rPr>
          <w:rFonts w:ascii="Times New Roman" w:hAnsi="Times New Roman" w:cs="Times New Roman"/>
          <w:iCs/>
          <w:sz w:val="28"/>
          <w:szCs w:val="28"/>
        </w:rPr>
        <w:t>sp. AP-123</w:t>
      </w:r>
      <w:r>
        <w:rPr>
          <w:rFonts w:ascii="Times New Roman" w:hAnsi="Times New Roman" w:cs="Times New Roman"/>
          <w:sz w:val="28"/>
          <w:szCs w:val="28"/>
        </w:rPr>
        <w:t>, який бу</w:t>
      </w:r>
      <w:r>
        <w:rPr>
          <w:rFonts w:ascii="Times New Roman" w:hAnsi="Times New Roman" w:cs="Times New Roman"/>
          <w:sz w:val="28"/>
          <w:szCs w:val="28"/>
          <w:lang w:val="uk-UA"/>
        </w:rPr>
        <w:t>ло</w:t>
      </w:r>
      <w:r>
        <w:rPr>
          <w:rFonts w:ascii="Times New Roman" w:hAnsi="Times New Roman" w:cs="Times New Roman"/>
          <w:sz w:val="28"/>
          <w:szCs w:val="28"/>
        </w:rPr>
        <w:t xml:space="preserve"> отриман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 з морського регіону Андра-Прадеш в Індії, </w:t>
      </w:r>
      <w:r>
        <w:rPr>
          <w:rFonts w:ascii="Times New Roman" w:hAnsi="Times New Roman" w:cs="Times New Roman"/>
          <w:sz w:val="28"/>
          <w:szCs w:val="28"/>
          <w:lang w:val="uk-UA"/>
        </w:rPr>
        <w:t>показало його перспективність, як визначення</w:t>
      </w:r>
      <w:r>
        <w:rPr>
          <w:rFonts w:ascii="Times New Roman" w:hAnsi="Times New Roman" w:cs="Times New Roman"/>
          <w:sz w:val="28"/>
          <w:szCs w:val="28"/>
        </w:rPr>
        <w:t xml:space="preserve"> його медичної важливості. </w:t>
      </w:r>
      <w:proofErr w:type="gramStart"/>
      <w:r>
        <w:rPr>
          <w:rFonts w:ascii="Times New Roman" w:hAnsi="Times New Roman" w:cs="Times New Roman"/>
          <w:sz w:val="28"/>
          <w:szCs w:val="28"/>
        </w:rPr>
        <w:t>З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210 перевірених </w:t>
      </w:r>
      <w:r>
        <w:rPr>
          <w:rFonts w:ascii="Times New Roman" w:hAnsi="Times New Roman" w:cs="Times New Roman"/>
          <w:sz w:val="28"/>
          <w:szCs w:val="28"/>
          <w:lang w:val="uk-UA"/>
        </w:rPr>
        <w:t>штамів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Streptomyces</w:t>
      </w:r>
      <w:r>
        <w:rPr>
          <w:rFonts w:ascii="Times New Roman" w:hAnsi="Times New Roman" w:cs="Times New Roman"/>
          <w:sz w:val="28"/>
          <w:szCs w:val="28"/>
        </w:rPr>
        <w:t xml:space="preserve">, 64,3% виявили </w:t>
      </w:r>
      <w:r>
        <w:rPr>
          <w:rFonts w:ascii="Times New Roman" w:hAnsi="Times New Roman" w:cs="Times New Roman"/>
          <w:sz w:val="28"/>
          <w:szCs w:val="28"/>
          <w:lang w:val="uk-UA"/>
        </w:rPr>
        <w:t>активність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проти грампозитивних бактерій, 48,5% проявили </w:t>
      </w:r>
      <w:r>
        <w:rPr>
          <w:rFonts w:ascii="Times New Roman" w:hAnsi="Times New Roman" w:cs="Times New Roman"/>
          <w:sz w:val="28"/>
          <w:szCs w:val="28"/>
          <w:lang w:val="uk-UA"/>
        </w:rPr>
        <w:t>активність</w:t>
      </w:r>
      <w:r>
        <w:rPr>
          <w:rFonts w:ascii="Times New Roman" w:hAnsi="Times New Roman" w:cs="Times New Roman"/>
          <w:sz w:val="28"/>
          <w:szCs w:val="28"/>
        </w:rPr>
        <w:t xml:space="preserve"> проти грамнегативних бактерій, 38,8%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проявили </w:t>
      </w:r>
      <w:r>
        <w:rPr>
          <w:rFonts w:ascii="Times New Roman" w:hAnsi="Times New Roman" w:cs="Times New Roman"/>
          <w:sz w:val="28"/>
          <w:szCs w:val="28"/>
          <w:lang w:val="uk-UA"/>
        </w:rPr>
        <w:t>активність</w:t>
      </w:r>
      <w:r>
        <w:rPr>
          <w:rFonts w:ascii="Times New Roman" w:hAnsi="Times New Roman" w:cs="Times New Roman"/>
          <w:sz w:val="28"/>
          <w:szCs w:val="28"/>
        </w:rPr>
        <w:t xml:space="preserve"> як проти гр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</w:rPr>
        <w:t>мпозитивних, так і гр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мнегативних бактерій, а 80,85% штамів виявили значну протигрибкову </w:t>
      </w:r>
      <w:r>
        <w:rPr>
          <w:rFonts w:ascii="Times New Roman" w:hAnsi="Times New Roman" w:cs="Times New Roman"/>
          <w:sz w:val="28"/>
          <w:szCs w:val="28"/>
          <w:lang w:val="uk-UA"/>
        </w:rPr>
        <w:t>активність [</w:t>
      </w:r>
      <w:r>
        <w:rPr>
          <w:rFonts w:ascii="Times New Roman" w:hAnsi="Times New Roman" w:cs="Times New Roman"/>
          <w:sz w:val="28"/>
        </w:rPr>
        <w:t xml:space="preserve">Arasu </w:t>
      </w:r>
      <w:r>
        <w:rPr>
          <w:rFonts w:ascii="Times New Roman" w:hAnsi="Times New Roman" w:cs="Times New Roman"/>
          <w:sz w:val="28"/>
          <w:szCs w:val="28"/>
        </w:rPr>
        <w:t>et al.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201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3]. 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Відомі </w:t>
      </w:r>
      <w:r>
        <w:rPr>
          <w:rFonts w:ascii="Times New Roman" w:hAnsi="Times New Roman" w:cs="Times New Roman"/>
          <w:sz w:val="28"/>
          <w:szCs w:val="28"/>
          <w:lang w:val="uk-UA"/>
        </w:rPr>
        <w:t>приклади протигрибкових сполук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амфотерицин </w:t>
      </w:r>
      <w:r>
        <w:rPr>
          <w:rFonts w:ascii="Times New Roman" w:hAnsi="Times New Roman" w:cs="Times New Roman"/>
          <w:sz w:val="28"/>
          <w:szCs w:val="28"/>
        </w:rPr>
        <w:t>B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виділений з  </w:t>
      </w:r>
      <w:r>
        <w:rPr>
          <w:rFonts w:ascii="Times New Roman" w:hAnsi="Times New Roman" w:cs="Times New Roman"/>
          <w:i/>
          <w:sz w:val="28"/>
          <w:szCs w:val="28"/>
        </w:rPr>
        <w:t>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i/>
          <w:sz w:val="28"/>
          <w:szCs w:val="28"/>
        </w:rPr>
        <w:t>nodosus</w:t>
      </w:r>
      <w:r>
        <w:rPr>
          <w:rFonts w:ascii="Times New Roman" w:hAnsi="Times New Roman" w:cs="Times New Roman"/>
          <w:sz w:val="28"/>
          <w:szCs w:val="28"/>
          <w:lang w:val="uk-UA"/>
        </w:rPr>
        <w:t>, який використовується для лікування системних грибкових інфекцій, т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ністатин, який виділений з </w:t>
      </w:r>
      <w:r>
        <w:rPr>
          <w:rFonts w:ascii="Times New Roman" w:hAnsi="Times New Roman" w:cs="Times New Roman"/>
          <w:i/>
          <w:sz w:val="28"/>
          <w:szCs w:val="28"/>
        </w:rPr>
        <w:t>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i/>
          <w:sz w:val="28"/>
          <w:szCs w:val="28"/>
        </w:rPr>
        <w:t>noursei</w:t>
      </w:r>
      <w:r>
        <w:rPr>
          <w:rFonts w:ascii="Times New Roman" w:hAnsi="Times New Roman" w:cs="Times New Roman"/>
          <w:sz w:val="28"/>
          <w:szCs w:val="28"/>
          <w:lang w:val="uk-UA"/>
        </w:rPr>
        <w:t>, який використовується для лікування грибкових інфекцій шкіри та слизових о</w:t>
      </w:r>
      <w:r>
        <w:rPr>
          <w:rFonts w:ascii="Times New Roman" w:hAnsi="Times New Roman" w:cs="Times New Roman"/>
          <w:sz w:val="28"/>
          <w:szCs w:val="28"/>
          <w:lang w:val="uk-UA"/>
        </w:rPr>
        <w:t>болонок [</w:t>
      </w:r>
      <w:r>
        <w:rPr>
          <w:rFonts w:ascii="Times New Roman" w:hAnsi="Times New Roman" w:cs="Times New Roman"/>
          <w:sz w:val="28"/>
        </w:rPr>
        <w:t>Berdy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et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., 2005].  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Рід </w:t>
      </w:r>
      <w:r>
        <w:rPr>
          <w:rFonts w:ascii="Times New Roman" w:hAnsi="Times New Roman" w:cs="Times New Roman"/>
          <w:i/>
          <w:sz w:val="28"/>
          <w:szCs w:val="28"/>
        </w:rPr>
        <w:t>Streptomyces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має великий потенціал для пошуку нових протигрибкових 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гентів і продовжує слугувати джерелом для розробки нових лік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рських з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>собів проти грибків [</w:t>
      </w:r>
      <w:r>
        <w:rPr>
          <w:rFonts w:ascii="Times New Roman" w:hAnsi="Times New Roman" w:cs="Times New Roman"/>
          <w:sz w:val="28"/>
        </w:rPr>
        <w:t>Berltz</w:t>
      </w:r>
      <w:r>
        <w:rPr>
          <w:rFonts w:ascii="Times New Roman" w:hAnsi="Times New Roman" w:cs="Times New Roman"/>
          <w:sz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et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., 2008].  </w:t>
      </w:r>
    </w:p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15C0" w:rsidRDefault="000E4CC7">
      <w:pPr>
        <w:spacing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1.6</w:t>
      </w: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Б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іотехнологічне значення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морських актинобактерій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Морські актинобактерії мають велике біотехнологічне значення.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Вони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є джерелом багатьох біологічно активних речовин, таких як антибіотики, ферменти, амінокислоти, полісахариди та інші біопродукти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[Bull </w:t>
      </w:r>
      <w:r>
        <w:rPr>
          <w:rFonts w:ascii="Times New Roman" w:hAnsi="Times New Roman" w:cs="Times New Roman"/>
          <w:sz w:val="28"/>
          <w:szCs w:val="28"/>
        </w:rPr>
        <w:t>et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r>
        <w:rPr>
          <w:rFonts w:ascii="Times New Roman" w:eastAsia="Times New Roman" w:hAnsi="Times New Roman" w:cs="Times New Roman"/>
          <w:sz w:val="28"/>
          <w:szCs w:val="28"/>
        </w:rPr>
        <w:t>2000] .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ідвищений нау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ковий інтерес до нових антибіотиків, які отримують із вторинних метаболітів морських бактерій, пов’язаний з успішними досягненнями біотехнології останніх десятиліть [Wright et al., 2014]. 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 xml:space="preserve">Актинобактерії були задокументовані як основні джерела промислових </w:t>
      </w:r>
      <w:r>
        <w:rPr>
          <w:rFonts w:ascii="Times New Roman" w:eastAsia="Times New Roman" w:hAnsi="Times New Roman" w:cs="Times New Roman"/>
          <w:sz w:val="28"/>
          <w:szCs w:val="28"/>
        </w:rPr>
        <w:t>ферментів, які можуть бути використані в біотехнологічних і біомедичних сферах [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Prakash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et al., 2013].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Вони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постійно вивчаються та використовуються у виробництві амілаз, целюлаз, протеаз, хітиназ, ксиланаз, тирозиназ та інших [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Nawani </w:t>
      </w:r>
      <w:r>
        <w:rPr>
          <w:rFonts w:ascii="Times New Roman" w:eastAsia="Times New Roman" w:hAnsi="Times New Roman" w:cs="Times New Roman"/>
          <w:sz w:val="28"/>
          <w:szCs w:val="28"/>
        </w:rPr>
        <w:t>et al., 2013].</w:t>
      </w:r>
      <w:hyperlink r:id="rId14">
        <w:r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</w:hyperlink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Ц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ікаво, що ферменти важливі для виробництва простих цукрів, які згодом перетворюються на біопаливо та інші сполуки економічного значення. Зокрема, використання актиноміцетів як можлив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ого виробника біопалива було розглянуто як перспективний новий напрямок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іджень. Поки що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ідження біопалива були зосереджені на наземних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актиноміцетах, але є докази того, що морські актиноміцети виробляють ферменти, що розкладають вуглеводи, такі як </w:t>
      </w:r>
      <w:r>
        <w:rPr>
          <w:rFonts w:ascii="Times New Roman" w:eastAsia="Times New Roman" w:hAnsi="Times New Roman" w:cs="Times New Roman"/>
          <w:sz w:val="28"/>
          <w:szCs w:val="28"/>
        </w:rPr>
        <w:t>целюлаза та ксиланаза [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Kamala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et al., 2020].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Також актинобактерії є ключовими агентами для виробництва наночастинок, які виявляють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ізні біологічні властивості. Роди 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Streptomyces</w:t>
      </w:r>
      <w:r>
        <w:rPr>
          <w:rFonts w:ascii="Times New Roman" w:eastAsia="Times New Roman" w:hAnsi="Times New Roman" w:cs="Times New Roman"/>
          <w:sz w:val="28"/>
          <w:szCs w:val="28"/>
        </w:rPr>
        <w:t> і 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Arthrobacter</w:t>
      </w:r>
      <w:r>
        <w:rPr>
          <w:rFonts w:ascii="Times New Roman" w:eastAsia="Times New Roman" w:hAnsi="Times New Roman" w:cs="Times New Roman"/>
          <w:sz w:val="28"/>
          <w:szCs w:val="28"/>
        </w:rPr>
        <w:t> є представниками актинобактерій, які сприяють розвитку нетокси</w:t>
      </w:r>
      <w:r>
        <w:rPr>
          <w:rFonts w:ascii="Times New Roman" w:eastAsia="Times New Roman" w:hAnsi="Times New Roman" w:cs="Times New Roman"/>
          <w:sz w:val="28"/>
          <w:szCs w:val="28"/>
        </w:rPr>
        <w:t>чних методів утворення наночастинок срібла та золота. Відомо що 25 ізолятів 49 синтезованих наночастинок срібла походять із морського середовища [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Sivaperumal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et al., 2018].</w:t>
      </w:r>
      <w:r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Користь актинобактерій у біоремедіації є ще однією галуззю активних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іджень, ак</w:t>
      </w:r>
      <w:r>
        <w:rPr>
          <w:rFonts w:ascii="Times New Roman" w:eastAsia="Times New Roman" w:hAnsi="Times New Roman" w:cs="Times New Roman"/>
          <w:sz w:val="28"/>
          <w:szCs w:val="28"/>
        </w:rPr>
        <w:t>тинобактерії виділяють біоактивні сполуки, які відіграють роль у переробці органічного вуглецю та деградації складних полімерів. А саме морські актиноміцети роду 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Mycobacterium</w:t>
      </w:r>
      <w:r>
        <w:rPr>
          <w:rFonts w:ascii="Times New Roman" w:eastAsia="Times New Roman" w:hAnsi="Times New Roman" w:cs="Times New Roman"/>
          <w:sz w:val="28"/>
          <w:szCs w:val="28"/>
        </w:rPr>
        <w:t> [Fang et al., 2013] і 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Streptomyces</w:t>
      </w:r>
      <w:r>
        <w:rPr>
          <w:rFonts w:ascii="Times New Roman" w:eastAsia="Times New Roman" w:hAnsi="Times New Roman" w:cs="Times New Roman"/>
          <w:sz w:val="28"/>
          <w:szCs w:val="28"/>
        </w:rPr>
        <w:t>, мають здатність ефективно розкладати пестици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ди та інші органічні забруднювачі [Naveena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et al., 2013].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 Таким чином,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вони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можуть бути хорошими кандидатами для видалення органічних забруднювачів із морського середовища.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Отже, морські актинобактерії є важливим джерелом біопродуктів та мають великий поте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нціал у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ізних галузях науки та промисловості.</w:t>
      </w:r>
    </w:p>
    <w:p w:rsidR="007B15C0" w:rsidRDefault="007B15C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B15C0" w:rsidRDefault="007B15C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7B15C0" w:rsidRDefault="000E4CC7">
      <w:pPr>
        <w:numPr>
          <w:ilvl w:val="0"/>
          <w:numId w:val="3"/>
        </w:num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14"/>
          <w:szCs w:val="14"/>
        </w:rPr>
        <w:t xml:space="preserve">   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МАТЕРІАЛИ І МЕТОДИ ДОСЛІДЖЕНЬ</w:t>
      </w:r>
    </w:p>
    <w:p w:rsidR="007B15C0" w:rsidRDefault="000E4CC7">
      <w:pPr>
        <w:spacing w:after="0" w:line="360" w:lineRule="auto"/>
        <w:ind w:firstLine="851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>Р</w:t>
      </w:r>
      <w:r>
        <w:rPr>
          <w:rFonts w:ascii="Times New Roman" w:eastAsia="Times New Roman" w:hAnsi="Times New Roman"/>
          <w:sz w:val="28"/>
          <w:szCs w:val="28"/>
        </w:rPr>
        <w:t>обот</w:t>
      </w:r>
      <w:r>
        <w:rPr>
          <w:rFonts w:ascii="Times New Roman" w:eastAsia="Times New Roman" w:hAnsi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/>
          <w:sz w:val="28"/>
          <w:szCs w:val="28"/>
        </w:rPr>
        <w:t xml:space="preserve"> проводили протягом 202</w:t>
      </w:r>
      <w:r>
        <w:rPr>
          <w:rFonts w:ascii="Times New Roman" w:eastAsia="Times New Roman" w:hAnsi="Times New Roman"/>
          <w:sz w:val="28"/>
          <w:szCs w:val="28"/>
          <w:lang w:val="uk-UA"/>
        </w:rPr>
        <w:t>2</w:t>
      </w:r>
      <w:r>
        <w:rPr>
          <w:rFonts w:ascii="Times New Roman" w:eastAsia="Times New Roman" w:hAnsi="Times New Roman"/>
          <w:sz w:val="28"/>
          <w:szCs w:val="28"/>
        </w:rPr>
        <w:t>-202</w:t>
      </w:r>
      <w:r>
        <w:rPr>
          <w:rFonts w:ascii="Times New Roman" w:eastAsia="Times New Roman" w:hAnsi="Times New Roman"/>
          <w:sz w:val="28"/>
          <w:szCs w:val="28"/>
          <w:lang w:val="uk-UA"/>
        </w:rPr>
        <w:t>3</w:t>
      </w:r>
      <w:r>
        <w:rPr>
          <w:rFonts w:ascii="Times New Roman" w:eastAsia="Times New Roman" w:hAnsi="Times New Roman"/>
          <w:sz w:val="28"/>
          <w:szCs w:val="28"/>
        </w:rPr>
        <w:t xml:space="preserve"> рр. на базі </w:t>
      </w:r>
      <w:r>
        <w:rPr>
          <w:rFonts w:ascii="Times New Roman" w:eastAsia="Times New Roman" w:hAnsi="Times New Roman"/>
          <w:sz w:val="28"/>
          <w:szCs w:val="28"/>
          <w:lang w:val="uk-UA"/>
        </w:rPr>
        <w:t>кафедри</w:t>
      </w:r>
      <w:r>
        <w:rPr>
          <w:rFonts w:ascii="Times New Roman" w:eastAsia="Times New Roman" w:hAnsi="Times New Roman"/>
          <w:sz w:val="28"/>
          <w:szCs w:val="28"/>
        </w:rPr>
        <w:t xml:space="preserve"> мікробіології, вірусології та біотехнології ОНУ імені І.І. Мечникова.</w:t>
      </w:r>
    </w:p>
    <w:p w:rsidR="007B15C0" w:rsidRDefault="000E4CC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SimSun" w:hAnsi="Times New Roman" w:cs="Times New Roman"/>
          <w:color w:val="000000"/>
          <w:sz w:val="28"/>
          <w:szCs w:val="28"/>
          <w:lang w:val="uk-UA" w:eastAsia="zh-CN" w:bidi="ar"/>
        </w:rPr>
        <w:t xml:space="preserve">Досліджуваний штам </w:t>
      </w:r>
      <w:r>
        <w:rPr>
          <w:rFonts w:ascii="Times New Roman" w:eastAsia="SimSun" w:hAnsi="Times New Roman" w:cs="Times New Roman"/>
          <w:i/>
          <w:iCs/>
          <w:color w:val="000000"/>
          <w:sz w:val="28"/>
          <w:szCs w:val="28"/>
          <w:lang w:val="en-US" w:eastAsia="zh-CN" w:bidi="ar"/>
        </w:rPr>
        <w:t>Streptomyces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eastAsia="zh-CN" w:bidi="ar"/>
        </w:rPr>
        <w:t xml:space="preserve"> 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val="en-US" w:eastAsia="zh-CN" w:bidi="ar"/>
        </w:rPr>
        <w:t>sp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eastAsia="zh-CN" w:bidi="ar"/>
        </w:rPr>
        <w:t>.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eastAsia="zh-CN" w:bidi="ar"/>
        </w:rPr>
        <w:t xml:space="preserve"> 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val="en-US" w:eastAsia="zh-CN" w:bidi="ar"/>
        </w:rPr>
        <w:t>conc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eastAsia="zh-CN" w:bidi="ar"/>
        </w:rPr>
        <w:t xml:space="preserve"> 10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val="uk-UA" w:eastAsia="zh-CN" w:bidi="ar"/>
        </w:rPr>
        <w:t xml:space="preserve"> знаходиться в колекції кафедри мікробіології, вірусології та біотехнології Одеського національного університету імені І.І. Мечникова. Цей штам було виділено з бетонної поверхні, яку зібрали з глибини 0,2-1,0 м у червні–липні 2020 р. в Одеській затоці Чорн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val="uk-UA" w:eastAsia="zh-CN" w:bidi="ar"/>
        </w:rPr>
        <w:t>ого моря в районі Гідробіологічної станції Одеського національного університету імені І.І. Мечникова (Одеса, Україна, 46°27´01´´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val="en-US" w:eastAsia="zh-CN" w:bidi="ar"/>
        </w:rPr>
        <w:t>N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val="uk-UA" w:eastAsia="zh-CN" w:bidi="ar"/>
        </w:rPr>
        <w:t xml:space="preserve"> 30°46´14´´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val="en-US" w:eastAsia="zh-CN" w:bidi="ar"/>
        </w:rPr>
        <w:t>E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val="uk-UA" w:eastAsia="zh-CN" w:bidi="ar"/>
        </w:rPr>
        <w:t xml:space="preserve">) </w:t>
      </w:r>
      <w:r>
        <w:rPr>
          <w:rFonts w:ascii="Times New Roman" w:hAnsi="Times New Roman" w:cs="Times New Roman"/>
          <w:sz w:val="28"/>
          <w:szCs w:val="28"/>
          <w:lang w:val="uk-UA"/>
        </w:rPr>
        <w:t>в рамках теми № 598 «Біологічна різноманітність актинобактерій Чорного моря, їх біотехнологічний потенціал та пош</w:t>
      </w:r>
      <w:r>
        <w:rPr>
          <w:rFonts w:ascii="Times New Roman" w:hAnsi="Times New Roman" w:cs="Times New Roman"/>
          <w:sz w:val="28"/>
          <w:szCs w:val="28"/>
          <w:lang w:val="uk-UA"/>
        </w:rPr>
        <w:t>ук продуцентів нових антимікробних сполук».</w:t>
      </w:r>
    </w:p>
    <w:p w:rsidR="007B15C0" w:rsidRDefault="000E4CC7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отримання екстрактів вторинних метаболітів досліджуваного штаму бактерії вирощували на середовищі </w:t>
      </w:r>
      <w:r>
        <w:rPr>
          <w:rFonts w:ascii="Times New Roman" w:hAnsi="Times New Roman" w:cs="Times New Roman"/>
          <w:sz w:val="28"/>
          <w:szCs w:val="28"/>
          <w:lang w:val="en-US"/>
        </w:rPr>
        <w:t>SG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(глюкоза – 20; дріжджовий екстракт – 5; соєвий пептон – 10; кальцію карбонат – 2 г/л)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Abdelfattah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et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al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2008]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 температури </w:t>
      </w:r>
      <w:r>
        <w:rPr>
          <w:rFonts w:ascii="Times New Roman" w:hAnsi="Times New Roman"/>
          <w:sz w:val="28"/>
          <w:szCs w:val="28"/>
          <w:lang w:val="uk-UA"/>
        </w:rPr>
        <w:t>28 °С при 180 об/хв протягом 7 діб.</w:t>
      </w:r>
      <w:r>
        <w:rPr>
          <w:rFonts w:ascii="Times New Roman" w:hAnsi="Times New Roman" w:cs="Times New Roman"/>
          <w:color w:val="943634" w:themeColor="accent2" w:themeShade="BF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Після цього надосадову рідину без клітин екстрагували </w:t>
      </w:r>
      <w:r>
        <w:rPr>
          <w:rFonts w:ascii="Times New Roman" w:hAnsi="Times New Roman"/>
          <w:sz w:val="28"/>
          <w:szCs w:val="28"/>
        </w:rPr>
        <w:t>протягом 2 год.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етилацетатом у спі</w:t>
      </w:r>
      <w:proofErr w:type="gramStart"/>
      <w:r>
        <w:rPr>
          <w:rFonts w:ascii="Times New Roman" w:hAnsi="Times New Roman"/>
          <w:sz w:val="28"/>
          <w:szCs w:val="28"/>
        </w:rPr>
        <w:t>вв</w:t>
      </w:r>
      <w:proofErr w:type="gramEnd"/>
      <w:r>
        <w:rPr>
          <w:rFonts w:ascii="Times New Roman" w:hAnsi="Times New Roman"/>
          <w:sz w:val="28"/>
          <w:szCs w:val="28"/>
        </w:rPr>
        <w:t>ідношенні 1:1</w:t>
      </w:r>
      <w:r>
        <w:rPr>
          <w:rFonts w:ascii="Times New Roman" w:hAnsi="Times New Roman"/>
          <w:sz w:val="28"/>
          <w:szCs w:val="28"/>
          <w:lang w:val="uk-UA"/>
        </w:rPr>
        <w:t xml:space="preserve"> за кімнатної температури.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7B15C0" w:rsidRDefault="000E4CC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Для проведення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LC-MS</w:t>
      </w:r>
      <w:r>
        <w:rPr>
          <w:rFonts w:ascii="Times New Roman" w:hAnsi="Times New Roman"/>
          <w:sz w:val="28"/>
          <w:szCs w:val="28"/>
          <w:lang w:val="uk-UA"/>
        </w:rPr>
        <w:t xml:space="preserve"> екстракти випарювали і розчиняли в </w:t>
      </w:r>
      <w:r>
        <w:rPr>
          <w:rFonts w:ascii="Times New Roman" w:hAnsi="Times New Roman"/>
          <w:sz w:val="28"/>
          <w:szCs w:val="28"/>
        </w:rPr>
        <w:t>диметилсульфоксид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1 мкл кожного зразка розділяли за допомогою 10-см колонки ACQUITY UPLC® BEH C18, 1,7 мкм (Waters, USA) та лінійного градієнту ацетонітрилу з 0,1 % розчину мурашиної кислоти від 5 % до 95 % зі швидкістю потоку 0,6 мл/хв. Зразки аналізува</w:t>
      </w:r>
      <w:r>
        <w:rPr>
          <w:rFonts w:ascii="Times New Roman" w:hAnsi="Times New Roman"/>
          <w:sz w:val="28"/>
          <w:szCs w:val="28"/>
          <w:lang w:val="uk-UA"/>
        </w:rPr>
        <w:t xml:space="preserve">ли за допомогою  мас-спектрометра системи LC-QTOF високої роздільної здатності maXis (Bruker,  USA)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Ahmed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et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al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., 2017].</w:t>
      </w:r>
      <w:r>
        <w:rPr>
          <w:rFonts w:ascii="Times New Roman" w:hAnsi="Times New Roman"/>
          <w:color w:val="943634" w:themeColor="accent2" w:themeShade="BF"/>
          <w:sz w:val="28"/>
          <w:szCs w:val="28"/>
          <w:lang w:val="uk-UA"/>
        </w:rPr>
        <w:t xml:space="preserve"> </w:t>
      </w:r>
    </w:p>
    <w:p w:rsidR="007B15C0" w:rsidRDefault="000E4CC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lastRenderedPageBreak/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ісля проведення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аналізу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LC-MS</w:t>
      </w:r>
      <w:r>
        <w:rPr>
          <w:rFonts w:ascii="Times New Roman" w:hAnsi="Times New Roman" w:cs="Times New Roman"/>
          <w:sz w:val="28"/>
          <w:szCs w:val="28"/>
        </w:rPr>
        <w:t xml:space="preserve"> дані бул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 занесен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 до таблиці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1, яка </w:t>
      </w:r>
      <w:r>
        <w:rPr>
          <w:rFonts w:ascii="Times New Roman" w:hAnsi="Times New Roman" w:cs="Times New Roman"/>
          <w:sz w:val="28"/>
          <w:szCs w:val="28"/>
        </w:rPr>
        <w:t xml:space="preserve">складаються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>
        <w:rPr>
          <w:rFonts w:ascii="Times New Roman" w:hAnsi="Times New Roman" w:cs="Times New Roman"/>
          <w:sz w:val="28"/>
          <w:szCs w:val="28"/>
        </w:rPr>
        <w:t>наступн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r>
        <w:rPr>
          <w:rFonts w:ascii="Times New Roman" w:hAnsi="Times New Roman" w:cs="Times New Roman"/>
          <w:sz w:val="28"/>
          <w:szCs w:val="28"/>
        </w:rPr>
        <w:t xml:space="preserve"> колон</w:t>
      </w:r>
      <w:r>
        <w:rPr>
          <w:rFonts w:ascii="Times New Roman" w:hAnsi="Times New Roman" w:cs="Times New Roman"/>
          <w:sz w:val="28"/>
          <w:szCs w:val="28"/>
          <w:lang w:val="uk-UA"/>
        </w:rPr>
        <w:t>ок</w:t>
      </w:r>
      <w:r>
        <w:rPr>
          <w:rFonts w:ascii="Times New Roman" w:hAnsi="Times New Roman" w:cs="Times New Roman"/>
          <w:sz w:val="28"/>
          <w:szCs w:val="28"/>
        </w:rPr>
        <w:t xml:space="preserve">: час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тримання  та колонка M+H, </w:t>
      </w:r>
      <w:r>
        <w:rPr>
          <w:rFonts w:ascii="Times New Roman" w:hAnsi="Times New Roman" w:cs="Times New Roman"/>
          <w:sz w:val="28"/>
          <w:szCs w:val="28"/>
        </w:rPr>
        <w:t>яка відображає суму маси сполуки та маси протону, що дає мас-спектрометр.  Для отримання маси, яка використовується для ідентифікації сполуки, з отриманої маси, яку надав мас-спектрометр, відніма</w:t>
      </w:r>
      <w:r>
        <w:rPr>
          <w:rFonts w:ascii="Times New Roman" w:hAnsi="Times New Roman" w:cs="Times New Roman"/>
          <w:sz w:val="28"/>
          <w:szCs w:val="28"/>
          <w:lang w:val="uk-UA"/>
        </w:rPr>
        <w:t>ли</w:t>
      </w:r>
      <w:r>
        <w:rPr>
          <w:rFonts w:ascii="Times New Roman" w:hAnsi="Times New Roman" w:cs="Times New Roman"/>
          <w:sz w:val="28"/>
          <w:szCs w:val="28"/>
        </w:rPr>
        <w:t xml:space="preserve"> маса протону (1.007276). </w:t>
      </w:r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ісля цього </w:t>
      </w:r>
      <w:r>
        <w:rPr>
          <w:rFonts w:ascii="Times New Roman" w:hAnsi="Times New Roman" w:cs="Times New Roman"/>
          <w:sz w:val="28"/>
          <w:szCs w:val="28"/>
          <w:lang w:val="uk-UA"/>
        </w:rPr>
        <w:t>проводили</w:t>
      </w:r>
      <w:r>
        <w:rPr>
          <w:rFonts w:ascii="Times New Roman" w:hAnsi="Times New Roman" w:cs="Times New Roman"/>
          <w:sz w:val="28"/>
          <w:szCs w:val="28"/>
        </w:rPr>
        <w:t xml:space="preserve"> етап іденти</w:t>
      </w:r>
      <w:r>
        <w:rPr>
          <w:rFonts w:ascii="Times New Roman" w:hAnsi="Times New Roman" w:cs="Times New Roman"/>
          <w:sz w:val="28"/>
          <w:szCs w:val="28"/>
        </w:rPr>
        <w:t>фікації.</w:t>
      </w:r>
    </w:p>
    <w:p w:rsidR="007B15C0" w:rsidRDefault="000E4CC7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Таблиця 1</w:t>
      </w:r>
    </w:p>
    <w:p w:rsidR="007B15C0" w:rsidRDefault="000E4CC7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Дані  </w:t>
      </w:r>
      <w:r>
        <w:rPr>
          <w:rFonts w:ascii="Times New Roman" w:eastAsia="Times New Roman" w:hAnsi="Times New Roman"/>
          <w:b/>
          <w:bCs/>
          <w:sz w:val="28"/>
          <w:szCs w:val="28"/>
          <w:lang w:val="uk-UA"/>
        </w:rPr>
        <w:t xml:space="preserve">LC-MS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аналізу метаболому </w:t>
      </w:r>
      <w:r>
        <w:rPr>
          <w:rFonts w:ascii="Times New Roman" w:eastAsia="SimSun" w:hAnsi="Times New Roman" w:cs="Times New Roman"/>
          <w:b/>
          <w:bCs/>
          <w:i/>
          <w:iCs/>
          <w:color w:val="000000"/>
          <w:sz w:val="28"/>
          <w:szCs w:val="28"/>
          <w:lang w:val="en-US" w:eastAsia="zh-CN" w:bidi="ar"/>
        </w:rPr>
        <w:t>Streptomyces</w:t>
      </w:r>
      <w:r>
        <w:rPr>
          <w:rFonts w:ascii="Times New Roman" w:eastAsia="SimSun" w:hAnsi="Times New Roman" w:cs="Times New Roman"/>
          <w:b/>
          <w:bCs/>
          <w:i/>
          <w:iCs/>
          <w:color w:val="000000"/>
          <w:sz w:val="28"/>
          <w:szCs w:val="28"/>
          <w:lang w:eastAsia="zh-CN" w:bidi="ar"/>
        </w:rPr>
        <w:t xml:space="preserve"> </w:t>
      </w:r>
      <w:r>
        <w:rPr>
          <w:rFonts w:ascii="Times New Roman" w:eastAsia="SimSun" w:hAnsi="Times New Roman" w:cs="Times New Roman"/>
          <w:b/>
          <w:bCs/>
          <w:color w:val="000000"/>
          <w:sz w:val="28"/>
          <w:szCs w:val="28"/>
          <w:lang w:val="en-US" w:eastAsia="zh-CN" w:bidi="ar"/>
        </w:rPr>
        <w:t>sp</w:t>
      </w:r>
      <w:r>
        <w:rPr>
          <w:rFonts w:ascii="Times New Roman" w:eastAsia="SimSun" w:hAnsi="Times New Roman" w:cs="Times New Roman"/>
          <w:b/>
          <w:bCs/>
          <w:color w:val="000000"/>
          <w:sz w:val="28"/>
          <w:szCs w:val="28"/>
          <w:lang w:eastAsia="zh-CN" w:bidi="ar"/>
        </w:rPr>
        <w:t>.</w:t>
      </w:r>
      <w:r>
        <w:rPr>
          <w:rFonts w:ascii="Times New Roman" w:eastAsia="SimSun" w:hAnsi="Times New Roman" w:cs="Times New Roman"/>
          <w:b/>
          <w:bCs/>
          <w:color w:val="000000"/>
          <w:sz w:val="28"/>
          <w:szCs w:val="28"/>
          <w:lang w:eastAsia="zh-CN" w:bidi="ar"/>
        </w:rPr>
        <w:t xml:space="preserve"> </w:t>
      </w:r>
      <w:proofErr w:type="gramStart"/>
      <w:r>
        <w:rPr>
          <w:rFonts w:ascii="Times New Roman" w:eastAsia="SimSun" w:hAnsi="Times New Roman" w:cs="Times New Roman"/>
          <w:b/>
          <w:bCs/>
          <w:color w:val="000000"/>
          <w:sz w:val="28"/>
          <w:szCs w:val="28"/>
          <w:lang w:val="en-US" w:eastAsia="zh-CN" w:bidi="ar"/>
        </w:rPr>
        <w:t>conc</w:t>
      </w:r>
      <w:proofErr w:type="gramEnd"/>
      <w:r>
        <w:rPr>
          <w:rFonts w:ascii="Times New Roman" w:eastAsia="SimSun" w:hAnsi="Times New Roman" w:cs="Times New Roman"/>
          <w:b/>
          <w:bCs/>
          <w:color w:val="000000"/>
          <w:sz w:val="28"/>
          <w:szCs w:val="28"/>
          <w:lang w:eastAsia="zh-CN" w:bidi="ar"/>
        </w:rPr>
        <w:t xml:space="preserve"> 10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на мас-спектрометрі 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системи LC-QTOF високої роздільної здатності maXis </w:t>
      </w:r>
    </w:p>
    <w:tbl>
      <w:tblPr>
        <w:tblW w:w="8112" w:type="dxa"/>
        <w:jc w:val="center"/>
        <w:tblLook w:val="04A0" w:firstRow="1" w:lastRow="0" w:firstColumn="1" w:lastColumn="0" w:noHBand="0" w:noVBand="1"/>
      </w:tblPr>
      <w:tblGrid>
        <w:gridCol w:w="972"/>
        <w:gridCol w:w="1428"/>
        <w:gridCol w:w="1428"/>
        <w:gridCol w:w="1428"/>
        <w:gridCol w:w="1428"/>
        <w:gridCol w:w="1428"/>
      </w:tblGrid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b/>
                <w:bCs/>
                <w:color w:val="000000"/>
                <w:sz w:val="24"/>
                <w:szCs w:val="24"/>
                <w:lang w:val="en-US" w:eastAsia="zh-CN" w:bidi="ar"/>
              </w:rPr>
              <w:t>RT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b/>
                <w:bCs/>
                <w:color w:val="000000"/>
                <w:sz w:val="24"/>
                <w:szCs w:val="24"/>
                <w:lang w:val="en-US" w:eastAsia="zh-CN" w:bidi="ar"/>
              </w:rPr>
              <w:t>M+H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b/>
                <w:bCs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b/>
                <w:bCs/>
                <w:color w:val="000000"/>
                <w:sz w:val="24"/>
                <w:szCs w:val="24"/>
                <w:lang w:val="en-US" w:eastAsia="zh-CN" w:bidi="ar"/>
              </w:rPr>
              <w:t>RT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b/>
                <w:bCs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b/>
                <w:bCs/>
                <w:color w:val="000000"/>
                <w:sz w:val="24"/>
                <w:szCs w:val="24"/>
                <w:lang w:val="en-US" w:eastAsia="zh-CN" w:bidi="ar"/>
              </w:rPr>
              <w:t>M+H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b/>
                <w:bCs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b/>
                <w:bCs/>
                <w:color w:val="000000"/>
                <w:sz w:val="24"/>
                <w:szCs w:val="24"/>
                <w:lang w:val="en-US" w:eastAsia="zh-CN" w:bidi="ar"/>
              </w:rPr>
              <w:t>RT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b/>
                <w:bCs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b/>
                <w:bCs/>
                <w:color w:val="000000"/>
                <w:sz w:val="24"/>
                <w:szCs w:val="24"/>
                <w:lang w:val="en-US" w:eastAsia="zh-CN" w:bidi="ar"/>
              </w:rPr>
              <w:t>M+H</w:t>
            </w: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2,04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171,1124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8,09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215,0810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14,14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285,2416</w:t>
            </w: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2,17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201,1229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8,33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323,1019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14,23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416,2781</w:t>
            </w: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2,24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235,1072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8,4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323,1019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14,32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360,2890</w:t>
            </w: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2,33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225,1227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8,66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156,1020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14,33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360,2888</w:t>
            </w: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2,36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259,1071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8,7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483,3526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14,34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257,1892</w:t>
            </w: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2,42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261,1231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8,78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297,2171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14,4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441,3203</w:t>
            </w: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2,58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261,1234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9,1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269,0917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14,43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285,2412</w:t>
            </w: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2,78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197,1289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9,18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235,1689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15,11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299,2574</w:t>
            </w: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3,03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279,1335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9,18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269,0917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15,5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430,2947</w:t>
            </w: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3,14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185,1280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9,38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229,0966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15,7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229,2159</w:t>
            </w: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3,3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147,0915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9,42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225,1022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15,76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325,2728</w:t>
            </w: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3,34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185,1280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9,49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450,2849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15,76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343,2836</w:t>
            </w: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3,47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263,1383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9,52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541,3933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15,8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325,2729</w:t>
            </w: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3,86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211,1442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9,54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387,1801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16,32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313,2731</w:t>
            </w: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4,3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245,1287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9,66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293,0918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16,78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664,4894</w:t>
            </w: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4,45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284,1386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9,91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185,1533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17,1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664,4898</w:t>
            </w: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4,5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245,1280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9,97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167,1431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17,14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664,4899</w:t>
            </w: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4,68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311,1384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10,05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272,2578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17,18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664,4901</w:t>
            </w: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lastRenderedPageBreak/>
              <w:t>4,7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311,1385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10,24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301,2156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17,48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690,5049</w:t>
            </w: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4,78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284,1388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10,29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599,4357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17,9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310,3101</w:t>
            </w: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4,86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213,1593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10,36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230,2473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17,97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690,5055</w:t>
            </w: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4,94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213,1596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10,56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290,1288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18,17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690,5048</w:t>
            </w: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5,03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357,2491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10,75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400,2839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18,64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840,5575</w:t>
            </w: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5,06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357,2494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10,82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326,1496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19,36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338,3417</w:t>
            </w: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5,14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357,2488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10,9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400,2841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19,65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338,3411</w:t>
            </w: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5,24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297,2168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11,08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465,3417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19,88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678,5053</w:t>
            </w: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5,34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297,2166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11,19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163,1481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19,92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678,5057</w:t>
            </w: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5,76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255,0649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11,26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275,2003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19,94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678,5055</w:t>
            </w: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5,8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255,0652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11,4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289,2522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6,01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227,1748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11,49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357,2785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6,08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285,0751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11,6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578,3316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6,3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334,1544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11,89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242,2838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6,35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393,2014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11,91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523,3835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6,42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296,1388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12,01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258,2787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6,47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222,1597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12,1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390,3002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6,53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295,1437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12,52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432,2740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6,8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271,0597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12,56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303,2311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6,91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333,1803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12,6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285,2208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7,05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229,1335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12,69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581,4248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7,06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378,1530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12,87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400,2841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7,12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298,1191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13,13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454,2918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7,4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211,0866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13,68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402,2636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7,4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297,2168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13,89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319,2836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7,5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231,0584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13,9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319,2834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7,68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382,1539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14,12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363,3095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</w:tr>
      <w:tr w:rsidR="007B15C0">
        <w:trPr>
          <w:trHeight w:val="280"/>
          <w:jc w:val="center"/>
        </w:trPr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lastRenderedPageBreak/>
              <w:t>7,86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299,1023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14,14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0E4CC7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  <w:r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  <w:t>285,2416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15C0" w:rsidRDefault="007B15C0">
            <w:pPr>
              <w:jc w:val="center"/>
              <w:textAlignment w:val="bottom"/>
              <w:rPr>
                <w:rFonts w:ascii="Times New Roman" w:eastAsia="SimSun" w:hAnsi="Times New Roman" w:cs="Times New Roman"/>
                <w:color w:val="000000"/>
                <w:sz w:val="24"/>
                <w:szCs w:val="24"/>
                <w:lang w:val="en-US" w:eastAsia="zh-CN" w:bidi="ar"/>
              </w:rPr>
            </w:pPr>
          </w:p>
        </w:tc>
      </w:tr>
    </w:tbl>
    <w:p w:rsidR="007B15C0" w:rsidRDefault="007B15C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15C0" w:rsidRDefault="000E4CC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Ідентифікацію сполуки робили з використанням електронної версії "</w:t>
      </w:r>
      <w:r>
        <w:rPr>
          <w:rFonts w:ascii="Times New Roman" w:hAnsi="Times New Roman" w:cs="Times New Roman"/>
          <w:sz w:val="28"/>
          <w:szCs w:val="28"/>
        </w:rPr>
        <w:t>Dictionary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of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natural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products</w:t>
      </w:r>
      <w:r>
        <w:rPr>
          <w:rFonts w:ascii="Times New Roman" w:hAnsi="Times New Roman" w:cs="Times New Roman"/>
          <w:sz w:val="28"/>
          <w:szCs w:val="28"/>
          <w:lang w:val="uk-UA"/>
        </w:rPr>
        <w:t>" [</w:t>
      </w:r>
      <w:r>
        <w:rPr>
          <w:rFonts w:ascii="Times New Roman" w:hAnsi="Times New Roman" w:cs="Times New Roman"/>
          <w:sz w:val="28"/>
          <w:szCs w:val="28"/>
        </w:rPr>
        <w:t>Buckingham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et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al</w:t>
      </w:r>
      <w:r>
        <w:rPr>
          <w:rFonts w:ascii="Times New Roman" w:hAnsi="Times New Roman" w:cs="Times New Roman"/>
          <w:sz w:val="28"/>
          <w:szCs w:val="28"/>
          <w:lang w:val="uk-UA"/>
        </w:rPr>
        <w:t>., 1997]. "</w:t>
      </w:r>
      <w:r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Dictionary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of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natural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products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" - це програма, яка використовується для пошуку хімічних сполук за різними характеристиками. </w:t>
      </w:r>
      <w:proofErr w:type="gramStart"/>
      <w:r>
        <w:rPr>
          <w:rFonts w:ascii="Times New Roman" w:hAnsi="Times New Roman" w:cs="Times New Roman"/>
          <w:sz w:val="28"/>
          <w:szCs w:val="28"/>
        </w:rPr>
        <w:t>У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даній роботі використовували пошук за масою. </w:t>
      </w:r>
      <w:proofErr w:type="gramStart"/>
      <w:r>
        <w:rPr>
          <w:rFonts w:ascii="Times New Roman" w:hAnsi="Times New Roman" w:cs="Times New Roman"/>
          <w:sz w:val="28"/>
          <w:szCs w:val="28"/>
        </w:rPr>
        <w:t>З</w:t>
      </w:r>
      <w:proofErr w:type="gramEnd"/>
      <w:r>
        <w:rPr>
          <w:rFonts w:ascii="Times New Roman" w:hAnsi="Times New Roman" w:cs="Times New Roman"/>
          <w:sz w:val="28"/>
          <w:szCs w:val="28"/>
        </w:rPr>
        <w:t>і списку вибира</w:t>
      </w:r>
      <w:r>
        <w:rPr>
          <w:rFonts w:ascii="Times New Roman" w:hAnsi="Times New Roman" w:cs="Times New Roman"/>
          <w:sz w:val="28"/>
          <w:szCs w:val="28"/>
          <w:lang w:val="uk-UA"/>
        </w:rPr>
        <w:t>ли</w:t>
      </w:r>
      <w:r>
        <w:rPr>
          <w:rFonts w:ascii="Times New Roman" w:hAnsi="Times New Roman" w:cs="Times New Roman"/>
          <w:sz w:val="28"/>
          <w:szCs w:val="28"/>
        </w:rPr>
        <w:t xml:space="preserve"> параметр </w:t>
      </w:r>
      <w:r>
        <w:rPr>
          <w:rFonts w:ascii="Times New Roman" w:hAnsi="Times New Roman" w:cs="Times New Roman"/>
          <w:sz w:val="28"/>
          <w:szCs w:val="28"/>
          <w:lang w:val="uk-UA"/>
        </w:rPr>
        <w:t>“</w:t>
      </w:r>
      <w:r>
        <w:rPr>
          <w:rFonts w:ascii="Times New Roman" w:hAnsi="Times New Roman" w:cs="Times New Roman"/>
          <w:sz w:val="28"/>
          <w:szCs w:val="28"/>
        </w:rPr>
        <w:t>Accurate Mass</w:t>
      </w:r>
      <w:r>
        <w:rPr>
          <w:rFonts w:ascii="Times New Roman" w:hAnsi="Times New Roman" w:cs="Times New Roman"/>
          <w:sz w:val="28"/>
          <w:szCs w:val="28"/>
          <w:lang w:val="uk-UA"/>
        </w:rPr>
        <w:t>”</w:t>
      </w:r>
      <w:r>
        <w:rPr>
          <w:rFonts w:ascii="Times New Roman" w:hAnsi="Times New Roman" w:cs="Times New Roman"/>
          <w:sz w:val="28"/>
          <w:szCs w:val="28"/>
        </w:rPr>
        <w:t xml:space="preserve"> та проводи</w:t>
      </w:r>
      <w:r>
        <w:rPr>
          <w:rFonts w:ascii="Times New Roman" w:hAnsi="Times New Roman" w:cs="Times New Roman"/>
          <w:sz w:val="28"/>
          <w:szCs w:val="28"/>
          <w:lang w:val="uk-UA"/>
        </w:rPr>
        <w:t>ли</w:t>
      </w:r>
      <w:r>
        <w:rPr>
          <w:rFonts w:ascii="Times New Roman" w:hAnsi="Times New Roman" w:cs="Times New Roman"/>
          <w:sz w:val="28"/>
          <w:szCs w:val="28"/>
        </w:rPr>
        <w:t xml:space="preserve"> пошук не за точною масою, а в діапазоні від мінімуму до максимуму. Слід використовувати похибку в +/- тримільйонних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(використовуючи </w:t>
      </w:r>
      <w:r>
        <w:rPr>
          <w:rFonts w:ascii="Times New Roman" w:hAnsi="Times New Roman" w:cs="Times New Roman"/>
          <w:sz w:val="28"/>
          <w:szCs w:val="28"/>
          <w:lang w:val="en-US"/>
        </w:rPr>
        <w:t>Excel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пишемо формулу (маса/1000000)*3 ,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ісля чого отримане число додаємо або віднім</w:t>
      </w:r>
      <w:r>
        <w:rPr>
          <w:rFonts w:ascii="Times New Roman" w:hAnsi="Times New Roman" w:cs="Times New Roman"/>
          <w:sz w:val="28"/>
          <w:szCs w:val="28"/>
          <w:lang w:val="uk-UA"/>
        </w:rPr>
        <w:t>аємо від початкової маси)</w:t>
      </w:r>
      <w:r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7B15C0" w:rsidRDefault="000E4CC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Далі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використову</w:t>
      </w:r>
      <w:r>
        <w:rPr>
          <w:rFonts w:ascii="Times New Roman" w:hAnsi="Times New Roman" w:cs="Times New Roman"/>
          <w:sz w:val="28"/>
          <w:szCs w:val="28"/>
          <w:lang w:val="uk-UA"/>
        </w:rPr>
        <w:t>вали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базу даних</w:t>
      </w:r>
      <w:r>
        <w:rPr>
          <w:rFonts w:ascii="Times New Roman" w:hAnsi="Times New Roman" w:cs="Times New Roman"/>
          <w:sz w:val="28"/>
          <w:szCs w:val="28"/>
        </w:rPr>
        <w:t xml:space="preserve"> PubMed</w:t>
      </w:r>
      <w:r>
        <w:rPr>
          <w:rFonts w:ascii="Times New Roman" w:hAnsi="Times New Roman" w:cs="Times New Roman"/>
          <w:sz w:val="28"/>
          <w:szCs w:val="28"/>
          <w:lang w:val="az-Cyrl-AZ"/>
        </w:rPr>
        <w:t xml:space="preserve"> та </w:t>
      </w:r>
      <w:r>
        <w:rPr>
          <w:rFonts w:ascii="Times New Roman" w:hAnsi="Times New Roman" w:cs="Times New Roman"/>
          <w:sz w:val="28"/>
          <w:szCs w:val="28"/>
        </w:rPr>
        <w:t>Google Academics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пошуку маси сполуки, властивостей та їхніх продуценті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B15C0" w:rsidRDefault="007B15C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15C0" w:rsidRDefault="000E4CC7">
      <w:pPr>
        <w:pStyle w:val="af"/>
        <w:spacing w:before="0" w:beforeAutospacing="0" w:after="0" w:afterAutospacing="0" w:line="360" w:lineRule="auto"/>
        <w:ind w:firstLine="567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2.1. Технологічна схема ідентифікації сполуки</w:t>
      </w:r>
    </w:p>
    <w:p w:rsidR="007B15C0" w:rsidRDefault="000E4CC7">
      <w:pPr>
        <w:pStyle w:val="af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ab/>
      </w:r>
      <w:r>
        <w:rPr>
          <w:color w:val="000000"/>
          <w:sz w:val="28"/>
          <w:szCs w:val="28"/>
          <w:lang w:val="uk-UA"/>
        </w:rPr>
        <w:t>У ході дослідження була розроблена технологічна схема іденти</w:t>
      </w:r>
      <w:r>
        <w:rPr>
          <w:color w:val="000000"/>
          <w:sz w:val="28"/>
          <w:szCs w:val="28"/>
          <w:lang w:val="uk-UA"/>
        </w:rPr>
        <w:t>фікації сполуки за</w:t>
      </w:r>
      <w:r>
        <w:rPr>
          <w:color w:val="000000"/>
          <w:sz w:val="28"/>
          <w:szCs w:val="28"/>
          <w:lang w:val="az-Cyrl-AZ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результатами аналізу </w:t>
      </w:r>
      <w:r>
        <w:rPr>
          <w:bCs/>
          <w:sz w:val="28"/>
          <w:szCs w:val="28"/>
          <w:lang w:val="uk-UA"/>
        </w:rPr>
        <w:t>LC-MS</w:t>
      </w:r>
      <w:r>
        <w:rPr>
          <w:color w:val="000000"/>
          <w:sz w:val="28"/>
          <w:szCs w:val="28"/>
          <w:lang w:val="uk-UA"/>
        </w:rPr>
        <w:t xml:space="preserve"> екстрактів вторинних метаболітів. </w:t>
      </w:r>
    </w:p>
    <w:p w:rsidR="007B15C0" w:rsidRDefault="000E4CC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роботі “</w:t>
      </w:r>
      <w:r>
        <w:rPr>
          <w:rFonts w:ascii="Times New Roman" w:hAnsi="Times New Roman" w:cs="Times New Roman"/>
          <w:color w:val="000000"/>
          <w:sz w:val="28"/>
          <w:shd w:val="clear" w:color="auto" w:fill="FFFFFF"/>
          <w:lang w:val="uk-UA"/>
        </w:rPr>
        <w:t xml:space="preserve">Характеристика складу біологічно активних метаболітів штаму </w:t>
      </w:r>
      <w:r>
        <w:rPr>
          <w:rFonts w:ascii="Times New Roman" w:hAnsi="Times New Roman" w:cs="Times New Roman"/>
          <w:i/>
          <w:iCs/>
          <w:color w:val="000000"/>
          <w:sz w:val="28"/>
          <w:shd w:val="clear" w:color="auto" w:fill="FFFFFF"/>
        </w:rPr>
        <w:t>Streptomyces</w:t>
      </w:r>
      <w:r>
        <w:rPr>
          <w:rFonts w:ascii="Times New Roman" w:hAnsi="Times New Roman" w:cs="Times New Roman"/>
          <w:color w:val="000000"/>
          <w:sz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hd w:val="clear" w:color="auto" w:fill="FFFFFF"/>
        </w:rPr>
        <w:t>sp</w:t>
      </w:r>
      <w:r>
        <w:rPr>
          <w:rFonts w:ascii="Times New Roman" w:hAnsi="Times New Roman" w:cs="Times New Roman"/>
          <w:color w:val="000000"/>
          <w:sz w:val="28"/>
          <w:shd w:val="clear" w:color="auto" w:fill="FFFFFF"/>
          <w:lang w:val="uk-UA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hd w:val="clear" w:color="auto" w:fill="FFFFFF"/>
        </w:rPr>
        <w:t>conc</w:t>
      </w:r>
      <w:r>
        <w:rPr>
          <w:rFonts w:ascii="Times New Roman" w:hAnsi="Times New Roman" w:cs="Times New Roman"/>
          <w:color w:val="000000"/>
          <w:sz w:val="28"/>
          <w:shd w:val="clear" w:color="auto" w:fill="FFFFFF"/>
          <w:lang w:val="uk-UA"/>
        </w:rPr>
        <w:t>10”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використовували наступне допоміжне обладнання та програми: </w:t>
      </w:r>
    </w:p>
    <w:p w:rsidR="007B15C0" w:rsidRDefault="000E4CC7">
      <w:pPr>
        <w:pStyle w:val="af1"/>
        <w:numPr>
          <w:ilvl w:val="0"/>
          <w:numId w:val="4"/>
        </w:numPr>
        <w:spacing w:line="360" w:lineRule="auto"/>
        <w:ind w:left="709"/>
        <w:rPr>
          <w:sz w:val="28"/>
          <w:szCs w:val="28"/>
        </w:rPr>
      </w:pPr>
      <w:r>
        <w:rPr>
          <w:sz w:val="28"/>
          <w:szCs w:val="28"/>
        </w:rPr>
        <w:t xml:space="preserve"> Мас-спектрометр системи LC-QTOF високої роздільної здатності maXis (Bruker, USA) - використовувався для аналізу зразків та отримання мас-спектрів.</w:t>
      </w:r>
    </w:p>
    <w:p w:rsidR="007B15C0" w:rsidRDefault="000E4CC7">
      <w:pPr>
        <w:pStyle w:val="af1"/>
        <w:numPr>
          <w:ilvl w:val="0"/>
          <w:numId w:val="4"/>
        </w:numPr>
        <w:spacing w:line="360" w:lineRule="auto"/>
        <w:ind w:left="709"/>
        <w:rPr>
          <w:sz w:val="28"/>
          <w:szCs w:val="28"/>
        </w:rPr>
      </w:pPr>
      <w:r>
        <w:rPr>
          <w:sz w:val="28"/>
          <w:szCs w:val="28"/>
        </w:rPr>
        <w:t xml:space="preserve"> 10-см колонка ACQUITY UPLC® BEH C18, 1,7 мкм (Waters, USA) - використовувалася для розділення зразків метод</w:t>
      </w:r>
      <w:r>
        <w:rPr>
          <w:sz w:val="28"/>
          <w:szCs w:val="28"/>
        </w:rPr>
        <w:t>ом високоефективної рідинної хроматографії.</w:t>
      </w:r>
    </w:p>
    <w:p w:rsidR="007B15C0" w:rsidRDefault="000E4CC7">
      <w:pPr>
        <w:pStyle w:val="af1"/>
        <w:numPr>
          <w:ilvl w:val="0"/>
          <w:numId w:val="4"/>
        </w:numPr>
        <w:spacing w:line="360" w:lineRule="auto"/>
        <w:ind w:left="709"/>
        <w:rPr>
          <w:sz w:val="28"/>
          <w:szCs w:val="28"/>
        </w:rPr>
      </w:pPr>
      <w:r>
        <w:rPr>
          <w:sz w:val="28"/>
          <w:szCs w:val="28"/>
        </w:rPr>
        <w:t>Програма "Dictionary of natural products" [Buckingham et al., 1997] - електронна версія програми, яка використовується для пошуку хімічних сполук за різними характеристиками, включаючи масу.</w:t>
      </w:r>
    </w:p>
    <w:p w:rsidR="007B15C0" w:rsidRDefault="000E4CC7">
      <w:pPr>
        <w:pStyle w:val="af1"/>
        <w:numPr>
          <w:ilvl w:val="0"/>
          <w:numId w:val="4"/>
        </w:numPr>
        <w:spacing w:line="360" w:lineRule="auto"/>
        <w:ind w:left="709"/>
        <w:rPr>
          <w:sz w:val="28"/>
          <w:szCs w:val="28"/>
        </w:rPr>
      </w:pPr>
      <w:r>
        <w:rPr>
          <w:sz w:val="28"/>
          <w:szCs w:val="28"/>
        </w:rPr>
        <w:t>PubMed - база даних н</w:t>
      </w:r>
      <w:r>
        <w:rPr>
          <w:sz w:val="28"/>
          <w:szCs w:val="28"/>
        </w:rPr>
        <w:t xml:space="preserve">аукових публікацій, використовувалася для </w:t>
      </w:r>
      <w:r>
        <w:rPr>
          <w:sz w:val="28"/>
          <w:szCs w:val="28"/>
        </w:rPr>
        <w:lastRenderedPageBreak/>
        <w:t>отримання інформації про ідентифіковані сполуки.</w:t>
      </w:r>
    </w:p>
    <w:p w:rsidR="007B15C0" w:rsidRDefault="000E4CC7">
      <w:pPr>
        <w:pStyle w:val="af1"/>
        <w:numPr>
          <w:ilvl w:val="0"/>
          <w:numId w:val="4"/>
        </w:numPr>
        <w:spacing w:line="360" w:lineRule="auto"/>
        <w:ind w:left="709"/>
        <w:rPr>
          <w:sz w:val="28"/>
          <w:szCs w:val="28"/>
        </w:rPr>
      </w:pPr>
      <w:r>
        <w:rPr>
          <w:sz w:val="28"/>
          <w:szCs w:val="28"/>
        </w:rPr>
        <w:t>Google Academics - пошуковий сервіс, використовувався для знаходження наукових статей та отримання додаткової інформації про ідентифіковані сполуки.</w:t>
      </w:r>
    </w:p>
    <w:p w:rsidR="007B15C0" w:rsidRDefault="000E4CC7">
      <w:pPr>
        <w:pStyle w:val="af1"/>
        <w:numPr>
          <w:ilvl w:val="0"/>
          <w:numId w:val="4"/>
        </w:numPr>
        <w:spacing w:line="360" w:lineRule="auto"/>
        <w:ind w:left="709"/>
        <w:rPr>
          <w:sz w:val="28"/>
          <w:szCs w:val="28"/>
        </w:rPr>
      </w:pPr>
      <w:r>
        <w:rPr>
          <w:sz w:val="28"/>
          <w:szCs w:val="28"/>
        </w:rPr>
        <w:t xml:space="preserve">Microsoft Excel </w:t>
      </w:r>
      <w:r>
        <w:rPr>
          <w:sz w:val="28"/>
          <w:szCs w:val="28"/>
        </w:rPr>
        <w:t>- програма для створення та обробки таблиць, використовувалася для занесення та обробки даних, включаючи обчислення маси сполуки та розрахунок похибки.</w:t>
      </w:r>
    </w:p>
    <w:p w:rsidR="007B15C0" w:rsidRDefault="000E4CC7">
      <w:pPr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  <w:lang w:val="uk-UA" w:eastAsia="zh-CN" w:bidi="ar"/>
        </w:rPr>
      </w:pP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-361950</wp:posOffset>
            </wp:positionH>
            <wp:positionV relativeFrom="paragraph">
              <wp:posOffset>57785</wp:posOffset>
            </wp:positionV>
            <wp:extent cx="1632585" cy="455930"/>
            <wp:effectExtent l="0" t="0" r="5715" b="1270"/>
            <wp:wrapNone/>
            <wp:docPr id="22" name="tab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table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632585" cy="4559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w:drawing>
          <wp:anchor distT="0" distB="0" distL="114300" distR="114300" simplePos="0" relativeHeight="251678720" behindDoc="0" locked="0" layoutInCell="1" allowOverlap="1">
            <wp:simplePos x="0" y="0"/>
            <wp:positionH relativeFrom="column">
              <wp:posOffset>4079240</wp:posOffset>
            </wp:positionH>
            <wp:positionV relativeFrom="paragraph">
              <wp:posOffset>79375</wp:posOffset>
            </wp:positionV>
            <wp:extent cx="1806575" cy="1007745"/>
            <wp:effectExtent l="0" t="0" r="3175" b="1905"/>
            <wp:wrapNone/>
            <wp:docPr id="38" name="tab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table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1806575" cy="10077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1598930</wp:posOffset>
            </wp:positionH>
            <wp:positionV relativeFrom="paragraph">
              <wp:posOffset>4387850</wp:posOffset>
            </wp:positionV>
            <wp:extent cx="2159635" cy="640080"/>
            <wp:effectExtent l="0" t="0" r="0" b="7620"/>
            <wp:wrapNone/>
            <wp:docPr id="32" name="tab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table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159635" cy="6400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column">
              <wp:posOffset>1596390</wp:posOffset>
            </wp:positionH>
            <wp:positionV relativeFrom="paragraph">
              <wp:posOffset>2520315</wp:posOffset>
            </wp:positionV>
            <wp:extent cx="2159635" cy="647700"/>
            <wp:effectExtent l="0" t="0" r="0" b="0"/>
            <wp:wrapNone/>
            <wp:docPr id="33" name="tab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table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159635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w:drawing>
          <wp:anchor distT="0" distB="0" distL="114300" distR="114300" simplePos="0" relativeHeight="251674624" behindDoc="0" locked="0" layoutInCell="1" allowOverlap="1">
            <wp:simplePos x="0" y="0"/>
            <wp:positionH relativeFrom="column">
              <wp:posOffset>1584960</wp:posOffset>
            </wp:positionH>
            <wp:positionV relativeFrom="paragraph">
              <wp:posOffset>931545</wp:posOffset>
            </wp:positionV>
            <wp:extent cx="2159635" cy="496570"/>
            <wp:effectExtent l="0" t="0" r="0" b="0"/>
            <wp:wrapNone/>
            <wp:docPr id="34" name="tab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table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159635" cy="4965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w:drawing>
          <wp:anchor distT="0" distB="0" distL="114300" distR="114300" simplePos="0" relativeHeight="251675648" behindDoc="0" locked="0" layoutInCell="1" allowOverlap="1">
            <wp:simplePos x="0" y="0"/>
            <wp:positionH relativeFrom="column">
              <wp:posOffset>1575435</wp:posOffset>
            </wp:positionH>
            <wp:positionV relativeFrom="paragraph">
              <wp:posOffset>95250</wp:posOffset>
            </wp:positionV>
            <wp:extent cx="2159635" cy="640080"/>
            <wp:effectExtent l="0" t="0" r="0" b="7620"/>
            <wp:wrapNone/>
            <wp:docPr id="35" name="tab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table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2159635" cy="6400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w:drawing>
          <wp:anchor distT="0" distB="0" distL="114300" distR="114300" simplePos="0" relativeHeight="251676672" behindDoc="0" locked="0" layoutInCell="1" allowOverlap="1">
            <wp:simplePos x="0" y="0"/>
            <wp:positionH relativeFrom="column">
              <wp:posOffset>1598930</wp:posOffset>
            </wp:positionH>
            <wp:positionV relativeFrom="paragraph">
              <wp:posOffset>3424555</wp:posOffset>
            </wp:positionV>
            <wp:extent cx="2159635" cy="695960"/>
            <wp:effectExtent l="0" t="0" r="0" b="8890"/>
            <wp:wrapNone/>
            <wp:docPr id="36" name="tab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table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159635" cy="695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1596390</wp:posOffset>
            </wp:positionH>
            <wp:positionV relativeFrom="paragraph">
              <wp:posOffset>1656080</wp:posOffset>
            </wp:positionV>
            <wp:extent cx="2159635" cy="640080"/>
            <wp:effectExtent l="0" t="0" r="0" b="7620"/>
            <wp:wrapNone/>
            <wp:docPr id="37" name="tab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table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2159635" cy="6400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374650</wp:posOffset>
                </wp:positionH>
                <wp:positionV relativeFrom="paragraph">
                  <wp:posOffset>516890</wp:posOffset>
                </wp:positionV>
                <wp:extent cx="0" cy="190500"/>
                <wp:effectExtent l="95250" t="0" r="57150" b="57150"/>
                <wp:wrapNone/>
                <wp:docPr id="51" name="Прямая со стрелкой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050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shape id="Прямая со стрелкой 50" o:spid="_x0000_s1026" o:spt="32" type="#_x0000_t32" style="position:absolute;left:0pt;margin-left:29.5pt;margin-top:40.7pt;height:15pt;width:0pt;z-index:251682816;mso-width-relative:page;mso-height-relative:page;" filled="f" stroked="t" coordsize="21600,21600" o:gfxdata="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Aa0N441gAAAAgBAAAPAAAAAAAAAAEAIAAAACIAAABkcnMvZG93bnJl&#10;di54bWxQSwECFAAUAAAACACHTuJA+EcY/f8BAADWAwAADgAAAAAAAAABACAAAAAlAQAAZHJzL2Uy&#10;b0RvYy54bWxQSwUGAAAAAAYABgBZAQAAlgUAAAAA&#10;">
                <v:fill on="f" focussize="0,0"/>
                <v:stroke weight="1.5pt" color="#000000 [3213]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374650</wp:posOffset>
                </wp:positionH>
                <wp:positionV relativeFrom="paragraph">
                  <wp:posOffset>1571625</wp:posOffset>
                </wp:positionV>
                <wp:extent cx="0" cy="264795"/>
                <wp:effectExtent l="95250" t="0" r="57150" b="59055"/>
                <wp:wrapNone/>
                <wp:docPr id="68" name="Прямая со стрелкой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4795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shape id="Прямая со стрелкой 67" o:spid="_x0000_s1026" o:spt="32" type="#_x0000_t32" style="position:absolute;left:0pt;margin-left:29.5pt;margin-top:123.75pt;height:20.85pt;width:0pt;z-index:251683840;mso-width-relative:page;mso-height-relative:page;" filled="f" stroked="t" coordsize="21600,21600" o:gfxdata="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CgsQvo2QAAAAkBAAAPAAAAAAAAAAEAIAAAACIAAABk&#10;cnMvZG93bnJldi54bWxQSwECFAAUAAAACACHTuJAFWgsCwUCAADWAwAADgAAAAAAAAABACAAAAAo&#10;AQAAZHJzL2Uyb0RvYy54bWxQSwUGAAAAAAYABgBZAQAAnwUAAAAA&#10;">
                <v:fill on="f" focussize="0,0"/>
                <v:stroke weight="1.5pt" color="#000000 [3213]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374650</wp:posOffset>
                </wp:positionH>
                <wp:positionV relativeFrom="paragraph">
                  <wp:posOffset>2659380</wp:posOffset>
                </wp:positionV>
                <wp:extent cx="0" cy="231775"/>
                <wp:effectExtent l="95250" t="0" r="57150" b="53975"/>
                <wp:wrapNone/>
                <wp:docPr id="71" name="Прямая со стрелкой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1775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shape id="Прямая со стрелкой 70" o:spid="_x0000_s1026" o:spt="32" type="#_x0000_t32" style="position:absolute;left:0pt;margin-left:29.5pt;margin-top:209.4pt;height:18.25pt;width:0pt;z-index:251684864;mso-width-relative:page;mso-height-relative:page;" filled="f" stroked="t" coordsize="21600,21600" o:gfxdata="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FMelKnYAAAACQEAAA8AAAAAAAAAAQAgAAAAIgAAAGRycy9k&#10;b3ducmV2LnhtbFBLAQIUABQAAAAIAIdO4kDnZI8WAgIAANYDAAAOAAAAAAAAAAEAIAAAACcBAABk&#10;cnMvZTJvRG9jLnhtbFBLBQYAAAAABgAGAFkBAACbBQAAAAA=&#10;">
                <v:fill on="f" focussize="0,0"/>
                <v:stroke weight="1.5pt" color="#000000 [3213]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374650</wp:posOffset>
                </wp:positionH>
                <wp:positionV relativeFrom="paragraph">
                  <wp:posOffset>3188335</wp:posOffset>
                </wp:positionV>
                <wp:extent cx="0" cy="223520"/>
                <wp:effectExtent l="95250" t="0" r="57150" b="62230"/>
                <wp:wrapNone/>
                <wp:docPr id="74" name="Прямая со стрелкой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2352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shape id="Прямая со стрелкой 73" o:spid="_x0000_s1026" o:spt="32" type="#_x0000_t32" style="position:absolute;left:0pt;margin-left:29.5pt;margin-top:251.05pt;height:17.6pt;width:0pt;z-index:251685888;mso-width-relative:page;mso-height-relative:page;" filled="f" stroked="t" coordsize="21600,21600" o:gfxdata="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KB+potcAAAAJAQAADwAAAAAAAAABACAAAAAiAAAAZHJz&#10;L2Rvd25yZXYueG1sUEsBAhQAFAAAAAgAh07iQOaK+NgFAgAA1gMAAA4AAAAAAAAAAQAgAAAAJgEA&#10;AGRycy9lMm9Eb2MueG1sUEsFBgAAAAAGAAYAWQEAAJ0FAAAAAA==&#10;">
                <v:fill on="f" focussize="0,0"/>
                <v:stroke weight="1.5pt" color="#000000 [3213]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374650</wp:posOffset>
                </wp:positionH>
                <wp:positionV relativeFrom="paragraph">
                  <wp:posOffset>3699510</wp:posOffset>
                </wp:positionV>
                <wp:extent cx="0" cy="243205"/>
                <wp:effectExtent l="95250" t="0" r="57150" b="61595"/>
                <wp:wrapNone/>
                <wp:docPr id="77" name="Прямая со стрелкой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3205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shape id="Прямая со стрелкой 76" o:spid="_x0000_s1026" o:spt="32" type="#_x0000_t32" style="position:absolute;left:0pt;margin-left:29.5pt;margin-top:291.3pt;height:19.15pt;width:0pt;z-index:251686912;mso-width-relative:page;mso-height-relative:page;" filled="f" stroked="t" coordsize="21600,21600" o:gfxdata="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O5Vi3PYAAAACQEAAA8AAAAAAAAAAQAgAAAAIgAAAGRy&#10;cy9kb3ducmV2LnhtbFBLAQIUABQAAAAIAIdO4kCIzxxQBQIAANYDAAAOAAAAAAAAAAEAIAAAACcB&#10;AABkcnMvZTJvRG9jLnhtbFBLBQYAAAAABgAGAFkBAACeBQAAAAA=&#10;">
                <v:fill on="f" focussize="0,0"/>
                <v:stroke weight="1.5pt" color="#000000 [3213]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374650</wp:posOffset>
                </wp:positionH>
                <wp:positionV relativeFrom="paragraph">
                  <wp:posOffset>4400550</wp:posOffset>
                </wp:positionV>
                <wp:extent cx="0" cy="267335"/>
                <wp:effectExtent l="95250" t="0" r="57150" b="56515"/>
                <wp:wrapNone/>
                <wp:docPr id="80" name="Прямая со стрелкой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7335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shape id="Прямая со стрелкой 79" o:spid="_x0000_s1026" o:spt="32" type="#_x0000_t32" style="position:absolute;left:0pt;margin-left:29.5pt;margin-top:346.5pt;height:21.05pt;width:0pt;z-index:251687936;mso-width-relative:page;mso-height-relative:page;" filled="f" stroked="t" coordsize="21600,21600" o:gfxdata="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0H5xztgAAAAJAQAADwAAAAAAAAABACAAAAAiAAAAZHJz&#10;L2Rvd25yZXYueG1sUEsBAhQAFAAAAAgAh07iQJMIfP0EAgAA1gMAAA4AAAAAAAAAAQAgAAAAJwEA&#10;AGRycy9lMm9Eb2MueG1sUEsFBgAAAAAGAAYAWQEAAJ0FAAAAAA==&#10;">
                <v:fill on="f" focussize="0,0"/>
                <v:stroke weight="1.5pt" color="#000000 [3213]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1274445</wp:posOffset>
                </wp:positionH>
                <wp:positionV relativeFrom="paragraph">
                  <wp:posOffset>4853305</wp:posOffset>
                </wp:positionV>
                <wp:extent cx="269875" cy="0"/>
                <wp:effectExtent l="0" t="76200" r="15875" b="114300"/>
                <wp:wrapNone/>
                <wp:docPr id="83" name="Прямая со стрелкой 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9875" cy="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shape id="Прямая со стрелкой 82" o:spid="_x0000_s1026" o:spt="32" type="#_x0000_t32" style="position:absolute;left:0pt;margin-left:100.35pt;margin-top:382.15pt;height:0pt;width:21.25pt;z-index:251688960;mso-width-relative:page;mso-height-relative:page;" filled="f" stroked="t" coordsize="21600,21600" o:gfxdata="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AapK6O2AAAAAsBAAAPAAAAAAAAAAEAIAAAACIAAABk&#10;cnMvZG93bnJldi54bWxQSwECFAAUAAAACACHTuJADtSD5QYCAADWAwAADgAAAAAAAAABACAAAAAn&#10;AQAAZHJzL2Uyb0RvYy54bWxQSwUGAAAAAAYABgBZAQAAnwUAAAAA&#10;">
                <v:fill on="f" focussize="0,0"/>
                <v:stroke weight="1.5pt" color="#000000 [3213]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2679065</wp:posOffset>
                </wp:positionH>
                <wp:positionV relativeFrom="paragraph">
                  <wp:posOffset>4120515</wp:posOffset>
                </wp:positionV>
                <wp:extent cx="0" cy="266700"/>
                <wp:effectExtent l="95250" t="38100" r="57150" b="19050"/>
                <wp:wrapNone/>
                <wp:docPr id="86" name="Прямая со стрелкой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6670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shape id="Прямая со стрелкой 85" o:spid="_x0000_s1026" o:spt="32" type="#_x0000_t32" style="position:absolute;left:0pt;flip:y;margin-left:210.95pt;margin-top:324.45pt;height:21pt;width:0pt;z-index:251689984;mso-width-relative:page;mso-height-relative:page;" filled="f" stroked="t" coordsize="21600,21600" o:gfxdata="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r0V81NcAAAALAQAADwAAAAAAAAABACAAAAAi&#10;AAAAZHJzL2Rvd25yZXYueG1sUEsBAhQAFAAAAAgAh07iQPMT9CELAgAA4AMAAA4AAAAAAAAAAQAg&#10;AAAAJgEAAGRycy9lMm9Eb2MueG1sUEsFBgAAAAAGAAYAWQEAAKMFAAAAAA==&#10;">
                <v:fill on="f" focussize="0,0"/>
                <v:stroke weight="1.5pt" color="#000000 [3213]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2676525</wp:posOffset>
                </wp:positionH>
                <wp:positionV relativeFrom="paragraph">
                  <wp:posOffset>2296160</wp:posOffset>
                </wp:positionV>
                <wp:extent cx="0" cy="223520"/>
                <wp:effectExtent l="95250" t="38100" r="57150" b="24130"/>
                <wp:wrapNone/>
                <wp:docPr id="89" name="Прямая со стрелкой 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2352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shape id="Прямая со стрелкой 88" o:spid="_x0000_s1026" o:spt="32" type="#_x0000_t32" style="position:absolute;left:0pt;flip:y;margin-left:210.75pt;margin-top:180.8pt;height:17.6pt;width:0pt;z-index:251691008;mso-width-relative:page;mso-height-relative:page;" filled="f" stroked="t" coordsize="21600,21600" o:gfxdata="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HYOH5vYAAAACwEAAA8AAAAAAAAAAQAgAAAA&#10;IgAAAGRycy9kb3ducmV2LnhtbFBLAQIUABQAAAAIAIdO4kA1k72qCwIAAOADAAAOAAAAAAAAAAEA&#10;IAAAACcBAABkcnMvZTJvRG9jLnhtbFBLBQYAAAAABgAGAFkBAACkBQAAAAA=&#10;">
                <v:fill on="f" focussize="0,0"/>
                <v:stroke weight="1.5pt" color="#000000 [3213]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2676525</wp:posOffset>
                </wp:positionH>
                <wp:positionV relativeFrom="paragraph">
                  <wp:posOffset>3168015</wp:posOffset>
                </wp:positionV>
                <wp:extent cx="1905" cy="255905"/>
                <wp:effectExtent l="95250" t="38100" r="74295" b="10795"/>
                <wp:wrapNone/>
                <wp:docPr id="92" name="Прямая со стрелкой 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905" cy="255905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shape id="Прямая со стрелкой 91" o:spid="_x0000_s1026" o:spt="32" type="#_x0000_t32" style="position:absolute;left:0pt;flip:x y;margin-left:210.75pt;margin-top:249.45pt;height:20.15pt;width:0.15pt;z-index:251692032;mso-width-relative:page;mso-height-relative:page;" filled="f" stroked="t" coordsize="21600,21600" o:gfxdata="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Ni2v+PZAAAACwEAAA8AAAAAAAAA&#10;AQAgAAAAIgAAAGRycy9kb3ducmV2LnhtbFBLAQIUABQAAAAIAIdO4kDPl9QFEAIAAO0DAAAOAAAA&#10;AAAAAAEAIAAAACgBAABkcnMvZTJvRG9jLnhtbFBLBQYAAAAABgAGAFkBAACqBQAAAAA=&#10;">
                <v:fill on="f" focussize="0,0"/>
                <v:stroke weight="1.5pt" color="#000000 [3213]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2665095</wp:posOffset>
                </wp:positionH>
                <wp:positionV relativeFrom="paragraph">
                  <wp:posOffset>1428750</wp:posOffset>
                </wp:positionV>
                <wp:extent cx="10795" cy="227330"/>
                <wp:effectExtent l="76200" t="38100" r="65405" b="20320"/>
                <wp:wrapNone/>
                <wp:docPr id="95" name="Прямая со стрелкой 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0795" cy="22733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shape id="Прямая со стрелкой 94" o:spid="_x0000_s1026" o:spt="32" type="#_x0000_t32" style="position:absolute;left:0pt;flip:x y;margin-left:209.85pt;margin-top:112.5pt;height:17.9pt;width:0.85pt;z-index:251693056;mso-width-relative:page;mso-height-relative:page;" filled="f" stroked="t" coordsize="21600,21600" o:gfxdata="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">
                <v:fill on="f" focussize="0,0"/>
                <v:stroke weight="1.5pt" color="#000000 [3213]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2655570</wp:posOffset>
                </wp:positionH>
                <wp:positionV relativeFrom="paragraph">
                  <wp:posOffset>735330</wp:posOffset>
                </wp:positionV>
                <wp:extent cx="9525" cy="195580"/>
                <wp:effectExtent l="76200" t="38100" r="66675" b="13970"/>
                <wp:wrapNone/>
                <wp:docPr id="98" name="Прямая со стрелкой 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525" cy="19558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shape id="Прямая со стрелкой 97" o:spid="_x0000_s1026" o:spt="32" type="#_x0000_t32" style="position:absolute;left:0pt;flip:x y;margin-left:209.1pt;margin-top:57.9pt;height:15.4pt;width:0.75pt;z-index:251694080;mso-width-relative:page;mso-height-relative:page;" filled="f" stroked="t" coordsize="21600,21600" o:gfxdata="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Bi4+5R2QAAAAsBAAAPAAAA&#10;AAAAAAEAIAAAACIAAABkcnMvZG93bnJldi54bWxQSwECFAAUAAAACACHTuJAFwz/ihQCAADtAwAA&#10;DgAAAAAAAAABACAAAAAoAQAAZHJzL2Uyb0RvYy54bWxQSwUGAAAAAAYABgBZAQAArgUAAAAA&#10;">
                <v:fill on="f" focussize="0,0"/>
                <v:stroke weight="1.5pt" color="#000000 [3213]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3735705</wp:posOffset>
                </wp:positionH>
                <wp:positionV relativeFrom="paragraph">
                  <wp:posOffset>415290</wp:posOffset>
                </wp:positionV>
                <wp:extent cx="323850" cy="0"/>
                <wp:effectExtent l="0" t="76200" r="19050" b="114300"/>
                <wp:wrapNone/>
                <wp:docPr id="101" name="Прямая со стрелкой 1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3850" cy="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shape id="Прямая со стрелкой 100" o:spid="_x0000_s1026" o:spt="32" type="#_x0000_t32" style="position:absolute;left:0pt;margin-left:294.15pt;margin-top:32.7pt;height:0pt;width:25.5pt;z-index:251695104;mso-width-relative:page;mso-height-relative:page;" filled="f" stroked="t" coordsize="21600,21600" o:gfxdata="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LlgdjzXAAAACQEAAA8AAAAAAAAAAQAgAAAAIgAAAGRycy9k&#10;b3ducmV2LnhtbFBLAQIUABQAAAAIAIdO4kAFYLSAAwIAANgDAAAOAAAAAAAAAAEAIAAAACYBAABk&#10;cnMvZTJvRG9jLnhtbFBLBQYAAAAABgAGAFkBAACbBQAAAAA=&#10;">
                <v:fill on="f" focussize="0,0"/>
                <v:stroke weight="1.5pt" color="#000000 [3213]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5055235</wp:posOffset>
                </wp:positionH>
                <wp:positionV relativeFrom="paragraph">
                  <wp:posOffset>1082675</wp:posOffset>
                </wp:positionV>
                <wp:extent cx="0" cy="228600"/>
                <wp:effectExtent l="95250" t="0" r="57150" b="57150"/>
                <wp:wrapNone/>
                <wp:docPr id="105" name="Прямая со стрелкой 1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22860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shape id="Прямая со стрелкой 104" o:spid="_x0000_s1026" o:spt="32" type="#_x0000_t32" style="position:absolute;left:0pt;flip:x;margin-left:398.05pt;margin-top:85.25pt;height:18pt;width:0pt;z-index:251696128;mso-width-relative:page;mso-height-relative:page;" filled="f" stroked="t" coordsize="21600,21600" o:gfxdata="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AYHl3XAAAACwEAAA8AAAAAAAAAAQAgAAAA&#10;IgAAAGRycy9kb3ducmV2LnhtbFBLAQIUABQAAAAIAIdO4kBU6jumDAIAAOIDAAAOAAAAAAAAAAEA&#10;IAAAACYBAABkcnMvZTJvRG9jLnhtbFBLBQYAAAAABgAGAFkBAACkBQAAAAA=&#10;">
                <v:fill on="f" focussize="0,0"/>
                <v:stroke weight="1.5pt" color="#000000 [3213]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5055235</wp:posOffset>
                </wp:positionH>
                <wp:positionV relativeFrom="paragraph">
                  <wp:posOffset>2134870</wp:posOffset>
                </wp:positionV>
                <wp:extent cx="0" cy="323215"/>
                <wp:effectExtent l="95250" t="0" r="76200" b="57785"/>
                <wp:wrapNone/>
                <wp:docPr id="108" name="Прямая со стрелкой 1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23215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shape id="Прямая со стрелкой 107" o:spid="_x0000_s1026" o:spt="32" type="#_x0000_t32" style="position:absolute;left:0pt;margin-left:398.05pt;margin-top:168.1pt;height:25.45pt;width:0pt;z-index:251697152;mso-width-relative:page;mso-height-relative:page;" filled="f" stroked="t" coordsize="21600,21600" o:gfxdata="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CMLDbDYAAAACwEAAA8AAAAAAAAAAQAgAAAAIgAAAGRy&#10;cy9kb3ducmV2LnhtbFBLAQIUABQAAAAIAIdO4kAqIP2DBQIAANgDAAAOAAAAAAAAAAEAIAAAACcB&#10;AABkcnMvZTJvRG9jLnhtbFBLBQYAAAAABgAGAFkBAACeBQAAAAA=&#10;">
                <v:fill on="f" focussize="0,0"/>
                <v:stroke weight="1.5pt" color="#000000 [3213]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5055235</wp:posOffset>
                </wp:positionH>
                <wp:positionV relativeFrom="paragraph">
                  <wp:posOffset>3098800</wp:posOffset>
                </wp:positionV>
                <wp:extent cx="0" cy="252730"/>
                <wp:effectExtent l="95250" t="0" r="57150" b="52070"/>
                <wp:wrapNone/>
                <wp:docPr id="111" name="Прямая со стрелкой 1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25273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shape id="Прямая со стрелкой 110" o:spid="_x0000_s1026" o:spt="32" type="#_x0000_t32" style="position:absolute;left:0pt;flip:x;margin-left:398.05pt;margin-top:244pt;height:19.9pt;width:0pt;z-index:251698176;mso-width-relative:page;mso-height-relative:page;" filled="f" stroked="t" coordsize="21600,21600" o:gfxdata="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J+FXYPYAAAACwEAAA8AAAAAAAAAAQAgAAAA&#10;IgAAAGRycy9kb3ducmV2LnhtbFBLAQIUABQAAAAIAIdO4kDErXwgCwIAAOIDAAAOAAAAAAAAAAEA&#10;IAAAACcBAABkcnMvZTJvRG9jLnhtbFBLBQYAAAAABgAGAFkBAACkBQAAAAA=&#10;">
                <v:fill on="f" focussize="0,0"/>
                <v:stroke weight="1.5pt" color="#000000 [3213]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5055235</wp:posOffset>
                </wp:positionH>
                <wp:positionV relativeFrom="paragraph">
                  <wp:posOffset>3991610</wp:posOffset>
                </wp:positionV>
                <wp:extent cx="0" cy="286385"/>
                <wp:effectExtent l="95250" t="0" r="57150" b="56515"/>
                <wp:wrapNone/>
                <wp:docPr id="114" name="Прямая со стрелкой 1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6385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shape id="Прямая со стрелкой 113" o:spid="_x0000_s1026" o:spt="32" type="#_x0000_t32" style="position:absolute;left:0pt;margin-left:398.05pt;margin-top:314.3pt;height:22.55pt;width:0pt;z-index:251699200;mso-width-relative:page;mso-height-relative:page;" filled="f" stroked="t" coordsize="21600,21600" o:gfxdata="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UeUOF9kAAAALAQAADwAAAAAAAAABACAAAAAiAAAA&#10;ZHJzL2Rvd25yZXYueG1sUEsBAhQAFAAAAAgAh07iQNC5r3cGAgAA2AMAAA4AAAAAAAAAAQAgAAAA&#10;KAEAAGRycy9lMm9Eb2MueG1sUEsFBgAAAAAGAAYAWQEAAKAFAAAAAA==&#10;">
                <v:fill on="f" focussize="0,0"/>
                <v:stroke weight="1.5pt" color="#000000 [3213]" joinstyle="round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374650</wp:posOffset>
                </wp:positionH>
                <wp:positionV relativeFrom="paragraph">
                  <wp:posOffset>5038725</wp:posOffset>
                </wp:positionV>
                <wp:extent cx="0" cy="205105"/>
                <wp:effectExtent l="0" t="0" r="19050" b="23495"/>
                <wp:wrapNone/>
                <wp:docPr id="120" name="Прямая соединительная линия 1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5105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line id="Прямая соединительная линия 119" o:spid="_x0000_s1026" o:spt="20" style="position:absolute;left:0pt;margin-left:29.5pt;margin-top:396.75pt;height:16.15pt;width:0pt;z-index:251701248;mso-width-relative:page;mso-height-relative:page;" filled="f" stroked="t" coordsize="21600,21600" o:gfxdata="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I3o//LWAAAACQEAAA8AAAAAAAAAAQAgAAAAIgAAAGRycy9kb3ducmV2LnhtbFBLAQIU&#10;ABQAAAAIAIdO4kAS/Opm9QEAAMMDAAAOAAAAAAAAAAEAIAAAACUBAABkcnMvZTJvRG9jLnhtbFBL&#10;BQYAAAAABgAGAFkBAACMBQAAAAA=&#10;">
                <v:fill on="f" focussize="0,0"/>
                <v:stroke weight="1.5pt" color="#000000 [3213]" joinstyle="round"/>
                <v:imagedata o:title=""/>
                <o:lock v:ext="edit" aspectratio="f"/>
              </v:line>
            </w:pict>
          </mc:Fallback>
        </mc:AlternateContent>
      </w:r>
    </w:p>
    <w:p w:rsidR="007B15C0" w:rsidRDefault="000E4CC7">
      <w:pPr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  <w:lang w:val="uk-UA" w:eastAsia="zh-CN" w:bidi="ar"/>
        </w:rPr>
      </w:pP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-361950</wp:posOffset>
            </wp:positionH>
            <wp:positionV relativeFrom="paragraph">
              <wp:posOffset>348615</wp:posOffset>
            </wp:positionV>
            <wp:extent cx="1628140" cy="859790"/>
            <wp:effectExtent l="0" t="0" r="0" b="0"/>
            <wp:wrapNone/>
            <wp:docPr id="23" name="tab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table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1628140" cy="8597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B15C0" w:rsidRDefault="007B15C0">
      <w:pPr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  <w:lang w:val="uk-UA" w:eastAsia="zh-CN" w:bidi="ar"/>
        </w:rPr>
      </w:pPr>
    </w:p>
    <w:p w:rsidR="007B15C0" w:rsidRDefault="000E4CC7">
      <w:pPr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  <w:lang w:val="uk-UA" w:eastAsia="zh-CN" w:bidi="ar"/>
        </w:rPr>
      </w:pP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w:drawing>
          <wp:anchor distT="0" distB="0" distL="114300" distR="114300" simplePos="0" relativeHeight="251679744" behindDoc="0" locked="0" layoutInCell="1" allowOverlap="1">
            <wp:simplePos x="0" y="0"/>
            <wp:positionH relativeFrom="column">
              <wp:posOffset>4079240</wp:posOffset>
            </wp:positionH>
            <wp:positionV relativeFrom="paragraph">
              <wp:posOffset>222885</wp:posOffset>
            </wp:positionV>
            <wp:extent cx="1806575" cy="824865"/>
            <wp:effectExtent l="0" t="0" r="3175" b="0"/>
            <wp:wrapNone/>
            <wp:docPr id="39" name="tab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table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1806575" cy="8248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B15C0" w:rsidRDefault="007B15C0">
      <w:pPr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  <w:lang w:val="uk-UA" w:eastAsia="zh-CN" w:bidi="ar"/>
        </w:rPr>
      </w:pPr>
    </w:p>
    <w:p w:rsidR="007B15C0" w:rsidRDefault="000E4CC7">
      <w:pPr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  <w:lang w:val="uk-UA" w:eastAsia="zh-CN" w:bidi="ar"/>
        </w:rPr>
      </w:pP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-361950</wp:posOffset>
            </wp:positionH>
            <wp:positionV relativeFrom="paragraph">
              <wp:posOffset>21590</wp:posOffset>
            </wp:positionV>
            <wp:extent cx="1632585" cy="821055"/>
            <wp:effectExtent l="0" t="0" r="5715" b="0"/>
            <wp:wrapNone/>
            <wp:docPr id="26" name="tab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table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1632585" cy="8210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B15C0" w:rsidRDefault="000E4CC7">
      <w:pPr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  <w:lang w:val="uk-UA" w:eastAsia="zh-CN" w:bidi="ar"/>
        </w:rPr>
      </w:pP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4079240</wp:posOffset>
            </wp:positionH>
            <wp:positionV relativeFrom="paragraph">
              <wp:posOffset>290195</wp:posOffset>
            </wp:positionV>
            <wp:extent cx="1806575" cy="641350"/>
            <wp:effectExtent l="0" t="0" r="3175" b="6350"/>
            <wp:wrapNone/>
            <wp:docPr id="29" name="tab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table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1806575" cy="641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B15C0" w:rsidRDefault="000E4CC7">
      <w:pPr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  <w:lang w:val="uk-UA" w:eastAsia="zh-CN" w:bidi="ar"/>
        </w:rPr>
      </w:pP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-361950</wp:posOffset>
            </wp:positionH>
            <wp:positionV relativeFrom="paragraph">
              <wp:posOffset>353060</wp:posOffset>
            </wp:positionV>
            <wp:extent cx="1623695" cy="293370"/>
            <wp:effectExtent l="0" t="0" r="0" b="0"/>
            <wp:wrapNone/>
            <wp:docPr id="24" name="tab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table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1623695" cy="2933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B15C0" w:rsidRDefault="007B15C0">
      <w:pPr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  <w:lang w:val="uk-UA" w:eastAsia="zh-CN" w:bidi="ar"/>
        </w:rPr>
      </w:pPr>
    </w:p>
    <w:p w:rsidR="007B15C0" w:rsidRDefault="000E4CC7">
      <w:pPr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  <w:lang w:val="uk-UA" w:eastAsia="zh-CN" w:bidi="ar"/>
        </w:rPr>
      </w:pP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-361950</wp:posOffset>
            </wp:positionH>
            <wp:positionV relativeFrom="paragraph">
              <wp:posOffset>151130</wp:posOffset>
            </wp:positionV>
            <wp:extent cx="1607185" cy="282575"/>
            <wp:effectExtent l="0" t="0" r="0" b="3175"/>
            <wp:wrapNone/>
            <wp:docPr id="25" name="tab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table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1607185" cy="282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4079240</wp:posOffset>
            </wp:positionH>
            <wp:positionV relativeFrom="paragraph">
              <wp:posOffset>96520</wp:posOffset>
            </wp:positionV>
            <wp:extent cx="1806575" cy="639445"/>
            <wp:effectExtent l="0" t="0" r="3175" b="8255"/>
            <wp:wrapNone/>
            <wp:docPr id="28" name="tab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table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1806575" cy="639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B15C0" w:rsidRDefault="000E4CC7">
      <w:pPr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  <w:lang w:val="uk-UA" w:eastAsia="zh-CN" w:bidi="ar"/>
        </w:rPr>
      </w:pP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-361950</wp:posOffset>
            </wp:positionH>
            <wp:positionV relativeFrom="paragraph">
              <wp:posOffset>322580</wp:posOffset>
            </wp:positionV>
            <wp:extent cx="1632585" cy="455930"/>
            <wp:effectExtent l="0" t="0" r="5715" b="1270"/>
            <wp:wrapNone/>
            <wp:docPr id="30" name="tab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table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1632585" cy="4559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B15C0" w:rsidRDefault="000E4CC7">
      <w:pPr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  <w:lang w:val="uk-UA" w:eastAsia="zh-CN" w:bidi="ar"/>
        </w:rPr>
      </w:pP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4079240</wp:posOffset>
            </wp:positionH>
            <wp:positionV relativeFrom="paragraph">
              <wp:posOffset>297815</wp:posOffset>
            </wp:positionV>
            <wp:extent cx="1806575" cy="641350"/>
            <wp:effectExtent l="0" t="0" r="3175" b="6350"/>
            <wp:wrapNone/>
            <wp:docPr id="27" name="tab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table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1806575" cy="641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B15C0" w:rsidRDefault="000E4CC7">
      <w:pPr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  <w:lang w:val="uk-UA" w:eastAsia="zh-CN" w:bidi="ar"/>
        </w:rPr>
      </w:pP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-361950</wp:posOffset>
            </wp:positionH>
            <wp:positionV relativeFrom="paragraph">
              <wp:posOffset>316865</wp:posOffset>
            </wp:positionV>
            <wp:extent cx="1632585" cy="369570"/>
            <wp:effectExtent l="0" t="0" r="5715" b="0"/>
            <wp:wrapNone/>
            <wp:docPr id="31" name="tab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table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1632585" cy="3695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B15C0" w:rsidRDefault="007B15C0">
      <w:pPr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  <w:lang w:val="uk-UA" w:eastAsia="zh-CN" w:bidi="ar"/>
        </w:rPr>
      </w:pPr>
    </w:p>
    <w:p w:rsidR="007B15C0" w:rsidRDefault="000E4CC7">
      <w:pPr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  <w:lang w:val="uk-UA" w:eastAsia="zh-CN" w:bidi="ar"/>
        </w:rPr>
      </w:pP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w:drawing>
          <wp:anchor distT="0" distB="0" distL="114300" distR="114300" simplePos="0" relativeHeight="251680768" behindDoc="0" locked="0" layoutInCell="1" allowOverlap="1">
            <wp:simplePos x="0" y="0"/>
            <wp:positionH relativeFrom="column">
              <wp:posOffset>-361950</wp:posOffset>
            </wp:positionH>
            <wp:positionV relativeFrom="paragraph">
              <wp:posOffset>169545</wp:posOffset>
            </wp:positionV>
            <wp:extent cx="1632585" cy="457200"/>
            <wp:effectExtent l="0" t="0" r="5715" b="0"/>
            <wp:wrapNone/>
            <wp:docPr id="40" name="tab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table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1632585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w:drawing>
          <wp:anchor distT="0" distB="0" distL="114300" distR="114300" simplePos="0" relativeHeight="251681792" behindDoc="0" locked="0" layoutInCell="1" allowOverlap="1">
            <wp:simplePos x="0" y="0"/>
            <wp:positionH relativeFrom="column">
              <wp:posOffset>1673860</wp:posOffset>
            </wp:positionH>
            <wp:positionV relativeFrom="paragraph">
              <wp:posOffset>169545</wp:posOffset>
            </wp:positionV>
            <wp:extent cx="2078990" cy="455930"/>
            <wp:effectExtent l="0" t="0" r="0" b="1270"/>
            <wp:wrapNone/>
            <wp:docPr id="41" name="tab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table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2078990" cy="4559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B15C0" w:rsidRDefault="000E4CC7">
      <w:pPr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  <w:lang w:val="uk-UA" w:eastAsia="zh-CN" w:bidi="ar"/>
        </w:rPr>
      </w:pPr>
      <w:r>
        <w:rPr>
          <w:rFonts w:ascii="Times New Roman" w:eastAsia="TimesNewRomanPS-BoldMT" w:hAnsi="Times New Roman" w:cs="Times New Roman"/>
          <w:b/>
          <w:bCs/>
          <w:noProof/>
          <w:color w:val="00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1249045</wp:posOffset>
                </wp:positionH>
                <wp:positionV relativeFrom="paragraph">
                  <wp:posOffset>36195</wp:posOffset>
                </wp:positionV>
                <wp:extent cx="424815" cy="0"/>
                <wp:effectExtent l="0" t="0" r="13970" b="19050"/>
                <wp:wrapNone/>
                <wp:docPr id="118" name="Прямая соединительная линия 1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24543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line id="Прямая соединительная линия 117" o:spid="_x0000_s1026" o:spt="20" style="position:absolute;left:0pt;flip:x;margin-left:98.35pt;margin-top:2.85pt;height:0pt;width:33.45pt;z-index:251700224;mso-width-relative:page;mso-height-relative:page;" filled="f" stroked="t" coordsize="21600,21600" o:gfxdata="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CDKXR81AAAAAcBAAAPAAAAAAAAAAEAIAAAACIAAABkcnMvZG93bnJl&#10;di54bWxQSwECFAAUAAAACACHTuJAjwoGqAECAADNAwAADgAAAAAAAAABACAAAAAjAQAAZHJzL2Uy&#10;b0RvYy54bWxQSwUGAAAAAAYABgBZAQAAlgUAAAAA&#10;">
                <v:fill on="f" focussize="0,0"/>
                <v:stroke weight="1.5pt" color="#000000 [3213]" joinstyle="round"/>
                <v:imagedata o:title=""/>
                <o:lock v:ext="edit" aspectratio="f"/>
              </v:line>
            </w:pict>
          </mc:Fallback>
        </mc:AlternateContent>
      </w:r>
    </w:p>
    <w:p w:rsidR="007B15C0" w:rsidRDefault="000E4CC7">
      <w:pPr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  <w:lang w:val="uk-UA" w:eastAsia="zh-CN" w:bidi="ar"/>
        </w:rPr>
      </w:pPr>
      <w:r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  <w:lang w:eastAsia="zh-CN" w:bidi="ar"/>
        </w:rPr>
        <w:t>Рис.</w:t>
      </w:r>
      <w:r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  <w:lang w:val="uk-UA" w:eastAsia="zh-CN" w:bidi="ar"/>
        </w:rPr>
        <w:t xml:space="preserve"> 2</w:t>
      </w:r>
      <w:r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  <w:lang w:eastAsia="zh-CN" w:bidi="ar"/>
        </w:rPr>
        <w:t>. Біотехнологічна схема</w:t>
      </w:r>
      <w:r>
        <w:rPr>
          <w:rFonts w:ascii="Times New Roman" w:eastAsia="TimesNewRomanPS-BoldMT" w:hAnsi="Times New Roman" w:cs="Times New Roman"/>
          <w:b/>
          <w:bCs/>
          <w:color w:val="000000"/>
          <w:sz w:val="28"/>
          <w:szCs w:val="28"/>
          <w:lang w:val="uk-UA" w:eastAsia="zh-CN" w:bidi="ar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ідентифікації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сполуки за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az-Cyrl-AZ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результатами аналізу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LC-MS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екстрактів вторинних метаболіті</w:t>
      </w:r>
      <w:proofErr w:type="gramStart"/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в</w:t>
      </w:r>
      <w:proofErr w:type="gramEnd"/>
    </w:p>
    <w:p w:rsidR="007B15C0" w:rsidRDefault="000E4CC7">
      <w:pPr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</w:rPr>
        <w:t>Окремі етапи блок-схеми розшифровуються наступним чином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: </w:t>
      </w:r>
    </w:p>
    <w:p w:rsidR="007B15C0" w:rsidRDefault="000E4CC7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lastRenderedPageBreak/>
        <w:t>ДР1.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Санітарна підготовка виробництва. </w:t>
      </w:r>
      <w:r>
        <w:rPr>
          <w:rFonts w:ascii="Times New Roman" w:hAnsi="Times New Roman" w:cs="Times New Roman"/>
          <w:sz w:val="28"/>
          <w:szCs w:val="24"/>
          <w:lang w:val="uk-UA"/>
        </w:rPr>
        <w:br/>
        <w:t xml:space="preserve">Цей етап допоміжних робіт передбачає виконання таких операцій, що забезпечать </w:t>
      </w:r>
      <w:r>
        <w:rPr>
          <w:rFonts w:ascii="Times New Roman" w:hAnsi="Times New Roman" w:cs="Times New Roman"/>
          <w:sz w:val="28"/>
          <w:szCs w:val="24"/>
          <w:lang w:val="uk-UA"/>
        </w:rPr>
        <w:t>відповідну якість цільового продукту на усіх стадіях технологічного процесу.</w:t>
      </w:r>
    </w:p>
    <w:p w:rsidR="007B15C0" w:rsidRDefault="000E4CC7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ДР2. Підготовка, стерилізація аераційного повітря.</w:t>
      </w:r>
      <w:r>
        <w:rPr>
          <w:rFonts w:ascii="Times New Roman" w:hAnsi="Times New Roman" w:cs="Times New Roman"/>
          <w:sz w:val="28"/>
          <w:szCs w:val="24"/>
          <w:lang w:val="uk-UA"/>
        </w:rPr>
        <w:br/>
        <w:t>У мікробіологічних виробництвах, як правило, використовується стандартна система очищення та стерилізації аераційного повітря.</w:t>
      </w:r>
    </w:p>
    <w:p w:rsidR="007B15C0" w:rsidRDefault="000E4CC7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>Д</w:t>
      </w:r>
      <w:r>
        <w:rPr>
          <w:rFonts w:ascii="Times New Roman" w:hAnsi="Times New Roman" w:cs="Times New Roman"/>
          <w:sz w:val="28"/>
          <w:szCs w:val="24"/>
          <w:lang w:val="uk-UA"/>
        </w:rPr>
        <w:t>Р3. Приготування та стерилізація поживних середовищ.</w:t>
      </w:r>
      <w:r>
        <w:rPr>
          <w:rFonts w:ascii="Times New Roman" w:hAnsi="Times New Roman" w:cs="Times New Roman"/>
          <w:sz w:val="28"/>
          <w:szCs w:val="24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Було використано середовище </w:t>
      </w:r>
      <w:r>
        <w:rPr>
          <w:rFonts w:ascii="Times New Roman" w:hAnsi="Times New Roman" w:cs="Times New Roman"/>
          <w:sz w:val="28"/>
          <w:szCs w:val="28"/>
          <w:lang w:val="en-US"/>
        </w:rPr>
        <w:t>SG</w:t>
      </w:r>
      <w:r>
        <w:rPr>
          <w:rFonts w:ascii="Times New Roman" w:hAnsi="Times New Roman" w:cs="Times New Roman"/>
          <w:sz w:val="28"/>
          <w:szCs w:val="28"/>
          <w:lang w:val="uk-UA"/>
        </w:rPr>
        <w:t>, інформацію наведено пункті матеріали та методи.</w:t>
      </w:r>
    </w:p>
    <w:p w:rsidR="007B15C0" w:rsidRDefault="000E4CC7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ДР4. </w:t>
      </w:r>
      <w:r>
        <w:rPr>
          <w:rFonts w:ascii="Times New Roman" w:hAnsi="Times New Roman" w:cs="Times New Roman"/>
          <w:sz w:val="28"/>
          <w:szCs w:val="24"/>
          <w:lang w:val="uk-UA"/>
        </w:rPr>
        <w:t>Посів штаму.</w:t>
      </w:r>
      <w:r>
        <w:rPr>
          <w:rFonts w:ascii="Times New Roman" w:hAnsi="Times New Roman" w:cs="Times New Roman"/>
          <w:sz w:val="28"/>
          <w:szCs w:val="24"/>
          <w:lang w:val="uk-UA"/>
        </w:rPr>
        <w:br/>
        <w:t>Всю детальну інформації наведено вище.</w:t>
      </w:r>
    </w:p>
    <w:p w:rsidR="007B15C0" w:rsidRDefault="000E4CC7">
      <w:pPr>
        <w:spacing w:after="0" w:line="360" w:lineRule="auto"/>
        <w:ind w:firstLine="70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 xml:space="preserve">ДР5. </w:t>
      </w:r>
      <w:r>
        <w:rPr>
          <w:rFonts w:ascii="Times New Roman" w:hAnsi="Times New Roman" w:cs="Times New Roman"/>
          <w:sz w:val="28"/>
          <w:szCs w:val="24"/>
        </w:rPr>
        <w:t>Культивування.</w:t>
      </w:r>
      <w:r>
        <w:rPr>
          <w:rFonts w:ascii="Times New Roman" w:hAnsi="Times New Roman" w:cs="Times New Roman"/>
          <w:sz w:val="28"/>
          <w:szCs w:val="24"/>
        </w:rPr>
        <w:br/>
      </w:r>
      <w:r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актерії вирощували на середовищі </w:t>
      </w:r>
      <w:r>
        <w:rPr>
          <w:rFonts w:ascii="Times New Roman" w:hAnsi="Times New Roman" w:cs="Times New Roman"/>
          <w:sz w:val="28"/>
          <w:szCs w:val="28"/>
          <w:lang w:val="en-US"/>
        </w:rPr>
        <w:t>SG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 темпер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атури </w:t>
      </w:r>
      <w:r>
        <w:rPr>
          <w:rFonts w:ascii="Times New Roman" w:hAnsi="Times New Roman"/>
          <w:sz w:val="28"/>
          <w:szCs w:val="28"/>
          <w:lang w:val="uk-UA"/>
        </w:rPr>
        <w:t>28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 xml:space="preserve"> °С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при 180 об/хв протягом 7 діб.</w:t>
      </w:r>
    </w:p>
    <w:p w:rsidR="007B15C0" w:rsidRDefault="000E4CC7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ДР6. </w:t>
      </w:r>
      <w:r>
        <w:rPr>
          <w:rFonts w:ascii="Times New Roman" w:hAnsi="Times New Roman" w:cs="Times New Roman"/>
          <w:sz w:val="28"/>
          <w:szCs w:val="24"/>
        </w:rPr>
        <w:t>Отримання екстрактів.</w:t>
      </w:r>
      <w:r>
        <w:rPr>
          <w:rFonts w:ascii="Times New Roman" w:hAnsi="Times New Roman" w:cs="Times New Roman"/>
          <w:sz w:val="28"/>
          <w:szCs w:val="24"/>
        </w:rPr>
        <w:br/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адосадову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ідину без клітин екстрагували </w:t>
      </w:r>
      <w:r>
        <w:rPr>
          <w:rFonts w:ascii="Times New Roman" w:hAnsi="Times New Roman"/>
          <w:sz w:val="28"/>
          <w:szCs w:val="28"/>
        </w:rPr>
        <w:t>протягом 2 год.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етилацетатом у співвідношенні 1:1</w:t>
      </w:r>
      <w:r>
        <w:rPr>
          <w:rFonts w:ascii="Times New Roman" w:hAnsi="Times New Roman"/>
          <w:sz w:val="28"/>
          <w:szCs w:val="28"/>
          <w:lang w:val="uk-UA"/>
        </w:rPr>
        <w:t xml:space="preserve"> за кімнатної температури.</w:t>
      </w:r>
    </w:p>
    <w:p w:rsidR="007B15C0" w:rsidRDefault="000E4CC7">
      <w:pPr>
        <w:spacing w:after="0" w:line="360" w:lineRule="auto"/>
        <w:ind w:firstLine="708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ДР7. </w:t>
      </w:r>
      <w:r>
        <w:rPr>
          <w:rFonts w:ascii="Times New Roman" w:hAnsi="Times New Roman" w:cs="Times New Roman"/>
          <w:sz w:val="28"/>
          <w:szCs w:val="24"/>
        </w:rPr>
        <w:t xml:space="preserve">Аналіз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LC-MS.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br/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Опис проведення аналізу описано у попередньому пункті. 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B15C0" w:rsidRDefault="000E4CC7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ТП8.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Внесення даних  мас-спектометра в </w:t>
      </w:r>
      <w:r>
        <w:rPr>
          <w:rFonts w:ascii="Times New Roman" w:hAnsi="Times New Roman" w:cs="Times New Roman"/>
          <w:sz w:val="28"/>
          <w:szCs w:val="28"/>
          <w:lang w:val="en-US"/>
        </w:rPr>
        <w:t>Excel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 xml:space="preserve">Після проведення аналізу 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LC-MS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дані було занесено до таблиці  1, яка складаються з наступних колонок: час утримання  та колонка </w:t>
      </w:r>
      <w:r>
        <w:rPr>
          <w:rFonts w:ascii="Times New Roman" w:hAnsi="Times New Roman" w:cs="Times New Roman"/>
          <w:sz w:val="28"/>
          <w:szCs w:val="28"/>
        </w:rPr>
        <w:t>M</w:t>
      </w:r>
      <w:r>
        <w:rPr>
          <w:rFonts w:ascii="Times New Roman" w:hAnsi="Times New Roman" w:cs="Times New Roman"/>
          <w:sz w:val="28"/>
          <w:szCs w:val="28"/>
          <w:lang w:val="uk-UA"/>
        </w:rPr>
        <w:t>+</w:t>
      </w:r>
      <w:r>
        <w:rPr>
          <w:rFonts w:ascii="Times New Roman" w:hAnsi="Times New Roman" w:cs="Times New Roman"/>
          <w:sz w:val="28"/>
          <w:szCs w:val="28"/>
        </w:rPr>
        <w:t>H</w:t>
      </w:r>
      <w:r>
        <w:rPr>
          <w:rFonts w:ascii="Times New Roman" w:hAnsi="Times New Roman" w:cs="Times New Roman"/>
          <w:sz w:val="28"/>
          <w:szCs w:val="28"/>
          <w:lang w:val="uk-UA"/>
        </w:rPr>
        <w:t>, яка відображає суму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маси сполуки та маси протону, що дає мас-спектрометр.   </w:t>
      </w:r>
    </w:p>
    <w:p w:rsidR="007B15C0" w:rsidRDefault="000E4CC7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ТП9. 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Вираховуємо </w:t>
      </w:r>
      <w:r>
        <w:rPr>
          <w:rFonts w:ascii="Times New Roman" w:hAnsi="Times New Roman" w:cs="Times New Roman"/>
          <w:sz w:val="28"/>
          <w:szCs w:val="28"/>
          <w:lang w:val="uk-UA"/>
        </w:rPr>
        <w:t>похибку в +/- тримільйонних маси.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>Як це зробити описано попередньому пункті.</w:t>
      </w:r>
    </w:p>
    <w:p w:rsidR="007B15C0" w:rsidRDefault="000E4CC7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ТП10. Використовуємо базу даних "</w:t>
      </w:r>
      <w:r>
        <w:rPr>
          <w:rFonts w:ascii="Times New Roman" w:hAnsi="Times New Roman" w:cs="Times New Roman"/>
          <w:sz w:val="28"/>
          <w:szCs w:val="28"/>
          <w:lang w:val="en-US"/>
        </w:rPr>
        <w:t>Dictionary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natural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products</w:t>
      </w:r>
      <w:r>
        <w:rPr>
          <w:rFonts w:ascii="Times New Roman" w:hAnsi="Times New Roman" w:cs="Times New Roman"/>
          <w:sz w:val="28"/>
          <w:szCs w:val="28"/>
          <w:lang w:val="uk-UA"/>
        </w:rPr>
        <w:t>" .</w:t>
      </w:r>
      <w:r>
        <w:rPr>
          <w:rFonts w:ascii="Times New Roman" w:hAnsi="Times New Roman" w:cs="Times New Roman"/>
          <w:sz w:val="28"/>
          <w:szCs w:val="28"/>
          <w:lang w:val="uk-UA"/>
        </w:rPr>
        <w:br/>
        <w:t xml:space="preserve">Ідентифікацію сполуки робили з </w:t>
      </w:r>
      <w:r>
        <w:rPr>
          <w:rFonts w:ascii="Times New Roman" w:hAnsi="Times New Roman" w:cs="Times New Roman"/>
          <w:sz w:val="28"/>
          <w:szCs w:val="28"/>
          <w:lang w:val="uk-UA"/>
        </w:rPr>
        <w:t>використанням електронної версії "</w:t>
      </w:r>
      <w:r>
        <w:rPr>
          <w:rFonts w:ascii="Times New Roman" w:hAnsi="Times New Roman" w:cs="Times New Roman"/>
          <w:sz w:val="28"/>
          <w:szCs w:val="28"/>
        </w:rPr>
        <w:t>Dictionary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of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natural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products</w:t>
      </w:r>
      <w:r>
        <w:rPr>
          <w:rFonts w:ascii="Times New Roman" w:hAnsi="Times New Roman" w:cs="Times New Roman"/>
          <w:sz w:val="28"/>
          <w:szCs w:val="28"/>
          <w:lang w:val="uk-UA"/>
        </w:rPr>
        <w:t>".</w:t>
      </w:r>
    </w:p>
    <w:p w:rsidR="007B15C0" w:rsidRDefault="000E4CC7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ТП11. </w:t>
      </w:r>
      <w:r>
        <w:rPr>
          <w:rFonts w:ascii="Times New Roman" w:hAnsi="Times New Roman" w:cs="Times New Roman"/>
          <w:sz w:val="28"/>
          <w:szCs w:val="24"/>
        </w:rPr>
        <w:t xml:space="preserve">Встановлюємо параметри пошуку по </w:t>
      </w:r>
      <w:r>
        <w:rPr>
          <w:rFonts w:ascii="Times New Roman" w:hAnsi="Times New Roman" w:cs="Times New Roman"/>
          <w:sz w:val="28"/>
          <w:szCs w:val="28"/>
        </w:rPr>
        <w:t xml:space="preserve">Accurate Mass. </w:t>
      </w:r>
    </w:p>
    <w:p w:rsidR="007B15C0" w:rsidRDefault="000E4CC7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ТП12. </w:t>
      </w:r>
      <w:r>
        <w:rPr>
          <w:rFonts w:ascii="Times New Roman" w:hAnsi="Times New Roman" w:cs="Times New Roman"/>
          <w:sz w:val="28"/>
          <w:szCs w:val="24"/>
        </w:rPr>
        <w:t>Аналіз результату пошуку.</w:t>
      </w:r>
      <w:r>
        <w:rPr>
          <w:rFonts w:ascii="Times New Roman" w:hAnsi="Times New Roman" w:cs="Times New Roman"/>
          <w:sz w:val="28"/>
          <w:szCs w:val="24"/>
        </w:rPr>
        <w:br/>
        <w:t xml:space="preserve">Програма видає список кандидатів, які відповідають заданим параметрам, </w:t>
      </w:r>
      <w:proofErr w:type="gramStart"/>
      <w:r>
        <w:rPr>
          <w:rFonts w:ascii="Times New Roman" w:hAnsi="Times New Roman" w:cs="Times New Roman"/>
          <w:sz w:val="28"/>
          <w:szCs w:val="24"/>
        </w:rPr>
        <w:t>п</w:t>
      </w:r>
      <w:proofErr w:type="gramEnd"/>
      <w:r>
        <w:rPr>
          <w:rFonts w:ascii="Times New Roman" w:hAnsi="Times New Roman" w:cs="Times New Roman"/>
          <w:sz w:val="28"/>
          <w:szCs w:val="24"/>
        </w:rPr>
        <w:t>ісля чого слід зі списку канди</w:t>
      </w:r>
      <w:r>
        <w:rPr>
          <w:rFonts w:ascii="Times New Roman" w:hAnsi="Times New Roman" w:cs="Times New Roman"/>
          <w:sz w:val="28"/>
          <w:szCs w:val="24"/>
        </w:rPr>
        <w:t xml:space="preserve">датів 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слід </w:t>
      </w:r>
      <w:r>
        <w:rPr>
          <w:rFonts w:ascii="Times New Roman" w:hAnsi="Times New Roman" w:cs="Times New Roman"/>
          <w:sz w:val="28"/>
          <w:szCs w:val="24"/>
        </w:rPr>
        <w:t>відсіяти ті які не підходять та не відносяться до актинобактерій.</w:t>
      </w:r>
    </w:p>
    <w:p w:rsidR="007B15C0" w:rsidRDefault="000E4CC7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4"/>
        </w:rPr>
        <w:t xml:space="preserve">ТП13. Записуємо назву ідентифікаційної сполуки в </w:t>
      </w:r>
      <w:r>
        <w:rPr>
          <w:rFonts w:ascii="Times New Roman" w:hAnsi="Times New Roman" w:cs="Times New Roman"/>
          <w:sz w:val="28"/>
          <w:szCs w:val="28"/>
          <w:lang w:val="en-US"/>
        </w:rPr>
        <w:t>Excel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7B15C0" w:rsidRDefault="000E4CC7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ТП14,15. Далі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використову</w:t>
      </w:r>
      <w:r>
        <w:rPr>
          <w:rFonts w:ascii="Times New Roman" w:hAnsi="Times New Roman" w:cs="Times New Roman"/>
          <w:sz w:val="28"/>
          <w:szCs w:val="28"/>
          <w:lang w:val="uk-UA"/>
        </w:rPr>
        <w:t>вали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базу даних</w:t>
      </w:r>
      <w:r>
        <w:rPr>
          <w:rFonts w:ascii="Times New Roman" w:hAnsi="Times New Roman" w:cs="Times New Roman"/>
          <w:sz w:val="28"/>
          <w:szCs w:val="28"/>
        </w:rPr>
        <w:t xml:space="preserve"> PubMed</w:t>
      </w:r>
      <w:r>
        <w:rPr>
          <w:rFonts w:ascii="Times New Roman" w:hAnsi="Times New Roman" w:cs="Times New Roman"/>
          <w:sz w:val="28"/>
          <w:szCs w:val="28"/>
          <w:lang w:val="az-Cyrl-AZ"/>
        </w:rPr>
        <w:t xml:space="preserve"> та </w:t>
      </w:r>
      <w:r>
        <w:rPr>
          <w:rFonts w:ascii="Times New Roman" w:hAnsi="Times New Roman" w:cs="Times New Roman"/>
          <w:sz w:val="28"/>
          <w:szCs w:val="28"/>
        </w:rPr>
        <w:t>Google Academics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пошуку маси сполуки, властивостей та їхніх продуцен</w:t>
      </w:r>
      <w:r>
        <w:rPr>
          <w:rFonts w:ascii="Times New Roman" w:hAnsi="Times New Roman" w:cs="Times New Roman"/>
          <w:sz w:val="28"/>
          <w:szCs w:val="28"/>
          <w:lang w:val="uk-UA"/>
        </w:rPr>
        <w:t>ті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B15C0" w:rsidRDefault="000E4CC7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ТП16. </w:t>
      </w:r>
      <w:r>
        <w:rPr>
          <w:rFonts w:ascii="Times New Roman" w:hAnsi="Times New Roman" w:cs="Times New Roman"/>
          <w:sz w:val="28"/>
          <w:szCs w:val="28"/>
        </w:rPr>
        <w:t xml:space="preserve">Занесення отриманих даних у таблицю. </w:t>
      </w:r>
    </w:p>
    <w:p w:rsidR="007B15C0" w:rsidRDefault="000E4CC7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ТП17,18. Виділенні сполуки проявляють </w:t>
      </w:r>
      <w:proofErr w:type="gramStart"/>
      <w:r>
        <w:rPr>
          <w:rFonts w:ascii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</w:rPr>
        <w:t>ізну активність, таку як антимікробна, протипухлинна та протигрибкова, розділяємо їх на 3 групи, аналізуємо та робимо висновки.</w:t>
      </w:r>
    </w:p>
    <w:p w:rsidR="007B15C0" w:rsidRDefault="000E4CC7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ПВ19. Стадія переробки відході</w:t>
      </w:r>
      <w:proofErr w:type="gramStart"/>
      <w:r>
        <w:rPr>
          <w:rFonts w:ascii="Times New Roman" w:hAnsi="Times New Roman" w:cs="Times New Roman"/>
          <w:sz w:val="28"/>
          <w:szCs w:val="28"/>
        </w:rPr>
        <w:t>в</w:t>
      </w:r>
      <w:proofErr w:type="gramEnd"/>
      <w:r>
        <w:rPr>
          <w:rFonts w:ascii="Times New Roman" w:hAnsi="Times New Roman" w:cs="Times New Roman"/>
          <w:sz w:val="28"/>
          <w:szCs w:val="28"/>
        </w:rPr>
        <w:t>.</w:t>
      </w:r>
    </w:p>
    <w:p w:rsidR="007B15C0" w:rsidRDefault="000E4CC7">
      <w:pPr>
        <w:spacing w:after="0" w:line="360" w:lineRule="auto"/>
        <w:ind w:firstLine="708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ЗВ20. Стадія знешкодження відході</w:t>
      </w:r>
      <w:proofErr w:type="gramStart"/>
      <w:r>
        <w:rPr>
          <w:rFonts w:ascii="Times New Roman" w:hAnsi="Times New Roman" w:cs="Times New Roman"/>
          <w:sz w:val="28"/>
          <w:szCs w:val="28"/>
        </w:rPr>
        <w:t>в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B15C0" w:rsidRDefault="007B15C0">
      <w:pPr>
        <w:rPr>
          <w:rFonts w:ascii="Times New Roman" w:eastAsia="Times New Roman" w:hAnsi="Times New Roman"/>
          <w:sz w:val="28"/>
          <w:szCs w:val="28"/>
          <w:lang w:val="uk-UA" w:eastAsia="zh-CN"/>
        </w:rPr>
      </w:pPr>
    </w:p>
    <w:p w:rsidR="007B15C0" w:rsidRDefault="007B15C0">
      <w:pPr>
        <w:rPr>
          <w:rFonts w:ascii="Times New Roman" w:eastAsia="Times New Roman" w:hAnsi="Times New Roman"/>
          <w:sz w:val="28"/>
          <w:szCs w:val="28"/>
          <w:lang w:val="uk-UA" w:eastAsia="zh-CN"/>
        </w:rPr>
      </w:pPr>
    </w:p>
    <w:p w:rsidR="007B15C0" w:rsidRDefault="007B15C0">
      <w:pPr>
        <w:rPr>
          <w:rFonts w:ascii="Times New Roman" w:eastAsia="Times New Roman" w:hAnsi="Times New Roman"/>
          <w:sz w:val="28"/>
          <w:szCs w:val="28"/>
          <w:lang w:val="uk-UA" w:eastAsia="zh-CN"/>
        </w:rPr>
      </w:pPr>
    </w:p>
    <w:p w:rsidR="007B15C0" w:rsidRDefault="007B15C0">
      <w:pPr>
        <w:rPr>
          <w:rFonts w:ascii="Times New Roman" w:eastAsia="Times New Roman" w:hAnsi="Times New Roman"/>
          <w:sz w:val="28"/>
          <w:szCs w:val="28"/>
          <w:lang w:val="uk-UA" w:eastAsia="zh-CN"/>
        </w:rPr>
      </w:pPr>
    </w:p>
    <w:p w:rsidR="007B15C0" w:rsidRDefault="007B15C0">
      <w:pPr>
        <w:rPr>
          <w:rFonts w:ascii="Times New Roman" w:eastAsia="Times New Roman" w:hAnsi="Times New Roman"/>
          <w:sz w:val="28"/>
          <w:szCs w:val="28"/>
          <w:lang w:val="uk-UA" w:eastAsia="zh-CN"/>
        </w:rPr>
      </w:pPr>
    </w:p>
    <w:p w:rsidR="007B15C0" w:rsidRDefault="007B15C0">
      <w:pPr>
        <w:rPr>
          <w:rFonts w:ascii="Times New Roman" w:eastAsia="Times New Roman" w:hAnsi="Times New Roman"/>
          <w:sz w:val="28"/>
          <w:szCs w:val="28"/>
          <w:lang w:val="uk-UA" w:eastAsia="zh-CN"/>
        </w:rPr>
      </w:pPr>
    </w:p>
    <w:p w:rsidR="007B15C0" w:rsidRDefault="007B15C0">
      <w:pPr>
        <w:rPr>
          <w:rFonts w:ascii="Times New Roman" w:eastAsia="Times New Roman" w:hAnsi="Times New Roman"/>
          <w:sz w:val="28"/>
          <w:szCs w:val="28"/>
          <w:lang w:val="uk-UA" w:eastAsia="zh-CN"/>
        </w:rPr>
      </w:pPr>
    </w:p>
    <w:p w:rsidR="007B15C0" w:rsidRDefault="007B15C0">
      <w:pPr>
        <w:rPr>
          <w:rFonts w:ascii="Times New Roman" w:eastAsia="Times New Roman" w:hAnsi="Times New Roman"/>
          <w:sz w:val="28"/>
          <w:szCs w:val="28"/>
          <w:lang w:val="uk-UA" w:eastAsia="zh-CN"/>
        </w:rPr>
      </w:pPr>
    </w:p>
    <w:p w:rsidR="007B15C0" w:rsidRDefault="007B15C0">
      <w:pPr>
        <w:rPr>
          <w:rFonts w:ascii="Times New Roman" w:eastAsia="Times New Roman" w:hAnsi="Times New Roman"/>
          <w:sz w:val="28"/>
          <w:szCs w:val="28"/>
          <w:lang w:val="uk-UA" w:eastAsia="zh-CN"/>
        </w:rPr>
      </w:pPr>
    </w:p>
    <w:p w:rsidR="007B15C0" w:rsidRDefault="007B15C0">
      <w:pPr>
        <w:rPr>
          <w:rFonts w:ascii="Times New Roman" w:eastAsia="Times New Roman" w:hAnsi="Times New Roman"/>
          <w:sz w:val="28"/>
          <w:szCs w:val="28"/>
          <w:lang w:val="uk-UA" w:eastAsia="zh-CN"/>
        </w:rPr>
      </w:pPr>
    </w:p>
    <w:p w:rsidR="007B15C0" w:rsidRDefault="007B15C0">
      <w:pPr>
        <w:rPr>
          <w:rFonts w:ascii="Times New Roman" w:eastAsia="Times New Roman" w:hAnsi="Times New Roman"/>
          <w:sz w:val="28"/>
          <w:szCs w:val="28"/>
          <w:lang w:val="uk-UA" w:eastAsia="zh-CN"/>
        </w:rPr>
      </w:pPr>
    </w:p>
    <w:p w:rsidR="007B15C0" w:rsidRDefault="007B15C0">
      <w:pPr>
        <w:rPr>
          <w:rFonts w:ascii="Times New Roman" w:eastAsia="Times New Roman" w:hAnsi="Times New Roman"/>
          <w:sz w:val="28"/>
          <w:szCs w:val="28"/>
          <w:lang w:val="uk-UA" w:eastAsia="zh-CN"/>
        </w:rPr>
      </w:pPr>
    </w:p>
    <w:p w:rsidR="007B15C0" w:rsidRDefault="007B15C0">
      <w:pPr>
        <w:rPr>
          <w:rFonts w:ascii="Times New Roman" w:eastAsia="Times New Roman" w:hAnsi="Times New Roman"/>
          <w:sz w:val="28"/>
          <w:szCs w:val="28"/>
          <w:lang w:val="uk-UA" w:eastAsia="zh-CN"/>
        </w:rPr>
      </w:pPr>
    </w:p>
    <w:p w:rsidR="007B15C0" w:rsidRDefault="007B15C0">
      <w:pPr>
        <w:rPr>
          <w:rFonts w:ascii="Times New Roman" w:eastAsia="Times New Roman" w:hAnsi="Times New Roman"/>
          <w:sz w:val="28"/>
          <w:szCs w:val="28"/>
          <w:lang w:val="uk-UA" w:eastAsia="zh-CN"/>
        </w:rPr>
      </w:pPr>
    </w:p>
    <w:p w:rsidR="007B15C0" w:rsidRDefault="007B15C0">
      <w:pPr>
        <w:rPr>
          <w:rFonts w:ascii="Times New Roman" w:eastAsia="Times New Roman" w:hAnsi="Times New Roman"/>
          <w:sz w:val="28"/>
          <w:szCs w:val="28"/>
          <w:lang w:val="uk-UA" w:eastAsia="zh-CN"/>
        </w:rPr>
      </w:pPr>
    </w:p>
    <w:p w:rsidR="007B15C0" w:rsidRDefault="007B15C0">
      <w:pPr>
        <w:rPr>
          <w:rFonts w:ascii="Times New Roman" w:eastAsia="Times New Roman" w:hAnsi="Times New Roman"/>
          <w:sz w:val="28"/>
          <w:szCs w:val="28"/>
          <w:lang w:val="uk-UA" w:eastAsia="zh-CN"/>
        </w:rPr>
      </w:pPr>
    </w:p>
    <w:p w:rsidR="007B15C0" w:rsidRDefault="007B15C0">
      <w:pPr>
        <w:rPr>
          <w:rFonts w:ascii="Times New Roman" w:eastAsia="Times New Roman" w:hAnsi="Times New Roman"/>
          <w:sz w:val="28"/>
          <w:szCs w:val="28"/>
          <w:lang w:val="uk-UA" w:eastAsia="zh-CN"/>
        </w:rPr>
      </w:pPr>
    </w:p>
    <w:p w:rsidR="007B15C0" w:rsidRDefault="007B15C0">
      <w:pPr>
        <w:rPr>
          <w:rFonts w:ascii="Times New Roman" w:eastAsia="Times New Roman" w:hAnsi="Times New Roman"/>
          <w:sz w:val="28"/>
          <w:szCs w:val="28"/>
          <w:lang w:val="uk-UA" w:eastAsia="zh-CN"/>
        </w:rPr>
      </w:pPr>
    </w:p>
    <w:p w:rsidR="007B15C0" w:rsidRDefault="000E4CC7">
      <w:pPr>
        <w:pStyle w:val="1"/>
        <w:numPr>
          <w:ilvl w:val="0"/>
          <w:numId w:val="3"/>
        </w:numPr>
        <w:spacing w:before="0" w:after="0" w:line="360" w:lineRule="auto"/>
        <w:ind w:left="423" w:hanging="282"/>
        <w:jc w:val="center"/>
        <w:rPr>
          <w:sz w:val="28"/>
          <w:szCs w:val="28"/>
          <w:lang w:val="ru-RU"/>
        </w:rPr>
      </w:pPr>
      <w:r>
        <w:rPr>
          <w:sz w:val="28"/>
          <w:szCs w:val="28"/>
        </w:rPr>
        <w:t>РЕЗУЛЬТАТИ ДОСЛІДЖЕНЬ ТА ЇХ ОБГОВОРЕННЯ</w:t>
      </w:r>
    </w:p>
    <w:p w:rsidR="007B15C0" w:rsidRDefault="000E4CC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lang w:val="uk-UA" w:eastAsia="uk-UA"/>
        </w:rPr>
      </w:pPr>
      <w:r>
        <w:rPr>
          <w:rFonts w:ascii="Times New Roman" w:hAnsi="Times New Roman" w:cs="Times New Roman"/>
          <w:sz w:val="28"/>
          <w:lang w:eastAsia="uk-UA"/>
        </w:rPr>
        <w:t xml:space="preserve">Було проведено </w:t>
      </w:r>
      <w:proofErr w:type="gramStart"/>
      <w:r>
        <w:rPr>
          <w:rFonts w:ascii="Times New Roman" w:hAnsi="Times New Roman" w:cs="Times New Roman"/>
          <w:sz w:val="28"/>
          <w:lang w:val="uk-UA" w:eastAsia="uk-UA"/>
        </w:rPr>
        <w:t>досл</w:t>
      </w:r>
      <w:proofErr w:type="gramEnd"/>
      <w:r>
        <w:rPr>
          <w:rFonts w:ascii="Times New Roman" w:hAnsi="Times New Roman" w:cs="Times New Roman"/>
          <w:sz w:val="28"/>
          <w:lang w:val="uk-UA" w:eastAsia="uk-UA"/>
        </w:rPr>
        <w:t>ідження</w:t>
      </w:r>
      <w:r>
        <w:rPr>
          <w:rFonts w:ascii="Times New Roman" w:hAnsi="Times New Roman" w:cs="Times New Roman"/>
          <w:sz w:val="28"/>
          <w:lang w:eastAsia="uk-UA"/>
        </w:rPr>
        <w:t xml:space="preserve"> (рис. 3)</w:t>
      </w:r>
      <w:r>
        <w:rPr>
          <w:rFonts w:ascii="Times New Roman" w:hAnsi="Times New Roman" w:cs="Times New Roman"/>
          <w:sz w:val="28"/>
          <w:lang w:val="uk-UA" w:eastAsia="uk-UA"/>
        </w:rPr>
        <w:t xml:space="preserve"> на 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val="uk-UA" w:eastAsia="zh-CN" w:bidi="ar"/>
        </w:rPr>
        <w:t xml:space="preserve">визначення та характеристику складу </w:t>
      </w:r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  <w:lang w:val="uk-UA"/>
        </w:rPr>
        <w:t>біологічно активних метаболітів</w:t>
      </w:r>
      <w:r>
        <w:rPr>
          <w:rFonts w:ascii="Times New Roman" w:hAnsi="Times New Roman" w:cs="Times New Roman"/>
          <w:sz w:val="28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штаму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Streptomyces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uk-UA"/>
        </w:rPr>
        <w:t>sp. conc 10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uk-UA"/>
        </w:rPr>
        <w:t xml:space="preserve">  </w:t>
      </w:r>
      <w:r>
        <w:rPr>
          <w:rFonts w:ascii="Times New Roman" w:hAnsi="Times New Roman" w:cs="Times New Roman"/>
          <w:sz w:val="28"/>
          <w:lang w:val="uk-UA" w:eastAsia="uk-UA"/>
        </w:rPr>
        <w:t xml:space="preserve">в ході якого було </w:t>
      </w:r>
      <w:r>
        <w:rPr>
          <w:rFonts w:ascii="Times New Roman" w:hAnsi="Times New Roman" w:cs="Times New Roman"/>
          <w:sz w:val="28"/>
          <w:lang w:val="uk-UA" w:eastAsia="uk-UA"/>
        </w:rPr>
        <w:t>ідентифіковано 48 сполук. Ідентифіковані</w:t>
      </w:r>
      <w:r>
        <w:rPr>
          <w:rFonts w:ascii="Times New Roman" w:hAnsi="Times New Roman" w:cs="Times New Roman"/>
          <w:sz w:val="28"/>
          <w:lang w:val="en-US" w:eastAsia="uk-UA"/>
        </w:rPr>
        <w:t xml:space="preserve"> </w:t>
      </w:r>
      <w:r>
        <w:rPr>
          <w:rFonts w:ascii="Times New Roman" w:hAnsi="Times New Roman" w:cs="Times New Roman"/>
          <w:sz w:val="28"/>
          <w:lang w:val="uk-UA" w:eastAsia="uk-UA"/>
        </w:rPr>
        <w:t xml:space="preserve">сполуки було згруповано за їх біологічною активністю. </w:t>
      </w:r>
    </w:p>
    <w:p w:rsidR="007B15C0" w:rsidRDefault="000E4CC7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lang w:val="uk-UA" w:eastAsia="uk-UA"/>
        </w:rPr>
      </w:pPr>
      <w:r>
        <w:rPr>
          <w:rFonts w:ascii="Times New Roman" w:hAnsi="Times New Roman" w:cs="Times New Roman"/>
          <w:noProof/>
          <w:sz w:val="28"/>
          <w:lang w:eastAsia="ru-RU"/>
        </w:rPr>
        <w:drawing>
          <wp:inline distT="0" distB="0" distL="114300" distR="114300">
            <wp:extent cx="5618480" cy="2085340"/>
            <wp:effectExtent l="0" t="0" r="5080" b="2540"/>
            <wp:docPr id="1" name="Изображение 1" descr="screen_bruk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 1" descr="screen_bruker"/>
                    <pic:cNvPicPr>
                      <a:picLocks noChangeAspect="1"/>
                    </pic:cNvPicPr>
                  </pic:nvPicPr>
                  <pic:blipFill>
                    <a:blip r:embed="rId35"/>
                    <a:srcRect l="14777" t="15206" b="42619"/>
                    <a:stretch>
                      <a:fillRect/>
                    </a:stretch>
                  </pic:blipFill>
                  <pic:spPr>
                    <a:xfrm>
                      <a:off x="0" y="0"/>
                      <a:ext cx="5618480" cy="2085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B15C0" w:rsidRDefault="000E4CC7">
      <w:pPr>
        <w:spacing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b/>
          <w:bCs/>
          <w:sz w:val="28"/>
          <w:lang w:val="uk-UA" w:eastAsia="uk-UA"/>
        </w:rPr>
        <w:t>Рис.3. Хроматограмма екзометаболітів штаму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uk-UA" w:eastAsia="uk-UA"/>
        </w:rPr>
        <w:t xml:space="preserve">Streptomyces sp. conc 10 </w:t>
      </w:r>
    </w:p>
    <w:p w:rsidR="007B15C0" w:rsidRDefault="007B15C0">
      <w:pPr>
        <w:spacing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lang w:val="uk-UA" w:eastAsia="uk-UA"/>
        </w:rPr>
      </w:pPr>
    </w:p>
    <w:p w:rsidR="007B15C0" w:rsidRDefault="000E4CC7">
      <w:pPr>
        <w:numPr>
          <w:ilvl w:val="1"/>
          <w:numId w:val="3"/>
        </w:num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Вторинні метаболіти з антимікробною активністю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Під час проведення дослідження вторинних метаболітів,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які було знайдено під час метаболомного аналізу штаму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Streptomyces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uk-UA"/>
        </w:rPr>
        <w:t>sp. conc 10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uk-UA"/>
        </w:rPr>
        <w:t xml:space="preserve">    </w:t>
      </w:r>
      <w:r>
        <w:rPr>
          <w:rFonts w:ascii="Times New Roman" w:hAnsi="Times New Roman" w:cs="Times New Roman"/>
          <w:sz w:val="28"/>
          <w:szCs w:val="28"/>
          <w:lang w:val="uk-UA"/>
        </w:rPr>
        <w:t>було ідентифіковано 29 сполук (таб.2), які мають антимікробну активність. У даній таблиці описано властивості біологічно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активних речовин, які було виділено, та що продукуються різними бактеріями, у тому числі бактеріями </w:t>
      </w:r>
      <w:r>
        <w:rPr>
          <w:rFonts w:ascii="Times New Roman" w:hAnsi="Times New Roman" w:cs="Times New Roman"/>
          <w:i/>
          <w:sz w:val="28"/>
          <w:szCs w:val="28"/>
        </w:rPr>
        <w:t>Streptomyces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15C0" w:rsidRDefault="000E4CC7">
      <w:pPr>
        <w:spacing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Таблиця 2</w:t>
      </w:r>
    </w:p>
    <w:p w:rsidR="007B15C0" w:rsidRDefault="000E4CC7">
      <w:pPr>
        <w:spacing w:line="360" w:lineRule="auto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Вторинні метаболіти з антимікробною активністю, які було знайдено під час метаболомного аналізу штаму 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uk-UA"/>
        </w:rPr>
        <w:t>Streptomyces sp. conc 1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uk-UA"/>
        </w:rPr>
        <w:t xml:space="preserve">0    </w:t>
      </w:r>
    </w:p>
    <w:tbl>
      <w:tblPr>
        <w:tblW w:w="9654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2142"/>
        <w:gridCol w:w="1275"/>
        <w:gridCol w:w="2835"/>
        <w:gridCol w:w="1843"/>
        <w:gridCol w:w="1559"/>
      </w:tblGrid>
      <w:tr w:rsidR="007B15C0">
        <w:trPr>
          <w:trHeight w:val="501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Назва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Маса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Властивості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Продуцент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Джерело</w:t>
            </w:r>
          </w:p>
        </w:tc>
      </w:tr>
      <w:tr w:rsidR="007B15C0">
        <w:trPr>
          <w:trHeight w:val="501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Cyclo(leucylseryl)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200,11609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Має протимікробну активність,  та  потенціал в розробці  засобів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ід загоєння ран до раку та запалення.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 xml:space="preserve">Bacillus 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uk-UA"/>
              </w:rPr>
              <w:t>sp.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>Suguna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al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1987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].</w:t>
            </w:r>
          </w:p>
        </w:tc>
      </w:tr>
      <w:tr w:rsidR="007B15C0">
        <w:trPr>
          <w:trHeight w:val="147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Bacilsubteramide A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234,10044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Протимікробна, противірусну та протипухлинну активність.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Кр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ім того, Bacilsubteramide A може застосовуватися як антибіотичний агент.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Bacillus subterraneus 1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uk-UA"/>
              </w:rPr>
              <w:t>1593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[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Xie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al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., 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].</w:t>
            </w:r>
          </w:p>
        </w:tc>
      </w:tr>
      <w:tr w:rsidR="007B15C0">
        <w:trPr>
          <w:trHeight w:val="1225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1,4-Butanediamine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224,11609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Протимікробна активність проти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ізних видів бактерій, включаючи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Staphylococcus aureus, Escherichia coli.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Azotobacter vinelandii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>Page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al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1988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].</w:t>
            </w:r>
          </w:p>
        </w:tc>
      </w:tr>
      <w:tr w:rsidR="007B15C0">
        <w:trPr>
          <w:trHeight w:val="845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Cyclo(alanylleucyl)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170,10553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Антимікробна активність проти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ізних бактеріальних і грибкових штамів.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 xml:space="preserve">Bacillus 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uk-UA"/>
              </w:rPr>
              <w:t>sp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>Choub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al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., 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].</w:t>
            </w:r>
          </w:p>
        </w:tc>
      </w:tr>
      <w:tr w:rsidR="007B15C0">
        <w:trPr>
          <w:trHeight w:val="684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Geralcin C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356,24236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родемонстрував IC50 0,8 мкМ проти ліній ракових клітин KB і HCT116.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Кр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ім того, інгібував ДНК-праймазу E. coli, грамнегативну антимікробну мішень, з IC50 0,7 мМ.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Streptomyces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uk-UA"/>
              </w:rPr>
              <w:t> sp. LMA-545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>Le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>Goff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al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., 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].</w:t>
            </w:r>
          </w:p>
        </w:tc>
      </w:tr>
      <w:tr w:rsidR="007B15C0">
        <w:trPr>
          <w:trHeight w:val="124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Chrysotriazole B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297,11134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Має протигрибкову та антимікробну активність. Має потенці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ал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для лікування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lastRenderedPageBreak/>
              <w:t>грибкових та бактеріальних інфекцій.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lastRenderedPageBreak/>
              <w:t xml:space="preserve">Streptomyces 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uk-UA"/>
              </w:rPr>
              <w:t>sp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>Flewelling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al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., 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].</w:t>
            </w:r>
          </w:p>
        </w:tc>
      </w:tr>
      <w:tr w:rsidR="007B15C0">
        <w:trPr>
          <w:trHeight w:val="563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lastRenderedPageBreak/>
              <w:t>2-Mercaptoadeno-sine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381,14508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Має протипухлинну, протимікробну та імуномодулюючу властивість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Streptomyces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uk-UA"/>
              </w:rPr>
              <w:t>sp.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>Jayalath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al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., 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09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].</w:t>
            </w:r>
          </w:p>
        </w:tc>
      </w:tr>
      <w:tr w:rsidR="007B15C0">
        <w:trPr>
          <w:trHeight w:val="5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Spirobrocazine C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322,09536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Мають антимікробну, протизапальну, цитотоксичну дію.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Penicillium brocae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>Meng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al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., 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].</w:t>
            </w:r>
          </w:p>
        </w:tc>
      </w:tr>
      <w:tr w:rsidR="007B15C0">
        <w:trPr>
          <w:trHeight w:val="618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Alkaloid 241B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241,27643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Має протимікробні та протипухлинні властивості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Streptomyces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uk-UA"/>
              </w:rPr>
              <w:t>sp.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>Cheesman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 al., 2012].</w:t>
            </w:r>
          </w:p>
        </w:tc>
      </w:tr>
      <w:tr w:rsidR="007B15C0">
        <w:trPr>
          <w:trHeight w:val="1123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Piericidin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  <w:t>E1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401,25660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Відіграє роль інгібітора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м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ітохондріального дихального ланцюга, протимікробний агент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Streptomyces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uk-UA"/>
              </w:rPr>
              <w:t>sp.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 xml:space="preserve">Fato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 al., 2009].</w:t>
            </w:r>
          </w:p>
        </w:tc>
      </w:tr>
      <w:tr w:rsidR="007B15C0">
        <w:trPr>
          <w:trHeight w:val="516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Amiclenomycin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196,12118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Пригн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ічує біосинтез біотину і, як наслідок, виявляє антибактеріальні властивості.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Streptomyces lavendulae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>Mann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al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., 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02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].</w:t>
            </w:r>
          </w:p>
        </w:tc>
      </w:tr>
      <w:tr w:rsidR="007B15C0">
        <w:trPr>
          <w:trHeight w:val="516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Cyclo(phenylalanyltryptophyl)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333.14772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Антимікробні властивості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Penicillium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uk-UA"/>
              </w:rPr>
              <w:t> sp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>Kimura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 al., 1998].</w:t>
            </w:r>
          </w:p>
        </w:tc>
      </w:tr>
      <w:tr w:rsidR="007B15C0">
        <w:trPr>
          <w:trHeight w:val="516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Cyclo(prolyltryptophyl)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283,13208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Антимікробні властивості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 xml:space="preserve">Streptomyces 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uk-UA"/>
              </w:rPr>
              <w:t>sp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>Cardillo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 al., 2004].</w:t>
            </w:r>
          </w:p>
        </w:tc>
      </w:tr>
      <w:tr w:rsidR="007B15C0">
        <w:trPr>
          <w:trHeight w:val="516"/>
        </w:trPr>
        <w:tc>
          <w:tcPr>
            <w:tcW w:w="21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Cyclo(alanylvalyl)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170,10553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Має протимікробні  властивості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 xml:space="preserve">Bacillus 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uk-UA"/>
              </w:rPr>
              <w:t>sp.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>Choub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 al., 2021].</w:t>
            </w:r>
          </w:p>
        </w:tc>
      </w:tr>
      <w:tr w:rsidR="007B15C0">
        <w:trPr>
          <w:trHeight w:val="104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7B15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7B15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7B15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7B15C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</w:p>
        </w:tc>
        <w:tc>
          <w:tcPr>
            <w:tcW w:w="1559" w:type="dxa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7B15C0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B15C0">
        <w:trPr>
          <w:trHeight w:val="516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Cyclo(tyrosylvalyl)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262,13174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Має антимікробну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активність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Streptomyces tauricus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>Li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al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1999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].</w:t>
            </w:r>
          </w:p>
        </w:tc>
      </w:tr>
      <w:tr w:rsidR="007B15C0">
        <w:trPr>
          <w:trHeight w:val="516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Marginalin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254,05792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Є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б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іологічно активною речовиною з групи алкалоїдів, що виявляє антимікробну активність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 xml:space="preserve">Actinomadura 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uk-UA"/>
              </w:rPr>
              <w:t>sp.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>Barbier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 al., 2014].</w:t>
            </w:r>
          </w:p>
        </w:tc>
      </w:tr>
      <w:tr w:rsidR="007B15C0">
        <w:trPr>
          <w:trHeight w:val="516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Hunanamycin 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392.19473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Хунанаміцин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А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демонструє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мінімальну інгібуючу концентрацію (MIC) 12,4 мкМ проти бактеріального збудника 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Salmonella enterica 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Bacillus hunanensis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>Hu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al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., 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].</w:t>
            </w:r>
          </w:p>
        </w:tc>
      </w:tr>
      <w:tr w:rsidR="007B15C0">
        <w:trPr>
          <w:trHeight w:val="516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3,6-Dibenzyl-2,5-piperazinedione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294,13683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Виявляє протипухлинну, антимікробну та протигрибкову дію.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Streptomyces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uk-UA"/>
              </w:rPr>
              <w:t xml:space="preserve"> sp. YIM 99976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>Patterson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 al., 1973].</w:t>
            </w:r>
          </w:p>
        </w:tc>
      </w:tr>
      <w:tr w:rsidR="007B15C0">
        <w:trPr>
          <w:trHeight w:val="516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Quinocarcinol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332,17361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Має антимікробну та протипухлинну дію.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Streptomyces melanovinaceus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>Sahu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 al., 2020].</w:t>
            </w:r>
          </w:p>
        </w:tc>
      </w:tr>
      <w:tr w:rsidR="007B15C0">
        <w:trPr>
          <w:trHeight w:val="629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lastRenderedPageBreak/>
              <w:t>1-Phenazinol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210,07931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Має антимікробну дію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Streptomyces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uk-UA"/>
              </w:rPr>
              <w:t>sp.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>Vivian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 al., 1956].</w:t>
            </w:r>
          </w:p>
        </w:tc>
      </w:tr>
      <w:tr w:rsidR="007B15C0">
        <w:trPr>
          <w:trHeight w:val="516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Indothiazinone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228,03573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Має антимікробну дію проти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др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іжджів і нитчастих грибів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Actinoplanes capillaceus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>Jansen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 al., 2014].</w:t>
            </w:r>
          </w:p>
        </w:tc>
      </w:tr>
      <w:tr w:rsidR="007B15C0">
        <w:trPr>
          <w:trHeight w:val="516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Saphenic acid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268,08479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Антимікробні властивості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Streptomyces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uk-UA"/>
              </w:rPr>
              <w:t>sp.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>Laursen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 al., 2002].</w:t>
            </w:r>
          </w:p>
        </w:tc>
      </w:tr>
      <w:tr w:rsidR="007B15C0">
        <w:trPr>
          <w:trHeight w:val="549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Piericidin C1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431,26717</w:t>
            </w:r>
          </w:p>
          <w:p w:rsidR="007B15C0" w:rsidRDefault="007B15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Має антимікробні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властивості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Streptomyces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uk-UA"/>
              </w:rPr>
              <w:t>sp.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 xml:space="preserve">Zhou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al., 2016].</w:t>
            </w:r>
          </w:p>
        </w:tc>
      </w:tr>
      <w:tr w:rsidR="007B15C0">
        <w:trPr>
          <w:trHeight w:val="516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Caerulomycin K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228,08988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Антимікробні властивості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Streptomyces caeruleus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>Ambavane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 al., 2014].</w:t>
            </w:r>
          </w:p>
        </w:tc>
      </w:tr>
      <w:tr w:rsidR="007B15C0">
        <w:trPr>
          <w:trHeight w:val="516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Botryllazine B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292,08479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Має властивості антибактеріальної, антиоксидантної та антиоксидантної дії.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Botrylloides leachii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>Saito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 al., 2009].</w:t>
            </w:r>
          </w:p>
        </w:tc>
      </w:tr>
      <w:tr w:rsidR="007B15C0">
        <w:trPr>
          <w:trHeight w:val="516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11-Cycloheptyl-2-hydroxyundecanoic acid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298,2508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Має  антимікробну дію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Alicyclobacillus cycloheptanicus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>Krischke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al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., 1990].</w:t>
            </w:r>
          </w:p>
        </w:tc>
      </w:tr>
      <w:tr w:rsidR="007B15C0">
        <w:trPr>
          <w:trHeight w:val="516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2-Amino-1-(4-hydroxyphenyl)-5-hexadecen-3-ol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389,29299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Антибіотик проти 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Acinetobacter baumannii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 Vibrio 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uk-UA"/>
              </w:rPr>
              <w:t>sp. QWI-06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>Liaw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al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., 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].</w:t>
            </w:r>
          </w:p>
        </w:tc>
      </w:tr>
      <w:tr w:rsidR="007B15C0">
        <w:trPr>
          <w:trHeight w:val="516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Nybomycin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298,09536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Нібоміцини пригнічують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іст деяких грампозитивних FQ-резистентних бактерій шляхом націлювання на мутантну форму ДНК-гірази, будучи неактивними проти штамів дикого типу з FQ-чутливими </w:t>
            </w:r>
          </w:p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г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іразами.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Streptomyces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uk-UA"/>
              </w:rPr>
              <w:t>sp.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 xml:space="preserve">Shiriaev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 al., 2023].</w:t>
            </w:r>
          </w:p>
        </w:tc>
      </w:tr>
      <w:tr w:rsidR="007B15C0">
        <w:trPr>
          <w:trHeight w:val="516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Piericidin A1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415,27226</w:t>
            </w:r>
          </w:p>
          <w:p w:rsidR="007B15C0" w:rsidRDefault="007B15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Має антимікробні властивості</w:t>
            </w:r>
          </w:p>
          <w:p w:rsidR="007B15C0" w:rsidRDefault="007B15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Streptomyces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uk-UA"/>
              </w:rPr>
              <w:t>sp.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>Schnermann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 al., 2006].</w:t>
            </w:r>
          </w:p>
        </w:tc>
      </w:tr>
    </w:tbl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7B15C0" w:rsidRDefault="000E4C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Стосовно </w:t>
      </w:r>
      <w:r>
        <w:rPr>
          <w:rFonts w:ascii="Times New Roman" w:hAnsi="Times New Roman" w:cs="Times New Roman"/>
          <w:sz w:val="28"/>
          <w:szCs w:val="28"/>
          <w:lang w:val="uk-UA"/>
        </w:rPr>
        <w:t>отриманих</w:t>
      </w:r>
      <w:r>
        <w:rPr>
          <w:rFonts w:ascii="Times New Roman" w:hAnsi="Times New Roman" w:cs="Times New Roman"/>
          <w:sz w:val="28"/>
          <w:szCs w:val="28"/>
        </w:rPr>
        <w:t xml:space="preserve"> нами </w:t>
      </w:r>
      <w:r>
        <w:rPr>
          <w:rFonts w:ascii="Times New Roman" w:hAnsi="Times New Roman" w:cs="Times New Roman"/>
          <w:sz w:val="28"/>
          <w:szCs w:val="28"/>
          <w:lang w:val="uk-UA"/>
        </w:rPr>
        <w:t>даних</w:t>
      </w:r>
      <w:r>
        <w:rPr>
          <w:rFonts w:ascii="Times New Roman" w:hAnsi="Times New Roman" w:cs="Times New Roman"/>
          <w:sz w:val="28"/>
          <w:szCs w:val="28"/>
        </w:rPr>
        <w:t xml:space="preserve"> особливий інтерес викликає </w:t>
      </w:r>
      <w:r>
        <w:rPr>
          <w:rFonts w:ascii="Times New Roman" w:hAnsi="Times New Roman" w:cs="Times New Roman"/>
          <w:sz w:val="28"/>
          <w:szCs w:val="28"/>
          <w:lang w:val="uk-UA"/>
        </w:rPr>
        <w:t>група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ієрицидинів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 час нашого дослідження було виявлено 4 різних види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пієрицидинів (</w:t>
      </w:r>
      <w:r>
        <w:rPr>
          <w:rFonts w:ascii="Times New Roman" w:hAnsi="Times New Roman" w:cs="Times New Roman"/>
          <w:sz w:val="28"/>
          <w:szCs w:val="28"/>
        </w:rPr>
        <w:t>Piericidin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1, </w:t>
      </w:r>
      <w:r>
        <w:rPr>
          <w:rFonts w:ascii="Times New Roman" w:hAnsi="Times New Roman" w:cs="Times New Roman"/>
          <w:sz w:val="28"/>
          <w:szCs w:val="28"/>
        </w:rPr>
        <w:t>Piericidin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1,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Piericidin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E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1, </w:t>
      </w:r>
      <w:r>
        <w:rPr>
          <w:rFonts w:ascii="Times New Roman" w:hAnsi="Times New Roman" w:cs="Times New Roman"/>
          <w:iCs/>
          <w:sz w:val="28"/>
          <w:szCs w:val="28"/>
        </w:rPr>
        <w:t>Piericidin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</w:rPr>
        <w:t>A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). Пієрицидини відомі своїм широким спектром антимікробної та інсектицидної активності [</w:t>
      </w:r>
      <w:r>
        <w:rPr>
          <w:rFonts w:ascii="Times New Roman" w:hAnsi="Times New Roman" w:cs="Times New Roman"/>
          <w:sz w:val="28"/>
          <w:szCs w:val="28"/>
        </w:rPr>
        <w:t>Matulja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et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.,2020]. Було ідентифіковано пієрицидини А1, С1, </w:t>
      </w:r>
      <w:r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1, що продукується </w:t>
      </w:r>
      <w:r>
        <w:rPr>
          <w:rFonts w:ascii="Times New Roman" w:hAnsi="Times New Roman" w:cs="Times New Roman"/>
          <w:i/>
          <w:sz w:val="28"/>
          <w:szCs w:val="28"/>
        </w:rPr>
        <w:t>Streptomyces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iCs/>
          <w:sz w:val="28"/>
          <w:szCs w:val="28"/>
        </w:rPr>
        <w:t>Piericidin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</w:rPr>
        <w:t>E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інгібітором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ітохондріального дихального ланцюжка і має протимікробну активність. Ця сполука також є бактеріальним метаболітом. Інгібування мітохондріального дихального ланцюжка може мати потенційне застосування у розробці нових антимікробних препаратів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</w:rPr>
        <w:t>Chen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et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., 2014]. </w:t>
      </w:r>
      <w:r>
        <w:rPr>
          <w:rFonts w:ascii="Times New Roman" w:hAnsi="Times New Roman" w:cs="Times New Roman"/>
          <w:iCs/>
          <w:sz w:val="28"/>
          <w:szCs w:val="28"/>
        </w:rPr>
        <w:t>Piericidin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</w:rPr>
        <w:t>C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1 і </w:t>
      </w:r>
      <w:r>
        <w:rPr>
          <w:rFonts w:ascii="Times New Roman" w:hAnsi="Times New Roman" w:cs="Times New Roman"/>
          <w:iCs/>
          <w:sz w:val="28"/>
          <w:szCs w:val="28"/>
        </w:rPr>
        <w:t>Piericidin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</w:rPr>
        <w:t>A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також продукуються </w:t>
      </w:r>
      <w:r>
        <w:rPr>
          <w:rFonts w:ascii="Times New Roman" w:hAnsi="Times New Roman" w:cs="Times New Roman"/>
          <w:i/>
          <w:sz w:val="28"/>
          <w:szCs w:val="28"/>
        </w:rPr>
        <w:t>Streptomyces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Обидві сполуки мають антимікробну активність. </w:t>
      </w:r>
      <w:r>
        <w:rPr>
          <w:rFonts w:ascii="Times New Roman" w:hAnsi="Times New Roman" w:cs="Times New Roman"/>
          <w:iCs/>
          <w:sz w:val="28"/>
          <w:szCs w:val="28"/>
        </w:rPr>
        <w:t>Piericidin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</w:rPr>
        <w:t>C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1 та </w:t>
      </w:r>
      <w:r>
        <w:rPr>
          <w:rFonts w:ascii="Times New Roman" w:hAnsi="Times New Roman" w:cs="Times New Roman"/>
          <w:iCs/>
          <w:sz w:val="28"/>
          <w:szCs w:val="28"/>
        </w:rPr>
        <w:t>Piericidin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</w:rPr>
        <w:t>A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бактеріальними метаболітами, які виявляють потенційні властивості для боротьби з мікробними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інфекціями [</w:t>
      </w:r>
      <w:r>
        <w:rPr>
          <w:rFonts w:ascii="Times New Roman" w:hAnsi="Times New Roman" w:cs="Times New Roman"/>
          <w:sz w:val="28"/>
          <w:szCs w:val="28"/>
        </w:rPr>
        <w:t>Peng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et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al</w:t>
      </w:r>
      <w:r>
        <w:rPr>
          <w:rFonts w:ascii="Times New Roman" w:hAnsi="Times New Roman" w:cs="Times New Roman"/>
          <w:sz w:val="28"/>
          <w:szCs w:val="28"/>
          <w:lang w:val="uk-UA"/>
        </w:rPr>
        <w:t>., 2021].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Інші </w:t>
      </w:r>
      <w:proofErr w:type="gramStart"/>
      <w:r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>
        <w:rPr>
          <w:rFonts w:ascii="Times New Roman" w:hAnsi="Times New Roman" w:cs="Times New Roman"/>
          <w:sz w:val="28"/>
          <w:szCs w:val="28"/>
        </w:rPr>
        <w:t>іджувані речовини також виявлені мати значну антимікробну активність. Наприклад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</w:rPr>
        <w:t>Chrysotriazole B, 2-Mercaptoadenosine, Quinocarcinol, 1-Phenazinol, Caerulomycin K  та Cyclo(tyrosylvalyl)</w:t>
      </w:r>
      <w:r>
        <w:rPr>
          <w:rFonts w:ascii="Times New Roman" w:hAnsi="Times New Roman" w:cs="Times New Roman"/>
          <w:sz w:val="28"/>
          <w:szCs w:val="28"/>
        </w:rPr>
        <w:t xml:space="preserve"> проявляють антимікробну активність проти </w:t>
      </w:r>
      <w:proofErr w:type="gramStart"/>
      <w:r>
        <w:rPr>
          <w:rFonts w:ascii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</w:rPr>
        <w:t>ізних видів мікроорганізмів.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Більшість з них виявленні саме з морських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штамів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Streptomyces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результати дослідження вказують, що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штам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Streptomyces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uk-UA"/>
        </w:rPr>
        <w:t xml:space="preserve">sp. conc 10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має потенціал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розробці нових антимікр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обних препаратів. </w:t>
      </w:r>
      <w:r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ін</w:t>
      </w:r>
      <w:r>
        <w:rPr>
          <w:rFonts w:ascii="Times New Roman" w:hAnsi="Times New Roman" w:cs="Times New Roman"/>
          <w:sz w:val="28"/>
          <w:szCs w:val="28"/>
        </w:rPr>
        <w:t xml:space="preserve"> є багатим джерелом біологічно активних речовин з антимікробною активністю. </w:t>
      </w:r>
    </w:p>
    <w:p w:rsidR="007B15C0" w:rsidRDefault="007B15C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15C0" w:rsidRDefault="000E4CC7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3. 2. Сполуки з цитотоксичною активністю</w:t>
      </w:r>
    </w:p>
    <w:p w:rsidR="007B15C0" w:rsidRPr="000E4CC7" w:rsidRDefault="000E4C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ході проведення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метаболомного аналізу штаму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Streptomyces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uk-UA"/>
        </w:rPr>
        <w:t xml:space="preserve"> sp.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uk-UA"/>
        </w:rPr>
        <w:t>conc 10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ми отримали данні 12 сполук (таб.3), які мають протипухлинну активність. </w:t>
      </w:r>
      <w:r w:rsidRPr="000E4CC7">
        <w:rPr>
          <w:rFonts w:ascii="Times New Roman" w:hAnsi="Times New Roman" w:cs="Times New Roman"/>
          <w:sz w:val="28"/>
          <w:szCs w:val="28"/>
          <w:lang w:val="uk-UA"/>
        </w:rPr>
        <w:t>У цьому дослідженні проаналізовано властивості різних біологічно активних речовин, ізольованих від різних мікроорганізмів, 9 з них мають продуцент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E4C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Streptomyces</w:t>
      </w:r>
      <w:r w:rsidRPr="000E4CC7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0E4CC7">
        <w:rPr>
          <w:rFonts w:ascii="Times New Roman" w:hAnsi="Times New Roman" w:cs="Times New Roman"/>
          <w:sz w:val="28"/>
          <w:szCs w:val="28"/>
          <w:lang w:val="uk-UA"/>
        </w:rPr>
        <w:t xml:space="preserve">сі </w:t>
      </w:r>
      <w:r>
        <w:rPr>
          <w:rFonts w:ascii="Times New Roman" w:hAnsi="Times New Roman" w:cs="Times New Roman"/>
          <w:sz w:val="28"/>
          <w:szCs w:val="28"/>
          <w:lang w:val="uk-UA"/>
        </w:rPr>
        <w:t>сполуки</w:t>
      </w:r>
      <w:r w:rsidRPr="000E4CC7">
        <w:rPr>
          <w:rFonts w:ascii="Times New Roman" w:hAnsi="Times New Roman" w:cs="Times New Roman"/>
          <w:sz w:val="28"/>
          <w:szCs w:val="28"/>
          <w:lang w:val="uk-UA"/>
        </w:rPr>
        <w:t>, що виро</w:t>
      </w:r>
      <w:r w:rsidRPr="000E4CC7">
        <w:rPr>
          <w:rFonts w:ascii="Times New Roman" w:hAnsi="Times New Roman" w:cs="Times New Roman"/>
          <w:sz w:val="28"/>
          <w:szCs w:val="28"/>
          <w:lang w:val="uk-UA"/>
        </w:rPr>
        <w:t xml:space="preserve">бляються </w:t>
      </w:r>
      <w:r>
        <w:rPr>
          <w:rFonts w:ascii="Times New Roman" w:hAnsi="Times New Roman" w:cs="Times New Roman"/>
          <w:i/>
          <w:sz w:val="28"/>
          <w:szCs w:val="28"/>
        </w:rPr>
        <w:t>Streptomyces</w:t>
      </w:r>
      <w:r w:rsidRPr="000E4CC7">
        <w:rPr>
          <w:rFonts w:ascii="Times New Roman" w:hAnsi="Times New Roman" w:cs="Times New Roman"/>
          <w:sz w:val="28"/>
          <w:szCs w:val="28"/>
          <w:lang w:val="uk-UA"/>
        </w:rPr>
        <w:t xml:space="preserve">, виявились з цитотоксичною активністю. Це свідчить про потенційну ефективність цих речовин у боротьбі з </w:t>
      </w:r>
      <w:r>
        <w:rPr>
          <w:rFonts w:ascii="Times New Roman" w:hAnsi="Times New Roman" w:cs="Times New Roman"/>
          <w:sz w:val="28"/>
          <w:szCs w:val="28"/>
          <w:lang w:val="uk-UA"/>
        </w:rPr>
        <w:t>пухлинами</w:t>
      </w:r>
      <w:r w:rsidRPr="000E4CC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B15C0" w:rsidRPr="000E4CC7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highlight w:val="red"/>
          <w:lang w:val="uk-UA"/>
        </w:rPr>
      </w:pPr>
    </w:p>
    <w:p w:rsidR="007B15C0" w:rsidRDefault="000E4CC7">
      <w:pPr>
        <w:spacing w:after="0" w:line="360" w:lineRule="auto"/>
        <w:ind w:firstLine="708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Таблиця 3</w:t>
      </w:r>
    </w:p>
    <w:p w:rsidR="007B15C0" w:rsidRDefault="000E4CC7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Вторинні метаболіти з протипухлиною активністю, які було знайдено під час метаболомного аналізу штаму 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uk-UA"/>
        </w:rPr>
        <w:t xml:space="preserve">Streptomyces </w:t>
      </w:r>
      <w:r>
        <w:rPr>
          <w:rFonts w:ascii="Times New Roman" w:eastAsia="Times New Roman" w:hAnsi="Times New Roman" w:cs="Times New Roman"/>
          <w:b/>
          <w:iCs/>
          <w:sz w:val="28"/>
          <w:szCs w:val="28"/>
          <w:lang w:val="uk-UA" w:eastAsia="uk-UA"/>
        </w:rPr>
        <w:t xml:space="preserve">sp. conc 10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  </w:t>
      </w:r>
    </w:p>
    <w:tbl>
      <w:tblPr>
        <w:tblW w:w="9654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2142"/>
        <w:gridCol w:w="1275"/>
        <w:gridCol w:w="2835"/>
        <w:gridCol w:w="1843"/>
        <w:gridCol w:w="1559"/>
      </w:tblGrid>
      <w:tr w:rsidR="007B15C0">
        <w:trPr>
          <w:trHeight w:val="363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lastRenderedPageBreak/>
              <w:t>Назва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Маса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Властивості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Продуцент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Джерело</w:t>
            </w:r>
          </w:p>
        </w:tc>
      </w:tr>
      <w:tr w:rsidR="007B15C0">
        <w:trPr>
          <w:trHeight w:val="1348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Bacilsubteramide A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234,10044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Протимікробна, противірусну та протипухлинну активність. 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Bacillus subterraneus 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uk-UA"/>
              </w:rPr>
              <w:t>11593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 xml:space="preserve">Xie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 al., 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].</w:t>
            </w:r>
          </w:p>
        </w:tc>
      </w:tr>
      <w:tr w:rsidR="007B15C0">
        <w:trPr>
          <w:trHeight w:val="877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3,6-Dibenzyl-2,5-piperazinedione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294,13683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Виявляє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протипухлинну, антибактеріальну та протигрибкову дію.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 xml:space="preserve">Streptomyces 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uk-UA"/>
              </w:rPr>
              <w:t>sp. YIM 99976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 xml:space="preserve">Patterson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et al.,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1973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].</w:t>
            </w:r>
          </w:p>
        </w:tc>
      </w:tr>
      <w:tr w:rsidR="007B15C0">
        <w:trPr>
          <w:trHeight w:val="565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Quinocarcinol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332,17361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Має антибактеріальну та протипухлинну дію.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Streptomyces melanovinaceus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 xml:space="preserve">Sahu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 al., 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].</w:t>
            </w:r>
          </w:p>
        </w:tc>
      </w:tr>
      <w:tr w:rsidR="007B15C0">
        <w:trPr>
          <w:trHeight w:val="686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2-Mercaptoadenosine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381,14508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Має протипухлинну, протимікробну та імуномодулюючу властивість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Streptomyces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uk-UA"/>
              </w:rPr>
              <w:t>sp.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 xml:space="preserve">Jayalath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 al., 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].</w:t>
            </w:r>
          </w:p>
        </w:tc>
      </w:tr>
      <w:tr w:rsidR="007B15C0">
        <w:trPr>
          <w:trHeight w:val="399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Scopoline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155,09463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Має протипухлинну  дію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Streptomyces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uk-UA"/>
              </w:rPr>
              <w:t>sp.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 xml:space="preserve">Safe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et al.,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1971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].</w:t>
            </w:r>
          </w:p>
        </w:tc>
      </w:tr>
      <w:tr w:rsidR="007B15C0">
        <w:trPr>
          <w:trHeight w:val="563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Alkaloid 241B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241,27643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Має протимікробні та протипухлинні властивості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Streptomyces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uk-UA"/>
              </w:rPr>
              <w:t>sp.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 xml:space="preserve">Cheesman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 al., 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].</w:t>
            </w:r>
          </w:p>
        </w:tc>
      </w:tr>
      <w:tr w:rsidR="007B15C0">
        <w:trPr>
          <w:trHeight w:val="1547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Piericidin A5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429.28799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Має протигрибкові та протипухлинні властивості та має потужну інгібіторну дію проти комах завдяки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своїй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здатність до конкурентного зв’язування з мітохондріальним комплексом I.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Streptomyces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uk-UA"/>
              </w:rPr>
              <w:t>sp.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>Azad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 al., 2022].</w:t>
            </w:r>
          </w:p>
        </w:tc>
      </w:tr>
      <w:tr w:rsidR="007B15C0">
        <w:trPr>
          <w:trHeight w:val="997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Mycalol 522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522,37635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Має специфічну інгібіторну дію на клітини анапластичної карциноми щитовидної залози.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Mycale (Oxymycale) acerata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>Cutignano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 al., 2013].</w:t>
            </w:r>
          </w:p>
        </w:tc>
      </w:tr>
      <w:tr w:rsidR="007B15C0">
        <w:trPr>
          <w:trHeight w:val="841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Neosartin A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258,10044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Проявляє цитотоксичну активність проти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широкого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спектру ліній пухлинних клітин.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 xml:space="preserve">Streptomyces 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uk-UA"/>
              </w:rPr>
              <w:t>sp.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 xml:space="preserve">Liang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 al., 2014].</w:t>
            </w:r>
          </w:p>
        </w:tc>
      </w:tr>
      <w:tr w:rsidR="007B15C0">
        <w:trPr>
          <w:trHeight w:val="67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Marinoaziridine A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228,12626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Проявляє цитоксичну дію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 xml:space="preserve">Streptomyces 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uk-UA"/>
              </w:rPr>
              <w:t>sp. CNQ-431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 xml:space="preserve">Choi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et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al., 2015].</w:t>
            </w:r>
          </w:p>
        </w:tc>
      </w:tr>
      <w:tr w:rsidR="007B15C0">
        <w:trPr>
          <w:trHeight w:val="835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Caerulomycin E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214,07423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Є бі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іридиновими молекулами, наділеними антибіотичною та цитотоксичною активністю.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Streptomyces caeruleus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 xml:space="preserve">Mongin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 al., 2002].</w:t>
            </w:r>
          </w:p>
        </w:tc>
      </w:tr>
      <w:tr w:rsidR="007B15C0">
        <w:trPr>
          <w:trHeight w:val="663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lastRenderedPageBreak/>
              <w:t>Spirobrocazine C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322,09536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Мають антимікробну, протизапальну, цитотоксичну дію.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Penicillium brocae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 xml:space="preserve">Meng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 al., 2016].</w:t>
            </w:r>
          </w:p>
        </w:tc>
      </w:tr>
    </w:tbl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7B15C0" w:rsidRDefault="000E4C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Особливий інтерес</w:t>
      </w:r>
      <w:r>
        <w:rPr>
          <w:rFonts w:ascii="Times New Roman" w:hAnsi="Times New Roman" w:cs="Times New Roman"/>
          <w:sz w:val="28"/>
          <w:szCs w:val="28"/>
          <w:lang w:val="uk-UA"/>
        </w:rPr>
        <w:t>, через великий потенціал у використанні його активностей,</w:t>
      </w:r>
      <w:r>
        <w:rPr>
          <w:rFonts w:ascii="Times New Roman" w:hAnsi="Times New Roman" w:cs="Times New Roman"/>
          <w:sz w:val="28"/>
          <w:szCs w:val="28"/>
        </w:rPr>
        <w:t xml:space="preserve"> викликає </w:t>
      </w:r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ієрицидин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</w:rPr>
        <w:t>A5</w:t>
      </w:r>
      <w:r>
        <w:rPr>
          <w:rFonts w:ascii="Times New Roman" w:hAnsi="Times New Roman" w:cs="Times New Roman"/>
          <w:sz w:val="28"/>
          <w:szCs w:val="28"/>
        </w:rPr>
        <w:t xml:space="preserve">, що продукується </w:t>
      </w:r>
      <w:r>
        <w:rPr>
          <w:rFonts w:ascii="Times New Roman" w:hAnsi="Times New Roman" w:cs="Times New Roman"/>
          <w:i/>
          <w:iCs/>
          <w:sz w:val="28"/>
          <w:szCs w:val="28"/>
        </w:rPr>
        <w:t>Streptomyces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iCs/>
          <w:sz w:val="28"/>
          <w:szCs w:val="28"/>
        </w:rPr>
        <w:t>Piericidin A5</w:t>
      </w:r>
      <w:r>
        <w:rPr>
          <w:rFonts w:ascii="Times New Roman" w:hAnsi="Times New Roman" w:cs="Times New Roman"/>
          <w:sz w:val="28"/>
          <w:szCs w:val="28"/>
        </w:rPr>
        <w:t xml:space="preserve"> має протигрибкові та протипухлинні властивості. В</w:t>
      </w:r>
      <w:r>
        <w:rPr>
          <w:rFonts w:ascii="Times New Roman" w:hAnsi="Times New Roman" w:cs="Times New Roman"/>
          <w:sz w:val="28"/>
          <w:szCs w:val="28"/>
          <w:lang w:val="uk-UA"/>
        </w:rPr>
        <w:t>ін</w:t>
      </w:r>
      <w:r>
        <w:rPr>
          <w:rFonts w:ascii="Times New Roman" w:hAnsi="Times New Roman" w:cs="Times New Roman"/>
          <w:sz w:val="28"/>
          <w:szCs w:val="28"/>
        </w:rPr>
        <w:t xml:space="preserve"> також має потужну інгібуючу дію завдяки </w:t>
      </w:r>
      <w:proofErr w:type="gramStart"/>
      <w:r>
        <w:rPr>
          <w:rFonts w:ascii="Times New Roman" w:hAnsi="Times New Roman" w:cs="Times New Roman"/>
          <w:sz w:val="28"/>
          <w:szCs w:val="28"/>
        </w:rPr>
        <w:t>своїй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здатності конкурувати з мітохондріальним комплексом I. </w:t>
      </w:r>
      <w:proofErr w:type="gramStart"/>
      <w:r>
        <w:rPr>
          <w:rFonts w:ascii="Times New Roman" w:hAnsi="Times New Roman" w:cs="Times New Roman"/>
          <w:sz w:val="28"/>
          <w:szCs w:val="28"/>
        </w:rPr>
        <w:t>Ц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і властивості роблять </w:t>
      </w:r>
      <w:r>
        <w:rPr>
          <w:rFonts w:ascii="Times New Roman" w:hAnsi="Times New Roman" w:cs="Times New Roman"/>
          <w:iCs/>
          <w:sz w:val="28"/>
          <w:szCs w:val="28"/>
        </w:rPr>
        <w:t>Piericidin</w:t>
      </w:r>
      <w:r>
        <w:rPr>
          <w:rFonts w:ascii="Times New Roman" w:hAnsi="Times New Roman" w:cs="Times New Roman"/>
          <w:i/>
          <w:sz w:val="28"/>
          <w:szCs w:val="28"/>
        </w:rPr>
        <w:t xml:space="preserve"> A5</w:t>
      </w:r>
      <w:r>
        <w:rPr>
          <w:rFonts w:ascii="Times New Roman" w:hAnsi="Times New Roman" w:cs="Times New Roman"/>
          <w:sz w:val="28"/>
          <w:szCs w:val="28"/>
        </w:rPr>
        <w:t xml:space="preserve"> перспективним кандидатом для розробки нових антимікробних та протипухлинних препаратів. </w:t>
      </w:r>
      <w:r>
        <w:rPr>
          <w:rFonts w:ascii="Times New Roman" w:hAnsi="Times New Roman" w:cs="Times New Roman"/>
          <w:iCs/>
          <w:sz w:val="28"/>
          <w:szCs w:val="28"/>
        </w:rPr>
        <w:t>Piericidin</w:t>
      </w:r>
      <w:r>
        <w:rPr>
          <w:rFonts w:ascii="Times New Roman" w:hAnsi="Times New Roman" w:cs="Times New Roman"/>
          <w:sz w:val="28"/>
          <w:szCs w:val="28"/>
        </w:rPr>
        <w:t xml:space="preserve"> продемонстрував зн</w:t>
      </w:r>
      <w:r>
        <w:rPr>
          <w:rFonts w:ascii="Times New Roman" w:hAnsi="Times New Roman" w:cs="Times New Roman"/>
          <w:sz w:val="28"/>
          <w:szCs w:val="28"/>
        </w:rPr>
        <w:t xml:space="preserve">ачну цитотоксичну активність проти кількох пухлинних клітин, таких як лінія клітин лейкемії миші [Schnermann et al., 2006],  і був вибірково цитотоксичним щодо клітин множинної мієломи людини [Jeso et al., 2013]. 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Також інші організми в таблиці мають потен</w:t>
      </w:r>
      <w:r>
        <w:rPr>
          <w:rFonts w:ascii="Times New Roman" w:hAnsi="Times New Roman" w:cs="Times New Roman"/>
          <w:sz w:val="28"/>
          <w:szCs w:val="28"/>
        </w:rPr>
        <w:t>ціал як джерела нових протипухлинних  препаратів, такі як Хінокарцинол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Quinocarcinol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)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вироблений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Streptomyces melanovinaceus</w:t>
      </w:r>
      <w:r>
        <w:rPr>
          <w:rFonts w:ascii="Times New Roman" w:hAnsi="Times New Roman" w:cs="Times New Roman"/>
          <w:sz w:val="28"/>
          <w:szCs w:val="28"/>
        </w:rPr>
        <w:t xml:space="preserve"> , Скополін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Scopoline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)</w:t>
      </w:r>
      <w:r>
        <w:rPr>
          <w:rFonts w:ascii="Times New Roman" w:hAnsi="Times New Roman" w:cs="Times New Roman"/>
          <w:iCs/>
          <w:sz w:val="28"/>
          <w:szCs w:val="28"/>
        </w:rPr>
        <w:t xml:space="preserve"> та Неосартин</w:t>
      </w:r>
      <w:proofErr w:type="gramStart"/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А</w:t>
      </w:r>
      <w:proofErr w:type="gram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(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Neosartin A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 xml:space="preserve">та інші. 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Таким чином, результати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досл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ідження свідчать про те, що бактерії 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Streptomyces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є перспективними продуцентами біологічно активних речовин із протипухлинною та цитотоксичною активністю. Особливу увагу слід приділити подальшому вивченню 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Piericidin A5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інших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досл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іджуваних речовин з метою розробки нових протипухлинних препа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ратів та виявлення їх потенційних механізмів дії. Це може мати важливе значення для розвитку більш ефективних методів лікування пухлин.</w:t>
      </w:r>
    </w:p>
    <w:p w:rsidR="007B15C0" w:rsidRDefault="007B15C0">
      <w:pPr>
        <w:spacing w:after="0" w:line="360" w:lineRule="auto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7B15C0" w:rsidRDefault="000E4CC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3.3. Сполуки виділені зі штаму 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uk-UA"/>
        </w:rPr>
        <w:t xml:space="preserve">Streptomyces </w:t>
      </w:r>
      <w:r>
        <w:rPr>
          <w:rFonts w:ascii="Times New Roman" w:eastAsia="Times New Roman" w:hAnsi="Times New Roman" w:cs="Times New Roman"/>
          <w:b/>
          <w:iCs/>
          <w:sz w:val="28"/>
          <w:szCs w:val="28"/>
          <w:lang w:val="uk-UA" w:eastAsia="uk-UA"/>
        </w:rPr>
        <w:t xml:space="preserve">sp. conc 10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  з протигрибковою активністю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uk-UA"/>
        </w:rPr>
        <w:t xml:space="preserve">Під час дослідження 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штаму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Streptomyces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uk-UA"/>
        </w:rPr>
        <w:t>sp. conc 10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 ми виявили 7 сполук (таб. 4), які мають протигрибкову активність.  </w:t>
      </w:r>
      <w:r>
        <w:rPr>
          <w:rFonts w:ascii="Times New Roman" w:hAnsi="Times New Roman" w:cs="Times New Roman"/>
          <w:sz w:val="28"/>
        </w:rPr>
        <w:t xml:space="preserve">У цій таблиці представлені </w:t>
      </w:r>
      <w:proofErr w:type="gramStart"/>
      <w:r>
        <w:rPr>
          <w:rFonts w:ascii="Times New Roman" w:hAnsi="Times New Roman" w:cs="Times New Roman"/>
          <w:sz w:val="28"/>
        </w:rPr>
        <w:t>р</w:t>
      </w:r>
      <w:proofErr w:type="gramEnd"/>
      <w:r>
        <w:rPr>
          <w:rFonts w:ascii="Times New Roman" w:hAnsi="Times New Roman" w:cs="Times New Roman"/>
          <w:sz w:val="28"/>
        </w:rPr>
        <w:t xml:space="preserve">ізні сполуки та організми, що виявляють протигрибкову </w:t>
      </w:r>
      <w:r>
        <w:rPr>
          <w:rFonts w:ascii="Times New Roman" w:hAnsi="Times New Roman" w:cs="Times New Roman"/>
          <w:sz w:val="28"/>
        </w:rPr>
        <w:lastRenderedPageBreak/>
        <w:t xml:space="preserve">активність. Особливу цікавість викликає група сполук, вироблених продуцентами </w:t>
      </w:r>
      <w:r>
        <w:rPr>
          <w:rFonts w:ascii="Times New Roman" w:hAnsi="Times New Roman" w:cs="Times New Roman"/>
          <w:i/>
          <w:sz w:val="28"/>
        </w:rPr>
        <w:t>Str</w:t>
      </w:r>
      <w:r>
        <w:rPr>
          <w:rFonts w:ascii="Times New Roman" w:hAnsi="Times New Roman" w:cs="Times New Roman"/>
          <w:i/>
          <w:sz w:val="28"/>
        </w:rPr>
        <w:t>eptomyces</w:t>
      </w:r>
      <w:r>
        <w:rPr>
          <w:rFonts w:ascii="Times New Roman" w:hAnsi="Times New Roman" w:cs="Times New Roman"/>
          <w:sz w:val="28"/>
        </w:rPr>
        <w:t>.</w:t>
      </w:r>
    </w:p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7B15C0" w:rsidRDefault="000E4CC7">
      <w:pPr>
        <w:spacing w:line="360" w:lineRule="auto"/>
        <w:ind w:firstLine="708"/>
        <w:jc w:val="right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Таблиця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4</w:t>
      </w:r>
    </w:p>
    <w:p w:rsidR="007B15C0" w:rsidRDefault="000E4CC7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Вторинні метаболіти з протигрибковою активністю, які було знайдено під час метаболомного аналізу штаму 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uk-UA"/>
        </w:rPr>
        <w:t xml:space="preserve">Streptomyces </w:t>
      </w:r>
      <w:r>
        <w:rPr>
          <w:rFonts w:ascii="Times New Roman" w:eastAsia="Times New Roman" w:hAnsi="Times New Roman" w:cs="Times New Roman"/>
          <w:b/>
          <w:iCs/>
          <w:sz w:val="28"/>
          <w:szCs w:val="28"/>
          <w:lang w:val="uk-UA" w:eastAsia="uk-UA"/>
        </w:rPr>
        <w:t xml:space="preserve">sp. conc 10   </w:t>
      </w:r>
    </w:p>
    <w:tbl>
      <w:tblPr>
        <w:tblW w:w="9654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2142"/>
        <w:gridCol w:w="1275"/>
        <w:gridCol w:w="2835"/>
        <w:gridCol w:w="1843"/>
        <w:gridCol w:w="1559"/>
      </w:tblGrid>
      <w:tr w:rsidR="007B15C0">
        <w:trPr>
          <w:trHeight w:val="477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Назва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Маса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Властивості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 w:eastAsia="uk-UA"/>
              </w:rPr>
              <w:t>Продуцент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Джерело</w:t>
            </w:r>
          </w:p>
        </w:tc>
      </w:tr>
      <w:tr w:rsidR="007B15C0">
        <w:trPr>
          <w:trHeight w:val="477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3,6-Dibenzyl-2,5-piperazinedione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294,13683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Виявляє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протипухлинну, антибактеріальну та протигрибкову дію.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 xml:space="preserve">Streptomyces 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uk-UA"/>
              </w:rPr>
              <w:t>sp. YIM 99976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 xml:space="preserve">Patterson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 al., 1973].</w:t>
            </w:r>
          </w:p>
        </w:tc>
      </w:tr>
      <w:tr w:rsidR="007B15C0">
        <w:trPr>
          <w:trHeight w:val="1007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Chrysotriazole B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297,11134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Має протигрибкову та антимікробну активність. Має потенці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ал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для лікування грибкових та бактеріальних інфекцій.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 xml:space="preserve">Streptomyces 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uk-UA"/>
              </w:rPr>
              <w:t>sp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 xml:space="preserve">Flewelling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 al., 2015].</w:t>
            </w:r>
          </w:p>
        </w:tc>
      </w:tr>
      <w:tr w:rsidR="007B15C0">
        <w:trPr>
          <w:trHeight w:val="1007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Antibiotic PF 1163A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477,30904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Має протигрибкові властивості.  Показали потужну інгібіторну активність проти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патогенного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грибкового штаму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Candida albicans,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але не виявляли цитотоксичної активності проти клітин ссавців.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Penicillium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uk-UA"/>
              </w:rPr>
              <w:t xml:space="preserve"> sp.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 xml:space="preserve">Nose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 al., 2000].</w:t>
            </w:r>
          </w:p>
        </w:tc>
      </w:tr>
      <w:tr w:rsidR="007B15C0">
        <w:trPr>
          <w:trHeight w:val="1007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Cogeijerene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162,14085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Cogeijerene виявляє протигрибкові властивості, особливо проти патогенного для людини грибка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Candida albicans.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 xml:space="preserve">Shewanella 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uk-UA"/>
              </w:rPr>
              <w:t>sp.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 xml:space="preserve">Sadgrove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 al., 2014].</w:t>
            </w:r>
          </w:p>
        </w:tc>
      </w:tr>
      <w:tr w:rsidR="007B15C0">
        <w:trPr>
          <w:trHeight w:val="552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Tanikolide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284,23515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Має протигрибкову активність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Lyngbya majuscula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 xml:space="preserve">Singh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 al., 1999].</w:t>
            </w:r>
          </w:p>
        </w:tc>
      </w:tr>
      <w:tr w:rsidR="007B15C0">
        <w:trPr>
          <w:trHeight w:val="1007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Piericidin A5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429.28791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Має протигрибкові та протипухлинні властивості та має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lastRenderedPageBreak/>
              <w:t xml:space="preserve">потужну інгібіторну дію проти комах завдяки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своїй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здатність до конкурентного зв’язування з мітохондріальним комплексом I.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lastRenderedPageBreak/>
              <w:t>Streptomyces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uk-UA"/>
              </w:rPr>
              <w:t>sp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.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 xml:space="preserve">Azad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 al., 2022].</w:t>
            </w:r>
          </w:p>
        </w:tc>
      </w:tr>
      <w:tr w:rsidR="007B15C0">
        <w:trPr>
          <w:trHeight w:val="324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lastRenderedPageBreak/>
              <w:t>Cyclo(leucylvalyl)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212,15248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Протигрибкова дія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uk-UA"/>
              </w:rPr>
              <w:t>Streptomyces xiamenensis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B15C0" w:rsidRDefault="000E4CC7">
            <w:pPr>
              <w:spacing w:line="240" w:lineRule="auto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[</w:t>
            </w:r>
            <w:r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/>
              </w:rPr>
              <w:t xml:space="preserve">Salman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et al., 2022].</w:t>
            </w:r>
          </w:p>
        </w:tc>
      </w:tr>
    </w:tbl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p w:rsidR="007B15C0" w:rsidRDefault="000E4C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Наприклад, </w:t>
      </w:r>
      <w:r>
        <w:rPr>
          <w:rFonts w:ascii="Times New Roman" w:hAnsi="Times New Roman" w:cs="Times New Roman"/>
          <w:iCs/>
          <w:sz w:val="28"/>
        </w:rPr>
        <w:t xml:space="preserve">Chrysotriazole B і </w:t>
      </w:r>
      <w:r>
        <w:rPr>
          <w:rFonts w:ascii="Times New Roman" w:hAnsi="Times New Roman" w:cs="Times New Roman"/>
          <w:iCs/>
          <w:sz w:val="28"/>
        </w:rPr>
        <w:t>Cyclo(leucylvalyl),</w:t>
      </w:r>
      <w:r>
        <w:rPr>
          <w:rFonts w:ascii="Times New Roman" w:hAnsi="Times New Roman" w:cs="Times New Roman"/>
          <w:sz w:val="28"/>
        </w:rPr>
        <w:t xml:space="preserve"> вироблені </w:t>
      </w:r>
      <w:r>
        <w:rPr>
          <w:rFonts w:ascii="Times New Roman" w:hAnsi="Times New Roman" w:cs="Times New Roman"/>
          <w:i/>
          <w:sz w:val="28"/>
        </w:rPr>
        <w:t>Streptomyces</w:t>
      </w:r>
      <w:r>
        <w:rPr>
          <w:rFonts w:ascii="Times New Roman" w:hAnsi="Times New Roman" w:cs="Times New Roman"/>
          <w:sz w:val="28"/>
        </w:rPr>
        <w:t xml:space="preserve">, мають протигрибкову активність і можуть використовуватися для </w:t>
      </w:r>
      <w:proofErr w:type="gramStart"/>
      <w:r>
        <w:rPr>
          <w:rFonts w:ascii="Times New Roman" w:hAnsi="Times New Roman" w:cs="Times New Roman"/>
          <w:sz w:val="28"/>
        </w:rPr>
        <w:t>л</w:t>
      </w:r>
      <w:proofErr w:type="gramEnd"/>
      <w:r>
        <w:rPr>
          <w:rFonts w:ascii="Times New Roman" w:hAnsi="Times New Roman" w:cs="Times New Roman"/>
          <w:sz w:val="28"/>
        </w:rPr>
        <w:t xml:space="preserve">ікування грибкових та бактеріальних інфекцій. </w:t>
      </w:r>
      <w:r>
        <w:rPr>
          <w:rFonts w:ascii="Times New Roman" w:hAnsi="Times New Roman" w:cs="Times New Roman"/>
          <w:iCs/>
          <w:sz w:val="28"/>
        </w:rPr>
        <w:t>Antibiotic PF 1163A,</w:t>
      </w:r>
      <w:r>
        <w:rPr>
          <w:rFonts w:ascii="Times New Roman" w:hAnsi="Times New Roman" w:cs="Times New Roman"/>
          <w:sz w:val="28"/>
        </w:rPr>
        <w:t xml:space="preserve"> вироблений </w:t>
      </w:r>
      <w:r>
        <w:rPr>
          <w:rFonts w:ascii="Times New Roman" w:hAnsi="Times New Roman" w:cs="Times New Roman"/>
          <w:i/>
          <w:sz w:val="28"/>
        </w:rPr>
        <w:t xml:space="preserve">Penicillium </w:t>
      </w:r>
      <w:r>
        <w:rPr>
          <w:rFonts w:ascii="Times New Roman" w:hAnsi="Times New Roman" w:cs="Times New Roman"/>
          <w:iCs/>
          <w:sz w:val="28"/>
        </w:rPr>
        <w:t>sp</w:t>
      </w:r>
      <w:r>
        <w:rPr>
          <w:rFonts w:ascii="Times New Roman" w:hAnsi="Times New Roman" w:cs="Times New Roman"/>
          <w:iCs/>
          <w:sz w:val="28"/>
          <w:lang w:val="uk-UA"/>
        </w:rPr>
        <w:t>.</w:t>
      </w:r>
      <w:r>
        <w:rPr>
          <w:rFonts w:ascii="Times New Roman" w:hAnsi="Times New Roman" w:cs="Times New Roman"/>
          <w:sz w:val="28"/>
        </w:rPr>
        <w:t xml:space="preserve">, також виявляє протигрибкову активність і показав сильну інгібуючу дію проти патогенного грибка </w:t>
      </w:r>
      <w:r>
        <w:rPr>
          <w:rFonts w:ascii="Times New Roman" w:hAnsi="Times New Roman" w:cs="Times New Roman"/>
          <w:i/>
          <w:sz w:val="28"/>
        </w:rPr>
        <w:t>Candida albicans. Cogeijerene</w:t>
      </w:r>
      <w:r>
        <w:rPr>
          <w:rFonts w:ascii="Times New Roman" w:hAnsi="Times New Roman" w:cs="Times New Roman"/>
          <w:sz w:val="28"/>
        </w:rPr>
        <w:t xml:space="preserve">, який проявляє протигрибкову активність особливо проти </w:t>
      </w:r>
      <w:r>
        <w:rPr>
          <w:rFonts w:ascii="Times New Roman" w:hAnsi="Times New Roman" w:cs="Times New Roman"/>
          <w:i/>
          <w:sz w:val="28"/>
        </w:rPr>
        <w:t>C</w:t>
      </w:r>
      <w:r>
        <w:rPr>
          <w:rFonts w:ascii="Times New Roman" w:hAnsi="Times New Roman" w:cs="Times New Roman"/>
          <w:i/>
          <w:sz w:val="28"/>
          <w:lang w:val="uk-UA"/>
        </w:rPr>
        <w:t>.</w:t>
      </w:r>
      <w:r>
        <w:rPr>
          <w:rFonts w:ascii="Times New Roman" w:hAnsi="Times New Roman" w:cs="Times New Roman"/>
          <w:i/>
          <w:sz w:val="28"/>
        </w:rPr>
        <w:t xml:space="preserve"> albicans</w:t>
      </w:r>
      <w:r>
        <w:rPr>
          <w:rFonts w:ascii="Times New Roman" w:hAnsi="Times New Roman" w:cs="Times New Roman"/>
          <w:sz w:val="28"/>
        </w:rPr>
        <w:t xml:space="preserve">, виробляється організмом </w:t>
      </w:r>
      <w:r>
        <w:rPr>
          <w:rFonts w:ascii="Times New Roman" w:hAnsi="Times New Roman" w:cs="Times New Roman"/>
          <w:i/>
          <w:sz w:val="28"/>
        </w:rPr>
        <w:t>Shewanella</w:t>
      </w:r>
      <w:r>
        <w:rPr>
          <w:rFonts w:ascii="Times New Roman" w:hAnsi="Times New Roman" w:cs="Times New Roman"/>
          <w:sz w:val="28"/>
        </w:rPr>
        <w:t xml:space="preserve">. 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uk-UA"/>
        </w:rPr>
        <w:t>Сполуки</w:t>
      </w:r>
      <w:r>
        <w:rPr>
          <w:rFonts w:ascii="Times New Roman" w:hAnsi="Times New Roman" w:cs="Times New Roman"/>
          <w:sz w:val="28"/>
        </w:rPr>
        <w:t xml:space="preserve">, продуценти </w:t>
      </w:r>
      <w:r>
        <w:rPr>
          <w:rFonts w:ascii="Times New Roman" w:hAnsi="Times New Roman" w:cs="Times New Roman"/>
          <w:sz w:val="28"/>
          <w:lang w:val="uk-UA"/>
        </w:rPr>
        <w:t>яких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</w:rPr>
        <w:t>Streptomyces</w:t>
      </w:r>
      <w:r>
        <w:rPr>
          <w:rFonts w:ascii="Times New Roman" w:hAnsi="Times New Roman" w:cs="Times New Roman"/>
          <w:sz w:val="28"/>
        </w:rPr>
        <w:t xml:space="preserve"> та інші організми, представлені в таблиці, становлять значний інтерес як джерела нових протигрибкових сполук, які можуть бути використані для розробки ефективних препаратів для лікування </w:t>
      </w:r>
      <w:r>
        <w:rPr>
          <w:rFonts w:ascii="Times New Roman" w:hAnsi="Times New Roman" w:cs="Times New Roman"/>
          <w:sz w:val="28"/>
          <w:lang w:val="uk-UA"/>
        </w:rPr>
        <w:t>грибкових</w:t>
      </w:r>
      <w:r>
        <w:rPr>
          <w:rFonts w:ascii="Times New Roman" w:hAnsi="Times New Roman" w:cs="Times New Roman"/>
          <w:sz w:val="28"/>
        </w:rPr>
        <w:t xml:space="preserve"> інфекцій.</w:t>
      </w:r>
    </w:p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7B15C0" w:rsidRDefault="007B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</w:p>
    <w:p w:rsidR="007B15C0" w:rsidRDefault="000E4CC7">
      <w:pPr>
        <w:jc w:val="center"/>
        <w:rPr>
          <w:rFonts w:ascii="Times New Roman" w:eastAsia="SimSun" w:hAnsi="Times New Roman" w:cs="Times New Roman"/>
          <w:b/>
          <w:bCs/>
          <w:color w:val="000000"/>
          <w:sz w:val="28"/>
          <w:szCs w:val="28"/>
          <w:lang w:val="uk-UA" w:eastAsia="zh-CN" w:bidi="ar"/>
        </w:rPr>
      </w:pPr>
      <w:r>
        <w:rPr>
          <w:rFonts w:ascii="Times New Roman" w:eastAsia="SimSun" w:hAnsi="Times New Roman" w:cs="Times New Roman"/>
          <w:b/>
          <w:bCs/>
          <w:color w:val="000000"/>
          <w:sz w:val="28"/>
          <w:szCs w:val="28"/>
          <w:lang w:val="uk-UA" w:eastAsia="zh-CN" w:bidi="ar"/>
        </w:rPr>
        <w:t>УЗАГАЛЬНЕННЯ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hAnsi="Times New Roman" w:cs="Times New Roman"/>
          <w:bCs/>
          <w:i/>
          <w:iCs/>
          <w:color w:val="000000"/>
          <w:sz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lang w:val="uk-UA" w:eastAsia="uk-UA"/>
        </w:rPr>
        <w:t xml:space="preserve">Було проведено дослідження в ході якого було ідентифіковано 48 сполук виділених зі </w:t>
      </w:r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  <w:lang w:val="uk-UA"/>
        </w:rPr>
        <w:t xml:space="preserve">штаму  </w:t>
      </w:r>
      <w:r>
        <w:rPr>
          <w:rFonts w:ascii="Times New Roman" w:hAnsi="Times New Roman" w:cs="Times New Roman"/>
          <w:bCs/>
          <w:i/>
          <w:iCs/>
          <w:color w:val="000000"/>
          <w:sz w:val="28"/>
          <w:shd w:val="clear" w:color="auto" w:fill="FFFFFF"/>
          <w:lang w:val="en-US"/>
        </w:rPr>
        <w:t>Streptomyces</w:t>
      </w:r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  <w:lang w:val="en-US"/>
        </w:rPr>
        <w:t>sp</w:t>
      </w:r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  <w:lang w:val="uk-UA"/>
        </w:rPr>
        <w:t xml:space="preserve">. </w:t>
      </w:r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  <w:lang w:val="en-US"/>
        </w:rPr>
        <w:t>conc</w:t>
      </w:r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  <w:lang w:val="uk-UA"/>
        </w:rPr>
        <w:t>10</w:t>
      </w:r>
      <w:r>
        <w:rPr>
          <w:rFonts w:ascii="Times New Roman" w:hAnsi="Times New Roman" w:cs="Times New Roman"/>
          <w:sz w:val="28"/>
          <w:lang w:val="uk-UA" w:eastAsia="uk-UA"/>
        </w:rPr>
        <w:t xml:space="preserve">. Виділенні зразки було розділено на три таблиці за </w:t>
      </w:r>
      <w:r>
        <w:rPr>
          <w:rFonts w:ascii="Times New Roman" w:eastAsia="SimSun" w:hAnsi="Times New Roman" w:cs="Times New Roman"/>
          <w:color w:val="000000"/>
          <w:sz w:val="28"/>
          <w:szCs w:val="28"/>
          <w:lang w:val="uk-UA" w:eastAsia="zh-CN" w:bidi="ar"/>
        </w:rPr>
        <w:t xml:space="preserve">складом </w:t>
      </w:r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  <w:lang w:val="uk-UA"/>
        </w:rPr>
        <w:t>біологічно активних метаболітів. Найбільше було ідентифіковано сполук з антимікробн</w:t>
      </w:r>
      <w:r>
        <w:rPr>
          <w:rFonts w:ascii="Times New Roman" w:hAnsi="Times New Roman" w:cs="Times New Roman"/>
          <w:bCs/>
          <w:color w:val="000000"/>
          <w:sz w:val="28"/>
          <w:shd w:val="clear" w:color="auto" w:fill="FFFFFF"/>
          <w:lang w:val="uk-UA"/>
        </w:rPr>
        <w:t xml:space="preserve">ою активність та у більшості з них продуцентом виступає </w:t>
      </w:r>
      <w:r>
        <w:rPr>
          <w:rFonts w:ascii="Times New Roman" w:hAnsi="Times New Roman" w:cs="Times New Roman"/>
          <w:bCs/>
          <w:i/>
          <w:iCs/>
          <w:color w:val="000000"/>
          <w:sz w:val="28"/>
          <w:shd w:val="clear" w:color="auto" w:fill="FFFFFF"/>
          <w:lang w:val="en-US"/>
        </w:rPr>
        <w:t>Streptomyces</w:t>
      </w:r>
      <w:r>
        <w:rPr>
          <w:rFonts w:ascii="Times New Roman" w:hAnsi="Times New Roman" w:cs="Times New Roman"/>
          <w:bCs/>
          <w:i/>
          <w:iCs/>
          <w:color w:val="000000"/>
          <w:sz w:val="28"/>
          <w:shd w:val="clear" w:color="auto" w:fill="FFFFFF"/>
          <w:lang w:val="uk-UA"/>
        </w:rPr>
        <w:t xml:space="preserve">. 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hAnsi="Times New Roman" w:cs="Times New Roman"/>
          <w:bCs/>
          <w:i/>
          <w:iCs/>
          <w:color w:val="000000"/>
          <w:sz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lang w:val="uk-UA" w:eastAsia="uk-UA"/>
        </w:rPr>
        <w:t xml:space="preserve">Нашу увагу привернула група </w:t>
      </w:r>
      <w:r>
        <w:rPr>
          <w:rFonts w:ascii="Times New Roman" w:hAnsi="Times New Roman" w:cs="Times New Roman"/>
          <w:sz w:val="28"/>
          <w:szCs w:val="28"/>
          <w:lang w:val="uk-UA"/>
        </w:rPr>
        <w:t>пієрицидинів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Під час нашого дослідження було виявлено 4 різних види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пієрицидинів (</w:t>
      </w:r>
      <w:r>
        <w:rPr>
          <w:rFonts w:ascii="Times New Roman" w:hAnsi="Times New Roman" w:cs="Times New Roman"/>
          <w:sz w:val="28"/>
          <w:szCs w:val="28"/>
        </w:rPr>
        <w:t>Piericidin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1, </w:t>
      </w:r>
      <w:r>
        <w:rPr>
          <w:rFonts w:ascii="Times New Roman" w:hAnsi="Times New Roman" w:cs="Times New Roman"/>
          <w:sz w:val="28"/>
          <w:szCs w:val="28"/>
        </w:rPr>
        <w:t>Piericidin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1,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Piericidin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E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1, </w:t>
      </w:r>
      <w:r>
        <w:rPr>
          <w:rFonts w:ascii="Times New Roman" w:hAnsi="Times New Roman" w:cs="Times New Roman"/>
          <w:iCs/>
          <w:sz w:val="28"/>
          <w:szCs w:val="28"/>
        </w:rPr>
        <w:t>Piericidin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</w:rPr>
        <w:t>A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</w:rPr>
        <w:t>Piericidin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перший представник сімейства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ієрицидинів, був виділений з </w:t>
      </w:r>
      <w:r>
        <w:rPr>
          <w:rFonts w:ascii="Times New Roman" w:hAnsi="Times New Roman" w:cs="Times New Roman"/>
          <w:i/>
          <w:sz w:val="28"/>
          <w:szCs w:val="28"/>
        </w:rPr>
        <w:t>Streptomyces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mobaraensis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 сильнодіючий інгібітор як мітохондріальної, так і </w:t>
      </w:r>
      <w:r>
        <w:rPr>
          <w:rFonts w:ascii="Times New Roman" w:hAnsi="Times New Roman" w:cs="Times New Roman"/>
          <w:sz w:val="28"/>
          <w:szCs w:val="28"/>
        </w:rPr>
        <w:t>NADH</w:t>
      </w:r>
      <w:r>
        <w:rPr>
          <w:rFonts w:ascii="Times New Roman" w:hAnsi="Times New Roman" w:cs="Times New Roman"/>
          <w:sz w:val="28"/>
          <w:szCs w:val="28"/>
          <w:lang w:val="uk-UA"/>
        </w:rPr>
        <w:t>-убіхіноноксидоредуктази [</w:t>
      </w:r>
      <w:r>
        <w:rPr>
          <w:rFonts w:ascii="Times New Roman" w:hAnsi="Times New Roman" w:cs="Times New Roman"/>
          <w:sz w:val="28"/>
          <w:szCs w:val="28"/>
        </w:rPr>
        <w:t>Darrouzet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et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., 1998].  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</w:rPr>
        <w:t>Piericidin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C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разом з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ієрицидинами </w:t>
      </w:r>
      <w:r>
        <w:rPr>
          <w:rFonts w:ascii="Times New Roman" w:hAnsi="Times New Roman" w:cs="Times New Roman"/>
          <w:sz w:val="28"/>
          <w:szCs w:val="28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1, </w:t>
      </w:r>
      <w:r>
        <w:rPr>
          <w:rFonts w:ascii="Times New Roman" w:hAnsi="Times New Roman" w:cs="Times New Roman"/>
          <w:sz w:val="28"/>
          <w:szCs w:val="28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3, </w:t>
      </w:r>
      <w:r>
        <w:rPr>
          <w:rFonts w:ascii="Times New Roman" w:hAnsi="Times New Roman" w:cs="Times New Roman"/>
          <w:sz w:val="28"/>
          <w:szCs w:val="28"/>
        </w:rPr>
        <w:t>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 і </w:t>
      </w:r>
      <w:r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3 були виділені з ферментаційного бульйону </w:t>
      </w:r>
      <w:r>
        <w:rPr>
          <w:rFonts w:ascii="Times New Roman" w:hAnsi="Times New Roman" w:cs="Times New Roman"/>
          <w:i/>
          <w:sz w:val="28"/>
          <w:szCs w:val="28"/>
        </w:rPr>
        <w:t>Streptomyces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sp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А </w:t>
      </w:r>
      <w:r>
        <w:rPr>
          <w:rFonts w:ascii="Times New Roman" w:hAnsi="Times New Roman" w:cs="Times New Roman"/>
          <w:i/>
          <w:sz w:val="28"/>
          <w:szCs w:val="28"/>
        </w:rPr>
        <w:t>Streptomyces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sp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i/>
          <w:sz w:val="28"/>
          <w:szCs w:val="28"/>
        </w:rPr>
        <w:t>SCSIO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03032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дав </w:t>
      </w:r>
      <w:r>
        <w:rPr>
          <w:rFonts w:ascii="Times New Roman" w:hAnsi="Times New Roman" w:cs="Times New Roman"/>
          <w:i/>
          <w:sz w:val="28"/>
          <w:szCs w:val="28"/>
        </w:rPr>
        <w:t>Piericidin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E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новий аналог, що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містить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епоксидне кільце </w:t>
      </w:r>
      <w:r>
        <w:rPr>
          <w:rFonts w:ascii="Times New Roman" w:hAnsi="Times New Roman" w:cs="Times New Roman"/>
          <w:sz w:val="28"/>
          <w:szCs w:val="28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>-2/</w:t>
      </w:r>
      <w:r>
        <w:rPr>
          <w:rFonts w:ascii="Times New Roman" w:hAnsi="Times New Roman" w:cs="Times New Roman"/>
          <w:sz w:val="28"/>
          <w:szCs w:val="28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>-3 [</w:t>
      </w:r>
      <w:r>
        <w:rPr>
          <w:rFonts w:ascii="Times New Roman" w:hAnsi="Times New Roman" w:cs="Times New Roman"/>
          <w:sz w:val="28"/>
          <w:szCs w:val="28"/>
        </w:rPr>
        <w:t>Chen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et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., 2014]. 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Щодо відкриття </w:t>
      </w:r>
      <w:r>
        <w:rPr>
          <w:rFonts w:ascii="Times New Roman" w:hAnsi="Times New Roman" w:cs="Times New Roman"/>
          <w:i/>
          <w:sz w:val="28"/>
          <w:szCs w:val="28"/>
        </w:rPr>
        <w:t>Piericidin A5</w:t>
      </w:r>
      <w:r>
        <w:rPr>
          <w:rFonts w:ascii="Times New Roman" w:hAnsi="Times New Roman" w:cs="Times New Roman"/>
          <w:sz w:val="28"/>
          <w:szCs w:val="28"/>
        </w:rPr>
        <w:t>, то це було зроблено досить недавно. Два нов</w:t>
      </w:r>
      <w:r>
        <w:rPr>
          <w:rFonts w:ascii="Times New Roman" w:hAnsi="Times New Roman" w:cs="Times New Roman"/>
          <w:sz w:val="28"/>
          <w:szCs w:val="28"/>
        </w:rPr>
        <w:t xml:space="preserve">их похідних </w:t>
      </w:r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ієрицидину </w:t>
      </w:r>
      <w:r>
        <w:rPr>
          <w:rFonts w:ascii="Times New Roman" w:hAnsi="Times New Roman" w:cs="Times New Roman"/>
          <w:i/>
          <w:sz w:val="28"/>
          <w:szCs w:val="28"/>
        </w:rPr>
        <w:t>Piericidin A5  і G1</w:t>
      </w:r>
      <w:r>
        <w:rPr>
          <w:rFonts w:ascii="Times New Roman" w:hAnsi="Times New Roman" w:cs="Times New Roman"/>
          <w:sz w:val="28"/>
          <w:szCs w:val="28"/>
        </w:rPr>
        <w:t xml:space="preserve">, разом з раніше синтезований </w:t>
      </w:r>
      <w:r>
        <w:rPr>
          <w:rFonts w:ascii="Times New Roman" w:hAnsi="Times New Roman" w:cs="Times New Roman"/>
          <w:i/>
          <w:sz w:val="28"/>
          <w:szCs w:val="28"/>
        </w:rPr>
        <w:t>Piericidin G2</w:t>
      </w:r>
      <w:r>
        <w:rPr>
          <w:rFonts w:ascii="Times New Roman" w:hAnsi="Times New Roman" w:cs="Times New Roman"/>
          <w:sz w:val="28"/>
          <w:szCs w:val="28"/>
        </w:rPr>
        <w:t xml:space="preserve"> і два відомі пієрицидини A1 і A2 були виділені з </w:t>
      </w:r>
      <w:r>
        <w:rPr>
          <w:rFonts w:ascii="Times New Roman" w:hAnsi="Times New Roman" w:cs="Times New Roman"/>
          <w:i/>
          <w:sz w:val="28"/>
          <w:szCs w:val="28"/>
        </w:rPr>
        <w:t>Streptomyces sp. SCSIO 40063.</w:t>
      </w:r>
      <w:r>
        <w:rPr>
          <w:rFonts w:ascii="Times New Roman" w:hAnsi="Times New Roman" w:cs="Times New Roman"/>
          <w:sz w:val="28"/>
          <w:szCs w:val="28"/>
        </w:rPr>
        <w:t xml:space="preserve"> Це </w:t>
      </w:r>
      <w:proofErr w:type="gramStart"/>
      <w:r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>
        <w:rPr>
          <w:rFonts w:ascii="Times New Roman" w:hAnsi="Times New Roman" w:cs="Times New Roman"/>
          <w:sz w:val="28"/>
          <w:szCs w:val="28"/>
        </w:rPr>
        <w:t>ідження підкреслює потенціал пошуку нових природних продуктів з мікроорганізмів мор</w:t>
      </w:r>
      <w:r>
        <w:rPr>
          <w:rFonts w:ascii="Times New Roman" w:hAnsi="Times New Roman" w:cs="Times New Roman"/>
          <w:sz w:val="28"/>
          <w:szCs w:val="28"/>
        </w:rPr>
        <w:t>ського походження [Peng et al., 2021].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Пієрицидини є групою антибіотиків </w:t>
      </w:r>
      <w:r>
        <w:rPr>
          <w:rFonts w:ascii="Times New Roman" w:hAnsi="Times New Roman" w:cs="Times New Roman"/>
          <w:sz w:val="28"/>
          <w:szCs w:val="28"/>
        </w:rPr>
        <w:t>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-піридонової природи, які були виділені з антиноміцетів, зокрема з різних видів </w:t>
      </w:r>
      <w:r>
        <w:rPr>
          <w:rFonts w:ascii="Times New Roman" w:hAnsi="Times New Roman" w:cs="Times New Roman"/>
          <w:i/>
          <w:sz w:val="28"/>
          <w:szCs w:val="28"/>
        </w:rPr>
        <w:t>Streptomyces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</w:rPr>
        <w:t>Chen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et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al</w:t>
      </w:r>
      <w:r>
        <w:rPr>
          <w:rFonts w:ascii="Times New Roman" w:hAnsi="Times New Roman" w:cs="Times New Roman"/>
          <w:sz w:val="28"/>
          <w:szCs w:val="28"/>
          <w:lang w:val="uk-UA"/>
        </w:rPr>
        <w:t>., 2014] із зразків ґрунту, моря та комах у симбіотичній взаємодії [</w:t>
      </w:r>
      <w:r>
        <w:rPr>
          <w:rFonts w:ascii="Times New Roman" w:hAnsi="Times New Roman" w:cs="Times New Roman"/>
          <w:sz w:val="28"/>
          <w:szCs w:val="28"/>
        </w:rPr>
        <w:t>Zhou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et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al</w:t>
      </w:r>
      <w:r>
        <w:rPr>
          <w:rFonts w:ascii="Times New Roman" w:hAnsi="Times New Roman" w:cs="Times New Roman"/>
          <w:sz w:val="28"/>
          <w:szCs w:val="28"/>
          <w:lang w:val="uk-UA"/>
        </w:rPr>
        <w:t>., 2019].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1965 році була запропонована перша структура </w:t>
      </w:r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ієрицидину. </w:t>
      </w:r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ієрицидини представляють собою обширне сімейство мікробних метаболітів, які складаються з основного скелета 4-піридинолу та метильованого полікетидного бічного ланцюга. [Kosaka et al., </w:t>
      </w:r>
      <w:r>
        <w:rPr>
          <w:rFonts w:ascii="Times New Roman" w:hAnsi="Times New Roman" w:cs="Times New Roman"/>
          <w:sz w:val="28"/>
          <w:szCs w:val="28"/>
        </w:rPr>
        <w:t>1968]. </w:t>
      </w:r>
      <w:r>
        <w:rPr>
          <w:rFonts w:ascii="Times New Roman" w:hAnsi="Times New Roman" w:cs="Times New Roman"/>
          <w:i/>
          <w:sz w:val="28"/>
          <w:szCs w:val="28"/>
        </w:rPr>
        <w:t>Piericidin</w:t>
      </w:r>
      <w:proofErr w:type="gramStart"/>
      <w:r>
        <w:rPr>
          <w:rFonts w:ascii="Times New Roman" w:hAnsi="Times New Roman" w:cs="Times New Roman"/>
          <w:i/>
          <w:sz w:val="28"/>
          <w:szCs w:val="28"/>
        </w:rPr>
        <w:t xml:space="preserve"> А</w:t>
      </w:r>
      <w:proofErr w:type="gramEnd"/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має загальну структуру, яка нагадує коензим Q. Вона включає </w:t>
      </w:r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іридинове кільце з двома суміжними метоксигрупами, а не ідентично заміщену функціональну групу п-бензохінону.  [Takahashi et al., 1966]. Структура </w:t>
      </w:r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іридинового кільця була піз</w:t>
      </w:r>
      <w:r>
        <w:rPr>
          <w:rFonts w:ascii="Times New Roman" w:hAnsi="Times New Roman" w:cs="Times New Roman"/>
          <w:sz w:val="28"/>
          <w:szCs w:val="28"/>
        </w:rPr>
        <w:t xml:space="preserve">ніше підтверджена синтезом, і конфігурації асиметричних центрів, C-9 і C-10, були запропоновані як S у 1967 році [Takahashi et al., 1968]. 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сьогоднішній день існує понад 60 </w:t>
      </w:r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ієрицидинів, що зустрічаються в природі [Li et al.,2019]. 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ієрицидини відомі </w:t>
      </w:r>
      <w:r>
        <w:rPr>
          <w:rFonts w:ascii="Times New Roman" w:hAnsi="Times New Roman" w:cs="Times New Roman"/>
          <w:sz w:val="28"/>
          <w:szCs w:val="28"/>
        </w:rPr>
        <w:t>своїм широким спектром антимікробної та інсектицидної активності. Вони проявляють здатність інгібувати ріст та розвиток різних мікроорганізмів. Ці сполуки також можуть мати потенційну ефективність у боротьбі з комахами та іншими шкідниками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[Fenical et al.,</w:t>
      </w:r>
      <w:r>
        <w:rPr>
          <w:rFonts w:ascii="Times New Roman" w:hAnsi="Times New Roman" w:cs="Times New Roman"/>
          <w:sz w:val="28"/>
          <w:szCs w:val="28"/>
        </w:rPr>
        <w:t xml:space="preserve"> 2016]. </w:t>
      </w:r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ієрицидини мають потенціал як протипухлинні засоби. Деякі </w:t>
      </w:r>
      <w:proofErr w:type="gramStart"/>
      <w:r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ідження показали їхню здатність до зниження проліферації та індукції апоптозу у ракових клітинах. </w:t>
      </w:r>
      <w:proofErr w:type="gramStart"/>
      <w:r>
        <w:rPr>
          <w:rFonts w:ascii="Times New Roman" w:hAnsi="Times New Roman" w:cs="Times New Roman"/>
          <w:sz w:val="28"/>
          <w:szCs w:val="28"/>
        </w:rPr>
        <w:t>Вони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можуть виявляти протипухлинну активність шляхом специфічної взаємодії з клітинними</w:t>
      </w:r>
      <w:r>
        <w:rPr>
          <w:rFonts w:ascii="Times New Roman" w:hAnsi="Times New Roman" w:cs="Times New Roman"/>
          <w:sz w:val="28"/>
          <w:szCs w:val="28"/>
        </w:rPr>
        <w:t xml:space="preserve"> метаболічними шляхами або біомолекулами, що є важливими для життєдіяльності ракових клітин. Враховуючи потенційні протипухлинні властивості </w:t>
      </w:r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ієрицидинів, вони можуть бути об'єктом подальших досліджень та розвитку нових протиракових препаратів [Han et al.,</w:t>
      </w:r>
      <w:r>
        <w:rPr>
          <w:rFonts w:ascii="Times New Roman" w:hAnsi="Times New Roman" w:cs="Times New Roman"/>
          <w:sz w:val="28"/>
          <w:szCs w:val="28"/>
        </w:rPr>
        <w:t xml:space="preserve"> 2017].</w:t>
      </w:r>
    </w:p>
    <w:p w:rsidR="007B15C0" w:rsidRDefault="000E4CC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  <w:t xml:space="preserve">Протипухлинну активність </w:t>
      </w:r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ієрицидинів було вперше зареєстровано в 1993 році під час скринінгу бульйонної культури </w:t>
      </w:r>
      <w:r>
        <w:rPr>
          <w:rFonts w:ascii="Times New Roman" w:hAnsi="Times New Roman" w:cs="Times New Roman"/>
          <w:i/>
          <w:sz w:val="28"/>
          <w:szCs w:val="28"/>
        </w:rPr>
        <w:t>Streptomyces</w:t>
      </w:r>
      <w:r>
        <w:rPr>
          <w:rFonts w:ascii="Times New Roman" w:hAnsi="Times New Roman" w:cs="Times New Roman"/>
          <w:sz w:val="28"/>
          <w:szCs w:val="28"/>
        </w:rPr>
        <w:t xml:space="preserve"> для виявлення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нових інгібіторів обміну фосфатидилінозитолу [Nishioka et al., 1993]. </w:t>
      </w:r>
      <w:r>
        <w:rPr>
          <w:rFonts w:ascii="Times New Roman" w:hAnsi="Times New Roman" w:cs="Times New Roman"/>
          <w:i/>
          <w:sz w:val="28"/>
          <w:szCs w:val="28"/>
        </w:rPr>
        <w:t>Piericidin А</w:t>
      </w:r>
      <w:r>
        <w:rPr>
          <w:rFonts w:ascii="Times New Roman" w:hAnsi="Times New Roman" w:cs="Times New Roman"/>
          <w:sz w:val="28"/>
          <w:szCs w:val="28"/>
        </w:rPr>
        <w:t xml:space="preserve"> продемонстрував значну</w:t>
      </w:r>
      <w:r>
        <w:rPr>
          <w:rFonts w:ascii="Times New Roman" w:hAnsi="Times New Roman" w:cs="Times New Roman"/>
          <w:sz w:val="28"/>
          <w:szCs w:val="28"/>
        </w:rPr>
        <w:t xml:space="preserve"> цитотоксичну активність проти кількох пухлинних клітин, таких як лінія клітин лейкемії миші (L1210, IC 50 5 nm</w:t>
      </w:r>
      <w:proofErr w:type="gramStart"/>
      <w:r>
        <w:rPr>
          <w:rFonts w:ascii="Times New Roman" w:hAnsi="Times New Roman" w:cs="Times New Roman"/>
          <w:sz w:val="28"/>
          <w:szCs w:val="28"/>
        </w:rPr>
        <w:t> )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 [Schnermann et al., 2006],  і був вибірково цитотоксичним щодо клітин множинної мієломи людини [Jeso et al., 2013].  Більшість інших </w:t>
      </w:r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ієрициди</w:t>
      </w:r>
      <w:r>
        <w:rPr>
          <w:rFonts w:ascii="Times New Roman" w:hAnsi="Times New Roman" w:cs="Times New Roman"/>
          <w:sz w:val="28"/>
          <w:szCs w:val="28"/>
        </w:rPr>
        <w:t xml:space="preserve">нів також показали цитотоксичну активність щодо кількох ліній ракових клітин. 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Раніше проведені </w:t>
      </w:r>
      <w:proofErr w:type="gramStart"/>
      <w:r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>
        <w:rPr>
          <w:rFonts w:ascii="Times New Roman" w:hAnsi="Times New Roman" w:cs="Times New Roman"/>
          <w:sz w:val="28"/>
          <w:szCs w:val="28"/>
        </w:rPr>
        <w:t>ідження підтвердили, що пієрицидини є потужними інгібіторами як мітохондріальної, так і бактеріальної NADH-убіхіноноксидоредуктази (комплексу I). Ця взаємод</w:t>
      </w:r>
      <w:r>
        <w:rPr>
          <w:rFonts w:ascii="Times New Roman" w:hAnsi="Times New Roman" w:cs="Times New Roman"/>
          <w:sz w:val="28"/>
          <w:szCs w:val="28"/>
        </w:rPr>
        <w:t xml:space="preserve">ія призводить до сильної антимікробної активності </w:t>
      </w:r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ієрицидинів. Це робить пієрицидини потенційними кандидатами для розробки нових антимікробних препаратів. [Helmke et al.,2011].</w:t>
      </w:r>
    </w:p>
    <w:p w:rsidR="007B15C0" w:rsidRDefault="000E4CC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Загалом, біоактивність </w:t>
      </w:r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ієрицидинів, як класу мікробних метаболітів, залишаєть</w:t>
      </w:r>
      <w:r>
        <w:rPr>
          <w:rFonts w:ascii="Times New Roman" w:hAnsi="Times New Roman" w:cs="Times New Roman"/>
          <w:sz w:val="28"/>
          <w:szCs w:val="28"/>
        </w:rPr>
        <w:t xml:space="preserve">ся не досить вивченою. Хоча деякі з них відомі своєю сильною токсичністю, проте завдяки ефективності </w:t>
      </w:r>
      <w:proofErr w:type="gramStart"/>
      <w:r>
        <w:rPr>
          <w:rFonts w:ascii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ізноманітних систем біологічного аналізу пієрицидини, ймовірно, продовжать привертати увагу науковців ще протягом певного часу. Тому, розвиток </w:t>
      </w:r>
      <w:proofErr w:type="gramStart"/>
      <w:r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іджень </w:t>
      </w:r>
      <w:r>
        <w:rPr>
          <w:rFonts w:ascii="Times New Roman" w:hAnsi="Times New Roman" w:cs="Times New Roman"/>
          <w:sz w:val="28"/>
          <w:szCs w:val="28"/>
        </w:rPr>
        <w:t xml:space="preserve">у цьому напрямку може призвести до виявлення нових пієрицидинів та інших цінних сполук з потенційними медичними застосуваннями [ Matulja et al.,2020]. </w:t>
      </w:r>
    </w:p>
    <w:p w:rsidR="007B15C0" w:rsidRDefault="007B15C0">
      <w:pPr>
        <w:rPr>
          <w:rFonts w:ascii="Times New Roman" w:hAnsi="Times New Roman" w:cs="Times New Roman"/>
          <w:b/>
          <w:sz w:val="28"/>
        </w:rPr>
      </w:pPr>
    </w:p>
    <w:p w:rsidR="007B15C0" w:rsidRDefault="007B15C0">
      <w:pPr>
        <w:rPr>
          <w:lang w:val="uk-UA"/>
        </w:rPr>
      </w:pPr>
    </w:p>
    <w:p w:rsidR="007B15C0" w:rsidRDefault="007B15C0">
      <w:pPr>
        <w:rPr>
          <w:lang w:val="uk-UA"/>
        </w:rPr>
      </w:pPr>
    </w:p>
    <w:p w:rsidR="007B15C0" w:rsidRDefault="007B15C0">
      <w:pPr>
        <w:rPr>
          <w:lang w:val="uk-UA"/>
        </w:rPr>
      </w:pPr>
    </w:p>
    <w:p w:rsidR="007B15C0" w:rsidRDefault="007B15C0">
      <w:pPr>
        <w:rPr>
          <w:lang w:val="uk-UA"/>
        </w:rPr>
      </w:pPr>
    </w:p>
    <w:p w:rsidR="007B15C0" w:rsidRDefault="007B15C0">
      <w:pPr>
        <w:rPr>
          <w:lang w:val="uk-UA"/>
        </w:rPr>
      </w:pPr>
    </w:p>
    <w:p w:rsidR="007B15C0" w:rsidRDefault="007B15C0">
      <w:pPr>
        <w:rPr>
          <w:lang w:val="uk-UA"/>
        </w:rPr>
      </w:pPr>
    </w:p>
    <w:p w:rsidR="007B15C0" w:rsidRDefault="007B15C0"/>
    <w:p w:rsidR="007B15C0" w:rsidRDefault="007B15C0"/>
    <w:p w:rsidR="007B15C0" w:rsidRDefault="007B15C0">
      <w:pPr>
        <w:rPr>
          <w:lang w:val="uk-UA"/>
        </w:rPr>
      </w:pPr>
    </w:p>
    <w:p w:rsidR="007B15C0" w:rsidRDefault="007B15C0">
      <w:pPr>
        <w:rPr>
          <w:lang w:val="uk-UA"/>
        </w:rPr>
      </w:pPr>
    </w:p>
    <w:p w:rsidR="007B15C0" w:rsidRDefault="007B15C0">
      <w:pPr>
        <w:rPr>
          <w:lang w:val="uk-UA"/>
        </w:rPr>
      </w:pPr>
    </w:p>
    <w:p w:rsidR="007B15C0" w:rsidRDefault="007B15C0">
      <w:pPr>
        <w:rPr>
          <w:lang w:val="uk-UA"/>
        </w:rPr>
      </w:pPr>
    </w:p>
    <w:p w:rsidR="007B15C0" w:rsidRDefault="007B15C0">
      <w:pPr>
        <w:rPr>
          <w:lang w:val="uk-UA"/>
        </w:rPr>
      </w:pPr>
    </w:p>
    <w:p w:rsidR="007B15C0" w:rsidRDefault="007B15C0">
      <w:pPr>
        <w:rPr>
          <w:lang w:val="uk-UA"/>
        </w:rPr>
      </w:pPr>
    </w:p>
    <w:p w:rsidR="007B15C0" w:rsidRDefault="007B15C0"/>
    <w:p w:rsidR="007B15C0" w:rsidRDefault="000E4CC7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zh-CN"/>
        </w:rPr>
      </w:pPr>
      <w:r>
        <w:rPr>
          <w:rFonts w:ascii="Times New Roman" w:hAnsi="Times New Roman" w:cs="Times New Roman"/>
          <w:b/>
          <w:bCs/>
          <w:sz w:val="28"/>
          <w:szCs w:val="28"/>
          <w:lang w:eastAsia="zh-CN"/>
        </w:rPr>
        <w:t>ВИСНОВКИ</w:t>
      </w:r>
    </w:p>
    <w:p w:rsidR="007B15C0" w:rsidRDefault="000E4CC7">
      <w:pPr>
        <w:pStyle w:val="af1"/>
        <w:numPr>
          <w:ilvl w:val="0"/>
          <w:numId w:val="5"/>
        </w:numPr>
        <w:spacing w:line="360" w:lineRule="auto"/>
        <w:rPr>
          <w:sz w:val="28"/>
          <w:szCs w:val="28"/>
        </w:rPr>
      </w:pPr>
      <w:r>
        <w:rPr>
          <w:sz w:val="28"/>
          <w:lang w:eastAsia="uk-UA"/>
        </w:rPr>
        <w:t xml:space="preserve">Було проведено дослідження на </w:t>
      </w:r>
      <w:r>
        <w:rPr>
          <w:rFonts w:eastAsia="SimSun"/>
          <w:color w:val="000000"/>
          <w:sz w:val="28"/>
          <w:szCs w:val="28"/>
          <w:lang w:eastAsia="zh-CN" w:bidi="ar"/>
        </w:rPr>
        <w:t xml:space="preserve">визначення та характеристику складу </w:t>
      </w:r>
      <w:r>
        <w:rPr>
          <w:bCs/>
          <w:color w:val="000000"/>
          <w:sz w:val="28"/>
          <w:shd w:val="clear" w:color="auto" w:fill="FFFFFF"/>
        </w:rPr>
        <w:t xml:space="preserve">біологічно </w:t>
      </w:r>
      <w:r>
        <w:rPr>
          <w:bCs/>
          <w:color w:val="000000"/>
          <w:sz w:val="28"/>
          <w:shd w:val="clear" w:color="auto" w:fill="FFFFFF"/>
        </w:rPr>
        <w:t>активних метаболітів</w:t>
      </w:r>
      <w:r>
        <w:rPr>
          <w:sz w:val="28"/>
          <w:lang w:eastAsia="uk-UA"/>
        </w:rPr>
        <w:t xml:space="preserve"> </w:t>
      </w:r>
      <w:r>
        <w:rPr>
          <w:sz w:val="28"/>
          <w:szCs w:val="28"/>
          <w:lang w:eastAsia="uk-UA"/>
        </w:rPr>
        <w:t xml:space="preserve">штаму </w:t>
      </w:r>
      <w:r>
        <w:rPr>
          <w:i/>
          <w:sz w:val="28"/>
          <w:szCs w:val="28"/>
          <w:lang w:eastAsia="uk-UA"/>
        </w:rPr>
        <w:t xml:space="preserve">Streptomyces </w:t>
      </w:r>
      <w:r>
        <w:rPr>
          <w:iCs/>
          <w:sz w:val="28"/>
          <w:szCs w:val="28"/>
          <w:lang w:eastAsia="uk-UA"/>
        </w:rPr>
        <w:t>sp. conc 10</w:t>
      </w:r>
      <w:r>
        <w:rPr>
          <w:b/>
          <w:i/>
          <w:sz w:val="28"/>
          <w:szCs w:val="28"/>
          <w:lang w:eastAsia="uk-UA"/>
        </w:rPr>
        <w:t xml:space="preserve">  </w:t>
      </w:r>
      <w:r>
        <w:rPr>
          <w:sz w:val="28"/>
          <w:lang w:eastAsia="uk-UA"/>
        </w:rPr>
        <w:t>в ході якого було ідентифіковано 48 потенційних</w:t>
      </w:r>
      <w:r>
        <w:rPr>
          <w:sz w:val="28"/>
          <w:lang w:val="ru-RU" w:eastAsia="uk-UA"/>
        </w:rPr>
        <w:t xml:space="preserve"> </w:t>
      </w:r>
      <w:r>
        <w:rPr>
          <w:sz w:val="28"/>
          <w:lang w:eastAsia="uk-UA"/>
        </w:rPr>
        <w:t>сполук.</w:t>
      </w:r>
    </w:p>
    <w:p w:rsidR="007B15C0" w:rsidRDefault="000E4CC7">
      <w:pPr>
        <w:pStyle w:val="af1"/>
        <w:numPr>
          <w:ilvl w:val="0"/>
          <w:numId w:val="5"/>
        </w:numPr>
        <w:spacing w:line="360" w:lineRule="auto"/>
        <w:rPr>
          <w:iCs/>
          <w:sz w:val="28"/>
          <w:szCs w:val="28"/>
        </w:rPr>
      </w:pPr>
      <w:r>
        <w:rPr>
          <w:bCs/>
          <w:color w:val="000000"/>
          <w:sz w:val="28"/>
          <w:shd w:val="clear" w:color="auto" w:fill="FFFFFF"/>
        </w:rPr>
        <w:t xml:space="preserve">Метаболомний аналіз показав, що штам </w:t>
      </w:r>
      <w:r>
        <w:rPr>
          <w:i/>
          <w:sz w:val="28"/>
          <w:szCs w:val="28"/>
          <w:lang w:eastAsia="uk-UA"/>
        </w:rPr>
        <w:t xml:space="preserve">Streptomyces </w:t>
      </w:r>
      <w:r>
        <w:rPr>
          <w:iCs/>
          <w:sz w:val="28"/>
          <w:szCs w:val="28"/>
          <w:lang w:eastAsia="uk-UA"/>
        </w:rPr>
        <w:t>sp.</w:t>
      </w:r>
      <w:r>
        <w:rPr>
          <w:i/>
          <w:sz w:val="28"/>
          <w:szCs w:val="28"/>
          <w:lang w:eastAsia="uk-UA"/>
        </w:rPr>
        <w:t xml:space="preserve"> </w:t>
      </w:r>
      <w:r>
        <w:rPr>
          <w:iCs/>
          <w:sz w:val="28"/>
          <w:szCs w:val="28"/>
          <w:lang w:eastAsia="uk-UA"/>
        </w:rPr>
        <w:t xml:space="preserve">conc 10 </w:t>
      </w:r>
      <w:r>
        <w:rPr>
          <w:bCs/>
          <w:color w:val="000000"/>
          <w:sz w:val="28"/>
          <w:shd w:val="clear" w:color="auto" w:fill="FFFFFF"/>
        </w:rPr>
        <w:t>синтезує</w:t>
      </w:r>
      <w:r>
        <w:rPr>
          <w:sz w:val="28"/>
          <w:szCs w:val="28"/>
        </w:rPr>
        <w:t xml:space="preserve"> 29 </w:t>
      </w:r>
      <w:r>
        <w:rPr>
          <w:sz w:val="28"/>
          <w:lang w:eastAsia="uk-UA"/>
        </w:rPr>
        <w:t xml:space="preserve">потенційних </w:t>
      </w:r>
      <w:r>
        <w:rPr>
          <w:sz w:val="28"/>
          <w:szCs w:val="28"/>
        </w:rPr>
        <w:t>сполук з антимікробної активністю.</w:t>
      </w:r>
      <w:r>
        <w:rPr>
          <w:bCs/>
          <w:color w:val="000000"/>
          <w:sz w:val="28"/>
          <w:shd w:val="clear" w:color="auto" w:fill="FFFFFF"/>
        </w:rPr>
        <w:t xml:space="preserve"> </w:t>
      </w:r>
      <w:r>
        <w:rPr>
          <w:bCs/>
          <w:color w:val="000000"/>
          <w:sz w:val="28"/>
          <w:shd w:val="clear" w:color="auto" w:fill="FFFFFF"/>
        </w:rPr>
        <w:t>Було</w:t>
      </w:r>
      <w:r>
        <w:rPr>
          <w:bCs/>
          <w:color w:val="000000"/>
          <w:sz w:val="28"/>
          <w:shd w:val="clear" w:color="auto" w:fill="FFFFFF"/>
        </w:rPr>
        <w:t xml:space="preserve"> виявлено</w:t>
      </w:r>
      <w:r>
        <w:rPr>
          <w:bCs/>
          <w:color w:val="000000"/>
          <w:sz w:val="28"/>
          <w:shd w:val="clear" w:color="auto" w:fill="FFFFFF"/>
        </w:rPr>
        <w:t xml:space="preserve"> </w:t>
      </w:r>
      <w:r>
        <w:rPr>
          <w:sz w:val="28"/>
          <w:szCs w:val="28"/>
        </w:rPr>
        <w:t>груп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 пієрицидинів, а також</w:t>
      </w:r>
      <w:r>
        <w:rPr>
          <w:bCs/>
          <w:color w:val="000000"/>
          <w:sz w:val="28"/>
          <w:shd w:val="clear" w:color="auto" w:fill="FFFFFF"/>
        </w:rPr>
        <w:t xml:space="preserve"> такі сполуки</w:t>
      </w:r>
      <w:r>
        <w:rPr>
          <w:bCs/>
          <w:color w:val="000000"/>
          <w:sz w:val="28"/>
          <w:shd w:val="clear" w:color="auto" w:fill="FFFFFF"/>
        </w:rPr>
        <w:t>,</w:t>
      </w:r>
      <w:r>
        <w:rPr>
          <w:bCs/>
          <w:color w:val="000000"/>
          <w:sz w:val="28"/>
          <w:shd w:val="clear" w:color="auto" w:fill="FFFFFF"/>
        </w:rPr>
        <w:t xml:space="preserve"> як </w:t>
      </w:r>
      <w:r>
        <w:rPr>
          <w:iCs/>
          <w:sz w:val="28"/>
          <w:szCs w:val="28"/>
          <w:lang w:val="en-US"/>
        </w:rPr>
        <w:t>Cyclo</w:t>
      </w:r>
      <w:r>
        <w:rPr>
          <w:iCs/>
          <w:sz w:val="28"/>
          <w:szCs w:val="28"/>
        </w:rPr>
        <w:t>(</w:t>
      </w:r>
      <w:r>
        <w:rPr>
          <w:iCs/>
          <w:sz w:val="28"/>
          <w:szCs w:val="28"/>
          <w:lang w:val="en-US"/>
        </w:rPr>
        <w:t>leucylseryl</w:t>
      </w:r>
      <w:r>
        <w:rPr>
          <w:iCs/>
          <w:sz w:val="28"/>
          <w:szCs w:val="28"/>
        </w:rPr>
        <w:t xml:space="preserve">), </w:t>
      </w:r>
      <w:r>
        <w:rPr>
          <w:iCs/>
          <w:sz w:val="28"/>
          <w:szCs w:val="28"/>
          <w:lang w:val="en-US"/>
        </w:rPr>
        <w:t>Bacilsubteramide</w:t>
      </w:r>
      <w:r>
        <w:rPr>
          <w:iCs/>
          <w:sz w:val="28"/>
          <w:szCs w:val="28"/>
        </w:rPr>
        <w:t xml:space="preserve"> </w:t>
      </w:r>
      <w:r>
        <w:rPr>
          <w:iCs/>
          <w:sz w:val="28"/>
          <w:szCs w:val="28"/>
          <w:lang w:val="en-US"/>
        </w:rPr>
        <w:t>A</w:t>
      </w:r>
      <w:r>
        <w:rPr>
          <w:iCs/>
          <w:sz w:val="28"/>
          <w:szCs w:val="28"/>
        </w:rPr>
        <w:t>, 1,4-</w:t>
      </w:r>
      <w:r>
        <w:rPr>
          <w:iCs/>
          <w:sz w:val="28"/>
          <w:szCs w:val="28"/>
          <w:lang w:val="en-US"/>
        </w:rPr>
        <w:t>Butanediamine</w:t>
      </w:r>
      <w:r>
        <w:rPr>
          <w:iCs/>
          <w:sz w:val="28"/>
          <w:szCs w:val="28"/>
        </w:rPr>
        <w:t xml:space="preserve">, </w:t>
      </w:r>
      <w:r>
        <w:rPr>
          <w:iCs/>
          <w:sz w:val="28"/>
          <w:szCs w:val="28"/>
          <w:lang w:val="en-US"/>
        </w:rPr>
        <w:t>Cyclo</w:t>
      </w:r>
      <w:r>
        <w:rPr>
          <w:iCs/>
          <w:sz w:val="28"/>
          <w:szCs w:val="28"/>
        </w:rPr>
        <w:t>(</w:t>
      </w:r>
      <w:r>
        <w:rPr>
          <w:iCs/>
          <w:sz w:val="28"/>
          <w:szCs w:val="28"/>
          <w:lang w:val="en-US"/>
        </w:rPr>
        <w:t>alanylleucyl</w:t>
      </w:r>
      <w:r>
        <w:rPr>
          <w:iCs/>
          <w:sz w:val="28"/>
          <w:szCs w:val="28"/>
        </w:rPr>
        <w:t xml:space="preserve">), </w:t>
      </w:r>
      <w:r>
        <w:rPr>
          <w:iCs/>
          <w:sz w:val="28"/>
          <w:szCs w:val="28"/>
          <w:lang w:val="en-US"/>
        </w:rPr>
        <w:t>Geralcin</w:t>
      </w:r>
      <w:r>
        <w:rPr>
          <w:iCs/>
          <w:sz w:val="28"/>
          <w:szCs w:val="28"/>
        </w:rPr>
        <w:t xml:space="preserve"> </w:t>
      </w:r>
      <w:r>
        <w:rPr>
          <w:iCs/>
          <w:sz w:val="28"/>
          <w:szCs w:val="28"/>
          <w:lang w:val="en-US"/>
        </w:rPr>
        <w:t>C</w:t>
      </w:r>
      <w:r>
        <w:rPr>
          <w:iCs/>
          <w:sz w:val="28"/>
          <w:szCs w:val="28"/>
        </w:rPr>
        <w:t xml:space="preserve">, </w:t>
      </w:r>
      <w:r>
        <w:rPr>
          <w:iCs/>
          <w:sz w:val="28"/>
          <w:szCs w:val="28"/>
          <w:lang w:val="en-US"/>
        </w:rPr>
        <w:t>Chrysotriazole</w:t>
      </w:r>
      <w:r>
        <w:rPr>
          <w:iCs/>
          <w:sz w:val="28"/>
          <w:szCs w:val="28"/>
        </w:rPr>
        <w:t xml:space="preserve"> </w:t>
      </w:r>
      <w:r>
        <w:rPr>
          <w:iCs/>
          <w:sz w:val="28"/>
          <w:szCs w:val="28"/>
          <w:lang w:val="en-US"/>
        </w:rPr>
        <w:t>B</w:t>
      </w:r>
      <w:r>
        <w:rPr>
          <w:iCs/>
          <w:sz w:val="28"/>
          <w:szCs w:val="28"/>
        </w:rPr>
        <w:t>, 2-</w:t>
      </w:r>
      <w:r>
        <w:rPr>
          <w:iCs/>
          <w:sz w:val="28"/>
          <w:szCs w:val="28"/>
          <w:lang w:val="en-US"/>
        </w:rPr>
        <w:t>Mercaptoadeno</w:t>
      </w:r>
      <w:r>
        <w:rPr>
          <w:iCs/>
          <w:sz w:val="28"/>
          <w:szCs w:val="28"/>
        </w:rPr>
        <w:t>-</w:t>
      </w:r>
      <w:r>
        <w:rPr>
          <w:iCs/>
          <w:sz w:val="28"/>
          <w:szCs w:val="28"/>
          <w:lang w:val="en-US"/>
        </w:rPr>
        <w:t>sine</w:t>
      </w:r>
      <w:r>
        <w:rPr>
          <w:iCs/>
          <w:sz w:val="28"/>
          <w:szCs w:val="28"/>
        </w:rPr>
        <w:t xml:space="preserve">, </w:t>
      </w:r>
      <w:r>
        <w:rPr>
          <w:iCs/>
          <w:sz w:val="28"/>
          <w:szCs w:val="28"/>
          <w:lang w:val="en-US"/>
        </w:rPr>
        <w:t>Spirobrocazine</w:t>
      </w:r>
      <w:r>
        <w:rPr>
          <w:iCs/>
          <w:sz w:val="28"/>
          <w:szCs w:val="28"/>
        </w:rPr>
        <w:t xml:space="preserve"> </w:t>
      </w:r>
      <w:r>
        <w:rPr>
          <w:iCs/>
          <w:sz w:val="28"/>
          <w:szCs w:val="28"/>
          <w:lang w:val="en-US"/>
        </w:rPr>
        <w:t>C</w:t>
      </w:r>
      <w:r>
        <w:rPr>
          <w:iCs/>
          <w:sz w:val="28"/>
          <w:szCs w:val="28"/>
        </w:rPr>
        <w:t xml:space="preserve">,  </w:t>
      </w:r>
      <w:r>
        <w:rPr>
          <w:iCs/>
          <w:sz w:val="28"/>
          <w:szCs w:val="28"/>
          <w:lang w:val="en-US"/>
        </w:rPr>
        <w:t>Alkaloid</w:t>
      </w:r>
      <w:r>
        <w:rPr>
          <w:iCs/>
          <w:sz w:val="28"/>
          <w:szCs w:val="28"/>
        </w:rPr>
        <w:t xml:space="preserve"> 241</w:t>
      </w:r>
      <w:r>
        <w:rPr>
          <w:iCs/>
          <w:sz w:val="28"/>
          <w:szCs w:val="28"/>
          <w:lang w:val="en-US"/>
        </w:rPr>
        <w:t>B</w:t>
      </w:r>
      <w:r>
        <w:rPr>
          <w:iCs/>
          <w:sz w:val="28"/>
          <w:szCs w:val="28"/>
        </w:rPr>
        <w:t xml:space="preserve">, </w:t>
      </w:r>
      <w:r>
        <w:rPr>
          <w:iCs/>
          <w:sz w:val="28"/>
          <w:szCs w:val="28"/>
          <w:lang w:val="en-US"/>
        </w:rPr>
        <w:t>Amiclenomycin</w:t>
      </w:r>
      <w:r>
        <w:rPr>
          <w:iCs/>
          <w:sz w:val="28"/>
          <w:szCs w:val="28"/>
        </w:rPr>
        <w:t>, Cyclo(phenylalanyltryptophyl), Cyclo(prolyltryptophyl), Cyclo(alanylvalyl), Cyclo(tyrosylvalyl), Marginalin, Hunanamycin A, 3,6-Dibenzyl-2,5-piperazinedione, Quinocarcinol, 1-Phenazinol, Indothiazinone, Saphenic acid, Caerulomycin K, Botryllazine B, 11-C</w:t>
      </w:r>
      <w:r>
        <w:rPr>
          <w:iCs/>
          <w:sz w:val="28"/>
          <w:szCs w:val="28"/>
        </w:rPr>
        <w:t xml:space="preserve">ycloheptyl-2-hydroxyundecanoic acid, 2-Amino-1-(4-hydroxyphenyl)-5-hexadecen-3-ol, Nybomycin. </w:t>
      </w:r>
    </w:p>
    <w:p w:rsidR="007B15C0" w:rsidRDefault="000E4CC7">
      <w:pPr>
        <w:pStyle w:val="af1"/>
        <w:numPr>
          <w:ilvl w:val="0"/>
          <w:numId w:val="5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Під час проведення дослідження метаболому </w:t>
      </w:r>
      <w:r>
        <w:rPr>
          <w:bCs/>
          <w:color w:val="000000"/>
          <w:sz w:val="28"/>
          <w:shd w:val="clear" w:color="auto" w:fill="FFFFFF"/>
        </w:rPr>
        <w:t xml:space="preserve">штаму </w:t>
      </w:r>
      <w:r>
        <w:rPr>
          <w:bCs/>
          <w:i/>
          <w:iCs/>
          <w:color w:val="000000"/>
          <w:sz w:val="28"/>
          <w:shd w:val="clear" w:color="auto" w:fill="FFFFFF"/>
        </w:rPr>
        <w:t>Streptomyces</w:t>
      </w:r>
      <w:r>
        <w:rPr>
          <w:bCs/>
          <w:color w:val="000000"/>
          <w:sz w:val="28"/>
          <w:shd w:val="clear" w:color="auto" w:fill="FFFFFF"/>
        </w:rPr>
        <w:t xml:space="preserve"> sp. conc10 </w:t>
      </w:r>
      <w:r>
        <w:rPr>
          <w:sz w:val="28"/>
          <w:szCs w:val="28"/>
        </w:rPr>
        <w:t xml:space="preserve">було ідентифіковано 12 </w:t>
      </w:r>
      <w:r>
        <w:rPr>
          <w:sz w:val="28"/>
          <w:lang w:eastAsia="uk-UA"/>
        </w:rPr>
        <w:t xml:space="preserve">потенційних </w:t>
      </w:r>
      <w:r>
        <w:rPr>
          <w:sz w:val="28"/>
          <w:szCs w:val="28"/>
        </w:rPr>
        <w:t xml:space="preserve">сполук з цитотоксичною активністю </w:t>
      </w:r>
      <w:r>
        <w:rPr>
          <w:iCs/>
          <w:sz w:val="28"/>
          <w:szCs w:val="28"/>
        </w:rPr>
        <w:t>(</w:t>
      </w:r>
      <w:r>
        <w:rPr>
          <w:iCs/>
          <w:sz w:val="28"/>
          <w:szCs w:val="28"/>
          <w:lang w:eastAsia="uk-UA"/>
        </w:rPr>
        <w:t>Bacilsubteramide A</w:t>
      </w:r>
      <w:r>
        <w:rPr>
          <w:iCs/>
          <w:sz w:val="28"/>
          <w:szCs w:val="28"/>
          <w:lang w:eastAsia="uk-UA"/>
        </w:rPr>
        <w:t>, Quinocarcinol, 2-Mercaptoadenosine, Scopoline, Alkaloid 241B, Piericidin A5, Mycalol 522, Neosartin A, Marinoaziridine A, Caerulomycin E, Spirobrocazine C</w:t>
      </w:r>
      <w:r>
        <w:rPr>
          <w:iCs/>
          <w:sz w:val="28"/>
          <w:szCs w:val="28"/>
        </w:rPr>
        <w:t>).</w:t>
      </w:r>
      <w:r>
        <w:rPr>
          <w:i/>
          <w:sz w:val="28"/>
          <w:szCs w:val="28"/>
        </w:rPr>
        <w:t xml:space="preserve">  </w:t>
      </w:r>
    </w:p>
    <w:p w:rsidR="007B15C0" w:rsidRDefault="000E4CC7">
      <w:pPr>
        <w:pStyle w:val="af1"/>
        <w:numPr>
          <w:ilvl w:val="0"/>
          <w:numId w:val="5"/>
        </w:numPr>
        <w:spacing w:line="360" w:lineRule="auto"/>
        <w:rPr>
          <w:iCs/>
          <w:sz w:val="28"/>
          <w:szCs w:val="28"/>
        </w:rPr>
      </w:pPr>
      <w:r>
        <w:rPr>
          <w:sz w:val="28"/>
          <w:szCs w:val="28"/>
        </w:rPr>
        <w:t xml:space="preserve">В ході дослідження було ідентифіковано 7 </w:t>
      </w:r>
      <w:r>
        <w:rPr>
          <w:sz w:val="28"/>
          <w:lang w:eastAsia="uk-UA"/>
        </w:rPr>
        <w:t xml:space="preserve">потенційних </w:t>
      </w:r>
      <w:r>
        <w:rPr>
          <w:sz w:val="28"/>
          <w:szCs w:val="28"/>
        </w:rPr>
        <w:t>сполук, які мають протигрибкову активність</w:t>
      </w:r>
      <w:r>
        <w:rPr>
          <w:sz w:val="28"/>
          <w:szCs w:val="28"/>
        </w:rPr>
        <w:t xml:space="preserve"> </w:t>
      </w:r>
      <w:r>
        <w:rPr>
          <w:iCs/>
          <w:sz w:val="28"/>
          <w:szCs w:val="28"/>
        </w:rPr>
        <w:t xml:space="preserve">(Chrysotriazole B, </w:t>
      </w:r>
      <w:r>
        <w:rPr>
          <w:iCs/>
          <w:sz w:val="28"/>
          <w:szCs w:val="28"/>
          <w:lang w:eastAsia="uk-UA"/>
        </w:rPr>
        <w:t>3,6-Dibenzyl-2,5-</w:t>
      </w:r>
      <w:r>
        <w:rPr>
          <w:iCs/>
          <w:sz w:val="28"/>
          <w:szCs w:val="28"/>
          <w:lang w:eastAsia="uk-UA"/>
        </w:rPr>
        <w:lastRenderedPageBreak/>
        <w:t>piperazinedione</w:t>
      </w:r>
      <w:r>
        <w:rPr>
          <w:iCs/>
          <w:sz w:val="28"/>
          <w:szCs w:val="28"/>
        </w:rPr>
        <w:t xml:space="preserve">, Cyclo(leucylvalyl), Antibiotic PF 1163A, </w:t>
      </w:r>
      <w:r>
        <w:rPr>
          <w:iCs/>
          <w:sz w:val="28"/>
          <w:szCs w:val="28"/>
          <w:lang w:eastAsia="uk-UA"/>
        </w:rPr>
        <w:t xml:space="preserve">Cogeijerene, Tanikolide, Piericidin A5 </w:t>
      </w:r>
      <w:r>
        <w:rPr>
          <w:iCs/>
          <w:sz w:val="28"/>
          <w:szCs w:val="28"/>
        </w:rPr>
        <w:t xml:space="preserve">).  </w:t>
      </w:r>
    </w:p>
    <w:p w:rsidR="007B15C0" w:rsidRDefault="000E4CC7">
      <w:pPr>
        <w:pStyle w:val="af1"/>
        <w:numPr>
          <w:ilvl w:val="0"/>
          <w:numId w:val="5"/>
        </w:numPr>
        <w:spacing w:line="360" w:lineRule="auto"/>
        <w:rPr>
          <w:bCs/>
          <w:i/>
          <w:iCs/>
          <w:color w:val="000000"/>
          <w:sz w:val="28"/>
          <w:shd w:val="clear" w:color="auto" w:fill="FFFFFF"/>
        </w:rPr>
      </w:pPr>
      <w:r>
        <w:rPr>
          <w:sz w:val="28"/>
        </w:rPr>
        <w:t xml:space="preserve">Під час дослідження штаму </w:t>
      </w:r>
      <w:r>
        <w:rPr>
          <w:i/>
          <w:iCs/>
          <w:sz w:val="28"/>
        </w:rPr>
        <w:t>Streptomyces</w:t>
      </w:r>
      <w:r>
        <w:rPr>
          <w:sz w:val="28"/>
        </w:rPr>
        <w:t xml:space="preserve"> sp. conc10 було виявлено його значний біотехнологічний потенціал. О</w:t>
      </w:r>
      <w:r>
        <w:rPr>
          <w:sz w:val="28"/>
          <w:szCs w:val="28"/>
        </w:rPr>
        <w:t>собливий ін</w:t>
      </w:r>
      <w:r>
        <w:rPr>
          <w:sz w:val="28"/>
          <w:szCs w:val="28"/>
        </w:rPr>
        <w:t>терес викликає</w:t>
      </w:r>
      <w:r>
        <w:rPr>
          <w:sz w:val="28"/>
          <w:szCs w:val="28"/>
        </w:rPr>
        <w:t xml:space="preserve"> група</w:t>
      </w:r>
      <w:r>
        <w:rPr>
          <w:sz w:val="28"/>
          <w:szCs w:val="28"/>
        </w:rPr>
        <w:t xml:space="preserve"> пієрицидин</w:t>
      </w:r>
      <w:r>
        <w:rPr>
          <w:sz w:val="28"/>
          <w:szCs w:val="28"/>
        </w:rPr>
        <w:t>ів</w:t>
      </w:r>
      <w:r>
        <w:rPr>
          <w:sz w:val="28"/>
          <w:szCs w:val="28"/>
        </w:rPr>
        <w:t xml:space="preserve">. </w:t>
      </w:r>
      <w:r>
        <w:rPr>
          <w:sz w:val="28"/>
          <w:szCs w:val="28"/>
        </w:rPr>
        <w:t>Під час нашого дослідження було виявлено 4 різних види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пієрицидинів (</w:t>
      </w:r>
      <w:r>
        <w:rPr>
          <w:sz w:val="28"/>
          <w:szCs w:val="28"/>
        </w:rPr>
        <w:t>Piericidin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A</w:t>
      </w:r>
      <w:r>
        <w:rPr>
          <w:sz w:val="28"/>
          <w:szCs w:val="28"/>
        </w:rPr>
        <w:t xml:space="preserve">1, </w:t>
      </w:r>
      <w:r>
        <w:rPr>
          <w:sz w:val="28"/>
          <w:szCs w:val="28"/>
        </w:rPr>
        <w:t>Piericidin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C</w:t>
      </w:r>
      <w:r>
        <w:rPr>
          <w:sz w:val="28"/>
          <w:szCs w:val="28"/>
        </w:rPr>
        <w:t xml:space="preserve">1, </w:t>
      </w:r>
      <w:r>
        <w:rPr>
          <w:sz w:val="28"/>
          <w:szCs w:val="28"/>
          <w:lang w:eastAsia="uk-UA"/>
        </w:rPr>
        <w:t>Piericidin</w:t>
      </w:r>
      <w:r>
        <w:rPr>
          <w:sz w:val="28"/>
          <w:szCs w:val="28"/>
          <w:lang w:eastAsia="uk-UA"/>
        </w:rPr>
        <w:t xml:space="preserve"> </w:t>
      </w:r>
      <w:r>
        <w:rPr>
          <w:sz w:val="28"/>
          <w:szCs w:val="28"/>
          <w:lang w:val="en-US" w:eastAsia="uk-UA"/>
        </w:rPr>
        <w:t>E</w:t>
      </w:r>
      <w:r>
        <w:rPr>
          <w:sz w:val="28"/>
          <w:szCs w:val="28"/>
          <w:lang w:eastAsia="uk-UA"/>
        </w:rPr>
        <w:t xml:space="preserve">1, </w:t>
      </w:r>
      <w:r>
        <w:rPr>
          <w:iCs/>
          <w:sz w:val="28"/>
          <w:szCs w:val="28"/>
        </w:rPr>
        <w:t>Piericidin</w:t>
      </w:r>
      <w:r>
        <w:rPr>
          <w:iCs/>
          <w:sz w:val="28"/>
          <w:szCs w:val="28"/>
        </w:rPr>
        <w:t xml:space="preserve"> </w:t>
      </w:r>
      <w:r>
        <w:rPr>
          <w:iCs/>
          <w:sz w:val="28"/>
          <w:szCs w:val="28"/>
        </w:rPr>
        <w:t>A</w:t>
      </w:r>
      <w:r>
        <w:rPr>
          <w:iCs/>
          <w:sz w:val="28"/>
          <w:szCs w:val="28"/>
        </w:rPr>
        <w:t>5</w:t>
      </w:r>
      <w:r>
        <w:rPr>
          <w:sz w:val="28"/>
          <w:szCs w:val="28"/>
        </w:rPr>
        <w:t xml:space="preserve">). </w:t>
      </w:r>
    </w:p>
    <w:p w:rsidR="007B15C0" w:rsidRDefault="007B15C0">
      <w:pPr>
        <w:pStyle w:val="af1"/>
        <w:spacing w:line="360" w:lineRule="auto"/>
        <w:ind w:left="360" w:firstLine="0"/>
        <w:rPr>
          <w:sz w:val="28"/>
          <w:szCs w:val="28"/>
        </w:rPr>
      </w:pPr>
    </w:p>
    <w:p w:rsidR="007B15C0" w:rsidRDefault="000E4CC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СПИСОК ЛІТЕРАТУРИ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Іліч С. Б. Характеристика та антимікробна активність біоактивних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метаболітів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 ізолятах 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Streptomycete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/ С. Б. Іліч, С. С. Константинович, З. Б. Тодорович, М. Л. Лазіч, В. Б. Велькович, Б. К. Радованович // Мікробіологія. – 2007. — № 76. — С.421–428.</w:t>
      </w:r>
    </w:p>
    <w:p w:rsidR="007B15C0" w:rsidRPr="000E4CC7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Pr="000E4CC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Куц М. А. Загальні технології харчової промисловості / М. А. Куц, </w:t>
      </w:r>
      <w:r w:rsidRPr="000E4CC7">
        <w:rPr>
          <w:rFonts w:ascii="Times New Roman" w:eastAsia="Times New Roman" w:hAnsi="Times New Roman" w:cs="Times New Roman"/>
          <w:sz w:val="28"/>
          <w:szCs w:val="28"/>
          <w:lang w:val="uk-UA"/>
        </w:rPr>
        <w:t>М.В. Бондар, Ю.В. Булій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0E4CC7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Київ</w:t>
      </w:r>
      <w:r w:rsidRPr="000E4CC7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r>
        <w:rPr>
          <w:rFonts w:ascii="Times New Roman" w:hAnsi="Times New Roman" w:cs="Times New Roman"/>
          <w:sz w:val="28"/>
          <w:szCs w:val="28"/>
          <w:lang w:val="uk-UA"/>
        </w:rPr>
        <w:t>НУХТ</w:t>
      </w:r>
      <w:r w:rsidRPr="000E4CC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2011</w:t>
      </w:r>
      <w:r w:rsidRPr="000E4CC7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>
        <w:rPr>
          <w:rFonts w:ascii="Times New Roman" w:hAnsi="Times New Roman" w:cs="Times New Roman"/>
          <w:sz w:val="28"/>
          <w:szCs w:val="28"/>
          <w:lang w:val="uk-UA"/>
        </w:rPr>
        <w:t>53</w:t>
      </w:r>
      <w:r w:rsidRPr="000E4CC7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Маст Ю. Актиноміцети: виробники антибіотиків / Ю. Маст, Е. Стегманн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Київ</w:t>
      </w:r>
      <w:r>
        <w:rPr>
          <w:rFonts w:ascii="Times New Roman" w:hAnsi="Times New Roman" w:cs="Times New Roman"/>
          <w:sz w:val="28"/>
          <w:szCs w:val="28"/>
        </w:rPr>
        <w:t xml:space="preserve"> : </w:t>
      </w:r>
      <w:r>
        <w:rPr>
          <w:rFonts w:ascii="Times New Roman" w:hAnsi="Times New Roman" w:cs="Times New Roman"/>
          <w:sz w:val="28"/>
          <w:szCs w:val="28"/>
          <w:lang w:val="uk-UA"/>
        </w:rPr>
        <w:t>Антибіотики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2019</w:t>
      </w:r>
      <w:r>
        <w:rPr>
          <w:rFonts w:ascii="Times New Roman" w:hAnsi="Times New Roman" w:cs="Times New Roman"/>
          <w:sz w:val="28"/>
          <w:szCs w:val="28"/>
        </w:rPr>
        <w:t xml:space="preserve">. – </w:t>
      </w:r>
      <w:r>
        <w:rPr>
          <w:rFonts w:ascii="Times New Roman" w:hAnsi="Times New Roman" w:cs="Times New Roman"/>
          <w:sz w:val="28"/>
          <w:szCs w:val="28"/>
          <w:lang w:val="uk-UA"/>
        </w:rPr>
        <w:t>105</w:t>
      </w:r>
      <w:r>
        <w:rPr>
          <w:rFonts w:ascii="Times New Roman" w:hAnsi="Times New Roman" w:cs="Times New Roman"/>
          <w:sz w:val="28"/>
          <w:szCs w:val="28"/>
        </w:rPr>
        <w:t xml:space="preserve"> с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>Пирог Т. П. Загальна біотехнологія / Т. П. Пирог. – Київ: НУХТ, 20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10</w:t>
      </w:r>
      <w:r>
        <w:rPr>
          <w:rFonts w:ascii="Times New Roman" w:eastAsia="Times New Roman" w:hAnsi="Times New Roman" w:cs="Times New Roman"/>
          <w:sz w:val="28"/>
          <w:szCs w:val="28"/>
        </w:rPr>
        <w:t>. –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632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>Abdelfattah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M. Moromycins A and B, Isolation and Structure Elucidation of C-Glycosylangucycline-Type Antibiotics from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Streptomyces sp. KY002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/ M. Abdelfattah, M. Kharel, J. Hitron, I. Baig, J. Rohr // Journal of Natural Products — 2008. — V. 71. — №.9. — P.1569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1573.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Ahmed Y. Identification of butenolide regulatory system controlling secondary metabolism in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Streptomyces albus J1074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/ Y. Ahmed, Y. Rebets, B. Tokovenko // Sci Rep. — 2017. — V. 7. — P. 97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84.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Alfermann J. FRET monitoring of a nonribosomal peptide s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ynthetase / J. Alfermann, X. Sun, F. Mayerthaler // Nature Chemical Biology. — 2017. — V. 13. — P. 1009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1015.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Alshaibani M. Isolation, purification, and characterization of five active diketopiperazine derivatives from endophytic 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Streptomyces SUK 25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with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antimicrobial and cytotoxic activities / M. Alshaibani, N. Zin, J. Jalil // Microbiol. Biotechnol. — 2017. — V. 27.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№.11. — P. 1249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-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1256.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Ambavane V.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Caerulomycin A—An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Antifungal Compound Isolated from Marine Actinomycetes / V. Ambavane, P. Tokdar, R. Parab,E. Sreekumar // Advances in Microbiology.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2014.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4.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№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9.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P. 567-578.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Anouhe J. Dicorynamine and harmalan-N-oxide, two new β-carboline alkaloids from Dico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rynia guianensis Amsh heartwood / J. Anouhe, A. Adima, F. Niamké, D. Stien, B. Amian, P. Blandinières, D. Virieux, J. Pirat, S. Kati-Coulibaly, N. Amusant // Phytochemistry Letters.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2015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V.12.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P. 158-163.</w:t>
      </w:r>
    </w:p>
    <w:p w:rsidR="007B15C0" w:rsidRDefault="000E4CC7">
      <w:pPr>
        <w:pStyle w:val="af1"/>
        <w:widowControl/>
        <w:numPr>
          <w:ilvl w:val="0"/>
          <w:numId w:val="6"/>
        </w:numPr>
        <w:autoSpaceDE/>
        <w:autoSpaceDN/>
        <w:spacing w:line="360" w:lineRule="auto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>Arasu M. Antibacterial and antifungal activ</w:t>
      </w:r>
      <w:r>
        <w:rPr>
          <w:sz w:val="28"/>
          <w:szCs w:val="28"/>
        </w:rPr>
        <w:t xml:space="preserve">ities of polyketide metabolite from marine </w:t>
      </w:r>
      <w:r>
        <w:rPr>
          <w:i/>
          <w:sz w:val="28"/>
          <w:szCs w:val="28"/>
        </w:rPr>
        <w:t>Streptomyces sp. AP-12</w:t>
      </w:r>
      <w:r>
        <w:rPr>
          <w:sz w:val="28"/>
          <w:szCs w:val="28"/>
        </w:rPr>
        <w:t>3 and its cytotoxic effect / M. Arasu, V. Duraipandiyan, S. Ignacimuthu // Chemosphere. — 2013. — V. 3. — № 2. — P. 479-487.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Arasu M. In vitro antimicrobial activity of 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Streptomyces spp. ER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I–3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isolated from Western Ghats rock soil / M. Arasu, V. Duraipandiyan, P. Agastian, S. Ignacimuthu // Journal De Mycol. Médicale. – 2009. — V.19. — P. 22–28.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Azad S. Biological insights into the piericidin family of microbial metabolites / S. Azad, Y. J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in, H. Ser, B. Goh, C. Thawai // Journal of Applied Microbiology.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2022.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V.132.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№2.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P.772-784.</w:t>
      </w:r>
    </w:p>
    <w:p w:rsidR="007B15C0" w:rsidRDefault="000E4CC7">
      <w:pPr>
        <w:pStyle w:val="af1"/>
        <w:widowControl/>
        <w:numPr>
          <w:ilvl w:val="0"/>
          <w:numId w:val="6"/>
        </w:numPr>
        <w:autoSpaceDE/>
        <w:autoSpaceDN/>
        <w:spacing w:line="360" w:lineRule="auto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 xml:space="preserve">Bae M. Mohangamides  A  and  B,  new  dilactone-tethered  pseudo-dimeric  peptides  inhibiting  </w:t>
      </w:r>
      <w:r>
        <w:rPr>
          <w:i/>
          <w:sz w:val="28"/>
          <w:szCs w:val="28"/>
        </w:rPr>
        <w:t>Candida  albicans  isocitrate  lyase</w:t>
      </w:r>
      <w:r>
        <w:rPr>
          <w:sz w:val="28"/>
          <w:szCs w:val="28"/>
        </w:rPr>
        <w:t xml:space="preserve"> / M. Bae, H. Kim, K. Moon, S. Nam, J. Shin //Org  Lett. — 2015. — V. 17. —  P.712–715.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Bao K. Terminal proteins essential for the replication of linear plasmids and chromosomes in 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Streptomyces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 K. Bao, S. Cohen // Genes Dev. — 2001. — V.15. — P. 1518–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1527.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Baral B. Activation of microbial secondary metabolic pathways: Avenues and challenges / B. Baral, A. Akhgari, M. Metsa-Ketela // Synthetic and Systems Biotechnology. — 2018. — V. 3— № 3. — P. 163–178.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Barbier M. Notizen: Marginalin, a Substance f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rom the Pygidial Glands of Dytiscus Marginalis (Coleoptera): Molecular Associations with Polyamines in vitro. De Gruyter / M. Barbier // Natural Product Reports.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2014.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1.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P. 1. </w:t>
      </w:r>
    </w:p>
    <w:p w:rsidR="007B15C0" w:rsidRDefault="000E4CC7">
      <w:pPr>
        <w:pStyle w:val="af1"/>
        <w:widowControl/>
        <w:numPr>
          <w:ilvl w:val="0"/>
          <w:numId w:val="6"/>
        </w:numPr>
        <w:shd w:val="clear" w:color="auto" w:fill="FFFFFF"/>
        <w:autoSpaceDE/>
        <w:autoSpaceDN/>
        <w:spacing w:line="360" w:lineRule="auto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>Barka</w:t>
      </w:r>
      <w:r>
        <w:rPr>
          <w:sz w:val="28"/>
          <w:szCs w:val="28"/>
          <w:lang w:val="en-US"/>
        </w:rPr>
        <w:t xml:space="preserve"> E.</w:t>
      </w:r>
      <w:r>
        <w:rPr>
          <w:sz w:val="28"/>
          <w:szCs w:val="28"/>
        </w:rPr>
        <w:t xml:space="preserve"> Taxonomy, physiology, and natural products of actinobacteria</w:t>
      </w:r>
      <w:r>
        <w:rPr>
          <w:sz w:val="28"/>
          <w:szCs w:val="28"/>
          <w:lang w:val="en-US"/>
        </w:rPr>
        <w:t xml:space="preserve"> / E. </w:t>
      </w:r>
      <w:r>
        <w:rPr>
          <w:sz w:val="28"/>
          <w:szCs w:val="28"/>
        </w:rPr>
        <w:t>Barka</w:t>
      </w:r>
      <w:r>
        <w:rPr>
          <w:sz w:val="28"/>
          <w:szCs w:val="28"/>
          <w:lang w:val="en-US"/>
        </w:rPr>
        <w:t xml:space="preserve">, P. </w:t>
      </w:r>
      <w:r>
        <w:rPr>
          <w:sz w:val="28"/>
          <w:szCs w:val="28"/>
        </w:rPr>
        <w:t xml:space="preserve">Vatsa, </w:t>
      </w:r>
      <w:r>
        <w:rPr>
          <w:sz w:val="28"/>
          <w:szCs w:val="28"/>
          <w:lang w:val="en-US"/>
        </w:rPr>
        <w:t xml:space="preserve">L. </w:t>
      </w:r>
      <w:r>
        <w:rPr>
          <w:sz w:val="28"/>
          <w:szCs w:val="28"/>
        </w:rPr>
        <w:t>Sanchez,</w:t>
      </w:r>
      <w:r>
        <w:rPr>
          <w:sz w:val="28"/>
          <w:szCs w:val="28"/>
          <w:lang w:val="en-US"/>
        </w:rPr>
        <w:t xml:space="preserve"> N.</w:t>
      </w:r>
      <w:r>
        <w:rPr>
          <w:sz w:val="28"/>
          <w:szCs w:val="28"/>
        </w:rPr>
        <w:t xml:space="preserve"> Gaveau-Vaillant, </w:t>
      </w:r>
      <w:r>
        <w:rPr>
          <w:sz w:val="28"/>
          <w:szCs w:val="28"/>
          <w:lang w:val="en-US"/>
        </w:rPr>
        <w:t xml:space="preserve">C. </w:t>
      </w:r>
      <w:r>
        <w:rPr>
          <w:sz w:val="28"/>
          <w:szCs w:val="28"/>
        </w:rPr>
        <w:t>Jacquard</w:t>
      </w:r>
      <w:r>
        <w:rPr>
          <w:sz w:val="28"/>
          <w:szCs w:val="28"/>
          <w:lang w:val="en-US"/>
        </w:rPr>
        <w:t xml:space="preserve"> et al. // </w:t>
      </w:r>
      <w:r>
        <w:rPr>
          <w:sz w:val="28"/>
          <w:szCs w:val="28"/>
        </w:rPr>
        <w:t>Microbiology and Molecular Biology Reviews. — 201</w:t>
      </w:r>
      <w:r>
        <w:rPr>
          <w:sz w:val="28"/>
          <w:szCs w:val="28"/>
          <w:lang w:val="en-US"/>
        </w:rPr>
        <w:t>5</w:t>
      </w:r>
      <w:r>
        <w:rPr>
          <w:sz w:val="28"/>
          <w:szCs w:val="28"/>
        </w:rPr>
        <w:t xml:space="preserve">. — V. </w:t>
      </w:r>
      <w:r>
        <w:rPr>
          <w:sz w:val="28"/>
          <w:szCs w:val="28"/>
          <w:lang w:val="en-US"/>
        </w:rPr>
        <w:t>80</w:t>
      </w:r>
      <w:r>
        <w:rPr>
          <w:sz w:val="28"/>
          <w:szCs w:val="28"/>
        </w:rPr>
        <w:t xml:space="preserve">. — P. </w:t>
      </w:r>
      <w:r>
        <w:rPr>
          <w:sz w:val="28"/>
          <w:szCs w:val="28"/>
          <w:lang w:val="en-US"/>
        </w:rPr>
        <w:t>1</w:t>
      </w:r>
      <w:r>
        <w:rPr>
          <w:sz w:val="28"/>
          <w:szCs w:val="28"/>
        </w:rPr>
        <w:t>-</w:t>
      </w:r>
      <w:r>
        <w:rPr>
          <w:sz w:val="28"/>
          <w:szCs w:val="28"/>
          <w:lang w:val="en-US"/>
        </w:rPr>
        <w:t>43</w:t>
      </w:r>
      <w:r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 xml:space="preserve">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Begum S. Volumetric, viscosimetric and surf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ace properties of aqueous solutions of triethylene glycol, tetraethylene glycol, and tetraethylene glycol dimethyl ether / S. Begum, R. Clarke, M. Ahmed, S. Begum, M. Saleh // Journal of Molecular Liquids.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2013.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V.117.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P. 11-18.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Bentley S. Complete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genome sequence of the model actinomycete 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Streptomyces coelicolor A3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 S. Bentley, K. Chater, A. Cerdeno-Tarraga, G. Challis, N. Thomson, K. James // Nature. — 2002. — V. 417. – P.141.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7B15C0" w:rsidRDefault="000E4CC7">
      <w:pPr>
        <w:pStyle w:val="af1"/>
        <w:widowControl/>
        <w:numPr>
          <w:ilvl w:val="0"/>
          <w:numId w:val="6"/>
        </w:numPr>
        <w:autoSpaceDE/>
        <w:autoSpaceDN/>
        <w:spacing w:line="360" w:lineRule="auto"/>
        <w:contextualSpacing/>
        <w:rPr>
          <w:sz w:val="28"/>
          <w:szCs w:val="28"/>
        </w:rPr>
      </w:pP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 xml:space="preserve">Berdy J. Bioactive microbial metabolites / J. Berdy // Journal of </w:t>
      </w:r>
      <w:r>
        <w:rPr>
          <w:sz w:val="28"/>
          <w:szCs w:val="28"/>
        </w:rPr>
        <w:t>Antibiotics. — 2005. — V.58. — № 1. — P. 1-26.</w:t>
      </w:r>
    </w:p>
    <w:p w:rsidR="007B15C0" w:rsidRDefault="000E4CC7">
      <w:pPr>
        <w:pStyle w:val="af1"/>
        <w:numPr>
          <w:ilvl w:val="0"/>
          <w:numId w:val="6"/>
        </w:numPr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  <w:lang w:val="en-US"/>
        </w:rPr>
        <w:t>Bergey’s manual of systematic bacteriology: Vol. 3. The Firmicutes. / P. de Vos, G. Garrity, D. Jones, N.Krieg, W. Ludwig, F. Rainey. - New York: Springer-Verlag, 2009. — P. 1450.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Bhatti A. Actinomycetes b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enefaction role in soil and plant health / A. Bhatti, S. Haq, R. Bhat R. // Microbial Pathogenesis. — 2017. — V. 111. — P.458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467.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Blunt J. Marine natural products / J. Blunt, B. Copp, R. Keyzers // Natural Product Reports. — 2015. — V. 32. —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P.116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–211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Brink N. Vitamin B12. X. 5,6-Dimethylbenzimidazole, a Degradation Product of Vitamin B12 / N. Brink, K. Folkers // Journal of the American Chemical Society.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1950.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V.72.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№10.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P. 4442-4443.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Bull A.T. Search and discovery strategies for biotechn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ology: a paradigm shift / A.T. Bull, A.S. Ward, M. Goodfellow // Microbiology. — 2000. — No. 64. — P.573–606.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Cardillo G. Synthesis and evaluation of the affinity toward mu-opioid receptors of atypical, lipophilic ligands based on the sequence c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[-Tyr-Pro-Trp-Phe-Gly-] / G. Cardillo, L. Gentilucci, A. Tolomelli, R. Spinosa, M. Calienni, A. Qasem, S. Spampinato // Journal of Medicinal Chemistry.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2004.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47.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№21.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P. 5198-5203.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Chater K. The evolution of development in 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Streptomyces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analy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sed by genome comparisons / K. Chater, G. Chandra // (2008). FEMS Microbiology Reviews. — 2008. — V. 32. — № 3. — P.1–27.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Chen Y. Elucidating hydroxylation and methylation steps tailoring piericidin A1 biosynthesis / Y. Chen, W. Zhang, Y. Zhu, Q. Zhang, </w:t>
      </w:r>
      <w:r>
        <w:rPr>
          <w:rFonts w:ascii="Times New Roman" w:hAnsi="Times New Roman" w:cs="Times New Roman"/>
          <w:sz w:val="28"/>
          <w:szCs w:val="28"/>
          <w:lang w:val="en-US"/>
        </w:rPr>
        <w:t>X. Tian, S. Zhang, C. Zhang // Org Lett.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— 2014. — V. 16. — № 6. — P.</w:t>
      </w:r>
      <w:r>
        <w:rPr>
          <w:rFonts w:ascii="Times New Roman" w:hAnsi="Times New Roman" w:cs="Times New Roman"/>
          <w:sz w:val="28"/>
          <w:szCs w:val="28"/>
          <w:lang w:val="en-US"/>
        </w:rPr>
        <w:t>736–739.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Choi E. Previously Uncultured Marine Bacteria Linked to Novel Alkaloid Production / E. Choi, S. Nam, L. Paul, D. Beatty, C. Kauffman, P. Jensen, W. Fenical // Chemistry &amp; Biolo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gy.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2015.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22.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№9.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P. 1270-1279.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Choub V. Antifungal Activity of Cyclic Tetrapeptide from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Bacillus velezensis CE 100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against Plant Pathogen Colletotrichum gloeosporioides / V. Choub, C. Maung, S. Won, J. Moon, K. Kim, Y. Han, Y. Ahn, Y. S. // Pathogens.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2021.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V.10.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№2.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P. 209.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lastRenderedPageBreak/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Cui X. Synthesis and characterization of novel odd–even nylons based on eicosanedio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ic acid/ X. Cui, D. Yan// Journal of Applied Polymer Science.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2004.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V.1.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P.1.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Cutignano A.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Mycalol: A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natural lipid with promising cytotoxic properties against human anaplastic thyroid carcinoma cells / A. Cutignano, G. Nuzzo, D. D'Angelo,E. Borbo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ne, A. Fontana, G. Romano // Angewandte Chemie International Edition.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2013.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52.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№35.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P.1.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>Darrouzet E. The 49-kDa subunit of NADH-ubiquinone oxidoreductase (Complex I) is involved in the binding of piericidin and rotenone, two quinonerelated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inhibitors / E. Darrouzet, J. Issartel, J. Lunardi, A. Dupuis  // FEBS Lett. — 1998. — V.431.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— № 1.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— P.34–38.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Enna S.  WAY 100635 / S. Enna, D. Bylund // In xPharm: The Comprehensive Pharmacology Reference.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2007.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P.1-2.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Fang H. Metagenomic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analysis reveals potential biodegradation pathways of persistent pesticides in freshwater and marine sediments / H. Fang, L. Cai, Y. Yang, F. Ju, X. Li // Sci. Total Environ. – 2014. — P. 470–471.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Fato R. Differential effects of mitochondrial Complex I i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nhibitors on production of reactive oxygen species / R. Fato, C. Bergamini, M. Bortolus // Biochim. Biophys. Acta.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2009.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V.1787.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№5.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P.384-392.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>Fenical W.  The unique chemistry and biology of the piericidins / W. Fenical // Journal Antibiot. — 20</w:t>
      </w:r>
      <w:r>
        <w:rPr>
          <w:rFonts w:ascii="Times New Roman" w:hAnsi="Times New Roman" w:cs="Times New Roman"/>
          <w:sz w:val="28"/>
          <w:szCs w:val="28"/>
          <w:lang w:val="en-US"/>
        </w:rPr>
        <w:t>16. — V. 69.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— № 8.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— P. </w:t>
      </w:r>
      <w:r>
        <w:rPr>
          <w:rFonts w:ascii="Times New Roman" w:hAnsi="Times New Roman" w:cs="Times New Roman"/>
          <w:sz w:val="28"/>
          <w:szCs w:val="28"/>
        </w:rPr>
        <w:t>582–593.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Flewelling Endophytes from marine macroalgae: promising sources of novel natural products / Flewelling, J. Andrew // Current Science.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2015.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109.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№1.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P. 88-111.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Frank D. The Lipid Handbook  / D. Frank, Guns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tone, John L. Harwood //  Science &amp; Technology.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2007.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V.3.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P. 37.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Frenzel T. Formation of 2-methyltryptophan in the biosynthesis of thiostrepton: Isolation of S-adenosylmethionine: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Tryptophan 2-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lastRenderedPageBreak/>
        <w:t>methyltransferase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/ T. Frenzel, P. Zhou, H. Floss // Archives of Biochemistry and Biophysics.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1990.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V.278.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№1.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P. 35-40.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Gao B. Phylogenetic framework and molecular signatures for the main clades of the phylum 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Actinobacteria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 B.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Gao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, R. Gupta R. // Microbiology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and Molecular Biology Reviews. — 2012. — V. 76. — P. 66–112.</w:t>
      </w:r>
    </w:p>
    <w:p w:rsidR="007B15C0" w:rsidRDefault="000E4CC7">
      <w:pPr>
        <w:pStyle w:val="af1"/>
        <w:widowControl/>
        <w:numPr>
          <w:ilvl w:val="0"/>
          <w:numId w:val="6"/>
        </w:numPr>
        <w:autoSpaceDE/>
        <w:autoSpaceDN/>
        <w:spacing w:after="200" w:line="360" w:lineRule="auto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>Han Y. Characterization of antifungal chitinase from marine </w:t>
      </w:r>
      <w:r>
        <w:rPr>
          <w:i/>
          <w:sz w:val="28"/>
          <w:szCs w:val="28"/>
        </w:rPr>
        <w:t>Streptomyces sp., DA11</w:t>
      </w:r>
      <w:r>
        <w:rPr>
          <w:sz w:val="28"/>
          <w:szCs w:val="28"/>
        </w:rPr>
        <w:t xml:space="preserve"> associated with South China Sea sponge Craniella australiensis / Y. Han , B. Yang, F. Zhang, X. Miao, Z. Li // Mar Biotechnol. — 2009. — V. 11. — № 1. — P. 132-140. </w:t>
      </w:r>
    </w:p>
    <w:p w:rsidR="007B15C0" w:rsidRDefault="000E4CC7">
      <w:pPr>
        <w:pStyle w:val="af1"/>
        <w:widowControl/>
        <w:numPr>
          <w:ilvl w:val="0"/>
          <w:numId w:val="6"/>
        </w:numPr>
        <w:autoSpaceDE/>
        <w:autoSpaceDN/>
        <w:spacing w:after="200" w:line="360" w:lineRule="auto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>Helmke E</w:t>
      </w:r>
      <w:r>
        <w:rPr>
          <w:sz w:val="28"/>
          <w:szCs w:val="28"/>
          <w:lang w:val="en-US"/>
        </w:rPr>
        <w:t xml:space="preserve">. </w:t>
      </w:r>
      <w:r>
        <w:rPr>
          <w:sz w:val="28"/>
          <w:szCs w:val="28"/>
        </w:rPr>
        <w:t xml:space="preserve">Glucopiericidin C: a cytotoxic piericidin glucoside antibiotic produced by a </w:t>
      </w:r>
      <w:r>
        <w:rPr>
          <w:sz w:val="28"/>
          <w:szCs w:val="28"/>
        </w:rPr>
        <w:t>marine </w:t>
      </w:r>
      <w:r>
        <w:rPr>
          <w:i/>
          <w:sz w:val="28"/>
          <w:szCs w:val="28"/>
        </w:rPr>
        <w:t>Streptomyces</w:t>
      </w:r>
      <w:r>
        <w:rPr>
          <w:sz w:val="28"/>
          <w:szCs w:val="28"/>
        </w:rPr>
        <w:t> isolate</w:t>
      </w:r>
      <w:r>
        <w:rPr>
          <w:sz w:val="28"/>
          <w:szCs w:val="28"/>
          <w:lang w:val="en-US"/>
        </w:rPr>
        <w:t xml:space="preserve"> / E. </w:t>
      </w:r>
      <w:r>
        <w:rPr>
          <w:sz w:val="28"/>
          <w:szCs w:val="28"/>
        </w:rPr>
        <w:t xml:space="preserve">Helmke, </w:t>
      </w:r>
      <w:r>
        <w:rPr>
          <w:sz w:val="28"/>
          <w:szCs w:val="28"/>
          <w:lang w:val="en-US"/>
        </w:rPr>
        <w:t xml:space="preserve">G. </w:t>
      </w:r>
      <w:r>
        <w:rPr>
          <w:sz w:val="28"/>
          <w:szCs w:val="28"/>
        </w:rPr>
        <w:t xml:space="preserve">Kelter, </w:t>
      </w:r>
      <w:r>
        <w:rPr>
          <w:sz w:val="28"/>
          <w:szCs w:val="28"/>
          <w:lang w:val="en-US"/>
        </w:rPr>
        <w:t xml:space="preserve">H. </w:t>
      </w:r>
      <w:r>
        <w:rPr>
          <w:sz w:val="28"/>
          <w:szCs w:val="28"/>
        </w:rPr>
        <w:t xml:space="preserve">Laatsch, </w:t>
      </w:r>
      <w:r>
        <w:rPr>
          <w:sz w:val="28"/>
          <w:szCs w:val="28"/>
          <w:lang w:val="en-US"/>
        </w:rPr>
        <w:t xml:space="preserve">H. </w:t>
      </w:r>
      <w:r>
        <w:rPr>
          <w:sz w:val="28"/>
          <w:szCs w:val="28"/>
        </w:rPr>
        <w:t xml:space="preserve">Fiebig, </w:t>
      </w:r>
      <w:r>
        <w:rPr>
          <w:sz w:val="28"/>
          <w:szCs w:val="28"/>
          <w:lang w:val="en-US"/>
        </w:rPr>
        <w:t xml:space="preserve">K. </w:t>
      </w:r>
      <w:r>
        <w:rPr>
          <w:sz w:val="28"/>
          <w:szCs w:val="28"/>
        </w:rPr>
        <w:t xml:space="preserve">Shaaban </w:t>
      </w:r>
      <w:r>
        <w:rPr>
          <w:sz w:val="28"/>
          <w:szCs w:val="28"/>
          <w:lang w:val="en-US"/>
        </w:rPr>
        <w:t xml:space="preserve">// </w:t>
      </w:r>
      <w:r>
        <w:rPr>
          <w:sz w:val="28"/>
          <w:szCs w:val="28"/>
        </w:rPr>
        <w:t>Journal Antibiot.</w:t>
      </w:r>
      <w:r>
        <w:rPr>
          <w:sz w:val="28"/>
          <w:szCs w:val="28"/>
          <w:lang w:val="en-US"/>
        </w:rPr>
        <w:t xml:space="preserve"> — 2011. — V. 64. — P.</w:t>
      </w:r>
      <w:r>
        <w:rPr>
          <w:sz w:val="28"/>
          <w:szCs w:val="28"/>
        </w:rPr>
        <w:t xml:space="preserve"> 205–</w:t>
      </w:r>
      <w:r>
        <w:rPr>
          <w:sz w:val="28"/>
          <w:szCs w:val="28"/>
          <w:lang w:val="en-US"/>
        </w:rPr>
        <w:t>20</w:t>
      </w:r>
      <w:r>
        <w:rPr>
          <w:sz w:val="28"/>
          <w:szCs w:val="28"/>
        </w:rPr>
        <w:t>9.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Heo A. Biological Control Activity of Plant Growth Promoting Rhizobacteria Burkholderia contaminans AY001 against To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mato Fusarium Wilt and Bacterial Speck Diseases / A. Heo, Y. Koo, H. Choi  // Biology.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2022.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11.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№4.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P. 619.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Hong H. Sulfation and amidinohydrolysis in the biosynthesis of giant linear polyenes / H. Hong, M. Samborskyy, K. Usachova, K. Schnat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z, P. Leadlay // Beilstein Journal Org Chem. — 2017. — V.13. — P.2408–2415.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Hopwood D. Forty years of genetics with 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Streptomyces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: from in vivo through in vitro to in silico / D. Hopwood // Microbiology. — 1999. — V. 145. — P.2183–2202.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Hu Y. Hunanamycin A, an antibiotic from a marine-derived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Bacillus hunanensis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/ Y. Hu, K. Wang, J. MacMillan // Organic Letters.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2013.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15.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№2.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P. 390-393.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Hwang K. Partial purification of the growth factor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Mycotrophein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/ K. Hwang, D. Stelzig,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H. Barnett, P. Roller, M. Kelsey // Mycologia.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1985.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77.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№1.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P.109-113.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Hwang K. Systems biology and biotechnology of 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Streptomyces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species for the production of secondary metabolites / K. Hwang, H. Kim, P. Charusanti, B. Palsson // Biotechnolo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gy advances. — 2014. — V.32. — №.2. — P. 255–268.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Jansen Indothiazinone, an indolyl thiazolyl ketone from a novel myxobacterium belonging to the Sorangiineae / Jansen, Rolf // Journal of Natural Products.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2014.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77.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№4.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P. 1054-1060.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Jayalath Synthesis and evaluation of an RNA editing substrate bearing 2'-deoxy-2'-mercaptoadenosine /Jayalath, Prasanna // Nucleosides, Nucleotides &amp; Nucleic Acids.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2009.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28.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№2.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P. 78-88.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Jeong S. Streptokordin a new cytotoxic compound of the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methylpyridine class from a marine derived 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Streptomyces sp. KORDI–3238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 S. Jeong, H. Shin, T. Kim, H. Lee, S. Park, H. Kim // Journal Antibiot. — 2006. — V. 59. — № 4. — P. 234–240.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>Jeso V. Synthesis and SAR of Lehualide B: a marine–derived natural pro</w:t>
      </w:r>
      <w:r>
        <w:rPr>
          <w:rFonts w:ascii="Times New Roman" w:hAnsi="Times New Roman" w:cs="Times New Roman"/>
          <w:sz w:val="28"/>
          <w:szCs w:val="28"/>
          <w:lang w:val="en-US"/>
        </w:rPr>
        <w:t>duct with potent anti–multiple myeloma activity / V. Jeso, C. Yang, M. Cameron, J. Cleveland, G. Micalizio  // ACS Chem. Biol. .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— 2013. — V. 8. — P.</w:t>
      </w:r>
      <w:r>
        <w:rPr>
          <w:rFonts w:ascii="Times New Roman" w:hAnsi="Times New Roman" w:cs="Times New Roman"/>
          <w:sz w:val="28"/>
          <w:szCs w:val="28"/>
          <w:lang w:val="en-US"/>
        </w:rPr>
        <w:t>1241–1252.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Kamala K. Bioremediation of Sr2+ ion radionuclide by using marine 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Streptomyces sp. CuOff24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ext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racellular polymeric subtances / K. Kamala, P. Sivaperumal, R. Thilagaraj, E. Natarajan // Chem. </w:t>
      </w:r>
      <w:r>
        <w:rPr>
          <w:rFonts w:ascii="Times New Roman" w:eastAsia="Times New Roman" w:hAnsi="Times New Roman" w:cs="Times New Roman"/>
          <w:sz w:val="28"/>
          <w:szCs w:val="28"/>
        </w:rPr>
        <w:t>Tehnol. Biotechnol. – 2020. — V. 95. — P. 893–903.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Khebizi N. Oligomycins A and E, major bioactive secondary metabolites produced by 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Streptomyces sp. strain 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HG29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isolated from a Saharan soil / N. Khebizi, H. Boudjella, C. Bijani // Journal Mycol. Med. — 2018.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V. 28. — № 1. — P. 1.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Kimura Y. Cyclo-(l-tryptophyl-l-phenylalanyl), a plant growth regulator produced by the fungus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Penicillium sp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Phytochemistry / Y. Kimura, K. Tani, A. Kojima, G. Sotoma, K. Okada, A. Shimada / Journal of Medicinal Chemistry.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1996.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41.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№3.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P. 665-669.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>Kosaka T. Mode of actions of piericidin A on the phosphorylating respiratory chains / T. Kosaka // Bi</w:t>
      </w:r>
      <w:r>
        <w:rPr>
          <w:rFonts w:ascii="Times New Roman" w:hAnsi="Times New Roman" w:cs="Times New Roman"/>
          <w:sz w:val="28"/>
          <w:szCs w:val="28"/>
          <w:lang w:val="en-US"/>
        </w:rPr>
        <w:t>ochemistry.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— 1968. — V.63. — № P.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506–513.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Krischke W. Properties of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Bacillus acidocaldarius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mutants deficient in ω-cyclohexyl fatty acid biosynthesis / W. Krischke, K. Poralla //Archives of Microbiology.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1990.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V.153.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P. 463-469.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Laursen Solid-P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hase synthesis of new saphenamycin analogues with antimicrobial activity /Laursen, B. Jane  // Bioorganic &amp; Medicinal Chemistry Letters.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2002.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12.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№2.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P. 171-175.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Le Goff G. Isolation and characterization of unusual hydrazides from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Streptomyces sp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impact of the cultivation support and extraction procedure / G. Le Goff, M. Martin, B. Iorga, E.  Adelin, C. Servy, S. Cortial / Journal of Natural Products.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2013.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76.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№2.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P.142-149.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Li C. Cyclopeptides from the seeds of Ann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ona glabra / C. Li, N. Tan, H. Zheng, Q. Mu, X. Hao, J. Zhou // Phytochemistry.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1999.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50.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№6.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P.1047-1052.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7B15C0" w:rsidRDefault="000E4CC7">
      <w:pPr>
        <w:pStyle w:val="af1"/>
        <w:widowControl/>
        <w:numPr>
          <w:ilvl w:val="0"/>
          <w:numId w:val="6"/>
        </w:numPr>
        <w:shd w:val="clear" w:color="auto" w:fill="FFFFFF"/>
        <w:autoSpaceDE/>
        <w:autoSpaceDN/>
        <w:spacing w:line="360" w:lineRule="auto"/>
        <w:contextualSpacing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  <w:lang w:val="en-US"/>
        </w:rPr>
        <w:t xml:space="preserve">Li </w:t>
      </w:r>
      <w:r>
        <w:rPr>
          <w:sz w:val="28"/>
          <w:szCs w:val="28"/>
        </w:rPr>
        <w:t>F. Chinikomycins A and B: Isolation, structure elucidation, and biological activity of novel antibiotics from a marine </w:t>
      </w:r>
      <w:r>
        <w:rPr>
          <w:i/>
          <w:iCs/>
          <w:sz w:val="28"/>
          <w:szCs w:val="28"/>
        </w:rPr>
        <w:t>Streptomyces</w:t>
      </w:r>
      <w:r>
        <w:rPr>
          <w:sz w:val="28"/>
          <w:szCs w:val="28"/>
        </w:rPr>
        <w:t> </w:t>
      </w:r>
      <w:r>
        <w:rPr>
          <w:sz w:val="28"/>
          <w:szCs w:val="28"/>
        </w:rPr>
        <w:t>sp. isolate M045</w:t>
      </w:r>
      <w:r>
        <w:rPr>
          <w:sz w:val="28"/>
          <w:szCs w:val="28"/>
          <w:lang w:val="en-US"/>
        </w:rPr>
        <w:t xml:space="preserve"> // F. </w:t>
      </w:r>
      <w:r>
        <w:rPr>
          <w:sz w:val="28"/>
          <w:szCs w:val="28"/>
        </w:rPr>
        <w:t>Li, R.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Maskey, S. Qin, I.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Sattler, H.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Fiebig, A. Maier, </w:t>
      </w:r>
      <w:r>
        <w:rPr>
          <w:i/>
          <w:iCs/>
          <w:sz w:val="28"/>
          <w:szCs w:val="28"/>
        </w:rPr>
        <w:t>et al.</w:t>
      </w:r>
      <w:r>
        <w:rPr>
          <w:i/>
          <w:iCs/>
          <w:sz w:val="28"/>
          <w:szCs w:val="28"/>
          <w:lang w:val="en-US"/>
        </w:rPr>
        <w:t xml:space="preserve"> //</w:t>
      </w:r>
      <w:r>
        <w:rPr>
          <w:sz w:val="28"/>
          <w:szCs w:val="28"/>
        </w:rPr>
        <w:t xml:space="preserve"> Journal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Nat</w:t>
      </w:r>
      <w:r>
        <w:rPr>
          <w:sz w:val="28"/>
          <w:szCs w:val="28"/>
          <w:lang w:val="en-US"/>
        </w:rPr>
        <w:t>.</w:t>
      </w:r>
      <w:r>
        <w:rPr>
          <w:sz w:val="28"/>
          <w:szCs w:val="28"/>
        </w:rPr>
        <w:t xml:space="preserve"> Prod</w:t>
      </w:r>
      <w:r>
        <w:rPr>
          <w:sz w:val="28"/>
          <w:szCs w:val="28"/>
          <w:lang w:val="en-US"/>
        </w:rPr>
        <w:t xml:space="preserve">. </w:t>
      </w:r>
      <w:r>
        <w:rPr>
          <w:sz w:val="28"/>
          <w:szCs w:val="28"/>
        </w:rPr>
        <w:t>— 20</w:t>
      </w:r>
      <w:r>
        <w:rPr>
          <w:sz w:val="28"/>
          <w:szCs w:val="28"/>
          <w:lang w:val="en-US"/>
        </w:rPr>
        <w:t>05</w:t>
      </w:r>
      <w:r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 xml:space="preserve"> – </w:t>
      </w:r>
      <w:r>
        <w:rPr>
          <w:sz w:val="28"/>
          <w:szCs w:val="28"/>
        </w:rPr>
        <w:t>V.</w:t>
      </w:r>
      <w:r>
        <w:rPr>
          <w:sz w:val="28"/>
          <w:szCs w:val="28"/>
          <w:lang w:val="en-US"/>
        </w:rPr>
        <w:t>68</w:t>
      </w:r>
      <w:r>
        <w:rPr>
          <w:sz w:val="28"/>
          <w:szCs w:val="28"/>
        </w:rPr>
        <w:t>. — № </w:t>
      </w:r>
      <w:r>
        <w:rPr>
          <w:sz w:val="28"/>
          <w:szCs w:val="28"/>
          <w:lang w:val="en-US"/>
        </w:rPr>
        <w:t>3</w:t>
      </w:r>
      <w:r>
        <w:rPr>
          <w:sz w:val="28"/>
          <w:szCs w:val="28"/>
        </w:rPr>
        <w:t>. — P.349-353</w:t>
      </w:r>
      <w:r>
        <w:rPr>
          <w:sz w:val="28"/>
          <w:szCs w:val="28"/>
          <w:lang w:val="en-US"/>
        </w:rPr>
        <w:t xml:space="preserve">. </w:t>
      </w:r>
    </w:p>
    <w:p w:rsidR="007B15C0" w:rsidRDefault="000E4CC7">
      <w:pPr>
        <w:pStyle w:val="af1"/>
        <w:widowControl/>
        <w:numPr>
          <w:ilvl w:val="0"/>
          <w:numId w:val="6"/>
        </w:numPr>
        <w:shd w:val="clear" w:color="auto" w:fill="FFFFFF"/>
        <w:autoSpaceDE/>
        <w:autoSpaceDN/>
        <w:spacing w:line="360" w:lineRule="auto"/>
        <w:contextualSpacing/>
        <w:rPr>
          <w:sz w:val="28"/>
          <w:szCs w:val="28"/>
          <w:lang w:val="en-US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>Li K</w:t>
      </w:r>
      <w:r>
        <w:rPr>
          <w:sz w:val="28"/>
          <w:szCs w:val="28"/>
          <w:lang w:val="en-US"/>
        </w:rPr>
        <w:t xml:space="preserve">. </w:t>
      </w:r>
      <w:r>
        <w:rPr>
          <w:sz w:val="28"/>
          <w:szCs w:val="28"/>
        </w:rPr>
        <w:t xml:space="preserve">Iakyricidins A-D, antiproliferative piericidin analogues bearing a carbonyl group or cyclic skeleton from </w:t>
      </w:r>
      <w:r>
        <w:rPr>
          <w:i/>
          <w:sz w:val="28"/>
          <w:szCs w:val="28"/>
        </w:rPr>
        <w:t>Streptomyces iakyrus SCSIO NS104</w:t>
      </w:r>
      <w:r>
        <w:rPr>
          <w:sz w:val="28"/>
          <w:szCs w:val="28"/>
          <w:lang w:val="en-US"/>
        </w:rPr>
        <w:t xml:space="preserve"> / K. Li</w:t>
      </w:r>
      <w:r>
        <w:rPr>
          <w:sz w:val="28"/>
          <w:szCs w:val="28"/>
        </w:rPr>
        <w:t>,</w:t>
      </w:r>
      <w:r>
        <w:rPr>
          <w:sz w:val="28"/>
          <w:szCs w:val="28"/>
          <w:lang w:val="en-US"/>
        </w:rPr>
        <w:t xml:space="preserve"> Z.</w:t>
      </w:r>
      <w:r>
        <w:rPr>
          <w:sz w:val="28"/>
          <w:szCs w:val="28"/>
        </w:rPr>
        <w:t xml:space="preserve"> Liang, </w:t>
      </w:r>
      <w:r>
        <w:rPr>
          <w:sz w:val="28"/>
          <w:szCs w:val="28"/>
          <w:lang w:val="en-US"/>
        </w:rPr>
        <w:t xml:space="preserve">W. </w:t>
      </w:r>
      <w:r>
        <w:rPr>
          <w:sz w:val="28"/>
          <w:szCs w:val="28"/>
        </w:rPr>
        <w:t xml:space="preserve">Chen, </w:t>
      </w:r>
      <w:r>
        <w:rPr>
          <w:sz w:val="28"/>
          <w:szCs w:val="28"/>
          <w:lang w:val="en-US"/>
        </w:rPr>
        <w:t xml:space="preserve">X. </w:t>
      </w:r>
      <w:r>
        <w:rPr>
          <w:sz w:val="28"/>
          <w:szCs w:val="28"/>
        </w:rPr>
        <w:t xml:space="preserve">Luo, </w:t>
      </w:r>
      <w:r>
        <w:rPr>
          <w:sz w:val="28"/>
          <w:szCs w:val="28"/>
          <w:lang w:val="en-US"/>
        </w:rPr>
        <w:t xml:space="preserve">W. </w:t>
      </w:r>
      <w:r>
        <w:rPr>
          <w:sz w:val="28"/>
          <w:szCs w:val="28"/>
        </w:rPr>
        <w:t>Fang,</w:t>
      </w:r>
      <w:r>
        <w:rPr>
          <w:sz w:val="28"/>
          <w:szCs w:val="28"/>
          <w:lang w:val="en-US"/>
        </w:rPr>
        <w:t xml:space="preserve"> S.</w:t>
      </w:r>
      <w:r>
        <w:rPr>
          <w:sz w:val="28"/>
          <w:szCs w:val="28"/>
        </w:rPr>
        <w:t xml:space="preserve"> Liao, </w:t>
      </w:r>
      <w:r>
        <w:rPr>
          <w:sz w:val="28"/>
          <w:szCs w:val="28"/>
          <w:lang w:val="en-US"/>
        </w:rPr>
        <w:t xml:space="preserve">X. </w:t>
      </w:r>
      <w:r>
        <w:rPr>
          <w:sz w:val="28"/>
          <w:szCs w:val="28"/>
        </w:rPr>
        <w:t xml:space="preserve">Lin, </w:t>
      </w:r>
      <w:r>
        <w:rPr>
          <w:sz w:val="28"/>
          <w:szCs w:val="28"/>
          <w:lang w:val="en-US"/>
        </w:rPr>
        <w:t xml:space="preserve">B. </w:t>
      </w:r>
      <w:r>
        <w:rPr>
          <w:sz w:val="28"/>
          <w:szCs w:val="28"/>
        </w:rPr>
        <w:t xml:space="preserve">Yang, </w:t>
      </w:r>
      <w:r>
        <w:rPr>
          <w:sz w:val="28"/>
          <w:szCs w:val="28"/>
          <w:lang w:val="en-US"/>
        </w:rPr>
        <w:t xml:space="preserve">J. </w:t>
      </w:r>
      <w:r>
        <w:rPr>
          <w:sz w:val="28"/>
          <w:szCs w:val="28"/>
        </w:rPr>
        <w:t>Wang,</w:t>
      </w:r>
      <w:r>
        <w:rPr>
          <w:sz w:val="28"/>
          <w:szCs w:val="28"/>
          <w:lang w:val="en-US"/>
        </w:rPr>
        <w:t xml:space="preserve"> L.</w:t>
      </w:r>
      <w:r>
        <w:rPr>
          <w:sz w:val="28"/>
          <w:szCs w:val="28"/>
        </w:rPr>
        <w:t xml:space="preserve"> Tang</w:t>
      </w:r>
      <w:r>
        <w:rPr>
          <w:sz w:val="28"/>
          <w:szCs w:val="28"/>
          <w:lang w:val="en-US"/>
        </w:rPr>
        <w:t xml:space="preserve"> //</w:t>
      </w:r>
      <w:r>
        <w:rPr>
          <w:sz w:val="28"/>
          <w:szCs w:val="28"/>
        </w:rPr>
        <w:t xml:space="preserve"> Journal Org Chem.</w:t>
      </w:r>
      <w:r>
        <w:rPr>
          <w:sz w:val="28"/>
          <w:szCs w:val="28"/>
          <w:lang w:val="en-US"/>
        </w:rPr>
        <w:t xml:space="preserve"> — 2019. </w:t>
      </w:r>
      <w:r>
        <w:rPr>
          <w:sz w:val="28"/>
          <w:szCs w:val="28"/>
          <w:lang w:val="en-US"/>
        </w:rPr>
        <w:t>— V. 84. — № 19. — P.</w:t>
      </w:r>
      <w:r>
        <w:rPr>
          <w:sz w:val="28"/>
          <w:szCs w:val="28"/>
        </w:rPr>
        <w:t xml:space="preserve"> 12626–12631.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Liang W. Exploring the Chemodiversity and Biological Activities of the Secondary Metabolites from the Marine Fungus Neosartorya pseudofischeri / W. Liang, X. Le, X. Yang // Marine Drugs.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2014.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12.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№11.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P.5657-5676.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lastRenderedPageBreak/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Liaw C. Vitroprocines, new antibiotics against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Acinetobacter baumannii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 discovered from marine Vibrio sp. QWI-06 using mass-spectrometry-based metabolomics approach / C. Liaw, P. Chen, C. Shih, S. Tseng, Y. Lai, C. Hsu, C. Dorrestein, Y. Ya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ng // Scientific Reports.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2015.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V.5.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P.12856.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Linares D. Designing 2-aminoimidazole alkaloid analogs with anti-biofilm activities: structure-activity relationships of polysubstituted triazoles / D. Linares, O. Bottzeck, O. Pereira, A. Praud-Tabariè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s, Y. Blache // Bioorganic &amp; Medicinal Chemistry Letters.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2011.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21.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№22.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P. 6751-6755.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Linares J. Antibiotics as intermicrobial signaling agents instead of weapons / J. Linares, I. Gustafsson, F. Baquero, J. Martinez // Proceedings of the Nat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ional Academy of Sciences USA. — 2006. — V.103. — № 51. — P.19484–19489.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Luo Q. Isolation and structural identification of two bioactive phenazines from 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Streptomyces griseoluteus P510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/ Q. Luo, H. Hu, H. Peng // Chin. J. Chem. Eng.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2015.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23.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№4.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P. 699-703.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MacDonald R. Physical and biological properties of cationic triesters of phosphatidylcholine / R. MacDonald, G. Ashley, M. Shida, V. Rakhmanova, Y.  Tarahovsky, D. Pantazatos, M. Kennedy, E. Pozharski, K. Baker, T. McIntosh // Biophysic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al Journal.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1999.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77.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№5.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P.2612-2629.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Manivasagan P. Pharmaceutically active secondary metabolites of marine actinobacteria / P. Manivasagan, J. Venkatesan, K. Sivakumar, S. Kim // Microbiological Research. — 2014. — V. 169. — № 4. — P. 262–2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78.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Mann S. Total synthesis of amiclenomycin, an inhibitor of biotin biosynthesis / S. Mann, S. Carillon, O. Breyne, A. Marquet // Chemistry - A European Journal.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2002.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V.8.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№2.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P.439-450.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Martínez L. Hydroxytyrosol: Health Benefits and Use a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s Functional Ingredient in Meat / L. Martínez // Medicines (Basel).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2018.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V.23.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№5.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P.1.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Matulja D. Marine natural products with high anticancer activities / D. Matulja, K. Wittine, N. Malatesti, S. Laclef, M. Turks, M. Kolympadi, G. Ambrozic, </w:t>
      </w:r>
      <w:r>
        <w:rPr>
          <w:rFonts w:ascii="Times New Roman" w:hAnsi="Times New Roman" w:cs="Times New Roman"/>
          <w:sz w:val="28"/>
          <w:szCs w:val="28"/>
          <w:lang w:val="en-US"/>
        </w:rPr>
        <w:t>D. Markovic // Curr Med Chem.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— 2020. — V. 27. — № 8. — P.</w:t>
      </w:r>
      <w:r>
        <w:rPr>
          <w:rFonts w:ascii="Times New Roman" w:hAnsi="Times New Roman" w:cs="Times New Roman"/>
          <w:sz w:val="28"/>
          <w:szCs w:val="28"/>
          <w:lang w:val="en-US"/>
        </w:rPr>
        <w:t>1243–1307.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Meng Three Diketopiperazine Alkaloids with Spirocyclic Skeletons and One Bisthiodiketopiperazine Derivative from the Mangrove-Derived Endophytic Fungus Penicillium brocae MA-231 / Meng, Ling-Hong // Organic Letters.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2016.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18.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№20.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P. 5304-5307.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Mongin First synthesis of caerulomycin B. A new synthesis of caerulomycin C / Mongin, Florence  // The Journal of Organic Chemistry 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2002.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67.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№10.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P. 3272-3276.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Mukhtar S. Actinomycetes: A Source of Industrially Important Enzymes / S. Muk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htar, A. Zaheer, D. Aiysha, K. Abdulla, S. Mehnaz // Journal of Proteomics &amp; Bioinformatics. — 2017. — V. 10. — P. 1.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Naveena B. An efficacious degradation of pesticide by salt tolerant 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Streptomyces venezuelae ACT 1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/ B. Naveena, G. Annalakshmi, N. Parth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a // Bioresour technol. — 2013. — V.132. — P.378–382.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Nawani N. Actinomycetes: Role in Biotechnology and Medicine / N. Nawani,</w:t>
      </w: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B. Mandal, M. Bodas, D. Prakash // BioMed Research International. — 2013. — P. 1.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Nishioka H. Isolation and structure determination of novel phosphatidylinositol turnover inhibitors, piericidin B5 and B5 N-oxide, from Streptomyces sp.  / H. Nishioka // Journal Antibiot. — 1993. — V. 46. — P. 564–568. 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Nose H. PF1163A and B, new antif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ungal antibiotics produced by Penicillium sp. I. Taxonomy of producing strain, fermentation, isolation and biological activities / H. Nose, A. Seki, T. Yaguchi, A. Hosoya, T. Sasaki, S.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lastRenderedPageBreak/>
        <w:t xml:space="preserve">Hoshiko, T. Shomura // The Journal of Antibiotics 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2000.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53.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—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№1.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P. 33-37. </w:t>
      </w:r>
    </w:p>
    <w:p w:rsidR="007B15C0" w:rsidRDefault="000E4CC7">
      <w:pPr>
        <w:pStyle w:val="af1"/>
        <w:widowControl/>
        <w:numPr>
          <w:ilvl w:val="0"/>
          <w:numId w:val="6"/>
        </w:numPr>
        <w:autoSpaceDE/>
        <w:autoSpaceDN/>
        <w:spacing w:line="360" w:lineRule="auto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 xml:space="preserve">Okami Y. Search and discovery of new antibiotics </w:t>
      </w:r>
      <w:r>
        <w:rPr>
          <w:i/>
          <w:sz w:val="28"/>
          <w:szCs w:val="28"/>
        </w:rPr>
        <w:t>Actinomycetes</w:t>
      </w:r>
      <w:r>
        <w:rPr>
          <w:sz w:val="28"/>
          <w:szCs w:val="28"/>
        </w:rPr>
        <w:t xml:space="preserve"> in biotechnology / Y. Okami, K. Hotta. M. Williams // Academic Press Inc. – 1998. </w:t>
      </w:r>
      <w:r>
        <w:rPr>
          <w:sz w:val="28"/>
          <w:szCs w:val="28"/>
          <w:lang w:val="en-US"/>
        </w:rPr>
        <w:t xml:space="preserve">– </w:t>
      </w:r>
      <w:r>
        <w:rPr>
          <w:sz w:val="28"/>
          <w:szCs w:val="28"/>
        </w:rPr>
        <w:t>V. 1. —  P. 33-67.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Page W. Aminochelin, a Catecholamine Siderophore Produced by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Azotoba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cter vinelandii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/ W. Page, M. Von Tigerstrom // Journal of Medicinal Chemistry.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1988.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134.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№2.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P. 1.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Parte A. List of Prokaryotic names with Standing in Nomenclature (LPSN) moves to the DSMZ / A. Parte, S. Carbasse, J. Meier-Kolthoff //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International Journal of Systematic and Evolutionary Microbiology. – 2020. — V. 70. — P. 5607–5612.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Patterson J. Pyrolysis of phenylalanine, 3,6-dibenzyl-2,5-piperazinedione, and phenethylamine / J. Patterson, N. Haidar, E. Papadopoulos, W. Smith Jr // J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ournal of Organic Chemistry.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1973.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38.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№4.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P. 663-666.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Peng J. New piericidin derivatives from the marine-derived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Streptomyces sp. SCSIO 40063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with cytotoxic activity. Natural Product Research / J. Peng, Q. Zhang, X. Jiang, L. Ma, T. Long, Z</w:t>
      </w:r>
      <w:r>
        <w:rPr>
          <w:rFonts w:ascii="Times New Roman" w:hAnsi="Times New Roman" w:cs="Times New Roman"/>
          <w:sz w:val="28"/>
          <w:szCs w:val="28"/>
          <w:lang w:val="en-US"/>
        </w:rPr>
        <w:t>. Cheng, Y. Zhu //  Nat Prod Res. — 2021. — V.36.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— № 10.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— P. </w:t>
      </w:r>
      <w:r>
        <w:rPr>
          <w:rFonts w:ascii="Times New Roman" w:hAnsi="Times New Roman" w:cs="Times New Roman"/>
          <w:sz w:val="28"/>
          <w:szCs w:val="28"/>
        </w:rPr>
        <w:t>1–7.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Pilli R. The chemistry of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Stemona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alkaloids: An update / R. Pilli, G. Rosso, M. Oliveira // Natural Product Reports.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2010.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27.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№12.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P.1908-1937.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Prakash D. Actinomycetes: A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Repertory of Green Catalysts with a Potential Revenue Resource / D. Prakash,N. Nawani,M. Prakash, M. Bodas,</w:t>
      </w:r>
      <w:r>
        <w:rPr>
          <w:rFonts w:ascii="Times New Roman" w:eastAsia="Times New Roman" w:hAnsi="Times New Roman" w:cs="Times New Roman"/>
          <w:sz w:val="28"/>
          <w:szCs w:val="28"/>
          <w:vertAlign w:val="superscript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A. Mandal,</w:t>
      </w:r>
      <w:r>
        <w:rPr>
          <w:rFonts w:ascii="Times New Roman" w:eastAsia="Times New Roman" w:hAnsi="Times New Roman" w:cs="Times New Roman"/>
          <w:sz w:val="28"/>
          <w:szCs w:val="28"/>
          <w:vertAlign w:val="superscript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M. Khetmalas, B. Kapadnis // BioMed Research International. — 2013. — P. 1-3.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Ravi L. Bioactivity-Guided Extraction and Identification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of Antibacterial Compound from Marine Actinomycetes Strains Isolated from Coastal Soil Samples of Rameswaram and Dhanushkodi / L. Ravi, K.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lastRenderedPageBreak/>
        <w:t xml:space="preserve">Krishnan //Asian Journal of Pharmaceutics.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2016.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10.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№4.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P.1.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Rigali S. Feast or famine: the global regulator DasR links nutrient stress to antibiotic production by 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Streptomyces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 S. Rigali, F. Titgemeyer, S. Barends // EMBO Reports. — 2008. — V.9. – № 7. — P.670–675.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Robbins T. Structure and mechanism of assembly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line polyketide synthases / T. Robbins, Y. Liu, D. Cane, C. Khosla // Current Opinion Structural Biology. — 2016. — V. 41. — P. 10–18.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Sadgrove N. Chemogeography and antimicrobial activity of essential oils from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Geijera parviflora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and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Geijera salicifolia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(Rutaceae): Two traditional Australian medicinal plants / N. Sadgrove, M.  Gonçalves-Martins  // Phytochemistry.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2014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104.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№2.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P. 60-71.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Safe  D. The central effects of scopolamine in man/ D. Safe, R. Allen // Biological Psychiatry.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1971.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3.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№4.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P. 347-355.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Sahu M. Probiotics in aquaculture: importance and future perspectives / M. Sahu, N. Swarnakumar, K. Sivakumar, T. Thangaradjou, L. Kannan // Indian Journal Microbiol. — 2008. — V. 48. — № 3. — P. 299–308.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Sahu S. Development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s in chemistry and biological application of cotarnine &amp; its analogs / S. Sahu, P. Behera, S. Panda, P. Choudhury, L. Rout // Tetrahedron.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2020.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76.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№50.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P. 1.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Saito R. Synthesis and in vitro evaluation of botryllazine B analogues as a new cl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ass of inhibitor against human aldose reductase / R. Saito, M. Tokita, K. Uda, C. Ishikawa // Tetrahedron.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2009.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65.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№15.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P. 3019-3026.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Salman M. Cyclo(L-Leucyl-L-Prolyl) from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Lactobacillus coryniformis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BCH-4 inhibits the proliferation of Aspergillus flavus: an in vitro to in silico approach / M. Salman, A. Tariq, G. Mustafa, M. Javed, S. Naheed, S. Qamar // Archives of Microbiology.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2022.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V.204.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№5.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P.267.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Schnermann M. Total synthesis of pieri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cidin A1 and B1 and key analogues/ M. Schnermann // Journal Am. Chem.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Soc 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— 2006. — V. 128. — P. 11799–11807.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Seipke R. The regulation and biosynthesis of antimycins / R. Seipke, M. Hutchings // Beilstein Journal of Organic Chemistry. — 2013. — V.9. —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P. 2556–2563.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Shaala L. Antimicrobial chlorinated 3-phenylpropanoic acid derivatives from the red sea marine actinomycete 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Streptomyces coelicolor LY001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 L. Shaala, D. Youssef, T. Alzughaibi, S. Elhady // Mar Drugs. — 2020.  — V.18. — № 9. — P.450.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Shaala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L. Bioactive Diketopiperazines and Nucleoside Derivatives from a Sponge-Derived 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Streptomyces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sp. / L. Shaala, D. Youssef, J. Badr // Mar Drugs. — 2019. – V.17. – № 10. — P.584.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Sharma M. 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Actinomycetes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source of identification and their application / M. Sharma, P. Dangi, M. Choudhary // Journal Curr Microbiol App Sci. — 2014. – V.3. — № 2. — P.801–832</w:t>
      </w:r>
    </w:p>
    <w:p w:rsidR="007B15C0" w:rsidRDefault="000E4CC7">
      <w:pPr>
        <w:pStyle w:val="af1"/>
        <w:widowControl/>
        <w:numPr>
          <w:ilvl w:val="0"/>
          <w:numId w:val="6"/>
        </w:numPr>
        <w:shd w:val="clear" w:color="auto" w:fill="FFFFFF"/>
        <w:autoSpaceDE/>
        <w:autoSpaceDN/>
        <w:spacing w:line="360" w:lineRule="auto"/>
        <w:contextualSpacing/>
        <w:rPr>
          <w:sz w:val="28"/>
          <w:szCs w:val="28"/>
          <w:lang w:val="en-US"/>
        </w:rPr>
      </w:pPr>
      <w:r>
        <w:rPr>
          <w:sz w:val="28"/>
          <w:szCs w:val="28"/>
          <w:shd w:val="clear" w:color="auto" w:fill="FFFFFF"/>
          <w:lang w:val="en-US"/>
        </w:rPr>
        <w:t xml:space="preserve"> </w:t>
      </w:r>
      <w:r>
        <w:rPr>
          <w:sz w:val="28"/>
          <w:szCs w:val="28"/>
          <w:shd w:val="clear" w:color="auto" w:fill="FFFFFF"/>
        </w:rPr>
        <w:t xml:space="preserve">Sharma </w:t>
      </w:r>
      <w:r>
        <w:rPr>
          <w:sz w:val="28"/>
          <w:szCs w:val="28"/>
          <w:shd w:val="clear" w:color="auto" w:fill="FFFFFF"/>
          <w:lang w:val="en-US"/>
        </w:rPr>
        <w:t xml:space="preserve">P. </w:t>
      </w:r>
      <w:r>
        <w:rPr>
          <w:sz w:val="28"/>
          <w:szCs w:val="28"/>
          <w:shd w:val="clear" w:color="auto" w:fill="FFFFFF"/>
        </w:rPr>
        <w:t>Future prospects of actinobacteria in health and industry</w:t>
      </w:r>
      <w:r>
        <w:rPr>
          <w:sz w:val="28"/>
          <w:szCs w:val="28"/>
          <w:shd w:val="clear" w:color="auto" w:fill="FFFFFF"/>
          <w:lang w:val="en-US"/>
        </w:rPr>
        <w:t xml:space="preserve"> / P.</w:t>
      </w:r>
      <w:r>
        <w:rPr>
          <w:sz w:val="28"/>
          <w:szCs w:val="28"/>
          <w:shd w:val="clear" w:color="auto" w:fill="FFFFFF"/>
        </w:rPr>
        <w:t xml:space="preserve"> Sharma</w:t>
      </w:r>
      <w:r>
        <w:rPr>
          <w:sz w:val="28"/>
          <w:szCs w:val="28"/>
          <w:shd w:val="clear" w:color="auto" w:fill="FFFFFF"/>
          <w:lang w:val="en-US"/>
        </w:rPr>
        <w:t xml:space="preserve">, J. </w:t>
      </w:r>
      <w:r>
        <w:rPr>
          <w:sz w:val="28"/>
          <w:szCs w:val="28"/>
          <w:shd w:val="clear" w:color="auto" w:fill="FFFFFF"/>
        </w:rPr>
        <w:t>Dutta</w:t>
      </w:r>
      <w:r>
        <w:rPr>
          <w:sz w:val="28"/>
          <w:szCs w:val="28"/>
          <w:shd w:val="clear" w:color="auto" w:fill="FFFFFF"/>
          <w:lang w:val="en-US"/>
        </w:rPr>
        <w:t xml:space="preserve">, D. </w:t>
      </w:r>
      <w:r>
        <w:rPr>
          <w:sz w:val="28"/>
          <w:szCs w:val="28"/>
          <w:shd w:val="clear" w:color="auto" w:fill="FFFFFF"/>
        </w:rPr>
        <w:t>Thakur</w:t>
      </w:r>
      <w:r>
        <w:rPr>
          <w:sz w:val="28"/>
          <w:szCs w:val="28"/>
          <w:shd w:val="clear" w:color="auto" w:fill="FFFFFF"/>
          <w:lang w:val="en-US"/>
        </w:rPr>
        <w:t xml:space="preserve"> </w:t>
      </w:r>
      <w:r>
        <w:rPr>
          <w:sz w:val="28"/>
          <w:szCs w:val="28"/>
        </w:rPr>
        <w:t>/</w:t>
      </w:r>
      <w:r>
        <w:rPr>
          <w:sz w:val="28"/>
          <w:szCs w:val="28"/>
        </w:rPr>
        <w:t>/ Journal Curr Microbiol App Sci. — 201</w:t>
      </w:r>
      <w:r>
        <w:rPr>
          <w:sz w:val="28"/>
          <w:szCs w:val="28"/>
          <w:lang w:val="en-US"/>
        </w:rPr>
        <w:t>8</w:t>
      </w:r>
      <w:r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 xml:space="preserve"> – </w:t>
      </w:r>
      <w:r>
        <w:rPr>
          <w:sz w:val="28"/>
          <w:szCs w:val="28"/>
        </w:rPr>
        <w:t>V.</w:t>
      </w:r>
      <w:r>
        <w:rPr>
          <w:sz w:val="28"/>
          <w:szCs w:val="28"/>
          <w:lang w:val="en-US"/>
        </w:rPr>
        <w:t>1</w:t>
      </w:r>
      <w:r>
        <w:rPr>
          <w:sz w:val="28"/>
          <w:szCs w:val="28"/>
        </w:rPr>
        <w:t xml:space="preserve">. </w:t>
      </w:r>
      <w:r>
        <w:rPr>
          <w:sz w:val="28"/>
          <w:szCs w:val="28"/>
          <w:lang w:val="en-US"/>
        </w:rPr>
        <w:t xml:space="preserve">– </w:t>
      </w:r>
      <w:r>
        <w:rPr>
          <w:sz w:val="28"/>
          <w:szCs w:val="28"/>
        </w:rPr>
        <w:t>P</w:t>
      </w:r>
      <w:r>
        <w:rPr>
          <w:sz w:val="28"/>
          <w:szCs w:val="28"/>
          <w:lang w:val="en-US"/>
        </w:rPr>
        <w:t>.</w:t>
      </w:r>
      <w:r>
        <w:rPr>
          <w:sz w:val="28"/>
          <w:szCs w:val="28"/>
        </w:rPr>
        <w:t>1–2</w:t>
      </w:r>
      <w:r>
        <w:rPr>
          <w:sz w:val="28"/>
          <w:szCs w:val="28"/>
          <w:lang w:val="en-US"/>
        </w:rPr>
        <w:t xml:space="preserve">. </w:t>
      </w:r>
    </w:p>
    <w:p w:rsidR="007B15C0" w:rsidRDefault="000E4CC7">
      <w:pPr>
        <w:pStyle w:val="af1"/>
        <w:widowControl/>
        <w:numPr>
          <w:ilvl w:val="0"/>
          <w:numId w:val="6"/>
        </w:numPr>
        <w:autoSpaceDE/>
        <w:autoSpaceDN/>
        <w:spacing w:after="200" w:line="360" w:lineRule="auto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Shi C. Therapeutic potential of chitosan and its derivatives in regenerative medicine / C. Shi, Y. Zhu, X. Ran, M. Wang, Y. Su, T. Cheng //  J Surg Res. — 2006. — V. 133. — № 2. — P. 185-192.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Shi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riaev Nybomycin inhibits both types of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E. coli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DNA gyrase - fluoroquinolone-sensitive and fluoroquinolone-resistant / Shiriaev, I. Dmitrii // Antimicrobial Agents and Chemotherapy.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2023.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95.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№5.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P. 1.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Singh I. Tanikolide, a toxic and antifungal lactone from the marine cyanobacterium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Lyngbya majuscula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/ I. Singh, K. Milligan, W. Gerwick // Journal of Natural Products.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1999.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V.62.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№9.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P.1333-1335.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 xml:space="preserve">Sivaperumal P. Adsorption of cesium ion by marine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actinobacterium 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Nocardiopsis sp. 13H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and their extracellular polymeric substances role in bioremediator / P. Sivaperumal, K. Kamala, R. Rajaram // Environ. Sci. Pollut. Res. – 2018. — V. 25. — P.4254–4267.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Soria-Mercado I. Antibiotic terpenoid chlorodihydr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oquinones from a new marine actinomycete / I. Soria-Mercado, A. Prieto-Davo, P. Jensen, W. Fenical // Journal Nat Prod. — 2005. — V. 68. — № 6. — P.904–910.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Sridhar P. Stereoselective synthesis of C18-guggultetrol and C18-phytosphingosine analogues from d-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fructose. / P. Sridhar, M. Suresh, P. Kumar, K. Seshadri, C. Rao // Carbohydrate Research.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2012.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V.360.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P. 40-46.</w:t>
      </w:r>
    </w:p>
    <w:p w:rsidR="007B15C0" w:rsidRDefault="000E4CC7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Strieker M. Nonribosomal peptide synthetases: structures and dynamics / M. Strieker, A. Tanovi´c, M. Marahiel // Current Opinion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Structural Biology. — 2010. — V. 20. — P. 234–240.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Suguna K. Binding of a reduced peptide inhibitor to the aspartic proteinase from Rhizopus-Chinensis—implications for a mechanism of Action / K. Suguna, E. Padlan, C. Smith, W. Carlson, D. Davies // Procee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dings of the National Academy of Sciences.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1987.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V.84.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№20.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P.7009-7013.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Sun P. Fijimycins A C, three antibacterial etamycinclass depsipeptides from a marine-derived 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Streptomyces sp.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 P. Sun, K. Maloney, S. Nam // Bioorg. Med. Chem. — 2011. — V. 1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9. — №. 22. — P. 6557—6562.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Takahashi N. Chemical structure of piericidin A. 3. Structures of piericidin A and octahydropiericidin A / N. Takahashi, A. Suzuki, S. Tamura // Agr. </w:t>
      </w:r>
      <w:r>
        <w:rPr>
          <w:rFonts w:ascii="Times New Roman" w:hAnsi="Times New Roman" w:cs="Times New Roman"/>
          <w:sz w:val="28"/>
          <w:szCs w:val="28"/>
        </w:rPr>
        <w:t>Biol. Chem.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— 1966. — V.30. — № P.</w:t>
      </w:r>
      <w:r>
        <w:rPr>
          <w:rFonts w:ascii="Times New Roman" w:hAnsi="Times New Roman" w:cs="Times New Roman"/>
          <w:sz w:val="28"/>
          <w:szCs w:val="28"/>
        </w:rPr>
        <w:t xml:space="preserve"> 1–12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Takeda N. Serotonin-degradative pathways in the toad (Bufo bufo japonicus) brain: clues to the pharmacological analysis of human psychiatric disorders / N. Takeda // Comparative Biochemistry and Physiology Part C: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lastRenderedPageBreak/>
        <w:t>Pharmacology, Toxicology and Endocrinology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1994.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107.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№2.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 275-281.</w:t>
      </w:r>
    </w:p>
    <w:p w:rsidR="007B15C0" w:rsidRDefault="000E4CC7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Tareq F. Leodoglucomides A and B from a marine-derived bacterium 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Bacillus licheniformis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 F. Tareq, J. Kim, M. Lee // Organic Letters. — 2012. — V. 14. — P. 1464–1467.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Vivian The Practical Synthesis of 1-Phenazino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l / Vivian, L. Donald // Nature.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1956.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178.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№1.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P. 753.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Volff J. Genetic instability of the 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Streptomyces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 chromosome / J. Volff, J. Altenbuchner // Mol. Microbiol. – 1998. — V. 27. — P.239–246.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Wang C. Total synthesis of cyanthiwigins A, C, G, an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d H. / C. Wang, S. Gao // Organic Letters.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2013.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V.15.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№17.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P.4402-4405.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Wright G. Something old, something new: revisiting natural products in antibiotic drug discovery / G. Wright // Canadian Journal of Microbiology. — 2014. — V. 60. — P. 147–154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Xie C. Bacilsubteramide A, a new indole alkaloid, from the deep-sea-derived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Bacillus subterraneus 11593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/ C. Xie, J. Xia, J. Li,  Y. Liu, X. Yang //  Journal of Medicinal Chemistry.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2018.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1.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P.2553-2557.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Yannai S. Dictionary of Food Compounds with CD-ROM: Additives, Flavors, and Ingredients. Boca Raton: Chapman &amp; Hall/ S. Yannai // CRC.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2004.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V.1.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P.1.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Zhou X. Exploring the natural piericidins as anti-renal cell carcinoma agents targeting peroxired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oxin / X. Zhou, Z. Liang, K. Li, W. Fang, Y. Tian, X. Luo //  Journal of Medicinal Chemistry.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— 2019. — V. 62. — P.</w:t>
      </w:r>
      <w:r>
        <w:rPr>
          <w:rFonts w:ascii="Times New Roman" w:hAnsi="Times New Roman" w:cs="Times New Roman"/>
          <w:sz w:val="28"/>
          <w:szCs w:val="28"/>
          <w:lang w:val="en-US"/>
        </w:rPr>
        <w:t>7058–7069.</w:t>
      </w:r>
    </w:p>
    <w:p w:rsidR="007B15C0" w:rsidRDefault="000E4CC7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Zhou X. The unique chemistry and biology of the piericidins / X. Zhou, W. Fenical // Antibiot.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2016.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V. 69.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P.582–593.</w:t>
      </w:r>
    </w:p>
    <w:sectPr w:rsidR="007B15C0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15C0" w:rsidRDefault="000E4CC7">
      <w:pPr>
        <w:spacing w:line="240" w:lineRule="auto"/>
      </w:pPr>
      <w:r>
        <w:separator/>
      </w:r>
    </w:p>
  </w:endnote>
  <w:endnote w:type="continuationSeparator" w:id="0">
    <w:p w:rsidR="007B15C0" w:rsidRDefault="000E4CC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oto Sans CJK SC Regular">
    <w:altName w:val="Times New Roman"/>
    <w:charset w:val="01"/>
    <w:family w:val="auto"/>
    <w:pitch w:val="default"/>
  </w:font>
  <w:font w:name="Gungsuh">
    <w:altName w:val="Times New Roman"/>
    <w:panose1 w:val="02030600000101010101"/>
    <w:charset w:val="00"/>
    <w:family w:val="auto"/>
    <w:pitch w:val="default"/>
  </w:font>
  <w:font w:name="TimesNewRomanPS-BoldMT">
    <w:altName w:val="Segoe Print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15C0" w:rsidRDefault="000E4CC7">
      <w:pPr>
        <w:spacing w:after="0"/>
      </w:pPr>
      <w:r>
        <w:separator/>
      </w:r>
    </w:p>
  </w:footnote>
  <w:footnote w:type="continuationSeparator" w:id="0">
    <w:p w:rsidR="007B15C0" w:rsidRDefault="000E4CC7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77618073"/>
    </w:sdtPr>
    <w:sdtEndPr/>
    <w:sdtContent>
      <w:p w:rsidR="007B15C0" w:rsidRDefault="000E4CC7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51</w:t>
        </w:r>
        <w:r>
          <w:fldChar w:fldCharType="end"/>
        </w:r>
      </w:p>
    </w:sdtContent>
  </w:sdt>
  <w:p w:rsidR="007B15C0" w:rsidRDefault="007B15C0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A3CA0"/>
    <w:multiLevelType w:val="multilevel"/>
    <w:tmpl w:val="0E0A3CA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w w:val="100"/>
        <w:sz w:val="28"/>
        <w:szCs w:val="28"/>
        <w:lang w:val="uk-UA" w:eastAsia="en-US" w:bidi="ar-SA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w w:val="100"/>
        <w:sz w:val="28"/>
        <w:szCs w:val="28"/>
        <w:lang w:val="uk-UA" w:eastAsia="en-US" w:bidi="ar-SA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lang w:val="uk-UA" w:eastAsia="en-US" w:bidi="ar-SA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lang w:val="uk-UA" w:eastAsia="en-US" w:bidi="ar-SA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lang w:val="uk-UA" w:eastAsia="en-US" w:bidi="ar-SA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lang w:val="uk-UA" w:eastAsia="en-US" w:bidi="ar-SA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  <w:lang w:val="uk-UA" w:eastAsia="en-US" w:bidi="ar-SA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lang w:val="uk-UA" w:eastAsia="en-US" w:bidi="ar-SA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  <w:lang w:val="uk-UA" w:eastAsia="en-US" w:bidi="ar-SA"/>
      </w:rPr>
    </w:lvl>
  </w:abstractNum>
  <w:abstractNum w:abstractNumId="1">
    <w:nsid w:val="1E416857"/>
    <w:multiLevelType w:val="multilevel"/>
    <w:tmpl w:val="1E416857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  <w:w w:val="100"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w w:val="100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">
    <w:nsid w:val="287C53FF"/>
    <w:multiLevelType w:val="multilevel"/>
    <w:tmpl w:val="287C53FF"/>
    <w:lvl w:ilvl="0">
      <w:start w:val="1"/>
      <w:numFmt w:val="decimal"/>
      <w:lvlText w:val="%1."/>
      <w:lvlJc w:val="left"/>
      <w:pPr>
        <w:ind w:left="720" w:hanging="360"/>
      </w:pPr>
      <w:rPr>
        <w:color w:val="00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A14D89"/>
    <w:multiLevelType w:val="multilevel"/>
    <w:tmpl w:val="30A14D89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BB905F0"/>
    <w:multiLevelType w:val="multilevel"/>
    <w:tmpl w:val="5BB905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5292E59"/>
    <w:multiLevelType w:val="multilevel"/>
    <w:tmpl w:val="65292E59"/>
    <w:lvl w:ilvl="0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hideSpellingErrors/>
  <w:proofState w:grammar="clean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11FA"/>
    <w:rsid w:val="00023D47"/>
    <w:rsid w:val="000249E0"/>
    <w:rsid w:val="00026797"/>
    <w:rsid w:val="00042F16"/>
    <w:rsid w:val="00051026"/>
    <w:rsid w:val="000779A1"/>
    <w:rsid w:val="00084C61"/>
    <w:rsid w:val="000A5378"/>
    <w:rsid w:val="000A6A1A"/>
    <w:rsid w:val="000B3D22"/>
    <w:rsid w:val="000E3C8D"/>
    <w:rsid w:val="000E4CC7"/>
    <w:rsid w:val="000F36D0"/>
    <w:rsid w:val="00101128"/>
    <w:rsid w:val="00103F9A"/>
    <w:rsid w:val="00120EA5"/>
    <w:rsid w:val="0013434C"/>
    <w:rsid w:val="001405B5"/>
    <w:rsid w:val="00180D8A"/>
    <w:rsid w:val="001A45DD"/>
    <w:rsid w:val="001A529B"/>
    <w:rsid w:val="001A7D71"/>
    <w:rsid w:val="001E4AEE"/>
    <w:rsid w:val="001F357E"/>
    <w:rsid w:val="00201049"/>
    <w:rsid w:val="00220F23"/>
    <w:rsid w:val="0023651F"/>
    <w:rsid w:val="002462FF"/>
    <w:rsid w:val="00253FE1"/>
    <w:rsid w:val="002642FF"/>
    <w:rsid w:val="002677A6"/>
    <w:rsid w:val="00290010"/>
    <w:rsid w:val="002A5B46"/>
    <w:rsid w:val="002B1DFC"/>
    <w:rsid w:val="002B58B6"/>
    <w:rsid w:val="002E57D4"/>
    <w:rsid w:val="00301D05"/>
    <w:rsid w:val="00321BC4"/>
    <w:rsid w:val="00344DAB"/>
    <w:rsid w:val="003462E1"/>
    <w:rsid w:val="00371D49"/>
    <w:rsid w:val="00394CCE"/>
    <w:rsid w:val="003951BB"/>
    <w:rsid w:val="003D5DC9"/>
    <w:rsid w:val="003F1A0D"/>
    <w:rsid w:val="003F7578"/>
    <w:rsid w:val="003F7B82"/>
    <w:rsid w:val="00430529"/>
    <w:rsid w:val="004506B4"/>
    <w:rsid w:val="0045691A"/>
    <w:rsid w:val="00467898"/>
    <w:rsid w:val="004964F9"/>
    <w:rsid w:val="005002C4"/>
    <w:rsid w:val="00501010"/>
    <w:rsid w:val="00507FE9"/>
    <w:rsid w:val="00514163"/>
    <w:rsid w:val="00524953"/>
    <w:rsid w:val="0057285F"/>
    <w:rsid w:val="005A0321"/>
    <w:rsid w:val="005A143A"/>
    <w:rsid w:val="005D35C0"/>
    <w:rsid w:val="005F4C9E"/>
    <w:rsid w:val="005F4CB6"/>
    <w:rsid w:val="006015AC"/>
    <w:rsid w:val="0061697C"/>
    <w:rsid w:val="00620B8A"/>
    <w:rsid w:val="00653958"/>
    <w:rsid w:val="006763E0"/>
    <w:rsid w:val="006912A2"/>
    <w:rsid w:val="006A5753"/>
    <w:rsid w:val="006C6CD7"/>
    <w:rsid w:val="0070022B"/>
    <w:rsid w:val="00745980"/>
    <w:rsid w:val="00755EBB"/>
    <w:rsid w:val="007751E3"/>
    <w:rsid w:val="00782D6F"/>
    <w:rsid w:val="007B15C0"/>
    <w:rsid w:val="007B62FE"/>
    <w:rsid w:val="007D05A0"/>
    <w:rsid w:val="0080421C"/>
    <w:rsid w:val="008128E6"/>
    <w:rsid w:val="008143B6"/>
    <w:rsid w:val="008174A7"/>
    <w:rsid w:val="00836F51"/>
    <w:rsid w:val="00847C62"/>
    <w:rsid w:val="0086095D"/>
    <w:rsid w:val="008D1EFA"/>
    <w:rsid w:val="008E1572"/>
    <w:rsid w:val="008E1C5D"/>
    <w:rsid w:val="0091344A"/>
    <w:rsid w:val="0092512C"/>
    <w:rsid w:val="00961641"/>
    <w:rsid w:val="00982D3E"/>
    <w:rsid w:val="009D45C1"/>
    <w:rsid w:val="009E7D56"/>
    <w:rsid w:val="009F3F02"/>
    <w:rsid w:val="00A163AC"/>
    <w:rsid w:val="00A33177"/>
    <w:rsid w:val="00A350A4"/>
    <w:rsid w:val="00A50600"/>
    <w:rsid w:val="00A50A9E"/>
    <w:rsid w:val="00A55D22"/>
    <w:rsid w:val="00A57647"/>
    <w:rsid w:val="00AA2607"/>
    <w:rsid w:val="00B047F0"/>
    <w:rsid w:val="00B138D5"/>
    <w:rsid w:val="00B1469E"/>
    <w:rsid w:val="00B1689F"/>
    <w:rsid w:val="00B237A2"/>
    <w:rsid w:val="00B92D9C"/>
    <w:rsid w:val="00BA4696"/>
    <w:rsid w:val="00BC0036"/>
    <w:rsid w:val="00BD685B"/>
    <w:rsid w:val="00BE30DC"/>
    <w:rsid w:val="00BE7955"/>
    <w:rsid w:val="00C03011"/>
    <w:rsid w:val="00C24B3F"/>
    <w:rsid w:val="00C47077"/>
    <w:rsid w:val="00C62DE6"/>
    <w:rsid w:val="00C63FB4"/>
    <w:rsid w:val="00C67EA4"/>
    <w:rsid w:val="00C76142"/>
    <w:rsid w:val="00C86704"/>
    <w:rsid w:val="00C90524"/>
    <w:rsid w:val="00C9746F"/>
    <w:rsid w:val="00CC61B2"/>
    <w:rsid w:val="00CE21C0"/>
    <w:rsid w:val="00CF3995"/>
    <w:rsid w:val="00D45FB5"/>
    <w:rsid w:val="00D71D5D"/>
    <w:rsid w:val="00DA3981"/>
    <w:rsid w:val="00DB2F70"/>
    <w:rsid w:val="00DC078B"/>
    <w:rsid w:val="00DD0057"/>
    <w:rsid w:val="00DD4ADB"/>
    <w:rsid w:val="00E111FA"/>
    <w:rsid w:val="00E321FA"/>
    <w:rsid w:val="00E56378"/>
    <w:rsid w:val="00E600FB"/>
    <w:rsid w:val="00E723D8"/>
    <w:rsid w:val="00E966FD"/>
    <w:rsid w:val="00EA7A0B"/>
    <w:rsid w:val="00EB226F"/>
    <w:rsid w:val="00ED3A30"/>
    <w:rsid w:val="00F020FE"/>
    <w:rsid w:val="00F2746D"/>
    <w:rsid w:val="00F34552"/>
    <w:rsid w:val="00F42914"/>
    <w:rsid w:val="00F51644"/>
    <w:rsid w:val="00F64FC8"/>
    <w:rsid w:val="00F94A18"/>
    <w:rsid w:val="00F94E99"/>
    <w:rsid w:val="00FC51A1"/>
    <w:rsid w:val="00FE29FD"/>
    <w:rsid w:val="00FF5E1A"/>
    <w:rsid w:val="00FF7EC2"/>
    <w:rsid w:val="0185521D"/>
    <w:rsid w:val="031931D9"/>
    <w:rsid w:val="05504E43"/>
    <w:rsid w:val="0C3E5A56"/>
    <w:rsid w:val="0F0B5761"/>
    <w:rsid w:val="0F126AC1"/>
    <w:rsid w:val="0FBE2419"/>
    <w:rsid w:val="128D2BD6"/>
    <w:rsid w:val="13AD571E"/>
    <w:rsid w:val="143C364E"/>
    <w:rsid w:val="156B71B8"/>
    <w:rsid w:val="23683F6B"/>
    <w:rsid w:val="244E1E7A"/>
    <w:rsid w:val="248869A3"/>
    <w:rsid w:val="286A394B"/>
    <w:rsid w:val="28F41197"/>
    <w:rsid w:val="303D6A72"/>
    <w:rsid w:val="32F96022"/>
    <w:rsid w:val="33A266EA"/>
    <w:rsid w:val="3B74682B"/>
    <w:rsid w:val="3DFD5890"/>
    <w:rsid w:val="3E6E203A"/>
    <w:rsid w:val="53B04D72"/>
    <w:rsid w:val="55BB2DC8"/>
    <w:rsid w:val="59A14426"/>
    <w:rsid w:val="5BE26085"/>
    <w:rsid w:val="5C93677F"/>
    <w:rsid w:val="671D43BF"/>
    <w:rsid w:val="6C7F330D"/>
    <w:rsid w:val="70357420"/>
    <w:rsid w:val="732B39F4"/>
    <w:rsid w:val="73D701CD"/>
    <w:rsid w:val="75516587"/>
    <w:rsid w:val="77420014"/>
    <w:rsid w:val="794B3D5E"/>
    <w:rsid w:val="7BCC270C"/>
    <w:rsid w:val="7E5F1F84"/>
    <w:rsid w:val="7F356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SimSu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header" w:semiHidden="0" w:qFormat="1"/>
    <w:lsdException w:name="footer" w:semiHidden="0" w:qFormat="1"/>
    <w:lsdException w:name="caption" w:uiPriority="35" w:qFormat="1"/>
    <w:lsdException w:name="annotation reference" w:qFormat="1"/>
    <w:lsdException w:name="Title" w:semiHidden="0" w:uiPriority="10" w:unhideWhenUsed="0" w:qFormat="1"/>
    <w:lsdException w:name="Default Paragraph Font" w:uiPriority="1" w:qFormat="1"/>
    <w:lsdException w:name="Body Text" w:semiHidden="0" w:uiPriority="1" w:unhideWhenUsed="0" w:qFormat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HTML Preformatted" w:qFormat="1"/>
    <w:lsdException w:name="Normal Table" w:qFormat="1"/>
    <w:lsdException w:name="Balloon Text" w:qFormat="1"/>
    <w:lsdException w:name="Table Grid" w:semiHidden="0" w:uiPriority="59" w:unhideWhenUsed="0" w:qFormat="1"/>
    <w:lsdException w:name="List Paragraph" w:semiHidden="0" w:uiPriority="34" w:unhideWhenUsed="0" w:qFormat="1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uk-UA" w:eastAsia="uk-UA"/>
    </w:rPr>
  </w:style>
  <w:style w:type="paragraph" w:styleId="2">
    <w:name w:val="heading 2"/>
    <w:basedOn w:val="a"/>
    <w:next w:val="a"/>
    <w:link w:val="20"/>
    <w:uiPriority w:val="9"/>
    <w:qFormat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qFormat/>
    <w:rPr>
      <w:sz w:val="16"/>
      <w:szCs w:val="16"/>
    </w:rPr>
  </w:style>
  <w:style w:type="character" w:styleId="a4">
    <w:name w:val="Emphasis"/>
    <w:basedOn w:val="a0"/>
    <w:uiPriority w:val="20"/>
    <w:qFormat/>
    <w:rPr>
      <w:i/>
      <w:iCs/>
    </w:rPr>
  </w:style>
  <w:style w:type="character" w:styleId="a5">
    <w:name w:val="Hyperlink"/>
    <w:basedOn w:val="a0"/>
    <w:uiPriority w:val="99"/>
    <w:unhideWhenUsed/>
    <w:qFormat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8">
    <w:name w:val="annotation text"/>
    <w:basedOn w:val="a"/>
    <w:uiPriority w:val="99"/>
    <w:semiHidden/>
    <w:unhideWhenUsed/>
    <w:qFormat/>
  </w:style>
  <w:style w:type="paragraph" w:styleId="a9">
    <w:name w:val="header"/>
    <w:basedOn w:val="a"/>
    <w:link w:val="aa"/>
    <w:uiPriority w:val="99"/>
    <w:unhideWhenUsed/>
    <w:qFormat/>
    <w:pPr>
      <w:tabs>
        <w:tab w:val="center" w:pos="4677"/>
        <w:tab w:val="right" w:pos="9355"/>
      </w:tabs>
      <w:spacing w:after="0" w:line="240" w:lineRule="auto"/>
    </w:pPr>
  </w:style>
  <w:style w:type="paragraph" w:styleId="ab">
    <w:name w:val="Body Text"/>
    <w:basedOn w:val="a"/>
    <w:link w:val="ac"/>
    <w:uiPriority w:val="1"/>
    <w:qFormat/>
    <w:pPr>
      <w:widowControl w:val="0"/>
      <w:autoSpaceDE w:val="0"/>
      <w:autoSpaceDN w:val="0"/>
      <w:spacing w:after="0" w:line="240" w:lineRule="auto"/>
      <w:ind w:left="312"/>
    </w:pPr>
    <w:rPr>
      <w:rFonts w:ascii="Times New Roman" w:eastAsia="Times New Roman" w:hAnsi="Times New Roman" w:cs="Times New Roman"/>
      <w:sz w:val="20"/>
      <w:szCs w:val="20"/>
      <w:lang w:val="uk-UA"/>
    </w:rPr>
  </w:style>
  <w:style w:type="paragraph" w:styleId="ad">
    <w:name w:val="footer"/>
    <w:basedOn w:val="a"/>
    <w:link w:val="ae"/>
    <w:uiPriority w:val="99"/>
    <w:unhideWhenUsed/>
    <w:qFormat/>
    <w:pPr>
      <w:tabs>
        <w:tab w:val="center" w:pos="4677"/>
        <w:tab w:val="right" w:pos="9355"/>
      </w:tabs>
      <w:spacing w:after="0" w:line="240" w:lineRule="auto"/>
    </w:pPr>
  </w:style>
  <w:style w:type="paragraph" w:styleId="af">
    <w:name w:val="Normal (Web)"/>
    <w:basedOn w:val="a"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table" w:styleId="af0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a">
    <w:name w:val="Верхний колонтитул Знак"/>
    <w:basedOn w:val="a0"/>
    <w:link w:val="a9"/>
    <w:uiPriority w:val="99"/>
    <w:qFormat/>
    <w:rPr>
      <w:lang w:val="ru-RU"/>
    </w:rPr>
  </w:style>
  <w:style w:type="paragraph" w:styleId="af1">
    <w:name w:val="List Paragraph"/>
    <w:basedOn w:val="a"/>
    <w:uiPriority w:val="34"/>
    <w:qFormat/>
    <w:pPr>
      <w:widowControl w:val="0"/>
      <w:autoSpaceDE w:val="0"/>
      <w:autoSpaceDN w:val="0"/>
      <w:spacing w:after="0" w:line="240" w:lineRule="auto"/>
      <w:ind w:left="572" w:hanging="360"/>
      <w:jc w:val="both"/>
    </w:pPr>
    <w:rPr>
      <w:rFonts w:ascii="Times New Roman" w:eastAsia="Times New Roman" w:hAnsi="Times New Roman" w:cs="Times New Roman"/>
      <w:lang w:val="uk-UA"/>
    </w:rPr>
  </w:style>
  <w:style w:type="character" w:customStyle="1" w:styleId="HTML0">
    <w:name w:val="Стандартный HTML Знак"/>
    <w:basedOn w:val="a0"/>
    <w:link w:val="HTML"/>
    <w:uiPriority w:val="99"/>
    <w:semiHidden/>
    <w:qFormat/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y2iqfc">
    <w:name w:val="y2iqfc"/>
    <w:basedOn w:val="a0"/>
    <w:qFormat/>
  </w:style>
  <w:style w:type="character" w:customStyle="1" w:styleId="ac">
    <w:name w:val="Основной текст Знак"/>
    <w:basedOn w:val="a0"/>
    <w:link w:val="ab"/>
    <w:uiPriority w:val="1"/>
    <w:qFormat/>
    <w:rPr>
      <w:rFonts w:ascii="Times New Roman" w:eastAsia="Times New Roman" w:hAnsi="Times New Roman" w:cs="Times New Roman"/>
      <w:sz w:val="20"/>
      <w:szCs w:val="20"/>
    </w:rPr>
  </w:style>
  <w:style w:type="paragraph" w:customStyle="1" w:styleId="11">
    <w:name w:val="Абзац списка1"/>
    <w:basedOn w:val="a"/>
    <w:uiPriority w:val="99"/>
    <w:qFormat/>
    <w:pPr>
      <w:ind w:left="720"/>
      <w:contextualSpacing/>
    </w:pPr>
    <w:rPr>
      <w:rFonts w:ascii="Calibri" w:eastAsia="Times New Roman" w:hAnsi="Calibri" w:cs="Times New Roman"/>
    </w:rPr>
  </w:style>
  <w:style w:type="character" w:customStyle="1" w:styleId="10">
    <w:name w:val="Заголовок 1 Знак"/>
    <w:basedOn w:val="a0"/>
    <w:link w:val="1"/>
    <w:uiPriority w:val="9"/>
    <w:qFormat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customStyle="1" w:styleId="20">
    <w:name w:val="Заголовок 2 Знак"/>
    <w:basedOn w:val="a0"/>
    <w:link w:val="2"/>
    <w:uiPriority w:val="9"/>
    <w:qFormat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character" w:customStyle="1" w:styleId="anchor-text">
    <w:name w:val="anchor-text"/>
    <w:basedOn w:val="a0"/>
    <w:qFormat/>
  </w:style>
  <w:style w:type="character" w:customStyle="1" w:styleId="title-text">
    <w:name w:val="title-text"/>
    <w:basedOn w:val="a0"/>
    <w:qFormat/>
  </w:style>
  <w:style w:type="character" w:customStyle="1" w:styleId="sr-only">
    <w:name w:val="sr-only"/>
    <w:basedOn w:val="a0"/>
    <w:qFormat/>
  </w:style>
  <w:style w:type="character" w:customStyle="1" w:styleId="react-xocs-alternative-link">
    <w:name w:val="react-xocs-alternative-link"/>
    <w:basedOn w:val="a0"/>
    <w:qFormat/>
  </w:style>
  <w:style w:type="character" w:customStyle="1" w:styleId="given-name">
    <w:name w:val="given-name"/>
    <w:basedOn w:val="a0"/>
    <w:qFormat/>
  </w:style>
  <w:style w:type="character" w:customStyle="1" w:styleId="text">
    <w:name w:val="text"/>
    <w:basedOn w:val="a0"/>
    <w:qFormat/>
  </w:style>
  <w:style w:type="character" w:customStyle="1" w:styleId="a7">
    <w:name w:val="Текст выноски Знак"/>
    <w:basedOn w:val="a0"/>
    <w:link w:val="a6"/>
    <w:uiPriority w:val="99"/>
    <w:semiHidden/>
    <w:qFormat/>
    <w:rPr>
      <w:rFonts w:ascii="Tahoma" w:hAnsi="Tahoma" w:cs="Tahoma"/>
      <w:sz w:val="16"/>
      <w:szCs w:val="16"/>
      <w:lang w:val="ru-RU"/>
    </w:rPr>
  </w:style>
  <w:style w:type="character" w:customStyle="1" w:styleId="ref-journal">
    <w:name w:val="ref-journal"/>
    <w:basedOn w:val="a0"/>
    <w:qFormat/>
  </w:style>
  <w:style w:type="character" w:customStyle="1" w:styleId="ae">
    <w:name w:val="Нижний колонтитул Знак"/>
    <w:basedOn w:val="a0"/>
    <w:link w:val="ad"/>
    <w:uiPriority w:val="99"/>
    <w:qFormat/>
    <w:rPr>
      <w:rFonts w:asciiTheme="minorHAnsi" w:eastAsiaTheme="minorHAnsi" w:hAnsiTheme="minorHAnsi" w:cstheme="minorBidi"/>
      <w:sz w:val="22"/>
      <w:szCs w:val="22"/>
      <w:lang w:val="ru-RU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SimSu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header" w:semiHidden="0" w:qFormat="1"/>
    <w:lsdException w:name="footer" w:semiHidden="0" w:qFormat="1"/>
    <w:lsdException w:name="caption" w:uiPriority="35" w:qFormat="1"/>
    <w:lsdException w:name="annotation reference" w:qFormat="1"/>
    <w:lsdException w:name="Title" w:semiHidden="0" w:uiPriority="10" w:unhideWhenUsed="0" w:qFormat="1"/>
    <w:lsdException w:name="Default Paragraph Font" w:uiPriority="1" w:qFormat="1"/>
    <w:lsdException w:name="Body Text" w:semiHidden="0" w:uiPriority="1" w:unhideWhenUsed="0" w:qFormat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HTML Preformatted" w:qFormat="1"/>
    <w:lsdException w:name="Normal Table" w:qFormat="1"/>
    <w:lsdException w:name="Balloon Text" w:qFormat="1"/>
    <w:lsdException w:name="Table Grid" w:semiHidden="0" w:uiPriority="59" w:unhideWhenUsed="0" w:qFormat="1"/>
    <w:lsdException w:name="List Paragraph" w:semiHidden="0" w:uiPriority="34" w:unhideWhenUsed="0" w:qFormat="1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uk-UA" w:eastAsia="uk-UA"/>
    </w:rPr>
  </w:style>
  <w:style w:type="paragraph" w:styleId="2">
    <w:name w:val="heading 2"/>
    <w:basedOn w:val="a"/>
    <w:next w:val="a"/>
    <w:link w:val="20"/>
    <w:uiPriority w:val="9"/>
    <w:qFormat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qFormat/>
    <w:rPr>
      <w:sz w:val="16"/>
      <w:szCs w:val="16"/>
    </w:rPr>
  </w:style>
  <w:style w:type="character" w:styleId="a4">
    <w:name w:val="Emphasis"/>
    <w:basedOn w:val="a0"/>
    <w:uiPriority w:val="20"/>
    <w:qFormat/>
    <w:rPr>
      <w:i/>
      <w:iCs/>
    </w:rPr>
  </w:style>
  <w:style w:type="character" w:styleId="a5">
    <w:name w:val="Hyperlink"/>
    <w:basedOn w:val="a0"/>
    <w:uiPriority w:val="99"/>
    <w:unhideWhenUsed/>
    <w:qFormat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8">
    <w:name w:val="annotation text"/>
    <w:basedOn w:val="a"/>
    <w:uiPriority w:val="99"/>
    <w:semiHidden/>
    <w:unhideWhenUsed/>
    <w:qFormat/>
  </w:style>
  <w:style w:type="paragraph" w:styleId="a9">
    <w:name w:val="header"/>
    <w:basedOn w:val="a"/>
    <w:link w:val="aa"/>
    <w:uiPriority w:val="99"/>
    <w:unhideWhenUsed/>
    <w:qFormat/>
    <w:pPr>
      <w:tabs>
        <w:tab w:val="center" w:pos="4677"/>
        <w:tab w:val="right" w:pos="9355"/>
      </w:tabs>
      <w:spacing w:after="0" w:line="240" w:lineRule="auto"/>
    </w:pPr>
  </w:style>
  <w:style w:type="paragraph" w:styleId="ab">
    <w:name w:val="Body Text"/>
    <w:basedOn w:val="a"/>
    <w:link w:val="ac"/>
    <w:uiPriority w:val="1"/>
    <w:qFormat/>
    <w:pPr>
      <w:widowControl w:val="0"/>
      <w:autoSpaceDE w:val="0"/>
      <w:autoSpaceDN w:val="0"/>
      <w:spacing w:after="0" w:line="240" w:lineRule="auto"/>
      <w:ind w:left="312"/>
    </w:pPr>
    <w:rPr>
      <w:rFonts w:ascii="Times New Roman" w:eastAsia="Times New Roman" w:hAnsi="Times New Roman" w:cs="Times New Roman"/>
      <w:sz w:val="20"/>
      <w:szCs w:val="20"/>
      <w:lang w:val="uk-UA"/>
    </w:rPr>
  </w:style>
  <w:style w:type="paragraph" w:styleId="ad">
    <w:name w:val="footer"/>
    <w:basedOn w:val="a"/>
    <w:link w:val="ae"/>
    <w:uiPriority w:val="99"/>
    <w:unhideWhenUsed/>
    <w:qFormat/>
    <w:pPr>
      <w:tabs>
        <w:tab w:val="center" w:pos="4677"/>
        <w:tab w:val="right" w:pos="9355"/>
      </w:tabs>
      <w:spacing w:after="0" w:line="240" w:lineRule="auto"/>
    </w:pPr>
  </w:style>
  <w:style w:type="paragraph" w:styleId="af">
    <w:name w:val="Normal (Web)"/>
    <w:basedOn w:val="a"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table" w:styleId="af0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a">
    <w:name w:val="Верхний колонтитул Знак"/>
    <w:basedOn w:val="a0"/>
    <w:link w:val="a9"/>
    <w:uiPriority w:val="99"/>
    <w:qFormat/>
    <w:rPr>
      <w:lang w:val="ru-RU"/>
    </w:rPr>
  </w:style>
  <w:style w:type="paragraph" w:styleId="af1">
    <w:name w:val="List Paragraph"/>
    <w:basedOn w:val="a"/>
    <w:uiPriority w:val="34"/>
    <w:qFormat/>
    <w:pPr>
      <w:widowControl w:val="0"/>
      <w:autoSpaceDE w:val="0"/>
      <w:autoSpaceDN w:val="0"/>
      <w:spacing w:after="0" w:line="240" w:lineRule="auto"/>
      <w:ind w:left="572" w:hanging="360"/>
      <w:jc w:val="both"/>
    </w:pPr>
    <w:rPr>
      <w:rFonts w:ascii="Times New Roman" w:eastAsia="Times New Roman" w:hAnsi="Times New Roman" w:cs="Times New Roman"/>
      <w:lang w:val="uk-UA"/>
    </w:rPr>
  </w:style>
  <w:style w:type="character" w:customStyle="1" w:styleId="HTML0">
    <w:name w:val="Стандартный HTML Знак"/>
    <w:basedOn w:val="a0"/>
    <w:link w:val="HTML"/>
    <w:uiPriority w:val="99"/>
    <w:semiHidden/>
    <w:qFormat/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y2iqfc">
    <w:name w:val="y2iqfc"/>
    <w:basedOn w:val="a0"/>
    <w:qFormat/>
  </w:style>
  <w:style w:type="character" w:customStyle="1" w:styleId="ac">
    <w:name w:val="Основной текст Знак"/>
    <w:basedOn w:val="a0"/>
    <w:link w:val="ab"/>
    <w:uiPriority w:val="1"/>
    <w:qFormat/>
    <w:rPr>
      <w:rFonts w:ascii="Times New Roman" w:eastAsia="Times New Roman" w:hAnsi="Times New Roman" w:cs="Times New Roman"/>
      <w:sz w:val="20"/>
      <w:szCs w:val="20"/>
    </w:rPr>
  </w:style>
  <w:style w:type="paragraph" w:customStyle="1" w:styleId="11">
    <w:name w:val="Абзац списка1"/>
    <w:basedOn w:val="a"/>
    <w:uiPriority w:val="99"/>
    <w:qFormat/>
    <w:pPr>
      <w:ind w:left="720"/>
      <w:contextualSpacing/>
    </w:pPr>
    <w:rPr>
      <w:rFonts w:ascii="Calibri" w:eastAsia="Times New Roman" w:hAnsi="Calibri" w:cs="Times New Roman"/>
    </w:rPr>
  </w:style>
  <w:style w:type="character" w:customStyle="1" w:styleId="10">
    <w:name w:val="Заголовок 1 Знак"/>
    <w:basedOn w:val="a0"/>
    <w:link w:val="1"/>
    <w:uiPriority w:val="9"/>
    <w:qFormat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customStyle="1" w:styleId="20">
    <w:name w:val="Заголовок 2 Знак"/>
    <w:basedOn w:val="a0"/>
    <w:link w:val="2"/>
    <w:uiPriority w:val="9"/>
    <w:qFormat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character" w:customStyle="1" w:styleId="anchor-text">
    <w:name w:val="anchor-text"/>
    <w:basedOn w:val="a0"/>
    <w:qFormat/>
  </w:style>
  <w:style w:type="character" w:customStyle="1" w:styleId="title-text">
    <w:name w:val="title-text"/>
    <w:basedOn w:val="a0"/>
    <w:qFormat/>
  </w:style>
  <w:style w:type="character" w:customStyle="1" w:styleId="sr-only">
    <w:name w:val="sr-only"/>
    <w:basedOn w:val="a0"/>
    <w:qFormat/>
  </w:style>
  <w:style w:type="character" w:customStyle="1" w:styleId="react-xocs-alternative-link">
    <w:name w:val="react-xocs-alternative-link"/>
    <w:basedOn w:val="a0"/>
    <w:qFormat/>
  </w:style>
  <w:style w:type="character" w:customStyle="1" w:styleId="given-name">
    <w:name w:val="given-name"/>
    <w:basedOn w:val="a0"/>
    <w:qFormat/>
  </w:style>
  <w:style w:type="character" w:customStyle="1" w:styleId="text">
    <w:name w:val="text"/>
    <w:basedOn w:val="a0"/>
    <w:qFormat/>
  </w:style>
  <w:style w:type="character" w:customStyle="1" w:styleId="a7">
    <w:name w:val="Текст выноски Знак"/>
    <w:basedOn w:val="a0"/>
    <w:link w:val="a6"/>
    <w:uiPriority w:val="99"/>
    <w:semiHidden/>
    <w:qFormat/>
    <w:rPr>
      <w:rFonts w:ascii="Tahoma" w:hAnsi="Tahoma" w:cs="Tahoma"/>
      <w:sz w:val="16"/>
      <w:szCs w:val="16"/>
      <w:lang w:val="ru-RU"/>
    </w:rPr>
  </w:style>
  <w:style w:type="character" w:customStyle="1" w:styleId="ref-journal">
    <w:name w:val="ref-journal"/>
    <w:basedOn w:val="a0"/>
    <w:qFormat/>
  </w:style>
  <w:style w:type="character" w:customStyle="1" w:styleId="ae">
    <w:name w:val="Нижний колонтитул Знак"/>
    <w:basedOn w:val="a0"/>
    <w:link w:val="ad"/>
    <w:uiPriority w:val="99"/>
    <w:qFormat/>
    <w:rPr>
      <w:rFonts w:asciiTheme="minorHAnsi" w:eastAsiaTheme="minorHAnsi" w:hAnsiTheme="minorHAnsi" w:cstheme="minorBidi"/>
      <w:sz w:val="22"/>
      <w:szCs w:val="22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://onlinecorrector.com.ua/%D0%BD%D0%B0%D0%BF%D1%80%D0%B8%D0%BA%D1%96%D0%BD%D1%86%D1%96" TargetMode="External"/><Relationship Id="rId18" Type="http://schemas.openxmlformats.org/officeDocument/2006/relationships/image" Target="media/image5.png"/><Relationship Id="rId26" Type="http://schemas.openxmlformats.org/officeDocument/2006/relationships/image" Target="media/image13.png"/><Relationship Id="rId3" Type="http://schemas.openxmlformats.org/officeDocument/2006/relationships/numbering" Target="numbering.xml"/><Relationship Id="rId21" Type="http://schemas.openxmlformats.org/officeDocument/2006/relationships/image" Target="media/image8.png"/><Relationship Id="rId34" Type="http://schemas.openxmlformats.org/officeDocument/2006/relationships/image" Target="media/image21.png"/><Relationship Id="rId7" Type="http://schemas.openxmlformats.org/officeDocument/2006/relationships/webSettings" Target="webSettings.xml"/><Relationship Id="rId12" Type="http://schemas.openxmlformats.org/officeDocument/2006/relationships/image" Target="media/image1.png"/><Relationship Id="rId17" Type="http://schemas.openxmlformats.org/officeDocument/2006/relationships/image" Target="media/image4.png"/><Relationship Id="rId25" Type="http://schemas.openxmlformats.org/officeDocument/2006/relationships/image" Target="media/image12.png"/><Relationship Id="rId33" Type="http://schemas.openxmlformats.org/officeDocument/2006/relationships/image" Target="media/image20.png"/><Relationship Id="rId2" Type="http://schemas.openxmlformats.org/officeDocument/2006/relationships/customXml" Target="../customXml/item2.xml"/><Relationship Id="rId16" Type="http://schemas.openxmlformats.org/officeDocument/2006/relationships/image" Target="media/image3.png"/><Relationship Id="rId20" Type="http://schemas.openxmlformats.org/officeDocument/2006/relationships/image" Target="media/image7.png"/><Relationship Id="rId29" Type="http://schemas.openxmlformats.org/officeDocument/2006/relationships/image" Target="media/image16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onlinecorrector.com.ua/%D0%BF%D0%BE-%D0%B4%D0%BE%D0%BF%D0%BE%D0%BC%D0%BE%D0%B3%D1%83" TargetMode="External"/><Relationship Id="rId24" Type="http://schemas.openxmlformats.org/officeDocument/2006/relationships/image" Target="media/image11.png"/><Relationship Id="rId32" Type="http://schemas.openxmlformats.org/officeDocument/2006/relationships/image" Target="media/image19.png"/><Relationship Id="rId37" Type="http://schemas.openxmlformats.org/officeDocument/2006/relationships/theme" Target="theme/theme1.xml"/><Relationship Id="rId5" Type="http://schemas.microsoft.com/office/2007/relationships/stylesWithEffects" Target="stylesWithEffects.xml"/><Relationship Id="rId15" Type="http://schemas.openxmlformats.org/officeDocument/2006/relationships/image" Target="media/image2.png"/><Relationship Id="rId23" Type="http://schemas.openxmlformats.org/officeDocument/2006/relationships/image" Target="media/image10.png"/><Relationship Id="rId28" Type="http://schemas.openxmlformats.org/officeDocument/2006/relationships/image" Target="media/image15.png"/><Relationship Id="rId36" Type="http://schemas.openxmlformats.org/officeDocument/2006/relationships/fontTable" Target="fontTable.xml"/><Relationship Id="rId10" Type="http://schemas.openxmlformats.org/officeDocument/2006/relationships/header" Target="header1.xml"/><Relationship Id="rId19" Type="http://schemas.openxmlformats.org/officeDocument/2006/relationships/image" Target="media/image6.png"/><Relationship Id="rId31" Type="http://schemas.openxmlformats.org/officeDocument/2006/relationships/image" Target="media/image18.png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yperlink" Target="http://onlinecorrector.com.ua/%D1%82%D1%80%D0%B5%D0%B1%D0%B0" TargetMode="External"/><Relationship Id="rId22" Type="http://schemas.openxmlformats.org/officeDocument/2006/relationships/image" Target="media/image9.png"/><Relationship Id="rId27" Type="http://schemas.openxmlformats.org/officeDocument/2006/relationships/image" Target="media/image14.png"/><Relationship Id="rId30" Type="http://schemas.openxmlformats.org/officeDocument/2006/relationships/image" Target="media/image17.png"/><Relationship Id="rId35" Type="http://schemas.openxmlformats.org/officeDocument/2006/relationships/image" Target="media/image2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7C2D271-CB28-4AAB-96A5-0AE5D200D0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51</Pages>
  <Words>11310</Words>
  <Characters>64471</Characters>
  <Application>Microsoft Office Word</Application>
  <DocSecurity>0</DocSecurity>
  <Lines>537</Lines>
  <Paragraphs>151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75630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libonu</cp:lastModifiedBy>
  <cp:revision>2</cp:revision>
  <dcterms:created xsi:type="dcterms:W3CDTF">2023-09-22T09:04:00Z</dcterms:created>
  <dcterms:modified xsi:type="dcterms:W3CDTF">2023-09-22T09:04:00Z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1049-11.2.0.11537</vt:lpwstr>
  </property>
  <property fmtid="{D5CDD505-2E9C-101B-9397-08002B2CF9AE}" pid="3" name="ICV">
    <vt:lpwstr>BC196550727F4FE1BE67C9498C94ACB9</vt:lpwstr>
  </property>
</Properties>
</file>