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FBD" w:rsidRPr="001D6FBD" w:rsidRDefault="001D6FBD" w:rsidP="001D6FBD">
      <w:pPr>
        <w:pBdr>
          <w:bottom w:val="single" w:sz="4" w:space="1" w:color="auto"/>
        </w:pBdr>
        <w:spacing w:after="0" w:line="240" w:lineRule="auto"/>
        <w:jc w:val="center"/>
        <w:rPr>
          <w:rFonts w:ascii="Times New Roman" w:eastAsia="Times New Roman" w:hAnsi="Times New Roman" w:cs="Times New Roman"/>
          <w:sz w:val="28"/>
          <w:szCs w:val="28"/>
          <w:lang w:eastAsia="ru-RU"/>
        </w:rPr>
      </w:pPr>
      <w:r w:rsidRPr="001D6FBD">
        <w:rPr>
          <w:rFonts w:ascii="Times New Roman" w:eastAsia="Times New Roman" w:hAnsi="Times New Roman" w:cs="Times New Roman"/>
          <w:sz w:val="28"/>
          <w:szCs w:val="28"/>
          <w:lang w:eastAsia="ru-RU"/>
        </w:rPr>
        <w:t>Одеський національний університет імені І. І. Мечникова</w:t>
      </w:r>
    </w:p>
    <w:p w:rsidR="001D6FBD" w:rsidRPr="001D6FBD" w:rsidRDefault="001D6FBD" w:rsidP="001D6FBD">
      <w:pPr>
        <w:spacing w:after="0" w:line="240" w:lineRule="auto"/>
        <w:jc w:val="center"/>
        <w:rPr>
          <w:rFonts w:ascii="Times New Roman" w:eastAsia="Times New Roman" w:hAnsi="Times New Roman" w:cs="Times New Roman"/>
          <w:sz w:val="20"/>
          <w:szCs w:val="20"/>
          <w:lang w:eastAsia="ru-RU"/>
        </w:rPr>
      </w:pPr>
      <w:r w:rsidRPr="001D6FBD">
        <w:rPr>
          <w:rFonts w:ascii="Times New Roman" w:eastAsia="Times New Roman" w:hAnsi="Times New Roman" w:cs="Times New Roman"/>
          <w:sz w:val="20"/>
          <w:szCs w:val="20"/>
          <w:lang w:eastAsia="ru-RU"/>
        </w:rPr>
        <w:t>(повне найменування вищого навчального закладу)</w:t>
      </w:r>
    </w:p>
    <w:p w:rsidR="001D6FBD" w:rsidRPr="001D6FBD" w:rsidRDefault="001D6FBD" w:rsidP="001D6FBD">
      <w:pPr>
        <w:pBdr>
          <w:bottom w:val="single" w:sz="4" w:space="1" w:color="auto"/>
        </w:pBdr>
        <w:spacing w:before="240" w:after="0" w:line="240" w:lineRule="auto"/>
        <w:jc w:val="center"/>
        <w:rPr>
          <w:rFonts w:ascii="Times New Roman" w:eastAsia="Times New Roman" w:hAnsi="Times New Roman" w:cs="Times New Roman"/>
          <w:sz w:val="28"/>
          <w:szCs w:val="28"/>
          <w:lang w:val="uk-UA" w:eastAsia="ru-RU"/>
        </w:rPr>
      </w:pPr>
      <w:r w:rsidRPr="001D6FBD">
        <w:rPr>
          <w:rFonts w:ascii="Times New Roman" w:eastAsia="Times New Roman" w:hAnsi="Times New Roman" w:cs="Times New Roman"/>
          <w:sz w:val="28"/>
          <w:szCs w:val="28"/>
          <w:lang w:val="uk-UA" w:eastAsia="ru-RU"/>
        </w:rPr>
        <w:t>Факультет міжнародних відносин, політології та соціології</w:t>
      </w:r>
    </w:p>
    <w:p w:rsidR="001D6FBD" w:rsidRPr="001D6FBD" w:rsidRDefault="001D6FBD" w:rsidP="001D6FBD">
      <w:pPr>
        <w:spacing w:after="0" w:line="240" w:lineRule="auto"/>
        <w:jc w:val="center"/>
        <w:rPr>
          <w:rFonts w:ascii="Times New Roman" w:eastAsia="Times New Roman" w:hAnsi="Times New Roman" w:cs="Times New Roman"/>
          <w:sz w:val="20"/>
          <w:szCs w:val="20"/>
          <w:lang w:eastAsia="ru-RU"/>
        </w:rPr>
      </w:pPr>
      <w:r w:rsidRPr="001D6FBD">
        <w:rPr>
          <w:rFonts w:ascii="Times New Roman" w:eastAsia="Times New Roman" w:hAnsi="Times New Roman" w:cs="Times New Roman"/>
          <w:sz w:val="20"/>
          <w:szCs w:val="20"/>
          <w:lang w:eastAsia="ru-RU"/>
        </w:rPr>
        <w:t>(повне найменування інституту/факультету)</w:t>
      </w:r>
    </w:p>
    <w:p w:rsidR="001D6FBD" w:rsidRPr="001D6FBD" w:rsidRDefault="001D6FBD" w:rsidP="001D6FBD">
      <w:pPr>
        <w:pBdr>
          <w:bottom w:val="single" w:sz="4" w:space="1" w:color="auto"/>
        </w:pBdr>
        <w:spacing w:before="240" w:after="0" w:line="240" w:lineRule="auto"/>
        <w:jc w:val="center"/>
        <w:rPr>
          <w:rFonts w:ascii="Times New Roman" w:eastAsia="Times New Roman" w:hAnsi="Times New Roman" w:cs="Times New Roman"/>
          <w:sz w:val="28"/>
          <w:szCs w:val="28"/>
          <w:lang w:val="uk-UA" w:eastAsia="ru-RU"/>
        </w:rPr>
      </w:pPr>
      <w:r w:rsidRPr="001D6FBD">
        <w:rPr>
          <w:rFonts w:ascii="Times New Roman" w:eastAsia="Times New Roman" w:hAnsi="Times New Roman" w:cs="Times New Roman"/>
          <w:sz w:val="28"/>
          <w:szCs w:val="28"/>
          <w:lang w:eastAsia="ru-RU"/>
        </w:rPr>
        <w:t xml:space="preserve">Кафедра </w:t>
      </w:r>
      <w:r w:rsidRPr="001D6FBD">
        <w:rPr>
          <w:rFonts w:ascii="Times New Roman" w:eastAsia="Times New Roman" w:hAnsi="Times New Roman" w:cs="Times New Roman"/>
          <w:sz w:val="28"/>
          <w:szCs w:val="28"/>
          <w:lang w:val="uk-UA" w:eastAsia="ru-RU"/>
        </w:rPr>
        <w:t>міжнародних відносин</w:t>
      </w:r>
    </w:p>
    <w:p w:rsidR="001D6FBD" w:rsidRPr="001D6FBD" w:rsidRDefault="001D6FBD" w:rsidP="001D6FBD">
      <w:pPr>
        <w:spacing w:after="0" w:line="240" w:lineRule="auto"/>
        <w:jc w:val="center"/>
        <w:rPr>
          <w:rFonts w:ascii="Times New Roman" w:eastAsia="Times New Roman" w:hAnsi="Times New Roman" w:cs="Times New Roman"/>
          <w:sz w:val="20"/>
          <w:szCs w:val="20"/>
          <w:lang w:eastAsia="ru-RU"/>
        </w:rPr>
      </w:pPr>
      <w:r w:rsidRPr="001D6FBD">
        <w:rPr>
          <w:rFonts w:ascii="Times New Roman" w:eastAsia="Times New Roman" w:hAnsi="Times New Roman" w:cs="Times New Roman"/>
          <w:sz w:val="20"/>
          <w:szCs w:val="20"/>
          <w:lang w:eastAsia="ru-RU"/>
        </w:rPr>
        <w:t>(повна назва кафедри)</w:t>
      </w:r>
    </w:p>
    <w:p w:rsidR="001D6FBD" w:rsidRPr="001D6FBD" w:rsidRDefault="001D6FBD" w:rsidP="001D6FBD">
      <w:pPr>
        <w:spacing w:after="0" w:line="240" w:lineRule="auto"/>
        <w:rPr>
          <w:rFonts w:ascii="Times New Roman" w:eastAsia="Times New Roman" w:hAnsi="Times New Roman" w:cs="Times New Roman"/>
          <w:b/>
          <w:spacing w:val="60"/>
          <w:sz w:val="40"/>
          <w:szCs w:val="40"/>
          <w:lang w:eastAsia="ru-RU"/>
        </w:rPr>
      </w:pPr>
    </w:p>
    <w:p w:rsidR="001D6FBD" w:rsidRPr="001D6FBD" w:rsidRDefault="001D6FBD" w:rsidP="001D6FBD">
      <w:pPr>
        <w:spacing w:after="0" w:line="240" w:lineRule="auto"/>
        <w:jc w:val="center"/>
        <w:rPr>
          <w:rFonts w:ascii="Times New Roman" w:eastAsia="Times New Roman" w:hAnsi="Times New Roman" w:cs="Times New Roman"/>
          <w:b/>
          <w:spacing w:val="60"/>
          <w:sz w:val="32"/>
          <w:szCs w:val="32"/>
          <w:lang w:eastAsia="ru-RU"/>
        </w:rPr>
      </w:pPr>
      <w:r w:rsidRPr="001D6FBD">
        <w:rPr>
          <w:rFonts w:ascii="Times New Roman" w:eastAsia="Times New Roman" w:hAnsi="Times New Roman" w:cs="Times New Roman"/>
          <w:b/>
          <w:spacing w:val="60"/>
          <w:sz w:val="32"/>
          <w:szCs w:val="32"/>
          <w:lang w:eastAsia="ru-RU"/>
        </w:rPr>
        <w:t>Дипломна робота</w:t>
      </w:r>
    </w:p>
    <w:p w:rsidR="001D6FBD" w:rsidRPr="001D6FBD" w:rsidRDefault="001D6FBD" w:rsidP="001D6FBD">
      <w:pPr>
        <w:pBdr>
          <w:bottom w:val="single" w:sz="4" w:space="1" w:color="auto"/>
        </w:pBdr>
        <w:spacing w:before="240" w:after="0" w:line="240" w:lineRule="auto"/>
        <w:ind w:left="1134" w:right="850"/>
        <w:jc w:val="center"/>
        <w:rPr>
          <w:rFonts w:ascii="Times New Roman" w:eastAsia="Times New Roman" w:hAnsi="Times New Roman" w:cs="Times New Roman"/>
          <w:sz w:val="28"/>
          <w:szCs w:val="28"/>
          <w:lang w:val="uk-UA" w:eastAsia="ru-RU"/>
        </w:rPr>
      </w:pPr>
      <w:r w:rsidRPr="001D6FBD">
        <w:rPr>
          <w:rFonts w:ascii="Times New Roman" w:eastAsia="Times New Roman" w:hAnsi="Times New Roman" w:cs="Times New Roman"/>
          <w:sz w:val="28"/>
          <w:szCs w:val="28"/>
          <w:lang w:val="uk-UA" w:eastAsia="ru-RU"/>
        </w:rPr>
        <w:t>на здобуття ступеня вищої освіти «магістр»</w:t>
      </w:r>
    </w:p>
    <w:p w:rsidR="001D6FBD" w:rsidRPr="001D6FBD" w:rsidRDefault="001D6FBD" w:rsidP="001D6FBD">
      <w:pPr>
        <w:tabs>
          <w:tab w:val="right" w:pos="9355"/>
        </w:tabs>
        <w:spacing w:after="0" w:line="240" w:lineRule="auto"/>
        <w:jc w:val="center"/>
        <w:rPr>
          <w:rFonts w:ascii="Times New Roman" w:eastAsia="Times New Roman" w:hAnsi="Times New Roman" w:cs="Times New Roman"/>
          <w:sz w:val="28"/>
          <w:szCs w:val="28"/>
          <w:lang w:val="uk-UA" w:eastAsia="ru-RU"/>
        </w:rPr>
      </w:pPr>
    </w:p>
    <w:p w:rsidR="001D6FBD" w:rsidRPr="001D6FBD" w:rsidRDefault="001D6FBD" w:rsidP="001D6FBD">
      <w:pPr>
        <w:tabs>
          <w:tab w:val="right" w:pos="9355"/>
        </w:tabs>
        <w:spacing w:after="0" w:line="240" w:lineRule="auto"/>
        <w:jc w:val="center"/>
        <w:rPr>
          <w:rFonts w:ascii="Times New Roman" w:eastAsia="Times New Roman" w:hAnsi="Times New Roman" w:cs="Times New Roman"/>
          <w:b/>
          <w:sz w:val="28"/>
          <w:szCs w:val="28"/>
          <w:u w:val="single"/>
          <w:lang w:val="uk-UA" w:eastAsia="ru-RU"/>
        </w:rPr>
      </w:pPr>
      <w:r w:rsidRPr="001D6FBD">
        <w:rPr>
          <w:rFonts w:ascii="Times New Roman" w:eastAsia="Times New Roman" w:hAnsi="Times New Roman" w:cs="Times New Roman"/>
          <w:sz w:val="28"/>
          <w:szCs w:val="28"/>
          <w:lang w:eastAsia="ru-RU"/>
        </w:rPr>
        <w:t xml:space="preserve">на тему: </w:t>
      </w:r>
      <w:r w:rsidRPr="001D6FBD">
        <w:rPr>
          <w:rFonts w:ascii="Times New Roman" w:eastAsia="Times New Roman" w:hAnsi="Times New Roman" w:cs="Times New Roman"/>
          <w:b/>
          <w:sz w:val="28"/>
          <w:szCs w:val="28"/>
          <w:u w:val="single"/>
          <w:lang w:val="uk-UA" w:eastAsia="ru-RU"/>
        </w:rPr>
        <w:t xml:space="preserve">«Роль ісламу в реалізації зовнішньої політики Туреччини </w:t>
      </w:r>
    </w:p>
    <w:p w:rsidR="001D6FBD" w:rsidRPr="001D6FBD" w:rsidRDefault="001D6FBD" w:rsidP="001D6FBD">
      <w:pPr>
        <w:tabs>
          <w:tab w:val="right" w:pos="9355"/>
        </w:tabs>
        <w:spacing w:after="0" w:line="240" w:lineRule="auto"/>
        <w:jc w:val="center"/>
        <w:rPr>
          <w:rFonts w:ascii="Times New Roman" w:eastAsia="Times New Roman" w:hAnsi="Times New Roman" w:cs="Times New Roman"/>
          <w:sz w:val="28"/>
          <w:szCs w:val="28"/>
          <w:u w:val="single"/>
          <w:lang w:val="uk-UA" w:eastAsia="ru-RU"/>
        </w:rPr>
      </w:pPr>
      <w:r w:rsidRPr="001D6FBD">
        <w:rPr>
          <w:rFonts w:ascii="Times New Roman" w:eastAsia="Times New Roman" w:hAnsi="Times New Roman" w:cs="Times New Roman"/>
          <w:b/>
          <w:sz w:val="28"/>
          <w:szCs w:val="28"/>
          <w:u w:val="single"/>
          <w:lang w:val="uk-UA" w:eastAsia="ru-RU"/>
        </w:rPr>
        <w:t>в ХХІ ст"</w:t>
      </w:r>
    </w:p>
    <w:p w:rsidR="001D6FBD" w:rsidRPr="001D6FBD" w:rsidRDefault="001D6FBD" w:rsidP="001D6FBD">
      <w:pPr>
        <w:tabs>
          <w:tab w:val="right" w:pos="9355"/>
        </w:tabs>
        <w:spacing w:after="0" w:line="240" w:lineRule="auto"/>
        <w:jc w:val="center"/>
        <w:rPr>
          <w:rFonts w:ascii="Times New Roman" w:eastAsia="Times New Roman" w:hAnsi="Times New Roman" w:cs="Times New Roman"/>
          <w:sz w:val="28"/>
          <w:szCs w:val="28"/>
          <w:u w:val="single"/>
          <w:lang w:val="uk-UA" w:eastAsia="ru-RU"/>
        </w:rPr>
      </w:pPr>
    </w:p>
    <w:p w:rsidR="001D6FBD" w:rsidRPr="001D6FBD" w:rsidRDefault="001D6FBD" w:rsidP="001D6FBD">
      <w:pPr>
        <w:spacing w:after="0" w:line="240" w:lineRule="auto"/>
        <w:jc w:val="center"/>
        <w:rPr>
          <w:rFonts w:ascii="Times New Roman" w:eastAsia="Times New Roman" w:hAnsi="Times New Roman" w:cs="Times New Roman"/>
          <w:sz w:val="24"/>
          <w:szCs w:val="24"/>
          <w:lang w:val="en-US" w:eastAsia="ru-RU"/>
        </w:rPr>
      </w:pPr>
      <w:r w:rsidRPr="001D6FBD">
        <w:rPr>
          <w:rFonts w:ascii="Times New Roman" w:eastAsia="Times New Roman" w:hAnsi="Times New Roman" w:cs="Times New Roman"/>
          <w:sz w:val="24"/>
          <w:szCs w:val="24"/>
          <w:u w:val="single"/>
          <w:lang w:val="en-US" w:eastAsia="ru-RU"/>
        </w:rPr>
        <w:t>«Islam in the implementation of Turkish foreign policy in the twenty-first century»</w:t>
      </w:r>
    </w:p>
    <w:p w:rsidR="001D6FBD" w:rsidRPr="001D6FBD" w:rsidRDefault="001D6FBD" w:rsidP="001D6FBD">
      <w:pPr>
        <w:tabs>
          <w:tab w:val="right" w:pos="9355"/>
        </w:tabs>
        <w:spacing w:after="0" w:line="240" w:lineRule="auto"/>
        <w:jc w:val="center"/>
        <w:rPr>
          <w:rFonts w:ascii="Times New Roman" w:eastAsia="Times New Roman" w:hAnsi="Times New Roman" w:cs="Times New Roman"/>
          <w:sz w:val="24"/>
          <w:szCs w:val="24"/>
          <w:u w:val="single"/>
          <w:lang w:val="en-US" w:eastAsia="ru-RU"/>
        </w:rPr>
      </w:pPr>
    </w:p>
    <w:p w:rsidR="001D6FBD" w:rsidRPr="001D6FBD" w:rsidRDefault="001D6FBD" w:rsidP="001D6FBD">
      <w:pPr>
        <w:tabs>
          <w:tab w:val="right" w:pos="9355"/>
        </w:tabs>
        <w:spacing w:after="0" w:line="240" w:lineRule="auto"/>
        <w:rPr>
          <w:rFonts w:ascii="Times New Roman" w:eastAsia="Times New Roman" w:hAnsi="Times New Roman" w:cs="Times New Roman"/>
          <w:sz w:val="28"/>
          <w:szCs w:val="28"/>
          <w:u w:val="single"/>
          <w:lang w:val="uk-UA" w:eastAsia="ru-RU"/>
        </w:rPr>
      </w:pPr>
    </w:p>
    <w:p w:rsidR="001D6FBD" w:rsidRPr="001D6FBD" w:rsidRDefault="001D6FBD" w:rsidP="001D6FBD">
      <w:pPr>
        <w:spacing w:after="0" w:line="240" w:lineRule="auto"/>
        <w:rPr>
          <w:rFonts w:ascii="Times New Roman" w:eastAsia="Times New Roman" w:hAnsi="Times New Roman" w:cs="Times New Roman"/>
          <w:sz w:val="28"/>
          <w:szCs w:val="28"/>
          <w:lang w:eastAsia="ru-RU"/>
        </w:rPr>
      </w:pPr>
      <w:r w:rsidRPr="001D6FBD">
        <w:rPr>
          <w:rFonts w:ascii="Times New Roman" w:eastAsia="Times New Roman" w:hAnsi="Times New Roman" w:cs="Times New Roman"/>
          <w:sz w:val="28"/>
          <w:szCs w:val="28"/>
          <w:lang w:val="en-US" w:eastAsia="ru-RU"/>
        </w:rPr>
        <w:t xml:space="preserve">                                 </w:t>
      </w:r>
      <w:r w:rsidRPr="001D6FBD">
        <w:rPr>
          <w:rFonts w:ascii="Times New Roman" w:eastAsia="Times New Roman" w:hAnsi="Times New Roman" w:cs="Times New Roman"/>
          <w:sz w:val="28"/>
          <w:szCs w:val="28"/>
          <w:lang w:val="uk-UA" w:eastAsia="ru-RU"/>
        </w:rPr>
        <w:tab/>
      </w:r>
      <w:r w:rsidRPr="001D6FBD">
        <w:rPr>
          <w:rFonts w:ascii="Times New Roman" w:eastAsia="Times New Roman" w:hAnsi="Times New Roman" w:cs="Times New Roman"/>
          <w:sz w:val="28"/>
          <w:szCs w:val="28"/>
          <w:lang w:eastAsia="ru-RU"/>
        </w:rPr>
        <w:t>Виконав(ла): студент(ка)</w:t>
      </w:r>
      <w:r w:rsidRPr="001D6FBD">
        <w:rPr>
          <w:rFonts w:ascii="Times New Roman" w:eastAsia="Times New Roman" w:hAnsi="Times New Roman" w:cs="Times New Roman"/>
          <w:sz w:val="28"/>
          <w:szCs w:val="28"/>
          <w:lang w:val="uk-UA" w:eastAsia="ru-RU"/>
        </w:rPr>
        <w:t xml:space="preserve"> </w:t>
      </w:r>
    </w:p>
    <w:p w:rsidR="001D6FBD" w:rsidRPr="001D6FBD" w:rsidRDefault="001D6FBD" w:rsidP="001D6FBD">
      <w:pPr>
        <w:spacing w:after="0" w:line="240" w:lineRule="auto"/>
        <w:ind w:left="2124"/>
        <w:rPr>
          <w:rFonts w:ascii="Times New Roman" w:eastAsia="Times New Roman" w:hAnsi="Times New Roman" w:cs="Times New Roman"/>
          <w:sz w:val="28"/>
          <w:szCs w:val="28"/>
          <w:lang w:eastAsia="ru-RU"/>
        </w:rPr>
      </w:pPr>
      <w:r w:rsidRPr="001D6FBD">
        <w:rPr>
          <w:rFonts w:ascii="Times New Roman" w:eastAsia="Times New Roman" w:hAnsi="Times New Roman" w:cs="Times New Roman"/>
          <w:sz w:val="28"/>
          <w:szCs w:val="28"/>
          <w:lang w:val="uk-UA" w:eastAsia="ru-RU"/>
        </w:rPr>
        <w:t xml:space="preserve">  </w:t>
      </w:r>
      <w:r w:rsidRPr="001D6FBD">
        <w:rPr>
          <w:rFonts w:ascii="Times New Roman" w:eastAsia="Times New Roman" w:hAnsi="Times New Roman" w:cs="Times New Roman"/>
          <w:sz w:val="28"/>
          <w:szCs w:val="28"/>
          <w:lang w:val="uk-UA" w:eastAsia="ru-RU"/>
        </w:rPr>
        <w:tab/>
        <w:t>денної</w:t>
      </w:r>
      <w:r w:rsidRPr="001D6FBD">
        <w:rPr>
          <w:rFonts w:ascii="Times New Roman" w:eastAsia="Times New Roman" w:hAnsi="Times New Roman" w:cs="Times New Roman"/>
          <w:sz w:val="28"/>
          <w:szCs w:val="28"/>
          <w:lang w:eastAsia="ru-RU"/>
        </w:rPr>
        <w:t xml:space="preserve"> форми навчання</w:t>
      </w:r>
    </w:p>
    <w:p w:rsidR="001D6FBD" w:rsidRPr="001D6FBD" w:rsidRDefault="001D6FBD" w:rsidP="001D6FBD">
      <w:pPr>
        <w:spacing w:after="0" w:line="240" w:lineRule="auto"/>
        <w:rPr>
          <w:rFonts w:ascii="Times New Roman" w:eastAsia="Times New Roman" w:hAnsi="Times New Roman" w:cs="Times New Roman"/>
          <w:sz w:val="28"/>
          <w:szCs w:val="28"/>
          <w:u w:val="single"/>
          <w:lang w:val="uk-UA" w:eastAsia="ru-RU"/>
        </w:rPr>
      </w:pPr>
      <w:r w:rsidRPr="001D6FBD">
        <w:rPr>
          <w:rFonts w:ascii="Times New Roman" w:eastAsia="Times New Roman" w:hAnsi="Times New Roman" w:cs="Times New Roman"/>
          <w:sz w:val="28"/>
          <w:szCs w:val="28"/>
          <w:lang w:eastAsia="ru-RU"/>
        </w:rPr>
        <w:t xml:space="preserve">                                        </w:t>
      </w:r>
      <w:r w:rsidRPr="001D6FBD">
        <w:rPr>
          <w:rFonts w:ascii="Times New Roman" w:eastAsia="Times New Roman" w:hAnsi="Times New Roman" w:cs="Times New Roman"/>
          <w:sz w:val="28"/>
          <w:szCs w:val="28"/>
          <w:u w:val="single"/>
          <w:lang w:val="uk-UA" w:eastAsia="ru-RU"/>
        </w:rPr>
        <w:t xml:space="preserve">спеціальності 291 – «Міжнародні відносини, </w:t>
      </w:r>
    </w:p>
    <w:p w:rsidR="001D6FBD" w:rsidRPr="001D6FBD" w:rsidRDefault="001D6FBD" w:rsidP="001D6FBD">
      <w:pPr>
        <w:spacing w:after="0" w:line="240" w:lineRule="auto"/>
        <w:ind w:left="2124" w:firstLine="708"/>
        <w:rPr>
          <w:rFonts w:ascii="Times New Roman" w:eastAsia="Times New Roman" w:hAnsi="Times New Roman" w:cs="Times New Roman"/>
          <w:sz w:val="28"/>
          <w:szCs w:val="28"/>
          <w:u w:val="single"/>
          <w:vertAlign w:val="subscript"/>
          <w:lang w:val="uk-UA" w:eastAsia="ru-RU"/>
        </w:rPr>
      </w:pPr>
      <w:r w:rsidRPr="001D6FBD">
        <w:rPr>
          <w:rFonts w:ascii="Times New Roman" w:eastAsia="Times New Roman" w:hAnsi="Times New Roman" w:cs="Times New Roman"/>
          <w:sz w:val="28"/>
          <w:szCs w:val="28"/>
          <w:u w:val="single"/>
          <w:lang w:val="uk-UA" w:eastAsia="ru-RU"/>
        </w:rPr>
        <w:t>суспільні комунікації та регіональні студії</w:t>
      </w:r>
    </w:p>
    <w:p w:rsidR="001D6FBD" w:rsidRPr="001D6FBD" w:rsidRDefault="001D6FBD" w:rsidP="001D6FBD">
      <w:pPr>
        <w:spacing w:after="0" w:line="120" w:lineRule="auto"/>
        <w:ind w:left="2829"/>
        <w:rPr>
          <w:rFonts w:ascii="Times New Roman" w:eastAsia="Times New Roman" w:hAnsi="Times New Roman" w:cs="Times New Roman"/>
          <w:sz w:val="28"/>
          <w:szCs w:val="28"/>
          <w:vertAlign w:val="subscript"/>
          <w:lang w:val="uk-UA" w:eastAsia="ru-RU"/>
        </w:rPr>
      </w:pPr>
      <w:r w:rsidRPr="001D6FBD">
        <w:rPr>
          <w:rFonts w:ascii="Times New Roman" w:eastAsia="Times New Roman" w:hAnsi="Times New Roman" w:cs="Times New Roman"/>
          <w:sz w:val="28"/>
          <w:szCs w:val="28"/>
          <w:vertAlign w:val="subscript"/>
          <w:lang w:val="uk-UA" w:eastAsia="ru-RU"/>
        </w:rPr>
        <w:t>(шифр і назва напряму підготовки або спеціальності)</w:t>
      </w:r>
    </w:p>
    <w:p w:rsidR="001D6FBD" w:rsidRPr="001D6FBD" w:rsidRDefault="001D6FBD" w:rsidP="001D6FBD">
      <w:pPr>
        <w:spacing w:after="0" w:line="240" w:lineRule="auto"/>
        <w:rPr>
          <w:rFonts w:ascii="Times New Roman" w:eastAsia="Times New Roman" w:hAnsi="Times New Roman" w:cs="Times New Roman"/>
          <w:sz w:val="28"/>
          <w:szCs w:val="28"/>
          <w:u w:val="single"/>
          <w:lang w:val="uk-UA" w:eastAsia="ru-RU"/>
        </w:rPr>
      </w:pPr>
      <w:r w:rsidRPr="001D6FBD">
        <w:rPr>
          <w:rFonts w:ascii="Times New Roman" w:eastAsia="Times New Roman" w:hAnsi="Times New Roman" w:cs="Times New Roman"/>
          <w:sz w:val="28"/>
          <w:szCs w:val="28"/>
          <w:lang w:eastAsia="ru-RU"/>
        </w:rPr>
        <w:t xml:space="preserve">                                </w:t>
      </w:r>
      <w:r w:rsidRPr="001D6FBD">
        <w:rPr>
          <w:rFonts w:ascii="Times New Roman" w:eastAsia="Times New Roman" w:hAnsi="Times New Roman" w:cs="Times New Roman"/>
          <w:sz w:val="28"/>
          <w:szCs w:val="28"/>
          <w:lang w:val="uk-UA" w:eastAsia="ru-RU"/>
        </w:rPr>
        <w:tab/>
      </w:r>
      <w:r w:rsidRPr="001D6FBD">
        <w:rPr>
          <w:rFonts w:ascii="Times New Roman" w:eastAsia="Times New Roman" w:hAnsi="Times New Roman" w:cs="Times New Roman"/>
          <w:sz w:val="28"/>
          <w:szCs w:val="28"/>
          <w:u w:val="single"/>
          <w:lang w:val="uk-UA" w:eastAsia="ru-RU"/>
        </w:rPr>
        <w:t>Грекова</w:t>
      </w:r>
      <w:r w:rsidRPr="001D6FBD">
        <w:rPr>
          <w:rFonts w:ascii="Times New Roman" w:eastAsia="Times New Roman" w:hAnsi="Times New Roman" w:cs="Times New Roman"/>
          <w:sz w:val="28"/>
          <w:szCs w:val="28"/>
          <w:u w:val="single"/>
          <w:lang w:eastAsia="ru-RU"/>
        </w:rPr>
        <w:t xml:space="preserve"> </w:t>
      </w:r>
      <w:r w:rsidRPr="001D6FBD">
        <w:rPr>
          <w:rFonts w:ascii="Times New Roman" w:eastAsia="Times New Roman" w:hAnsi="Times New Roman" w:cs="Times New Roman"/>
          <w:sz w:val="28"/>
          <w:szCs w:val="28"/>
          <w:u w:val="single"/>
          <w:lang w:val="uk-UA" w:eastAsia="ru-RU"/>
        </w:rPr>
        <w:t>Анастасія Петрівна</w:t>
      </w:r>
    </w:p>
    <w:p w:rsidR="001D6FBD" w:rsidRPr="001D6FBD" w:rsidRDefault="001D6FBD" w:rsidP="001D6FBD">
      <w:pPr>
        <w:spacing w:after="0" w:line="120" w:lineRule="auto"/>
        <w:rPr>
          <w:rFonts w:ascii="Times New Roman" w:eastAsia="Times New Roman" w:hAnsi="Times New Roman" w:cs="Times New Roman"/>
          <w:sz w:val="20"/>
          <w:szCs w:val="20"/>
          <w:vertAlign w:val="subscript"/>
          <w:lang w:val="uk-UA" w:eastAsia="ru-RU"/>
        </w:rPr>
      </w:pPr>
      <w:r w:rsidRPr="001D6FBD">
        <w:rPr>
          <w:rFonts w:ascii="Times New Roman" w:eastAsia="Times New Roman" w:hAnsi="Times New Roman" w:cs="Times New Roman"/>
          <w:sz w:val="28"/>
          <w:szCs w:val="28"/>
          <w:vertAlign w:val="subscript"/>
          <w:lang w:val="uk-UA" w:eastAsia="ru-RU"/>
        </w:rPr>
        <w:tab/>
      </w:r>
      <w:r w:rsidRPr="001D6FBD">
        <w:rPr>
          <w:rFonts w:ascii="Times New Roman" w:eastAsia="Times New Roman" w:hAnsi="Times New Roman" w:cs="Times New Roman"/>
          <w:sz w:val="28"/>
          <w:szCs w:val="28"/>
          <w:vertAlign w:val="subscript"/>
          <w:lang w:val="uk-UA" w:eastAsia="ru-RU"/>
        </w:rPr>
        <w:tab/>
      </w:r>
      <w:r w:rsidRPr="001D6FBD">
        <w:rPr>
          <w:rFonts w:ascii="Times New Roman" w:eastAsia="Times New Roman" w:hAnsi="Times New Roman" w:cs="Times New Roman"/>
          <w:sz w:val="28"/>
          <w:szCs w:val="28"/>
          <w:vertAlign w:val="subscript"/>
          <w:lang w:val="uk-UA" w:eastAsia="ru-RU"/>
        </w:rPr>
        <w:tab/>
      </w:r>
      <w:r w:rsidRPr="001D6FBD">
        <w:rPr>
          <w:rFonts w:ascii="Times New Roman" w:eastAsia="Times New Roman" w:hAnsi="Times New Roman" w:cs="Times New Roman"/>
          <w:sz w:val="28"/>
          <w:szCs w:val="28"/>
          <w:vertAlign w:val="subscript"/>
          <w:lang w:val="uk-UA" w:eastAsia="ru-RU"/>
        </w:rPr>
        <w:tab/>
      </w:r>
      <w:r w:rsidRPr="001D6FBD">
        <w:rPr>
          <w:rFonts w:ascii="Times New Roman" w:eastAsia="Times New Roman" w:hAnsi="Times New Roman" w:cs="Times New Roman"/>
          <w:sz w:val="28"/>
          <w:szCs w:val="28"/>
          <w:vertAlign w:val="subscript"/>
          <w:lang w:val="uk-UA" w:eastAsia="ru-RU"/>
        </w:rPr>
        <w:tab/>
        <w:t>(прізвище,ім’я,по-батькові)</w:t>
      </w:r>
    </w:p>
    <w:p w:rsidR="001D6FBD" w:rsidRPr="001D6FBD" w:rsidRDefault="001D6FBD" w:rsidP="001D6FBD">
      <w:pPr>
        <w:spacing w:after="0" w:line="168" w:lineRule="auto"/>
        <w:rPr>
          <w:rFonts w:ascii="Times New Roman" w:eastAsia="Times New Roman" w:hAnsi="Times New Roman" w:cs="Times New Roman"/>
          <w:sz w:val="20"/>
          <w:szCs w:val="20"/>
          <w:vertAlign w:val="subscript"/>
          <w:lang w:val="uk-UA" w:eastAsia="ru-RU"/>
        </w:rPr>
      </w:pPr>
    </w:p>
    <w:p w:rsidR="001D6FBD" w:rsidRPr="001D6FBD" w:rsidRDefault="001D6FBD" w:rsidP="001D6FBD">
      <w:pPr>
        <w:spacing w:after="0" w:line="168" w:lineRule="auto"/>
        <w:ind w:left="2124" w:firstLine="708"/>
        <w:rPr>
          <w:rFonts w:ascii="Times New Roman" w:eastAsia="Times New Roman" w:hAnsi="Times New Roman" w:cs="Times New Roman"/>
          <w:sz w:val="20"/>
          <w:szCs w:val="20"/>
          <w:lang w:val="uk-UA" w:eastAsia="ru-RU"/>
        </w:rPr>
      </w:pPr>
    </w:p>
    <w:p w:rsidR="001D6FBD" w:rsidRPr="001D6FBD" w:rsidRDefault="001D6FBD" w:rsidP="001D6FBD">
      <w:pPr>
        <w:spacing w:after="0" w:line="168" w:lineRule="auto"/>
        <w:ind w:left="2124" w:firstLine="708"/>
        <w:rPr>
          <w:rFonts w:ascii="Times New Roman" w:eastAsia="Times New Roman" w:hAnsi="Times New Roman" w:cs="Times New Roman"/>
          <w:sz w:val="28"/>
          <w:szCs w:val="28"/>
          <w:lang w:val="uk-UA" w:eastAsia="ru-RU"/>
        </w:rPr>
      </w:pPr>
      <w:r w:rsidRPr="001D6FBD">
        <w:rPr>
          <w:rFonts w:ascii="Times New Roman" w:eastAsia="Times New Roman" w:hAnsi="Times New Roman" w:cs="Times New Roman"/>
          <w:sz w:val="20"/>
          <w:szCs w:val="20"/>
          <w:lang w:eastAsia="ru-RU"/>
        </w:rPr>
        <w:t xml:space="preserve"> </w:t>
      </w:r>
      <w:r w:rsidRPr="001D6FBD">
        <w:rPr>
          <w:rFonts w:ascii="Times New Roman" w:eastAsia="Times New Roman" w:hAnsi="Times New Roman" w:cs="Times New Roman"/>
          <w:sz w:val="28"/>
          <w:szCs w:val="28"/>
          <w:lang w:eastAsia="ru-RU"/>
        </w:rPr>
        <w:t>Керівник</w:t>
      </w:r>
      <w:r w:rsidRPr="001D6FBD">
        <w:rPr>
          <w:rFonts w:ascii="Times New Roman" w:eastAsia="Times New Roman" w:hAnsi="Times New Roman" w:cs="Times New Roman"/>
          <w:sz w:val="28"/>
          <w:szCs w:val="28"/>
          <w:lang w:val="uk-UA" w:eastAsia="ru-RU"/>
        </w:rPr>
        <w:t xml:space="preserve"> </w:t>
      </w:r>
      <w:r w:rsidRPr="001D6FBD">
        <w:rPr>
          <w:rFonts w:ascii="Times New Roman" w:eastAsia="Times New Roman" w:hAnsi="Times New Roman" w:cs="Times New Roman"/>
          <w:sz w:val="28"/>
          <w:szCs w:val="28"/>
          <w:u w:val="single"/>
          <w:lang w:val="uk-UA" w:eastAsia="ru-RU"/>
        </w:rPr>
        <w:t xml:space="preserve">к.політ. н., ст. викл. Майстренко Ю.І. </w:t>
      </w:r>
    </w:p>
    <w:p w:rsidR="001D6FBD" w:rsidRPr="001D6FBD" w:rsidRDefault="001D6FBD" w:rsidP="001D6FBD">
      <w:pPr>
        <w:spacing w:after="0" w:line="168" w:lineRule="auto"/>
        <w:ind w:left="2124" w:firstLine="708"/>
        <w:rPr>
          <w:rFonts w:ascii="Times New Roman" w:eastAsia="Times New Roman" w:hAnsi="Times New Roman" w:cs="Times New Roman"/>
          <w:sz w:val="20"/>
          <w:szCs w:val="20"/>
          <w:vertAlign w:val="subscript"/>
          <w:lang w:val="uk-UA" w:eastAsia="ru-RU"/>
        </w:rPr>
      </w:pPr>
      <w:r w:rsidRPr="001D6FBD">
        <w:rPr>
          <w:rFonts w:ascii="Times New Roman" w:eastAsia="Times New Roman" w:hAnsi="Times New Roman" w:cs="Times New Roman"/>
          <w:sz w:val="28"/>
          <w:szCs w:val="28"/>
          <w:lang w:val="uk-UA" w:eastAsia="ru-RU"/>
        </w:rPr>
        <w:t xml:space="preserve">      (</w:t>
      </w:r>
      <w:r w:rsidRPr="001D6FBD">
        <w:rPr>
          <w:rFonts w:ascii="Times New Roman" w:eastAsia="Times New Roman" w:hAnsi="Times New Roman" w:cs="Times New Roman"/>
          <w:sz w:val="20"/>
          <w:szCs w:val="20"/>
          <w:lang w:val="uk-UA" w:eastAsia="ru-RU"/>
        </w:rPr>
        <w:t>науковий ступінь, вчене звання,прізвище та ініціали, підпис)</w:t>
      </w:r>
    </w:p>
    <w:p w:rsidR="001D6FBD" w:rsidRPr="001D6FBD" w:rsidRDefault="001D6FBD" w:rsidP="001D6FBD">
      <w:pPr>
        <w:tabs>
          <w:tab w:val="left" w:pos="5245"/>
          <w:tab w:val="right" w:pos="9355"/>
        </w:tabs>
        <w:spacing w:before="120" w:after="0" w:line="240" w:lineRule="auto"/>
        <w:rPr>
          <w:rFonts w:ascii="Times New Roman" w:eastAsia="Times New Roman" w:hAnsi="Times New Roman" w:cs="Times New Roman"/>
          <w:sz w:val="28"/>
          <w:szCs w:val="28"/>
          <w:lang w:val="uk-UA" w:eastAsia="ru-RU"/>
        </w:rPr>
      </w:pPr>
      <w:r w:rsidRPr="001D6FBD">
        <w:rPr>
          <w:rFonts w:ascii="Times New Roman" w:eastAsia="Times New Roman" w:hAnsi="Times New Roman" w:cs="Times New Roman"/>
          <w:sz w:val="28"/>
          <w:szCs w:val="28"/>
          <w:lang w:val="uk-UA" w:eastAsia="ru-RU"/>
        </w:rPr>
        <w:t xml:space="preserve">                                         Рецензент </w:t>
      </w:r>
      <w:r w:rsidRPr="001D6FBD">
        <w:rPr>
          <w:rFonts w:ascii="Times New Roman" w:eastAsia="Times New Roman" w:hAnsi="Times New Roman" w:cs="Times New Roman"/>
          <w:sz w:val="28"/>
          <w:szCs w:val="28"/>
          <w:u w:val="single"/>
          <w:lang w:val="uk-UA" w:eastAsia="ru-RU"/>
        </w:rPr>
        <w:t>к.політ. н., доц. Вакарчук К.В.</w:t>
      </w:r>
    </w:p>
    <w:p w:rsidR="001D6FBD" w:rsidRPr="001D6FBD" w:rsidRDefault="001D6FBD" w:rsidP="001D6FBD">
      <w:pPr>
        <w:tabs>
          <w:tab w:val="left" w:pos="5245"/>
          <w:tab w:val="right" w:pos="9355"/>
        </w:tabs>
        <w:spacing w:before="120" w:after="0" w:line="120" w:lineRule="auto"/>
        <w:rPr>
          <w:rFonts w:ascii="Times New Roman" w:eastAsia="Times New Roman" w:hAnsi="Times New Roman" w:cs="Times New Roman"/>
          <w:sz w:val="28"/>
          <w:szCs w:val="28"/>
          <w:vertAlign w:val="subscript"/>
          <w:lang w:val="uk-UA" w:eastAsia="ru-RU"/>
        </w:rPr>
      </w:pPr>
      <w:r w:rsidRPr="001D6FBD">
        <w:rPr>
          <w:rFonts w:ascii="Times New Roman" w:eastAsia="Times New Roman" w:hAnsi="Times New Roman" w:cs="Times New Roman"/>
          <w:sz w:val="28"/>
          <w:szCs w:val="28"/>
          <w:vertAlign w:val="subscript"/>
          <w:lang w:val="uk-UA" w:eastAsia="ru-RU"/>
        </w:rPr>
        <w:t xml:space="preserve">                                                              </w:t>
      </w:r>
      <w:r w:rsidRPr="001D6FBD">
        <w:rPr>
          <w:rFonts w:ascii="Times New Roman" w:eastAsia="Times New Roman" w:hAnsi="Times New Roman" w:cs="Times New Roman"/>
          <w:sz w:val="28"/>
          <w:szCs w:val="28"/>
          <w:lang w:val="uk-UA" w:eastAsia="ru-RU"/>
        </w:rPr>
        <w:t>(</w:t>
      </w:r>
      <w:r w:rsidRPr="001D6FBD">
        <w:rPr>
          <w:rFonts w:ascii="Times New Roman" w:eastAsia="Times New Roman" w:hAnsi="Times New Roman" w:cs="Times New Roman"/>
          <w:sz w:val="20"/>
          <w:szCs w:val="20"/>
          <w:lang w:val="uk-UA" w:eastAsia="ru-RU"/>
        </w:rPr>
        <w:t>науковий ступінь, вчене звання,прізвище та ініціали)</w:t>
      </w:r>
    </w:p>
    <w:p w:rsidR="001D6FBD" w:rsidRPr="001D6FBD" w:rsidRDefault="001D6FBD" w:rsidP="001D6FBD">
      <w:pPr>
        <w:spacing w:after="0" w:line="240" w:lineRule="auto"/>
        <w:ind w:left="3969"/>
        <w:rPr>
          <w:rFonts w:ascii="Times New Roman" w:eastAsia="Times New Roman" w:hAnsi="Times New Roman" w:cs="Times New Roman"/>
          <w:sz w:val="28"/>
          <w:szCs w:val="28"/>
          <w:lang w:val="uk-UA" w:eastAsia="ru-RU"/>
        </w:rPr>
      </w:pPr>
    </w:p>
    <w:p w:rsidR="001D6FBD" w:rsidRPr="001D6FBD" w:rsidRDefault="001D6FBD" w:rsidP="001D6FBD">
      <w:pPr>
        <w:spacing w:after="0" w:line="240" w:lineRule="auto"/>
        <w:ind w:left="3969"/>
        <w:rPr>
          <w:rFonts w:ascii="Times New Roman" w:eastAsia="Times New Roman" w:hAnsi="Times New Roman" w:cs="Times New Roman"/>
          <w:sz w:val="28"/>
          <w:szCs w:val="28"/>
          <w:lang w:val="uk-UA" w:eastAsia="ru-RU"/>
        </w:rPr>
      </w:pPr>
    </w:p>
    <w:tbl>
      <w:tblPr>
        <w:tblW w:w="5155" w:type="pct"/>
        <w:jc w:val="center"/>
        <w:tblLook w:val="00A0" w:firstRow="1" w:lastRow="0" w:firstColumn="1" w:lastColumn="0" w:noHBand="0" w:noVBand="0"/>
      </w:tblPr>
      <w:tblGrid>
        <w:gridCol w:w="5082"/>
        <w:gridCol w:w="4786"/>
      </w:tblGrid>
      <w:tr w:rsidR="001D6FBD" w:rsidRPr="001D6FBD" w:rsidTr="001421DE">
        <w:trPr>
          <w:jc w:val="center"/>
        </w:trPr>
        <w:tc>
          <w:tcPr>
            <w:tcW w:w="4967" w:type="dxa"/>
            <w:hideMark/>
          </w:tcPr>
          <w:p w:rsidR="001D6FBD" w:rsidRPr="001D6FBD" w:rsidRDefault="001D6FBD" w:rsidP="001D6FBD">
            <w:pPr>
              <w:spacing w:after="0" w:line="256" w:lineRule="auto"/>
              <w:rPr>
                <w:rFonts w:ascii="Times New Roman" w:eastAsia="Times New Roman" w:hAnsi="Times New Roman" w:cs="Times New Roman"/>
                <w:sz w:val="28"/>
                <w:szCs w:val="28"/>
              </w:rPr>
            </w:pPr>
            <w:r w:rsidRPr="001D6FBD">
              <w:rPr>
                <w:rFonts w:ascii="Times New Roman" w:eastAsia="Times New Roman" w:hAnsi="Times New Roman" w:cs="Times New Roman"/>
                <w:sz w:val="28"/>
                <w:szCs w:val="28"/>
              </w:rPr>
              <w:t>Рекомендовано до захисту:</w:t>
            </w:r>
          </w:p>
          <w:p w:rsidR="001D6FBD" w:rsidRPr="001D6FBD" w:rsidRDefault="001D6FBD" w:rsidP="001D6FBD">
            <w:pPr>
              <w:spacing w:before="120" w:after="0" w:line="256" w:lineRule="auto"/>
              <w:rPr>
                <w:rFonts w:ascii="Times New Roman" w:eastAsia="Times New Roman" w:hAnsi="Times New Roman" w:cs="Times New Roman"/>
                <w:sz w:val="28"/>
                <w:szCs w:val="28"/>
              </w:rPr>
            </w:pPr>
            <w:r w:rsidRPr="001D6FBD">
              <w:rPr>
                <w:rFonts w:ascii="Times New Roman" w:eastAsia="Times New Roman" w:hAnsi="Times New Roman" w:cs="Times New Roman"/>
                <w:sz w:val="28"/>
                <w:szCs w:val="28"/>
              </w:rPr>
              <w:t>Протокол</w:t>
            </w:r>
            <w:r w:rsidRPr="001D6FBD">
              <w:rPr>
                <w:rFonts w:ascii="Times New Roman" w:eastAsia="Times New Roman" w:hAnsi="Times New Roman" w:cs="Times New Roman"/>
                <w:sz w:val="28"/>
                <w:szCs w:val="28"/>
                <w:lang w:val="uk-UA"/>
              </w:rPr>
              <w:t xml:space="preserve"> </w:t>
            </w:r>
            <w:r w:rsidRPr="001D6FBD">
              <w:rPr>
                <w:rFonts w:ascii="Times New Roman" w:eastAsia="Times New Roman" w:hAnsi="Times New Roman" w:cs="Times New Roman"/>
                <w:sz w:val="28"/>
                <w:szCs w:val="28"/>
              </w:rPr>
              <w:t>засідання кафедри</w:t>
            </w:r>
          </w:p>
          <w:p w:rsidR="001D6FBD" w:rsidRPr="001D6FBD" w:rsidRDefault="001D6FBD" w:rsidP="001D6FBD">
            <w:pPr>
              <w:spacing w:before="120" w:after="0" w:line="256" w:lineRule="auto"/>
              <w:rPr>
                <w:rFonts w:ascii="Times New Roman" w:eastAsia="Times New Roman" w:hAnsi="Times New Roman" w:cs="Times New Roman"/>
                <w:sz w:val="28"/>
                <w:szCs w:val="28"/>
              </w:rPr>
            </w:pPr>
            <w:r w:rsidRPr="001D6FBD">
              <w:rPr>
                <w:rFonts w:ascii="Times New Roman" w:eastAsia="Times New Roman" w:hAnsi="Times New Roman" w:cs="Times New Roman"/>
                <w:sz w:val="28"/>
                <w:szCs w:val="28"/>
              </w:rPr>
              <w:t>№ ___ від _______</w:t>
            </w:r>
            <w:r w:rsidRPr="001D6FBD">
              <w:rPr>
                <w:rFonts w:ascii="Times New Roman" w:eastAsia="Times New Roman" w:hAnsi="Times New Roman" w:cs="Times New Roman"/>
                <w:sz w:val="28"/>
                <w:szCs w:val="28"/>
                <w:lang w:val="uk-UA"/>
              </w:rPr>
              <w:t>2018</w:t>
            </w:r>
            <w:r w:rsidRPr="001D6FBD">
              <w:rPr>
                <w:rFonts w:ascii="Times New Roman" w:eastAsia="Times New Roman" w:hAnsi="Times New Roman" w:cs="Times New Roman"/>
                <w:sz w:val="28"/>
                <w:szCs w:val="28"/>
              </w:rPr>
              <w:t xml:space="preserve">р. </w:t>
            </w:r>
          </w:p>
          <w:p w:rsidR="001D6FBD" w:rsidRPr="001D6FBD" w:rsidRDefault="001D6FBD" w:rsidP="001D6FBD">
            <w:pPr>
              <w:spacing w:before="600" w:after="0" w:line="256" w:lineRule="auto"/>
              <w:rPr>
                <w:rFonts w:ascii="Times New Roman" w:eastAsia="Times New Roman" w:hAnsi="Times New Roman" w:cs="Times New Roman"/>
                <w:sz w:val="28"/>
                <w:szCs w:val="28"/>
                <w:lang w:val="uk-UA"/>
              </w:rPr>
            </w:pPr>
            <w:r w:rsidRPr="001D6FBD">
              <w:rPr>
                <w:rFonts w:ascii="Times New Roman" w:eastAsia="Times New Roman" w:hAnsi="Times New Roman" w:cs="Times New Roman"/>
                <w:sz w:val="28"/>
                <w:szCs w:val="28"/>
              </w:rPr>
              <w:t>Зав</w:t>
            </w:r>
            <w:r w:rsidRPr="001D6FBD">
              <w:rPr>
                <w:rFonts w:ascii="Times New Roman" w:eastAsia="Times New Roman" w:hAnsi="Times New Roman" w:cs="Times New Roman"/>
                <w:sz w:val="28"/>
                <w:szCs w:val="28"/>
                <w:lang w:val="uk-UA"/>
              </w:rPr>
              <w:t>ідувач</w:t>
            </w:r>
            <w:r w:rsidRPr="001D6FBD">
              <w:rPr>
                <w:rFonts w:ascii="Times New Roman" w:eastAsia="Times New Roman" w:hAnsi="Times New Roman" w:cs="Times New Roman"/>
                <w:sz w:val="28"/>
                <w:szCs w:val="28"/>
              </w:rPr>
              <w:t xml:space="preserve"> кафедр</w:t>
            </w:r>
            <w:r w:rsidRPr="001D6FBD">
              <w:rPr>
                <w:rFonts w:ascii="Times New Roman" w:eastAsia="Times New Roman" w:hAnsi="Times New Roman" w:cs="Times New Roman"/>
                <w:sz w:val="28"/>
                <w:szCs w:val="28"/>
                <w:lang w:val="uk-UA"/>
              </w:rPr>
              <w:t>и</w:t>
            </w:r>
          </w:p>
          <w:p w:rsidR="001D6FBD" w:rsidRPr="001D6FBD" w:rsidRDefault="001D6FBD" w:rsidP="001D6FBD">
            <w:pPr>
              <w:tabs>
                <w:tab w:val="left" w:pos="1168"/>
                <w:tab w:val="left" w:pos="3861"/>
              </w:tabs>
              <w:spacing w:before="360" w:after="0" w:line="256" w:lineRule="auto"/>
              <w:rPr>
                <w:rFonts w:ascii="Times New Roman" w:eastAsia="Times New Roman" w:hAnsi="Times New Roman" w:cs="Times New Roman"/>
                <w:sz w:val="28"/>
                <w:szCs w:val="28"/>
                <w:u w:val="single"/>
                <w:lang w:val="uk-UA"/>
              </w:rPr>
            </w:pPr>
            <w:r w:rsidRPr="001D6FBD">
              <w:rPr>
                <w:rFonts w:ascii="Times New Roman" w:eastAsia="Times New Roman" w:hAnsi="Times New Roman" w:cs="Times New Roman"/>
                <w:sz w:val="28"/>
                <w:szCs w:val="28"/>
                <w:u w:val="single"/>
              </w:rPr>
              <w:tab/>
            </w:r>
            <w:r w:rsidRPr="001D6FBD">
              <w:rPr>
                <w:rFonts w:ascii="Times New Roman" w:eastAsia="Times New Roman" w:hAnsi="Times New Roman" w:cs="Times New Roman"/>
                <w:sz w:val="28"/>
                <w:szCs w:val="28"/>
              </w:rPr>
              <w:t xml:space="preserve">            </w:t>
            </w:r>
            <w:r w:rsidRPr="001D6FBD">
              <w:rPr>
                <w:rFonts w:ascii="Times New Roman" w:eastAsia="Times New Roman" w:hAnsi="Times New Roman" w:cs="Times New Roman"/>
                <w:sz w:val="28"/>
                <w:szCs w:val="28"/>
                <w:lang w:val="uk-UA"/>
              </w:rPr>
              <w:t>Брусиловська О.І.</w:t>
            </w:r>
          </w:p>
          <w:p w:rsidR="001D6FBD" w:rsidRPr="001D6FBD" w:rsidRDefault="001D6FBD" w:rsidP="001D6FBD">
            <w:pPr>
              <w:tabs>
                <w:tab w:val="left" w:pos="284"/>
                <w:tab w:val="left" w:pos="1767"/>
              </w:tabs>
              <w:spacing w:after="0" w:line="256" w:lineRule="auto"/>
              <w:rPr>
                <w:rFonts w:ascii="Times New Roman" w:eastAsia="Times New Roman" w:hAnsi="Times New Roman" w:cs="Times New Roman"/>
                <w:sz w:val="20"/>
                <w:szCs w:val="20"/>
              </w:rPr>
            </w:pPr>
            <w:r w:rsidRPr="001D6FBD">
              <w:rPr>
                <w:rFonts w:ascii="Times New Roman" w:eastAsia="Times New Roman" w:hAnsi="Times New Roman" w:cs="Times New Roman"/>
                <w:sz w:val="20"/>
                <w:szCs w:val="20"/>
              </w:rPr>
              <w:tab/>
              <w:t>(підпис)</w:t>
            </w:r>
            <w:r w:rsidRPr="001D6FBD">
              <w:rPr>
                <w:rFonts w:ascii="Times New Roman" w:eastAsia="Times New Roman" w:hAnsi="Times New Roman" w:cs="Times New Roman"/>
                <w:sz w:val="20"/>
                <w:szCs w:val="20"/>
              </w:rPr>
              <w:tab/>
            </w:r>
          </w:p>
        </w:tc>
        <w:tc>
          <w:tcPr>
            <w:tcW w:w="4678" w:type="dxa"/>
            <w:hideMark/>
          </w:tcPr>
          <w:p w:rsidR="001D6FBD" w:rsidRPr="001D6FBD" w:rsidRDefault="001D6FBD" w:rsidP="001D6FBD">
            <w:pPr>
              <w:tabs>
                <w:tab w:val="right" w:pos="4462"/>
              </w:tabs>
              <w:spacing w:after="0" w:line="256" w:lineRule="auto"/>
              <w:rPr>
                <w:rFonts w:ascii="Times New Roman" w:eastAsia="Times New Roman" w:hAnsi="Times New Roman" w:cs="Times New Roman"/>
                <w:sz w:val="28"/>
                <w:szCs w:val="28"/>
                <w:lang w:val="uk-UA"/>
              </w:rPr>
            </w:pPr>
            <w:r w:rsidRPr="001D6FBD">
              <w:rPr>
                <w:rFonts w:ascii="Times New Roman" w:eastAsia="Times New Roman" w:hAnsi="Times New Roman" w:cs="Times New Roman"/>
                <w:sz w:val="28"/>
                <w:szCs w:val="28"/>
              </w:rPr>
              <w:t>Захищено на засіданні ЕК №_</w:t>
            </w:r>
            <w:r w:rsidRPr="001D6FBD">
              <w:rPr>
                <w:rFonts w:ascii="Times New Roman" w:eastAsia="Times New Roman" w:hAnsi="Times New Roman" w:cs="Times New Roman"/>
                <w:sz w:val="28"/>
                <w:szCs w:val="28"/>
                <w:lang w:val="uk-UA"/>
              </w:rPr>
              <w:t>_</w:t>
            </w:r>
            <w:r w:rsidRPr="001D6FBD">
              <w:rPr>
                <w:rFonts w:ascii="Times New Roman" w:eastAsia="Times New Roman" w:hAnsi="Times New Roman" w:cs="Times New Roman"/>
                <w:sz w:val="28"/>
                <w:szCs w:val="28"/>
                <w:u w:val="single"/>
                <w:lang w:val="uk-UA"/>
              </w:rPr>
              <w:t>3</w:t>
            </w:r>
            <w:r w:rsidRPr="001D6FBD">
              <w:rPr>
                <w:rFonts w:ascii="Times New Roman" w:eastAsia="Times New Roman" w:hAnsi="Times New Roman" w:cs="Times New Roman"/>
                <w:sz w:val="28"/>
                <w:szCs w:val="28"/>
                <w:lang w:val="uk-UA"/>
              </w:rPr>
              <w:t>__</w:t>
            </w:r>
          </w:p>
          <w:p w:rsidR="001D6FBD" w:rsidRPr="001D6FBD" w:rsidRDefault="001D6FBD" w:rsidP="001D6FBD">
            <w:pPr>
              <w:tabs>
                <w:tab w:val="right" w:pos="4462"/>
              </w:tabs>
              <w:spacing w:before="120" w:after="0" w:line="256" w:lineRule="auto"/>
              <w:rPr>
                <w:rFonts w:ascii="Times New Roman" w:eastAsia="Times New Roman" w:hAnsi="Times New Roman" w:cs="Times New Roman"/>
                <w:sz w:val="28"/>
                <w:szCs w:val="28"/>
              </w:rPr>
            </w:pPr>
            <w:r w:rsidRPr="001D6FBD">
              <w:rPr>
                <w:rFonts w:ascii="Times New Roman" w:eastAsia="Times New Roman" w:hAnsi="Times New Roman" w:cs="Times New Roman"/>
                <w:sz w:val="28"/>
                <w:szCs w:val="28"/>
              </w:rPr>
              <w:t xml:space="preserve">протокол № ___ від </w:t>
            </w:r>
            <w:r w:rsidRPr="001D6FBD">
              <w:rPr>
                <w:rFonts w:ascii="Times New Roman" w:eastAsia="Times New Roman" w:hAnsi="Times New Roman" w:cs="Times New Roman"/>
                <w:sz w:val="28"/>
                <w:szCs w:val="28"/>
                <w:lang w:val="uk-UA"/>
              </w:rPr>
              <w:t>______2018</w:t>
            </w:r>
            <w:r w:rsidRPr="001D6FBD">
              <w:rPr>
                <w:rFonts w:ascii="Times New Roman" w:eastAsia="Times New Roman" w:hAnsi="Times New Roman" w:cs="Times New Roman"/>
                <w:sz w:val="28"/>
                <w:szCs w:val="28"/>
              </w:rPr>
              <w:t xml:space="preserve"> р.</w:t>
            </w:r>
            <w:r w:rsidRPr="001D6FBD">
              <w:rPr>
                <w:rFonts w:ascii="Times New Roman" w:eastAsia="Times New Roman" w:hAnsi="Times New Roman" w:cs="Times New Roman"/>
                <w:sz w:val="28"/>
                <w:szCs w:val="28"/>
              </w:rPr>
              <w:tab/>
            </w:r>
          </w:p>
          <w:p w:rsidR="001D6FBD" w:rsidRPr="001D6FBD" w:rsidRDefault="001D6FBD" w:rsidP="001D6FBD">
            <w:pPr>
              <w:tabs>
                <w:tab w:val="right" w:pos="4462"/>
              </w:tabs>
              <w:spacing w:before="120" w:after="0" w:line="256" w:lineRule="auto"/>
              <w:rPr>
                <w:rFonts w:ascii="Times New Roman" w:eastAsia="Times New Roman" w:hAnsi="Times New Roman" w:cs="Times New Roman"/>
                <w:sz w:val="28"/>
                <w:szCs w:val="28"/>
              </w:rPr>
            </w:pPr>
            <w:r w:rsidRPr="001D6FBD">
              <w:rPr>
                <w:rFonts w:ascii="Times New Roman" w:eastAsia="Times New Roman" w:hAnsi="Times New Roman" w:cs="Times New Roman"/>
                <w:sz w:val="28"/>
                <w:szCs w:val="28"/>
              </w:rPr>
              <w:t>Оцінка______________/___</w:t>
            </w:r>
            <w:r w:rsidRPr="001D6FBD">
              <w:rPr>
                <w:rFonts w:ascii="Times New Roman" w:eastAsia="Times New Roman" w:hAnsi="Times New Roman" w:cs="Times New Roman"/>
                <w:sz w:val="20"/>
                <w:szCs w:val="20"/>
              </w:rPr>
              <w:tab/>
            </w:r>
            <w:r w:rsidRPr="001D6FBD">
              <w:rPr>
                <w:rFonts w:ascii="Times New Roman" w:eastAsia="Times New Roman" w:hAnsi="Times New Roman" w:cs="Times New Roman"/>
                <w:sz w:val="28"/>
                <w:szCs w:val="28"/>
              </w:rPr>
              <w:t>___/____</w:t>
            </w:r>
          </w:p>
          <w:p w:rsidR="001D6FBD" w:rsidRPr="001D6FBD" w:rsidRDefault="001D6FBD" w:rsidP="001D6FBD">
            <w:pPr>
              <w:spacing w:after="0" w:line="256" w:lineRule="auto"/>
              <w:jc w:val="center"/>
              <w:rPr>
                <w:rFonts w:ascii="Times New Roman" w:eastAsia="Times New Roman" w:hAnsi="Times New Roman" w:cs="Times New Roman"/>
                <w:sz w:val="20"/>
                <w:szCs w:val="20"/>
              </w:rPr>
            </w:pPr>
            <w:r w:rsidRPr="001D6FBD">
              <w:rPr>
                <w:rFonts w:ascii="Times New Roman" w:eastAsia="Times New Roman" w:hAnsi="Times New Roman" w:cs="Times New Roman"/>
                <w:sz w:val="20"/>
                <w:szCs w:val="20"/>
              </w:rPr>
              <w:t>(за національною шкалою, шкалою ЕСТ</w:t>
            </w:r>
            <w:r w:rsidRPr="001D6FBD">
              <w:rPr>
                <w:rFonts w:ascii="Times New Roman" w:eastAsia="Times New Roman" w:hAnsi="Times New Roman" w:cs="Times New Roman"/>
                <w:sz w:val="20"/>
                <w:szCs w:val="20"/>
                <w:lang w:val="en-US"/>
              </w:rPr>
              <w:t>S</w:t>
            </w:r>
            <w:r w:rsidRPr="001D6FBD">
              <w:rPr>
                <w:rFonts w:ascii="Times New Roman" w:eastAsia="Times New Roman" w:hAnsi="Times New Roman" w:cs="Times New Roman"/>
                <w:sz w:val="20"/>
                <w:szCs w:val="20"/>
              </w:rPr>
              <w:t>, бали)</w:t>
            </w:r>
          </w:p>
          <w:p w:rsidR="001D6FBD" w:rsidRPr="001D6FBD" w:rsidRDefault="001D6FBD" w:rsidP="001D6FBD">
            <w:pPr>
              <w:spacing w:before="360" w:after="0" w:line="256" w:lineRule="auto"/>
              <w:rPr>
                <w:rFonts w:ascii="Times New Roman" w:eastAsia="Times New Roman" w:hAnsi="Times New Roman" w:cs="Times New Roman"/>
                <w:sz w:val="28"/>
                <w:szCs w:val="28"/>
              </w:rPr>
            </w:pPr>
            <w:r w:rsidRPr="001D6FBD">
              <w:rPr>
                <w:rFonts w:ascii="Times New Roman" w:eastAsia="Times New Roman" w:hAnsi="Times New Roman" w:cs="Times New Roman"/>
                <w:sz w:val="28"/>
                <w:szCs w:val="28"/>
              </w:rPr>
              <w:t>Голова ЕК</w:t>
            </w:r>
          </w:p>
          <w:p w:rsidR="001D6FBD" w:rsidRPr="001D6FBD" w:rsidRDefault="001D6FBD" w:rsidP="001D6FBD">
            <w:pPr>
              <w:tabs>
                <w:tab w:val="left" w:pos="1446"/>
                <w:tab w:val="right" w:pos="4462"/>
              </w:tabs>
              <w:spacing w:before="360" w:after="0" w:line="256" w:lineRule="auto"/>
              <w:rPr>
                <w:rFonts w:ascii="Times New Roman" w:eastAsia="Times New Roman" w:hAnsi="Times New Roman" w:cs="Times New Roman"/>
                <w:sz w:val="28"/>
                <w:szCs w:val="28"/>
                <w:u w:val="single"/>
                <w:lang w:val="uk-UA"/>
              </w:rPr>
            </w:pPr>
            <w:r w:rsidRPr="001D6FBD">
              <w:rPr>
                <w:rFonts w:ascii="Times New Roman" w:eastAsia="Times New Roman" w:hAnsi="Times New Roman" w:cs="Times New Roman"/>
                <w:sz w:val="28"/>
                <w:szCs w:val="28"/>
                <w:u w:val="single"/>
              </w:rPr>
              <w:tab/>
            </w:r>
            <w:r w:rsidRPr="001D6FBD">
              <w:rPr>
                <w:rFonts w:ascii="Times New Roman" w:eastAsia="Times New Roman" w:hAnsi="Times New Roman" w:cs="Times New Roman"/>
                <w:sz w:val="28"/>
                <w:szCs w:val="28"/>
              </w:rPr>
              <w:t xml:space="preserve">             </w:t>
            </w:r>
            <w:r w:rsidRPr="001D6FBD">
              <w:rPr>
                <w:rFonts w:ascii="Times New Roman" w:eastAsia="Times New Roman" w:hAnsi="Times New Roman" w:cs="Times New Roman"/>
                <w:sz w:val="28"/>
                <w:szCs w:val="28"/>
                <w:lang w:val="uk-UA"/>
              </w:rPr>
              <w:t>Брусиловська О.І.</w:t>
            </w:r>
          </w:p>
          <w:p w:rsidR="001D6FBD" w:rsidRPr="001D6FBD" w:rsidRDefault="001D6FBD" w:rsidP="001D6FBD">
            <w:pPr>
              <w:tabs>
                <w:tab w:val="left" w:pos="454"/>
                <w:tab w:val="left" w:pos="2155"/>
              </w:tabs>
              <w:spacing w:after="0" w:line="256" w:lineRule="auto"/>
              <w:rPr>
                <w:rFonts w:ascii="Times New Roman" w:eastAsia="Times New Roman" w:hAnsi="Times New Roman" w:cs="Times New Roman"/>
                <w:sz w:val="28"/>
                <w:szCs w:val="28"/>
              </w:rPr>
            </w:pPr>
            <w:r w:rsidRPr="001D6FBD">
              <w:rPr>
                <w:rFonts w:ascii="Times New Roman" w:eastAsia="Times New Roman" w:hAnsi="Times New Roman" w:cs="Times New Roman"/>
                <w:sz w:val="20"/>
                <w:szCs w:val="20"/>
              </w:rPr>
              <w:tab/>
              <w:t>(підпис)</w:t>
            </w:r>
            <w:r w:rsidRPr="001D6FBD">
              <w:rPr>
                <w:rFonts w:ascii="Times New Roman" w:eastAsia="Times New Roman" w:hAnsi="Times New Roman" w:cs="Times New Roman"/>
                <w:sz w:val="20"/>
                <w:szCs w:val="20"/>
              </w:rPr>
              <w:tab/>
            </w:r>
          </w:p>
        </w:tc>
      </w:tr>
      <w:tr w:rsidR="001D6FBD" w:rsidRPr="001D6FBD" w:rsidTr="001421DE">
        <w:trPr>
          <w:jc w:val="center"/>
        </w:trPr>
        <w:tc>
          <w:tcPr>
            <w:tcW w:w="4967" w:type="dxa"/>
          </w:tcPr>
          <w:p w:rsidR="001D6FBD" w:rsidRPr="001D6FBD" w:rsidRDefault="001D6FBD" w:rsidP="001D6FBD">
            <w:pPr>
              <w:spacing w:after="0" w:line="256" w:lineRule="auto"/>
              <w:rPr>
                <w:rFonts w:ascii="Times New Roman" w:eastAsia="Times New Roman" w:hAnsi="Times New Roman" w:cs="Times New Roman"/>
                <w:sz w:val="28"/>
                <w:szCs w:val="28"/>
              </w:rPr>
            </w:pPr>
          </w:p>
        </w:tc>
        <w:tc>
          <w:tcPr>
            <w:tcW w:w="4678" w:type="dxa"/>
          </w:tcPr>
          <w:p w:rsidR="001D6FBD" w:rsidRPr="001D6FBD" w:rsidRDefault="001D6FBD" w:rsidP="001D6FBD">
            <w:pPr>
              <w:spacing w:after="0" w:line="256" w:lineRule="auto"/>
              <w:rPr>
                <w:rFonts w:ascii="Times New Roman" w:eastAsia="Times New Roman" w:hAnsi="Times New Roman" w:cs="Times New Roman"/>
                <w:sz w:val="28"/>
                <w:szCs w:val="28"/>
              </w:rPr>
            </w:pPr>
          </w:p>
        </w:tc>
      </w:tr>
    </w:tbl>
    <w:p w:rsidR="001D6FBD" w:rsidRPr="001D6FBD" w:rsidRDefault="001D6FBD" w:rsidP="001D6FBD">
      <w:pPr>
        <w:spacing w:after="0" w:line="240" w:lineRule="auto"/>
        <w:jc w:val="center"/>
        <w:rPr>
          <w:rFonts w:ascii="Times New Roman" w:eastAsia="Times New Roman" w:hAnsi="Times New Roman" w:cs="Times New Roman"/>
          <w:b/>
          <w:sz w:val="28"/>
          <w:szCs w:val="28"/>
          <w:lang w:eastAsia="ru-RU"/>
        </w:rPr>
      </w:pPr>
    </w:p>
    <w:p w:rsidR="001D6FBD" w:rsidRPr="001D6FBD" w:rsidRDefault="001D6FBD" w:rsidP="001D6FBD">
      <w:pPr>
        <w:spacing w:after="0" w:line="240" w:lineRule="auto"/>
        <w:jc w:val="center"/>
        <w:rPr>
          <w:rFonts w:ascii="Times New Roman" w:eastAsia="Times New Roman" w:hAnsi="Times New Roman" w:cs="Times New Roman"/>
          <w:b/>
          <w:sz w:val="28"/>
          <w:szCs w:val="28"/>
          <w:lang w:val="uk-UA" w:eastAsia="ru-RU"/>
        </w:rPr>
      </w:pPr>
      <w:r w:rsidRPr="001D6FBD">
        <w:rPr>
          <w:rFonts w:ascii="Times New Roman" w:eastAsia="Times New Roman" w:hAnsi="Times New Roman" w:cs="Times New Roman"/>
          <w:b/>
          <w:sz w:val="28"/>
          <w:szCs w:val="28"/>
          <w:lang w:eastAsia="ru-RU"/>
        </w:rPr>
        <w:t>Одеса</w:t>
      </w:r>
      <w:r w:rsidRPr="001D6FBD">
        <w:rPr>
          <w:rFonts w:ascii="Times New Roman" w:eastAsia="Times New Roman" w:hAnsi="Times New Roman" w:cs="Times New Roman"/>
          <w:b/>
          <w:sz w:val="28"/>
          <w:szCs w:val="28"/>
          <w:lang w:val="en-US" w:eastAsia="ru-RU"/>
        </w:rPr>
        <w:t xml:space="preserve"> –</w:t>
      </w:r>
      <w:r w:rsidRPr="001D6FBD">
        <w:rPr>
          <w:rFonts w:ascii="Times New Roman" w:eastAsia="Times New Roman" w:hAnsi="Times New Roman" w:cs="Times New Roman"/>
          <w:b/>
          <w:sz w:val="28"/>
          <w:szCs w:val="28"/>
          <w:lang w:eastAsia="ru-RU"/>
        </w:rPr>
        <w:t xml:space="preserve"> 201</w:t>
      </w:r>
      <w:r w:rsidRPr="001D6FBD">
        <w:rPr>
          <w:rFonts w:ascii="Times New Roman" w:eastAsia="Times New Roman" w:hAnsi="Times New Roman" w:cs="Times New Roman"/>
          <w:b/>
          <w:sz w:val="28"/>
          <w:szCs w:val="28"/>
          <w:lang w:val="uk-UA" w:eastAsia="ru-RU"/>
        </w:rPr>
        <w:t>8</w:t>
      </w:r>
    </w:p>
    <w:p w:rsidR="001D6FBD" w:rsidRDefault="001D6FBD" w:rsidP="00A3203D">
      <w:pPr>
        <w:ind w:left="2832" w:firstLine="708"/>
        <w:rPr>
          <w:rFonts w:ascii="Times New Roman" w:hAnsi="Times New Roman" w:cs="Times New Roman"/>
          <w:sz w:val="28"/>
          <w:szCs w:val="28"/>
          <w:lang w:val="uk-UA"/>
        </w:rPr>
      </w:pPr>
    </w:p>
    <w:p w:rsidR="004A541E" w:rsidRPr="00C416C9" w:rsidRDefault="004A541E" w:rsidP="00A3203D">
      <w:pPr>
        <w:ind w:left="2832" w:firstLine="708"/>
        <w:rPr>
          <w:rFonts w:ascii="Times New Roman" w:hAnsi="Times New Roman" w:cs="Times New Roman"/>
          <w:sz w:val="28"/>
          <w:szCs w:val="28"/>
          <w:lang w:val="uk-UA"/>
        </w:rPr>
      </w:pPr>
      <w:r>
        <w:rPr>
          <w:rFonts w:ascii="Times New Roman" w:hAnsi="Times New Roman" w:cs="Times New Roman"/>
          <w:sz w:val="28"/>
          <w:szCs w:val="28"/>
          <w:lang w:val="uk-UA"/>
        </w:rPr>
        <w:lastRenderedPageBreak/>
        <w:t>З</w:t>
      </w:r>
      <w:r w:rsidRPr="00C416C9">
        <w:rPr>
          <w:rFonts w:ascii="Times New Roman" w:hAnsi="Times New Roman" w:cs="Times New Roman"/>
          <w:sz w:val="28"/>
          <w:szCs w:val="28"/>
          <w:lang w:val="uk-UA"/>
        </w:rPr>
        <w:t>міст</w:t>
      </w:r>
    </w:p>
    <w:p w:rsidR="004A541E" w:rsidRPr="00C416C9" w:rsidRDefault="004A541E" w:rsidP="004A541E">
      <w:pPr>
        <w:rPr>
          <w:rFonts w:ascii="Times New Roman" w:hAnsi="Times New Roman" w:cs="Times New Roman"/>
          <w:sz w:val="28"/>
          <w:szCs w:val="28"/>
          <w:lang w:val="uk-UA"/>
        </w:rPr>
      </w:pPr>
      <w:r>
        <w:rPr>
          <w:rFonts w:ascii="Times New Roman" w:hAnsi="Times New Roman" w:cs="Times New Roman"/>
          <w:sz w:val="28"/>
          <w:szCs w:val="28"/>
          <w:lang w:val="uk-UA"/>
        </w:rPr>
        <w:t>Вступ……………………………………………………………………………….</w:t>
      </w:r>
      <w:r w:rsidRPr="00C416C9">
        <w:rPr>
          <w:rFonts w:ascii="Times New Roman" w:hAnsi="Times New Roman" w:cs="Times New Roman"/>
          <w:sz w:val="28"/>
          <w:szCs w:val="28"/>
          <w:lang w:val="uk-UA"/>
        </w:rPr>
        <w:t>3</w:t>
      </w:r>
    </w:p>
    <w:p w:rsidR="004A541E" w:rsidRPr="00C416C9" w:rsidRDefault="004A541E" w:rsidP="004A541E">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Розділ 1. Т</w:t>
      </w:r>
      <w:r w:rsidRPr="00C416C9">
        <w:rPr>
          <w:rFonts w:ascii="Times New Roman" w:hAnsi="Times New Roman" w:cs="Times New Roman"/>
          <w:sz w:val="28"/>
          <w:szCs w:val="28"/>
          <w:lang w:val="uk-UA"/>
        </w:rPr>
        <w:t>еоретичні засади дослідження …</w:t>
      </w:r>
      <w:r>
        <w:rPr>
          <w:rFonts w:ascii="Times New Roman" w:hAnsi="Times New Roman" w:cs="Times New Roman"/>
          <w:sz w:val="28"/>
          <w:szCs w:val="28"/>
          <w:lang w:val="uk-UA"/>
        </w:rPr>
        <w:t>……………………………………</w:t>
      </w:r>
      <w:r w:rsidRPr="00C416C9">
        <w:rPr>
          <w:rFonts w:ascii="Times New Roman" w:hAnsi="Times New Roman" w:cs="Times New Roman"/>
          <w:sz w:val="28"/>
          <w:szCs w:val="28"/>
          <w:lang w:val="uk-UA"/>
        </w:rPr>
        <w:t>7</w:t>
      </w:r>
    </w:p>
    <w:p w:rsidR="004A541E" w:rsidRPr="00C416C9" w:rsidRDefault="004A541E" w:rsidP="004A541E">
      <w:pPr>
        <w:jc w:val="both"/>
        <w:rPr>
          <w:rFonts w:ascii="Times New Roman" w:hAnsi="Times New Roman" w:cs="Times New Roman"/>
          <w:sz w:val="28"/>
          <w:szCs w:val="28"/>
          <w:lang w:val="uk-UA"/>
        </w:rPr>
      </w:pPr>
      <w:r>
        <w:rPr>
          <w:rFonts w:ascii="Times New Roman" w:hAnsi="Times New Roman" w:cs="Times New Roman"/>
          <w:sz w:val="28"/>
          <w:szCs w:val="28"/>
          <w:lang w:val="uk-UA"/>
        </w:rPr>
        <w:t>Розділ 2. Відносини Т</w:t>
      </w:r>
      <w:r w:rsidRPr="00C416C9">
        <w:rPr>
          <w:rFonts w:ascii="Times New Roman" w:hAnsi="Times New Roman" w:cs="Times New Roman"/>
          <w:sz w:val="28"/>
          <w:szCs w:val="28"/>
          <w:lang w:val="uk-UA"/>
        </w:rPr>
        <w:t>уреччини</w:t>
      </w:r>
      <w:r>
        <w:rPr>
          <w:rFonts w:ascii="Times New Roman" w:hAnsi="Times New Roman" w:cs="Times New Roman"/>
          <w:sz w:val="28"/>
          <w:szCs w:val="28"/>
          <w:lang w:val="uk-UA"/>
        </w:rPr>
        <w:t xml:space="preserve"> </w:t>
      </w:r>
      <w:r w:rsidRPr="00C416C9">
        <w:rPr>
          <w:rFonts w:ascii="Times New Roman" w:hAnsi="Times New Roman" w:cs="Times New Roman"/>
          <w:sz w:val="28"/>
          <w:szCs w:val="28"/>
          <w:lang w:val="uk-UA"/>
        </w:rPr>
        <w:t>з європейськими країнам</w:t>
      </w:r>
      <w:r>
        <w:rPr>
          <w:rFonts w:ascii="Times New Roman" w:hAnsi="Times New Roman" w:cs="Times New Roman"/>
          <w:sz w:val="28"/>
          <w:szCs w:val="28"/>
          <w:lang w:val="uk-UA"/>
        </w:rPr>
        <w:t>и, США та Російською Ф</w:t>
      </w:r>
      <w:r w:rsidRPr="00C416C9">
        <w:rPr>
          <w:rFonts w:ascii="Times New Roman" w:hAnsi="Times New Roman" w:cs="Times New Roman"/>
          <w:sz w:val="28"/>
          <w:szCs w:val="28"/>
          <w:lang w:val="uk-UA"/>
        </w:rPr>
        <w:t>едерацією…</w:t>
      </w:r>
      <w:r>
        <w:rPr>
          <w:rFonts w:ascii="Times New Roman" w:hAnsi="Times New Roman" w:cs="Times New Roman"/>
          <w:sz w:val="28"/>
          <w:szCs w:val="28"/>
          <w:lang w:val="uk-UA"/>
        </w:rPr>
        <w:t>………………………………………………………</w:t>
      </w:r>
      <w:r w:rsidRPr="00C416C9">
        <w:rPr>
          <w:rFonts w:ascii="Times New Roman" w:hAnsi="Times New Roman" w:cs="Times New Roman"/>
          <w:sz w:val="28"/>
          <w:szCs w:val="28"/>
          <w:lang w:val="uk-UA"/>
        </w:rPr>
        <w:t>24</w:t>
      </w:r>
    </w:p>
    <w:p w:rsidR="004A541E" w:rsidRPr="00C416C9" w:rsidRDefault="004A541E" w:rsidP="004A541E">
      <w:pPr>
        <w:jc w:val="both"/>
        <w:rPr>
          <w:rFonts w:ascii="Times New Roman" w:hAnsi="Times New Roman" w:cs="Times New Roman"/>
          <w:sz w:val="28"/>
          <w:szCs w:val="28"/>
          <w:lang w:val="uk-UA"/>
        </w:rPr>
      </w:pPr>
      <w:r>
        <w:rPr>
          <w:rFonts w:ascii="Times New Roman" w:hAnsi="Times New Roman" w:cs="Times New Roman"/>
          <w:sz w:val="28"/>
          <w:szCs w:val="28"/>
          <w:lang w:val="uk-UA"/>
        </w:rPr>
        <w:t>Розділ 3. Політика Турецької Р</w:t>
      </w:r>
      <w:r w:rsidRPr="00C416C9">
        <w:rPr>
          <w:rFonts w:ascii="Times New Roman" w:hAnsi="Times New Roman" w:cs="Times New Roman"/>
          <w:sz w:val="28"/>
          <w:szCs w:val="28"/>
          <w:lang w:val="uk-UA"/>
        </w:rPr>
        <w:t>еспубліки щодо тюркських та близькосхідних країн…</w:t>
      </w:r>
      <w:r>
        <w:rPr>
          <w:rFonts w:ascii="Times New Roman" w:hAnsi="Times New Roman" w:cs="Times New Roman"/>
          <w:sz w:val="28"/>
          <w:szCs w:val="28"/>
          <w:lang w:val="uk-UA"/>
        </w:rPr>
        <w:t>……………………………………………………………………………</w:t>
      </w:r>
      <w:r w:rsidRPr="00C416C9">
        <w:rPr>
          <w:rFonts w:ascii="Times New Roman" w:hAnsi="Times New Roman" w:cs="Times New Roman"/>
          <w:sz w:val="28"/>
          <w:szCs w:val="28"/>
          <w:lang w:val="uk-UA"/>
        </w:rPr>
        <w:t>43</w:t>
      </w:r>
    </w:p>
    <w:p w:rsidR="004A541E" w:rsidRPr="00C416C9" w:rsidRDefault="004A541E" w:rsidP="004A541E">
      <w:pPr>
        <w:rPr>
          <w:rFonts w:ascii="Times New Roman" w:hAnsi="Times New Roman" w:cs="Times New Roman"/>
          <w:sz w:val="28"/>
          <w:szCs w:val="28"/>
          <w:lang w:val="uk-UA"/>
        </w:rPr>
      </w:pPr>
      <w:r>
        <w:rPr>
          <w:rFonts w:ascii="Times New Roman" w:hAnsi="Times New Roman" w:cs="Times New Roman"/>
          <w:sz w:val="28"/>
          <w:szCs w:val="28"/>
          <w:lang w:val="uk-UA"/>
        </w:rPr>
        <w:t>В</w:t>
      </w:r>
      <w:r w:rsidRPr="00C416C9">
        <w:rPr>
          <w:rFonts w:ascii="Times New Roman" w:hAnsi="Times New Roman" w:cs="Times New Roman"/>
          <w:sz w:val="28"/>
          <w:szCs w:val="28"/>
          <w:lang w:val="uk-UA"/>
        </w:rPr>
        <w:t>исновки…</w:t>
      </w:r>
      <w:r>
        <w:rPr>
          <w:rFonts w:ascii="Times New Roman" w:hAnsi="Times New Roman" w:cs="Times New Roman"/>
          <w:sz w:val="28"/>
          <w:szCs w:val="28"/>
          <w:lang w:val="uk-UA"/>
        </w:rPr>
        <w:t>………………………………………………………………………</w:t>
      </w:r>
      <w:r w:rsidRPr="00C416C9">
        <w:rPr>
          <w:rFonts w:ascii="Times New Roman" w:hAnsi="Times New Roman" w:cs="Times New Roman"/>
          <w:sz w:val="28"/>
          <w:szCs w:val="28"/>
          <w:lang w:val="uk-UA"/>
        </w:rPr>
        <w:t>69</w:t>
      </w:r>
    </w:p>
    <w:p w:rsidR="004A541E" w:rsidRPr="00C416C9" w:rsidRDefault="004A541E" w:rsidP="004A541E">
      <w:pPr>
        <w:rPr>
          <w:rFonts w:ascii="Times New Roman" w:hAnsi="Times New Roman" w:cs="Times New Roman"/>
          <w:sz w:val="28"/>
          <w:szCs w:val="28"/>
          <w:lang w:val="uk-UA"/>
        </w:rPr>
      </w:pPr>
      <w:r>
        <w:rPr>
          <w:rFonts w:ascii="Times New Roman" w:hAnsi="Times New Roman" w:cs="Times New Roman"/>
          <w:sz w:val="28"/>
          <w:szCs w:val="28"/>
          <w:lang w:val="uk-UA"/>
        </w:rPr>
        <w:t>С</w:t>
      </w:r>
      <w:r w:rsidRPr="00C416C9">
        <w:rPr>
          <w:rFonts w:ascii="Times New Roman" w:hAnsi="Times New Roman" w:cs="Times New Roman"/>
          <w:sz w:val="28"/>
          <w:szCs w:val="28"/>
          <w:lang w:val="uk-UA"/>
        </w:rPr>
        <w:t>писок використаних джерел</w:t>
      </w:r>
      <w:r>
        <w:rPr>
          <w:rFonts w:ascii="Times New Roman" w:hAnsi="Times New Roman" w:cs="Times New Roman"/>
          <w:sz w:val="28"/>
          <w:szCs w:val="28"/>
          <w:lang w:val="uk-UA"/>
        </w:rPr>
        <w:t>…………………………………………………..</w:t>
      </w:r>
      <w:r w:rsidRPr="00C416C9">
        <w:rPr>
          <w:rFonts w:ascii="Times New Roman" w:hAnsi="Times New Roman" w:cs="Times New Roman"/>
          <w:sz w:val="28"/>
          <w:szCs w:val="28"/>
          <w:lang w:val="uk-UA"/>
        </w:rPr>
        <w:t>72</w:t>
      </w:r>
    </w:p>
    <w:p w:rsidR="006A4D00" w:rsidRDefault="006A4D0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E17DF7" w:rsidRPr="006A4D00" w:rsidRDefault="006A4D00" w:rsidP="00E17DF7">
      <w:pPr>
        <w:spacing w:after="0" w:line="360" w:lineRule="auto"/>
        <w:jc w:val="center"/>
        <w:rPr>
          <w:rFonts w:ascii="Times New Roman" w:hAnsi="Times New Roman" w:cs="Times New Roman"/>
          <w:sz w:val="28"/>
          <w:szCs w:val="28"/>
          <w:lang w:val="uk-UA"/>
        </w:rPr>
      </w:pPr>
      <w:r w:rsidRPr="006A4D00">
        <w:rPr>
          <w:rFonts w:ascii="Times New Roman" w:hAnsi="Times New Roman" w:cs="Times New Roman"/>
          <w:sz w:val="28"/>
          <w:szCs w:val="28"/>
        </w:rPr>
        <w:lastRenderedPageBreak/>
        <w:t>В</w:t>
      </w:r>
      <w:r w:rsidRPr="006A4D00">
        <w:rPr>
          <w:rFonts w:ascii="Times New Roman" w:hAnsi="Times New Roman" w:cs="Times New Roman"/>
          <w:sz w:val="28"/>
          <w:szCs w:val="28"/>
          <w:lang w:val="uk-UA"/>
        </w:rPr>
        <w:t>СТУП</w:t>
      </w:r>
    </w:p>
    <w:p w:rsidR="006A4D00" w:rsidRDefault="006A4D00" w:rsidP="00E17DF7">
      <w:pPr>
        <w:spacing w:after="0" w:line="360" w:lineRule="auto"/>
        <w:jc w:val="center"/>
        <w:rPr>
          <w:rFonts w:ascii="Times New Roman" w:hAnsi="Times New Roman" w:cs="Times New Roman"/>
          <w:b/>
          <w:sz w:val="28"/>
          <w:szCs w:val="28"/>
          <w:lang w:val="uk-UA"/>
        </w:rPr>
      </w:pPr>
    </w:p>
    <w:p w:rsidR="006A4D00" w:rsidRPr="006A4D00" w:rsidRDefault="006A4D00" w:rsidP="00E17DF7">
      <w:pPr>
        <w:spacing w:after="0" w:line="360" w:lineRule="auto"/>
        <w:jc w:val="center"/>
        <w:rPr>
          <w:rFonts w:ascii="Times New Roman" w:hAnsi="Times New Roman" w:cs="Times New Roman"/>
          <w:b/>
          <w:sz w:val="28"/>
          <w:szCs w:val="28"/>
          <w:lang w:val="uk-UA"/>
        </w:rPr>
      </w:pPr>
    </w:p>
    <w:p w:rsidR="00E17DF7" w:rsidRDefault="00E17DF7" w:rsidP="00E17DF7">
      <w:pPr>
        <w:spacing w:after="0" w:line="360" w:lineRule="auto"/>
        <w:jc w:val="both"/>
        <w:rPr>
          <w:rFonts w:ascii="Times New Roman" w:hAnsi="Times New Roman" w:cs="Times New Roman"/>
          <w:sz w:val="28"/>
          <w:szCs w:val="28"/>
          <w:lang w:val="uk-UA"/>
        </w:rPr>
      </w:pPr>
      <w:r w:rsidRPr="005A7999">
        <w:rPr>
          <w:rFonts w:ascii="Times New Roman" w:hAnsi="Times New Roman" w:cs="Times New Roman"/>
          <w:b/>
          <w:sz w:val="28"/>
          <w:szCs w:val="28"/>
        </w:rPr>
        <w:t>Актуальн</w:t>
      </w:r>
      <w:r w:rsidRPr="005A7999">
        <w:rPr>
          <w:rFonts w:ascii="Times New Roman" w:hAnsi="Times New Roman" w:cs="Times New Roman"/>
          <w:b/>
          <w:sz w:val="28"/>
          <w:szCs w:val="28"/>
          <w:lang w:val="uk-UA"/>
        </w:rPr>
        <w:t>ість теми дослідження.</w:t>
      </w:r>
      <w:r>
        <w:rPr>
          <w:rFonts w:ascii="Times New Roman" w:hAnsi="Times New Roman" w:cs="Times New Roman"/>
          <w:b/>
          <w:sz w:val="28"/>
          <w:szCs w:val="28"/>
          <w:lang w:val="uk-UA"/>
        </w:rPr>
        <w:t xml:space="preserve"> </w:t>
      </w:r>
      <w:r w:rsidRPr="005A7999">
        <w:rPr>
          <w:rFonts w:ascii="Times New Roman" w:hAnsi="Times New Roman" w:cs="Times New Roman"/>
          <w:sz w:val="28"/>
          <w:szCs w:val="28"/>
          <w:lang w:val="uk-UA"/>
        </w:rPr>
        <w:t xml:space="preserve">Турецька </w:t>
      </w:r>
      <w:r>
        <w:rPr>
          <w:rFonts w:ascii="Times New Roman" w:hAnsi="Times New Roman" w:cs="Times New Roman"/>
          <w:sz w:val="28"/>
          <w:szCs w:val="28"/>
          <w:lang w:val="uk-UA"/>
        </w:rPr>
        <w:t xml:space="preserve">Республіка відіграє важливу роль як на глобальному так і на регіональному рівнях. Протягом останніх десятиліть в політичному житті країни почали відбуватись певні зміни, що також відобразились і у зовнішній політиці. Після приходу до влади в 2002 році Партії справедливості та розвитку відбувається значна трансформація зовнішньополітичної ідеології: відбувається відхід від пануючої протягом багатьох десятиліть політики кемалізму та перехід до поміркованого ісламізму, що включає елементи пантюркізму та панісламізму. Останнім часом, в зовнішній політиці країни зросло значення релігійного чинника. Завдячуючи ісламу ТР намагається укріпити свої позиції на Близькому Сході та серед тюркомовних країн. Туреччина розвиває різні вектори зовнішньої політики: співробітництво із Заходом, східний вектор, російський вектор, розширення взаємин з тюркськими країнами. Актуальність даної теми для українських дослідників полягає ще й у тому, що між Україною та Турецькою Республікою існують досить стабільні та розвинені відносини. Незважаючи на актуальність теми дослідження, наукових праць які давали б комплексне розуміння основ сучасної зовнішньої політики практично відсутні, крім того слід зазначити упередженість та заідеологізованість ряду наукових робіт, що викликає необхідність їх глибокого аналізу та подальшого переосмислення. </w:t>
      </w:r>
    </w:p>
    <w:p w:rsidR="00E17DF7" w:rsidRDefault="00E17DF7" w:rsidP="00E17DF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b/>
          <w:sz w:val="28"/>
          <w:szCs w:val="28"/>
          <w:lang w:val="uk-UA"/>
        </w:rPr>
        <w:t xml:space="preserve">Мета й завдання дослідження. </w:t>
      </w:r>
      <w:r w:rsidRPr="00002607">
        <w:rPr>
          <w:rFonts w:ascii="Times New Roman" w:hAnsi="Times New Roman" w:cs="Times New Roman"/>
          <w:sz w:val="28"/>
          <w:szCs w:val="28"/>
          <w:lang w:val="uk-UA"/>
        </w:rPr>
        <w:t>Мета</w:t>
      </w:r>
      <w:r>
        <w:rPr>
          <w:rFonts w:ascii="Times New Roman" w:hAnsi="Times New Roman" w:cs="Times New Roman"/>
          <w:sz w:val="28"/>
          <w:szCs w:val="28"/>
          <w:lang w:val="uk-UA"/>
        </w:rPr>
        <w:t xml:space="preserve"> даного дослідження полягає у вивченні ролі ісламу в реалізації зовнішньої політики Туреччини в ХХІ столітті. Відповідно до зазначеної мети було визначено чотири завдання: дослідження підходів неореалістичної парадигми до проблем зовнішньої політики; вивчення наукових доробків щодо зовнішньої політики Туреччини; аналіз відносин Туреччини з країнами заходу та Російською Федерацією; </w:t>
      </w:r>
      <w:r>
        <w:rPr>
          <w:rFonts w:ascii="Times New Roman" w:hAnsi="Times New Roman" w:cs="Times New Roman"/>
          <w:sz w:val="28"/>
          <w:szCs w:val="28"/>
          <w:lang w:val="uk-UA"/>
        </w:rPr>
        <w:lastRenderedPageBreak/>
        <w:t>простежити еволюцію взаємин Турецької республіки з країнами Сходу тюркських.</w:t>
      </w:r>
    </w:p>
    <w:p w:rsidR="00E17DF7" w:rsidRDefault="00E17DF7" w:rsidP="00E17DF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002607">
        <w:rPr>
          <w:rFonts w:ascii="Times New Roman" w:hAnsi="Times New Roman" w:cs="Times New Roman"/>
          <w:b/>
          <w:sz w:val="28"/>
          <w:szCs w:val="28"/>
          <w:lang w:val="uk-UA"/>
        </w:rPr>
        <w:t>Об’єкт та предмет дослідження.</w:t>
      </w:r>
      <w:r w:rsidRPr="006E5E57">
        <w:rPr>
          <w:rFonts w:ascii="Times New Roman" w:hAnsi="Times New Roman" w:cs="Times New Roman"/>
          <w:sz w:val="28"/>
          <w:szCs w:val="28"/>
          <w:lang w:val="uk-UA"/>
        </w:rPr>
        <w:t xml:space="preserve"> Об</w:t>
      </w:r>
      <w:r>
        <w:rPr>
          <w:rFonts w:ascii="Times New Roman" w:hAnsi="Times New Roman" w:cs="Times New Roman"/>
          <w:sz w:val="28"/>
          <w:szCs w:val="28"/>
          <w:lang w:val="uk-UA"/>
        </w:rPr>
        <w:t>’єктом дослідження є зовнішня політика Туреччини в ХХІ ст. Предметом дослідження аналіз ролі ісламу в реалізації зовнішньої політики Туреччини в ХХІ ст.</w:t>
      </w:r>
    </w:p>
    <w:p w:rsidR="00E17DF7" w:rsidRDefault="00E17DF7" w:rsidP="00E17DF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6E5E57">
        <w:rPr>
          <w:rFonts w:ascii="Times New Roman" w:hAnsi="Times New Roman" w:cs="Times New Roman"/>
          <w:b/>
          <w:sz w:val="28"/>
          <w:szCs w:val="28"/>
          <w:lang w:val="uk-UA"/>
        </w:rPr>
        <w:t>Хронологічні рамки</w:t>
      </w:r>
      <w:r w:rsidRPr="006E5E5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Дослідження слід розпочати з  2002 року, тому що саме тоді приходить до влади ПСР та починається трансформація зовнішньополітичної ідеології Туреччини, відхід від «кемалізму». Верхня хронологічна межа залишається відкритою, тому що партія залишається при владі й до тепер. </w:t>
      </w:r>
    </w:p>
    <w:p w:rsidR="00E17DF7" w:rsidRDefault="00E17DF7" w:rsidP="00E17DF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0862FD">
        <w:rPr>
          <w:rFonts w:ascii="Times New Roman" w:hAnsi="Times New Roman" w:cs="Times New Roman"/>
          <w:b/>
          <w:sz w:val="28"/>
          <w:szCs w:val="28"/>
          <w:lang w:val="uk-UA"/>
        </w:rPr>
        <w:t>Методи дослідження.</w:t>
      </w:r>
      <w:r w:rsidRPr="000862FD">
        <w:rPr>
          <w:rFonts w:ascii="Times New Roman" w:hAnsi="Times New Roman" w:cs="Times New Roman"/>
          <w:sz w:val="28"/>
          <w:szCs w:val="28"/>
          <w:lang w:val="uk-UA"/>
        </w:rPr>
        <w:t xml:space="preserve"> </w:t>
      </w:r>
      <w:r>
        <w:rPr>
          <w:rFonts w:ascii="Times New Roman" w:hAnsi="Times New Roman" w:cs="Times New Roman"/>
          <w:sz w:val="28"/>
          <w:szCs w:val="28"/>
          <w:lang w:val="uk-UA"/>
        </w:rPr>
        <w:t>Серед загальнонаукових методів системний підхід є найбільш доречним для дослідження міжнародних відносин та зовнішньої політики держав. Даний метод дозволяє досліджувати об’єкти як цілісні системи, виявляти їх зовнішні та внутрішні зв’язки та дати комплексне бачення середовища, в якому реалізується зовнішня політика Туреччини. Для дослідження ролі ісламського чинника в зовнішній політиці Турецької республіки також використовувався індукції, який дозволив вивести загальні судження на основі низки окремих спостережень. В ході дослідження був залучений також історичний метод, який дав змогу відстежити динаміку змін в зовнішній політиці країни протягом зазначеного періоду. Інвент-аналіз застосовувався для сприйняття та виділення фактів щодо активності Турецької Республіки на регіональній та світовій політичній аренах, змін умов функціонування та розвитку. В ході вивчення наукових публікацій та інформаційно-аналітичних матеріалів застосовувались методи порівняльного аналізу та контент-аналізу.</w:t>
      </w:r>
    </w:p>
    <w:p w:rsidR="00E17DF7" w:rsidRDefault="00E17DF7" w:rsidP="00E17DF7">
      <w:pPr>
        <w:spacing w:after="0" w:line="360" w:lineRule="auto"/>
        <w:jc w:val="both"/>
        <w:rPr>
          <w:rFonts w:ascii="Times New Roman" w:hAnsi="Times New Roman"/>
          <w:sz w:val="28"/>
          <w:szCs w:val="28"/>
          <w:lang w:val="uk-UA"/>
        </w:rPr>
      </w:pPr>
      <w:r>
        <w:rPr>
          <w:rFonts w:ascii="Times New Roman" w:hAnsi="Times New Roman" w:cs="Times New Roman"/>
          <w:sz w:val="28"/>
          <w:szCs w:val="28"/>
          <w:lang w:val="uk-UA"/>
        </w:rPr>
        <w:tab/>
      </w:r>
      <w:r w:rsidRPr="00794F91">
        <w:rPr>
          <w:rFonts w:ascii="Times New Roman" w:hAnsi="Times New Roman"/>
          <w:b/>
          <w:sz w:val="28"/>
          <w:szCs w:val="28"/>
          <w:lang w:val="uk-UA"/>
        </w:rPr>
        <w:t xml:space="preserve">Наукова новизна </w:t>
      </w:r>
      <w:r>
        <w:rPr>
          <w:rFonts w:ascii="Times New Roman" w:hAnsi="Times New Roman"/>
          <w:b/>
          <w:sz w:val="28"/>
          <w:szCs w:val="28"/>
          <w:lang w:val="uk-UA"/>
        </w:rPr>
        <w:t>отриманих</w:t>
      </w:r>
      <w:r w:rsidRPr="00794F91">
        <w:rPr>
          <w:rFonts w:ascii="Times New Roman" w:hAnsi="Times New Roman"/>
          <w:b/>
          <w:sz w:val="28"/>
          <w:szCs w:val="28"/>
          <w:lang w:val="uk-UA"/>
        </w:rPr>
        <w:t xml:space="preserve"> результатів</w:t>
      </w:r>
      <w:r>
        <w:rPr>
          <w:rFonts w:ascii="Times New Roman" w:hAnsi="Times New Roman"/>
          <w:b/>
          <w:sz w:val="28"/>
          <w:szCs w:val="28"/>
          <w:lang w:val="uk-UA"/>
        </w:rPr>
        <w:t xml:space="preserve"> дослідження: </w:t>
      </w:r>
      <w:r w:rsidRPr="00F14101">
        <w:rPr>
          <w:rFonts w:ascii="Times New Roman" w:hAnsi="Times New Roman"/>
          <w:sz w:val="28"/>
          <w:szCs w:val="28"/>
          <w:lang w:val="uk-UA"/>
        </w:rPr>
        <w:t xml:space="preserve">вперше було проведено комплексний аналіз </w:t>
      </w:r>
      <w:r>
        <w:rPr>
          <w:rFonts w:ascii="Times New Roman" w:hAnsi="Times New Roman"/>
          <w:sz w:val="28"/>
          <w:szCs w:val="28"/>
          <w:lang w:val="uk-UA"/>
        </w:rPr>
        <w:t xml:space="preserve">ролі ісламу в зовнішній політиці Турецької Республіки; набули подальшого розвитку дослідження відносин Турецької Республіки з країнами Заходу (ЄС, США) та Російської Федерації; набули подальшого розвитку дослідження політики Туреччини щодо країн Сходу та </w:t>
      </w:r>
      <w:r>
        <w:rPr>
          <w:rFonts w:ascii="Times New Roman" w:hAnsi="Times New Roman"/>
          <w:sz w:val="28"/>
          <w:szCs w:val="28"/>
          <w:lang w:val="uk-UA"/>
        </w:rPr>
        <w:lastRenderedPageBreak/>
        <w:t>тюркських; удосконалено розуміння значення діяльності Партії справедливості та розвитку для змін векторів зовнішньої політики країни.</w:t>
      </w:r>
    </w:p>
    <w:p w:rsidR="00E17DF7" w:rsidRDefault="00E17DF7" w:rsidP="00E17DF7">
      <w:pPr>
        <w:spacing w:after="0" w:line="360" w:lineRule="auto"/>
        <w:jc w:val="both"/>
        <w:rPr>
          <w:rFonts w:ascii="Times New Roman" w:hAnsi="Times New Roman"/>
          <w:sz w:val="28"/>
          <w:szCs w:val="28"/>
          <w:lang w:val="uk-UA"/>
        </w:rPr>
      </w:pPr>
      <w:r w:rsidRPr="00F14101">
        <w:rPr>
          <w:rFonts w:ascii="Times New Roman" w:hAnsi="Times New Roman"/>
          <w:b/>
          <w:sz w:val="28"/>
          <w:szCs w:val="28"/>
          <w:lang w:val="uk-UA"/>
        </w:rPr>
        <w:t>Структура</w:t>
      </w:r>
      <w:r>
        <w:rPr>
          <w:rFonts w:ascii="Times New Roman" w:hAnsi="Times New Roman"/>
          <w:sz w:val="28"/>
          <w:szCs w:val="28"/>
          <w:lang w:val="uk-UA"/>
        </w:rPr>
        <w:t xml:space="preserve"> роботи обумовлена поставленою метою та визначеними завданнями дослідження. Задля ефективності дослідження було виділено три розділи. </w:t>
      </w:r>
    </w:p>
    <w:p w:rsidR="00E17DF7" w:rsidRDefault="00E17DF7" w:rsidP="00E17DF7">
      <w:pPr>
        <w:spacing w:after="0" w:line="360" w:lineRule="auto"/>
        <w:jc w:val="both"/>
        <w:rPr>
          <w:rFonts w:ascii="Times New Roman" w:hAnsi="Times New Roman"/>
          <w:sz w:val="28"/>
          <w:szCs w:val="28"/>
          <w:lang w:val="uk-UA"/>
        </w:rPr>
      </w:pPr>
      <w:r>
        <w:rPr>
          <w:rFonts w:ascii="Times New Roman" w:hAnsi="Times New Roman"/>
          <w:sz w:val="28"/>
          <w:szCs w:val="28"/>
          <w:lang w:val="uk-UA"/>
        </w:rPr>
        <w:tab/>
        <w:t>Перший розділ присвячений дослідженню теоретичних засад аналізу зовнішньої політики Турецької республіки в ХХІ столітті та вивченню й узагальненню наукових доробок інших дослідників з цієї проблематики. Теоретичною основою для вивчення значення ісламу в зовнішній політиці Туреччини було обрана неореалізм. Для вивчення зазначеною теми було досліджено доробки передусім доробки українських та російських політологів, що дало можливість порівняти підходи вчених цих наукових шкіл. Автор також визначає основні положення зовнішньополітичної стратегії Туреччини, дає пояснення термінам та розкриває сутність основних концептуальних положень: «неоосманізм», «нуль проблем з сусідами», «центральна держава».</w:t>
      </w:r>
    </w:p>
    <w:p w:rsidR="00E17DF7" w:rsidRDefault="00E17DF7" w:rsidP="00E17DF7">
      <w:pPr>
        <w:spacing w:after="0" w:line="360" w:lineRule="auto"/>
        <w:jc w:val="both"/>
        <w:rPr>
          <w:rFonts w:ascii="Times New Roman" w:hAnsi="Times New Roman"/>
          <w:sz w:val="28"/>
          <w:szCs w:val="28"/>
          <w:lang w:val="uk-UA"/>
        </w:rPr>
      </w:pPr>
      <w:r>
        <w:rPr>
          <w:rFonts w:ascii="Times New Roman" w:hAnsi="Times New Roman"/>
          <w:sz w:val="28"/>
          <w:szCs w:val="28"/>
          <w:lang w:val="uk-UA"/>
        </w:rPr>
        <w:tab/>
        <w:t xml:space="preserve">Другий розділ присвячений вивченню відносин Турецької Республіки з країнами Заходу та Російською Федерацією. В розділі аналізується політика Туреччини по відношенню до не мусульманських та не тюркських, до таких країн, що не мають ні релігійного, ні мовного, ні культурного </w:t>
      </w:r>
      <w:r w:rsidR="006A4D00">
        <w:rPr>
          <w:rFonts w:ascii="Times New Roman" w:hAnsi="Times New Roman"/>
          <w:sz w:val="28"/>
          <w:szCs w:val="28"/>
          <w:lang w:val="uk-UA"/>
        </w:rPr>
        <w:t>зав’язків</w:t>
      </w:r>
      <w:r>
        <w:rPr>
          <w:rFonts w:ascii="Times New Roman" w:hAnsi="Times New Roman"/>
          <w:sz w:val="28"/>
          <w:szCs w:val="28"/>
          <w:lang w:val="uk-UA"/>
        </w:rPr>
        <w:t xml:space="preserve"> з ТР. Сформований таким чином розділ дає змогу порівняти політику ТР за даними напрямами. Розглянута еволюція відносин між ТР та США в період перебування при владі в Сполучених Штатах різних президентів.</w:t>
      </w:r>
      <w:r w:rsidR="006A4D00">
        <w:rPr>
          <w:rFonts w:ascii="Times New Roman" w:hAnsi="Times New Roman"/>
          <w:sz w:val="28"/>
          <w:szCs w:val="28"/>
          <w:lang w:val="uk-UA"/>
        </w:rPr>
        <w:t xml:space="preserve"> Автор зробив акцент на основних протиріччях, що виникли в результаті зміни Туреччиною політики Близькому Сході.</w:t>
      </w:r>
      <w:r>
        <w:rPr>
          <w:rFonts w:ascii="Times New Roman" w:hAnsi="Times New Roman"/>
          <w:sz w:val="28"/>
          <w:szCs w:val="28"/>
          <w:lang w:val="uk-UA"/>
        </w:rPr>
        <w:t xml:space="preserve"> Розглянуто основні зміни в європейській політиці Туреччини та ставлення до євроінтеграції як політичних еліт так і пересічних громадян. В роботі показано основні причини та побоювання з боку європейської спільноти щодо вступу Туреччини до ЄС. Автор також розглядає основні сфери де перетинаються інтереси Росії та Туреччини та розглядає основні протиріччя між країнами.</w:t>
      </w:r>
    </w:p>
    <w:p w:rsidR="00E17DF7" w:rsidRDefault="00E17DF7" w:rsidP="00E17DF7">
      <w:pPr>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ab/>
        <w:t>Третій розділ присвячений аналізу політики Турецької Республіки щодо країн Сходу та тюркських, автор підкреслює основні зміни в підходах до формування регіональної політики. Дослідник розглядає ряд двосторонніх відносин: Туреччина-Сирія, Туреччина-Іран, Туреччина-Ізраїль та робить узагальнюючі висновки з урахуванням основних тенденцій. Автор визначає яке саме значення має іслам для зовнішньої політики Туреччини в Близькосхідному регіоні. В роботі також було вивчено відносини Туреччини з Тюркомовними країнами, які стали можливими лише після розпаду Радянського Союзу.</w:t>
      </w:r>
    </w:p>
    <w:p w:rsidR="00E17DF7" w:rsidRDefault="00E17DF7" w:rsidP="00E17DF7">
      <w:pPr>
        <w:spacing w:after="0" w:line="360" w:lineRule="auto"/>
        <w:ind w:firstLine="708"/>
        <w:jc w:val="both"/>
        <w:rPr>
          <w:rFonts w:ascii="Times New Roman" w:hAnsi="Times New Roman" w:cs="Times New Roman"/>
          <w:sz w:val="28"/>
          <w:szCs w:val="28"/>
          <w:lang w:val="uk-UA"/>
        </w:rPr>
      </w:pPr>
      <w:r w:rsidRPr="00956BAD">
        <w:rPr>
          <w:rFonts w:ascii="Times New Roman" w:hAnsi="Times New Roman" w:cs="Times New Roman"/>
          <w:sz w:val="28"/>
          <w:szCs w:val="28"/>
          <w:lang w:val="uk-UA"/>
        </w:rPr>
        <w:t xml:space="preserve">Магістерська робота складається із вступу, </w:t>
      </w:r>
      <w:r>
        <w:rPr>
          <w:rFonts w:ascii="Times New Roman" w:hAnsi="Times New Roman" w:cs="Times New Roman"/>
          <w:sz w:val="28"/>
          <w:szCs w:val="28"/>
          <w:lang w:val="uk-UA"/>
        </w:rPr>
        <w:t xml:space="preserve">3 </w:t>
      </w:r>
      <w:r w:rsidRPr="00956BAD">
        <w:rPr>
          <w:rFonts w:ascii="Times New Roman" w:hAnsi="Times New Roman" w:cs="Times New Roman"/>
          <w:sz w:val="28"/>
          <w:szCs w:val="28"/>
          <w:lang w:val="uk-UA"/>
        </w:rPr>
        <w:t>розділів, висновків і списку використаних джерел.</w:t>
      </w:r>
      <w:r>
        <w:rPr>
          <w:rFonts w:ascii="Times New Roman" w:hAnsi="Times New Roman" w:cs="Times New Roman"/>
          <w:sz w:val="28"/>
          <w:szCs w:val="28"/>
          <w:lang w:val="uk-UA"/>
        </w:rPr>
        <w:t xml:space="preserve"> Загальний обсяг роботи </w:t>
      </w:r>
      <w:r w:rsidRPr="006A4D00">
        <w:rPr>
          <w:rFonts w:ascii="Times New Roman" w:hAnsi="Times New Roman" w:cs="Times New Roman"/>
          <w:sz w:val="28"/>
          <w:szCs w:val="28"/>
          <w:lang w:val="uk-UA"/>
        </w:rPr>
        <w:t xml:space="preserve">склав </w:t>
      </w:r>
      <w:r w:rsidR="006A4D00">
        <w:rPr>
          <w:rFonts w:ascii="Times New Roman" w:hAnsi="Times New Roman" w:cs="Times New Roman"/>
          <w:sz w:val="28"/>
          <w:szCs w:val="28"/>
          <w:lang w:val="uk-UA"/>
        </w:rPr>
        <w:t>70</w:t>
      </w:r>
      <w:r w:rsidR="001647E6" w:rsidRPr="006A4D00">
        <w:rPr>
          <w:rFonts w:ascii="Times New Roman" w:hAnsi="Times New Roman" w:cs="Times New Roman"/>
          <w:sz w:val="28"/>
          <w:szCs w:val="28"/>
          <w:lang w:val="uk-UA"/>
        </w:rPr>
        <w:t xml:space="preserve"> </w:t>
      </w:r>
      <w:r w:rsidRPr="006A4D00">
        <w:rPr>
          <w:rFonts w:ascii="Times New Roman" w:hAnsi="Times New Roman" w:cs="Times New Roman"/>
          <w:sz w:val="28"/>
          <w:szCs w:val="28"/>
          <w:lang w:val="uk-UA"/>
        </w:rPr>
        <w:t>сторінок</w:t>
      </w:r>
      <w:r w:rsidR="001647E6" w:rsidRPr="006A4D00">
        <w:rPr>
          <w:rFonts w:ascii="Times New Roman" w:hAnsi="Times New Roman" w:cs="Times New Roman"/>
          <w:sz w:val="28"/>
          <w:szCs w:val="28"/>
          <w:lang w:val="uk-UA"/>
        </w:rPr>
        <w:t xml:space="preserve">, </w:t>
      </w:r>
      <w:r w:rsidR="001647E6">
        <w:rPr>
          <w:rFonts w:ascii="Times New Roman" w:hAnsi="Times New Roman" w:cs="Times New Roman"/>
          <w:sz w:val="28"/>
          <w:szCs w:val="28"/>
          <w:lang w:val="uk-UA"/>
        </w:rPr>
        <w:t xml:space="preserve">а список літератури - 8 </w:t>
      </w:r>
      <w:r>
        <w:rPr>
          <w:rFonts w:ascii="Times New Roman" w:hAnsi="Times New Roman" w:cs="Times New Roman"/>
          <w:sz w:val="28"/>
          <w:szCs w:val="28"/>
          <w:lang w:val="uk-UA"/>
        </w:rPr>
        <w:t>сторінок.</w:t>
      </w:r>
    </w:p>
    <w:p w:rsidR="00E17DF7" w:rsidRPr="00F14101" w:rsidRDefault="00E17DF7" w:rsidP="00E17DF7">
      <w:pPr>
        <w:spacing w:after="0" w:line="360" w:lineRule="auto"/>
        <w:jc w:val="both"/>
        <w:rPr>
          <w:rFonts w:ascii="Times New Roman" w:hAnsi="Times New Roman" w:cs="Times New Roman"/>
          <w:sz w:val="28"/>
          <w:szCs w:val="28"/>
          <w:lang w:val="uk-UA"/>
        </w:rPr>
      </w:pPr>
    </w:p>
    <w:p w:rsidR="00E17DF7" w:rsidRDefault="00E17DF7">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E17DF7" w:rsidRPr="006A4D00" w:rsidRDefault="00E17DF7" w:rsidP="00E17DF7">
      <w:pPr>
        <w:jc w:val="center"/>
        <w:rPr>
          <w:rFonts w:ascii="Times New Roman" w:hAnsi="Times New Roman" w:cs="Times New Roman"/>
          <w:sz w:val="28"/>
          <w:szCs w:val="28"/>
          <w:lang w:val="uk-UA"/>
        </w:rPr>
      </w:pPr>
      <w:bookmarkStart w:id="0" w:name="_GoBack"/>
      <w:bookmarkEnd w:id="0"/>
      <w:r w:rsidRPr="006A4D00">
        <w:rPr>
          <w:rFonts w:ascii="Times New Roman" w:hAnsi="Times New Roman" w:cs="Times New Roman"/>
          <w:sz w:val="28"/>
          <w:szCs w:val="28"/>
          <w:lang w:val="uk-UA"/>
        </w:rPr>
        <w:lastRenderedPageBreak/>
        <w:t>ВИСНОВКИ</w:t>
      </w:r>
    </w:p>
    <w:p w:rsidR="00E17DF7" w:rsidRDefault="00E17DF7" w:rsidP="00E17DF7">
      <w:pPr>
        <w:jc w:val="both"/>
        <w:rPr>
          <w:rFonts w:ascii="Times New Roman" w:hAnsi="Times New Roman" w:cs="Times New Roman"/>
          <w:sz w:val="28"/>
          <w:szCs w:val="28"/>
          <w:lang w:val="uk-UA"/>
        </w:rPr>
      </w:pPr>
    </w:p>
    <w:p w:rsidR="00E17DF7" w:rsidRDefault="00E17DF7" w:rsidP="00E17DF7">
      <w:pPr>
        <w:spacing w:after="0" w:line="360" w:lineRule="auto"/>
        <w:jc w:val="both"/>
        <w:rPr>
          <w:rFonts w:ascii="Times New Roman" w:hAnsi="Times New Roman" w:cs="Times New Roman"/>
          <w:sz w:val="28"/>
          <w:szCs w:val="28"/>
          <w:lang w:val="uk-UA"/>
        </w:rPr>
      </w:pPr>
    </w:p>
    <w:p w:rsidR="00E17DF7" w:rsidRDefault="00E17DF7" w:rsidP="00E17DF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ході написання магістерської роботи на тему: «Роль ісламу в реалізації зовнішньої політики Туреччини в ХХІ ст.» автор дійшов наступних висновків.</w:t>
      </w:r>
    </w:p>
    <w:p w:rsidR="00E17DF7" w:rsidRDefault="00E17DF7" w:rsidP="00E17DF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Значення ісламу як в зовнішній, так і у внутрішній політиці Туреччини привертає увагу як українських так і зарубіжних науковців, оскільки демонструється відхід від кемалістських принципів. </w:t>
      </w:r>
    </w:p>
    <w:p w:rsidR="00E17DF7" w:rsidRDefault="00E17DF7" w:rsidP="00E17DF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Зовнішня політика Турецької республіки відповідає основним ідеям неореалістів. Нові зовнішньополітичні концепції Туреччини вписуються в сучасну неореалістичну парадигму. </w:t>
      </w:r>
    </w:p>
    <w:p w:rsidR="00E17DF7" w:rsidRDefault="00E17DF7" w:rsidP="00E17DF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Оскільки Туреччина є сусідом України, а між державами установились міцні та дружні відносини, цілком очевидно, що українські політологи активно вивчають зовнішню політику країни. А прихід до влади в Турецькій Республіці ПСР, та зміни, які відбулись потім, у зовнішній та внутрішній політиці, також знайшли відображення у наукових доробках українських дослідників. Українська наукова література висвітлює всі напрями турецької зовнішньої політики. Особливо слід звернути увагу на роботи представників одеської школи політологів-міжнародників: Габер Є., Воротнюк М., Тарасюк Ю., які фундаментально та різнобічно досліджують зовнішню політику Туреччини.</w:t>
      </w:r>
    </w:p>
    <w:p w:rsidR="00E17DF7" w:rsidRDefault="00E17DF7" w:rsidP="00E17DF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Російські політологи також активно вивчають зовнішню політику ТР в нових умовах, а особливу увагу звісно приділяють турецько-російським відносинам, незважаючи на докладне викладення матеріалу, роботи російських вчених відзначаються значним впливом політичної ідеології, яка панує на часі  в Російській Федерації.</w:t>
      </w:r>
    </w:p>
    <w:p w:rsidR="00CB06C9" w:rsidRDefault="00E17DF7" w:rsidP="0038790C">
      <w:pPr>
        <w:spacing w:after="0" w:line="360" w:lineRule="auto"/>
        <w:jc w:val="both"/>
        <w:rPr>
          <w:rFonts w:ascii="Times New Roman" w:hAnsi="Times New Roman" w:cs="Times New Roman"/>
          <w:sz w:val="28"/>
          <w:szCs w:val="28"/>
          <w:lang w:val="uk-UA"/>
        </w:rPr>
      </w:pPr>
      <w:r>
        <w:rPr>
          <w:lang w:val="uk-UA"/>
        </w:rPr>
        <w:tab/>
      </w:r>
      <w:r w:rsidRPr="00E17DF7">
        <w:rPr>
          <w:rFonts w:ascii="Times New Roman" w:hAnsi="Times New Roman" w:cs="Times New Roman"/>
          <w:sz w:val="28"/>
          <w:szCs w:val="28"/>
          <w:lang w:val="uk-UA"/>
        </w:rPr>
        <w:t>З приходом до влади</w:t>
      </w:r>
      <w:r>
        <w:rPr>
          <w:rFonts w:ascii="Times New Roman" w:hAnsi="Times New Roman" w:cs="Times New Roman"/>
          <w:sz w:val="28"/>
          <w:szCs w:val="28"/>
          <w:lang w:val="uk-UA"/>
        </w:rPr>
        <w:t xml:space="preserve"> ПСР </w:t>
      </w:r>
      <w:r w:rsidR="0038790C">
        <w:rPr>
          <w:rFonts w:ascii="Times New Roman" w:hAnsi="Times New Roman" w:cs="Times New Roman"/>
          <w:sz w:val="28"/>
          <w:szCs w:val="28"/>
          <w:lang w:val="uk-UA"/>
        </w:rPr>
        <w:t xml:space="preserve">почали відбуватись зміни не тільки у внутрішній політиці країни, але й у зовнішній. Розглядаючи відносини </w:t>
      </w:r>
      <w:r w:rsidR="0038790C">
        <w:rPr>
          <w:rFonts w:ascii="Times New Roman" w:hAnsi="Times New Roman" w:cs="Times New Roman"/>
          <w:sz w:val="28"/>
          <w:szCs w:val="28"/>
          <w:lang w:val="uk-UA"/>
        </w:rPr>
        <w:lastRenderedPageBreak/>
        <w:t>Туреччини з країнами які не належать ні мусульманського світу, ні до тюркомовних країн, можна помітити деякі зміни. Насампере</w:t>
      </w:r>
      <w:r w:rsidR="00F93559">
        <w:rPr>
          <w:rFonts w:ascii="Times New Roman" w:hAnsi="Times New Roman" w:cs="Times New Roman"/>
          <w:sz w:val="28"/>
          <w:szCs w:val="28"/>
          <w:lang w:val="uk-UA"/>
        </w:rPr>
        <w:t xml:space="preserve">д зміни торкнулись відносин з ЄС. Якщо протягом довгого періоду Туреччина залишалась відданим прибічником євроінтеграції, то з приходом до влади ПСР, політичні лідери країни активно почали говорити про багатовекторну політику та зазначали, що вони не будуть йти на поступки Європейському Союзу в важливих для Турецької Республіки питаннях. Слід зазначити, що підтримка вступу країни до ЄС знизилась серед пересічних громадян. </w:t>
      </w:r>
    </w:p>
    <w:p w:rsidR="00F93559" w:rsidRDefault="00F93559" w:rsidP="0038790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Країни ЄС також не прагнуть до включення Туреччини в склад Союзу, що пов’язано перш за все з релігійною належністю країни до ісламського світу. Ця причина жодного разу офіційно не озвучується, але розглянувши еволюцію взаємин між ТР і ЄС, можна зрозуміти, що останній відтягує вступ країни.</w:t>
      </w:r>
    </w:p>
    <w:p w:rsidR="00F93559" w:rsidRDefault="00F93559" w:rsidP="0038790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Відносини між Туреччиною та США носять неоднозначний характер, а протиріччя пов’язанні перш за все з різним баченням близькосхідної політики. </w:t>
      </w:r>
      <w:r w:rsidR="001647E6">
        <w:rPr>
          <w:rFonts w:ascii="Times New Roman" w:hAnsi="Times New Roman" w:cs="Times New Roman"/>
          <w:sz w:val="28"/>
          <w:szCs w:val="28"/>
          <w:lang w:val="uk-UA"/>
        </w:rPr>
        <w:t>Крім того, США практично не відреагувати на політику РФ щодо Туреччини, вважаючи, що країна сама спроможна відбити атаки агресора.</w:t>
      </w:r>
    </w:p>
    <w:p w:rsidR="001647E6" w:rsidRDefault="001647E6" w:rsidP="0038790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Агресивна політика РФ негативно вплинула на розвиток співробітництва між Росією та Туреччиною, навіть в економічній сфері, хоча існував значний потенціал.</w:t>
      </w:r>
    </w:p>
    <w:p w:rsidR="001647E6" w:rsidRDefault="001647E6" w:rsidP="0038790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Політика Турецької Республіки змінилась по відношенню до мусульманських країн, ТР намагається на основі приналежності до ісламського світу завоювати довіру країн, та відігравати роль регіонального лідера. Така політика ускладнює турецько-ізраїльські відносини. Натомість налагоджуються турецько-іранські відносини, був період потепління в турецько-сирійських відносинах, незважаючи на існування довготривалих протиріччь. </w:t>
      </w:r>
    </w:p>
    <w:p w:rsidR="006A4D00" w:rsidRDefault="001647E6" w:rsidP="0038790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Турецька Республіка активізувала свою політику на теренах тюркомовних республік. Політика носить передусім економічний характер та сприяє розвитку культурних звязків. Та не всі країни позитивно відносяться </w:t>
      </w:r>
      <w:r>
        <w:rPr>
          <w:rFonts w:ascii="Times New Roman" w:hAnsi="Times New Roman" w:cs="Times New Roman"/>
          <w:sz w:val="28"/>
          <w:szCs w:val="28"/>
          <w:lang w:val="uk-UA"/>
        </w:rPr>
        <w:lastRenderedPageBreak/>
        <w:t>до активності Туреччини в цьому напрямі, адже побоюються зростаючого впливу на внутрішньополітичні процеси.</w:t>
      </w:r>
    </w:p>
    <w:p w:rsidR="006A4D00" w:rsidRDefault="006A4D0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A4D00" w:rsidRPr="006A4D00" w:rsidRDefault="006A4D00" w:rsidP="006A4D00">
      <w:pPr>
        <w:jc w:val="center"/>
        <w:rPr>
          <w:rFonts w:ascii="Times New Roman" w:hAnsi="Times New Roman" w:cs="Times New Roman"/>
          <w:sz w:val="28"/>
          <w:szCs w:val="28"/>
          <w:lang w:val="uk-UA"/>
        </w:rPr>
      </w:pPr>
      <w:r w:rsidRPr="006A4D00">
        <w:rPr>
          <w:rFonts w:ascii="Times New Roman" w:hAnsi="Times New Roman" w:cs="Times New Roman"/>
          <w:sz w:val="28"/>
          <w:szCs w:val="28"/>
          <w:lang w:val="uk-UA"/>
        </w:rPr>
        <w:lastRenderedPageBreak/>
        <w:t>СПИСОК ВИКОРИСТАНИХ ДЖЕРЕЛ</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Аватков В. Неоосманизм. Базовые идеологема и геостратегия Турции // Свободная мысль. - 2014. - № 3. - С. 71-78.</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 xml:space="preserve">Аватков В. Перекресток геополитических интересов России и Турции – Кавказ и Центральная Азия [Електронний ресурс]. - Режим доступу: </w:t>
      </w:r>
      <w:hyperlink r:id="rId8" w:history="1">
        <w:r w:rsidRPr="004A541E">
          <w:rPr>
            <w:rStyle w:val="a3"/>
            <w:rFonts w:ascii="Times New Roman" w:hAnsi="Times New Roman" w:cs="Times New Roman"/>
            <w:color w:val="auto"/>
            <w:sz w:val="28"/>
            <w:szCs w:val="28"/>
            <w:u w:val="none"/>
            <w:lang w:val="uk-UA"/>
          </w:rPr>
          <w:t>http://www.iimes.ru/rus/stat/2009/24-04-09a.htm</w:t>
        </w:r>
      </w:hyperlink>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Аватков В.А. Внешнеполитическая идеология Турции: текущие тенденции и перспективы развития // Турция: новые реалии во внутриней политике и участие в региональных процессах / под ред. В.А. Аваткова, С.Б. Дружиловського, А.В. Федорченко. – М.: МГИМО-Университет, 2014. – С. 11-18.</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Аватков В.А., Дружиловський С.Б. Россия и Турция в новом тысячелетии // Российско-Турецкие отношения: 2002-2012 годы. – М., 2013. - С. 11-20</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Атаманюк Б.Р. Проблеми вступу Туреччини в Європейський Союз // Україна і Європейський Союз: шлях до сталого розвитку: зб. Наук. статей  за матеріалами І-ї наук. практ. конф. з європ. Права / під ред. А.П. Гетьмана, І.В. Яковюка. – Харків, 2018. - С.54-59</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Байдаров Е.У. Тенденции исламизации в Турции: проблемы и противоречия // Турция: новые реалии во внутриней политике и участие в региональных процессах / под ред. В.А. Аваткова, С.Б. Дружиловського, А.В. Федорченко. – М.: МГИМО-Университет, 2014. – С. 27-37.</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 xml:space="preserve">Белова О.В. </w:t>
      </w:r>
      <w:r w:rsidRPr="004A541E">
        <w:rPr>
          <w:rFonts w:ascii="Times New Roman" w:hAnsi="Times New Roman" w:cs="Times New Roman"/>
          <w:sz w:val="28"/>
          <w:szCs w:val="28"/>
        </w:rPr>
        <w:t>Реализм, неореализм и постклассический реализм: эволюция основных категорий // Актуальн</w:t>
      </w:r>
      <w:r w:rsidRPr="004A541E">
        <w:rPr>
          <w:rFonts w:ascii="Times New Roman" w:hAnsi="Times New Roman" w:cs="Times New Roman"/>
          <w:sz w:val="28"/>
          <w:szCs w:val="28"/>
          <w:lang w:val="uk-UA"/>
        </w:rPr>
        <w:t>і проблеми політики. – 2014. – Вип. 52. – С. 47-57.</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Бирюков С.В., Рябова Е.Л. «Турецький гамбит» Тайипа Эрдогана // Этносоциум.– 2015. - № 9 (87). - С. 94-99</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lastRenderedPageBreak/>
        <w:t>Бойко А. Сирійський фактор у зовнішній політиці Туреччини (2003-2014) [Електронний ресурс]. - Режим доступу: http://eustudies.history.knu.ua/andrij-bojko-syrijskyj-faktor-u-zovnishnij-politytsi-turechchyny-2003-2014-rr/</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rPr>
        <w:t>Болдырев А.В. Военные аспекты Черноморской политики Турции в начале ХХ</w:t>
      </w:r>
      <w:r w:rsidRPr="004A541E">
        <w:rPr>
          <w:rFonts w:ascii="Times New Roman" w:hAnsi="Times New Roman" w:cs="Times New Roman"/>
          <w:sz w:val="28"/>
          <w:szCs w:val="28"/>
          <w:lang w:val="uk-UA"/>
        </w:rPr>
        <w:t>І в. // Ту</w:t>
      </w:r>
      <w:r w:rsidRPr="004A541E">
        <w:rPr>
          <w:rFonts w:ascii="Times New Roman" w:hAnsi="Times New Roman" w:cs="Times New Roman"/>
          <w:sz w:val="28"/>
          <w:szCs w:val="28"/>
        </w:rPr>
        <w:t>рция в период правления партии справедливости и развития. – М., 2012.</w:t>
      </w:r>
      <w:r w:rsidRPr="004A541E">
        <w:rPr>
          <w:rFonts w:ascii="Times New Roman" w:hAnsi="Times New Roman" w:cs="Times New Roman"/>
          <w:sz w:val="28"/>
          <w:szCs w:val="28"/>
          <w:lang w:val="uk-UA"/>
        </w:rPr>
        <w:t xml:space="preserve"> – С.127-141.</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 xml:space="preserve">Воротнюк М.  </w:t>
      </w:r>
      <w:r w:rsidRPr="004A541E">
        <w:rPr>
          <w:rFonts w:ascii="Times New Roman" w:hAnsi="Times New Roman" w:cs="Times New Roman"/>
          <w:sz w:val="28"/>
          <w:szCs w:val="28"/>
        </w:rPr>
        <w:t>Исламский султан эпохи Эрдогана. Турция и Евросоюз все больше разочаровывают друг друга</w:t>
      </w:r>
      <w:r w:rsidRPr="004A541E">
        <w:rPr>
          <w:rFonts w:ascii="Times New Roman" w:hAnsi="Times New Roman" w:cs="Times New Roman"/>
          <w:sz w:val="28"/>
          <w:szCs w:val="28"/>
          <w:lang w:val="uk-UA"/>
        </w:rPr>
        <w:t xml:space="preserve"> [Електронний ресурс]</w:t>
      </w:r>
      <w:r w:rsidRPr="004A541E">
        <w:rPr>
          <w:rFonts w:ascii="Times New Roman" w:hAnsi="Times New Roman" w:cs="Times New Roman"/>
          <w:sz w:val="28"/>
          <w:szCs w:val="28"/>
        </w:rPr>
        <w:t xml:space="preserve"> // </w:t>
      </w:r>
      <w:r w:rsidRPr="004A541E">
        <w:rPr>
          <w:rFonts w:ascii="Times New Roman" w:hAnsi="Times New Roman" w:cs="Times New Roman"/>
          <w:sz w:val="28"/>
          <w:szCs w:val="28"/>
          <w:lang w:val="uk-UA"/>
        </w:rPr>
        <w:t>Українська призма. Рада зовнішньої політики. – Режим доступу: http://prismua.org</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Воротнюк М. Протести в Туреччині та події на Близькому Сході: нормативні аспекти // Зовнішні справи. - № 10. – С. 34-37.</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 xml:space="preserve">Воротнюк М. Турецьке розлучення із Заходом. Чи пройшла Анкара точку неповернення? [Електронний ресурс] // Українська призма. Рада зовнішньої політики. – Режим доступу: </w:t>
      </w:r>
      <w:hyperlink r:id="rId9" w:history="1">
        <w:r w:rsidRPr="004A541E">
          <w:rPr>
            <w:rStyle w:val="a3"/>
            <w:rFonts w:ascii="Times New Roman" w:hAnsi="Times New Roman" w:cs="Times New Roman"/>
            <w:color w:val="auto"/>
            <w:sz w:val="28"/>
            <w:szCs w:val="28"/>
            <w:u w:val="none"/>
            <w:lang w:val="uk-UA"/>
          </w:rPr>
          <w:t>http://prismua.org/turkish-divorce-west/</w:t>
        </w:r>
      </w:hyperlink>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Габєр Є.В. Турецько-американські відносини в контексті Великого Близького Сходу: перспективи та проблеми співробітництва // Актуальні проблеми міжнародних відносин. – 2010. – Вип. 90 (Частина 1). – С. 9-11.</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 xml:space="preserve">Гаджиев А.Г. </w:t>
      </w:r>
      <w:r w:rsidRPr="004A541E">
        <w:rPr>
          <w:rFonts w:ascii="Times New Roman" w:hAnsi="Times New Roman" w:cs="Times New Roman"/>
          <w:sz w:val="28"/>
          <w:szCs w:val="28"/>
        </w:rPr>
        <w:t>Исламский фактор в отношениях между Турцией и ЕС // Исламский фактор в истории и современности. – М. :Вост. Лит., 2011 –С. 159-168</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rPr>
      </w:pPr>
      <w:r w:rsidRPr="004A541E">
        <w:rPr>
          <w:rFonts w:ascii="Times New Roman" w:hAnsi="Times New Roman" w:cs="Times New Roman"/>
          <w:sz w:val="28"/>
          <w:szCs w:val="28"/>
        </w:rPr>
        <w:t xml:space="preserve">Гаджиев А.Г. Основные причины развития турецко-египетских отношенийв период правления Партии справедливости и развития // </w:t>
      </w:r>
      <w:r w:rsidRPr="004A541E">
        <w:rPr>
          <w:rFonts w:ascii="Times New Roman" w:hAnsi="Times New Roman" w:cs="Times New Roman"/>
          <w:sz w:val="28"/>
          <w:szCs w:val="28"/>
          <w:lang w:val="uk-UA"/>
        </w:rPr>
        <w:t>Турция: новые реалии во внутриней политике и участие в региональных процессах / под ред. В.А. Аваткова, С.Б. Дружиловського, А.В. Федорченко. – М.: МГИМО-Университет, 2014. – С. 54-63.</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lastRenderedPageBreak/>
        <w:t xml:space="preserve">Гаджиев А.Г. Турция и ЕС: место мусульманской страны в «христианском мире» // </w:t>
      </w:r>
      <w:r w:rsidRPr="004A541E">
        <w:rPr>
          <w:rFonts w:ascii="Times New Roman" w:hAnsi="Times New Roman" w:cs="Times New Roman"/>
          <w:sz w:val="28"/>
          <w:szCs w:val="28"/>
        </w:rPr>
        <w:t>Турция в период правления Партии справедливости и развития. – М., 2012. – С.168-186</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rPr>
        <w:t>Давутоглу А. Внешняя политика Турции и Россия // Россия в глобальной политике. 2010. -</w:t>
      </w:r>
      <w:r w:rsidRPr="004A541E">
        <w:rPr>
          <w:rFonts w:ascii="Times New Roman" w:hAnsi="Times New Roman" w:cs="Times New Roman"/>
          <w:sz w:val="28"/>
          <w:szCs w:val="28"/>
          <w:lang w:val="uk-UA"/>
        </w:rPr>
        <w:t xml:space="preserve"> </w:t>
      </w:r>
      <w:r w:rsidRPr="004A541E">
        <w:rPr>
          <w:rFonts w:ascii="Times New Roman" w:hAnsi="Times New Roman" w:cs="Times New Roman"/>
          <w:sz w:val="28"/>
          <w:szCs w:val="28"/>
        </w:rPr>
        <w:t xml:space="preserve">№1. –– Режим доступу: https://globalaffairs.ru/number/n_14562 </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 xml:space="preserve">Дружиловский С., Аватков В. Внешнеполитические идеологемы Турции (2002-2012 гг.)  // Обозреватель- </w:t>
      </w:r>
      <w:r w:rsidRPr="004A541E">
        <w:rPr>
          <w:rFonts w:ascii="Times New Roman" w:hAnsi="Times New Roman" w:cs="Times New Roman"/>
          <w:sz w:val="28"/>
          <w:szCs w:val="28"/>
        </w:rPr>
        <w:t>OBSERVER</w:t>
      </w:r>
      <w:r w:rsidRPr="004A541E">
        <w:rPr>
          <w:rFonts w:ascii="Times New Roman" w:hAnsi="Times New Roman" w:cs="Times New Roman"/>
          <w:sz w:val="28"/>
          <w:szCs w:val="28"/>
          <w:lang w:val="uk-UA"/>
        </w:rPr>
        <w:t xml:space="preserve">. – 2013. – №6. – С.73-87 </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Думнова Е.С. Трансформация внешней политики Турции в начале ХХ</w:t>
      </w:r>
      <w:r w:rsidRPr="004A541E">
        <w:rPr>
          <w:rFonts w:ascii="Times New Roman" w:hAnsi="Times New Roman" w:cs="Times New Roman"/>
          <w:sz w:val="28"/>
          <w:szCs w:val="28"/>
          <w:lang w:val="en-US"/>
        </w:rPr>
        <w:t>I</w:t>
      </w:r>
      <w:r w:rsidRPr="004A541E">
        <w:rPr>
          <w:rFonts w:ascii="Times New Roman" w:hAnsi="Times New Roman" w:cs="Times New Roman"/>
          <w:sz w:val="28"/>
          <w:szCs w:val="28"/>
        </w:rPr>
        <w:t xml:space="preserve"> в. // </w:t>
      </w:r>
      <w:r w:rsidRPr="004A541E">
        <w:rPr>
          <w:rFonts w:ascii="Times New Roman" w:hAnsi="Times New Roman" w:cs="Times New Roman"/>
          <w:sz w:val="28"/>
          <w:szCs w:val="28"/>
          <w:shd w:val="clear" w:color="auto" w:fill="FFFFFF"/>
        </w:rPr>
        <w:t>Международные отношения в XX—XXI вв.: материалы международной научной конференции в рамках Первых Чемпаловских чтений, посвященных 100-летию со дня рождения профессора Ивана Никаноровича Чемпалова (1913–2008). — Екатеринбург : Издательство Уральского университета, 2013. — С. 108-112.</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rPr>
        <w:t xml:space="preserve">Загорнова Е.В. Исламский фактор в политике Турции // Институт Ближнего Востока. – Режим доступа: </w:t>
      </w:r>
      <w:hyperlink r:id="rId10" w:history="1">
        <w:r w:rsidRPr="004A541E">
          <w:rPr>
            <w:rStyle w:val="a3"/>
            <w:rFonts w:ascii="Times New Roman" w:hAnsi="Times New Roman" w:cs="Times New Roman"/>
            <w:color w:val="auto"/>
            <w:sz w:val="28"/>
            <w:szCs w:val="28"/>
            <w:u w:val="none"/>
          </w:rPr>
          <w:t>http://www.iimes.ru/?p=3368</w:t>
        </w:r>
      </w:hyperlink>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 xml:space="preserve">Замараева Н.А. Пакистано-турецкие отношения на современном этапе // </w:t>
      </w:r>
      <w:r w:rsidRPr="004A541E">
        <w:rPr>
          <w:rFonts w:ascii="Times New Roman" w:hAnsi="Times New Roman" w:cs="Times New Roman"/>
          <w:sz w:val="28"/>
          <w:szCs w:val="28"/>
        </w:rPr>
        <w:t xml:space="preserve">Турция в период правления Партии справедливости и развития. – М., 2012. – С.142-157 </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Зезюля Р.А. Проблема нормализации турецко-израильских отношений // Турция: новые реалии во внутриней политике и участие в региональных процессах / под ред. В.А. Аваткова, С.Б. Дружиловського, А.В. Федорченко. – М.: МГИМО-Университет, 2014. – С. 74-82</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Иванова И.И. Отношения Турции с мусульманскими государствами Ближнего и Среденего Востока // Ислам на Ближнем и Среднем Востоке. – 2011. - №6. – С.109-136. - Режим доступу: https://elibrary.ru/item.asp?id=18754883</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lastRenderedPageBreak/>
        <w:t xml:space="preserve">Иванова И.И. Турецко-Израильские отношения: новые тенденции развития // </w:t>
      </w:r>
      <w:r w:rsidRPr="004A541E">
        <w:rPr>
          <w:rFonts w:ascii="Times New Roman" w:hAnsi="Times New Roman" w:cs="Times New Roman"/>
          <w:sz w:val="28"/>
          <w:szCs w:val="28"/>
        </w:rPr>
        <w:t>Турция в период правления Партии справедливости и развития. – М., 2012. – С. 105-127</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Игнаткин О.Б. Идеи политического реализма в современн</w:t>
      </w:r>
      <w:r w:rsidRPr="004A541E">
        <w:rPr>
          <w:rFonts w:ascii="Times New Roman" w:hAnsi="Times New Roman" w:cs="Times New Roman"/>
          <w:sz w:val="28"/>
          <w:szCs w:val="28"/>
        </w:rPr>
        <w:t xml:space="preserve">ых международных отношениях </w:t>
      </w:r>
      <w:r w:rsidRPr="004A541E">
        <w:rPr>
          <w:rFonts w:ascii="Times New Roman" w:hAnsi="Times New Roman" w:cs="Times New Roman"/>
          <w:sz w:val="28"/>
          <w:szCs w:val="28"/>
          <w:lang w:val="uk-UA"/>
        </w:rPr>
        <w:t xml:space="preserve">[Електронний ресурс]. - Режим доступу: </w:t>
      </w:r>
      <w:r w:rsidRPr="004A541E">
        <w:rPr>
          <w:rFonts w:ascii="Times New Roman" w:hAnsi="Times New Roman" w:cs="Times New Roman"/>
          <w:sz w:val="28"/>
          <w:szCs w:val="28"/>
        </w:rPr>
        <w:t xml:space="preserve"> /</w:t>
      </w:r>
      <w:hyperlink r:id="rId11" w:history="1">
        <w:r w:rsidRPr="004A541E">
          <w:rPr>
            <w:rStyle w:val="a3"/>
            <w:rFonts w:ascii="Times New Roman" w:hAnsi="Times New Roman" w:cs="Times New Roman"/>
            <w:color w:val="auto"/>
            <w:sz w:val="28"/>
            <w:szCs w:val="28"/>
            <w:u w:val="none"/>
          </w:rPr>
          <w:t>https://elibrary.ru/download/elibrary_21206746_51018502.pdf</w:t>
        </w:r>
      </w:hyperlink>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Кияниця Л.Л. Зовнішня політика Туреччини в контексті «арабської весни»: від ізольованої держави до претендента на регіональну гегемонію // Наукові записки. Політичні науки. – 2014. – Том 160. – С. 49-53.</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Козловська Ю.І. Теорія неореалізму та її місце в дослідженні міжнародних відносин та зовнішньої політики держав // Вісник ОНУ ім. І.І. Мечникова. Соціологія і політичні науки. – 2015. – Т.20. – Вип. 1 (22). – С. 90-95.</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 xml:space="preserve">Конышев В.Н. Американский неореализм о проблеме суверенитета // Политэкс. – режим доступу: </w:t>
      </w:r>
      <w:hyperlink r:id="rId12" w:history="1">
        <w:r w:rsidRPr="004A541E">
          <w:rPr>
            <w:rStyle w:val="a3"/>
            <w:rFonts w:ascii="Times New Roman" w:hAnsi="Times New Roman" w:cs="Times New Roman"/>
            <w:color w:val="auto"/>
            <w:sz w:val="28"/>
            <w:szCs w:val="28"/>
            <w:u w:val="none"/>
            <w:lang w:val="uk-UA"/>
          </w:rPr>
          <w:t>http://www.politex.info/content/view/760/30/</w:t>
        </w:r>
      </w:hyperlink>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Конышев В.Н. О неореализме Кеннета Уолтса. – Полис. Политические исследования. - 2004. - № 2. - С. 146-155.</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 xml:space="preserve">Конышев В.Н., Сергунин А.А. «Великие дебаты»: способ структурирования или периодизация теории международных отношений? [Електронний ресурс] </w:t>
      </w:r>
      <w:r w:rsidRPr="004A541E">
        <w:rPr>
          <w:rFonts w:ascii="Times New Roman" w:hAnsi="Times New Roman" w:cs="Times New Roman"/>
          <w:sz w:val="28"/>
          <w:szCs w:val="28"/>
          <w:lang w:val="en-US"/>
        </w:rPr>
        <w:t>//</w:t>
      </w:r>
      <w:r w:rsidRPr="004A541E">
        <w:rPr>
          <w:rFonts w:ascii="Times New Roman" w:hAnsi="Times New Roman" w:cs="Times New Roman"/>
          <w:sz w:val="28"/>
          <w:szCs w:val="28"/>
          <w:lang w:val="uk-UA"/>
        </w:rPr>
        <w:t xml:space="preserve"> </w:t>
      </w:r>
      <w:r w:rsidRPr="004A541E">
        <w:rPr>
          <w:rFonts w:ascii="Times New Roman" w:hAnsi="Times New Roman" w:cs="Times New Roman"/>
          <w:sz w:val="28"/>
          <w:szCs w:val="28"/>
          <w:lang w:val="en-US"/>
        </w:rPr>
        <w:t xml:space="preserve">Polis. Political Studies. – 2017. – No 4. – P. 156-164. - </w:t>
      </w:r>
      <w:r w:rsidRPr="004A541E">
        <w:rPr>
          <w:rFonts w:ascii="Times New Roman" w:hAnsi="Times New Roman" w:cs="Times New Roman"/>
          <w:sz w:val="28"/>
          <w:szCs w:val="28"/>
          <w:lang w:val="uk-UA"/>
        </w:rPr>
        <w:t xml:space="preserve">Режим доступу: </w:t>
      </w:r>
      <w:r w:rsidRPr="004A541E">
        <w:rPr>
          <w:rFonts w:ascii="Times New Roman" w:hAnsi="Times New Roman" w:cs="Times New Roman"/>
          <w:sz w:val="28"/>
          <w:szCs w:val="28"/>
          <w:lang w:val="en-US"/>
        </w:rPr>
        <w:t xml:space="preserve"> </w:t>
      </w:r>
      <w:hyperlink r:id="rId13" w:history="1">
        <w:r w:rsidRPr="004A541E">
          <w:rPr>
            <w:rStyle w:val="a3"/>
            <w:rFonts w:ascii="Times New Roman" w:hAnsi="Times New Roman" w:cs="Times New Roman"/>
            <w:color w:val="auto"/>
            <w:sz w:val="28"/>
            <w:szCs w:val="28"/>
            <w:u w:val="none"/>
            <w:lang w:val="en-US"/>
          </w:rPr>
          <w:t>https://pure.spbu.ru/ws/portalfiles/portal/28351311/_.pdf</w:t>
        </w:r>
      </w:hyperlink>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Крылов А.В. «Турецкий гамбит» за кулисами «арабской весны» // Российско-Турецкие отношения: 2002-2012 годы. – М., 2013. - С. 56-62.</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Кудряшова И. В. Турция: национальные интересы и имперскость [Електронний ресурс] // Политическая наука. - 2013. - № 3. - С. 117-136. – Режим доступу: https://elibrary.ru/item.asp?id=20315967</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Кудряшова Ю.С. Турция и Европейский Союз: история, проблемы и перспективы взаимодействия. – М., 2010. – 334 с.</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lastRenderedPageBreak/>
        <w:t>Купер Р. Раздор между народами. Порядок и хаос в ХХІ веке. – 2010. – 239 с.</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 xml:space="preserve">Маврина Ю.В. Турецкая внешняя </w:t>
      </w:r>
      <w:r w:rsidRPr="004A541E">
        <w:rPr>
          <w:rFonts w:ascii="Times New Roman" w:hAnsi="Times New Roman" w:cs="Times New Roman"/>
          <w:sz w:val="28"/>
          <w:szCs w:val="28"/>
        </w:rPr>
        <w:t>политика в первое десятилетие  века: опыт посреднических усилий // История. Международные отношения. - 2014. - Т.14, вып.3. – С.81-85</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 xml:space="preserve">Макарова Е.С. </w:t>
      </w:r>
      <w:r w:rsidRPr="004A541E">
        <w:rPr>
          <w:rFonts w:ascii="Times New Roman" w:hAnsi="Times New Roman" w:cs="Times New Roman"/>
          <w:sz w:val="28"/>
          <w:szCs w:val="28"/>
        </w:rPr>
        <w:t>Внешнеполитическая идеология Турецкой Республики с приходом к власти партии справедливости и развития (с 2002 г.) // В</w:t>
      </w:r>
      <w:r w:rsidRPr="004A541E">
        <w:rPr>
          <w:rFonts w:ascii="Times New Roman" w:hAnsi="Times New Roman" w:cs="Times New Roman"/>
          <w:sz w:val="28"/>
          <w:szCs w:val="28"/>
          <w:lang w:val="uk-UA"/>
        </w:rPr>
        <w:t xml:space="preserve">існик ОНУ ім.І.І. Мечникова. Соціологія і політологічні науки. 2014. Т.19. Вип. 2 (21) – С.137-142 </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Михеева И.И. Перспективы Турции как регионального лидера в условиях трансформации Большого Ближнего Востока // Турция: новые реалии во внутриней политике и участие в региональных процессах / под ред. В.А. Аваткова, С.Б. Дружиловського, А.В. Федорченко. – М.: МГИМО-Университет, 2014. – С. 96- 104</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Надеин-Раевский В. Влияние идеологии на российско-турецкие отношения. // Российско-Турецкие отношения: 2002-2012 годы. – М., 2013. – С.93-104</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Надеин-Раевский В. Внешняя политика Турции: ветры перемен // Мировая экономика и международные отношения. – 2013. - № 2. – С.84-92.</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Панкратенко И.Н. Россия – Турция: сложные нюансы взаимоотношений. – М.: АНО ЦСОиП, 2015. – 52 с</w:t>
      </w:r>
    </w:p>
    <w:p w:rsidR="006A4D00" w:rsidRPr="004A541E" w:rsidRDefault="006A4D00" w:rsidP="006A4D00">
      <w:pPr>
        <w:pStyle w:val="a4"/>
        <w:numPr>
          <w:ilvl w:val="0"/>
          <w:numId w:val="1"/>
        </w:numPr>
        <w:spacing w:after="0" w:line="360" w:lineRule="auto"/>
        <w:jc w:val="both"/>
        <w:rPr>
          <w:rStyle w:val="a3"/>
          <w:rFonts w:ascii="Times New Roman" w:hAnsi="Times New Roman" w:cs="Times New Roman"/>
          <w:color w:val="auto"/>
          <w:sz w:val="28"/>
          <w:szCs w:val="28"/>
          <w:u w:val="none"/>
          <w:lang w:val="uk-UA"/>
        </w:rPr>
      </w:pPr>
      <w:r w:rsidRPr="004A541E">
        <w:rPr>
          <w:rFonts w:ascii="Times New Roman" w:hAnsi="Times New Roman" w:cs="Times New Roman"/>
          <w:sz w:val="28"/>
          <w:szCs w:val="28"/>
          <w:lang w:val="uk-UA"/>
        </w:rPr>
        <w:t xml:space="preserve">Парлатанова А.Т. </w:t>
      </w:r>
      <w:r w:rsidRPr="004A541E">
        <w:rPr>
          <w:rFonts w:ascii="Times New Roman" w:hAnsi="Times New Roman" w:cs="Times New Roman"/>
          <w:sz w:val="28"/>
          <w:szCs w:val="28"/>
        </w:rPr>
        <w:t xml:space="preserve">Отличительные особенности внешнеполитической стратегии Турции на современном этапе </w:t>
      </w:r>
      <w:r w:rsidRPr="004A541E">
        <w:rPr>
          <w:rFonts w:ascii="Times New Roman" w:hAnsi="Times New Roman" w:cs="Times New Roman"/>
          <w:sz w:val="28"/>
          <w:szCs w:val="28"/>
          <w:lang w:val="uk-UA"/>
        </w:rPr>
        <w:t xml:space="preserve">[Електронний ресурс]. - Режим доступу: </w:t>
      </w:r>
      <w:r w:rsidRPr="004A541E">
        <w:rPr>
          <w:rFonts w:ascii="Times New Roman" w:hAnsi="Times New Roman" w:cs="Times New Roman"/>
          <w:sz w:val="28"/>
          <w:szCs w:val="28"/>
        </w:rPr>
        <w:t xml:space="preserve"> </w:t>
      </w:r>
      <w:hyperlink r:id="rId14" w:history="1">
        <w:r w:rsidRPr="004A541E">
          <w:rPr>
            <w:rStyle w:val="a3"/>
            <w:rFonts w:ascii="Times New Roman" w:hAnsi="Times New Roman" w:cs="Times New Roman"/>
            <w:color w:val="auto"/>
            <w:sz w:val="28"/>
            <w:szCs w:val="28"/>
            <w:u w:val="none"/>
          </w:rPr>
          <w:t>https://scienceforum.ru/2017/article/2017037051</w:t>
        </w:r>
      </w:hyperlink>
    </w:p>
    <w:p w:rsidR="006A4D00" w:rsidRPr="004A541E" w:rsidRDefault="006A4D00" w:rsidP="006A4D00">
      <w:pPr>
        <w:pStyle w:val="a4"/>
        <w:numPr>
          <w:ilvl w:val="0"/>
          <w:numId w:val="1"/>
        </w:numPr>
        <w:spacing w:after="0" w:line="360" w:lineRule="auto"/>
        <w:jc w:val="both"/>
        <w:rPr>
          <w:rStyle w:val="a3"/>
          <w:rFonts w:ascii="Times New Roman" w:hAnsi="Times New Roman" w:cs="Times New Roman"/>
          <w:color w:val="auto"/>
          <w:sz w:val="28"/>
          <w:szCs w:val="28"/>
          <w:u w:val="none"/>
          <w:lang w:val="uk-UA"/>
        </w:rPr>
      </w:pPr>
      <w:r w:rsidRPr="004A541E">
        <w:rPr>
          <w:rStyle w:val="a3"/>
          <w:rFonts w:ascii="Times New Roman" w:hAnsi="Times New Roman" w:cs="Times New Roman"/>
          <w:color w:val="auto"/>
          <w:sz w:val="28"/>
          <w:szCs w:val="28"/>
          <w:u w:val="none"/>
        </w:rPr>
        <w:t>Победаш Д.И. Политический реализм. – Екатеринбург: Издательство Уральского Университета, 2010. – 102 с.</w:t>
      </w:r>
    </w:p>
    <w:p w:rsidR="006A4D00" w:rsidRPr="004A541E" w:rsidRDefault="006A4D00" w:rsidP="006A4D00">
      <w:pPr>
        <w:pStyle w:val="a4"/>
        <w:numPr>
          <w:ilvl w:val="0"/>
          <w:numId w:val="1"/>
        </w:numPr>
        <w:spacing w:after="0" w:line="360" w:lineRule="auto"/>
        <w:jc w:val="both"/>
        <w:rPr>
          <w:rStyle w:val="a3"/>
          <w:rFonts w:ascii="Times New Roman" w:hAnsi="Times New Roman" w:cs="Times New Roman"/>
          <w:color w:val="auto"/>
          <w:sz w:val="28"/>
          <w:szCs w:val="28"/>
          <w:u w:val="none"/>
          <w:lang w:val="uk-UA"/>
        </w:rPr>
      </w:pPr>
      <w:r w:rsidRPr="004A541E">
        <w:rPr>
          <w:rStyle w:val="a3"/>
          <w:rFonts w:ascii="Times New Roman" w:hAnsi="Times New Roman" w:cs="Times New Roman"/>
          <w:color w:val="auto"/>
          <w:sz w:val="28"/>
          <w:szCs w:val="28"/>
          <w:u w:val="none"/>
        </w:rPr>
        <w:t>Свистунова И.А. Ближний Восток во внешней политики Турции в ХХ</w:t>
      </w:r>
      <w:r w:rsidRPr="004A541E">
        <w:rPr>
          <w:rStyle w:val="a3"/>
          <w:rFonts w:ascii="Times New Roman" w:hAnsi="Times New Roman" w:cs="Times New Roman"/>
          <w:color w:val="auto"/>
          <w:sz w:val="28"/>
          <w:szCs w:val="28"/>
          <w:u w:val="none"/>
          <w:lang w:val="uk-UA"/>
        </w:rPr>
        <w:t>І в.: региональная стратегия // Международная политика. Проблемы национальной стратегии. – 2012. - №4 (13). – С. 39-55.</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Style w:val="a3"/>
          <w:rFonts w:ascii="Times New Roman" w:hAnsi="Times New Roman" w:cs="Times New Roman"/>
          <w:color w:val="auto"/>
          <w:sz w:val="28"/>
          <w:szCs w:val="28"/>
          <w:u w:val="none"/>
        </w:rPr>
        <w:lastRenderedPageBreak/>
        <w:t xml:space="preserve">Спиридонова Т.В. Таможенный союз Турции и ЕС: некоторые итоги // </w:t>
      </w:r>
      <w:r w:rsidRPr="004A541E">
        <w:rPr>
          <w:rFonts w:ascii="Times New Roman" w:hAnsi="Times New Roman" w:cs="Times New Roman"/>
          <w:sz w:val="28"/>
          <w:szCs w:val="28"/>
        </w:rPr>
        <w:t>Турция в период правления Партии справедливости и развития. – М., 2012. – С.186- 205.</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Спиридонова Т.В. Таможенный союз Турции и ЕС: некоторые итоги // Ту</w:t>
      </w:r>
      <w:r w:rsidRPr="004A541E">
        <w:rPr>
          <w:rFonts w:ascii="Times New Roman" w:hAnsi="Times New Roman" w:cs="Times New Roman"/>
          <w:sz w:val="28"/>
          <w:szCs w:val="28"/>
        </w:rPr>
        <w:t>рция в период правления партии справедливости и развития. – М., 2012. - С.186 – 204.</w:t>
      </w:r>
    </w:p>
    <w:p w:rsidR="006A4D00" w:rsidRPr="004A541E" w:rsidRDefault="006A4D00" w:rsidP="006A4D00">
      <w:pPr>
        <w:pStyle w:val="a4"/>
        <w:numPr>
          <w:ilvl w:val="0"/>
          <w:numId w:val="1"/>
        </w:numPr>
        <w:spacing w:after="0" w:line="360" w:lineRule="auto"/>
        <w:jc w:val="both"/>
        <w:rPr>
          <w:rStyle w:val="a3"/>
          <w:rFonts w:ascii="Times New Roman" w:hAnsi="Times New Roman" w:cs="Times New Roman"/>
          <w:color w:val="auto"/>
          <w:sz w:val="28"/>
          <w:szCs w:val="28"/>
          <w:u w:val="none"/>
          <w:lang w:val="uk-UA"/>
        </w:rPr>
      </w:pPr>
      <w:r w:rsidRPr="004A541E">
        <w:rPr>
          <w:rFonts w:ascii="Times New Roman" w:hAnsi="Times New Roman" w:cs="Times New Roman"/>
          <w:sz w:val="28"/>
          <w:szCs w:val="28"/>
        </w:rPr>
        <w:t xml:space="preserve">Старченков Г.И. Исламский фактор в Западной Европе // </w:t>
      </w:r>
      <w:r w:rsidRPr="004A541E">
        <w:rPr>
          <w:rFonts w:ascii="Times New Roman" w:hAnsi="Times New Roman" w:cs="Times New Roman"/>
          <w:sz w:val="28"/>
          <w:szCs w:val="28"/>
          <w:lang w:val="uk-UA"/>
        </w:rPr>
        <w:t>Ту</w:t>
      </w:r>
      <w:r w:rsidRPr="004A541E">
        <w:rPr>
          <w:rFonts w:ascii="Times New Roman" w:hAnsi="Times New Roman" w:cs="Times New Roman"/>
          <w:sz w:val="28"/>
          <w:szCs w:val="28"/>
        </w:rPr>
        <w:t>рция в период правления партии справедливости и развития. – М., 2012. – С.157-168.</w:t>
      </w:r>
    </w:p>
    <w:p w:rsidR="006A4D00" w:rsidRPr="004A541E" w:rsidRDefault="006A4D00" w:rsidP="006A4D00">
      <w:pPr>
        <w:pStyle w:val="a4"/>
        <w:numPr>
          <w:ilvl w:val="0"/>
          <w:numId w:val="1"/>
        </w:numPr>
        <w:spacing w:after="0" w:line="360" w:lineRule="auto"/>
        <w:jc w:val="both"/>
        <w:rPr>
          <w:rStyle w:val="a3"/>
          <w:rFonts w:ascii="Times New Roman" w:hAnsi="Times New Roman" w:cs="Times New Roman"/>
          <w:color w:val="auto"/>
          <w:sz w:val="28"/>
          <w:szCs w:val="28"/>
          <w:u w:val="none"/>
          <w:lang w:val="uk-UA"/>
        </w:rPr>
      </w:pPr>
      <w:r w:rsidRPr="004A541E">
        <w:rPr>
          <w:rStyle w:val="a3"/>
          <w:rFonts w:ascii="Times New Roman" w:hAnsi="Times New Roman" w:cs="Times New Roman"/>
          <w:color w:val="auto"/>
          <w:sz w:val="28"/>
          <w:szCs w:val="28"/>
          <w:u w:val="none"/>
          <w:lang w:val="uk-UA"/>
        </w:rPr>
        <w:t xml:space="preserve">Сулейманов А.В. Идеология А.Давутоглу и внешняя политика Турции </w:t>
      </w:r>
      <w:r w:rsidRPr="004A541E">
        <w:rPr>
          <w:rFonts w:ascii="Times New Roman" w:hAnsi="Times New Roman" w:cs="Times New Roman"/>
          <w:sz w:val="28"/>
          <w:szCs w:val="28"/>
          <w:lang w:val="uk-UA"/>
        </w:rPr>
        <w:t xml:space="preserve">[Електронний ресурс] </w:t>
      </w:r>
      <w:r w:rsidRPr="004A541E">
        <w:rPr>
          <w:rStyle w:val="a3"/>
          <w:rFonts w:ascii="Times New Roman" w:hAnsi="Times New Roman" w:cs="Times New Roman"/>
          <w:color w:val="auto"/>
          <w:sz w:val="28"/>
          <w:szCs w:val="28"/>
          <w:u w:val="none"/>
          <w:lang w:val="uk-UA"/>
        </w:rPr>
        <w:t>// Весник Российского университета дружбы народов. Серия: Международные отношения. –Том. 15. - № 3. – 2015 // https://elibrary.ru/contents.asp?issueid=1550403 // с. 135-143</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Туреччина: регіональний гравець з глобальними амбіціями [Електронний ресурс]. - Режим доступу: https://library.fes.de/pdf-files/bueros/ukraine/07747.pdf</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rPr>
        <w:t>Турция: новая роль в современном мире. – М.: ЦСА РАН, 2012. – 80 с.</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Увеличивается напряженность в американо-турецких отношениях [Електронний ресурс]. - Режим доступу: http://parstoday.com/ru/radio/world-i93238</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Українська призма: зовнішня політика 2015. // Українська призма. – Режим доступу: http://fes.kiev.ua/n/cms/fileadmin/upload2/prisma_policy2015_ukr.pdf</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Ульген С. Место под солнцем или пятнадцать минут славы? Новый внешнеполитический курс Турции / пер. с англ. М. Коробочкина ; Моск. Центр Карнеги. — М., 2011. — 39 с.</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Худолій А.О. Зовнішня політика Туреччини на Близькому Сході // Вісник Донецького національного університету імені Василя Стуса, Сер.: Політичні науки.- – 2017. – № 2. – С. 34-41.</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shd w:val="clear" w:color="auto" w:fill="FFFFFF"/>
          <w:lang w:val="uk-UA"/>
        </w:rPr>
        <w:lastRenderedPageBreak/>
        <w:t xml:space="preserve">Худолій А.О. Підйоми та спади ізраїльсько-турецьких відносин у ХХІ столітті // </w:t>
      </w:r>
      <w:r w:rsidRPr="004A541E">
        <w:rPr>
          <w:rFonts w:ascii="Times New Roman" w:hAnsi="Times New Roman" w:cs="Times New Roman"/>
          <w:sz w:val="28"/>
          <w:szCs w:val="28"/>
          <w:shd w:val="clear" w:color="auto" w:fill="FFFFFF"/>
        </w:rPr>
        <w:t>S</w:t>
      </w:r>
      <w:r w:rsidRPr="004A541E">
        <w:rPr>
          <w:rFonts w:ascii="Times New Roman" w:hAnsi="Times New Roman" w:cs="Times New Roman"/>
          <w:sz w:val="28"/>
          <w:szCs w:val="28"/>
          <w:shd w:val="clear" w:color="auto" w:fill="FFFFFF"/>
          <w:lang w:val="uk-UA"/>
        </w:rPr>
        <w:t>.</w:t>
      </w:r>
      <w:r w:rsidRPr="004A541E">
        <w:rPr>
          <w:rFonts w:ascii="Times New Roman" w:hAnsi="Times New Roman" w:cs="Times New Roman"/>
          <w:sz w:val="28"/>
          <w:szCs w:val="28"/>
          <w:shd w:val="clear" w:color="auto" w:fill="FFFFFF"/>
        </w:rPr>
        <w:t>P</w:t>
      </w:r>
      <w:r w:rsidRPr="004A541E">
        <w:rPr>
          <w:rFonts w:ascii="Times New Roman" w:hAnsi="Times New Roman" w:cs="Times New Roman"/>
          <w:sz w:val="28"/>
          <w:szCs w:val="28"/>
          <w:shd w:val="clear" w:color="auto" w:fill="FFFFFF"/>
          <w:lang w:val="uk-UA"/>
        </w:rPr>
        <w:t>.</w:t>
      </w:r>
      <w:r w:rsidRPr="004A541E">
        <w:rPr>
          <w:rFonts w:ascii="Times New Roman" w:hAnsi="Times New Roman" w:cs="Times New Roman"/>
          <w:sz w:val="28"/>
          <w:szCs w:val="28"/>
          <w:shd w:val="clear" w:color="auto" w:fill="FFFFFF"/>
        </w:rPr>
        <w:t>A</w:t>
      </w:r>
      <w:r w:rsidRPr="004A541E">
        <w:rPr>
          <w:rFonts w:ascii="Times New Roman" w:hAnsi="Times New Roman" w:cs="Times New Roman"/>
          <w:sz w:val="28"/>
          <w:szCs w:val="28"/>
          <w:shd w:val="clear" w:color="auto" w:fill="FFFFFF"/>
          <w:lang w:val="uk-UA"/>
        </w:rPr>
        <w:t>.</w:t>
      </w:r>
      <w:r w:rsidRPr="004A541E">
        <w:rPr>
          <w:rFonts w:ascii="Times New Roman" w:hAnsi="Times New Roman" w:cs="Times New Roman"/>
          <w:sz w:val="28"/>
          <w:szCs w:val="28"/>
          <w:shd w:val="clear" w:color="auto" w:fill="FFFFFF"/>
        </w:rPr>
        <w:t>C</w:t>
      </w:r>
      <w:r w:rsidRPr="004A541E">
        <w:rPr>
          <w:rFonts w:ascii="Times New Roman" w:hAnsi="Times New Roman" w:cs="Times New Roman"/>
          <w:sz w:val="28"/>
          <w:szCs w:val="28"/>
          <w:shd w:val="clear" w:color="auto" w:fill="FFFFFF"/>
          <w:lang w:val="uk-UA"/>
        </w:rPr>
        <w:t>.</w:t>
      </w:r>
      <w:r w:rsidRPr="004A541E">
        <w:rPr>
          <w:rFonts w:ascii="Times New Roman" w:hAnsi="Times New Roman" w:cs="Times New Roman"/>
          <w:sz w:val="28"/>
          <w:szCs w:val="28"/>
          <w:shd w:val="clear" w:color="auto" w:fill="FFFFFF"/>
        </w:rPr>
        <w:t>E</w:t>
      </w:r>
      <w:r w:rsidRPr="004A541E">
        <w:rPr>
          <w:rFonts w:ascii="Times New Roman" w:hAnsi="Times New Roman" w:cs="Times New Roman"/>
          <w:sz w:val="28"/>
          <w:szCs w:val="28"/>
          <w:shd w:val="clear" w:color="auto" w:fill="FFFFFF"/>
          <w:lang w:val="uk-UA"/>
        </w:rPr>
        <w:t xml:space="preserve">. </w:t>
      </w:r>
      <w:r w:rsidRPr="004A541E">
        <w:rPr>
          <w:rFonts w:ascii="Times New Roman" w:hAnsi="Times New Roman" w:cs="Times New Roman"/>
          <w:sz w:val="28"/>
          <w:szCs w:val="28"/>
          <w:shd w:val="clear" w:color="auto" w:fill="FFFFFF"/>
        </w:rPr>
        <w:t>Society</w:t>
      </w:r>
      <w:r w:rsidRPr="004A541E">
        <w:rPr>
          <w:rFonts w:ascii="Times New Roman" w:hAnsi="Times New Roman" w:cs="Times New Roman"/>
          <w:sz w:val="28"/>
          <w:szCs w:val="28"/>
          <w:shd w:val="clear" w:color="auto" w:fill="FFFFFF"/>
          <w:lang w:val="uk-UA"/>
        </w:rPr>
        <w:t xml:space="preserve">. </w:t>
      </w:r>
      <w:r w:rsidRPr="004A541E">
        <w:rPr>
          <w:rFonts w:ascii="Times New Roman" w:hAnsi="Times New Roman" w:cs="Times New Roman"/>
          <w:sz w:val="28"/>
          <w:szCs w:val="28"/>
          <w:shd w:val="clear" w:color="auto" w:fill="FFFFFF"/>
        </w:rPr>
        <w:t>Politics</w:t>
      </w:r>
      <w:r w:rsidRPr="004A541E">
        <w:rPr>
          <w:rFonts w:ascii="Times New Roman" w:hAnsi="Times New Roman" w:cs="Times New Roman"/>
          <w:sz w:val="28"/>
          <w:szCs w:val="28"/>
          <w:shd w:val="clear" w:color="auto" w:fill="FFFFFF"/>
          <w:lang w:val="uk-UA"/>
        </w:rPr>
        <w:t xml:space="preserve">, </w:t>
      </w:r>
      <w:r w:rsidRPr="004A541E">
        <w:rPr>
          <w:rFonts w:ascii="Times New Roman" w:hAnsi="Times New Roman" w:cs="Times New Roman"/>
          <w:sz w:val="28"/>
          <w:szCs w:val="28"/>
          <w:shd w:val="clear" w:color="auto" w:fill="FFFFFF"/>
        </w:rPr>
        <w:t>Administration</w:t>
      </w:r>
      <w:r w:rsidRPr="004A541E">
        <w:rPr>
          <w:rFonts w:ascii="Times New Roman" w:hAnsi="Times New Roman" w:cs="Times New Roman"/>
          <w:sz w:val="28"/>
          <w:szCs w:val="28"/>
          <w:shd w:val="clear" w:color="auto" w:fill="FFFFFF"/>
          <w:lang w:val="uk-UA"/>
        </w:rPr>
        <w:t xml:space="preserve"> </w:t>
      </w:r>
      <w:r w:rsidRPr="004A541E">
        <w:rPr>
          <w:rFonts w:ascii="Times New Roman" w:hAnsi="Times New Roman" w:cs="Times New Roman"/>
          <w:sz w:val="28"/>
          <w:szCs w:val="28"/>
          <w:shd w:val="clear" w:color="auto" w:fill="FFFFFF"/>
        </w:rPr>
        <w:t>in</w:t>
      </w:r>
      <w:r w:rsidRPr="004A541E">
        <w:rPr>
          <w:rFonts w:ascii="Times New Roman" w:hAnsi="Times New Roman" w:cs="Times New Roman"/>
          <w:sz w:val="28"/>
          <w:szCs w:val="28"/>
          <w:shd w:val="clear" w:color="auto" w:fill="FFFFFF"/>
          <w:lang w:val="uk-UA"/>
        </w:rPr>
        <w:t xml:space="preserve"> </w:t>
      </w:r>
      <w:r w:rsidRPr="004A541E">
        <w:rPr>
          <w:rFonts w:ascii="Times New Roman" w:hAnsi="Times New Roman" w:cs="Times New Roman"/>
          <w:sz w:val="28"/>
          <w:szCs w:val="28"/>
          <w:shd w:val="clear" w:color="auto" w:fill="FFFFFF"/>
        </w:rPr>
        <w:t>Central</w:t>
      </w:r>
      <w:r w:rsidRPr="004A541E">
        <w:rPr>
          <w:rFonts w:ascii="Times New Roman" w:hAnsi="Times New Roman" w:cs="Times New Roman"/>
          <w:sz w:val="28"/>
          <w:szCs w:val="28"/>
          <w:shd w:val="clear" w:color="auto" w:fill="FFFFFF"/>
          <w:lang w:val="uk-UA"/>
        </w:rPr>
        <w:t xml:space="preserve"> </w:t>
      </w:r>
      <w:r w:rsidRPr="004A541E">
        <w:rPr>
          <w:rFonts w:ascii="Times New Roman" w:hAnsi="Times New Roman" w:cs="Times New Roman"/>
          <w:sz w:val="28"/>
          <w:szCs w:val="28"/>
          <w:shd w:val="clear" w:color="auto" w:fill="FFFFFF"/>
        </w:rPr>
        <w:t>Europe</w:t>
      </w:r>
      <w:r w:rsidRPr="004A541E">
        <w:rPr>
          <w:rFonts w:ascii="Times New Roman" w:hAnsi="Times New Roman" w:cs="Times New Roman"/>
          <w:sz w:val="28"/>
          <w:szCs w:val="28"/>
          <w:shd w:val="clear" w:color="auto" w:fill="FFFFFF"/>
          <w:lang w:val="uk-UA"/>
        </w:rPr>
        <w:t>. – Одеса: Національний університет «Одеська юридична академія», 2018. – № 8. – С. 50-53.</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 xml:space="preserve">Цыганков П.А. </w:t>
      </w:r>
      <w:r w:rsidRPr="004A541E">
        <w:rPr>
          <w:rFonts w:ascii="Times New Roman" w:hAnsi="Times New Roman" w:cs="Times New Roman"/>
          <w:sz w:val="28"/>
          <w:szCs w:val="28"/>
        </w:rPr>
        <w:t>Теория международных отношений: Учеб. Пособие. – М.: Гардарики, 2003. – 590 с.</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Червінка І. Курдська проблема в Туреччині та перспективи її врегулювання // Міжнародні відносини і туризм: сучасність та ретроспектива. – 2013. – Вип. 3. – С.43-46.</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rPr>
        <w:t xml:space="preserve">Шабага А.В. Методология исследований международных отношений: реализм </w:t>
      </w:r>
      <w:r w:rsidRPr="004A541E">
        <w:rPr>
          <w:rFonts w:ascii="Times New Roman" w:hAnsi="Times New Roman" w:cs="Times New Roman"/>
          <w:sz w:val="28"/>
          <w:szCs w:val="28"/>
          <w:lang w:val="uk-UA"/>
        </w:rPr>
        <w:t>[Електронний ресурс]</w:t>
      </w:r>
      <w:r w:rsidRPr="004A541E">
        <w:rPr>
          <w:rFonts w:ascii="Times New Roman" w:hAnsi="Times New Roman" w:cs="Times New Roman"/>
          <w:sz w:val="28"/>
          <w:szCs w:val="28"/>
        </w:rPr>
        <w:t xml:space="preserve"> // Весник Российского университета дружбы народов. Серия: Международные отношения. – 2015. – Том.15. - №3. – С.24-33. – Режим доступу: https://elibrary.ru/item.asp?id=25341618</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 xml:space="preserve">Шевченко А.А. Политический реализм и либеральная политическая философия [Електронний ресурс]. - Режим доступу: </w:t>
      </w:r>
      <w:hyperlink r:id="rId15" w:history="1">
        <w:r w:rsidRPr="004A541E">
          <w:rPr>
            <w:rStyle w:val="a3"/>
            <w:rFonts w:ascii="Times New Roman" w:hAnsi="Times New Roman" w:cs="Times New Roman"/>
            <w:color w:val="auto"/>
            <w:sz w:val="28"/>
            <w:szCs w:val="28"/>
            <w:u w:val="none"/>
            <w:lang w:val="uk-UA"/>
          </w:rPr>
          <w:t>https://nsu.ru/rs/mw/link/Media:/28549/05.pdf</w:t>
        </w:r>
      </w:hyperlink>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Шепєлєв М.А. Теорія міжнародних відносин. – К.: Вища шк., 2004. – 622 с.</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 xml:space="preserve">Шлыков П. Куда идет Турция? // Современная Европа. – 2013. - №1 (53). – С.58-75.  </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Шуляк С. Від «</w:t>
      </w:r>
      <w:r w:rsidRPr="004A541E">
        <w:rPr>
          <w:rFonts w:ascii="Times New Roman" w:hAnsi="Times New Roman" w:cs="Times New Roman"/>
          <w:sz w:val="28"/>
          <w:szCs w:val="28"/>
          <w:lang w:val="en-US"/>
        </w:rPr>
        <w:t>zero</w:t>
      </w:r>
      <w:r w:rsidRPr="004A541E">
        <w:rPr>
          <w:rFonts w:ascii="Times New Roman" w:hAnsi="Times New Roman" w:cs="Times New Roman"/>
          <w:sz w:val="28"/>
          <w:szCs w:val="28"/>
          <w:lang w:val="uk-UA"/>
        </w:rPr>
        <w:t xml:space="preserve"> </w:t>
      </w:r>
      <w:r w:rsidRPr="004A541E">
        <w:rPr>
          <w:rFonts w:ascii="Times New Roman" w:hAnsi="Times New Roman" w:cs="Times New Roman"/>
          <w:sz w:val="28"/>
          <w:szCs w:val="28"/>
          <w:lang w:val="en-US"/>
        </w:rPr>
        <w:t>problems</w:t>
      </w:r>
      <w:r w:rsidRPr="004A541E">
        <w:rPr>
          <w:rFonts w:ascii="Times New Roman" w:hAnsi="Times New Roman" w:cs="Times New Roman"/>
          <w:sz w:val="28"/>
          <w:szCs w:val="28"/>
          <w:lang w:val="uk-UA"/>
        </w:rPr>
        <w:t>» до «оливкової гілки»: політика Туреччини щодо громадянської війни в Сирії // Вісник Львівського університету. Серія філос.-політолог. студії. – 2018. – Вип. 18. – С.414-421.</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Эшба Д.Э. Есть ли будущее у неоосманского проекта Турции? // Ежигодник ИМИ. – 2016. – Випуск 1 (15). – С.109 – 114.</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 xml:space="preserve">A Conversation with Ahmet Davutoğlu. [Electronic resource] // Council on Foreign Relations. 2010. – Mode of access: http://www.cfr.org/turkey/conversation-ahmet-davutoglu/p21916# </w:t>
      </w:r>
    </w:p>
    <w:p w:rsidR="00A3203D" w:rsidRPr="004A541E" w:rsidRDefault="00A3203D" w:rsidP="00A3203D">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lastRenderedPageBreak/>
        <w:t>Bal I. Instability in the Middle East and the Relevant Role of the PKK. // Turkish Foreign Policy in Post Cold War Era. Ed. by Bal I. – Florida: Brown Walker Press, 2004. – P. 347 – 363.</w:t>
      </w:r>
    </w:p>
    <w:p w:rsidR="006A4D00" w:rsidRPr="004A541E" w:rsidRDefault="006A4D00" w:rsidP="006A4D00">
      <w:pPr>
        <w:pStyle w:val="a4"/>
        <w:numPr>
          <w:ilvl w:val="0"/>
          <w:numId w:val="1"/>
        </w:numPr>
        <w:spacing w:after="0" w:line="360" w:lineRule="auto"/>
        <w:jc w:val="both"/>
        <w:rPr>
          <w:rFonts w:ascii="Times New Roman" w:hAnsi="Times New Roman" w:cs="Times New Roman"/>
          <w:sz w:val="28"/>
          <w:szCs w:val="28"/>
          <w:lang w:val="uk-UA"/>
        </w:rPr>
      </w:pPr>
      <w:r w:rsidRPr="004A541E">
        <w:rPr>
          <w:rFonts w:ascii="Times New Roman" w:hAnsi="Times New Roman" w:cs="Times New Roman"/>
          <w:sz w:val="28"/>
          <w:szCs w:val="28"/>
          <w:lang w:val="uk-UA"/>
        </w:rPr>
        <w:t>Shared Vision and Structured Dialogue to Advance the Turkish-American Strategic Partnership.// http://turkey.usembassy.gov/statement_070508.html</w:t>
      </w:r>
    </w:p>
    <w:p w:rsidR="001647E6" w:rsidRPr="004A541E" w:rsidRDefault="001647E6" w:rsidP="0038790C">
      <w:pPr>
        <w:spacing w:after="0" w:line="360" w:lineRule="auto"/>
        <w:jc w:val="both"/>
        <w:rPr>
          <w:rFonts w:ascii="Times New Roman" w:hAnsi="Times New Roman" w:cs="Times New Roman"/>
          <w:sz w:val="28"/>
          <w:szCs w:val="28"/>
          <w:lang w:val="uk-UA"/>
        </w:rPr>
      </w:pPr>
    </w:p>
    <w:sectPr w:rsidR="001647E6" w:rsidRPr="004A541E">
      <w:head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03D" w:rsidRDefault="00A3203D" w:rsidP="00A3203D">
      <w:pPr>
        <w:spacing w:after="0" w:line="240" w:lineRule="auto"/>
      </w:pPr>
      <w:r>
        <w:separator/>
      </w:r>
    </w:p>
  </w:endnote>
  <w:endnote w:type="continuationSeparator" w:id="0">
    <w:p w:rsidR="00A3203D" w:rsidRDefault="00A3203D" w:rsidP="00A32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03D" w:rsidRDefault="00A3203D" w:rsidP="00A3203D">
      <w:pPr>
        <w:spacing w:after="0" w:line="240" w:lineRule="auto"/>
      </w:pPr>
      <w:r>
        <w:separator/>
      </w:r>
    </w:p>
  </w:footnote>
  <w:footnote w:type="continuationSeparator" w:id="0">
    <w:p w:rsidR="00A3203D" w:rsidRDefault="00A3203D" w:rsidP="00A320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2847778"/>
      <w:docPartObj>
        <w:docPartGallery w:val="Page Numbers (Top of Page)"/>
        <w:docPartUnique/>
      </w:docPartObj>
    </w:sdtPr>
    <w:sdtEndPr/>
    <w:sdtContent>
      <w:p w:rsidR="00A3203D" w:rsidRDefault="00A3203D">
        <w:pPr>
          <w:pStyle w:val="a5"/>
          <w:jc w:val="right"/>
        </w:pPr>
        <w:r w:rsidRPr="00A3203D">
          <w:rPr>
            <w:rFonts w:ascii="Times New Roman" w:hAnsi="Times New Roman" w:cs="Times New Roman"/>
            <w:sz w:val="28"/>
            <w:szCs w:val="28"/>
          </w:rPr>
          <w:fldChar w:fldCharType="begin"/>
        </w:r>
        <w:r w:rsidRPr="00A3203D">
          <w:rPr>
            <w:rFonts w:ascii="Times New Roman" w:hAnsi="Times New Roman" w:cs="Times New Roman"/>
            <w:sz w:val="28"/>
            <w:szCs w:val="28"/>
          </w:rPr>
          <w:instrText>PAGE   \* MERGEFORMAT</w:instrText>
        </w:r>
        <w:r w:rsidRPr="00A3203D">
          <w:rPr>
            <w:rFonts w:ascii="Times New Roman" w:hAnsi="Times New Roman" w:cs="Times New Roman"/>
            <w:sz w:val="28"/>
            <w:szCs w:val="28"/>
          </w:rPr>
          <w:fldChar w:fldCharType="separate"/>
        </w:r>
        <w:r w:rsidR="00C82700">
          <w:rPr>
            <w:rFonts w:ascii="Times New Roman" w:hAnsi="Times New Roman" w:cs="Times New Roman"/>
            <w:noProof/>
            <w:sz w:val="28"/>
            <w:szCs w:val="28"/>
          </w:rPr>
          <w:t>7</w:t>
        </w:r>
        <w:r w:rsidRPr="00A3203D">
          <w:rPr>
            <w:rFonts w:ascii="Times New Roman" w:hAnsi="Times New Roman" w:cs="Times New Roman"/>
            <w:sz w:val="28"/>
            <w:szCs w:val="28"/>
          </w:rPr>
          <w:fldChar w:fldCharType="end"/>
        </w:r>
      </w:p>
    </w:sdtContent>
  </w:sdt>
  <w:p w:rsidR="00A3203D" w:rsidRDefault="00A3203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E316E5"/>
    <w:multiLevelType w:val="hybridMultilevel"/>
    <w:tmpl w:val="65529892"/>
    <w:lvl w:ilvl="0" w:tplc="C08687B2">
      <w:start w:val="1"/>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95C"/>
    <w:rsid w:val="00027C3F"/>
    <w:rsid w:val="000C1B11"/>
    <w:rsid w:val="0015157D"/>
    <w:rsid w:val="001647E6"/>
    <w:rsid w:val="001D6FBD"/>
    <w:rsid w:val="00251215"/>
    <w:rsid w:val="002806A5"/>
    <w:rsid w:val="0038790C"/>
    <w:rsid w:val="004A541E"/>
    <w:rsid w:val="005E4AFB"/>
    <w:rsid w:val="00633C33"/>
    <w:rsid w:val="00643C76"/>
    <w:rsid w:val="006A4D00"/>
    <w:rsid w:val="006F295C"/>
    <w:rsid w:val="00781C98"/>
    <w:rsid w:val="007A614C"/>
    <w:rsid w:val="008B7063"/>
    <w:rsid w:val="00A3203D"/>
    <w:rsid w:val="00AF2564"/>
    <w:rsid w:val="00B2738D"/>
    <w:rsid w:val="00B4558D"/>
    <w:rsid w:val="00C82700"/>
    <w:rsid w:val="00CB06C9"/>
    <w:rsid w:val="00CF31F8"/>
    <w:rsid w:val="00D42664"/>
    <w:rsid w:val="00E17DF7"/>
    <w:rsid w:val="00E275A7"/>
    <w:rsid w:val="00ED1FB3"/>
    <w:rsid w:val="00F73FB7"/>
    <w:rsid w:val="00F93559"/>
    <w:rsid w:val="00FB5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9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F295C"/>
    <w:rPr>
      <w:color w:val="0000FF" w:themeColor="hyperlink"/>
      <w:u w:val="single"/>
    </w:rPr>
  </w:style>
  <w:style w:type="paragraph" w:styleId="a4">
    <w:name w:val="List Paragraph"/>
    <w:basedOn w:val="a"/>
    <w:uiPriority w:val="34"/>
    <w:qFormat/>
    <w:rsid w:val="006A4D00"/>
    <w:pPr>
      <w:ind w:left="720"/>
      <w:contextualSpacing/>
    </w:pPr>
  </w:style>
  <w:style w:type="paragraph" w:styleId="a5">
    <w:name w:val="header"/>
    <w:basedOn w:val="a"/>
    <w:link w:val="a6"/>
    <w:uiPriority w:val="99"/>
    <w:unhideWhenUsed/>
    <w:rsid w:val="00A3203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3203D"/>
  </w:style>
  <w:style w:type="paragraph" w:styleId="a7">
    <w:name w:val="footer"/>
    <w:basedOn w:val="a"/>
    <w:link w:val="a8"/>
    <w:uiPriority w:val="99"/>
    <w:unhideWhenUsed/>
    <w:rsid w:val="00A3203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320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9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F295C"/>
    <w:rPr>
      <w:color w:val="0000FF" w:themeColor="hyperlink"/>
      <w:u w:val="single"/>
    </w:rPr>
  </w:style>
  <w:style w:type="paragraph" w:styleId="a4">
    <w:name w:val="List Paragraph"/>
    <w:basedOn w:val="a"/>
    <w:uiPriority w:val="34"/>
    <w:qFormat/>
    <w:rsid w:val="006A4D00"/>
    <w:pPr>
      <w:ind w:left="720"/>
      <w:contextualSpacing/>
    </w:pPr>
  </w:style>
  <w:style w:type="paragraph" w:styleId="a5">
    <w:name w:val="header"/>
    <w:basedOn w:val="a"/>
    <w:link w:val="a6"/>
    <w:uiPriority w:val="99"/>
    <w:unhideWhenUsed/>
    <w:rsid w:val="00A3203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3203D"/>
  </w:style>
  <w:style w:type="paragraph" w:styleId="a7">
    <w:name w:val="footer"/>
    <w:basedOn w:val="a"/>
    <w:link w:val="a8"/>
    <w:uiPriority w:val="99"/>
    <w:unhideWhenUsed/>
    <w:rsid w:val="00A3203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320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imes.ru/rus/stat/2009/24-04-09a.htm" TargetMode="External"/><Relationship Id="rId13" Type="http://schemas.openxmlformats.org/officeDocument/2006/relationships/hyperlink" Target="https://pure.spbu.ru/ws/portalfiles/portal/28351311/_.pdf"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politex.info/content/view/760/3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library.ru/download/elibrary_21206746_51018502.pdf" TargetMode="External"/><Relationship Id="rId5" Type="http://schemas.openxmlformats.org/officeDocument/2006/relationships/webSettings" Target="webSettings.xml"/><Relationship Id="rId15" Type="http://schemas.openxmlformats.org/officeDocument/2006/relationships/hyperlink" Target="https://nsu.ru/rs/mw/link/Media:/28549/05.pdf" TargetMode="External"/><Relationship Id="rId10" Type="http://schemas.openxmlformats.org/officeDocument/2006/relationships/hyperlink" Target="http://www.iimes.ru/?p=3368" TargetMode="External"/><Relationship Id="rId4" Type="http://schemas.openxmlformats.org/officeDocument/2006/relationships/settings" Target="settings.xml"/><Relationship Id="rId9" Type="http://schemas.openxmlformats.org/officeDocument/2006/relationships/hyperlink" Target="http://prismua.org/turkish-divorce-west/" TargetMode="External"/><Relationship Id="rId14" Type="http://schemas.openxmlformats.org/officeDocument/2006/relationships/hyperlink" Target="https://scienceforum.ru/2017/article/20170370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15226</Words>
  <Characters>8680</Characters>
  <Application>Microsoft Office Word</Application>
  <DocSecurity>0</DocSecurity>
  <Lines>72</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2</cp:revision>
  <dcterms:created xsi:type="dcterms:W3CDTF">2019-07-25T09:06:00Z</dcterms:created>
  <dcterms:modified xsi:type="dcterms:W3CDTF">2019-07-25T09:06:00Z</dcterms:modified>
</cp:coreProperties>
</file>