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64D5" w:rsidRPr="00BE368D" w:rsidRDefault="001F64D5" w:rsidP="001F64D5">
      <w:pPr>
        <w:spacing w:line="240" w:lineRule="auto"/>
        <w:jc w:val="center"/>
        <w:rPr>
          <w:rFonts w:ascii="Times New Roman" w:hAnsi="Times New Roman" w:cs="Times New Roman"/>
          <w:sz w:val="28"/>
          <w:szCs w:val="28"/>
        </w:rPr>
      </w:pPr>
      <w:r w:rsidRPr="00BE368D">
        <w:rPr>
          <w:rFonts w:ascii="Times New Roman" w:hAnsi="Times New Roman" w:cs="Times New Roman"/>
          <w:sz w:val="28"/>
          <w:szCs w:val="28"/>
          <w:lang w:val="uk-UA"/>
        </w:rPr>
        <w:t>Одеський національний університет імені І.І.Мечникова</w:t>
      </w:r>
    </w:p>
    <w:p w:rsidR="001F64D5" w:rsidRPr="00BE368D" w:rsidRDefault="001F64D5" w:rsidP="001F64D5">
      <w:pPr>
        <w:spacing w:line="240" w:lineRule="auto"/>
        <w:jc w:val="center"/>
        <w:rPr>
          <w:rFonts w:ascii="Times New Roman" w:hAnsi="Times New Roman" w:cs="Times New Roman"/>
          <w:sz w:val="28"/>
          <w:szCs w:val="28"/>
          <w:lang w:val="uk-UA"/>
        </w:rPr>
      </w:pPr>
      <w:r w:rsidRPr="00BE368D">
        <w:rPr>
          <w:rFonts w:ascii="Times New Roman" w:hAnsi="Times New Roman" w:cs="Times New Roman"/>
          <w:sz w:val="28"/>
          <w:szCs w:val="28"/>
          <w:lang w:val="uk-UA"/>
        </w:rPr>
        <w:t>Факультет романо-германської філології</w:t>
      </w:r>
    </w:p>
    <w:p w:rsidR="001F64D5" w:rsidRDefault="001F64D5" w:rsidP="001F64D5">
      <w:pPr>
        <w:spacing w:line="240" w:lineRule="auto"/>
        <w:jc w:val="center"/>
        <w:rPr>
          <w:rFonts w:ascii="Times New Roman" w:hAnsi="Times New Roman" w:cs="Times New Roman"/>
          <w:sz w:val="28"/>
          <w:szCs w:val="28"/>
          <w:lang w:val="uk-UA"/>
        </w:rPr>
      </w:pPr>
      <w:r w:rsidRPr="00BE368D">
        <w:rPr>
          <w:rFonts w:ascii="Times New Roman" w:hAnsi="Times New Roman" w:cs="Times New Roman"/>
          <w:sz w:val="28"/>
          <w:szCs w:val="28"/>
          <w:lang w:val="uk-UA"/>
        </w:rPr>
        <w:t>Кафедра</w:t>
      </w:r>
      <w:r w:rsidRPr="00047A19">
        <w:rPr>
          <w:rFonts w:ascii="Times New Roman" w:hAnsi="Times New Roman" w:cs="Times New Roman"/>
          <w:sz w:val="28"/>
          <w:szCs w:val="28"/>
        </w:rPr>
        <w:t xml:space="preserve"> </w:t>
      </w:r>
      <w:r>
        <w:rPr>
          <w:rFonts w:ascii="Times New Roman" w:hAnsi="Times New Roman" w:cs="Times New Roman"/>
          <w:sz w:val="28"/>
          <w:szCs w:val="28"/>
          <w:lang w:val="uk-UA"/>
        </w:rPr>
        <w:t>н</w:t>
      </w:r>
      <w:r w:rsidRPr="00BE368D">
        <w:rPr>
          <w:rFonts w:ascii="Times New Roman" w:hAnsi="Times New Roman" w:cs="Times New Roman"/>
          <w:sz w:val="28"/>
          <w:szCs w:val="28"/>
          <w:lang w:val="uk-UA"/>
        </w:rPr>
        <w:t>і</w:t>
      </w:r>
      <w:r>
        <w:rPr>
          <w:rFonts w:ascii="Times New Roman" w:hAnsi="Times New Roman" w:cs="Times New Roman"/>
          <w:sz w:val="28"/>
          <w:szCs w:val="28"/>
          <w:lang w:val="uk-UA"/>
        </w:rPr>
        <w:t xml:space="preserve">мецької </w:t>
      </w:r>
      <w:r w:rsidRPr="00BE368D">
        <w:rPr>
          <w:rFonts w:ascii="Times New Roman" w:hAnsi="Times New Roman" w:cs="Times New Roman"/>
          <w:sz w:val="28"/>
          <w:szCs w:val="28"/>
          <w:lang w:val="uk-UA"/>
        </w:rPr>
        <w:t>філології</w:t>
      </w:r>
    </w:p>
    <w:p w:rsidR="001F64D5" w:rsidRDefault="001F64D5" w:rsidP="001F64D5">
      <w:pPr>
        <w:spacing w:line="240" w:lineRule="auto"/>
        <w:jc w:val="center"/>
        <w:rPr>
          <w:rFonts w:ascii="Times New Roman" w:hAnsi="Times New Roman" w:cs="Times New Roman"/>
          <w:sz w:val="28"/>
          <w:szCs w:val="28"/>
          <w:lang w:val="uk-UA"/>
        </w:rPr>
      </w:pPr>
    </w:p>
    <w:p w:rsidR="001F64D5" w:rsidRPr="00BE368D" w:rsidRDefault="001F64D5" w:rsidP="001F64D5">
      <w:pPr>
        <w:spacing w:line="240" w:lineRule="auto"/>
        <w:jc w:val="center"/>
        <w:rPr>
          <w:rFonts w:ascii="Times New Roman" w:hAnsi="Times New Roman" w:cs="Times New Roman"/>
          <w:sz w:val="32"/>
          <w:szCs w:val="32"/>
          <w:lang w:val="uk-UA"/>
        </w:rPr>
      </w:pPr>
    </w:p>
    <w:p w:rsidR="001F64D5" w:rsidRPr="00BE368D" w:rsidRDefault="001F64D5" w:rsidP="001F64D5">
      <w:pPr>
        <w:spacing w:line="240" w:lineRule="auto"/>
        <w:jc w:val="center"/>
        <w:rPr>
          <w:rFonts w:ascii="Times New Roman" w:hAnsi="Times New Roman" w:cs="Times New Roman"/>
          <w:b/>
          <w:sz w:val="32"/>
          <w:szCs w:val="32"/>
          <w:lang w:val="uk-UA"/>
        </w:rPr>
      </w:pPr>
      <w:r w:rsidRPr="00BE368D">
        <w:rPr>
          <w:rFonts w:ascii="Times New Roman" w:hAnsi="Times New Roman" w:cs="Times New Roman"/>
          <w:b/>
          <w:sz w:val="32"/>
          <w:szCs w:val="32"/>
          <w:lang w:val="uk-UA"/>
        </w:rPr>
        <w:t>Д и п л о м н а   р о б о т а</w:t>
      </w:r>
    </w:p>
    <w:p w:rsidR="001F64D5" w:rsidRPr="00BE368D" w:rsidRDefault="001F64D5" w:rsidP="001F64D5">
      <w:pPr>
        <w:spacing w:line="240" w:lineRule="auto"/>
        <w:jc w:val="center"/>
        <w:rPr>
          <w:rFonts w:ascii="Times New Roman" w:hAnsi="Times New Roman" w:cs="Times New Roman"/>
          <w:sz w:val="28"/>
          <w:szCs w:val="28"/>
          <w:lang w:val="uk-UA"/>
        </w:rPr>
      </w:pPr>
      <w:r w:rsidRPr="00BE368D">
        <w:rPr>
          <w:rFonts w:ascii="Times New Roman" w:hAnsi="Times New Roman" w:cs="Times New Roman"/>
          <w:sz w:val="28"/>
          <w:szCs w:val="28"/>
          <w:lang w:val="uk-UA"/>
        </w:rPr>
        <w:t>на здобуття ступеня вищої освіти «магістр»</w:t>
      </w:r>
    </w:p>
    <w:p w:rsidR="001F64D5" w:rsidRPr="00BE368D" w:rsidRDefault="001F64D5" w:rsidP="001F64D5">
      <w:pPr>
        <w:spacing w:line="240" w:lineRule="auto"/>
        <w:jc w:val="center"/>
        <w:rPr>
          <w:rFonts w:ascii="Times New Roman" w:hAnsi="Times New Roman" w:cs="Times New Roman"/>
          <w:sz w:val="28"/>
          <w:szCs w:val="28"/>
          <w:lang w:val="de-DE"/>
        </w:rPr>
      </w:pPr>
      <w:r w:rsidRPr="00BE368D">
        <w:rPr>
          <w:rFonts w:ascii="Times New Roman" w:hAnsi="Times New Roman" w:cs="Times New Roman"/>
          <w:sz w:val="28"/>
          <w:szCs w:val="28"/>
          <w:lang w:val="uk-UA"/>
        </w:rPr>
        <w:t xml:space="preserve">на тему: </w:t>
      </w:r>
      <w:r w:rsidRPr="00BE368D">
        <w:rPr>
          <w:rFonts w:ascii="Times New Roman" w:hAnsi="Times New Roman" w:cs="Times New Roman"/>
          <w:b/>
          <w:sz w:val="28"/>
          <w:szCs w:val="28"/>
          <w:lang w:val="uk-UA"/>
        </w:rPr>
        <w:t>«</w:t>
      </w:r>
      <w:r w:rsidRPr="00BE368D">
        <w:rPr>
          <w:rFonts w:ascii="Times New Roman" w:hAnsi="Times New Roman" w:cs="Times New Roman"/>
          <w:b/>
          <w:sz w:val="28"/>
          <w:szCs w:val="28"/>
          <w:lang w:val="de-AT"/>
        </w:rPr>
        <w:t>Die Besonderheiten der Sprache von Martin Luther</w:t>
      </w:r>
      <w:r w:rsidRPr="00BE368D">
        <w:rPr>
          <w:rFonts w:ascii="Times New Roman" w:hAnsi="Times New Roman" w:cs="Times New Roman"/>
          <w:b/>
          <w:sz w:val="28"/>
          <w:szCs w:val="28"/>
          <w:lang w:val="de-DE"/>
        </w:rPr>
        <w:t>»</w:t>
      </w:r>
    </w:p>
    <w:p w:rsidR="001F64D5" w:rsidRDefault="001F64D5" w:rsidP="001F64D5">
      <w:pPr>
        <w:spacing w:line="240" w:lineRule="auto"/>
        <w:jc w:val="center"/>
        <w:rPr>
          <w:rFonts w:ascii="Times New Roman" w:hAnsi="Times New Roman" w:cs="Times New Roman"/>
          <w:sz w:val="28"/>
          <w:szCs w:val="28"/>
          <w:lang w:val="uk-UA"/>
        </w:rPr>
      </w:pPr>
      <w:r w:rsidRPr="00BE368D">
        <w:rPr>
          <w:rFonts w:ascii="Times New Roman" w:hAnsi="Times New Roman" w:cs="Times New Roman"/>
          <w:sz w:val="28"/>
          <w:szCs w:val="28"/>
          <w:lang w:val="uk-UA"/>
        </w:rPr>
        <w:t>«</w:t>
      </w:r>
      <w:r w:rsidRPr="00047A19">
        <w:rPr>
          <w:rFonts w:ascii="Times New Roman" w:hAnsi="Times New Roman" w:cs="Times New Roman"/>
          <w:sz w:val="28"/>
          <w:szCs w:val="28"/>
          <w:lang w:val="de-DE"/>
        </w:rPr>
        <w:t>M</w:t>
      </w:r>
      <w:r>
        <w:rPr>
          <w:rFonts w:ascii="Times New Roman" w:hAnsi="Times New Roman" w:cs="Times New Roman"/>
          <w:sz w:val="28"/>
          <w:szCs w:val="28"/>
          <w:lang w:val="uk-UA"/>
        </w:rPr>
        <w:t>.</w:t>
      </w:r>
      <w:r w:rsidRPr="00047A19">
        <w:rPr>
          <w:rFonts w:ascii="Times New Roman" w:hAnsi="Times New Roman" w:cs="Times New Roman"/>
          <w:sz w:val="28"/>
          <w:szCs w:val="28"/>
          <w:lang w:val="de-DE"/>
        </w:rPr>
        <w:t xml:space="preserve"> Luther’s language peculiarities</w:t>
      </w:r>
      <w:r w:rsidRPr="00BE368D">
        <w:rPr>
          <w:rFonts w:ascii="Times New Roman" w:hAnsi="Times New Roman" w:cs="Times New Roman"/>
          <w:sz w:val="28"/>
          <w:szCs w:val="28"/>
          <w:lang w:val="uk-UA"/>
        </w:rPr>
        <w:t>»</w:t>
      </w:r>
    </w:p>
    <w:p w:rsidR="001F64D5" w:rsidRDefault="001F64D5" w:rsidP="001F64D5">
      <w:pPr>
        <w:spacing w:line="240" w:lineRule="auto"/>
        <w:jc w:val="center"/>
        <w:rPr>
          <w:rFonts w:ascii="Times New Roman" w:hAnsi="Times New Roman" w:cs="Times New Roman"/>
          <w:sz w:val="28"/>
          <w:szCs w:val="28"/>
          <w:lang w:val="uk-UA"/>
        </w:rPr>
      </w:pPr>
    </w:p>
    <w:p w:rsidR="001F64D5" w:rsidRDefault="001F64D5" w:rsidP="001F64D5">
      <w:pPr>
        <w:spacing w:line="240" w:lineRule="auto"/>
        <w:jc w:val="center"/>
        <w:rPr>
          <w:rFonts w:ascii="Times New Roman" w:hAnsi="Times New Roman" w:cs="Times New Roman"/>
          <w:sz w:val="28"/>
          <w:szCs w:val="28"/>
          <w:lang w:val="uk-UA"/>
        </w:rPr>
      </w:pPr>
    </w:p>
    <w:p w:rsidR="001F64D5" w:rsidRPr="00861135" w:rsidRDefault="001F64D5" w:rsidP="001F64D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861135">
        <w:rPr>
          <w:rFonts w:ascii="Times New Roman" w:hAnsi="Times New Roman" w:cs="Times New Roman"/>
          <w:sz w:val="28"/>
          <w:szCs w:val="28"/>
          <w:lang w:val="uk-UA"/>
        </w:rPr>
        <w:t>Виконала: студентка</w:t>
      </w:r>
      <w:r w:rsidRPr="0095592A">
        <w:rPr>
          <w:rFonts w:ascii="Times New Roman" w:hAnsi="Times New Roman" w:cs="Times New Roman"/>
          <w:sz w:val="28"/>
          <w:szCs w:val="28"/>
          <w:lang w:val="de-DE"/>
        </w:rPr>
        <w:t xml:space="preserve"> </w:t>
      </w:r>
      <w:r w:rsidRPr="00861135">
        <w:rPr>
          <w:rFonts w:ascii="Times New Roman" w:hAnsi="Times New Roman" w:cs="Times New Roman"/>
          <w:sz w:val="28"/>
          <w:szCs w:val="28"/>
          <w:lang w:val="uk-UA"/>
        </w:rPr>
        <w:t>денної форми навчання</w:t>
      </w:r>
    </w:p>
    <w:p w:rsidR="001F64D5" w:rsidRDefault="001F64D5" w:rsidP="001F64D5">
      <w:pPr>
        <w:spacing w:line="360" w:lineRule="auto"/>
        <w:ind w:left="1980"/>
        <w:rPr>
          <w:rFonts w:ascii="Times New Roman" w:hAnsi="Times New Roman" w:cs="Times New Roman"/>
          <w:sz w:val="28"/>
          <w:szCs w:val="28"/>
          <w:lang w:val="uk-UA"/>
        </w:rPr>
      </w:pPr>
      <w:r w:rsidRPr="00861135">
        <w:rPr>
          <w:rFonts w:ascii="Times New Roman" w:hAnsi="Times New Roman" w:cs="Times New Roman"/>
          <w:sz w:val="28"/>
          <w:szCs w:val="28"/>
          <w:lang w:val="uk-UA"/>
        </w:rPr>
        <w:t xml:space="preserve">спеціальності </w:t>
      </w:r>
      <w:r w:rsidRPr="00861135">
        <w:rPr>
          <w:rFonts w:ascii="Times New Roman" w:eastAsia="Calibri" w:hAnsi="Times New Roman" w:cs="Times New Roman"/>
          <w:sz w:val="28"/>
          <w:szCs w:val="28"/>
          <w:lang w:val="uk-UA"/>
        </w:rPr>
        <w:t>035.043</w:t>
      </w:r>
      <w:r w:rsidRPr="00BF3A67">
        <w:rPr>
          <w:rFonts w:ascii="Calibri" w:eastAsia="Calibri" w:hAnsi="Calibri" w:cs="Times New Roman"/>
          <w:lang w:val="uk-UA"/>
        </w:rPr>
        <w:t xml:space="preserve"> </w:t>
      </w:r>
      <w:r>
        <w:rPr>
          <w:rFonts w:ascii="Times New Roman" w:hAnsi="Times New Roman" w:cs="Times New Roman"/>
          <w:sz w:val="28"/>
          <w:szCs w:val="28"/>
          <w:lang w:val="uk-UA"/>
        </w:rPr>
        <w:t>Германські мови</w:t>
      </w:r>
      <w:r w:rsidRPr="00861135">
        <w:rPr>
          <w:rFonts w:ascii="Times New Roman" w:hAnsi="Times New Roman" w:cs="Times New Roman"/>
          <w:sz w:val="28"/>
          <w:szCs w:val="28"/>
          <w:lang w:val="uk-UA"/>
        </w:rPr>
        <w:t xml:space="preserve"> та література (переклад включно):</w:t>
      </w:r>
      <w:r>
        <w:rPr>
          <w:rFonts w:ascii="Times New Roman" w:hAnsi="Times New Roman" w:cs="Times New Roman"/>
          <w:sz w:val="28"/>
          <w:szCs w:val="28"/>
          <w:lang w:val="uk-UA"/>
        </w:rPr>
        <w:t xml:space="preserve"> н</w:t>
      </w:r>
      <w:r w:rsidRPr="00BE368D">
        <w:rPr>
          <w:rFonts w:ascii="Times New Roman" w:hAnsi="Times New Roman" w:cs="Times New Roman"/>
          <w:sz w:val="28"/>
          <w:szCs w:val="28"/>
          <w:lang w:val="uk-UA"/>
        </w:rPr>
        <w:t>і</w:t>
      </w:r>
      <w:r>
        <w:rPr>
          <w:rFonts w:ascii="Times New Roman" w:hAnsi="Times New Roman" w:cs="Times New Roman"/>
          <w:sz w:val="28"/>
          <w:szCs w:val="28"/>
          <w:lang w:val="uk-UA"/>
        </w:rPr>
        <w:t>мецьк</w:t>
      </w:r>
      <w:r w:rsidRPr="00861135">
        <w:rPr>
          <w:rFonts w:ascii="Times New Roman" w:hAnsi="Times New Roman" w:cs="Times New Roman"/>
          <w:sz w:val="28"/>
          <w:szCs w:val="28"/>
          <w:lang w:val="uk-UA"/>
        </w:rPr>
        <w:t>а мова та література</w:t>
      </w:r>
    </w:p>
    <w:p w:rsidR="001F64D5" w:rsidRPr="00861135" w:rsidRDefault="001F64D5" w:rsidP="001F64D5">
      <w:pPr>
        <w:spacing w:line="360" w:lineRule="auto"/>
        <w:ind w:left="1980"/>
        <w:rPr>
          <w:rFonts w:ascii="Times New Roman" w:hAnsi="Times New Roman" w:cs="Times New Roman"/>
          <w:sz w:val="28"/>
          <w:szCs w:val="28"/>
          <w:lang w:val="uk-UA"/>
        </w:rPr>
      </w:pPr>
      <w:r w:rsidRPr="00861135">
        <w:rPr>
          <w:rFonts w:ascii="Times New Roman" w:hAnsi="Times New Roman" w:cs="Times New Roman"/>
          <w:sz w:val="28"/>
          <w:szCs w:val="28"/>
          <w:lang w:val="uk-UA"/>
        </w:rPr>
        <w:t>Остан</w:t>
      </w:r>
      <w:r w:rsidRPr="00861135">
        <w:rPr>
          <w:rFonts w:ascii="Times New Roman" w:hAnsi="Times New Roman" w:cs="Times New Roman"/>
          <w:sz w:val="28"/>
          <w:szCs w:val="28"/>
          <w:lang w:val="de-AT"/>
        </w:rPr>
        <w:t>i</w:t>
      </w:r>
      <w:r w:rsidRPr="00861135">
        <w:rPr>
          <w:rFonts w:ascii="Times New Roman" w:hAnsi="Times New Roman" w:cs="Times New Roman"/>
          <w:sz w:val="28"/>
          <w:szCs w:val="28"/>
          <w:lang w:val="uk-UA"/>
        </w:rPr>
        <w:t>на Св</w:t>
      </w:r>
      <w:r w:rsidRPr="00861135">
        <w:rPr>
          <w:rFonts w:ascii="Times New Roman" w:hAnsi="Times New Roman" w:cs="Times New Roman"/>
          <w:sz w:val="28"/>
          <w:szCs w:val="28"/>
          <w:lang w:val="de-AT"/>
        </w:rPr>
        <w:t>i</w:t>
      </w:r>
      <w:r w:rsidRPr="00861135">
        <w:rPr>
          <w:rFonts w:ascii="Times New Roman" w:hAnsi="Times New Roman" w:cs="Times New Roman"/>
          <w:sz w:val="28"/>
          <w:szCs w:val="28"/>
          <w:lang w:val="uk-UA"/>
        </w:rPr>
        <w:t>тлана Олексіївна</w:t>
      </w:r>
    </w:p>
    <w:p w:rsidR="001F64D5" w:rsidRPr="00861135" w:rsidRDefault="001F64D5" w:rsidP="001F64D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861135">
        <w:rPr>
          <w:rFonts w:ascii="Times New Roman" w:hAnsi="Times New Roman" w:cs="Times New Roman"/>
          <w:sz w:val="28"/>
          <w:szCs w:val="28"/>
          <w:lang w:val="uk-UA"/>
        </w:rPr>
        <w:t xml:space="preserve">Керівник к.ф.н., доц. Кулина </w:t>
      </w:r>
      <w:r w:rsidRPr="00861135">
        <w:rPr>
          <w:rFonts w:ascii="Times New Roman" w:hAnsi="Times New Roman" w:cs="Times New Roman"/>
          <w:sz w:val="28"/>
          <w:szCs w:val="28"/>
        </w:rPr>
        <w:t>I</w:t>
      </w:r>
      <w:r w:rsidRPr="00861135">
        <w:rPr>
          <w:rFonts w:ascii="Times New Roman" w:hAnsi="Times New Roman" w:cs="Times New Roman"/>
          <w:sz w:val="28"/>
          <w:szCs w:val="28"/>
          <w:lang w:val="uk-UA"/>
        </w:rPr>
        <w:t>.Г.</w:t>
      </w:r>
      <w:r>
        <w:rPr>
          <w:rFonts w:ascii="Times New Roman" w:hAnsi="Times New Roman" w:cs="Times New Roman"/>
          <w:sz w:val="28"/>
          <w:szCs w:val="28"/>
          <w:lang w:val="uk-UA"/>
        </w:rPr>
        <w:softHyphen/>
      </w:r>
      <w:r>
        <w:rPr>
          <w:rFonts w:ascii="Times New Roman" w:hAnsi="Times New Roman" w:cs="Times New Roman"/>
          <w:sz w:val="28"/>
          <w:szCs w:val="28"/>
          <w:lang w:val="uk-UA"/>
        </w:rPr>
        <w:softHyphen/>
        <w:t>________________</w:t>
      </w:r>
    </w:p>
    <w:p w:rsidR="001F64D5" w:rsidRDefault="001F64D5" w:rsidP="001F64D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861135">
        <w:rPr>
          <w:rFonts w:ascii="Times New Roman" w:hAnsi="Times New Roman" w:cs="Times New Roman"/>
          <w:sz w:val="28"/>
          <w:szCs w:val="28"/>
          <w:lang w:val="uk-UA"/>
        </w:rPr>
        <w:t>Рецензент к.ф.н.,</w:t>
      </w:r>
      <w:r>
        <w:rPr>
          <w:rFonts w:ascii="Times New Roman" w:hAnsi="Times New Roman" w:cs="Times New Roman"/>
          <w:sz w:val="28"/>
          <w:szCs w:val="28"/>
          <w:lang w:val="uk-UA"/>
        </w:rPr>
        <w:t>викл</w:t>
      </w:r>
      <w:r w:rsidRPr="00861135">
        <w:rPr>
          <w:rFonts w:ascii="Times New Roman" w:hAnsi="Times New Roman" w:cs="Times New Roman"/>
          <w:sz w:val="28"/>
          <w:szCs w:val="28"/>
          <w:lang w:val="uk-UA"/>
        </w:rPr>
        <w:t>. Березіна Ю. О.</w:t>
      </w:r>
    </w:p>
    <w:p w:rsidR="001F64D5" w:rsidRDefault="001F64D5" w:rsidP="001F64D5">
      <w:pPr>
        <w:spacing w:line="360" w:lineRule="auto"/>
        <w:rPr>
          <w:sz w:val="28"/>
          <w:szCs w:val="28"/>
          <w:lang w:val="uk-UA"/>
        </w:rPr>
      </w:pPr>
    </w:p>
    <w:p w:rsidR="001F64D5" w:rsidRDefault="001F64D5" w:rsidP="001F64D5">
      <w:pPr>
        <w:spacing w:line="360" w:lineRule="auto"/>
        <w:rPr>
          <w:sz w:val="28"/>
          <w:szCs w:val="28"/>
          <w:lang w:val="uk-UA"/>
        </w:rPr>
        <w:sectPr w:rsidR="001F64D5" w:rsidSect="00CB3E7C">
          <w:headerReference w:type="default" r:id="rId5"/>
          <w:footerReference w:type="default" r:id="rId6"/>
          <w:pgSz w:w="11906" w:h="16838"/>
          <w:pgMar w:top="1134" w:right="850" w:bottom="1134" w:left="1701" w:header="708" w:footer="708" w:gutter="0"/>
          <w:cols w:space="708"/>
          <w:titlePg/>
          <w:docGrid w:linePitch="360"/>
        </w:sectPr>
      </w:pPr>
    </w:p>
    <w:p w:rsidR="001F64D5" w:rsidRPr="00861135" w:rsidRDefault="001F64D5" w:rsidP="001F64D5">
      <w:pPr>
        <w:spacing w:line="240" w:lineRule="auto"/>
        <w:rPr>
          <w:rFonts w:ascii="Times New Roman" w:hAnsi="Times New Roman" w:cs="Times New Roman"/>
          <w:sz w:val="28"/>
          <w:szCs w:val="28"/>
          <w:lang w:val="uk-UA"/>
        </w:rPr>
      </w:pPr>
      <w:r w:rsidRPr="00861135">
        <w:rPr>
          <w:rFonts w:ascii="Times New Roman" w:hAnsi="Times New Roman" w:cs="Times New Roman"/>
          <w:sz w:val="28"/>
          <w:szCs w:val="28"/>
          <w:lang w:val="uk-UA"/>
        </w:rPr>
        <w:lastRenderedPageBreak/>
        <w:t>Рекомендовано до захисту:</w:t>
      </w:r>
    </w:p>
    <w:p w:rsidR="001F64D5" w:rsidRPr="00861135" w:rsidRDefault="001F64D5" w:rsidP="001F64D5">
      <w:pPr>
        <w:spacing w:line="240" w:lineRule="auto"/>
        <w:rPr>
          <w:rFonts w:ascii="Times New Roman" w:hAnsi="Times New Roman" w:cs="Times New Roman"/>
          <w:sz w:val="28"/>
          <w:szCs w:val="28"/>
          <w:lang w:val="uk-UA"/>
        </w:rPr>
      </w:pPr>
      <w:r w:rsidRPr="00861135">
        <w:rPr>
          <w:rFonts w:ascii="Times New Roman" w:hAnsi="Times New Roman" w:cs="Times New Roman"/>
          <w:sz w:val="28"/>
          <w:szCs w:val="28"/>
          <w:lang w:val="uk-UA"/>
        </w:rPr>
        <w:t>протокол засідання кафедри</w:t>
      </w:r>
    </w:p>
    <w:p w:rsidR="001F64D5" w:rsidRPr="00861135" w:rsidRDefault="001F64D5" w:rsidP="001F64D5">
      <w:pPr>
        <w:spacing w:line="240" w:lineRule="auto"/>
        <w:rPr>
          <w:rFonts w:ascii="Times New Roman" w:hAnsi="Times New Roman" w:cs="Times New Roman"/>
          <w:sz w:val="28"/>
          <w:szCs w:val="28"/>
          <w:lang w:val="uk-UA"/>
        </w:rPr>
      </w:pPr>
      <w:r w:rsidRPr="00861135">
        <w:rPr>
          <w:rFonts w:ascii="Times New Roman" w:hAnsi="Times New Roman" w:cs="Times New Roman"/>
          <w:sz w:val="28"/>
          <w:szCs w:val="28"/>
          <w:lang w:val="uk-UA"/>
        </w:rPr>
        <w:t>німецької філології</w:t>
      </w:r>
    </w:p>
    <w:p w:rsidR="001F64D5" w:rsidRPr="00AD79A8" w:rsidRDefault="001F64D5" w:rsidP="001F64D5">
      <w:pPr>
        <w:spacing w:line="240" w:lineRule="auto"/>
        <w:rPr>
          <w:rFonts w:ascii="Times New Roman" w:hAnsi="Times New Roman" w:cs="Times New Roman"/>
          <w:sz w:val="28"/>
          <w:szCs w:val="28"/>
          <w:lang w:val="uk-UA"/>
        </w:rPr>
      </w:pPr>
      <w:r>
        <w:rPr>
          <w:rFonts w:ascii="Times New Roman" w:hAnsi="Times New Roman" w:cs="Times New Roman"/>
          <w:sz w:val="28"/>
          <w:szCs w:val="28"/>
          <w:lang w:val="uk-UA"/>
        </w:rPr>
        <w:t>№       від</w:t>
      </w:r>
    </w:p>
    <w:p w:rsidR="001F64D5" w:rsidRDefault="001F64D5" w:rsidP="001F64D5">
      <w:pPr>
        <w:spacing w:line="240" w:lineRule="auto"/>
        <w:rPr>
          <w:rFonts w:ascii="Times New Roman" w:hAnsi="Times New Roman" w:cs="Times New Roman"/>
          <w:sz w:val="28"/>
          <w:szCs w:val="28"/>
          <w:lang w:val="uk-UA"/>
        </w:rPr>
      </w:pPr>
    </w:p>
    <w:p w:rsidR="001F64D5" w:rsidRPr="00861135" w:rsidRDefault="001F64D5" w:rsidP="001F64D5">
      <w:pPr>
        <w:spacing w:line="240" w:lineRule="auto"/>
        <w:rPr>
          <w:rFonts w:ascii="Times New Roman" w:hAnsi="Times New Roman" w:cs="Times New Roman"/>
          <w:sz w:val="28"/>
          <w:szCs w:val="28"/>
          <w:lang w:val="uk-UA"/>
        </w:rPr>
      </w:pPr>
      <w:r w:rsidRPr="00861135">
        <w:rPr>
          <w:rFonts w:ascii="Times New Roman" w:hAnsi="Times New Roman" w:cs="Times New Roman"/>
          <w:sz w:val="28"/>
          <w:szCs w:val="28"/>
          <w:lang w:val="uk-UA"/>
        </w:rPr>
        <w:t>Завідувач кафедри</w:t>
      </w:r>
    </w:p>
    <w:p w:rsidR="001F64D5" w:rsidRPr="00861135" w:rsidRDefault="001F64D5" w:rsidP="001F64D5">
      <w:pPr>
        <w:spacing w:line="240" w:lineRule="auto"/>
        <w:rPr>
          <w:rFonts w:ascii="Times New Roman" w:hAnsi="Times New Roman" w:cs="Times New Roman"/>
          <w:sz w:val="28"/>
          <w:szCs w:val="28"/>
          <w:lang w:val="uk-UA"/>
        </w:rPr>
      </w:pPr>
      <w:r w:rsidRPr="00861135">
        <w:rPr>
          <w:rFonts w:ascii="Times New Roman" w:hAnsi="Times New Roman" w:cs="Times New Roman"/>
          <w:sz w:val="28"/>
          <w:szCs w:val="28"/>
          <w:lang w:val="uk-UA"/>
        </w:rPr>
        <w:t>_______                  Кулина І.Г.</w:t>
      </w:r>
    </w:p>
    <w:p w:rsidR="001F64D5" w:rsidRPr="00861135" w:rsidRDefault="001F64D5" w:rsidP="001F64D5">
      <w:pPr>
        <w:spacing w:line="240" w:lineRule="auto"/>
        <w:rPr>
          <w:rFonts w:ascii="Times New Roman" w:hAnsi="Times New Roman" w:cs="Times New Roman"/>
          <w:sz w:val="28"/>
          <w:szCs w:val="28"/>
          <w:vertAlign w:val="subscript"/>
          <w:lang w:val="uk-UA"/>
        </w:rPr>
      </w:pPr>
      <w:r w:rsidRPr="00861135">
        <w:rPr>
          <w:rFonts w:ascii="Times New Roman" w:hAnsi="Times New Roman" w:cs="Times New Roman"/>
          <w:sz w:val="28"/>
          <w:szCs w:val="28"/>
          <w:vertAlign w:val="subscript"/>
          <w:lang w:val="uk-UA"/>
        </w:rPr>
        <w:t>(підпис)</w:t>
      </w:r>
    </w:p>
    <w:p w:rsidR="001F64D5" w:rsidRDefault="001F64D5" w:rsidP="001F64D5">
      <w:pPr>
        <w:spacing w:line="240" w:lineRule="auto"/>
        <w:rPr>
          <w:rFonts w:ascii="Times New Roman" w:hAnsi="Times New Roman" w:cs="Times New Roman"/>
          <w:sz w:val="28"/>
          <w:szCs w:val="28"/>
          <w:lang w:val="uk-UA"/>
        </w:rPr>
      </w:pPr>
    </w:p>
    <w:p w:rsidR="001F64D5" w:rsidRPr="00861135" w:rsidRDefault="001F64D5" w:rsidP="001F64D5">
      <w:pPr>
        <w:spacing w:line="240" w:lineRule="auto"/>
        <w:rPr>
          <w:rFonts w:ascii="Times New Roman" w:hAnsi="Times New Roman" w:cs="Times New Roman"/>
          <w:sz w:val="28"/>
          <w:szCs w:val="28"/>
          <w:lang w:val="uk-UA"/>
        </w:rPr>
      </w:pPr>
      <w:r w:rsidRPr="00861135">
        <w:rPr>
          <w:rFonts w:ascii="Times New Roman" w:hAnsi="Times New Roman" w:cs="Times New Roman"/>
          <w:sz w:val="28"/>
          <w:szCs w:val="28"/>
          <w:lang w:val="uk-UA"/>
        </w:rPr>
        <w:lastRenderedPageBreak/>
        <w:t>Захищено на засіданні ЕК №4</w:t>
      </w:r>
    </w:p>
    <w:p w:rsidR="001F64D5" w:rsidRPr="00861135" w:rsidRDefault="001F64D5" w:rsidP="001F64D5">
      <w:pPr>
        <w:spacing w:line="240" w:lineRule="auto"/>
        <w:rPr>
          <w:rFonts w:ascii="Times New Roman" w:hAnsi="Times New Roman" w:cs="Times New Roman"/>
          <w:sz w:val="28"/>
          <w:szCs w:val="28"/>
          <w:lang w:val="uk-UA"/>
        </w:rPr>
      </w:pPr>
      <w:r w:rsidRPr="00861135">
        <w:rPr>
          <w:rFonts w:ascii="Times New Roman" w:hAnsi="Times New Roman" w:cs="Times New Roman"/>
          <w:sz w:val="28"/>
          <w:szCs w:val="28"/>
          <w:lang w:val="uk-UA"/>
        </w:rPr>
        <w:t>протокол №       від</w:t>
      </w:r>
    </w:p>
    <w:p w:rsidR="001F64D5" w:rsidRPr="00861135" w:rsidRDefault="001F64D5" w:rsidP="001F64D5">
      <w:pPr>
        <w:spacing w:line="240" w:lineRule="auto"/>
        <w:rPr>
          <w:rFonts w:ascii="Times New Roman" w:hAnsi="Times New Roman" w:cs="Times New Roman"/>
          <w:sz w:val="28"/>
          <w:szCs w:val="28"/>
        </w:rPr>
      </w:pPr>
      <w:r w:rsidRPr="00861135">
        <w:rPr>
          <w:rFonts w:ascii="Times New Roman" w:hAnsi="Times New Roman" w:cs="Times New Roman"/>
          <w:sz w:val="28"/>
          <w:szCs w:val="28"/>
          <w:lang w:val="uk-UA"/>
        </w:rPr>
        <w:t>Оцінка</w:t>
      </w:r>
      <w:r w:rsidRPr="00861135">
        <w:rPr>
          <w:rFonts w:ascii="Times New Roman" w:hAnsi="Times New Roman" w:cs="Times New Roman"/>
          <w:sz w:val="28"/>
          <w:szCs w:val="28"/>
        </w:rPr>
        <w:t>__________/____/_____</w:t>
      </w:r>
    </w:p>
    <w:p w:rsidR="001F64D5" w:rsidRPr="00AD79A8" w:rsidRDefault="001F64D5" w:rsidP="001F64D5">
      <w:pPr>
        <w:spacing w:line="240" w:lineRule="auto"/>
        <w:rPr>
          <w:rFonts w:ascii="Times New Roman" w:hAnsi="Times New Roman" w:cs="Times New Roman"/>
          <w:sz w:val="28"/>
          <w:szCs w:val="28"/>
          <w:vertAlign w:val="subscript"/>
          <w:lang w:val="uk-UA"/>
        </w:rPr>
      </w:pPr>
      <w:r w:rsidRPr="00861135">
        <w:rPr>
          <w:rFonts w:ascii="Times New Roman" w:hAnsi="Times New Roman" w:cs="Times New Roman"/>
          <w:sz w:val="28"/>
          <w:szCs w:val="28"/>
          <w:vertAlign w:val="subscript"/>
        </w:rPr>
        <w:t>(</w:t>
      </w:r>
      <w:r w:rsidRPr="00861135">
        <w:rPr>
          <w:rFonts w:ascii="Times New Roman" w:hAnsi="Times New Roman" w:cs="Times New Roman"/>
          <w:sz w:val="28"/>
          <w:szCs w:val="28"/>
          <w:vertAlign w:val="subscript"/>
          <w:lang w:val="uk-UA"/>
        </w:rPr>
        <w:t xml:space="preserve">за національною шкалаю, шкалою </w:t>
      </w:r>
      <w:r w:rsidRPr="00861135">
        <w:rPr>
          <w:rFonts w:ascii="Times New Roman" w:hAnsi="Times New Roman" w:cs="Times New Roman"/>
          <w:sz w:val="28"/>
          <w:szCs w:val="28"/>
          <w:vertAlign w:val="subscript"/>
          <w:lang w:val="de-DE"/>
        </w:rPr>
        <w:t>ECTS</w:t>
      </w:r>
      <w:r w:rsidRPr="00861135">
        <w:rPr>
          <w:rFonts w:ascii="Times New Roman" w:hAnsi="Times New Roman" w:cs="Times New Roman"/>
          <w:sz w:val="28"/>
          <w:szCs w:val="28"/>
          <w:vertAlign w:val="subscript"/>
        </w:rPr>
        <w:t xml:space="preserve">, </w:t>
      </w:r>
      <w:r w:rsidRPr="00861135">
        <w:rPr>
          <w:rFonts w:ascii="Times New Roman" w:hAnsi="Times New Roman" w:cs="Times New Roman"/>
          <w:sz w:val="28"/>
          <w:szCs w:val="28"/>
          <w:vertAlign w:val="subscript"/>
          <w:lang w:val="uk-UA"/>
        </w:rPr>
        <w:t>бали</w:t>
      </w:r>
      <w:r w:rsidRPr="00861135">
        <w:rPr>
          <w:rFonts w:ascii="Times New Roman" w:hAnsi="Times New Roman" w:cs="Times New Roman"/>
          <w:sz w:val="28"/>
          <w:szCs w:val="28"/>
          <w:vertAlign w:val="subscript"/>
        </w:rPr>
        <w:t>)</w:t>
      </w:r>
    </w:p>
    <w:p w:rsidR="001F64D5" w:rsidRPr="00861135" w:rsidRDefault="001F64D5" w:rsidP="001F64D5">
      <w:pPr>
        <w:spacing w:line="240" w:lineRule="auto"/>
        <w:rPr>
          <w:rFonts w:ascii="Times New Roman" w:hAnsi="Times New Roman" w:cs="Times New Roman"/>
          <w:sz w:val="28"/>
          <w:szCs w:val="28"/>
          <w:lang w:val="uk-UA"/>
        </w:rPr>
      </w:pPr>
    </w:p>
    <w:p w:rsidR="001F64D5" w:rsidRPr="00861135" w:rsidRDefault="001F64D5" w:rsidP="001F64D5">
      <w:pPr>
        <w:spacing w:line="240" w:lineRule="auto"/>
        <w:rPr>
          <w:rFonts w:ascii="Times New Roman" w:hAnsi="Times New Roman" w:cs="Times New Roman"/>
          <w:sz w:val="28"/>
          <w:szCs w:val="28"/>
          <w:lang w:val="uk-UA"/>
        </w:rPr>
      </w:pPr>
      <w:r w:rsidRPr="00861135">
        <w:rPr>
          <w:rFonts w:ascii="Times New Roman" w:hAnsi="Times New Roman" w:cs="Times New Roman"/>
          <w:sz w:val="28"/>
          <w:szCs w:val="28"/>
          <w:lang w:val="uk-UA"/>
        </w:rPr>
        <w:t>Голова ЕК</w:t>
      </w:r>
    </w:p>
    <w:p w:rsidR="001F64D5" w:rsidRPr="00861135" w:rsidRDefault="001F64D5" w:rsidP="001F64D5">
      <w:pPr>
        <w:spacing w:line="240" w:lineRule="auto"/>
        <w:rPr>
          <w:rFonts w:ascii="Times New Roman" w:hAnsi="Times New Roman" w:cs="Times New Roman"/>
          <w:sz w:val="28"/>
          <w:szCs w:val="28"/>
          <w:lang w:val="uk-UA"/>
        </w:rPr>
      </w:pPr>
      <w:r w:rsidRPr="00861135">
        <w:rPr>
          <w:rFonts w:ascii="Times New Roman" w:hAnsi="Times New Roman" w:cs="Times New Roman"/>
          <w:sz w:val="28"/>
          <w:szCs w:val="28"/>
          <w:lang w:val="uk-UA"/>
        </w:rPr>
        <w:t>_______          Колесниченко Н.Ю.</w:t>
      </w:r>
    </w:p>
    <w:p w:rsidR="001F64D5" w:rsidRPr="00CD12ED" w:rsidRDefault="001F64D5" w:rsidP="001F64D5">
      <w:pPr>
        <w:spacing w:line="240" w:lineRule="auto"/>
        <w:rPr>
          <w:rFonts w:ascii="Times New Roman" w:hAnsi="Times New Roman" w:cs="Times New Roman"/>
          <w:sz w:val="28"/>
          <w:szCs w:val="28"/>
          <w:lang w:val="uk-UA"/>
        </w:rPr>
        <w:sectPr w:rsidR="001F64D5" w:rsidRPr="00CD12ED" w:rsidSect="00861135">
          <w:type w:val="continuous"/>
          <w:pgSz w:w="11906" w:h="16838"/>
          <w:pgMar w:top="1134" w:right="850" w:bottom="1134" w:left="1701" w:header="708" w:footer="708" w:gutter="0"/>
          <w:cols w:num="2" w:space="708"/>
          <w:titlePg/>
          <w:docGrid w:linePitch="360"/>
        </w:sectPr>
      </w:pPr>
      <w:r w:rsidRPr="00861135">
        <w:rPr>
          <w:rFonts w:ascii="Times New Roman" w:hAnsi="Times New Roman" w:cs="Times New Roman"/>
          <w:sz w:val="28"/>
          <w:szCs w:val="28"/>
          <w:vertAlign w:val="subscript"/>
          <w:lang w:val="uk-UA"/>
        </w:rPr>
        <w:t>(підпис)</w:t>
      </w:r>
    </w:p>
    <w:p w:rsidR="001F64D5" w:rsidRPr="00727A95" w:rsidRDefault="001F64D5" w:rsidP="001F64D5">
      <w:pPr>
        <w:spacing w:line="240" w:lineRule="auto"/>
        <w:jc w:val="center"/>
        <w:rPr>
          <w:rFonts w:ascii="Times New Roman" w:hAnsi="Times New Roman" w:cs="Times New Roman"/>
          <w:b/>
          <w:sz w:val="28"/>
          <w:szCs w:val="28"/>
          <w:lang w:val="uk-UA"/>
        </w:rPr>
        <w:sectPr w:rsidR="001F64D5" w:rsidRPr="00727A95" w:rsidSect="00AD79A8">
          <w:type w:val="continuous"/>
          <w:pgSz w:w="11906" w:h="16838"/>
          <w:pgMar w:top="1134" w:right="850" w:bottom="1134" w:left="1701" w:header="708" w:footer="708" w:gutter="0"/>
          <w:cols w:space="708"/>
          <w:titlePg/>
          <w:docGrid w:linePitch="360"/>
        </w:sectPr>
      </w:pPr>
      <w:r w:rsidRPr="00AD79A8">
        <w:rPr>
          <w:rFonts w:ascii="Times New Roman" w:hAnsi="Times New Roman" w:cs="Times New Roman"/>
          <w:b/>
          <w:sz w:val="28"/>
          <w:szCs w:val="28"/>
          <w:lang w:val="uk-UA"/>
        </w:rPr>
        <w:lastRenderedPageBreak/>
        <w:t>Одеса – 202</w:t>
      </w:r>
      <w:r>
        <w:rPr>
          <w:rFonts w:ascii="Times New Roman" w:hAnsi="Times New Roman" w:cs="Times New Roman"/>
          <w:b/>
          <w:sz w:val="28"/>
          <w:szCs w:val="28"/>
          <w:lang w:val="uk-UA"/>
        </w:rPr>
        <w:t>0</w:t>
      </w:r>
    </w:p>
    <w:p w:rsidR="001F64D5" w:rsidRDefault="001F64D5" w:rsidP="001F64D5">
      <w:pPr>
        <w:spacing w:line="240" w:lineRule="auto"/>
        <w:rPr>
          <w:rFonts w:ascii="Times New Roman" w:hAnsi="Times New Roman" w:cs="Times New Roman"/>
          <w:sz w:val="28"/>
          <w:szCs w:val="28"/>
          <w:lang w:val="uk-UA"/>
        </w:rPr>
        <w:sectPr w:rsidR="001F64D5" w:rsidSect="00861135">
          <w:type w:val="continuous"/>
          <w:pgSz w:w="11906" w:h="16838"/>
          <w:pgMar w:top="1134" w:right="850" w:bottom="1134" w:left="1701" w:header="708" w:footer="708" w:gutter="0"/>
          <w:cols w:num="2" w:space="708"/>
          <w:titlePg/>
          <w:docGrid w:linePitch="360"/>
        </w:sectPr>
      </w:pPr>
    </w:p>
    <w:p w:rsidR="001F64D5" w:rsidRPr="0042312A" w:rsidRDefault="001F64D5" w:rsidP="001F64D5">
      <w:pPr>
        <w:spacing w:after="0" w:line="360" w:lineRule="auto"/>
        <w:jc w:val="center"/>
        <w:rPr>
          <w:rFonts w:ascii="Times New Roman" w:hAnsi="Times New Roman" w:cs="Times New Roman"/>
          <w:b/>
          <w:sz w:val="28"/>
          <w:szCs w:val="28"/>
          <w:lang w:val="de-DE"/>
        </w:rPr>
      </w:pPr>
      <w:r w:rsidRPr="0042312A">
        <w:rPr>
          <w:rFonts w:ascii="Times New Roman" w:hAnsi="Times New Roman" w:cs="Times New Roman"/>
          <w:b/>
          <w:sz w:val="28"/>
          <w:szCs w:val="28"/>
          <w:lang w:val="de-DE"/>
        </w:rPr>
        <w:lastRenderedPageBreak/>
        <w:t>INHALTSVERZEICHNIS</w:t>
      </w:r>
    </w:p>
    <w:p w:rsidR="001F64D5" w:rsidRPr="0042312A" w:rsidRDefault="001F64D5" w:rsidP="001F64D5">
      <w:pPr>
        <w:spacing w:after="0" w:line="360" w:lineRule="auto"/>
        <w:jc w:val="both"/>
        <w:rPr>
          <w:rFonts w:ascii="Times New Roman" w:hAnsi="Times New Roman" w:cs="Times New Roman"/>
          <w:sz w:val="28"/>
          <w:szCs w:val="28"/>
          <w:lang w:val="de-DE"/>
        </w:rPr>
      </w:pPr>
      <w:r w:rsidRPr="0042312A">
        <w:rPr>
          <w:rFonts w:ascii="Times New Roman" w:hAnsi="Times New Roman" w:cs="Times New Roman"/>
          <w:sz w:val="28"/>
          <w:szCs w:val="28"/>
          <w:lang w:val="de-DE"/>
        </w:rPr>
        <w:t xml:space="preserve">           EINLEITUNG ……………………………………………..………………</w:t>
      </w:r>
      <w:r>
        <w:rPr>
          <w:rFonts w:ascii="Times New Roman" w:hAnsi="Times New Roman" w:cs="Times New Roman"/>
          <w:sz w:val="28"/>
          <w:szCs w:val="28"/>
          <w:lang w:val="de-DE"/>
        </w:rPr>
        <w:t>.3</w:t>
      </w:r>
      <w:r w:rsidRPr="0042312A">
        <w:rPr>
          <w:rFonts w:ascii="Times New Roman" w:hAnsi="Times New Roman" w:cs="Times New Roman"/>
          <w:sz w:val="28"/>
          <w:szCs w:val="28"/>
          <w:lang w:val="de-DE"/>
        </w:rPr>
        <w:t xml:space="preserve"> </w:t>
      </w:r>
    </w:p>
    <w:p w:rsidR="001F64D5" w:rsidRPr="005262F7" w:rsidRDefault="001F64D5" w:rsidP="001F64D5">
      <w:pPr>
        <w:pStyle w:val="a3"/>
        <w:spacing w:after="0" w:line="360" w:lineRule="auto"/>
        <w:jc w:val="both"/>
        <w:rPr>
          <w:rFonts w:ascii="Times New Roman" w:hAnsi="Times New Roman" w:cs="Times New Roman"/>
          <w:sz w:val="28"/>
          <w:szCs w:val="28"/>
          <w:lang w:val="de-DE"/>
        </w:rPr>
      </w:pPr>
      <w:r w:rsidRPr="0042312A">
        <w:rPr>
          <w:rFonts w:ascii="Times New Roman" w:hAnsi="Times New Roman" w:cs="Times New Roman"/>
          <w:sz w:val="28"/>
          <w:szCs w:val="28"/>
          <w:lang w:val="de-DE"/>
        </w:rPr>
        <w:t>Teil I. DIE ENTWICKLUNG DER DEUTSCHEN SPRACHE IN DER FRÜHNEUHOCHDEUTSCHEN PERIODE ……………………</w:t>
      </w:r>
      <w:r>
        <w:rPr>
          <w:rFonts w:ascii="Times New Roman" w:hAnsi="Times New Roman" w:cs="Times New Roman"/>
          <w:sz w:val="28"/>
          <w:szCs w:val="28"/>
          <w:lang w:val="de-DE"/>
        </w:rPr>
        <w:t>..</w:t>
      </w:r>
      <w:r w:rsidRPr="0042312A">
        <w:rPr>
          <w:rFonts w:ascii="Times New Roman" w:hAnsi="Times New Roman" w:cs="Times New Roman"/>
          <w:sz w:val="28"/>
          <w:szCs w:val="28"/>
          <w:lang w:val="de-DE"/>
        </w:rPr>
        <w:t>..........</w:t>
      </w:r>
      <w:r>
        <w:rPr>
          <w:rFonts w:ascii="Times New Roman" w:hAnsi="Times New Roman" w:cs="Times New Roman"/>
          <w:sz w:val="28"/>
          <w:szCs w:val="28"/>
          <w:lang w:val="de-DE"/>
        </w:rPr>
        <w:t>....5</w:t>
      </w:r>
    </w:p>
    <w:p w:rsidR="001F64D5" w:rsidRPr="0042312A" w:rsidRDefault="001F64D5" w:rsidP="001F64D5">
      <w:pPr>
        <w:pStyle w:val="a3"/>
        <w:numPr>
          <w:ilvl w:val="1"/>
          <w:numId w:val="1"/>
        </w:numPr>
        <w:spacing w:after="0" w:line="360" w:lineRule="auto"/>
        <w:jc w:val="both"/>
        <w:rPr>
          <w:rFonts w:ascii="Times New Roman" w:hAnsi="Times New Roman" w:cs="Times New Roman"/>
          <w:sz w:val="28"/>
          <w:szCs w:val="28"/>
          <w:lang w:val="de-DE"/>
        </w:rPr>
      </w:pPr>
      <w:r w:rsidRPr="0042312A">
        <w:rPr>
          <w:rFonts w:ascii="Times New Roman" w:hAnsi="Times New Roman" w:cs="Times New Roman"/>
          <w:sz w:val="28"/>
          <w:szCs w:val="28"/>
          <w:lang w:val="de-DE"/>
        </w:rPr>
        <w:t>Die zeitlichen Grenzen der frühneuhochdeutschen Periode……………</w:t>
      </w:r>
      <w:r>
        <w:rPr>
          <w:rFonts w:ascii="Times New Roman" w:hAnsi="Times New Roman" w:cs="Times New Roman"/>
          <w:sz w:val="28"/>
          <w:szCs w:val="28"/>
          <w:lang w:val="de-DE"/>
        </w:rPr>
        <w:t>.5</w:t>
      </w:r>
    </w:p>
    <w:p w:rsidR="001F64D5" w:rsidRPr="0042312A" w:rsidRDefault="001F64D5" w:rsidP="001F64D5">
      <w:pPr>
        <w:pStyle w:val="a3"/>
        <w:numPr>
          <w:ilvl w:val="1"/>
          <w:numId w:val="1"/>
        </w:numPr>
        <w:spacing w:after="0" w:line="360" w:lineRule="auto"/>
        <w:jc w:val="both"/>
        <w:rPr>
          <w:rFonts w:ascii="Times New Roman" w:hAnsi="Times New Roman" w:cs="Times New Roman"/>
          <w:sz w:val="28"/>
          <w:szCs w:val="28"/>
          <w:lang w:val="de-DE"/>
        </w:rPr>
      </w:pPr>
      <w:r w:rsidRPr="0042312A">
        <w:rPr>
          <w:rFonts w:ascii="Times New Roman" w:hAnsi="Times New Roman" w:cs="Times New Roman"/>
          <w:sz w:val="28"/>
          <w:szCs w:val="28"/>
          <w:lang w:val="de-DE"/>
        </w:rPr>
        <w:t>Das Wachstum der Städte und die Entwicklung der bürgerlichen Kultur</w:t>
      </w:r>
      <w:r>
        <w:rPr>
          <w:rFonts w:ascii="Times New Roman" w:hAnsi="Times New Roman" w:cs="Times New Roman"/>
          <w:sz w:val="28"/>
          <w:szCs w:val="28"/>
          <w:lang w:val="de-DE"/>
        </w:rPr>
        <w:t>……………………………………………………………………9</w:t>
      </w:r>
    </w:p>
    <w:p w:rsidR="001F64D5" w:rsidRPr="0042312A" w:rsidRDefault="001F64D5" w:rsidP="001F64D5">
      <w:pPr>
        <w:pStyle w:val="a3"/>
        <w:numPr>
          <w:ilvl w:val="1"/>
          <w:numId w:val="1"/>
        </w:numPr>
        <w:spacing w:after="0" w:line="360" w:lineRule="auto"/>
        <w:jc w:val="both"/>
        <w:rPr>
          <w:rFonts w:ascii="Times New Roman" w:hAnsi="Times New Roman" w:cs="Times New Roman"/>
          <w:sz w:val="28"/>
          <w:szCs w:val="28"/>
          <w:lang w:val="en-US"/>
        </w:rPr>
      </w:pPr>
      <w:r w:rsidRPr="0042312A">
        <w:rPr>
          <w:rFonts w:ascii="Times New Roman" w:hAnsi="Times New Roman" w:cs="Times New Roman"/>
          <w:sz w:val="28"/>
          <w:szCs w:val="28"/>
          <w:lang w:val="en-US"/>
        </w:rPr>
        <w:t>Die landschaftlichen Literatursprachen……………………………….</w:t>
      </w:r>
      <w:r>
        <w:rPr>
          <w:rFonts w:ascii="Times New Roman" w:hAnsi="Times New Roman" w:cs="Times New Roman"/>
          <w:sz w:val="28"/>
          <w:szCs w:val="28"/>
          <w:lang w:val="en-US"/>
        </w:rPr>
        <w:t>.1</w:t>
      </w:r>
      <w:r>
        <w:rPr>
          <w:rFonts w:ascii="Times New Roman" w:hAnsi="Times New Roman" w:cs="Times New Roman"/>
          <w:sz w:val="28"/>
          <w:szCs w:val="28"/>
        </w:rPr>
        <w:t>6</w:t>
      </w:r>
    </w:p>
    <w:p w:rsidR="001F64D5" w:rsidRPr="0042312A" w:rsidRDefault="001F64D5" w:rsidP="001F64D5">
      <w:pPr>
        <w:pStyle w:val="a3"/>
        <w:numPr>
          <w:ilvl w:val="1"/>
          <w:numId w:val="1"/>
        </w:numPr>
        <w:spacing w:after="0" w:line="360" w:lineRule="auto"/>
        <w:jc w:val="both"/>
        <w:rPr>
          <w:rFonts w:ascii="Times New Roman" w:hAnsi="Times New Roman" w:cs="Times New Roman"/>
          <w:sz w:val="28"/>
          <w:szCs w:val="28"/>
          <w:lang w:val="de-DE"/>
        </w:rPr>
      </w:pPr>
      <w:r w:rsidRPr="0042312A">
        <w:rPr>
          <w:rFonts w:ascii="Times New Roman" w:hAnsi="Times New Roman" w:cs="Times New Roman"/>
          <w:sz w:val="28"/>
          <w:szCs w:val="28"/>
          <w:lang w:val="de-DE"/>
        </w:rPr>
        <w:t xml:space="preserve">Sprachliche Einigungstendenzen in der frühneuhochdeiitschen Zeit……………………………………………………………………. </w:t>
      </w:r>
      <w:r>
        <w:rPr>
          <w:rFonts w:ascii="Times New Roman" w:hAnsi="Times New Roman" w:cs="Times New Roman"/>
          <w:sz w:val="28"/>
          <w:szCs w:val="28"/>
          <w:lang w:val="de-DE"/>
        </w:rPr>
        <w:t>1</w:t>
      </w:r>
      <w:r>
        <w:rPr>
          <w:rFonts w:ascii="Times New Roman" w:hAnsi="Times New Roman" w:cs="Times New Roman"/>
          <w:sz w:val="28"/>
          <w:szCs w:val="28"/>
        </w:rPr>
        <w:t>8</w:t>
      </w:r>
    </w:p>
    <w:p w:rsidR="001F64D5" w:rsidRPr="005262F7" w:rsidRDefault="001F64D5" w:rsidP="001F64D5">
      <w:pPr>
        <w:pStyle w:val="a3"/>
        <w:spacing w:after="0" w:line="360" w:lineRule="auto"/>
        <w:jc w:val="both"/>
        <w:rPr>
          <w:rFonts w:ascii="Times New Roman" w:hAnsi="Times New Roman" w:cs="Times New Roman"/>
          <w:sz w:val="28"/>
          <w:szCs w:val="28"/>
          <w:lang w:val="de-DE"/>
        </w:rPr>
      </w:pPr>
      <w:r w:rsidRPr="0042312A">
        <w:rPr>
          <w:rFonts w:ascii="Times New Roman" w:hAnsi="Times New Roman" w:cs="Times New Roman"/>
          <w:sz w:val="28"/>
          <w:szCs w:val="28"/>
          <w:lang w:val="de-DE"/>
        </w:rPr>
        <w:t xml:space="preserve">Teil II. DER DEUTSCHE BAUERNKRIEG UND DIE REFORMATION </w:t>
      </w:r>
      <w:r>
        <w:rPr>
          <w:rFonts w:ascii="Times New Roman" w:hAnsi="Times New Roman" w:cs="Times New Roman"/>
          <w:sz w:val="28"/>
          <w:szCs w:val="28"/>
          <w:lang w:val="de-DE"/>
        </w:rPr>
        <w:t>……………………………………………………………………………</w:t>
      </w:r>
      <w:r w:rsidRPr="005262F7">
        <w:rPr>
          <w:rFonts w:ascii="Times New Roman" w:hAnsi="Times New Roman" w:cs="Times New Roman"/>
          <w:sz w:val="28"/>
          <w:szCs w:val="28"/>
          <w:lang w:val="de-DE"/>
        </w:rPr>
        <w:t>..</w:t>
      </w:r>
      <w:r>
        <w:rPr>
          <w:rFonts w:ascii="Times New Roman" w:hAnsi="Times New Roman" w:cs="Times New Roman"/>
          <w:sz w:val="28"/>
          <w:szCs w:val="28"/>
          <w:lang w:val="de-DE"/>
        </w:rPr>
        <w:t>.21</w:t>
      </w:r>
    </w:p>
    <w:p w:rsidR="001F64D5" w:rsidRPr="005262F7" w:rsidRDefault="001F64D5" w:rsidP="001F64D5">
      <w:pPr>
        <w:pStyle w:val="a3"/>
        <w:spacing w:after="0" w:line="360" w:lineRule="auto"/>
        <w:jc w:val="both"/>
        <w:rPr>
          <w:rFonts w:ascii="Times New Roman" w:hAnsi="Times New Roman" w:cs="Times New Roman"/>
          <w:sz w:val="28"/>
          <w:szCs w:val="28"/>
          <w:lang w:val="de-DE"/>
        </w:rPr>
      </w:pPr>
      <w:r w:rsidRPr="0042312A">
        <w:rPr>
          <w:rFonts w:ascii="Times New Roman" w:hAnsi="Times New Roman" w:cs="Times New Roman"/>
          <w:sz w:val="28"/>
          <w:szCs w:val="28"/>
          <w:lang w:val="de-DE"/>
        </w:rPr>
        <w:t>2.1. Die politische Situation um 1500 und der deutsche Bauernkrieg</w:t>
      </w:r>
      <w:r>
        <w:rPr>
          <w:rFonts w:ascii="Times New Roman" w:hAnsi="Times New Roman" w:cs="Times New Roman"/>
          <w:sz w:val="28"/>
          <w:szCs w:val="28"/>
          <w:lang w:val="de-DE"/>
        </w:rPr>
        <w:t>……..21</w:t>
      </w:r>
    </w:p>
    <w:p w:rsidR="001F64D5" w:rsidRPr="005262F7" w:rsidRDefault="001F64D5" w:rsidP="001F64D5">
      <w:pPr>
        <w:pStyle w:val="a3"/>
        <w:spacing w:after="0" w:line="360" w:lineRule="auto"/>
        <w:jc w:val="both"/>
        <w:rPr>
          <w:rFonts w:ascii="Times New Roman" w:hAnsi="Times New Roman" w:cs="Times New Roman"/>
          <w:sz w:val="28"/>
          <w:szCs w:val="28"/>
          <w:lang w:val="de-DE"/>
        </w:rPr>
      </w:pPr>
      <w:r w:rsidRPr="0042312A">
        <w:rPr>
          <w:rFonts w:ascii="Times New Roman" w:hAnsi="Times New Roman" w:cs="Times New Roman"/>
          <w:sz w:val="28"/>
          <w:szCs w:val="28"/>
          <w:lang w:val="de-DE"/>
        </w:rPr>
        <w:t>2.2. Die politische Literatur in der Zeit der Reformation und des Bauernkrieges</w:t>
      </w:r>
      <w:r>
        <w:rPr>
          <w:rFonts w:ascii="Times New Roman" w:hAnsi="Times New Roman" w:cs="Times New Roman"/>
          <w:sz w:val="28"/>
          <w:szCs w:val="28"/>
          <w:lang w:val="de-DE"/>
        </w:rPr>
        <w:t>………………………………………………………………24</w:t>
      </w:r>
    </w:p>
    <w:p w:rsidR="001F64D5" w:rsidRPr="005262F7" w:rsidRDefault="001F64D5" w:rsidP="001F64D5">
      <w:pPr>
        <w:pStyle w:val="a8"/>
        <w:shd w:val="clear" w:color="auto" w:fill="FFFFFF"/>
        <w:spacing w:before="0" w:beforeAutospacing="0" w:after="0" w:afterAutospacing="0" w:line="360" w:lineRule="auto"/>
        <w:jc w:val="both"/>
        <w:rPr>
          <w:sz w:val="28"/>
          <w:szCs w:val="28"/>
          <w:lang w:val="de-DE"/>
        </w:rPr>
      </w:pPr>
      <w:r>
        <w:rPr>
          <w:sz w:val="28"/>
          <w:szCs w:val="28"/>
          <w:lang w:val="uk-UA"/>
        </w:rPr>
        <w:t xml:space="preserve">          2.3</w:t>
      </w:r>
      <w:r w:rsidRPr="00BC6D02">
        <w:rPr>
          <w:sz w:val="28"/>
          <w:szCs w:val="28"/>
          <w:lang w:val="uk-UA"/>
        </w:rPr>
        <w:t xml:space="preserve">. </w:t>
      </w:r>
      <w:r w:rsidRPr="005262F7">
        <w:rPr>
          <w:sz w:val="28"/>
          <w:szCs w:val="28"/>
          <w:lang w:val="de-DE"/>
        </w:rPr>
        <w:t>Die Lage der Bauern nach Beendigung der Aufstände………………..3</w:t>
      </w:r>
      <w:r>
        <w:rPr>
          <w:sz w:val="28"/>
          <w:szCs w:val="28"/>
          <w:lang w:val="de-DE"/>
        </w:rPr>
        <w:t>3</w:t>
      </w:r>
    </w:p>
    <w:p w:rsidR="001F64D5" w:rsidRPr="005262F7" w:rsidRDefault="001F64D5" w:rsidP="001F64D5">
      <w:pPr>
        <w:pStyle w:val="a8"/>
        <w:shd w:val="clear" w:color="auto" w:fill="FFFFFF"/>
        <w:spacing w:before="0" w:beforeAutospacing="0" w:after="0" w:afterAutospacing="0" w:line="360" w:lineRule="auto"/>
        <w:jc w:val="both"/>
        <w:rPr>
          <w:sz w:val="28"/>
          <w:szCs w:val="28"/>
          <w:lang w:val="de-DE"/>
        </w:rPr>
      </w:pPr>
      <w:r>
        <w:rPr>
          <w:sz w:val="28"/>
          <w:szCs w:val="28"/>
          <w:lang w:val="de-DE"/>
        </w:rPr>
        <w:t xml:space="preserve">          2.4</w:t>
      </w:r>
      <w:r w:rsidRPr="005262F7">
        <w:rPr>
          <w:sz w:val="28"/>
          <w:szCs w:val="28"/>
          <w:lang w:val="de-DE"/>
        </w:rPr>
        <w:t>. Die Lage der Refomationsbewegung nach dem Bauernkrieg…………3</w:t>
      </w:r>
      <w:r>
        <w:rPr>
          <w:sz w:val="28"/>
          <w:szCs w:val="28"/>
          <w:lang w:val="de-DE"/>
        </w:rPr>
        <w:t>6</w:t>
      </w:r>
    </w:p>
    <w:p w:rsidR="001F64D5" w:rsidRPr="005262F7" w:rsidRDefault="001F64D5" w:rsidP="001F64D5">
      <w:pPr>
        <w:pStyle w:val="a3"/>
        <w:spacing w:after="0" w:line="360" w:lineRule="auto"/>
        <w:jc w:val="both"/>
        <w:rPr>
          <w:rFonts w:ascii="Times New Roman" w:hAnsi="Times New Roman" w:cs="Times New Roman"/>
          <w:sz w:val="28"/>
          <w:szCs w:val="28"/>
          <w:lang w:val="de-DE"/>
        </w:rPr>
      </w:pPr>
      <w:r>
        <w:rPr>
          <w:rFonts w:ascii="Times New Roman" w:hAnsi="Times New Roman" w:cs="Times New Roman"/>
          <w:sz w:val="28"/>
          <w:szCs w:val="28"/>
          <w:lang w:val="de-DE"/>
        </w:rPr>
        <w:t>2.5</w:t>
      </w:r>
      <w:r w:rsidRPr="0042312A">
        <w:rPr>
          <w:rFonts w:ascii="Times New Roman" w:hAnsi="Times New Roman" w:cs="Times New Roman"/>
          <w:sz w:val="28"/>
          <w:szCs w:val="28"/>
          <w:lang w:val="de-DE"/>
        </w:rPr>
        <w:t>. Thomas Kaufmann und seine Information  über Martin Luther……....</w:t>
      </w:r>
      <w:r>
        <w:rPr>
          <w:rFonts w:ascii="Times New Roman" w:hAnsi="Times New Roman" w:cs="Times New Roman"/>
          <w:sz w:val="28"/>
          <w:szCs w:val="28"/>
          <w:lang w:val="de-DE"/>
        </w:rPr>
        <w:t>38</w:t>
      </w:r>
    </w:p>
    <w:p w:rsidR="001F64D5" w:rsidRPr="005262F7" w:rsidRDefault="001F64D5" w:rsidP="001F64D5">
      <w:pPr>
        <w:pStyle w:val="a3"/>
        <w:spacing w:after="0" w:line="360" w:lineRule="auto"/>
        <w:jc w:val="both"/>
        <w:rPr>
          <w:rFonts w:ascii="Times New Roman" w:hAnsi="Times New Roman" w:cs="Times New Roman"/>
          <w:sz w:val="28"/>
          <w:szCs w:val="28"/>
          <w:lang w:val="de-DE"/>
        </w:rPr>
      </w:pPr>
      <w:r w:rsidRPr="0042312A">
        <w:rPr>
          <w:rFonts w:ascii="Times New Roman" w:hAnsi="Times New Roman" w:cs="Times New Roman"/>
          <w:sz w:val="28"/>
          <w:szCs w:val="28"/>
          <w:lang w:val="de-DE"/>
        </w:rPr>
        <w:t xml:space="preserve">Teil III. MARTIN LUTHER UND DIE BEDEUTUNG SEINER SPRACHLIGEN LEISTUNGEN FÜR DIE ENTWICKLUNG </w:t>
      </w:r>
      <w:r>
        <w:rPr>
          <w:rFonts w:ascii="Times New Roman" w:hAnsi="Times New Roman" w:cs="Times New Roman"/>
          <w:sz w:val="28"/>
          <w:szCs w:val="28"/>
          <w:lang w:val="de-DE"/>
        </w:rPr>
        <w:t xml:space="preserve">DER DEUTSCHEN </w:t>
      </w:r>
      <w:r w:rsidRPr="0042312A">
        <w:rPr>
          <w:rFonts w:ascii="Times New Roman" w:hAnsi="Times New Roman" w:cs="Times New Roman"/>
          <w:sz w:val="28"/>
          <w:szCs w:val="28"/>
          <w:lang w:val="de-DE"/>
        </w:rPr>
        <w:t>LITHERATURSPRACHE……………………</w:t>
      </w:r>
      <w:r>
        <w:rPr>
          <w:rFonts w:ascii="Times New Roman" w:hAnsi="Times New Roman" w:cs="Times New Roman"/>
          <w:sz w:val="28"/>
          <w:szCs w:val="28"/>
          <w:lang w:val="de-DE"/>
        </w:rPr>
        <w:t>...</w:t>
      </w:r>
      <w:r w:rsidRPr="0042312A">
        <w:rPr>
          <w:rFonts w:ascii="Times New Roman" w:hAnsi="Times New Roman" w:cs="Times New Roman"/>
          <w:sz w:val="28"/>
          <w:szCs w:val="28"/>
          <w:lang w:val="de-DE"/>
        </w:rPr>
        <w:t>………</w:t>
      </w:r>
      <w:r>
        <w:rPr>
          <w:rFonts w:ascii="Times New Roman" w:hAnsi="Times New Roman" w:cs="Times New Roman"/>
          <w:sz w:val="28"/>
          <w:szCs w:val="28"/>
          <w:lang w:val="de-DE"/>
        </w:rPr>
        <w:t>…</w:t>
      </w:r>
      <w:r w:rsidRPr="005262F7">
        <w:rPr>
          <w:rFonts w:ascii="Times New Roman" w:hAnsi="Times New Roman" w:cs="Times New Roman"/>
          <w:sz w:val="28"/>
          <w:szCs w:val="28"/>
          <w:lang w:val="de-DE"/>
        </w:rPr>
        <w:t>4</w:t>
      </w:r>
      <w:r>
        <w:rPr>
          <w:rFonts w:ascii="Times New Roman" w:hAnsi="Times New Roman" w:cs="Times New Roman"/>
          <w:sz w:val="28"/>
          <w:szCs w:val="28"/>
          <w:lang w:val="de-DE"/>
        </w:rPr>
        <w:t>3</w:t>
      </w:r>
    </w:p>
    <w:p w:rsidR="001F64D5" w:rsidRPr="005262F7" w:rsidRDefault="001F64D5" w:rsidP="001F64D5">
      <w:pPr>
        <w:pStyle w:val="a3"/>
        <w:spacing w:after="0" w:line="360" w:lineRule="auto"/>
        <w:jc w:val="both"/>
        <w:rPr>
          <w:rFonts w:ascii="Times New Roman" w:hAnsi="Times New Roman" w:cs="Times New Roman"/>
          <w:sz w:val="28"/>
          <w:szCs w:val="28"/>
          <w:lang w:val="de-DE"/>
        </w:rPr>
      </w:pPr>
      <w:r w:rsidRPr="0042312A">
        <w:rPr>
          <w:rFonts w:ascii="Times New Roman" w:hAnsi="Times New Roman" w:cs="Times New Roman"/>
          <w:sz w:val="28"/>
          <w:szCs w:val="28"/>
          <w:lang w:val="de-DE"/>
        </w:rPr>
        <w:t>3.1.  Die Verbreitung der Sprache Luthers in der frühneuhochdeutschen Zeit………………………………………………………………………....</w:t>
      </w:r>
      <w:r>
        <w:rPr>
          <w:rFonts w:ascii="Times New Roman" w:hAnsi="Times New Roman" w:cs="Times New Roman"/>
          <w:sz w:val="28"/>
          <w:szCs w:val="28"/>
          <w:lang w:val="de-DE"/>
        </w:rPr>
        <w:t>43</w:t>
      </w:r>
    </w:p>
    <w:p w:rsidR="001F64D5" w:rsidRPr="005262F7" w:rsidRDefault="001F64D5" w:rsidP="001F64D5">
      <w:pPr>
        <w:pStyle w:val="a3"/>
        <w:spacing w:after="0" w:line="360" w:lineRule="auto"/>
        <w:jc w:val="both"/>
        <w:rPr>
          <w:rFonts w:ascii="Times New Roman" w:hAnsi="Times New Roman" w:cs="Times New Roman"/>
          <w:sz w:val="28"/>
          <w:szCs w:val="28"/>
          <w:lang w:val="de-DE"/>
        </w:rPr>
      </w:pPr>
      <w:r w:rsidRPr="0042312A">
        <w:rPr>
          <w:rFonts w:ascii="Times New Roman" w:hAnsi="Times New Roman" w:cs="Times New Roman"/>
          <w:sz w:val="28"/>
          <w:szCs w:val="28"/>
          <w:lang w:val="de-DE"/>
        </w:rPr>
        <w:t>3.2. Die Existenzformen der Sprache in der frühneuhochdeutschen Zeit………………………………………………………………………....</w:t>
      </w:r>
      <w:r w:rsidRPr="005262F7">
        <w:rPr>
          <w:rFonts w:ascii="Times New Roman" w:hAnsi="Times New Roman" w:cs="Times New Roman"/>
          <w:sz w:val="28"/>
          <w:szCs w:val="28"/>
          <w:lang w:val="de-DE"/>
        </w:rPr>
        <w:t>4</w:t>
      </w:r>
      <w:r>
        <w:rPr>
          <w:rFonts w:ascii="Times New Roman" w:hAnsi="Times New Roman" w:cs="Times New Roman"/>
          <w:sz w:val="28"/>
          <w:szCs w:val="28"/>
          <w:lang w:val="de-DE"/>
        </w:rPr>
        <w:t>6</w:t>
      </w:r>
    </w:p>
    <w:p w:rsidR="001F64D5" w:rsidRPr="0042312A" w:rsidRDefault="001F64D5" w:rsidP="001F64D5">
      <w:pPr>
        <w:pStyle w:val="a3"/>
        <w:spacing w:after="0" w:line="360" w:lineRule="auto"/>
        <w:jc w:val="both"/>
        <w:rPr>
          <w:rFonts w:ascii="Times New Roman" w:hAnsi="Times New Roman" w:cs="Times New Roman"/>
          <w:sz w:val="28"/>
          <w:szCs w:val="28"/>
          <w:lang w:val="de-DE"/>
        </w:rPr>
      </w:pPr>
      <w:r w:rsidRPr="0042312A">
        <w:rPr>
          <w:rFonts w:ascii="Times New Roman" w:hAnsi="Times New Roman" w:cs="Times New Roman"/>
          <w:sz w:val="28"/>
          <w:szCs w:val="28"/>
          <w:lang w:val="de-DE"/>
        </w:rPr>
        <w:t>3.3. Bereicherung des Wortschatzes in der frühneuhochdeutschen Zeit</w:t>
      </w:r>
      <w:r>
        <w:rPr>
          <w:rFonts w:ascii="Times New Roman" w:hAnsi="Times New Roman" w:cs="Times New Roman"/>
          <w:sz w:val="28"/>
          <w:szCs w:val="28"/>
          <w:lang w:val="de-DE"/>
        </w:rPr>
        <w:t>………………………………………………………….……………...49</w:t>
      </w:r>
      <w:r w:rsidRPr="0042312A">
        <w:rPr>
          <w:rFonts w:ascii="Times New Roman" w:hAnsi="Times New Roman" w:cs="Times New Roman"/>
          <w:sz w:val="28"/>
          <w:szCs w:val="28"/>
          <w:lang w:val="de-DE"/>
        </w:rPr>
        <w:t xml:space="preserve"> </w:t>
      </w:r>
    </w:p>
    <w:p w:rsidR="001F64D5" w:rsidRPr="0042312A" w:rsidRDefault="001F64D5" w:rsidP="001F64D5">
      <w:pPr>
        <w:pStyle w:val="a3"/>
        <w:spacing w:after="0" w:line="360" w:lineRule="auto"/>
        <w:jc w:val="both"/>
        <w:rPr>
          <w:rFonts w:ascii="Times New Roman" w:hAnsi="Times New Roman" w:cs="Times New Roman"/>
          <w:sz w:val="28"/>
          <w:szCs w:val="28"/>
          <w:lang w:val="de-DE"/>
        </w:rPr>
      </w:pPr>
      <w:r w:rsidRPr="0042312A">
        <w:rPr>
          <w:rFonts w:ascii="Times New Roman" w:hAnsi="Times New Roman" w:cs="Times New Roman"/>
          <w:sz w:val="28"/>
          <w:szCs w:val="28"/>
          <w:lang w:val="de-DE"/>
        </w:rPr>
        <w:t xml:space="preserve">3.4. Die sprachliche Leistung Luthers </w:t>
      </w:r>
      <w:r>
        <w:rPr>
          <w:rFonts w:ascii="Times New Roman" w:hAnsi="Times New Roman" w:cs="Times New Roman"/>
          <w:sz w:val="28"/>
          <w:szCs w:val="28"/>
          <w:lang w:val="de-DE"/>
        </w:rPr>
        <w:t>……………………………………..</w:t>
      </w:r>
      <w:r w:rsidRPr="005262F7">
        <w:rPr>
          <w:rFonts w:ascii="Times New Roman" w:hAnsi="Times New Roman" w:cs="Times New Roman"/>
          <w:sz w:val="28"/>
          <w:szCs w:val="28"/>
          <w:lang w:val="de-DE"/>
        </w:rPr>
        <w:t>5</w:t>
      </w:r>
      <w:r>
        <w:rPr>
          <w:rFonts w:ascii="Times New Roman" w:hAnsi="Times New Roman" w:cs="Times New Roman"/>
          <w:sz w:val="28"/>
          <w:szCs w:val="28"/>
          <w:lang w:val="de-DE"/>
        </w:rPr>
        <w:t>2</w:t>
      </w:r>
      <w:r w:rsidRPr="0042312A">
        <w:rPr>
          <w:rFonts w:ascii="Times New Roman" w:hAnsi="Times New Roman" w:cs="Times New Roman"/>
          <w:sz w:val="28"/>
          <w:szCs w:val="28"/>
          <w:lang w:val="de-DE"/>
        </w:rPr>
        <w:t xml:space="preserve">                         </w:t>
      </w:r>
    </w:p>
    <w:p w:rsidR="001F64D5" w:rsidRPr="005262F7" w:rsidRDefault="001F64D5" w:rsidP="001F64D5">
      <w:pPr>
        <w:pStyle w:val="a3"/>
        <w:spacing w:after="0" w:line="360" w:lineRule="auto"/>
        <w:jc w:val="both"/>
        <w:rPr>
          <w:rFonts w:ascii="Times New Roman" w:hAnsi="Times New Roman" w:cs="Times New Roman"/>
          <w:sz w:val="28"/>
          <w:szCs w:val="28"/>
          <w:lang w:val="de-DE"/>
        </w:rPr>
      </w:pPr>
      <w:r w:rsidRPr="0042312A">
        <w:rPr>
          <w:rFonts w:ascii="Times New Roman" w:hAnsi="Times New Roman" w:cs="Times New Roman"/>
          <w:sz w:val="28"/>
          <w:szCs w:val="28"/>
          <w:lang w:val="de-DE"/>
        </w:rPr>
        <w:t>ZUSAMMENFASSUNG……………………………………………...</w:t>
      </w:r>
      <w:r>
        <w:rPr>
          <w:rFonts w:ascii="Times New Roman" w:hAnsi="Times New Roman" w:cs="Times New Roman"/>
          <w:sz w:val="28"/>
          <w:szCs w:val="28"/>
          <w:lang w:val="de-DE"/>
        </w:rPr>
        <w:t>.......</w:t>
      </w:r>
      <w:r w:rsidRPr="005262F7">
        <w:rPr>
          <w:rFonts w:ascii="Times New Roman" w:hAnsi="Times New Roman" w:cs="Times New Roman"/>
          <w:sz w:val="28"/>
          <w:szCs w:val="28"/>
          <w:lang w:val="de-DE"/>
        </w:rPr>
        <w:t>5</w:t>
      </w:r>
      <w:r>
        <w:rPr>
          <w:rFonts w:ascii="Times New Roman" w:hAnsi="Times New Roman" w:cs="Times New Roman"/>
          <w:sz w:val="28"/>
          <w:szCs w:val="28"/>
          <w:lang w:val="de-DE"/>
        </w:rPr>
        <w:t>6</w:t>
      </w:r>
    </w:p>
    <w:p w:rsidR="001F64D5" w:rsidRPr="0042312A" w:rsidRDefault="001F64D5" w:rsidP="001F64D5">
      <w:pPr>
        <w:pStyle w:val="a3"/>
        <w:spacing w:after="0" w:line="360" w:lineRule="auto"/>
        <w:jc w:val="both"/>
        <w:rPr>
          <w:rFonts w:ascii="Times New Roman" w:hAnsi="Times New Roman" w:cs="Times New Roman"/>
          <w:sz w:val="28"/>
          <w:szCs w:val="28"/>
          <w:lang w:val="de-DE"/>
        </w:rPr>
      </w:pPr>
      <w:r w:rsidRPr="0042312A">
        <w:rPr>
          <w:rFonts w:ascii="Times New Roman" w:hAnsi="Times New Roman" w:cs="Times New Roman"/>
          <w:sz w:val="28"/>
          <w:szCs w:val="28"/>
          <w:lang w:val="de-DE"/>
        </w:rPr>
        <w:t>LITHERATURFERZEICHNIS.......…………………………………</w:t>
      </w:r>
      <w:r>
        <w:rPr>
          <w:rFonts w:ascii="Times New Roman" w:hAnsi="Times New Roman" w:cs="Times New Roman"/>
          <w:sz w:val="28"/>
          <w:szCs w:val="28"/>
          <w:lang w:val="de-DE"/>
        </w:rPr>
        <w:t>….…58</w:t>
      </w:r>
    </w:p>
    <w:p w:rsidR="001F64D5" w:rsidRPr="00D2254C" w:rsidRDefault="001F64D5" w:rsidP="001F64D5">
      <w:pPr>
        <w:spacing w:after="0" w:line="360" w:lineRule="auto"/>
        <w:jc w:val="both"/>
        <w:rPr>
          <w:rFonts w:ascii="Times New Roman" w:hAnsi="Times New Roman" w:cs="Times New Roman"/>
          <w:b/>
          <w:sz w:val="36"/>
          <w:szCs w:val="36"/>
          <w:lang w:val="de-DE"/>
        </w:rPr>
      </w:pPr>
      <w:r w:rsidRPr="00D2254C">
        <w:rPr>
          <w:rFonts w:ascii="Times New Roman" w:hAnsi="Times New Roman" w:cs="Times New Roman"/>
          <w:b/>
          <w:sz w:val="36"/>
          <w:szCs w:val="36"/>
          <w:lang w:val="de-DE"/>
        </w:rPr>
        <w:lastRenderedPageBreak/>
        <w:t xml:space="preserve">      </w:t>
      </w:r>
      <w:r>
        <w:rPr>
          <w:rFonts w:ascii="Times New Roman" w:hAnsi="Times New Roman" w:cs="Times New Roman"/>
          <w:b/>
          <w:sz w:val="36"/>
          <w:szCs w:val="36"/>
          <w:lang w:val="de-DE"/>
        </w:rPr>
        <w:t xml:space="preserve">                          </w:t>
      </w:r>
      <w:r w:rsidRPr="00D2254C">
        <w:rPr>
          <w:rFonts w:ascii="Times New Roman" w:hAnsi="Times New Roman" w:cs="Times New Roman"/>
          <w:b/>
          <w:sz w:val="36"/>
          <w:szCs w:val="36"/>
          <w:lang w:val="de-DE"/>
        </w:rPr>
        <w:t xml:space="preserve">  Einleitung</w:t>
      </w:r>
    </w:p>
    <w:p w:rsidR="001F64D5" w:rsidRPr="0042312A" w:rsidRDefault="001F64D5" w:rsidP="001F64D5">
      <w:pPr>
        <w:spacing w:after="0" w:line="360" w:lineRule="auto"/>
        <w:jc w:val="both"/>
        <w:rPr>
          <w:rFonts w:ascii="Times New Roman" w:hAnsi="Times New Roman" w:cs="Times New Roman"/>
          <w:sz w:val="28"/>
          <w:szCs w:val="28"/>
          <w:lang w:val="de-DE"/>
        </w:rPr>
      </w:pPr>
      <w:r w:rsidRPr="00D2254C">
        <w:rPr>
          <w:rFonts w:ascii="Times New Roman" w:hAnsi="Times New Roman" w:cs="Times New Roman"/>
          <w:sz w:val="28"/>
          <w:szCs w:val="28"/>
          <w:lang w:val="de-DE"/>
        </w:rPr>
        <w:t xml:space="preserve">         </w:t>
      </w:r>
      <w:r w:rsidRPr="0042312A">
        <w:rPr>
          <w:rFonts w:ascii="Times New Roman" w:hAnsi="Times New Roman" w:cs="Times New Roman"/>
          <w:sz w:val="28"/>
          <w:szCs w:val="28"/>
          <w:lang w:val="de-DE"/>
        </w:rPr>
        <w:t>Martin Luther war ein bedeutender Kirchenreformator und hatte entscheidenden Anteil an der Entwicklung einer einheitlichen, dialektfreien deutschen Sprache.Vor allem seine Bibelübersetzung auf der Grundlage der ostmitteldeutschen Kanzleisprache war bahnbrechend für die Herausbildung der neuhochdeutschen Sprache und für die Herausbildung des Hochdeutschen als Volkssprache.Mit dem Kleinen und Großen Katechismus wirkte Luther zudem bahnbrechend auf dem Gebiet des Volksschulwesens und der Volksschulbildung.Er trug zudem zur Erweiterung der deutschen Sprache bei, sowohl durch neue Wortschöpfungen wie auch dadurch, dass er Wörtern neue Inhalte gab. Martin Luther hatte entscheidenden Anteil an der Entwicklung einer einheitlichen, dialektfreien deutschen Sprache. Seine Bibelübersetzung war bahnbrechend für die Herausbildung der neuhochdeutschen Sprache.</w:t>
      </w:r>
    </w:p>
    <w:p w:rsidR="001F64D5" w:rsidRPr="0042312A" w:rsidRDefault="001F64D5" w:rsidP="001F64D5">
      <w:pPr>
        <w:spacing w:after="0" w:line="360" w:lineRule="auto"/>
        <w:jc w:val="both"/>
        <w:rPr>
          <w:rFonts w:ascii="Times New Roman" w:hAnsi="Times New Roman" w:cs="Times New Roman"/>
          <w:sz w:val="28"/>
          <w:szCs w:val="28"/>
          <w:lang w:val="de-DE"/>
        </w:rPr>
      </w:pPr>
      <w:r w:rsidRPr="00D2254C">
        <w:rPr>
          <w:rFonts w:ascii="Times New Roman" w:hAnsi="Times New Roman" w:cs="Times New Roman"/>
          <w:sz w:val="28"/>
          <w:szCs w:val="28"/>
          <w:lang w:val="de-DE"/>
        </w:rPr>
        <w:t xml:space="preserve">         </w:t>
      </w:r>
      <w:r w:rsidRPr="0042312A">
        <w:rPr>
          <w:rFonts w:ascii="Times New Roman" w:hAnsi="Times New Roman" w:cs="Times New Roman"/>
          <w:sz w:val="28"/>
          <w:szCs w:val="28"/>
          <w:lang w:val="de-DE"/>
        </w:rPr>
        <w:t>Die  Entwicklung von Handel und Industrie, die stürmische Reformationszeit und die politischen Kampfe des Bauernkrieges, die Verbreitung der deutschen Sprache auf immer neue Sphären des gesellschaftlichen Lebens, der Wissenschaft und Kunst riefen bedeutende Wandlungen im Wortschatz der werdenden deutschen Literatursprache hervor.</w:t>
      </w:r>
    </w:p>
    <w:p w:rsidR="001F64D5" w:rsidRPr="0042312A" w:rsidRDefault="001F64D5" w:rsidP="001F64D5">
      <w:pPr>
        <w:spacing w:after="0" w:line="360" w:lineRule="auto"/>
        <w:jc w:val="both"/>
        <w:rPr>
          <w:rFonts w:ascii="Times New Roman" w:hAnsi="Times New Roman" w:cs="Times New Roman"/>
          <w:sz w:val="28"/>
          <w:szCs w:val="28"/>
          <w:lang w:val="de-DE"/>
        </w:rPr>
      </w:pPr>
      <w:r w:rsidRPr="00D2254C">
        <w:rPr>
          <w:rFonts w:ascii="Times New Roman" w:hAnsi="Times New Roman" w:cs="Times New Roman"/>
          <w:sz w:val="28"/>
          <w:szCs w:val="28"/>
          <w:lang w:val="de-DE"/>
        </w:rPr>
        <w:t xml:space="preserve">        </w:t>
      </w:r>
      <w:r w:rsidRPr="0042312A">
        <w:rPr>
          <w:rFonts w:ascii="Times New Roman" w:hAnsi="Times New Roman" w:cs="Times New Roman"/>
          <w:sz w:val="28"/>
          <w:szCs w:val="28"/>
          <w:lang w:val="de-DE"/>
        </w:rPr>
        <w:t>Die politische Literatur in der Zeit der Reformation und des Bauernkrieges. Trotz der Niederlage des Bauernkrieges tnigen die politischen Kampfe dieser Epoche sehr wesentlich zur beginnenden Herausbildung einer gemeindeutschen Literatursprache bei. Der Kampf gegen die Großfeudalen und die päpstliche Kirche erfasste alle Klassen der Gesellschaft. Breite Volksmassen beteiligten sich aktiv am ideologischen Streit um religiös- politische Probleme. Im Zusammenhang damit wurde die deutsche Sprache zum erstenmal zur Sprache der Propaganda unter den breiten Volksmassen.</w:t>
      </w:r>
    </w:p>
    <w:p w:rsidR="001F64D5" w:rsidRDefault="001F64D5" w:rsidP="001F64D5">
      <w:pPr>
        <w:spacing w:after="0" w:line="360" w:lineRule="auto"/>
        <w:jc w:val="both"/>
        <w:rPr>
          <w:rFonts w:ascii="Times New Roman" w:hAnsi="Times New Roman" w:cs="Times New Roman"/>
          <w:sz w:val="28"/>
          <w:szCs w:val="28"/>
          <w:lang w:val="de-DE"/>
        </w:rPr>
      </w:pPr>
      <w:r w:rsidRPr="00D2254C">
        <w:rPr>
          <w:rFonts w:ascii="Times New Roman" w:hAnsi="Times New Roman" w:cs="Times New Roman"/>
          <w:sz w:val="28"/>
          <w:szCs w:val="28"/>
          <w:lang w:val="de-DE"/>
        </w:rPr>
        <w:t xml:space="preserve">         </w:t>
      </w:r>
      <w:r w:rsidRPr="0042312A">
        <w:rPr>
          <w:rFonts w:ascii="Times New Roman" w:hAnsi="Times New Roman" w:cs="Times New Roman"/>
          <w:b/>
          <w:sz w:val="28"/>
          <w:szCs w:val="28"/>
          <w:lang w:val="de-DE"/>
        </w:rPr>
        <w:t>Das Ziel</w:t>
      </w:r>
      <w:r w:rsidRPr="0042312A">
        <w:rPr>
          <w:rFonts w:ascii="Times New Roman" w:hAnsi="Times New Roman" w:cs="Times New Roman"/>
          <w:sz w:val="28"/>
          <w:szCs w:val="28"/>
          <w:lang w:val="de-DE"/>
        </w:rPr>
        <w:t xml:space="preserve"> der vorliegenden Arbeit ist die Erfoschnung der Besonderheiten der Sprache von Martin Luter. Über die Besonderheiten Luthers Sprache existieren die We</w:t>
      </w:r>
      <w:r>
        <w:rPr>
          <w:rFonts w:ascii="Times New Roman" w:hAnsi="Times New Roman" w:cs="Times New Roman"/>
          <w:sz w:val="28"/>
          <w:szCs w:val="28"/>
          <w:lang w:val="de-DE"/>
        </w:rPr>
        <w:t>rke von W. Lewizkij,</w:t>
      </w:r>
      <w:r w:rsidRPr="006420B8">
        <w:rPr>
          <w:lang w:val="de-DE"/>
        </w:rPr>
        <w:t xml:space="preserve"> </w:t>
      </w:r>
      <w:r>
        <w:rPr>
          <w:rFonts w:ascii="Times New Roman" w:hAnsi="Times New Roman" w:cs="Times New Roman"/>
          <w:sz w:val="28"/>
          <w:szCs w:val="28"/>
          <w:lang w:val="de-DE"/>
        </w:rPr>
        <w:t>H. Brinkman</w:t>
      </w:r>
      <w:r w:rsidRPr="0042312A">
        <w:rPr>
          <w:rFonts w:ascii="Times New Roman" w:hAnsi="Times New Roman" w:cs="Times New Roman"/>
          <w:sz w:val="28"/>
          <w:szCs w:val="28"/>
          <w:lang w:val="de-DE"/>
        </w:rPr>
        <w:t xml:space="preserve">, P. Hermann, S. Sonderegger, W. Besch, </w:t>
      </w:r>
    </w:p>
    <w:p w:rsidR="001F64D5" w:rsidRPr="0042312A" w:rsidRDefault="001F64D5" w:rsidP="001F64D5">
      <w:pPr>
        <w:spacing w:after="0" w:line="360" w:lineRule="auto"/>
        <w:jc w:val="both"/>
        <w:rPr>
          <w:rFonts w:ascii="Times New Roman" w:hAnsi="Times New Roman" w:cs="Times New Roman"/>
          <w:sz w:val="28"/>
          <w:szCs w:val="28"/>
          <w:lang w:val="de-DE"/>
        </w:rPr>
      </w:pPr>
      <w:r w:rsidRPr="0042312A">
        <w:rPr>
          <w:rFonts w:ascii="Times New Roman" w:hAnsi="Times New Roman" w:cs="Times New Roman"/>
          <w:sz w:val="28"/>
          <w:szCs w:val="28"/>
          <w:lang w:val="de-DE"/>
        </w:rPr>
        <w:lastRenderedPageBreak/>
        <w:t>O. Reichmann, N.R. Wolf, H. Moser. Für die Durchführung der vorgesehenen Zweck sind die folgenden Aufgaben:</w:t>
      </w:r>
    </w:p>
    <w:p w:rsidR="001F64D5" w:rsidRPr="00610A3F" w:rsidRDefault="001F64D5" w:rsidP="001F64D5">
      <w:pPr>
        <w:spacing w:after="0" w:line="360" w:lineRule="auto"/>
        <w:ind w:left="360"/>
        <w:jc w:val="both"/>
        <w:rPr>
          <w:rFonts w:ascii="Times New Roman" w:hAnsi="Times New Roman" w:cs="Times New Roman"/>
          <w:sz w:val="28"/>
          <w:szCs w:val="28"/>
          <w:lang w:val="de-DE"/>
        </w:rPr>
      </w:pPr>
      <w:r w:rsidRPr="00610A3F">
        <w:rPr>
          <w:rFonts w:ascii="Times New Roman" w:hAnsi="Times New Roman" w:cs="Times New Roman"/>
          <w:sz w:val="28"/>
          <w:szCs w:val="28"/>
          <w:lang w:val="de-DE"/>
        </w:rPr>
        <w:t xml:space="preserve">     1.</w:t>
      </w:r>
      <w:r>
        <w:rPr>
          <w:rFonts w:ascii="Times New Roman" w:hAnsi="Times New Roman" w:cs="Times New Roman"/>
          <w:sz w:val="28"/>
          <w:szCs w:val="28"/>
          <w:lang w:val="de-DE"/>
        </w:rPr>
        <w:t xml:space="preserve">Erforschen </w:t>
      </w:r>
      <w:r w:rsidRPr="005262F7">
        <w:rPr>
          <w:rFonts w:ascii="Times New Roman" w:hAnsi="Times New Roman" w:cs="Times New Roman"/>
          <w:sz w:val="28"/>
          <w:szCs w:val="28"/>
          <w:lang w:val="de-DE"/>
        </w:rPr>
        <w:t>der</w:t>
      </w:r>
      <w:r w:rsidRPr="00610A3F">
        <w:rPr>
          <w:rFonts w:ascii="Times New Roman" w:hAnsi="Times New Roman" w:cs="Times New Roman"/>
          <w:sz w:val="28"/>
          <w:szCs w:val="28"/>
          <w:lang w:val="de-DE"/>
        </w:rPr>
        <w:t xml:space="preserve"> Entwicklung der deutschen Sprache in der frühneuhochdeutschen Periode;</w:t>
      </w:r>
    </w:p>
    <w:p w:rsidR="001F64D5" w:rsidRPr="00191B98" w:rsidRDefault="001F64D5" w:rsidP="001F64D5">
      <w:pPr>
        <w:spacing w:after="0" w:line="360" w:lineRule="auto"/>
        <w:ind w:left="720"/>
        <w:jc w:val="both"/>
        <w:rPr>
          <w:rFonts w:ascii="Times New Roman" w:hAnsi="Times New Roman" w:cs="Times New Roman"/>
          <w:sz w:val="28"/>
          <w:szCs w:val="28"/>
          <w:lang w:val="de-DE"/>
        </w:rPr>
      </w:pPr>
      <w:r w:rsidRPr="00610A3F">
        <w:rPr>
          <w:rFonts w:ascii="Times New Roman" w:hAnsi="Times New Roman" w:cs="Times New Roman"/>
          <w:sz w:val="28"/>
          <w:szCs w:val="28"/>
          <w:lang w:val="de-DE"/>
        </w:rPr>
        <w:t>2.</w:t>
      </w:r>
      <w:r>
        <w:rPr>
          <w:rFonts w:ascii="Times New Roman" w:hAnsi="Times New Roman" w:cs="Times New Roman"/>
          <w:sz w:val="28"/>
          <w:szCs w:val="28"/>
          <w:lang w:val="de-DE"/>
        </w:rPr>
        <w:t xml:space="preserve">Erforschen des </w:t>
      </w:r>
      <w:r w:rsidRPr="00610A3F">
        <w:rPr>
          <w:rFonts w:ascii="Times New Roman" w:hAnsi="Times New Roman" w:cs="Times New Roman"/>
          <w:sz w:val="28"/>
          <w:szCs w:val="28"/>
          <w:lang w:val="de-DE"/>
        </w:rPr>
        <w:t>Deutschen Bauernkrieg</w:t>
      </w:r>
      <w:r>
        <w:rPr>
          <w:rFonts w:ascii="Times New Roman" w:hAnsi="Times New Roman" w:cs="Times New Roman"/>
          <w:sz w:val="28"/>
          <w:szCs w:val="28"/>
          <w:lang w:val="de-DE"/>
        </w:rPr>
        <w:t>es und der Reformation</w:t>
      </w:r>
      <w:r w:rsidRPr="00191B98">
        <w:rPr>
          <w:rFonts w:ascii="Times New Roman" w:hAnsi="Times New Roman" w:cs="Times New Roman"/>
          <w:sz w:val="28"/>
          <w:szCs w:val="28"/>
          <w:lang w:val="de-DE"/>
        </w:rPr>
        <w:t>;</w:t>
      </w:r>
    </w:p>
    <w:p w:rsidR="001F64D5" w:rsidRPr="00191B98" w:rsidRDefault="001F64D5" w:rsidP="001F64D5">
      <w:pPr>
        <w:spacing w:after="0" w:line="360" w:lineRule="auto"/>
        <w:ind w:left="720"/>
        <w:jc w:val="both"/>
        <w:rPr>
          <w:rFonts w:ascii="Times New Roman" w:hAnsi="Times New Roman" w:cs="Times New Roman"/>
          <w:sz w:val="28"/>
          <w:szCs w:val="28"/>
          <w:lang w:val="de-DE"/>
        </w:rPr>
      </w:pPr>
      <w:r w:rsidRPr="00191B98">
        <w:rPr>
          <w:rFonts w:ascii="Times New Roman" w:hAnsi="Times New Roman" w:cs="Times New Roman"/>
          <w:sz w:val="28"/>
          <w:szCs w:val="28"/>
          <w:lang w:val="de-DE"/>
        </w:rPr>
        <w:t>3. Die Erforschung der Sprache von M. Luther.</w:t>
      </w:r>
    </w:p>
    <w:p w:rsidR="001F64D5" w:rsidRPr="0095592A" w:rsidRDefault="001F64D5" w:rsidP="001F64D5">
      <w:pPr>
        <w:spacing w:after="0" w:line="360" w:lineRule="auto"/>
        <w:jc w:val="both"/>
        <w:rPr>
          <w:rFonts w:ascii="Times New Roman" w:hAnsi="Times New Roman" w:cs="Times New Roman"/>
          <w:sz w:val="28"/>
          <w:szCs w:val="28"/>
          <w:lang w:val="de-DE"/>
        </w:rPr>
      </w:pPr>
      <w:r w:rsidRPr="00D2254C">
        <w:rPr>
          <w:rFonts w:ascii="Times New Roman" w:hAnsi="Times New Roman" w:cs="Times New Roman"/>
          <w:sz w:val="28"/>
          <w:szCs w:val="28"/>
          <w:lang w:val="de-DE"/>
        </w:rPr>
        <w:t xml:space="preserve">         </w:t>
      </w:r>
      <w:r w:rsidRPr="0042312A">
        <w:rPr>
          <w:rFonts w:ascii="Times New Roman" w:hAnsi="Times New Roman" w:cs="Times New Roman"/>
          <w:b/>
          <w:sz w:val="28"/>
          <w:szCs w:val="28"/>
          <w:lang w:val="de-DE"/>
        </w:rPr>
        <w:t>Das Objekt</w:t>
      </w:r>
      <w:r>
        <w:rPr>
          <w:rFonts w:ascii="Times New Roman" w:hAnsi="Times New Roman" w:cs="Times New Roman"/>
          <w:b/>
          <w:sz w:val="28"/>
          <w:szCs w:val="28"/>
          <w:lang w:val="de-DE"/>
        </w:rPr>
        <w:t xml:space="preserve"> der Untersuhung</w:t>
      </w:r>
      <w:r w:rsidRPr="0042312A">
        <w:rPr>
          <w:rFonts w:ascii="Times New Roman" w:hAnsi="Times New Roman" w:cs="Times New Roman"/>
          <w:sz w:val="28"/>
          <w:szCs w:val="28"/>
          <w:lang w:val="de-DE"/>
        </w:rPr>
        <w:t xml:space="preserve"> ist die Sprache von Martin Luther und </w:t>
      </w:r>
      <w:r>
        <w:rPr>
          <w:rFonts w:ascii="Times New Roman" w:hAnsi="Times New Roman" w:cs="Times New Roman"/>
          <w:sz w:val="28"/>
          <w:szCs w:val="28"/>
          <w:lang w:val="de-DE"/>
        </w:rPr>
        <w:t xml:space="preserve">seine </w:t>
      </w:r>
      <w:r>
        <w:rPr>
          <w:rFonts w:ascii="Times New Roman" w:hAnsi="Times New Roman" w:cs="Times New Roman"/>
          <w:sz w:val="28"/>
          <w:szCs w:val="28"/>
          <w:lang w:val="de-AT"/>
        </w:rPr>
        <w:t>Biebelübersetzung</w:t>
      </w:r>
      <w:r w:rsidRPr="0095592A">
        <w:rPr>
          <w:rFonts w:ascii="Times New Roman" w:hAnsi="Times New Roman" w:cs="Times New Roman"/>
          <w:sz w:val="28"/>
          <w:szCs w:val="28"/>
          <w:lang w:val="de-DE"/>
        </w:rPr>
        <w:t>.</w:t>
      </w:r>
    </w:p>
    <w:p w:rsidR="001F64D5" w:rsidRPr="0042312A" w:rsidRDefault="001F64D5" w:rsidP="001F64D5">
      <w:pPr>
        <w:spacing w:after="0" w:line="360" w:lineRule="auto"/>
        <w:jc w:val="both"/>
        <w:rPr>
          <w:rFonts w:ascii="Times New Roman" w:hAnsi="Times New Roman" w:cs="Times New Roman"/>
          <w:sz w:val="28"/>
          <w:szCs w:val="28"/>
          <w:lang w:val="de-DE"/>
        </w:rPr>
      </w:pPr>
      <w:r w:rsidRPr="00D2254C">
        <w:rPr>
          <w:rFonts w:ascii="Times New Roman" w:hAnsi="Times New Roman" w:cs="Times New Roman"/>
          <w:b/>
          <w:sz w:val="28"/>
          <w:szCs w:val="28"/>
          <w:lang w:val="de-DE"/>
        </w:rPr>
        <w:t xml:space="preserve">         </w:t>
      </w:r>
      <w:r w:rsidRPr="0042312A">
        <w:rPr>
          <w:rFonts w:ascii="Times New Roman" w:hAnsi="Times New Roman" w:cs="Times New Roman"/>
          <w:b/>
          <w:sz w:val="28"/>
          <w:szCs w:val="28"/>
          <w:lang w:val="de-DE"/>
        </w:rPr>
        <w:t>Als Untersuchungsmaterialen</w:t>
      </w:r>
      <w:r w:rsidRPr="0042312A">
        <w:rPr>
          <w:rFonts w:ascii="Times New Roman" w:hAnsi="Times New Roman" w:cs="Times New Roman"/>
          <w:sz w:val="28"/>
          <w:szCs w:val="28"/>
          <w:lang w:val="de-DE"/>
        </w:rPr>
        <w:t xml:space="preserve"> dienten 4 Psalme: 2 von Lukas №4 </w:t>
      </w:r>
      <w:r w:rsidRPr="0042312A">
        <w:rPr>
          <w:rFonts w:ascii="Times New Roman" w:hAnsi="Times New Roman" w:cs="Times New Roman"/>
          <w:sz w:val="28"/>
          <w:szCs w:val="28"/>
          <w:lang w:val="de-AT"/>
        </w:rPr>
        <w:t xml:space="preserve">und </w:t>
      </w:r>
      <w:r w:rsidRPr="0042312A">
        <w:rPr>
          <w:rFonts w:ascii="Times New Roman" w:hAnsi="Times New Roman" w:cs="Times New Roman"/>
          <w:sz w:val="28"/>
          <w:szCs w:val="28"/>
          <w:lang w:val="de-DE"/>
        </w:rPr>
        <w:t xml:space="preserve">№15, 2 von Matheus №6 und №8 des Neuen und des Alten Testaments. Außerdem haben wir seine Buchsammlung von Sprichwörtern untersucht. Einige hat </w:t>
      </w:r>
      <w:r w:rsidRPr="0095592A">
        <w:rPr>
          <w:rFonts w:ascii="Times New Roman" w:hAnsi="Times New Roman" w:cs="Times New Roman"/>
          <w:sz w:val="28"/>
          <w:szCs w:val="28"/>
          <w:lang w:val="de-DE"/>
        </w:rPr>
        <w:t xml:space="preserve">Martin Luther </w:t>
      </w:r>
      <w:r w:rsidRPr="0042312A">
        <w:rPr>
          <w:rFonts w:ascii="Times New Roman" w:hAnsi="Times New Roman" w:cs="Times New Roman"/>
          <w:sz w:val="28"/>
          <w:szCs w:val="28"/>
          <w:lang w:val="de-DE"/>
        </w:rPr>
        <w:t xml:space="preserve">einfach gesammelt, andere selbst formuliert. In dieser Arbeit werden beschreibende und historisch-vergleichende Methode verwendet. </w:t>
      </w:r>
    </w:p>
    <w:p w:rsidR="001F64D5" w:rsidRPr="0042312A" w:rsidRDefault="001F64D5" w:rsidP="001F64D5">
      <w:pPr>
        <w:spacing w:after="0" w:line="360" w:lineRule="auto"/>
        <w:jc w:val="both"/>
        <w:rPr>
          <w:rFonts w:ascii="Times New Roman" w:hAnsi="Times New Roman" w:cs="Times New Roman"/>
          <w:b/>
          <w:sz w:val="28"/>
          <w:szCs w:val="28"/>
          <w:lang w:val="de-DE"/>
        </w:rPr>
      </w:pPr>
      <w:r w:rsidRPr="00D2254C">
        <w:rPr>
          <w:rFonts w:ascii="Times New Roman" w:hAnsi="Times New Roman" w:cs="Times New Roman"/>
          <w:b/>
          <w:sz w:val="28"/>
          <w:szCs w:val="28"/>
          <w:lang w:val="de-DE"/>
        </w:rPr>
        <w:t xml:space="preserve">         </w:t>
      </w:r>
      <w:r w:rsidRPr="0042312A">
        <w:rPr>
          <w:rFonts w:ascii="Times New Roman" w:hAnsi="Times New Roman" w:cs="Times New Roman"/>
          <w:b/>
          <w:sz w:val="28"/>
          <w:szCs w:val="28"/>
          <w:lang w:val="de-DE"/>
        </w:rPr>
        <w:t>Die praktische Anwendung</w:t>
      </w:r>
      <w:r w:rsidRPr="0042312A">
        <w:rPr>
          <w:rFonts w:ascii="Times New Roman" w:hAnsi="Times New Roman" w:cs="Times New Roman"/>
          <w:sz w:val="28"/>
          <w:szCs w:val="28"/>
          <w:lang w:val="de-DE"/>
        </w:rPr>
        <w:t xml:space="preserve"> der vorliegenden Arbeit be</w:t>
      </w:r>
      <w:r>
        <w:rPr>
          <w:rFonts w:ascii="Times New Roman" w:hAnsi="Times New Roman" w:cs="Times New Roman"/>
          <w:sz w:val="28"/>
          <w:szCs w:val="28"/>
          <w:lang w:val="de-DE"/>
        </w:rPr>
        <w:t xml:space="preserve">steht darin, dass die Resultate </w:t>
      </w:r>
      <w:r w:rsidRPr="0042312A">
        <w:rPr>
          <w:rFonts w:ascii="Times New Roman" w:hAnsi="Times New Roman" w:cs="Times New Roman"/>
          <w:sz w:val="28"/>
          <w:szCs w:val="28"/>
          <w:lang w:val="de-DE"/>
        </w:rPr>
        <w:t xml:space="preserve">über die Besonderheiten der Sprache von Martin Luther im Deutschunterricht und auch in den Vorlesungen </w:t>
      </w:r>
      <w:r w:rsidRPr="005262F7">
        <w:rPr>
          <w:rFonts w:ascii="Times New Roman" w:hAnsi="Times New Roman" w:cs="Times New Roman"/>
          <w:sz w:val="28"/>
          <w:szCs w:val="28"/>
          <w:lang w:val="de-DE"/>
        </w:rPr>
        <w:t>«</w:t>
      </w:r>
      <w:r>
        <w:rPr>
          <w:rFonts w:ascii="Times New Roman" w:hAnsi="Times New Roman" w:cs="Times New Roman"/>
          <w:sz w:val="28"/>
          <w:szCs w:val="28"/>
          <w:lang w:val="de-AT"/>
        </w:rPr>
        <w:t>D</w:t>
      </w:r>
      <w:r w:rsidRPr="0042312A">
        <w:rPr>
          <w:rFonts w:ascii="Times New Roman" w:hAnsi="Times New Roman" w:cs="Times New Roman"/>
          <w:sz w:val="28"/>
          <w:szCs w:val="28"/>
          <w:lang w:val="de-DE"/>
        </w:rPr>
        <w:t>er Einführung in die Germanistik</w:t>
      </w:r>
      <w:r w:rsidRPr="005262F7">
        <w:rPr>
          <w:rFonts w:ascii="Times New Roman" w:hAnsi="Times New Roman" w:cs="Times New Roman"/>
          <w:sz w:val="28"/>
          <w:szCs w:val="28"/>
          <w:lang w:val="de-DE"/>
        </w:rPr>
        <w:t>»</w:t>
      </w:r>
      <w:r w:rsidRPr="0042312A">
        <w:rPr>
          <w:rFonts w:ascii="Times New Roman" w:hAnsi="Times New Roman" w:cs="Times New Roman"/>
          <w:sz w:val="28"/>
          <w:szCs w:val="28"/>
          <w:lang w:val="de-DE"/>
        </w:rPr>
        <w:t xml:space="preserve"> und </w:t>
      </w:r>
      <w:r w:rsidRPr="005262F7">
        <w:rPr>
          <w:rFonts w:ascii="Times New Roman" w:hAnsi="Times New Roman" w:cs="Times New Roman"/>
          <w:sz w:val="28"/>
          <w:szCs w:val="28"/>
          <w:lang w:val="de-DE"/>
        </w:rPr>
        <w:t xml:space="preserve">«Die </w:t>
      </w:r>
      <w:r w:rsidRPr="0042312A">
        <w:rPr>
          <w:rFonts w:ascii="Times New Roman" w:hAnsi="Times New Roman" w:cs="Times New Roman"/>
          <w:sz w:val="28"/>
          <w:szCs w:val="28"/>
          <w:lang w:val="de-DE"/>
        </w:rPr>
        <w:t>Geschichte der deutschen Sprache</w:t>
      </w:r>
      <w:r w:rsidRPr="005262F7">
        <w:rPr>
          <w:rFonts w:ascii="Times New Roman" w:hAnsi="Times New Roman" w:cs="Times New Roman"/>
          <w:sz w:val="28"/>
          <w:szCs w:val="28"/>
          <w:lang w:val="de-DE"/>
        </w:rPr>
        <w:t>»</w:t>
      </w:r>
      <w:r w:rsidRPr="0042312A">
        <w:rPr>
          <w:rFonts w:ascii="Times New Roman" w:hAnsi="Times New Roman" w:cs="Times New Roman"/>
          <w:sz w:val="28"/>
          <w:szCs w:val="28"/>
          <w:lang w:val="de-DE"/>
        </w:rPr>
        <w:t xml:space="preserve"> angewandt werden können. </w:t>
      </w:r>
    </w:p>
    <w:p w:rsidR="001F64D5" w:rsidRPr="0042312A" w:rsidRDefault="001F64D5" w:rsidP="001F64D5">
      <w:pPr>
        <w:spacing w:after="0" w:line="360" w:lineRule="auto"/>
        <w:jc w:val="both"/>
        <w:rPr>
          <w:rFonts w:ascii="Times New Roman" w:hAnsi="Times New Roman" w:cs="Times New Roman"/>
          <w:b/>
          <w:sz w:val="28"/>
          <w:szCs w:val="28"/>
          <w:lang w:val="de-DE"/>
        </w:rPr>
      </w:pPr>
    </w:p>
    <w:p w:rsidR="001F64D5" w:rsidRPr="0042312A" w:rsidRDefault="001F64D5" w:rsidP="001F64D5">
      <w:pPr>
        <w:spacing w:after="0" w:line="360" w:lineRule="auto"/>
        <w:jc w:val="both"/>
        <w:rPr>
          <w:rFonts w:ascii="Times New Roman" w:hAnsi="Times New Roman" w:cs="Times New Roman"/>
          <w:b/>
          <w:sz w:val="28"/>
          <w:szCs w:val="28"/>
          <w:lang w:val="de-DE"/>
        </w:rPr>
      </w:pPr>
    </w:p>
    <w:p w:rsidR="00035109" w:rsidRDefault="00035109">
      <w:pPr>
        <w:rPr>
          <w:lang w:val="de-DE"/>
        </w:rPr>
      </w:pPr>
    </w:p>
    <w:p w:rsidR="00F27E63" w:rsidRDefault="00F27E63">
      <w:pPr>
        <w:rPr>
          <w:lang w:val="de-DE"/>
        </w:rPr>
      </w:pPr>
    </w:p>
    <w:p w:rsidR="00F27E63" w:rsidRDefault="00F27E63">
      <w:pPr>
        <w:rPr>
          <w:lang w:val="de-DE"/>
        </w:rPr>
      </w:pPr>
    </w:p>
    <w:p w:rsidR="00F27E63" w:rsidRDefault="00F27E63">
      <w:pPr>
        <w:rPr>
          <w:lang w:val="de-DE"/>
        </w:rPr>
      </w:pPr>
    </w:p>
    <w:p w:rsidR="00F27E63" w:rsidRDefault="00F27E63">
      <w:pPr>
        <w:rPr>
          <w:lang w:val="de-DE"/>
        </w:rPr>
      </w:pPr>
    </w:p>
    <w:p w:rsidR="00F27E63" w:rsidRDefault="00F27E63">
      <w:pPr>
        <w:rPr>
          <w:lang w:val="de-DE"/>
        </w:rPr>
      </w:pPr>
    </w:p>
    <w:p w:rsidR="00F27E63" w:rsidRDefault="00F27E63">
      <w:pPr>
        <w:rPr>
          <w:lang w:val="de-DE"/>
        </w:rPr>
      </w:pPr>
    </w:p>
    <w:p w:rsidR="00F27E63" w:rsidRDefault="00F27E63">
      <w:pPr>
        <w:rPr>
          <w:lang w:val="de-DE"/>
        </w:rPr>
      </w:pPr>
    </w:p>
    <w:p w:rsidR="00F27E63" w:rsidRDefault="00F27E63">
      <w:pPr>
        <w:rPr>
          <w:lang w:val="de-DE"/>
        </w:rPr>
      </w:pPr>
    </w:p>
    <w:p w:rsidR="00F27E63" w:rsidRDefault="00F27E63">
      <w:pPr>
        <w:rPr>
          <w:lang w:val="de-DE"/>
        </w:rPr>
      </w:pPr>
    </w:p>
    <w:p w:rsidR="00F27E63" w:rsidRDefault="00F27E63">
      <w:pPr>
        <w:rPr>
          <w:lang w:val="de-DE"/>
        </w:rPr>
      </w:pPr>
    </w:p>
    <w:p w:rsidR="001B2BCD" w:rsidRPr="0042312A" w:rsidRDefault="001B2BCD" w:rsidP="001B2BCD">
      <w:pPr>
        <w:spacing w:after="0" w:line="360" w:lineRule="auto"/>
        <w:jc w:val="both"/>
        <w:rPr>
          <w:rFonts w:ascii="Times New Roman" w:hAnsi="Times New Roman" w:cs="Times New Roman"/>
          <w:b/>
          <w:sz w:val="28"/>
          <w:szCs w:val="28"/>
          <w:lang w:val="de-DE"/>
        </w:rPr>
      </w:pPr>
      <w:r w:rsidRPr="0042312A">
        <w:rPr>
          <w:rFonts w:ascii="Times New Roman" w:hAnsi="Times New Roman" w:cs="Times New Roman"/>
          <w:sz w:val="28"/>
          <w:szCs w:val="28"/>
          <w:lang w:val="de-DE"/>
        </w:rPr>
        <w:lastRenderedPageBreak/>
        <w:t xml:space="preserve">                                     </w:t>
      </w:r>
      <w:r w:rsidRPr="0042312A">
        <w:rPr>
          <w:rFonts w:ascii="Times New Roman" w:hAnsi="Times New Roman" w:cs="Times New Roman"/>
          <w:b/>
          <w:sz w:val="28"/>
          <w:szCs w:val="28"/>
          <w:lang w:val="de-DE"/>
        </w:rPr>
        <w:t>Zusammenfassung</w:t>
      </w:r>
    </w:p>
    <w:p w:rsidR="001B2BCD" w:rsidRPr="0042312A" w:rsidRDefault="001B2BCD" w:rsidP="001B2BCD">
      <w:pPr>
        <w:spacing w:after="0" w:line="360" w:lineRule="auto"/>
        <w:jc w:val="both"/>
        <w:rPr>
          <w:rFonts w:ascii="Times New Roman" w:hAnsi="Times New Roman" w:cs="Times New Roman"/>
          <w:sz w:val="28"/>
          <w:szCs w:val="28"/>
          <w:lang w:val="de-DE"/>
        </w:rPr>
      </w:pPr>
      <w:r w:rsidRPr="00D51D75">
        <w:rPr>
          <w:rFonts w:ascii="Times New Roman" w:hAnsi="Times New Roman" w:cs="Times New Roman"/>
          <w:sz w:val="28"/>
          <w:szCs w:val="28"/>
          <w:lang w:val="de-DE"/>
        </w:rPr>
        <w:t xml:space="preserve">         </w:t>
      </w:r>
      <w:r w:rsidRPr="0042312A">
        <w:rPr>
          <w:rFonts w:ascii="Times New Roman" w:hAnsi="Times New Roman" w:cs="Times New Roman"/>
          <w:sz w:val="28"/>
          <w:szCs w:val="28"/>
          <w:lang w:val="de-DE"/>
        </w:rPr>
        <w:t>Die vorliegende Arbeit ist dem Thema «Besonderheiten der Sprache von Martin Luther» gewidmet. M. Luther strebt</w:t>
      </w:r>
      <w:r>
        <w:rPr>
          <w:rFonts w:ascii="Times New Roman" w:hAnsi="Times New Roman" w:cs="Times New Roman"/>
          <w:sz w:val="28"/>
          <w:szCs w:val="28"/>
          <w:lang w:val="de-DE"/>
        </w:rPr>
        <w:t>e</w:t>
      </w:r>
      <w:r w:rsidRPr="0042312A">
        <w:rPr>
          <w:rFonts w:ascii="Times New Roman" w:hAnsi="Times New Roman" w:cs="Times New Roman"/>
          <w:sz w:val="28"/>
          <w:szCs w:val="28"/>
          <w:lang w:val="de-DE"/>
        </w:rPr>
        <w:t>, die individuellen Besonderheiten des Stils der Texte der Evangelisten, die auf den altertümlichen Sprachen geschrieben sind zu übergeben, sich bemühend, die Angemessenheit der biblischen Übersetzung dem Inhalt der Texte der originellen Heiligen Schrift zu gewährleisten. Insgesamt haben die Nutzung der Elemente und der funktionalen Fähigkeiten des mündlichen Elementes des Deutschen M. Luther als eine der Weisen der Erhaltung in der Übersetzung des individuellen Stils jedes Evangelisten gedient. In der Übersetzung der Bibel Martins Luthers auf das Deutsche wird nicht nur die allgemeine Variabilität verschiedener Versionen der Evangelien, sondern auch die Variabilität der Textorganisation — der Genres — je nach dem individuellen Charakter der Primärquellen übergeben.</w:t>
      </w:r>
    </w:p>
    <w:p w:rsidR="001B2BCD" w:rsidRPr="0042312A" w:rsidRDefault="001B2BCD" w:rsidP="001B2BCD">
      <w:pPr>
        <w:spacing w:after="0" w:line="360" w:lineRule="auto"/>
        <w:jc w:val="both"/>
        <w:rPr>
          <w:rFonts w:ascii="Times New Roman" w:hAnsi="Times New Roman" w:cs="Times New Roman"/>
          <w:sz w:val="28"/>
          <w:szCs w:val="28"/>
          <w:lang w:val="de-DE"/>
        </w:rPr>
      </w:pPr>
      <w:r w:rsidRPr="00D51D75">
        <w:rPr>
          <w:rFonts w:ascii="Times New Roman" w:hAnsi="Times New Roman" w:cs="Times New Roman"/>
          <w:sz w:val="28"/>
          <w:szCs w:val="28"/>
          <w:lang w:val="de-DE"/>
        </w:rPr>
        <w:t xml:space="preserve">         </w:t>
      </w:r>
      <w:r w:rsidRPr="0042312A">
        <w:rPr>
          <w:rFonts w:ascii="Times New Roman" w:hAnsi="Times New Roman" w:cs="Times New Roman"/>
          <w:sz w:val="28"/>
          <w:szCs w:val="28"/>
          <w:lang w:val="de-DE"/>
        </w:rPr>
        <w:t xml:space="preserve">Das Ziel der vorliegenden Arbeit ist die Erfoschnung der Besonderheiten der Sprache von Martin Luter. Nach dieser Thematik heben sich die Werke </w:t>
      </w:r>
      <w:r>
        <w:rPr>
          <w:rFonts w:ascii="Times New Roman" w:hAnsi="Times New Roman" w:cs="Times New Roman"/>
          <w:sz w:val="28"/>
          <w:szCs w:val="28"/>
          <w:lang w:val="de-DE"/>
        </w:rPr>
        <w:t>heraus: W. Lewizkij, H. Brinkmann</w:t>
      </w:r>
      <w:r w:rsidRPr="0042312A">
        <w:rPr>
          <w:rFonts w:ascii="Times New Roman" w:hAnsi="Times New Roman" w:cs="Times New Roman"/>
          <w:sz w:val="28"/>
          <w:szCs w:val="28"/>
          <w:lang w:val="de-DE"/>
        </w:rPr>
        <w:t>, P. Hermann, Schmitt, S. Sonderegger, W. Besch, O. Reichmann, N.R. Wolf, H. Moser.</w:t>
      </w:r>
    </w:p>
    <w:p w:rsidR="001B2BCD" w:rsidRPr="0042312A" w:rsidRDefault="001B2BCD" w:rsidP="001B2BCD">
      <w:pPr>
        <w:spacing w:after="0" w:line="360" w:lineRule="auto"/>
        <w:jc w:val="both"/>
        <w:rPr>
          <w:rFonts w:ascii="Times New Roman" w:hAnsi="Times New Roman" w:cs="Times New Roman"/>
          <w:sz w:val="28"/>
          <w:szCs w:val="28"/>
          <w:lang w:val="de-DE"/>
        </w:rPr>
      </w:pPr>
      <w:r w:rsidRPr="00D51D75">
        <w:rPr>
          <w:rFonts w:ascii="Times New Roman" w:hAnsi="Times New Roman" w:cs="Times New Roman"/>
          <w:sz w:val="28"/>
          <w:szCs w:val="28"/>
          <w:lang w:val="de-DE"/>
        </w:rPr>
        <w:t xml:space="preserve">         </w:t>
      </w:r>
      <w:r w:rsidRPr="0042312A">
        <w:rPr>
          <w:rFonts w:ascii="Times New Roman" w:hAnsi="Times New Roman" w:cs="Times New Roman"/>
          <w:sz w:val="28"/>
          <w:szCs w:val="28"/>
          <w:lang w:val="de-DE"/>
        </w:rPr>
        <w:t>In dieser Arbeit werden beschreibende und komparative Methode verwendet.     Als Untersuchungsmaterialen dienten 4 Psalme: 2 von Lukas №4 und №15, 2 von Matheus №6 und №8 des Neuen und des Alten Testaments. Ingesamt 200 Sätze. Außerdem haben wir seine Buchsammlung von Sprichwörtern untersucht. Einige hat er einfach gesammelt, andere selbst formuliert. Insgesamt 20 Sprichwörter.</w:t>
      </w:r>
    </w:p>
    <w:p w:rsidR="001B2BCD" w:rsidRPr="0042312A" w:rsidRDefault="001B2BCD" w:rsidP="001B2BCD">
      <w:pPr>
        <w:spacing w:after="0" w:line="360" w:lineRule="auto"/>
        <w:jc w:val="both"/>
        <w:rPr>
          <w:rFonts w:ascii="Times New Roman" w:hAnsi="Times New Roman" w:cs="Times New Roman"/>
          <w:sz w:val="28"/>
          <w:szCs w:val="28"/>
          <w:lang w:val="de-DE"/>
        </w:rPr>
      </w:pPr>
      <w:r w:rsidRPr="00D51D75">
        <w:rPr>
          <w:rFonts w:ascii="Times New Roman" w:hAnsi="Times New Roman" w:cs="Times New Roman"/>
          <w:sz w:val="28"/>
          <w:szCs w:val="28"/>
          <w:lang w:val="de-DE"/>
        </w:rPr>
        <w:t xml:space="preserve">         </w:t>
      </w:r>
      <w:r w:rsidRPr="0042312A">
        <w:rPr>
          <w:rFonts w:ascii="Times New Roman" w:hAnsi="Times New Roman" w:cs="Times New Roman"/>
          <w:sz w:val="28"/>
          <w:szCs w:val="28"/>
          <w:lang w:val="de-DE"/>
        </w:rPr>
        <w:t xml:space="preserve">Als Resultate unserer Untersuchung kann folgendes behauptet werden. Die wichtigsten Neuerungen in der Sprache Luthers betreffen die Aussprache (Son, können, König und nicht mhd. sun, kiinnen, kiinec; Name, Speise, Rede und nicht oberdeutsche Neun, Speis, Red; Diphthonge in mein, Haus, Leute, Monophthonge mit dem stummen -e: lieb, sieben; Dehnung kurzer Vokale in offener Tonsilbe, Kürzung einiger langen Vokale usw.); die Orthographie (die Konsonantenhäufungen werden aufgegeben, vgl. Zeit und nicht czeitt, tzeitt; Großschreibung der 80% der Substantive; die Morphologie (Ausgleich der Vokalendungen im Plural Präs. Ind.: </w:t>
      </w:r>
      <w:r w:rsidRPr="0042312A">
        <w:rPr>
          <w:rFonts w:ascii="Times New Roman" w:hAnsi="Times New Roman" w:cs="Times New Roman"/>
          <w:sz w:val="28"/>
          <w:szCs w:val="28"/>
          <w:lang w:val="de-DE"/>
        </w:rPr>
        <w:lastRenderedPageBreak/>
        <w:t>wir/sie fliegen-, Ausgleich beim sogenannten grammatischen Wechsel: ich war - wir waren; verstärkte Verwendung des Morphems -er als Plu¬ralzeichen: Felder, Kinder, Geister)-, die Syntax (die Unterscheidung der Wortfolge im Haupt- und Gliedsatz vor allem durch konsequente Endstellung des finiten Verbs, vgl. die Evangelienübersetzung von 1522 «Sehet zu, da$ yhr nicht verachtet yemancl von disen kleynen» und Bibelübersetzung von 1546 «Sehet zu, das jr nicht jemand von diesen Kleinen verachtet»).</w:t>
      </w:r>
    </w:p>
    <w:p w:rsidR="001B2BCD" w:rsidRPr="0042312A" w:rsidRDefault="001B2BCD" w:rsidP="001B2BCD">
      <w:pPr>
        <w:spacing w:after="0" w:line="360" w:lineRule="auto"/>
        <w:jc w:val="both"/>
        <w:rPr>
          <w:rFonts w:ascii="Times New Roman" w:hAnsi="Times New Roman" w:cs="Times New Roman"/>
          <w:sz w:val="28"/>
          <w:szCs w:val="28"/>
          <w:lang w:val="de-DE"/>
        </w:rPr>
      </w:pPr>
      <w:r>
        <w:rPr>
          <w:rFonts w:ascii="Times New Roman" w:hAnsi="Times New Roman" w:cs="Times New Roman"/>
          <w:sz w:val="28"/>
          <w:szCs w:val="28"/>
          <w:lang w:val="de-DE"/>
        </w:rPr>
        <w:t xml:space="preserve">    </w:t>
      </w:r>
    </w:p>
    <w:p w:rsidR="001B2BCD" w:rsidRPr="0042312A" w:rsidRDefault="001B2BCD" w:rsidP="001B2BCD">
      <w:pPr>
        <w:spacing w:after="0" w:line="360" w:lineRule="auto"/>
        <w:jc w:val="both"/>
        <w:rPr>
          <w:rFonts w:ascii="Times New Roman" w:hAnsi="Times New Roman" w:cs="Times New Roman"/>
          <w:sz w:val="28"/>
          <w:szCs w:val="28"/>
          <w:lang w:val="de-DE"/>
        </w:rPr>
      </w:pPr>
    </w:p>
    <w:p w:rsidR="001B2BCD" w:rsidRPr="0042312A" w:rsidRDefault="001B2BCD" w:rsidP="001B2BCD">
      <w:pPr>
        <w:spacing w:after="0" w:line="360" w:lineRule="auto"/>
        <w:jc w:val="both"/>
        <w:rPr>
          <w:rFonts w:ascii="Times New Roman" w:hAnsi="Times New Roman" w:cs="Times New Roman"/>
          <w:sz w:val="28"/>
          <w:szCs w:val="28"/>
          <w:lang w:val="de-DE"/>
        </w:rPr>
      </w:pPr>
    </w:p>
    <w:p w:rsidR="001B2BCD" w:rsidRPr="0042312A" w:rsidRDefault="001B2BCD" w:rsidP="001B2BCD">
      <w:pPr>
        <w:spacing w:after="0" w:line="360" w:lineRule="auto"/>
        <w:jc w:val="both"/>
        <w:rPr>
          <w:rFonts w:ascii="Times New Roman" w:hAnsi="Times New Roman" w:cs="Times New Roman"/>
          <w:sz w:val="28"/>
          <w:szCs w:val="28"/>
          <w:lang w:val="de-DE"/>
        </w:rPr>
      </w:pPr>
    </w:p>
    <w:p w:rsidR="001B2BCD" w:rsidRPr="0042312A" w:rsidRDefault="001B2BCD" w:rsidP="001B2BCD">
      <w:pPr>
        <w:spacing w:line="360" w:lineRule="auto"/>
        <w:jc w:val="both"/>
        <w:rPr>
          <w:rFonts w:ascii="Times New Roman" w:hAnsi="Times New Roman" w:cs="Times New Roman"/>
          <w:sz w:val="28"/>
          <w:szCs w:val="28"/>
          <w:lang w:val="de-DE"/>
        </w:rPr>
      </w:pPr>
    </w:p>
    <w:p w:rsidR="001B2BCD" w:rsidRPr="0042312A" w:rsidRDefault="001B2BCD" w:rsidP="001B2BCD">
      <w:pPr>
        <w:spacing w:line="360" w:lineRule="auto"/>
        <w:jc w:val="both"/>
        <w:rPr>
          <w:rFonts w:ascii="Times New Roman" w:hAnsi="Times New Roman" w:cs="Times New Roman"/>
          <w:sz w:val="28"/>
          <w:szCs w:val="28"/>
          <w:lang w:val="de-DE"/>
        </w:rPr>
      </w:pPr>
    </w:p>
    <w:p w:rsidR="001B2BCD" w:rsidRPr="0042312A" w:rsidRDefault="001B2BCD" w:rsidP="001B2BCD">
      <w:pPr>
        <w:spacing w:line="360" w:lineRule="auto"/>
        <w:jc w:val="both"/>
        <w:rPr>
          <w:rFonts w:ascii="Times New Roman" w:hAnsi="Times New Roman" w:cs="Times New Roman"/>
          <w:sz w:val="28"/>
          <w:szCs w:val="28"/>
          <w:lang w:val="de-DE"/>
        </w:rPr>
      </w:pPr>
    </w:p>
    <w:p w:rsidR="001B2BCD" w:rsidRPr="0042312A" w:rsidRDefault="001B2BCD" w:rsidP="001B2BCD">
      <w:pPr>
        <w:spacing w:line="360" w:lineRule="auto"/>
        <w:jc w:val="both"/>
        <w:rPr>
          <w:rFonts w:ascii="Times New Roman" w:hAnsi="Times New Roman" w:cs="Times New Roman"/>
          <w:sz w:val="28"/>
          <w:szCs w:val="28"/>
          <w:lang w:val="de-DE"/>
        </w:rPr>
      </w:pPr>
    </w:p>
    <w:p w:rsidR="001B2BCD" w:rsidRPr="0042312A" w:rsidRDefault="001B2BCD" w:rsidP="001B2BCD">
      <w:pPr>
        <w:spacing w:line="360" w:lineRule="auto"/>
        <w:jc w:val="both"/>
        <w:rPr>
          <w:rFonts w:ascii="Times New Roman" w:hAnsi="Times New Roman" w:cs="Times New Roman"/>
          <w:sz w:val="28"/>
          <w:szCs w:val="28"/>
          <w:lang w:val="de-DE"/>
        </w:rPr>
      </w:pPr>
    </w:p>
    <w:p w:rsidR="001B2BCD" w:rsidRPr="005262F7" w:rsidRDefault="001B2BCD" w:rsidP="001B2BCD">
      <w:pPr>
        <w:spacing w:line="360" w:lineRule="auto"/>
        <w:jc w:val="both"/>
        <w:rPr>
          <w:rFonts w:ascii="Times New Roman" w:hAnsi="Times New Roman" w:cs="Times New Roman"/>
          <w:sz w:val="28"/>
          <w:szCs w:val="28"/>
          <w:lang w:val="de-DE"/>
        </w:rPr>
      </w:pPr>
    </w:p>
    <w:p w:rsidR="001B2BCD" w:rsidRPr="005262F7" w:rsidRDefault="001B2BCD" w:rsidP="001B2BCD">
      <w:pPr>
        <w:spacing w:line="360" w:lineRule="auto"/>
        <w:jc w:val="both"/>
        <w:rPr>
          <w:rFonts w:ascii="Times New Roman" w:hAnsi="Times New Roman" w:cs="Times New Roman"/>
          <w:sz w:val="28"/>
          <w:szCs w:val="28"/>
          <w:lang w:val="de-DE"/>
        </w:rPr>
      </w:pPr>
    </w:p>
    <w:p w:rsidR="001B2BCD" w:rsidRPr="005262F7" w:rsidRDefault="001B2BCD" w:rsidP="001B2BCD">
      <w:pPr>
        <w:spacing w:line="360" w:lineRule="auto"/>
        <w:jc w:val="both"/>
        <w:rPr>
          <w:rFonts w:ascii="Times New Roman" w:hAnsi="Times New Roman" w:cs="Times New Roman"/>
          <w:sz w:val="28"/>
          <w:szCs w:val="28"/>
          <w:lang w:val="de-DE"/>
        </w:rPr>
      </w:pPr>
    </w:p>
    <w:p w:rsidR="001B2BCD" w:rsidRPr="005262F7" w:rsidRDefault="001B2BCD" w:rsidP="001B2BCD">
      <w:pPr>
        <w:spacing w:line="360" w:lineRule="auto"/>
        <w:jc w:val="both"/>
        <w:rPr>
          <w:rFonts w:ascii="Times New Roman" w:hAnsi="Times New Roman" w:cs="Times New Roman"/>
          <w:sz w:val="28"/>
          <w:szCs w:val="28"/>
          <w:lang w:val="de-DE"/>
        </w:rPr>
      </w:pPr>
    </w:p>
    <w:p w:rsidR="001B2BCD" w:rsidRDefault="001B2BCD" w:rsidP="001B2BCD">
      <w:pPr>
        <w:spacing w:line="360" w:lineRule="auto"/>
        <w:rPr>
          <w:rFonts w:ascii="Times New Roman" w:hAnsi="Times New Roman" w:cs="Times New Roman"/>
          <w:sz w:val="28"/>
          <w:szCs w:val="28"/>
          <w:lang w:val="de-DE"/>
        </w:rPr>
      </w:pPr>
    </w:p>
    <w:p w:rsidR="001B2BCD" w:rsidRDefault="001B2BCD" w:rsidP="001B2BCD">
      <w:pPr>
        <w:spacing w:line="360" w:lineRule="auto"/>
        <w:rPr>
          <w:rFonts w:ascii="Times New Roman" w:hAnsi="Times New Roman" w:cs="Times New Roman"/>
          <w:sz w:val="28"/>
          <w:szCs w:val="28"/>
          <w:lang w:val="de-DE"/>
        </w:rPr>
      </w:pPr>
    </w:p>
    <w:p w:rsidR="001B2BCD" w:rsidRPr="005262F7" w:rsidRDefault="001B2BCD" w:rsidP="001B2BCD">
      <w:pPr>
        <w:spacing w:line="360" w:lineRule="auto"/>
        <w:rPr>
          <w:rFonts w:ascii="Times New Roman" w:hAnsi="Times New Roman" w:cs="Times New Roman"/>
          <w:sz w:val="28"/>
          <w:szCs w:val="28"/>
          <w:lang w:val="de-DE"/>
        </w:rPr>
      </w:pPr>
    </w:p>
    <w:p w:rsidR="001B2BCD" w:rsidRPr="005262F7" w:rsidRDefault="001B2BCD" w:rsidP="001B2BCD">
      <w:pPr>
        <w:spacing w:line="360" w:lineRule="auto"/>
        <w:rPr>
          <w:rFonts w:ascii="Times New Roman" w:hAnsi="Times New Roman" w:cs="Times New Roman"/>
          <w:sz w:val="28"/>
          <w:szCs w:val="28"/>
          <w:lang w:val="de-DE"/>
        </w:rPr>
      </w:pPr>
    </w:p>
    <w:p w:rsidR="00CC3DDD" w:rsidRDefault="00CC3DDD" w:rsidP="001B2BCD">
      <w:pPr>
        <w:spacing w:after="0" w:line="360" w:lineRule="auto"/>
        <w:jc w:val="center"/>
        <w:rPr>
          <w:rFonts w:ascii="Times New Roman" w:hAnsi="Times New Roman" w:cs="Times New Roman"/>
          <w:b/>
          <w:sz w:val="28"/>
          <w:szCs w:val="28"/>
          <w:lang w:val="en-US"/>
        </w:rPr>
      </w:pPr>
    </w:p>
    <w:p w:rsidR="001B2BCD" w:rsidRPr="00CA1818" w:rsidRDefault="001B2BCD" w:rsidP="001B2BCD">
      <w:pPr>
        <w:spacing w:after="0" w:line="360" w:lineRule="auto"/>
        <w:jc w:val="center"/>
        <w:rPr>
          <w:rFonts w:ascii="Times New Roman" w:hAnsi="Times New Roman" w:cs="Times New Roman"/>
          <w:b/>
          <w:sz w:val="28"/>
          <w:szCs w:val="28"/>
          <w:lang w:val="de-DE"/>
        </w:rPr>
      </w:pPr>
      <w:bookmarkStart w:id="0" w:name="_GoBack"/>
      <w:bookmarkEnd w:id="0"/>
      <w:r w:rsidRPr="0042312A">
        <w:rPr>
          <w:rFonts w:ascii="Times New Roman" w:hAnsi="Times New Roman" w:cs="Times New Roman"/>
          <w:b/>
          <w:sz w:val="28"/>
          <w:szCs w:val="28"/>
          <w:lang w:val="en-US"/>
        </w:rPr>
        <w:lastRenderedPageBreak/>
        <w:t>Literaturferzeichnis</w:t>
      </w:r>
    </w:p>
    <w:p w:rsidR="001B2BCD" w:rsidRPr="0042312A" w:rsidRDefault="001B2BCD" w:rsidP="001B2BCD">
      <w:pPr>
        <w:pStyle w:val="a3"/>
        <w:numPr>
          <w:ilvl w:val="0"/>
          <w:numId w:val="2"/>
        </w:numPr>
        <w:spacing w:after="0" w:line="360" w:lineRule="auto"/>
        <w:jc w:val="both"/>
        <w:rPr>
          <w:rFonts w:ascii="Times New Roman" w:hAnsi="Times New Roman" w:cs="Times New Roman"/>
          <w:sz w:val="28"/>
          <w:szCs w:val="28"/>
        </w:rPr>
      </w:pPr>
      <w:r w:rsidRPr="0042312A">
        <w:rPr>
          <w:rFonts w:ascii="Times New Roman" w:hAnsi="Times New Roman" w:cs="Times New Roman"/>
          <w:sz w:val="28"/>
          <w:szCs w:val="28"/>
        </w:rPr>
        <w:t>Бах А. История немецкого языка. Серия «История языков народов Европы». 3-е изд. – М.: УРСС, 2005. – 344с.</w:t>
      </w:r>
    </w:p>
    <w:p w:rsidR="001B2BCD" w:rsidRPr="005808E8" w:rsidRDefault="001B2BCD" w:rsidP="001B2BCD">
      <w:pPr>
        <w:pStyle w:val="a3"/>
        <w:numPr>
          <w:ilvl w:val="0"/>
          <w:numId w:val="2"/>
        </w:numPr>
        <w:spacing w:after="0" w:line="360" w:lineRule="auto"/>
        <w:jc w:val="both"/>
        <w:rPr>
          <w:rFonts w:ascii="Times New Roman" w:hAnsi="Times New Roman" w:cs="Times New Roman"/>
          <w:sz w:val="28"/>
          <w:szCs w:val="28"/>
        </w:rPr>
      </w:pPr>
      <w:r w:rsidRPr="0042312A">
        <w:rPr>
          <w:rFonts w:ascii="Times New Roman" w:hAnsi="Times New Roman" w:cs="Times New Roman"/>
          <w:sz w:val="28"/>
          <w:szCs w:val="28"/>
        </w:rPr>
        <w:t>Библия. Книги Священного Писания Ветхого и Нового Завета. - М.: Российс</w:t>
      </w:r>
      <w:r>
        <w:rPr>
          <w:rFonts w:ascii="Times New Roman" w:hAnsi="Times New Roman" w:cs="Times New Roman"/>
          <w:sz w:val="28"/>
          <w:szCs w:val="28"/>
        </w:rPr>
        <w:t xml:space="preserve">кое Библейское общество, 2005. </w:t>
      </w:r>
      <w:r w:rsidRPr="00C5007E">
        <w:rPr>
          <w:rFonts w:ascii="Times New Roman" w:hAnsi="Times New Roman" w:cs="Times New Roman"/>
          <w:sz w:val="28"/>
          <w:szCs w:val="28"/>
        </w:rPr>
        <w:t>–</w:t>
      </w:r>
      <w:r w:rsidRPr="0042312A">
        <w:rPr>
          <w:rFonts w:ascii="Times New Roman" w:hAnsi="Times New Roman" w:cs="Times New Roman"/>
          <w:sz w:val="28"/>
          <w:szCs w:val="28"/>
        </w:rPr>
        <w:t xml:space="preserve"> 1296 с.</w:t>
      </w:r>
    </w:p>
    <w:p w:rsidR="001B2BCD" w:rsidRPr="005808E8" w:rsidRDefault="001B2BCD" w:rsidP="001B2BCD">
      <w:pPr>
        <w:pStyle w:val="a3"/>
        <w:numPr>
          <w:ilvl w:val="0"/>
          <w:numId w:val="2"/>
        </w:numPr>
        <w:spacing w:after="0" w:line="360" w:lineRule="auto"/>
        <w:jc w:val="both"/>
        <w:rPr>
          <w:rFonts w:ascii="Times New Roman" w:hAnsi="Times New Roman" w:cs="Times New Roman"/>
          <w:sz w:val="28"/>
          <w:szCs w:val="28"/>
        </w:rPr>
      </w:pPr>
      <w:r w:rsidRPr="00C5007E">
        <w:rPr>
          <w:rFonts w:ascii="Times New Roman" w:hAnsi="Times New Roman" w:cs="Times New Roman"/>
          <w:sz w:val="28"/>
          <w:szCs w:val="28"/>
        </w:rPr>
        <w:t>Блох М.Я. Языковая вариантност</w:t>
      </w:r>
      <w:r>
        <w:rPr>
          <w:rFonts w:ascii="Times New Roman" w:hAnsi="Times New Roman" w:cs="Times New Roman"/>
          <w:sz w:val="28"/>
          <w:szCs w:val="28"/>
        </w:rPr>
        <w:t xml:space="preserve">ь и её функциональный аспект </w:t>
      </w:r>
      <w:r w:rsidRPr="00C5007E">
        <w:rPr>
          <w:rFonts w:ascii="Times New Roman" w:hAnsi="Times New Roman" w:cs="Times New Roman"/>
          <w:sz w:val="28"/>
          <w:szCs w:val="28"/>
        </w:rPr>
        <w:t>–Вариативность в германских языках: ф</w:t>
      </w:r>
      <w:r>
        <w:rPr>
          <w:rFonts w:ascii="Times New Roman" w:hAnsi="Times New Roman" w:cs="Times New Roman"/>
          <w:sz w:val="28"/>
          <w:szCs w:val="28"/>
        </w:rPr>
        <w:t xml:space="preserve">ункциональные аспекты: Сб. ст. </w:t>
      </w:r>
      <w:r w:rsidRPr="00C5007E">
        <w:rPr>
          <w:rFonts w:ascii="Times New Roman" w:hAnsi="Times New Roman" w:cs="Times New Roman"/>
          <w:sz w:val="28"/>
          <w:szCs w:val="28"/>
        </w:rPr>
        <w:t>– Рос. АН, Ин-т языкознания. М., 1996. С. 6–15.</w:t>
      </w:r>
    </w:p>
    <w:p w:rsidR="001B2BCD" w:rsidRPr="005808E8" w:rsidRDefault="001B2BCD" w:rsidP="001B2BCD">
      <w:pPr>
        <w:pStyle w:val="a3"/>
        <w:numPr>
          <w:ilvl w:val="0"/>
          <w:numId w:val="2"/>
        </w:numPr>
        <w:spacing w:after="0" w:line="360" w:lineRule="auto"/>
        <w:jc w:val="both"/>
        <w:rPr>
          <w:rFonts w:ascii="Times New Roman" w:hAnsi="Times New Roman" w:cs="Times New Roman"/>
          <w:sz w:val="28"/>
          <w:szCs w:val="28"/>
        </w:rPr>
      </w:pPr>
      <w:r w:rsidRPr="0042312A">
        <w:rPr>
          <w:rFonts w:ascii="Times New Roman" w:hAnsi="Times New Roman" w:cs="Times New Roman"/>
          <w:sz w:val="28"/>
          <w:szCs w:val="28"/>
        </w:rPr>
        <w:t>Бобылев A.B. Дорефор</w:t>
      </w:r>
      <w:r>
        <w:rPr>
          <w:rFonts w:ascii="Times New Roman" w:hAnsi="Times New Roman" w:cs="Times New Roman"/>
          <w:sz w:val="28"/>
          <w:szCs w:val="28"/>
        </w:rPr>
        <w:t xml:space="preserve">мационный период и Реформация. </w:t>
      </w:r>
      <w:r w:rsidRPr="00C5007E">
        <w:rPr>
          <w:rFonts w:ascii="Times New Roman" w:hAnsi="Times New Roman" w:cs="Times New Roman"/>
          <w:sz w:val="28"/>
          <w:szCs w:val="28"/>
        </w:rPr>
        <w:t>–</w:t>
      </w:r>
      <w:r w:rsidRPr="001E16E7">
        <w:rPr>
          <w:rFonts w:ascii="Times New Roman" w:hAnsi="Times New Roman" w:cs="Times New Roman"/>
          <w:sz w:val="28"/>
          <w:szCs w:val="28"/>
        </w:rPr>
        <w:t xml:space="preserve"> </w:t>
      </w:r>
      <w:r w:rsidRPr="0042312A">
        <w:rPr>
          <w:rFonts w:ascii="Times New Roman" w:hAnsi="Times New Roman" w:cs="Times New Roman"/>
          <w:sz w:val="28"/>
          <w:szCs w:val="28"/>
        </w:rPr>
        <w:t>М. 1999.10 . Брендлер Г. Мартин Лютер. Спб. 2000.</w:t>
      </w:r>
      <w:r w:rsidRPr="001E16E7">
        <w:rPr>
          <w:rFonts w:ascii="Times New Roman" w:hAnsi="Times New Roman" w:cs="Times New Roman"/>
          <w:sz w:val="28"/>
          <w:szCs w:val="28"/>
        </w:rPr>
        <w:t xml:space="preserve"> –</w:t>
      </w:r>
      <w:r>
        <w:rPr>
          <w:rFonts w:ascii="Times New Roman" w:hAnsi="Times New Roman" w:cs="Times New Roman"/>
          <w:sz w:val="28"/>
          <w:szCs w:val="28"/>
          <w:lang w:val="de-DE"/>
        </w:rPr>
        <w:t xml:space="preserve"> 300 c.</w:t>
      </w:r>
    </w:p>
    <w:p w:rsidR="001B2BCD" w:rsidRPr="0042312A" w:rsidRDefault="001B2BCD" w:rsidP="001B2BCD">
      <w:pPr>
        <w:pStyle w:val="a3"/>
        <w:numPr>
          <w:ilvl w:val="0"/>
          <w:numId w:val="2"/>
        </w:numPr>
        <w:spacing w:after="0" w:line="360" w:lineRule="auto"/>
        <w:jc w:val="both"/>
        <w:rPr>
          <w:rFonts w:ascii="Times New Roman" w:hAnsi="Times New Roman" w:cs="Times New Roman"/>
          <w:sz w:val="28"/>
          <w:szCs w:val="28"/>
        </w:rPr>
      </w:pPr>
      <w:r w:rsidRPr="00C5007E">
        <w:rPr>
          <w:rFonts w:ascii="Times New Roman" w:hAnsi="Times New Roman" w:cs="Times New Roman"/>
          <w:sz w:val="28"/>
          <w:szCs w:val="28"/>
        </w:rPr>
        <w:t>Б</w:t>
      </w:r>
      <w:r>
        <w:rPr>
          <w:rFonts w:ascii="Times New Roman" w:hAnsi="Times New Roman" w:cs="Times New Roman"/>
          <w:sz w:val="28"/>
          <w:szCs w:val="28"/>
        </w:rPr>
        <w:t xml:space="preserve">ольшой немецко-русский словарь </w:t>
      </w:r>
      <w:r w:rsidRPr="00C5007E">
        <w:rPr>
          <w:rFonts w:ascii="Times New Roman" w:hAnsi="Times New Roman" w:cs="Times New Roman"/>
          <w:sz w:val="28"/>
          <w:szCs w:val="28"/>
        </w:rPr>
        <w:t>– Сост. К. Лейн, Д.Г. Мальцева и др. 8-е изд., стереотип. М.: Рус. яз., 2001. 1040 с.</w:t>
      </w:r>
    </w:p>
    <w:p w:rsidR="001B2BCD" w:rsidRPr="00735DF8" w:rsidRDefault="001B2BCD" w:rsidP="001B2BCD">
      <w:pPr>
        <w:pStyle w:val="a3"/>
        <w:numPr>
          <w:ilvl w:val="0"/>
          <w:numId w:val="2"/>
        </w:numPr>
        <w:spacing w:after="0" w:line="360" w:lineRule="auto"/>
        <w:jc w:val="both"/>
        <w:rPr>
          <w:rFonts w:ascii="Times New Roman" w:hAnsi="Times New Roman" w:cs="Times New Roman"/>
          <w:sz w:val="28"/>
          <w:szCs w:val="28"/>
        </w:rPr>
      </w:pPr>
      <w:r w:rsidRPr="0042312A">
        <w:rPr>
          <w:rFonts w:ascii="Times New Roman" w:hAnsi="Times New Roman" w:cs="Times New Roman"/>
          <w:sz w:val="28"/>
          <w:szCs w:val="28"/>
        </w:rPr>
        <w:t>Брендлер Герхард. Мартин Лютер: теология и революция. - М., 2000. - 366 с.</w:t>
      </w:r>
    </w:p>
    <w:p w:rsidR="001B2BCD" w:rsidRPr="00735DF8" w:rsidRDefault="001B2BCD" w:rsidP="001B2BCD">
      <w:pPr>
        <w:pStyle w:val="a3"/>
        <w:numPr>
          <w:ilvl w:val="0"/>
          <w:numId w:val="2"/>
        </w:numPr>
        <w:spacing w:after="0" w:line="360" w:lineRule="auto"/>
        <w:jc w:val="both"/>
        <w:rPr>
          <w:rFonts w:ascii="Times New Roman" w:hAnsi="Times New Roman" w:cs="Times New Roman"/>
          <w:sz w:val="28"/>
          <w:szCs w:val="28"/>
        </w:rPr>
      </w:pPr>
      <w:r w:rsidRPr="00863883">
        <w:rPr>
          <w:rFonts w:ascii="Times New Roman" w:hAnsi="Times New Roman" w:cs="Times New Roman"/>
          <w:sz w:val="28"/>
          <w:szCs w:val="28"/>
        </w:rPr>
        <w:t>Вислефф</w:t>
      </w:r>
      <w:r>
        <w:rPr>
          <w:rFonts w:ascii="Times New Roman" w:hAnsi="Times New Roman" w:cs="Times New Roman"/>
          <w:sz w:val="28"/>
          <w:szCs w:val="28"/>
        </w:rPr>
        <w:t xml:space="preserve"> К. Ф. Теология Мартина Лютера </w:t>
      </w:r>
      <w:r w:rsidRPr="00C5007E">
        <w:rPr>
          <w:rFonts w:ascii="Times New Roman" w:hAnsi="Times New Roman" w:cs="Times New Roman"/>
          <w:sz w:val="28"/>
          <w:szCs w:val="28"/>
        </w:rPr>
        <w:t>–</w:t>
      </w:r>
      <w:r w:rsidRPr="00863883">
        <w:rPr>
          <w:rFonts w:ascii="Times New Roman" w:hAnsi="Times New Roman" w:cs="Times New Roman"/>
          <w:sz w:val="28"/>
          <w:szCs w:val="28"/>
        </w:rPr>
        <w:t xml:space="preserve"> Пер. с норв. В. Ю. Володина. СПб., 2009. C. 205.</w:t>
      </w:r>
    </w:p>
    <w:p w:rsidR="001B2BCD" w:rsidRPr="00FA5CF5" w:rsidRDefault="001B2BCD" w:rsidP="001B2BCD">
      <w:pPr>
        <w:pStyle w:val="a3"/>
        <w:numPr>
          <w:ilvl w:val="0"/>
          <w:numId w:val="2"/>
        </w:numPr>
        <w:spacing w:after="0" w:line="360" w:lineRule="auto"/>
        <w:jc w:val="both"/>
        <w:rPr>
          <w:rFonts w:ascii="Times New Roman" w:hAnsi="Times New Roman" w:cs="Times New Roman"/>
          <w:i/>
          <w:iCs/>
          <w:sz w:val="28"/>
          <w:szCs w:val="28"/>
          <w:shd w:val="clear" w:color="auto" w:fill="FFFFFF"/>
        </w:rPr>
      </w:pPr>
      <w:r w:rsidRPr="00863883">
        <w:rPr>
          <w:rFonts w:ascii="Times New Roman" w:hAnsi="Times New Roman" w:cs="Times New Roman"/>
          <w:sz w:val="28"/>
          <w:szCs w:val="28"/>
          <w:shd w:val="clear" w:color="auto" w:fill="FFFFFF"/>
        </w:rPr>
        <w:t>В.В. Карева. «История Средних веков» </w:t>
      </w:r>
      <w:r w:rsidRPr="00863883">
        <w:rPr>
          <w:rStyle w:val="aa"/>
          <w:rFonts w:ascii="Times New Roman" w:hAnsi="Times New Roman" w:cs="Times New Roman"/>
          <w:sz w:val="28"/>
          <w:szCs w:val="28"/>
          <w:shd w:val="clear" w:color="auto" w:fill="FFFFFF"/>
        </w:rPr>
        <w:t>М.: ПСТБИ. 1999</w:t>
      </w:r>
    </w:p>
    <w:p w:rsidR="001B2BCD" w:rsidRPr="00735DF8" w:rsidRDefault="001B2BCD" w:rsidP="001B2BCD">
      <w:pPr>
        <w:pStyle w:val="a3"/>
        <w:numPr>
          <w:ilvl w:val="0"/>
          <w:numId w:val="2"/>
        </w:numPr>
        <w:spacing w:after="0" w:line="360" w:lineRule="auto"/>
        <w:jc w:val="both"/>
        <w:rPr>
          <w:rFonts w:ascii="Times New Roman" w:hAnsi="Times New Roman" w:cs="Times New Roman"/>
          <w:sz w:val="28"/>
          <w:szCs w:val="28"/>
        </w:rPr>
      </w:pPr>
      <w:r w:rsidRPr="0042312A">
        <w:rPr>
          <w:rFonts w:ascii="Times New Roman" w:hAnsi="Times New Roman" w:cs="Times New Roman"/>
          <w:sz w:val="28"/>
          <w:szCs w:val="28"/>
        </w:rPr>
        <w:t>Ганс Шварц. Мартин Лютер. Введение в жизнь и труды. – М.: ББИ, 2014. – 248 с.</w:t>
      </w:r>
    </w:p>
    <w:p w:rsidR="001B2BCD" w:rsidRPr="00735DF8" w:rsidRDefault="001B2BCD" w:rsidP="001B2BCD">
      <w:pPr>
        <w:pStyle w:val="a3"/>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Гобри И. Мартин Лютер </w:t>
      </w:r>
      <w:r w:rsidRPr="00C5007E">
        <w:rPr>
          <w:rFonts w:ascii="Times New Roman" w:hAnsi="Times New Roman" w:cs="Times New Roman"/>
          <w:sz w:val="28"/>
          <w:szCs w:val="28"/>
        </w:rPr>
        <w:t>–</w:t>
      </w:r>
      <w:r w:rsidRPr="00595802">
        <w:rPr>
          <w:rFonts w:ascii="Times New Roman" w:hAnsi="Times New Roman" w:cs="Times New Roman"/>
          <w:sz w:val="28"/>
          <w:szCs w:val="28"/>
        </w:rPr>
        <w:t xml:space="preserve"> Пер. с фр. Е. В. Головиной. М.: Молодая гвардия; Палимпсест, 2000. 513 с.</w:t>
      </w:r>
    </w:p>
    <w:p w:rsidR="001B2BCD" w:rsidRPr="006D0CB4" w:rsidRDefault="001B2BCD" w:rsidP="001B2BCD">
      <w:pPr>
        <w:pStyle w:val="a3"/>
        <w:numPr>
          <w:ilvl w:val="0"/>
          <w:numId w:val="2"/>
        </w:numPr>
        <w:spacing w:after="0" w:line="360" w:lineRule="auto"/>
        <w:jc w:val="both"/>
        <w:rPr>
          <w:rFonts w:ascii="Times New Roman" w:hAnsi="Times New Roman" w:cs="Times New Roman"/>
          <w:sz w:val="28"/>
          <w:szCs w:val="28"/>
        </w:rPr>
      </w:pPr>
      <w:r w:rsidRPr="0042312A">
        <w:rPr>
          <w:rFonts w:ascii="Times New Roman" w:hAnsi="Times New Roman" w:cs="Times New Roman"/>
          <w:sz w:val="28"/>
          <w:szCs w:val="28"/>
        </w:rPr>
        <w:t>Германская история эпохи Реформации: исследования и документы. — Вологда. 1993.16. Гобри И. Лютер. М. 2000.</w:t>
      </w:r>
    </w:p>
    <w:p w:rsidR="001B2BCD" w:rsidRPr="005262F7" w:rsidRDefault="001B2BCD" w:rsidP="001B2BCD">
      <w:pPr>
        <w:pStyle w:val="a3"/>
        <w:numPr>
          <w:ilvl w:val="0"/>
          <w:numId w:val="2"/>
        </w:numPr>
        <w:spacing w:after="0" w:line="360" w:lineRule="auto"/>
        <w:jc w:val="both"/>
        <w:rPr>
          <w:rFonts w:ascii="Times New Roman" w:hAnsi="Times New Roman" w:cs="Times New Roman"/>
          <w:sz w:val="28"/>
          <w:szCs w:val="28"/>
        </w:rPr>
      </w:pPr>
      <w:r w:rsidRPr="00863883">
        <w:rPr>
          <w:rFonts w:ascii="Times New Roman" w:hAnsi="Times New Roman" w:cs="Times New Roman"/>
          <w:sz w:val="28"/>
          <w:szCs w:val="28"/>
        </w:rPr>
        <w:t>Гобри</w:t>
      </w:r>
      <w:r>
        <w:rPr>
          <w:rFonts w:ascii="Times New Roman" w:hAnsi="Times New Roman" w:cs="Times New Roman"/>
          <w:sz w:val="28"/>
          <w:szCs w:val="28"/>
        </w:rPr>
        <w:t xml:space="preserve"> И. Мартин Лютер </w:t>
      </w:r>
      <w:r w:rsidRPr="00C5007E">
        <w:rPr>
          <w:rFonts w:ascii="Times New Roman" w:hAnsi="Times New Roman" w:cs="Times New Roman"/>
          <w:sz w:val="28"/>
          <w:szCs w:val="28"/>
        </w:rPr>
        <w:t>–</w:t>
      </w:r>
      <w:r w:rsidRPr="00863883">
        <w:rPr>
          <w:rFonts w:ascii="Times New Roman" w:hAnsi="Times New Roman" w:cs="Times New Roman"/>
          <w:sz w:val="28"/>
          <w:szCs w:val="28"/>
        </w:rPr>
        <w:t xml:space="preserve"> Пер. с фр. Е. В. Головиной. М.: Молодая гвардия; Палимпсест, 2000. 513 с</w:t>
      </w:r>
      <w:r>
        <w:rPr>
          <w:rFonts w:ascii="Times New Roman" w:hAnsi="Times New Roman" w:cs="Times New Roman"/>
          <w:sz w:val="28"/>
          <w:szCs w:val="28"/>
          <w:lang w:val="de-DE"/>
        </w:rPr>
        <w:t>.</w:t>
      </w:r>
    </w:p>
    <w:p w:rsidR="001B2BCD" w:rsidRPr="00164B65" w:rsidRDefault="001B2BCD" w:rsidP="001B2BCD">
      <w:pPr>
        <w:pStyle w:val="a3"/>
        <w:numPr>
          <w:ilvl w:val="0"/>
          <w:numId w:val="2"/>
        </w:numPr>
        <w:spacing w:after="0" w:line="360" w:lineRule="auto"/>
        <w:jc w:val="both"/>
        <w:rPr>
          <w:rFonts w:ascii="Times New Roman" w:hAnsi="Times New Roman" w:cs="Times New Roman"/>
          <w:sz w:val="28"/>
          <w:szCs w:val="28"/>
        </w:rPr>
      </w:pPr>
      <w:r w:rsidRPr="0042312A">
        <w:rPr>
          <w:rFonts w:ascii="Times New Roman" w:hAnsi="Times New Roman" w:cs="Times New Roman"/>
          <w:sz w:val="28"/>
          <w:szCs w:val="28"/>
        </w:rPr>
        <w:t xml:space="preserve">Гухман М.М.; Семенюк Н.Н. История немецкого литературного языка </w:t>
      </w:r>
      <w:r w:rsidRPr="0042312A">
        <w:rPr>
          <w:rFonts w:ascii="Times New Roman" w:hAnsi="Times New Roman" w:cs="Times New Roman"/>
          <w:sz w:val="28"/>
          <w:szCs w:val="28"/>
          <w:lang w:val="en-US"/>
        </w:rPr>
        <w:t>IX</w:t>
      </w:r>
      <w:r w:rsidRPr="0042312A">
        <w:rPr>
          <w:rFonts w:ascii="Times New Roman" w:hAnsi="Times New Roman" w:cs="Times New Roman"/>
          <w:sz w:val="28"/>
          <w:szCs w:val="28"/>
        </w:rPr>
        <w:t>-</w:t>
      </w:r>
      <w:r w:rsidRPr="0042312A">
        <w:rPr>
          <w:rFonts w:ascii="Times New Roman" w:hAnsi="Times New Roman" w:cs="Times New Roman"/>
          <w:sz w:val="28"/>
          <w:szCs w:val="28"/>
          <w:lang w:val="en-US"/>
        </w:rPr>
        <w:t>XV</w:t>
      </w:r>
      <w:r w:rsidRPr="0042312A">
        <w:rPr>
          <w:rFonts w:ascii="Times New Roman" w:hAnsi="Times New Roman" w:cs="Times New Roman"/>
          <w:sz w:val="28"/>
          <w:szCs w:val="28"/>
        </w:rPr>
        <w:t xml:space="preserve"> вв. – М.: Наука,1983. – 200с.</w:t>
      </w:r>
    </w:p>
    <w:p w:rsidR="001B2BCD" w:rsidRPr="00164B65" w:rsidRDefault="001B2BCD" w:rsidP="001B2BCD">
      <w:pPr>
        <w:pStyle w:val="a3"/>
        <w:numPr>
          <w:ilvl w:val="0"/>
          <w:numId w:val="2"/>
        </w:numPr>
        <w:spacing w:after="0" w:line="360" w:lineRule="auto"/>
        <w:jc w:val="both"/>
        <w:rPr>
          <w:rFonts w:ascii="Times New Roman" w:hAnsi="Times New Roman" w:cs="Times New Roman"/>
          <w:sz w:val="28"/>
          <w:szCs w:val="28"/>
        </w:rPr>
      </w:pPr>
      <w:r w:rsidRPr="00595802">
        <w:rPr>
          <w:rFonts w:ascii="Times New Roman" w:hAnsi="Times New Roman" w:cs="Times New Roman"/>
          <w:sz w:val="28"/>
          <w:szCs w:val="28"/>
        </w:rPr>
        <w:t xml:space="preserve">Домбраускене Г. Н. Социально-культурный проект «Lutherdekade» – десятилетие Лютера в Германии: аксиосфера протестантизма в преддверии </w:t>
      </w:r>
      <w:r>
        <w:rPr>
          <w:rFonts w:ascii="Times New Roman" w:hAnsi="Times New Roman" w:cs="Times New Roman"/>
          <w:sz w:val="28"/>
          <w:szCs w:val="28"/>
        </w:rPr>
        <w:t xml:space="preserve">500-летнего юбилея Реформации </w:t>
      </w:r>
      <w:r w:rsidRPr="00C5007E">
        <w:rPr>
          <w:rFonts w:ascii="Times New Roman" w:hAnsi="Times New Roman" w:cs="Times New Roman"/>
          <w:sz w:val="28"/>
          <w:szCs w:val="28"/>
        </w:rPr>
        <w:t>–</w:t>
      </w:r>
      <w:r w:rsidRPr="00595802">
        <w:rPr>
          <w:rFonts w:ascii="Times New Roman" w:hAnsi="Times New Roman" w:cs="Times New Roman"/>
          <w:sz w:val="28"/>
          <w:szCs w:val="28"/>
        </w:rPr>
        <w:t xml:space="preserve"> Исторические, </w:t>
      </w:r>
      <w:r w:rsidRPr="00595802">
        <w:rPr>
          <w:rFonts w:ascii="Times New Roman" w:hAnsi="Times New Roman" w:cs="Times New Roman"/>
          <w:sz w:val="28"/>
          <w:szCs w:val="28"/>
        </w:rPr>
        <w:lastRenderedPageBreak/>
        <w:t>философские, политические и юридические науки, культурология и искусствоведение. Вопросы теории и практики. Тамбов: Грамота, 2013. № 10 (36): в 2-х ч. Ч. 1. С. 66-70.</w:t>
      </w:r>
    </w:p>
    <w:p w:rsidR="001B2BCD" w:rsidRPr="00735DF8" w:rsidRDefault="001B2BCD" w:rsidP="001B2BCD">
      <w:pPr>
        <w:pStyle w:val="a3"/>
        <w:numPr>
          <w:ilvl w:val="0"/>
          <w:numId w:val="2"/>
        </w:numPr>
        <w:spacing w:after="0" w:line="360" w:lineRule="auto"/>
        <w:jc w:val="both"/>
        <w:rPr>
          <w:rFonts w:ascii="Times New Roman" w:hAnsi="Times New Roman" w:cs="Times New Roman"/>
          <w:sz w:val="28"/>
          <w:szCs w:val="28"/>
        </w:rPr>
      </w:pPr>
      <w:r w:rsidRPr="00863883">
        <w:rPr>
          <w:rFonts w:ascii="Times New Roman" w:hAnsi="Times New Roman" w:cs="Times New Roman"/>
          <w:sz w:val="28"/>
          <w:szCs w:val="28"/>
        </w:rPr>
        <w:t>Дятлов В. О. Реформи і Реформація в Німеччині (XV-XVI століття). Чернігів: Чернігівський національний педагогічний університет ім. Т. Г. Шевченка, 2010. 308 с.</w:t>
      </w:r>
    </w:p>
    <w:p w:rsidR="001B2BCD" w:rsidRPr="005808E8" w:rsidRDefault="001B2BCD" w:rsidP="001B2BCD">
      <w:pPr>
        <w:pStyle w:val="a3"/>
        <w:numPr>
          <w:ilvl w:val="0"/>
          <w:numId w:val="2"/>
        </w:numPr>
        <w:spacing w:after="0" w:line="360" w:lineRule="auto"/>
        <w:jc w:val="both"/>
        <w:rPr>
          <w:rFonts w:ascii="Times New Roman" w:hAnsi="Times New Roman" w:cs="Times New Roman"/>
          <w:sz w:val="28"/>
          <w:szCs w:val="28"/>
        </w:rPr>
      </w:pPr>
      <w:r w:rsidRPr="0042312A">
        <w:rPr>
          <w:rFonts w:ascii="Times New Roman" w:hAnsi="Times New Roman" w:cs="Times New Roman"/>
          <w:sz w:val="28"/>
          <w:szCs w:val="28"/>
        </w:rPr>
        <w:t>Жирмунский В.М. История немецкого языка. Учебник для ВУЗов. – М.: Высшая школа, 1965. – 387с.</w:t>
      </w:r>
    </w:p>
    <w:p w:rsidR="001B2BCD" w:rsidRPr="00735DF8" w:rsidRDefault="001B2BCD" w:rsidP="001B2BCD">
      <w:pPr>
        <w:pStyle w:val="a3"/>
        <w:numPr>
          <w:ilvl w:val="0"/>
          <w:numId w:val="2"/>
        </w:numPr>
        <w:spacing w:after="0" w:line="360" w:lineRule="auto"/>
        <w:jc w:val="both"/>
        <w:rPr>
          <w:rFonts w:ascii="Times New Roman" w:hAnsi="Times New Roman" w:cs="Times New Roman"/>
          <w:sz w:val="28"/>
          <w:szCs w:val="28"/>
        </w:rPr>
      </w:pPr>
      <w:r w:rsidRPr="00C5007E">
        <w:rPr>
          <w:rFonts w:ascii="Times New Roman" w:hAnsi="Times New Roman" w:cs="Times New Roman"/>
          <w:sz w:val="28"/>
          <w:szCs w:val="28"/>
        </w:rPr>
        <w:t>Зубкова Л.Г. Сущностные свойства языковой системы</w:t>
      </w:r>
      <w:r>
        <w:rPr>
          <w:rFonts w:ascii="Times New Roman" w:hAnsi="Times New Roman" w:cs="Times New Roman"/>
          <w:sz w:val="28"/>
          <w:szCs w:val="28"/>
        </w:rPr>
        <w:t xml:space="preserve"> и вариативность её элементов </w:t>
      </w:r>
      <w:r w:rsidRPr="00C5007E">
        <w:rPr>
          <w:rFonts w:ascii="Times New Roman" w:hAnsi="Times New Roman" w:cs="Times New Roman"/>
          <w:sz w:val="28"/>
          <w:szCs w:val="28"/>
        </w:rPr>
        <w:t>– Явление вариативности в языке: Материалы Всероссийской конференции (13–15 декабря 1994). Кемерово: Кузбассвузиздат, 1997. С. 3–15.</w:t>
      </w:r>
    </w:p>
    <w:p w:rsidR="001B2BCD" w:rsidRPr="00735DF8" w:rsidRDefault="001B2BCD" w:rsidP="001B2BCD">
      <w:pPr>
        <w:pStyle w:val="a3"/>
        <w:numPr>
          <w:ilvl w:val="0"/>
          <w:numId w:val="2"/>
        </w:numPr>
        <w:spacing w:after="0" w:line="360" w:lineRule="auto"/>
        <w:jc w:val="both"/>
        <w:rPr>
          <w:rFonts w:ascii="Times New Roman" w:hAnsi="Times New Roman" w:cs="Times New Roman"/>
          <w:sz w:val="28"/>
          <w:szCs w:val="28"/>
        </w:rPr>
      </w:pPr>
      <w:r w:rsidRPr="00863883">
        <w:rPr>
          <w:rFonts w:ascii="Times New Roman" w:hAnsi="Times New Roman" w:cs="Times New Roman"/>
          <w:sz w:val="28"/>
          <w:szCs w:val="28"/>
        </w:rPr>
        <w:t>Ивонин Ю. Е. Религиозно-политические аспекты отношений между Священной Римской империей и территориальными государств</w:t>
      </w:r>
      <w:r>
        <w:rPr>
          <w:rFonts w:ascii="Times New Roman" w:hAnsi="Times New Roman" w:cs="Times New Roman"/>
          <w:sz w:val="28"/>
          <w:szCs w:val="28"/>
        </w:rPr>
        <w:t xml:space="preserve">ами Германии в XVI-XVIII вв. </w:t>
      </w:r>
      <w:r w:rsidRPr="00C5007E">
        <w:rPr>
          <w:rFonts w:ascii="Times New Roman" w:hAnsi="Times New Roman" w:cs="Times New Roman"/>
          <w:sz w:val="28"/>
          <w:szCs w:val="28"/>
        </w:rPr>
        <w:t>–</w:t>
      </w:r>
      <w:r w:rsidRPr="001E16E7">
        <w:rPr>
          <w:rFonts w:ascii="Times New Roman" w:hAnsi="Times New Roman" w:cs="Times New Roman"/>
          <w:sz w:val="28"/>
          <w:szCs w:val="28"/>
        </w:rPr>
        <w:t xml:space="preserve"> </w:t>
      </w:r>
      <w:r w:rsidRPr="00863883">
        <w:rPr>
          <w:rFonts w:ascii="Times New Roman" w:hAnsi="Times New Roman" w:cs="Times New Roman"/>
          <w:sz w:val="28"/>
          <w:szCs w:val="28"/>
        </w:rPr>
        <w:t>Религия и политика в Европе XVI-ХХ вв. Смоленск: СГПУ, 1998. С. 7-21.</w:t>
      </w:r>
    </w:p>
    <w:p w:rsidR="001B2BCD" w:rsidRPr="00735DF8" w:rsidRDefault="001B2BCD" w:rsidP="001B2BCD">
      <w:pPr>
        <w:pStyle w:val="a3"/>
        <w:numPr>
          <w:ilvl w:val="0"/>
          <w:numId w:val="2"/>
        </w:numPr>
        <w:spacing w:after="0" w:line="360" w:lineRule="auto"/>
        <w:jc w:val="both"/>
        <w:rPr>
          <w:rFonts w:ascii="Times New Roman" w:hAnsi="Times New Roman" w:cs="Times New Roman"/>
          <w:sz w:val="28"/>
          <w:szCs w:val="28"/>
        </w:rPr>
      </w:pPr>
      <w:r w:rsidRPr="00735DF8">
        <w:rPr>
          <w:rFonts w:ascii="Times New Roman" w:hAnsi="Times New Roman" w:cs="Times New Roman"/>
          <w:sz w:val="28"/>
          <w:szCs w:val="28"/>
        </w:rPr>
        <w:t>Кальвин Ж. Наставление в христианской вере. Т. 2. Кн. III. [Главы XX I-X XIV], М., 1998.</w:t>
      </w:r>
      <w:r w:rsidRPr="001E16E7">
        <w:rPr>
          <w:rFonts w:ascii="Times New Roman" w:hAnsi="Times New Roman" w:cs="Times New Roman"/>
          <w:sz w:val="28"/>
          <w:szCs w:val="28"/>
        </w:rPr>
        <w:t xml:space="preserve"> </w:t>
      </w:r>
      <w:r>
        <w:rPr>
          <w:rFonts w:ascii="Times New Roman" w:hAnsi="Times New Roman" w:cs="Times New Roman"/>
          <w:sz w:val="28"/>
          <w:szCs w:val="28"/>
          <w:lang w:val="de-DE"/>
        </w:rPr>
        <w:t>C</w:t>
      </w:r>
      <w:r w:rsidRPr="001E16E7">
        <w:rPr>
          <w:rFonts w:ascii="Times New Roman" w:hAnsi="Times New Roman" w:cs="Times New Roman"/>
          <w:sz w:val="28"/>
          <w:szCs w:val="28"/>
        </w:rPr>
        <w:t xml:space="preserve">. </w:t>
      </w:r>
      <w:r>
        <w:rPr>
          <w:rFonts w:ascii="Times New Roman" w:hAnsi="Times New Roman" w:cs="Times New Roman"/>
          <w:sz w:val="28"/>
          <w:szCs w:val="28"/>
          <w:lang w:val="de-DE"/>
        </w:rPr>
        <w:t>150</w:t>
      </w:r>
      <w:r w:rsidRPr="00C5007E">
        <w:rPr>
          <w:rFonts w:ascii="Times New Roman" w:hAnsi="Times New Roman" w:cs="Times New Roman"/>
          <w:sz w:val="28"/>
          <w:szCs w:val="28"/>
        </w:rPr>
        <w:t>–</w:t>
      </w:r>
      <w:r>
        <w:rPr>
          <w:rFonts w:ascii="Times New Roman" w:hAnsi="Times New Roman" w:cs="Times New Roman"/>
          <w:sz w:val="28"/>
          <w:szCs w:val="28"/>
          <w:lang w:val="de-DE"/>
        </w:rPr>
        <w:t xml:space="preserve"> 190. </w:t>
      </w:r>
    </w:p>
    <w:p w:rsidR="001B2BCD" w:rsidRPr="001E16E7" w:rsidRDefault="001B2BCD" w:rsidP="001B2BCD">
      <w:pPr>
        <w:pStyle w:val="a3"/>
        <w:numPr>
          <w:ilvl w:val="0"/>
          <w:numId w:val="2"/>
        </w:numPr>
        <w:spacing w:after="0" w:line="360" w:lineRule="auto"/>
        <w:jc w:val="both"/>
        <w:rPr>
          <w:rFonts w:ascii="Times New Roman" w:hAnsi="Times New Roman" w:cs="Times New Roman"/>
          <w:sz w:val="28"/>
          <w:szCs w:val="28"/>
        </w:rPr>
      </w:pPr>
      <w:r w:rsidRPr="00863883">
        <w:rPr>
          <w:rFonts w:ascii="Times New Roman" w:hAnsi="Times New Roman" w:cs="Times New Roman"/>
          <w:sz w:val="28"/>
          <w:szCs w:val="28"/>
        </w:rPr>
        <w:t>Каріков</w:t>
      </w:r>
      <w:r w:rsidRPr="005262F7">
        <w:rPr>
          <w:rFonts w:ascii="Times New Roman" w:hAnsi="Times New Roman" w:cs="Times New Roman"/>
          <w:sz w:val="28"/>
          <w:szCs w:val="28"/>
        </w:rPr>
        <w:t xml:space="preserve"> </w:t>
      </w:r>
      <w:r w:rsidRPr="00863883">
        <w:rPr>
          <w:rFonts w:ascii="Times New Roman" w:hAnsi="Times New Roman" w:cs="Times New Roman"/>
          <w:sz w:val="28"/>
          <w:szCs w:val="28"/>
        </w:rPr>
        <w:t>С</w:t>
      </w:r>
      <w:r w:rsidRPr="005262F7">
        <w:rPr>
          <w:rFonts w:ascii="Times New Roman" w:hAnsi="Times New Roman" w:cs="Times New Roman"/>
          <w:sz w:val="28"/>
          <w:szCs w:val="28"/>
        </w:rPr>
        <w:t>.</w:t>
      </w:r>
      <w:r w:rsidRPr="00863883">
        <w:rPr>
          <w:rFonts w:ascii="Times New Roman" w:hAnsi="Times New Roman" w:cs="Times New Roman"/>
          <w:sz w:val="28"/>
          <w:szCs w:val="28"/>
        </w:rPr>
        <w:t>А</w:t>
      </w:r>
      <w:r w:rsidRPr="005262F7">
        <w:rPr>
          <w:rFonts w:ascii="Times New Roman" w:hAnsi="Times New Roman" w:cs="Times New Roman"/>
          <w:sz w:val="28"/>
          <w:szCs w:val="28"/>
        </w:rPr>
        <w:t xml:space="preserve">. </w:t>
      </w:r>
      <w:r w:rsidRPr="00863883">
        <w:rPr>
          <w:rFonts w:ascii="Times New Roman" w:hAnsi="Times New Roman" w:cs="Times New Roman"/>
          <w:sz w:val="28"/>
          <w:szCs w:val="28"/>
        </w:rPr>
        <w:t>Лютеранська</w:t>
      </w:r>
      <w:r w:rsidRPr="005262F7">
        <w:rPr>
          <w:rFonts w:ascii="Times New Roman" w:hAnsi="Times New Roman" w:cs="Times New Roman"/>
          <w:sz w:val="28"/>
          <w:szCs w:val="28"/>
        </w:rPr>
        <w:t xml:space="preserve"> </w:t>
      </w:r>
      <w:r w:rsidRPr="00863883">
        <w:rPr>
          <w:rFonts w:ascii="Times New Roman" w:hAnsi="Times New Roman" w:cs="Times New Roman"/>
          <w:sz w:val="28"/>
          <w:szCs w:val="28"/>
        </w:rPr>
        <w:t>конфесіоналізація</w:t>
      </w:r>
      <w:r w:rsidRPr="005262F7">
        <w:rPr>
          <w:rFonts w:ascii="Times New Roman" w:hAnsi="Times New Roman" w:cs="Times New Roman"/>
          <w:sz w:val="28"/>
          <w:szCs w:val="28"/>
        </w:rPr>
        <w:t xml:space="preserve"> </w:t>
      </w:r>
      <w:r w:rsidRPr="00863883">
        <w:rPr>
          <w:rFonts w:ascii="Times New Roman" w:hAnsi="Times New Roman" w:cs="Times New Roman"/>
          <w:sz w:val="28"/>
          <w:szCs w:val="28"/>
        </w:rPr>
        <w:t>в</w:t>
      </w:r>
      <w:r w:rsidRPr="005262F7">
        <w:rPr>
          <w:rFonts w:ascii="Times New Roman" w:hAnsi="Times New Roman" w:cs="Times New Roman"/>
          <w:sz w:val="28"/>
          <w:szCs w:val="28"/>
        </w:rPr>
        <w:t xml:space="preserve"> </w:t>
      </w:r>
      <w:r w:rsidRPr="00863883">
        <w:rPr>
          <w:rFonts w:ascii="Times New Roman" w:hAnsi="Times New Roman" w:cs="Times New Roman"/>
          <w:sz w:val="28"/>
          <w:szCs w:val="28"/>
        </w:rPr>
        <w:t>Саксонії</w:t>
      </w:r>
      <w:r w:rsidRPr="005262F7">
        <w:rPr>
          <w:rFonts w:ascii="Times New Roman" w:hAnsi="Times New Roman" w:cs="Times New Roman"/>
          <w:sz w:val="28"/>
          <w:szCs w:val="28"/>
        </w:rPr>
        <w:t xml:space="preserve"> </w:t>
      </w:r>
      <w:r w:rsidRPr="00863883">
        <w:rPr>
          <w:rFonts w:ascii="Times New Roman" w:hAnsi="Times New Roman" w:cs="Times New Roman"/>
          <w:sz w:val="28"/>
          <w:szCs w:val="28"/>
        </w:rPr>
        <w:t>в</w:t>
      </w:r>
      <w:r w:rsidRPr="005262F7">
        <w:rPr>
          <w:rFonts w:ascii="Times New Roman" w:hAnsi="Times New Roman" w:cs="Times New Roman"/>
          <w:sz w:val="28"/>
          <w:szCs w:val="28"/>
        </w:rPr>
        <w:t xml:space="preserve"> 1525-1580 </w:t>
      </w:r>
      <w:r w:rsidRPr="00863883">
        <w:rPr>
          <w:rFonts w:ascii="Times New Roman" w:hAnsi="Times New Roman" w:cs="Times New Roman"/>
          <w:sz w:val="28"/>
          <w:szCs w:val="28"/>
        </w:rPr>
        <w:t>рр</w:t>
      </w:r>
      <w:r w:rsidRPr="005262F7">
        <w:rPr>
          <w:rFonts w:ascii="Times New Roman" w:hAnsi="Times New Roman" w:cs="Times New Roman"/>
          <w:sz w:val="28"/>
          <w:szCs w:val="28"/>
        </w:rPr>
        <w:t xml:space="preserve">.: </w:t>
      </w:r>
      <w:r w:rsidRPr="00863883">
        <w:rPr>
          <w:rFonts w:ascii="Times New Roman" w:hAnsi="Times New Roman" w:cs="Times New Roman"/>
          <w:sz w:val="28"/>
          <w:szCs w:val="28"/>
        </w:rPr>
        <w:t>монографія</w:t>
      </w:r>
      <w:r w:rsidRPr="005262F7">
        <w:rPr>
          <w:rFonts w:ascii="Times New Roman" w:hAnsi="Times New Roman" w:cs="Times New Roman"/>
          <w:sz w:val="28"/>
          <w:szCs w:val="28"/>
        </w:rPr>
        <w:t xml:space="preserve">. </w:t>
      </w:r>
      <w:r w:rsidRPr="00863883">
        <w:rPr>
          <w:rFonts w:ascii="Times New Roman" w:hAnsi="Times New Roman" w:cs="Times New Roman"/>
          <w:sz w:val="28"/>
          <w:szCs w:val="28"/>
        </w:rPr>
        <w:t>Харків</w:t>
      </w:r>
      <w:r w:rsidRPr="001E16E7">
        <w:rPr>
          <w:rFonts w:ascii="Times New Roman" w:hAnsi="Times New Roman" w:cs="Times New Roman"/>
          <w:sz w:val="28"/>
          <w:szCs w:val="28"/>
        </w:rPr>
        <w:t xml:space="preserve">: </w:t>
      </w:r>
      <w:r w:rsidRPr="00863883">
        <w:rPr>
          <w:rFonts w:ascii="Times New Roman" w:hAnsi="Times New Roman" w:cs="Times New Roman"/>
          <w:sz w:val="28"/>
          <w:szCs w:val="28"/>
        </w:rPr>
        <w:t>НУЦЗУ</w:t>
      </w:r>
      <w:r w:rsidRPr="001E16E7">
        <w:rPr>
          <w:rFonts w:ascii="Times New Roman" w:hAnsi="Times New Roman" w:cs="Times New Roman"/>
          <w:sz w:val="28"/>
          <w:szCs w:val="28"/>
        </w:rPr>
        <w:t xml:space="preserve">; </w:t>
      </w:r>
      <w:r w:rsidRPr="00863883">
        <w:rPr>
          <w:rFonts w:ascii="Times New Roman" w:hAnsi="Times New Roman" w:cs="Times New Roman"/>
          <w:sz w:val="28"/>
          <w:szCs w:val="28"/>
        </w:rPr>
        <w:t>ФОП</w:t>
      </w:r>
      <w:r w:rsidRPr="001E16E7">
        <w:rPr>
          <w:rFonts w:ascii="Times New Roman" w:hAnsi="Times New Roman" w:cs="Times New Roman"/>
          <w:sz w:val="28"/>
          <w:szCs w:val="28"/>
        </w:rPr>
        <w:t xml:space="preserve"> </w:t>
      </w:r>
      <w:r w:rsidRPr="00863883">
        <w:rPr>
          <w:rFonts w:ascii="Times New Roman" w:hAnsi="Times New Roman" w:cs="Times New Roman"/>
          <w:sz w:val="28"/>
          <w:szCs w:val="28"/>
        </w:rPr>
        <w:t>Панов</w:t>
      </w:r>
      <w:r w:rsidRPr="001E16E7">
        <w:rPr>
          <w:rFonts w:ascii="Times New Roman" w:hAnsi="Times New Roman" w:cs="Times New Roman"/>
          <w:sz w:val="28"/>
          <w:szCs w:val="28"/>
        </w:rPr>
        <w:t xml:space="preserve"> </w:t>
      </w:r>
      <w:r w:rsidRPr="00863883">
        <w:rPr>
          <w:rFonts w:ascii="Times New Roman" w:hAnsi="Times New Roman" w:cs="Times New Roman"/>
          <w:sz w:val="28"/>
          <w:szCs w:val="28"/>
        </w:rPr>
        <w:t>А</w:t>
      </w:r>
      <w:r w:rsidRPr="001E16E7">
        <w:rPr>
          <w:rFonts w:ascii="Times New Roman" w:hAnsi="Times New Roman" w:cs="Times New Roman"/>
          <w:sz w:val="28"/>
          <w:szCs w:val="28"/>
        </w:rPr>
        <w:t>.</w:t>
      </w:r>
      <w:r w:rsidRPr="00863883">
        <w:rPr>
          <w:rFonts w:ascii="Times New Roman" w:hAnsi="Times New Roman" w:cs="Times New Roman"/>
          <w:sz w:val="28"/>
          <w:szCs w:val="28"/>
        </w:rPr>
        <w:t>М</w:t>
      </w:r>
      <w:r w:rsidRPr="001E16E7">
        <w:rPr>
          <w:rFonts w:ascii="Times New Roman" w:hAnsi="Times New Roman" w:cs="Times New Roman"/>
          <w:sz w:val="28"/>
          <w:szCs w:val="28"/>
        </w:rPr>
        <w:t xml:space="preserve">., 2018. 256 </w:t>
      </w:r>
      <w:r w:rsidRPr="00863883">
        <w:rPr>
          <w:rFonts w:ascii="Times New Roman" w:hAnsi="Times New Roman" w:cs="Times New Roman"/>
          <w:sz w:val="28"/>
          <w:szCs w:val="28"/>
        </w:rPr>
        <w:t>с</w:t>
      </w:r>
      <w:r w:rsidRPr="001E16E7">
        <w:rPr>
          <w:rFonts w:ascii="Times New Roman" w:hAnsi="Times New Roman" w:cs="Times New Roman"/>
          <w:sz w:val="28"/>
          <w:szCs w:val="28"/>
        </w:rPr>
        <w:t>.</w:t>
      </w:r>
    </w:p>
    <w:p w:rsidR="001B2BCD" w:rsidRDefault="001B2BCD" w:rsidP="001B2BCD">
      <w:pPr>
        <w:pStyle w:val="a3"/>
        <w:numPr>
          <w:ilvl w:val="0"/>
          <w:numId w:val="2"/>
        </w:numPr>
        <w:spacing w:after="0" w:line="360" w:lineRule="auto"/>
        <w:jc w:val="both"/>
        <w:rPr>
          <w:rFonts w:ascii="Times New Roman" w:hAnsi="Times New Roman" w:cs="Times New Roman"/>
          <w:sz w:val="28"/>
          <w:szCs w:val="28"/>
        </w:rPr>
      </w:pPr>
      <w:r w:rsidRPr="0042312A">
        <w:rPr>
          <w:rFonts w:ascii="Times New Roman" w:hAnsi="Times New Roman" w:cs="Times New Roman"/>
          <w:sz w:val="28"/>
          <w:szCs w:val="28"/>
        </w:rPr>
        <w:t>Классики політичної думки від Платона до Макса Вебера. - К., 2002. - 584 с.</w:t>
      </w:r>
    </w:p>
    <w:p w:rsidR="001B2BCD" w:rsidRPr="00FA5CF5" w:rsidRDefault="001B2BCD" w:rsidP="001B2BCD">
      <w:pPr>
        <w:pStyle w:val="a3"/>
        <w:numPr>
          <w:ilvl w:val="0"/>
          <w:numId w:val="2"/>
        </w:numPr>
        <w:spacing w:after="0" w:line="360" w:lineRule="auto"/>
        <w:jc w:val="both"/>
        <w:rPr>
          <w:rFonts w:ascii="Times New Roman" w:hAnsi="Times New Roman" w:cs="Times New Roman"/>
          <w:sz w:val="28"/>
          <w:szCs w:val="28"/>
        </w:rPr>
      </w:pPr>
      <w:r>
        <w:t xml:space="preserve"> </w:t>
      </w:r>
      <w:hyperlink r:id="rId7" w:history="1">
        <w:r w:rsidRPr="00863883">
          <w:rPr>
            <w:rStyle w:val="a9"/>
            <w:rFonts w:ascii="Times New Roman" w:hAnsi="Times New Roman" w:cs="Times New Roman"/>
            <w:sz w:val="28"/>
            <w:szCs w:val="28"/>
          </w:rPr>
          <w:t>Л.Гейссер. История Реформации. Реформация в Германии. Том 1. – М.: Едиториал УРСС, 2018. – 312 с.</w:t>
        </w:r>
      </w:hyperlink>
    </w:p>
    <w:p w:rsidR="001B2BCD" w:rsidRPr="0042312A" w:rsidRDefault="001B2BCD" w:rsidP="001B2BCD">
      <w:pPr>
        <w:pStyle w:val="a3"/>
        <w:numPr>
          <w:ilvl w:val="0"/>
          <w:numId w:val="2"/>
        </w:numPr>
        <w:spacing w:after="0" w:line="360" w:lineRule="auto"/>
        <w:jc w:val="both"/>
        <w:rPr>
          <w:rFonts w:ascii="Times New Roman" w:hAnsi="Times New Roman" w:cs="Times New Roman"/>
          <w:sz w:val="28"/>
          <w:szCs w:val="28"/>
        </w:rPr>
      </w:pPr>
      <w:r w:rsidRPr="0042312A">
        <w:rPr>
          <w:rFonts w:ascii="Times New Roman" w:hAnsi="Times New Roman" w:cs="Times New Roman"/>
          <w:sz w:val="28"/>
          <w:szCs w:val="28"/>
        </w:rPr>
        <w:t>Левицький В.В. Основи герман</w:t>
      </w:r>
      <w:r w:rsidRPr="0042312A">
        <w:rPr>
          <w:rFonts w:ascii="Times New Roman" w:hAnsi="Times New Roman" w:cs="Times New Roman"/>
          <w:sz w:val="28"/>
          <w:szCs w:val="28"/>
          <w:lang w:val="en-US"/>
        </w:rPr>
        <w:t>i</w:t>
      </w:r>
      <w:r>
        <w:rPr>
          <w:rFonts w:ascii="Times New Roman" w:hAnsi="Times New Roman" w:cs="Times New Roman"/>
          <w:sz w:val="28"/>
          <w:szCs w:val="28"/>
        </w:rPr>
        <w:t xml:space="preserve">стики </w:t>
      </w:r>
      <w:r w:rsidRPr="00C5007E">
        <w:rPr>
          <w:rFonts w:ascii="Times New Roman" w:hAnsi="Times New Roman" w:cs="Times New Roman"/>
          <w:sz w:val="28"/>
          <w:szCs w:val="28"/>
        </w:rPr>
        <w:t>–</w:t>
      </w:r>
      <w:r w:rsidRPr="0042312A">
        <w:rPr>
          <w:rFonts w:ascii="Times New Roman" w:hAnsi="Times New Roman" w:cs="Times New Roman"/>
          <w:sz w:val="28"/>
          <w:szCs w:val="28"/>
        </w:rPr>
        <w:t xml:space="preserve"> В.В. Левицький – В</w:t>
      </w:r>
      <w:r w:rsidRPr="0042312A">
        <w:rPr>
          <w:rFonts w:ascii="Times New Roman" w:hAnsi="Times New Roman" w:cs="Times New Roman"/>
          <w:sz w:val="28"/>
          <w:szCs w:val="28"/>
          <w:lang w:val="en-US"/>
        </w:rPr>
        <w:t>i</w:t>
      </w:r>
      <w:r w:rsidRPr="0042312A">
        <w:rPr>
          <w:rFonts w:ascii="Times New Roman" w:hAnsi="Times New Roman" w:cs="Times New Roman"/>
          <w:sz w:val="28"/>
          <w:szCs w:val="28"/>
        </w:rPr>
        <w:t>нниця: Нова Книга, 2008. – 528 с.</w:t>
      </w:r>
    </w:p>
    <w:p w:rsidR="001B2BCD" w:rsidRPr="0042312A" w:rsidRDefault="001B2BCD" w:rsidP="001B2BCD">
      <w:pPr>
        <w:pStyle w:val="a3"/>
        <w:numPr>
          <w:ilvl w:val="0"/>
          <w:numId w:val="2"/>
        </w:numPr>
        <w:spacing w:after="0" w:line="360" w:lineRule="auto"/>
        <w:jc w:val="both"/>
        <w:rPr>
          <w:rFonts w:ascii="Times New Roman" w:hAnsi="Times New Roman" w:cs="Times New Roman"/>
          <w:sz w:val="28"/>
          <w:szCs w:val="28"/>
        </w:rPr>
      </w:pPr>
      <w:r w:rsidRPr="0042312A">
        <w:rPr>
          <w:rFonts w:ascii="Times New Roman" w:hAnsi="Times New Roman" w:cs="Times New Roman"/>
          <w:sz w:val="28"/>
          <w:szCs w:val="28"/>
        </w:rPr>
        <w:t>Левицкий В.В. Основы сравнительной фонетики германских языков. – Черновцы: Рута, 2003. – 125с.</w:t>
      </w:r>
    </w:p>
    <w:p w:rsidR="001B2BCD" w:rsidRPr="00903A5F" w:rsidRDefault="001B2BCD" w:rsidP="001B2BCD">
      <w:pPr>
        <w:pStyle w:val="a3"/>
        <w:numPr>
          <w:ilvl w:val="0"/>
          <w:numId w:val="2"/>
        </w:numPr>
        <w:spacing w:after="0" w:line="360" w:lineRule="auto"/>
        <w:jc w:val="both"/>
        <w:rPr>
          <w:rFonts w:ascii="Times New Roman" w:hAnsi="Times New Roman" w:cs="Times New Roman"/>
          <w:sz w:val="28"/>
          <w:szCs w:val="28"/>
        </w:rPr>
      </w:pPr>
      <w:r w:rsidRPr="0042312A">
        <w:rPr>
          <w:rFonts w:ascii="Times New Roman" w:hAnsi="Times New Roman" w:cs="Times New Roman"/>
          <w:sz w:val="28"/>
          <w:szCs w:val="28"/>
        </w:rPr>
        <w:t>Левицкий В.В. Основы сравнительной морфологиигерманских языков. – Черновцы: Рута, 2004. – 126с.</w:t>
      </w:r>
    </w:p>
    <w:p w:rsidR="001B2BCD" w:rsidRPr="00903A5F" w:rsidRDefault="001B2BCD" w:rsidP="001B2BCD">
      <w:pPr>
        <w:pStyle w:val="a3"/>
        <w:numPr>
          <w:ilvl w:val="0"/>
          <w:numId w:val="2"/>
        </w:numPr>
        <w:spacing w:after="0" w:line="360" w:lineRule="auto"/>
        <w:jc w:val="both"/>
        <w:rPr>
          <w:rFonts w:ascii="Times New Roman" w:hAnsi="Times New Roman" w:cs="Times New Roman"/>
          <w:sz w:val="28"/>
          <w:szCs w:val="28"/>
        </w:rPr>
      </w:pPr>
      <w:r w:rsidRPr="00863883">
        <w:rPr>
          <w:rFonts w:ascii="Times New Roman" w:hAnsi="Times New Roman" w:cs="Times New Roman"/>
          <w:sz w:val="28"/>
          <w:szCs w:val="28"/>
        </w:rPr>
        <w:lastRenderedPageBreak/>
        <w:t>Лексин И.В. Территориальное устройство Германского королевства и Священн</w:t>
      </w:r>
      <w:r>
        <w:rPr>
          <w:rFonts w:ascii="Times New Roman" w:hAnsi="Times New Roman" w:cs="Times New Roman"/>
          <w:sz w:val="28"/>
          <w:szCs w:val="28"/>
        </w:rPr>
        <w:t xml:space="preserve">ой Римской империи </w:t>
      </w:r>
      <w:r w:rsidRPr="00C5007E">
        <w:rPr>
          <w:rFonts w:ascii="Times New Roman" w:hAnsi="Times New Roman" w:cs="Times New Roman"/>
          <w:sz w:val="28"/>
          <w:szCs w:val="28"/>
        </w:rPr>
        <w:t>–</w:t>
      </w:r>
      <w:r w:rsidRPr="00863883">
        <w:rPr>
          <w:rFonts w:ascii="Times New Roman" w:hAnsi="Times New Roman" w:cs="Times New Roman"/>
          <w:sz w:val="28"/>
          <w:szCs w:val="28"/>
        </w:rPr>
        <w:t xml:space="preserve"> Российский юридический журнал. 2009. № 1. С. 37-51. </w:t>
      </w:r>
    </w:p>
    <w:p w:rsidR="001B2BCD" w:rsidRPr="00903A5F" w:rsidRDefault="001B2BCD" w:rsidP="001B2BCD">
      <w:pPr>
        <w:pStyle w:val="a3"/>
        <w:numPr>
          <w:ilvl w:val="0"/>
          <w:numId w:val="2"/>
        </w:numPr>
        <w:spacing w:after="0" w:line="360" w:lineRule="auto"/>
        <w:jc w:val="both"/>
        <w:rPr>
          <w:rFonts w:ascii="Times New Roman" w:hAnsi="Times New Roman" w:cs="Times New Roman"/>
          <w:sz w:val="28"/>
          <w:szCs w:val="28"/>
        </w:rPr>
      </w:pPr>
      <w:r w:rsidRPr="00595802">
        <w:rPr>
          <w:rFonts w:ascii="Times New Roman" w:hAnsi="Times New Roman" w:cs="Times New Roman"/>
          <w:sz w:val="28"/>
          <w:szCs w:val="28"/>
        </w:rPr>
        <w:t>Мечковская Н. Б. Язык и религия: пособие для студентов гуманитарных вузов. М.: Агентство «ФАИР», 1998. 352 с</w:t>
      </w:r>
    </w:p>
    <w:p w:rsidR="001B2BCD" w:rsidRPr="00735DF8" w:rsidRDefault="001B2BCD" w:rsidP="001B2BCD">
      <w:pPr>
        <w:pStyle w:val="a3"/>
        <w:numPr>
          <w:ilvl w:val="0"/>
          <w:numId w:val="2"/>
        </w:numPr>
        <w:spacing w:after="0" w:line="360" w:lineRule="auto"/>
        <w:jc w:val="both"/>
        <w:rPr>
          <w:rFonts w:ascii="Times New Roman" w:hAnsi="Times New Roman" w:cs="Times New Roman"/>
          <w:sz w:val="28"/>
          <w:szCs w:val="28"/>
        </w:rPr>
      </w:pPr>
      <w:r w:rsidRPr="00595802">
        <w:rPr>
          <w:rFonts w:ascii="Times New Roman" w:hAnsi="Times New Roman" w:cs="Times New Roman"/>
          <w:sz w:val="28"/>
          <w:szCs w:val="28"/>
        </w:rPr>
        <w:t>Нагорная Т. А. Варьирование синонимов в библейских текстах в переводе М.</w:t>
      </w:r>
      <w:r>
        <w:rPr>
          <w:rFonts w:ascii="Times New Roman" w:hAnsi="Times New Roman" w:cs="Times New Roman"/>
          <w:sz w:val="28"/>
          <w:szCs w:val="28"/>
        </w:rPr>
        <w:t xml:space="preserve"> Лютера </w:t>
      </w:r>
      <w:r w:rsidRPr="00C5007E">
        <w:rPr>
          <w:rFonts w:ascii="Times New Roman" w:hAnsi="Times New Roman" w:cs="Times New Roman"/>
          <w:sz w:val="28"/>
          <w:szCs w:val="28"/>
        </w:rPr>
        <w:t>–</w:t>
      </w:r>
      <w:r w:rsidRPr="00595802">
        <w:rPr>
          <w:rFonts w:ascii="Times New Roman" w:hAnsi="Times New Roman" w:cs="Times New Roman"/>
          <w:sz w:val="28"/>
          <w:szCs w:val="28"/>
        </w:rPr>
        <w:t xml:space="preserve"> Вестник Томского государственного университета. 2012. № 365. С. 25-28.</w:t>
      </w:r>
    </w:p>
    <w:p w:rsidR="001B2BCD" w:rsidRPr="0042312A" w:rsidRDefault="001B2BCD" w:rsidP="001B2BCD">
      <w:pPr>
        <w:pStyle w:val="a3"/>
        <w:numPr>
          <w:ilvl w:val="0"/>
          <w:numId w:val="2"/>
        </w:numPr>
        <w:spacing w:after="0" w:line="360" w:lineRule="auto"/>
        <w:jc w:val="both"/>
        <w:rPr>
          <w:rFonts w:ascii="Times New Roman" w:hAnsi="Times New Roman" w:cs="Times New Roman"/>
          <w:sz w:val="28"/>
          <w:szCs w:val="28"/>
        </w:rPr>
      </w:pPr>
      <w:r w:rsidRPr="0042312A">
        <w:rPr>
          <w:rFonts w:ascii="Times New Roman" w:hAnsi="Times New Roman" w:cs="Times New Roman"/>
          <w:sz w:val="28"/>
          <w:szCs w:val="28"/>
        </w:rPr>
        <w:t>Патрушев А.И. «Германская империя: через тернии двух тысячелетий». М.: Издательский дом международного университета в Москве,2007. 704 с. (Серия «Российские Пропилеи»)</w:t>
      </w:r>
    </w:p>
    <w:p w:rsidR="001B2BCD" w:rsidRPr="0042312A" w:rsidRDefault="001B2BCD" w:rsidP="001B2BCD">
      <w:pPr>
        <w:pStyle w:val="a3"/>
        <w:numPr>
          <w:ilvl w:val="0"/>
          <w:numId w:val="2"/>
        </w:numPr>
        <w:spacing w:after="0" w:line="360" w:lineRule="auto"/>
        <w:jc w:val="both"/>
        <w:rPr>
          <w:rFonts w:ascii="Times New Roman" w:hAnsi="Times New Roman" w:cs="Times New Roman"/>
          <w:sz w:val="28"/>
          <w:szCs w:val="28"/>
        </w:rPr>
      </w:pPr>
      <w:r w:rsidRPr="0042312A">
        <w:rPr>
          <w:rFonts w:ascii="Times New Roman" w:hAnsi="Times New Roman" w:cs="Times New Roman"/>
          <w:sz w:val="28"/>
          <w:szCs w:val="28"/>
        </w:rPr>
        <w:t>Прокопьев А. Ю. Германия в эпоху религиозного раскола. 1555-1648. -- СПб: ИЦ «Гуманитарная Академия», 2002,-384 с.</w:t>
      </w:r>
    </w:p>
    <w:p w:rsidR="001B2BCD" w:rsidRPr="00735DF8" w:rsidRDefault="001B2BCD" w:rsidP="001B2BCD">
      <w:pPr>
        <w:pStyle w:val="a3"/>
        <w:numPr>
          <w:ilvl w:val="0"/>
          <w:numId w:val="2"/>
        </w:numPr>
        <w:spacing w:after="0" w:line="360" w:lineRule="auto"/>
        <w:jc w:val="both"/>
        <w:rPr>
          <w:rFonts w:ascii="Times New Roman" w:hAnsi="Times New Roman" w:cs="Times New Roman"/>
          <w:sz w:val="28"/>
          <w:szCs w:val="28"/>
        </w:rPr>
      </w:pPr>
      <w:r w:rsidRPr="0042312A">
        <w:rPr>
          <w:rFonts w:ascii="Times New Roman" w:hAnsi="Times New Roman" w:cs="Times New Roman"/>
          <w:sz w:val="28"/>
          <w:szCs w:val="28"/>
        </w:rPr>
        <w:t>Родригес А.М., Пономарев М.В., Новая история стран Европы и Америки XVI-XIX века. В 3 ч. Ч. 3: учебник для студентов вузов-М.: Гуманитар. изд. центр ВЛАДОС,2008,-420 с.</w:t>
      </w:r>
    </w:p>
    <w:p w:rsidR="001B2BCD" w:rsidRPr="00735DF8" w:rsidRDefault="001B2BCD" w:rsidP="001B2BCD">
      <w:pPr>
        <w:pStyle w:val="a3"/>
        <w:numPr>
          <w:ilvl w:val="0"/>
          <w:numId w:val="2"/>
        </w:numPr>
        <w:spacing w:after="0" w:line="360" w:lineRule="auto"/>
        <w:jc w:val="both"/>
        <w:rPr>
          <w:rFonts w:ascii="Times New Roman" w:hAnsi="Times New Roman" w:cs="Times New Roman"/>
          <w:sz w:val="28"/>
          <w:szCs w:val="28"/>
        </w:rPr>
      </w:pPr>
      <w:r w:rsidRPr="00595802">
        <w:rPr>
          <w:rFonts w:ascii="Times New Roman" w:hAnsi="Times New Roman" w:cs="Times New Roman"/>
          <w:sz w:val="28"/>
          <w:szCs w:val="28"/>
        </w:rPr>
        <w:t>Сахневич С. В. Мартин Лютер: клиентоориентирова</w:t>
      </w:r>
      <w:r>
        <w:rPr>
          <w:rFonts w:ascii="Times New Roman" w:hAnsi="Times New Roman" w:cs="Times New Roman"/>
          <w:sz w:val="28"/>
          <w:szCs w:val="28"/>
        </w:rPr>
        <w:t xml:space="preserve">нный перевод во имя малых сих </w:t>
      </w:r>
      <w:r w:rsidRPr="00C5007E">
        <w:rPr>
          <w:rFonts w:ascii="Times New Roman" w:hAnsi="Times New Roman" w:cs="Times New Roman"/>
          <w:sz w:val="28"/>
          <w:szCs w:val="28"/>
        </w:rPr>
        <w:t>–</w:t>
      </w:r>
      <w:r w:rsidRPr="00595802">
        <w:rPr>
          <w:rFonts w:ascii="Times New Roman" w:hAnsi="Times New Roman" w:cs="Times New Roman"/>
          <w:sz w:val="28"/>
          <w:szCs w:val="28"/>
        </w:rPr>
        <w:t xml:space="preserve"> Филологические науки. Вопросы теории и практики. Тамбов: Грамота, 2014. № 8 (38): в 2-х ч. Ч. 2. С. 146-148.</w:t>
      </w:r>
    </w:p>
    <w:p w:rsidR="001B2BCD" w:rsidRPr="0042312A" w:rsidRDefault="001B2BCD" w:rsidP="001B2BCD">
      <w:pPr>
        <w:pStyle w:val="a3"/>
        <w:numPr>
          <w:ilvl w:val="0"/>
          <w:numId w:val="2"/>
        </w:numPr>
        <w:spacing w:after="0" w:line="360" w:lineRule="auto"/>
        <w:jc w:val="both"/>
        <w:rPr>
          <w:rFonts w:ascii="Times New Roman" w:hAnsi="Times New Roman" w:cs="Times New Roman"/>
          <w:sz w:val="28"/>
          <w:szCs w:val="28"/>
        </w:rPr>
      </w:pPr>
      <w:r w:rsidRPr="0042312A">
        <w:rPr>
          <w:rFonts w:ascii="Times New Roman" w:hAnsi="Times New Roman" w:cs="Times New Roman"/>
          <w:sz w:val="28"/>
          <w:szCs w:val="28"/>
        </w:rPr>
        <w:t>Тальберг, Н.Д. История христианской Церкви: в 2 т. / Н.Д. Тальберг - М.: Издательство Сретенского монастыря, 2008. - Т. 2. - 146 с.</w:t>
      </w:r>
    </w:p>
    <w:p w:rsidR="001B2BCD" w:rsidRPr="00735DF8" w:rsidRDefault="001B2BCD" w:rsidP="001B2BCD">
      <w:pPr>
        <w:pStyle w:val="a3"/>
        <w:numPr>
          <w:ilvl w:val="0"/>
          <w:numId w:val="2"/>
        </w:numPr>
        <w:spacing w:after="0" w:line="360" w:lineRule="auto"/>
        <w:jc w:val="both"/>
        <w:rPr>
          <w:rFonts w:ascii="Times New Roman" w:hAnsi="Times New Roman" w:cs="Times New Roman"/>
          <w:sz w:val="28"/>
          <w:szCs w:val="28"/>
        </w:rPr>
      </w:pPr>
      <w:r w:rsidRPr="0042312A">
        <w:rPr>
          <w:rFonts w:ascii="Times New Roman" w:hAnsi="Times New Roman" w:cs="Times New Roman"/>
          <w:sz w:val="28"/>
          <w:szCs w:val="28"/>
        </w:rPr>
        <w:t>Таранець В.Г. Фонетичн</w:t>
      </w:r>
      <w:r w:rsidRPr="0042312A">
        <w:rPr>
          <w:rFonts w:ascii="Times New Roman" w:hAnsi="Times New Roman" w:cs="Times New Roman"/>
          <w:sz w:val="28"/>
          <w:szCs w:val="28"/>
          <w:lang w:val="en-US"/>
        </w:rPr>
        <w:t>i</w:t>
      </w:r>
      <w:r w:rsidRPr="0042312A">
        <w:rPr>
          <w:rFonts w:ascii="Times New Roman" w:hAnsi="Times New Roman" w:cs="Times New Roman"/>
          <w:sz w:val="28"/>
          <w:szCs w:val="28"/>
        </w:rPr>
        <w:t xml:space="preserve"> зм</w:t>
      </w:r>
      <w:r w:rsidRPr="0042312A">
        <w:rPr>
          <w:rFonts w:ascii="Times New Roman" w:hAnsi="Times New Roman" w:cs="Times New Roman"/>
          <w:sz w:val="28"/>
          <w:szCs w:val="28"/>
          <w:lang w:val="en-US"/>
        </w:rPr>
        <w:t>i</w:t>
      </w:r>
      <w:r w:rsidRPr="0042312A">
        <w:rPr>
          <w:rFonts w:ascii="Times New Roman" w:hAnsi="Times New Roman" w:cs="Times New Roman"/>
          <w:sz w:val="28"/>
          <w:szCs w:val="28"/>
        </w:rPr>
        <w:t>ни звук</w:t>
      </w:r>
      <w:r w:rsidRPr="0042312A">
        <w:rPr>
          <w:rFonts w:ascii="Times New Roman" w:hAnsi="Times New Roman" w:cs="Times New Roman"/>
          <w:sz w:val="28"/>
          <w:szCs w:val="28"/>
          <w:lang w:val="en-US"/>
        </w:rPr>
        <w:t>i</w:t>
      </w:r>
      <w:r w:rsidRPr="0042312A">
        <w:rPr>
          <w:rFonts w:ascii="Times New Roman" w:hAnsi="Times New Roman" w:cs="Times New Roman"/>
          <w:sz w:val="28"/>
          <w:szCs w:val="28"/>
        </w:rPr>
        <w:t xml:space="preserve">в </w:t>
      </w:r>
      <w:r w:rsidRPr="0042312A">
        <w:rPr>
          <w:rFonts w:ascii="Times New Roman" w:hAnsi="Times New Roman" w:cs="Times New Roman"/>
          <w:sz w:val="28"/>
          <w:szCs w:val="28"/>
          <w:lang w:val="en-US"/>
        </w:rPr>
        <w:t>i</w:t>
      </w:r>
      <w:r w:rsidRPr="0042312A">
        <w:rPr>
          <w:rFonts w:ascii="Times New Roman" w:hAnsi="Times New Roman" w:cs="Times New Roman"/>
          <w:sz w:val="28"/>
          <w:szCs w:val="28"/>
        </w:rPr>
        <w:t xml:space="preserve"> слова в д</w:t>
      </w:r>
      <w:r w:rsidRPr="0042312A">
        <w:rPr>
          <w:rFonts w:ascii="Times New Roman" w:hAnsi="Times New Roman" w:cs="Times New Roman"/>
          <w:sz w:val="28"/>
          <w:szCs w:val="28"/>
          <w:lang w:val="en-US"/>
        </w:rPr>
        <w:t>i</w:t>
      </w:r>
      <w:r w:rsidRPr="0042312A">
        <w:rPr>
          <w:rFonts w:ascii="Times New Roman" w:hAnsi="Times New Roman" w:cs="Times New Roman"/>
          <w:sz w:val="28"/>
          <w:szCs w:val="28"/>
        </w:rPr>
        <w:t>ахрон</w:t>
      </w:r>
      <w:r w:rsidRPr="0042312A">
        <w:rPr>
          <w:rFonts w:ascii="Times New Roman" w:hAnsi="Times New Roman" w:cs="Times New Roman"/>
          <w:sz w:val="28"/>
          <w:szCs w:val="28"/>
          <w:lang w:val="en-US"/>
        </w:rPr>
        <w:t>i</w:t>
      </w:r>
      <w:r w:rsidRPr="0042312A">
        <w:rPr>
          <w:rFonts w:ascii="Times New Roman" w:hAnsi="Times New Roman" w:cs="Times New Roman"/>
          <w:sz w:val="28"/>
          <w:szCs w:val="28"/>
        </w:rPr>
        <w:t>ї // Нова ф</w:t>
      </w:r>
      <w:r w:rsidRPr="0042312A">
        <w:rPr>
          <w:rFonts w:ascii="Times New Roman" w:hAnsi="Times New Roman" w:cs="Times New Roman"/>
          <w:sz w:val="28"/>
          <w:szCs w:val="28"/>
          <w:lang w:val="en-US"/>
        </w:rPr>
        <w:t>i</w:t>
      </w:r>
      <w:r w:rsidRPr="0042312A">
        <w:rPr>
          <w:rFonts w:ascii="Times New Roman" w:hAnsi="Times New Roman" w:cs="Times New Roman"/>
          <w:sz w:val="28"/>
          <w:szCs w:val="28"/>
        </w:rPr>
        <w:t>лолог</w:t>
      </w:r>
      <w:r w:rsidRPr="0042312A">
        <w:rPr>
          <w:rFonts w:ascii="Times New Roman" w:hAnsi="Times New Roman" w:cs="Times New Roman"/>
          <w:sz w:val="28"/>
          <w:szCs w:val="28"/>
          <w:lang w:val="en-US"/>
        </w:rPr>
        <w:t>i</w:t>
      </w:r>
      <w:r w:rsidRPr="0042312A">
        <w:rPr>
          <w:rFonts w:ascii="Times New Roman" w:hAnsi="Times New Roman" w:cs="Times New Roman"/>
          <w:sz w:val="28"/>
          <w:szCs w:val="28"/>
        </w:rPr>
        <w:t>я. – Запор</w:t>
      </w:r>
      <w:r w:rsidRPr="0042312A">
        <w:rPr>
          <w:rFonts w:ascii="Times New Roman" w:hAnsi="Times New Roman" w:cs="Times New Roman"/>
          <w:sz w:val="28"/>
          <w:szCs w:val="28"/>
          <w:lang w:val="en-US"/>
        </w:rPr>
        <w:t>i</w:t>
      </w:r>
      <w:r w:rsidRPr="0042312A">
        <w:rPr>
          <w:rFonts w:ascii="Times New Roman" w:hAnsi="Times New Roman" w:cs="Times New Roman"/>
          <w:sz w:val="28"/>
          <w:szCs w:val="28"/>
        </w:rPr>
        <w:t>жжя: ЗДУ, 2002. - №2(13). – С.348-350.</w:t>
      </w:r>
    </w:p>
    <w:p w:rsidR="001B2BCD" w:rsidRPr="00164B65" w:rsidRDefault="001B2BCD" w:rsidP="001B2BCD">
      <w:pPr>
        <w:pStyle w:val="a3"/>
        <w:numPr>
          <w:ilvl w:val="0"/>
          <w:numId w:val="2"/>
        </w:numPr>
        <w:spacing w:after="0" w:line="360" w:lineRule="auto"/>
        <w:jc w:val="both"/>
        <w:rPr>
          <w:rFonts w:ascii="Times New Roman" w:hAnsi="Times New Roman" w:cs="Times New Roman"/>
          <w:sz w:val="28"/>
          <w:szCs w:val="28"/>
        </w:rPr>
      </w:pPr>
      <w:r w:rsidRPr="00863883">
        <w:rPr>
          <w:rFonts w:ascii="Times New Roman" w:hAnsi="Times New Roman" w:cs="Times New Roman"/>
          <w:sz w:val="28"/>
          <w:szCs w:val="28"/>
        </w:rPr>
        <w:t xml:space="preserve">Таценко Т.Н. Укрепление территориальной власти и развитие централизованного государственного управления в курфюршестве Саксонском во второй половине XV – первой половине XVI в. // Политические структуры эпохи феодализма в Западной Европе VI-XVII вв. Л.: Наука, 1990. С. 106-131. </w:t>
      </w:r>
    </w:p>
    <w:p w:rsidR="001B2BCD" w:rsidRPr="00735DF8" w:rsidRDefault="001B2BCD" w:rsidP="001B2BCD">
      <w:pPr>
        <w:pStyle w:val="a3"/>
        <w:numPr>
          <w:ilvl w:val="0"/>
          <w:numId w:val="2"/>
        </w:numPr>
        <w:spacing w:after="0" w:line="360" w:lineRule="auto"/>
        <w:jc w:val="both"/>
        <w:rPr>
          <w:rFonts w:ascii="Times New Roman" w:hAnsi="Times New Roman" w:cs="Times New Roman"/>
          <w:sz w:val="28"/>
          <w:szCs w:val="28"/>
        </w:rPr>
      </w:pPr>
      <w:r w:rsidRPr="00735DF8">
        <w:rPr>
          <w:rFonts w:ascii="Times New Roman" w:hAnsi="Times New Roman" w:cs="Times New Roman"/>
          <w:sz w:val="28"/>
          <w:szCs w:val="28"/>
        </w:rPr>
        <w:lastRenderedPageBreak/>
        <w:t>Фаусель Г. Мартин Лютер: Ж изнь и дело. Т. 2. 1522-1546. Биографический очерк и источники к биографии Лютера. Харьков, 1996.</w:t>
      </w:r>
      <w:r w:rsidRPr="001E16E7">
        <w:rPr>
          <w:rFonts w:ascii="Times New Roman" w:hAnsi="Times New Roman" w:cs="Times New Roman"/>
          <w:sz w:val="28"/>
          <w:szCs w:val="28"/>
        </w:rPr>
        <w:t xml:space="preserve"> </w:t>
      </w:r>
      <w:r w:rsidRPr="00C5007E">
        <w:rPr>
          <w:rFonts w:ascii="Times New Roman" w:hAnsi="Times New Roman" w:cs="Times New Roman"/>
          <w:sz w:val="28"/>
          <w:szCs w:val="28"/>
        </w:rPr>
        <w:t>–</w:t>
      </w:r>
      <w:r w:rsidRPr="001E16E7">
        <w:rPr>
          <w:rFonts w:ascii="Times New Roman" w:hAnsi="Times New Roman" w:cs="Times New Roman"/>
          <w:sz w:val="28"/>
          <w:szCs w:val="28"/>
        </w:rPr>
        <w:t xml:space="preserve"> 25-75 </w:t>
      </w:r>
      <w:r>
        <w:rPr>
          <w:rFonts w:ascii="Times New Roman" w:hAnsi="Times New Roman" w:cs="Times New Roman"/>
          <w:sz w:val="28"/>
          <w:szCs w:val="28"/>
          <w:lang w:val="de-DE"/>
        </w:rPr>
        <w:t>c</w:t>
      </w:r>
      <w:r w:rsidRPr="001E16E7">
        <w:rPr>
          <w:rFonts w:ascii="Times New Roman" w:hAnsi="Times New Roman" w:cs="Times New Roman"/>
          <w:sz w:val="28"/>
          <w:szCs w:val="28"/>
        </w:rPr>
        <w:t xml:space="preserve">. </w:t>
      </w:r>
    </w:p>
    <w:p w:rsidR="001B2BCD" w:rsidRPr="00735DF8" w:rsidRDefault="001B2BCD" w:rsidP="001B2BCD">
      <w:pPr>
        <w:pStyle w:val="a3"/>
        <w:numPr>
          <w:ilvl w:val="0"/>
          <w:numId w:val="2"/>
        </w:numPr>
        <w:spacing w:after="0" w:line="360" w:lineRule="auto"/>
        <w:jc w:val="both"/>
        <w:rPr>
          <w:rFonts w:ascii="Times New Roman" w:hAnsi="Times New Roman" w:cs="Times New Roman"/>
          <w:sz w:val="28"/>
          <w:szCs w:val="28"/>
        </w:rPr>
      </w:pPr>
      <w:r w:rsidRPr="0042312A">
        <w:rPr>
          <w:rFonts w:ascii="Times New Roman" w:hAnsi="Times New Roman" w:cs="Times New Roman"/>
          <w:sz w:val="28"/>
          <w:szCs w:val="28"/>
        </w:rPr>
        <w:t>Филичева Н.И. История немецкого языка. Учебник для ВУЗов. –М.: Академия, 2003. – 304с.</w:t>
      </w:r>
    </w:p>
    <w:p w:rsidR="001B2BCD" w:rsidRPr="00735DF8" w:rsidRDefault="001B2BCD" w:rsidP="001B2BCD">
      <w:pPr>
        <w:pStyle w:val="a3"/>
        <w:numPr>
          <w:ilvl w:val="0"/>
          <w:numId w:val="2"/>
        </w:numPr>
        <w:spacing w:after="0" w:line="360" w:lineRule="auto"/>
        <w:jc w:val="both"/>
        <w:rPr>
          <w:rFonts w:ascii="Times New Roman" w:hAnsi="Times New Roman" w:cs="Times New Roman"/>
          <w:sz w:val="28"/>
          <w:szCs w:val="28"/>
        </w:rPr>
      </w:pPr>
      <w:r w:rsidRPr="00863883">
        <w:rPr>
          <w:rFonts w:ascii="Times New Roman" w:hAnsi="Times New Roman" w:cs="Times New Roman"/>
          <w:sz w:val="28"/>
          <w:szCs w:val="28"/>
        </w:rPr>
        <w:t>Чаадаев П. Я. Философически</w:t>
      </w:r>
      <w:r>
        <w:rPr>
          <w:rFonts w:ascii="Times New Roman" w:hAnsi="Times New Roman" w:cs="Times New Roman"/>
          <w:sz w:val="28"/>
          <w:szCs w:val="28"/>
        </w:rPr>
        <w:t xml:space="preserve">е письма </w:t>
      </w:r>
      <w:r w:rsidRPr="00C5007E">
        <w:rPr>
          <w:rFonts w:ascii="Times New Roman" w:hAnsi="Times New Roman" w:cs="Times New Roman"/>
          <w:sz w:val="28"/>
          <w:szCs w:val="28"/>
        </w:rPr>
        <w:t>–</w:t>
      </w:r>
      <w:r w:rsidRPr="00863883">
        <w:rPr>
          <w:rFonts w:ascii="Times New Roman" w:hAnsi="Times New Roman" w:cs="Times New Roman"/>
          <w:sz w:val="28"/>
          <w:szCs w:val="28"/>
        </w:rPr>
        <w:t xml:space="preserve"> Статьи и письма. М.: Современник, 1989. C. 38–146.</w:t>
      </w:r>
    </w:p>
    <w:p w:rsidR="001B2BCD" w:rsidRPr="00735DF8" w:rsidRDefault="001B2BCD" w:rsidP="001B2BCD">
      <w:pPr>
        <w:pStyle w:val="a3"/>
        <w:numPr>
          <w:ilvl w:val="0"/>
          <w:numId w:val="2"/>
        </w:numPr>
        <w:spacing w:after="0" w:line="360" w:lineRule="auto"/>
        <w:jc w:val="both"/>
        <w:rPr>
          <w:rFonts w:ascii="Times New Roman" w:hAnsi="Times New Roman" w:cs="Times New Roman"/>
          <w:sz w:val="28"/>
          <w:szCs w:val="28"/>
        </w:rPr>
      </w:pPr>
      <w:r w:rsidRPr="0042312A">
        <w:rPr>
          <w:rFonts w:ascii="Times New Roman" w:hAnsi="Times New Roman" w:cs="Times New Roman"/>
          <w:sz w:val="28"/>
          <w:szCs w:val="28"/>
        </w:rPr>
        <w:t>Чемоданов Н.С. Хрестоматия по истории немецкого языка. 2-е изд. – М.: Высшая школа, 1978. – 288с.</w:t>
      </w:r>
    </w:p>
    <w:p w:rsidR="001B2BCD" w:rsidRPr="00735DF8" w:rsidRDefault="001B2BCD" w:rsidP="001B2BCD">
      <w:pPr>
        <w:pStyle w:val="a3"/>
        <w:numPr>
          <w:ilvl w:val="0"/>
          <w:numId w:val="2"/>
        </w:numPr>
        <w:spacing w:after="0" w:line="360" w:lineRule="auto"/>
        <w:jc w:val="both"/>
        <w:rPr>
          <w:rFonts w:ascii="Times New Roman" w:hAnsi="Times New Roman" w:cs="Times New Roman"/>
          <w:sz w:val="28"/>
          <w:szCs w:val="28"/>
        </w:rPr>
      </w:pPr>
      <w:r w:rsidRPr="00863883">
        <w:rPr>
          <w:rFonts w:ascii="Times New Roman" w:hAnsi="Times New Roman" w:cs="Times New Roman"/>
          <w:sz w:val="28"/>
          <w:szCs w:val="28"/>
        </w:rPr>
        <w:t>Чуянов А.Ф. Рейхстаг и император Священной Римской империи германской нации в первой половине XV</w:t>
      </w:r>
      <w:r>
        <w:rPr>
          <w:rFonts w:ascii="Times New Roman" w:hAnsi="Times New Roman" w:cs="Times New Roman"/>
          <w:sz w:val="28"/>
          <w:szCs w:val="28"/>
        </w:rPr>
        <w:t xml:space="preserve">I в. </w:t>
      </w:r>
      <w:r w:rsidRPr="00C5007E">
        <w:rPr>
          <w:rFonts w:ascii="Times New Roman" w:hAnsi="Times New Roman" w:cs="Times New Roman"/>
          <w:sz w:val="28"/>
          <w:szCs w:val="28"/>
        </w:rPr>
        <w:t>–</w:t>
      </w:r>
      <w:r w:rsidRPr="00863883">
        <w:rPr>
          <w:rFonts w:ascii="Times New Roman" w:hAnsi="Times New Roman" w:cs="Times New Roman"/>
          <w:sz w:val="28"/>
          <w:szCs w:val="28"/>
        </w:rPr>
        <w:t xml:space="preserve"> Германская история эпохи Реформации: исследования и документы: Межвузовский сборник научных трудов. Вологда: ВГПИ, издательство «Русь», 1993. С. 3-19.</w:t>
      </w:r>
    </w:p>
    <w:p w:rsidR="001B2BCD" w:rsidRPr="00FA5CF5" w:rsidRDefault="001B2BCD" w:rsidP="001B2BCD">
      <w:pPr>
        <w:pStyle w:val="a3"/>
        <w:numPr>
          <w:ilvl w:val="0"/>
          <w:numId w:val="2"/>
        </w:numPr>
        <w:spacing w:after="0" w:line="360" w:lineRule="auto"/>
        <w:jc w:val="both"/>
        <w:rPr>
          <w:rFonts w:ascii="Times New Roman" w:hAnsi="Times New Roman" w:cs="Times New Roman"/>
          <w:sz w:val="28"/>
          <w:szCs w:val="28"/>
        </w:rPr>
      </w:pPr>
      <w:hyperlink r:id="rId8" w:history="1">
        <w:r w:rsidRPr="00863883">
          <w:rPr>
            <w:rStyle w:val="a9"/>
            <w:rFonts w:ascii="Times New Roman" w:hAnsi="Times New Roman" w:cs="Times New Roman"/>
            <w:sz w:val="28"/>
            <w:szCs w:val="28"/>
          </w:rPr>
          <w:t>Э.Баумгартнер. Великая крестьянская война в Германии. 1525. – М.: Либроком, 2014. – 272 с.</w:t>
        </w:r>
      </w:hyperlink>
    </w:p>
    <w:p w:rsidR="001B2BCD" w:rsidRPr="000013F3" w:rsidRDefault="001B2BCD" w:rsidP="001B2BCD">
      <w:pPr>
        <w:pStyle w:val="a3"/>
        <w:numPr>
          <w:ilvl w:val="0"/>
          <w:numId w:val="2"/>
        </w:numPr>
        <w:spacing w:after="0" w:line="360" w:lineRule="auto"/>
        <w:jc w:val="both"/>
        <w:rPr>
          <w:rFonts w:ascii="Times New Roman" w:hAnsi="Times New Roman" w:cs="Times New Roman"/>
          <w:sz w:val="28"/>
          <w:szCs w:val="28"/>
          <w:lang w:val="de-DE"/>
        </w:rPr>
      </w:pPr>
      <w:r w:rsidRPr="0042312A">
        <w:rPr>
          <w:rFonts w:ascii="Times New Roman" w:hAnsi="Times New Roman" w:cs="Times New Roman"/>
          <w:sz w:val="28"/>
          <w:szCs w:val="28"/>
          <w:lang w:val="de-DE"/>
        </w:rPr>
        <w:t xml:space="preserve">Aland K. Martin Luther in der modernen Literatur. Ein kritischer Dokumentarbericht. Witten - Berlin - Eckart. </w:t>
      </w:r>
      <w:r w:rsidRPr="000013F3">
        <w:rPr>
          <w:rFonts w:ascii="Times New Roman" w:hAnsi="Times New Roman" w:cs="Times New Roman"/>
          <w:sz w:val="28"/>
          <w:szCs w:val="28"/>
          <w:lang w:val="de-DE"/>
        </w:rPr>
        <w:t xml:space="preserve">1973. </w:t>
      </w:r>
      <w:r>
        <w:rPr>
          <w:rFonts w:ascii="Times New Roman" w:hAnsi="Times New Roman" w:cs="Times New Roman"/>
          <w:sz w:val="28"/>
          <w:szCs w:val="28"/>
          <w:lang w:val="de-DE"/>
        </w:rPr>
        <w:t>S. 42-45</w:t>
      </w:r>
      <w:r w:rsidRPr="0042312A">
        <w:rPr>
          <w:rFonts w:ascii="Times New Roman" w:hAnsi="Times New Roman" w:cs="Times New Roman"/>
          <w:sz w:val="28"/>
          <w:szCs w:val="28"/>
          <w:lang w:val="de-DE"/>
        </w:rPr>
        <w:t>.</w:t>
      </w:r>
    </w:p>
    <w:p w:rsidR="001B2BCD" w:rsidRPr="000013F3" w:rsidRDefault="001B2BCD" w:rsidP="001B2BCD">
      <w:pPr>
        <w:pStyle w:val="a3"/>
        <w:numPr>
          <w:ilvl w:val="0"/>
          <w:numId w:val="2"/>
        </w:numPr>
        <w:spacing w:after="0" w:line="360" w:lineRule="auto"/>
        <w:jc w:val="both"/>
        <w:rPr>
          <w:rFonts w:ascii="Times New Roman" w:hAnsi="Times New Roman" w:cs="Times New Roman"/>
          <w:sz w:val="28"/>
          <w:szCs w:val="28"/>
          <w:lang w:val="de-DE"/>
        </w:rPr>
      </w:pPr>
      <w:r w:rsidRPr="0042312A">
        <w:rPr>
          <w:rFonts w:ascii="Times New Roman" w:hAnsi="Times New Roman" w:cs="Times New Roman"/>
          <w:sz w:val="28"/>
          <w:szCs w:val="28"/>
          <w:lang w:val="de-DE"/>
        </w:rPr>
        <w:t xml:space="preserve">Arndt E. Martin Luther: Sendbrief vom Dolmetschen und Summarien ueber die Psalmen. </w:t>
      </w:r>
      <w:r w:rsidRPr="000013F3">
        <w:rPr>
          <w:rFonts w:ascii="Times New Roman" w:hAnsi="Times New Roman" w:cs="Times New Roman"/>
          <w:sz w:val="28"/>
          <w:szCs w:val="28"/>
          <w:lang w:val="de-DE"/>
        </w:rPr>
        <w:t>Halle. 1968. S. 150-178.</w:t>
      </w:r>
    </w:p>
    <w:p w:rsidR="001B2BCD" w:rsidRPr="008E2768" w:rsidRDefault="001B2BCD" w:rsidP="001B2BCD">
      <w:pPr>
        <w:pStyle w:val="a3"/>
        <w:numPr>
          <w:ilvl w:val="0"/>
          <w:numId w:val="2"/>
        </w:numPr>
        <w:spacing w:after="0" w:line="360" w:lineRule="auto"/>
        <w:jc w:val="both"/>
        <w:rPr>
          <w:rFonts w:ascii="Times New Roman" w:hAnsi="Times New Roman" w:cs="Times New Roman"/>
          <w:sz w:val="28"/>
          <w:szCs w:val="28"/>
          <w:lang w:val="en-US"/>
        </w:rPr>
      </w:pPr>
      <w:r w:rsidRPr="000013F3">
        <w:rPr>
          <w:rFonts w:ascii="Times New Roman" w:hAnsi="Times New Roman" w:cs="Times New Roman"/>
          <w:sz w:val="28"/>
          <w:szCs w:val="28"/>
          <w:lang w:val="de-DE"/>
        </w:rPr>
        <w:t>Bayer (2003) — B</w:t>
      </w:r>
      <w:r w:rsidRPr="00595802">
        <w:rPr>
          <w:rFonts w:ascii="Times New Roman" w:hAnsi="Times New Roman" w:cs="Times New Roman"/>
          <w:sz w:val="28"/>
          <w:szCs w:val="28"/>
          <w:lang w:val="en-US"/>
        </w:rPr>
        <w:t xml:space="preserve">ayer O. Living by Faith: Justification and Sanctification. </w:t>
      </w:r>
      <w:r w:rsidRPr="008E2768">
        <w:rPr>
          <w:rFonts w:ascii="Times New Roman" w:hAnsi="Times New Roman" w:cs="Times New Roman"/>
          <w:sz w:val="28"/>
          <w:szCs w:val="28"/>
          <w:lang w:val="en-US"/>
        </w:rPr>
        <w:t xml:space="preserve">Michigan; Cambridge, 2003. </w:t>
      </w:r>
      <w:r w:rsidRPr="00164B65">
        <w:rPr>
          <w:rFonts w:ascii="Times New Roman" w:hAnsi="Times New Roman" w:cs="Times New Roman"/>
          <w:sz w:val="28"/>
          <w:szCs w:val="28"/>
          <w:lang w:val="en-US"/>
        </w:rPr>
        <w:t>P. 68–93.</w:t>
      </w:r>
    </w:p>
    <w:p w:rsidR="001B2BCD" w:rsidRDefault="001B2BCD" w:rsidP="001B2BCD">
      <w:pPr>
        <w:pStyle w:val="a3"/>
        <w:numPr>
          <w:ilvl w:val="0"/>
          <w:numId w:val="2"/>
        </w:numPr>
        <w:spacing w:after="0" w:line="360" w:lineRule="auto"/>
        <w:jc w:val="both"/>
        <w:rPr>
          <w:rFonts w:ascii="Times New Roman" w:hAnsi="Times New Roman" w:cs="Times New Roman"/>
          <w:sz w:val="28"/>
          <w:szCs w:val="28"/>
          <w:lang w:val="de-DE"/>
        </w:rPr>
      </w:pPr>
      <w:r w:rsidRPr="008E2768">
        <w:rPr>
          <w:rFonts w:ascii="Times New Roman" w:hAnsi="Times New Roman" w:cs="Times New Roman"/>
          <w:sz w:val="28"/>
          <w:szCs w:val="28"/>
          <w:lang w:val="de-DE"/>
        </w:rPr>
        <w:t xml:space="preserve">Bergmann, Rolf; Pauly, </w:t>
      </w:r>
      <w:r w:rsidRPr="0042312A">
        <w:rPr>
          <w:rFonts w:ascii="Times New Roman" w:hAnsi="Times New Roman" w:cs="Times New Roman"/>
          <w:sz w:val="28"/>
          <w:szCs w:val="28"/>
          <w:lang w:val="de-DE"/>
        </w:rPr>
        <w:t>Peter: Einführung in die deutsche Sprachwissenschaft. – Heilderberg: Winter, 1991</w:t>
      </w:r>
      <w:r>
        <w:rPr>
          <w:rFonts w:ascii="Times New Roman" w:hAnsi="Times New Roman" w:cs="Times New Roman"/>
          <w:sz w:val="28"/>
          <w:szCs w:val="28"/>
          <w:lang w:val="de-DE"/>
        </w:rPr>
        <w:t>. S. 88–120</w:t>
      </w:r>
      <w:r w:rsidRPr="0042312A">
        <w:rPr>
          <w:rFonts w:ascii="Times New Roman" w:hAnsi="Times New Roman" w:cs="Times New Roman"/>
          <w:sz w:val="28"/>
          <w:szCs w:val="28"/>
          <w:lang w:val="de-DE"/>
        </w:rPr>
        <w:t>.</w:t>
      </w:r>
    </w:p>
    <w:p w:rsidR="001B2BCD" w:rsidRPr="00164B65" w:rsidRDefault="001B2BCD" w:rsidP="001B2BCD">
      <w:pPr>
        <w:pStyle w:val="a3"/>
        <w:numPr>
          <w:ilvl w:val="0"/>
          <w:numId w:val="2"/>
        </w:numPr>
        <w:spacing w:after="0" w:line="360" w:lineRule="auto"/>
        <w:jc w:val="both"/>
        <w:rPr>
          <w:rFonts w:ascii="Times New Roman" w:hAnsi="Times New Roman" w:cs="Times New Roman"/>
          <w:sz w:val="28"/>
          <w:szCs w:val="28"/>
          <w:lang w:val="en-US"/>
        </w:rPr>
      </w:pPr>
      <w:r w:rsidRPr="005262F7">
        <w:rPr>
          <w:rFonts w:ascii="Times New Roman" w:hAnsi="Times New Roman" w:cs="Times New Roman"/>
          <w:sz w:val="28"/>
          <w:szCs w:val="28"/>
          <w:lang w:val="de-DE"/>
        </w:rPr>
        <w:t xml:space="preserve">Blickle P. Die Reformation im Reich. </w:t>
      </w:r>
      <w:r w:rsidRPr="00595802">
        <w:rPr>
          <w:rFonts w:ascii="Times New Roman" w:hAnsi="Times New Roman" w:cs="Times New Roman"/>
          <w:sz w:val="28"/>
          <w:szCs w:val="28"/>
          <w:lang w:val="en-US"/>
        </w:rPr>
        <w:t>Stuttgart: Ulmer, 2000. 264 S.</w:t>
      </w:r>
    </w:p>
    <w:p w:rsidR="001B2BCD" w:rsidRDefault="001B2BCD" w:rsidP="001B2BCD">
      <w:pPr>
        <w:pStyle w:val="a3"/>
        <w:numPr>
          <w:ilvl w:val="0"/>
          <w:numId w:val="2"/>
        </w:numPr>
        <w:spacing w:after="0" w:line="360" w:lineRule="auto"/>
        <w:jc w:val="both"/>
        <w:rPr>
          <w:rFonts w:ascii="Times New Roman" w:hAnsi="Times New Roman" w:cs="Times New Roman"/>
          <w:sz w:val="28"/>
          <w:szCs w:val="28"/>
          <w:lang w:val="en-US"/>
        </w:rPr>
      </w:pPr>
      <w:r w:rsidRPr="0042312A">
        <w:rPr>
          <w:rFonts w:ascii="Times New Roman" w:hAnsi="Times New Roman" w:cs="Times New Roman"/>
          <w:sz w:val="28"/>
          <w:szCs w:val="28"/>
          <w:lang w:val="de-DE"/>
        </w:rPr>
        <w:t xml:space="preserve">Boehmer P. Luthers Bibeluebersetzung und das heutige Deutsch. -Danzig. </w:t>
      </w:r>
      <w:r w:rsidRPr="0042312A">
        <w:rPr>
          <w:rFonts w:ascii="Times New Roman" w:hAnsi="Times New Roman" w:cs="Times New Roman"/>
          <w:sz w:val="28"/>
          <w:szCs w:val="28"/>
          <w:lang w:val="en-US"/>
        </w:rPr>
        <w:t>1898.</w:t>
      </w:r>
      <w:r>
        <w:rPr>
          <w:rFonts w:ascii="Times New Roman" w:hAnsi="Times New Roman" w:cs="Times New Roman"/>
          <w:sz w:val="28"/>
          <w:szCs w:val="28"/>
          <w:lang w:val="en-US"/>
        </w:rPr>
        <w:t xml:space="preserve"> S. 178-225.</w:t>
      </w:r>
    </w:p>
    <w:p w:rsidR="001B2BCD" w:rsidRPr="0042312A" w:rsidRDefault="001B2BCD" w:rsidP="001B2BCD">
      <w:pPr>
        <w:pStyle w:val="a3"/>
        <w:numPr>
          <w:ilvl w:val="0"/>
          <w:numId w:val="2"/>
        </w:numPr>
        <w:spacing w:after="0" w:line="360" w:lineRule="auto"/>
        <w:jc w:val="both"/>
        <w:rPr>
          <w:rFonts w:ascii="Times New Roman" w:hAnsi="Times New Roman" w:cs="Times New Roman"/>
          <w:sz w:val="28"/>
          <w:szCs w:val="28"/>
          <w:lang w:val="en-US"/>
        </w:rPr>
      </w:pPr>
      <w:r w:rsidRPr="00595802">
        <w:rPr>
          <w:rFonts w:ascii="Times New Roman" w:hAnsi="Times New Roman" w:cs="Times New Roman"/>
          <w:sz w:val="28"/>
          <w:szCs w:val="28"/>
          <w:lang w:val="en-US"/>
        </w:rPr>
        <w:t>Bray (2017) — B</w:t>
      </w:r>
      <w:r>
        <w:rPr>
          <w:rFonts w:ascii="Times New Roman" w:hAnsi="Times New Roman" w:cs="Times New Roman"/>
          <w:sz w:val="28"/>
          <w:szCs w:val="28"/>
          <w:lang w:val="en-US"/>
        </w:rPr>
        <w:t xml:space="preserve">ray G. Late-Medieval Theology </w:t>
      </w:r>
      <w:r w:rsidRPr="001E16E7">
        <w:rPr>
          <w:rFonts w:ascii="Times New Roman" w:hAnsi="Times New Roman" w:cs="Times New Roman"/>
          <w:sz w:val="28"/>
          <w:szCs w:val="28"/>
          <w:lang w:val="en-US"/>
        </w:rPr>
        <w:t>–</w:t>
      </w:r>
      <w:r w:rsidRPr="00595802">
        <w:rPr>
          <w:rFonts w:ascii="Times New Roman" w:hAnsi="Times New Roman" w:cs="Times New Roman"/>
          <w:sz w:val="28"/>
          <w:szCs w:val="28"/>
          <w:lang w:val="en-US"/>
        </w:rPr>
        <w:t xml:space="preserve"> Reformation Theology: A Systematic Summary / Ed. by M. Barrett. </w:t>
      </w:r>
      <w:r w:rsidRPr="00164B65">
        <w:rPr>
          <w:rFonts w:ascii="Times New Roman" w:hAnsi="Times New Roman" w:cs="Times New Roman"/>
          <w:sz w:val="28"/>
          <w:szCs w:val="28"/>
          <w:lang w:val="en-US"/>
        </w:rPr>
        <w:t>Wheaton, 2017. P. 68–93.</w:t>
      </w:r>
    </w:p>
    <w:p w:rsidR="001B2BCD" w:rsidRDefault="001B2BCD" w:rsidP="001B2BCD">
      <w:pPr>
        <w:pStyle w:val="a3"/>
        <w:numPr>
          <w:ilvl w:val="0"/>
          <w:numId w:val="2"/>
        </w:numPr>
        <w:spacing w:after="0" w:line="360" w:lineRule="auto"/>
        <w:jc w:val="both"/>
        <w:rPr>
          <w:rFonts w:ascii="Times New Roman" w:hAnsi="Times New Roman" w:cs="Times New Roman"/>
          <w:sz w:val="28"/>
          <w:szCs w:val="28"/>
          <w:lang w:val="en-US"/>
        </w:rPr>
      </w:pPr>
      <w:r w:rsidRPr="0042312A">
        <w:rPr>
          <w:rFonts w:ascii="Times New Roman" w:hAnsi="Times New Roman" w:cs="Times New Roman"/>
          <w:sz w:val="28"/>
          <w:szCs w:val="28"/>
          <w:lang w:val="de-DE"/>
        </w:rPr>
        <w:t xml:space="preserve">Brinkmann, Hennig: Studien zur Geschichye der deutschen Sprache und Literatur. </w:t>
      </w:r>
      <w:r w:rsidRPr="0042312A">
        <w:rPr>
          <w:rFonts w:ascii="Times New Roman" w:hAnsi="Times New Roman" w:cs="Times New Roman"/>
          <w:sz w:val="28"/>
          <w:szCs w:val="28"/>
          <w:lang w:val="en-US"/>
        </w:rPr>
        <w:t>Bd.1: Sprache., –  Düsseldorf: Pädagogischer Verlag, 1965. 441</w:t>
      </w:r>
      <w:r>
        <w:rPr>
          <w:rFonts w:ascii="Times New Roman" w:hAnsi="Times New Roman" w:cs="Times New Roman"/>
          <w:sz w:val="28"/>
          <w:szCs w:val="28"/>
          <w:lang w:val="en-US"/>
        </w:rPr>
        <w:t xml:space="preserve"> </w:t>
      </w:r>
      <w:r w:rsidRPr="0042312A">
        <w:rPr>
          <w:rFonts w:ascii="Times New Roman" w:hAnsi="Times New Roman" w:cs="Times New Roman"/>
          <w:sz w:val="28"/>
          <w:szCs w:val="28"/>
          <w:lang w:val="en-US"/>
        </w:rPr>
        <w:t>S.</w:t>
      </w:r>
    </w:p>
    <w:p w:rsidR="001B2BCD" w:rsidRPr="0042312A" w:rsidRDefault="001B2BCD" w:rsidP="001B2BCD">
      <w:pPr>
        <w:pStyle w:val="a3"/>
        <w:numPr>
          <w:ilvl w:val="0"/>
          <w:numId w:val="2"/>
        </w:numPr>
        <w:spacing w:after="0" w:line="360" w:lineRule="auto"/>
        <w:jc w:val="both"/>
        <w:rPr>
          <w:rFonts w:ascii="Times New Roman" w:hAnsi="Times New Roman" w:cs="Times New Roman"/>
          <w:sz w:val="28"/>
          <w:szCs w:val="28"/>
          <w:lang w:val="en-US"/>
        </w:rPr>
      </w:pPr>
      <w:r w:rsidRPr="005262F7">
        <w:rPr>
          <w:rFonts w:ascii="Times New Roman" w:hAnsi="Times New Roman" w:cs="Times New Roman"/>
          <w:sz w:val="28"/>
          <w:szCs w:val="28"/>
          <w:lang w:val="de-DE"/>
        </w:rPr>
        <w:lastRenderedPageBreak/>
        <w:t xml:space="preserve">Fink G., Maier F. System–Grammatik–Latein. Bamberg: C.C. Buchners Verl., München: J. Lindauer Verl., R. Oldenbourg Verl. </w:t>
      </w:r>
      <w:r w:rsidRPr="00C5007E">
        <w:rPr>
          <w:rFonts w:ascii="Times New Roman" w:hAnsi="Times New Roman" w:cs="Times New Roman"/>
          <w:sz w:val="28"/>
          <w:szCs w:val="28"/>
        </w:rPr>
        <w:t>GmbH, 1997. 296 s.</w:t>
      </w:r>
    </w:p>
    <w:p w:rsidR="001B2BCD" w:rsidRPr="0042312A" w:rsidRDefault="001B2BCD" w:rsidP="001B2BCD">
      <w:pPr>
        <w:pStyle w:val="a3"/>
        <w:numPr>
          <w:ilvl w:val="0"/>
          <w:numId w:val="2"/>
        </w:numPr>
        <w:spacing w:after="0" w:line="360" w:lineRule="auto"/>
        <w:jc w:val="both"/>
        <w:rPr>
          <w:rFonts w:ascii="Times New Roman" w:hAnsi="Times New Roman" w:cs="Times New Roman"/>
          <w:sz w:val="28"/>
          <w:szCs w:val="28"/>
          <w:lang w:val="en-US"/>
        </w:rPr>
      </w:pPr>
      <w:r w:rsidRPr="0042312A">
        <w:rPr>
          <w:rFonts w:ascii="Times New Roman" w:hAnsi="Times New Roman" w:cs="Times New Roman"/>
          <w:sz w:val="28"/>
          <w:szCs w:val="28"/>
          <w:lang w:val="de-DE"/>
        </w:rPr>
        <w:t xml:space="preserve">Gernentz H.-J. Niederdeutsch gestern und heute. - Rostock. </w:t>
      </w:r>
      <w:r w:rsidRPr="0042312A">
        <w:rPr>
          <w:rFonts w:ascii="Times New Roman" w:hAnsi="Times New Roman" w:cs="Times New Roman"/>
          <w:sz w:val="28"/>
          <w:szCs w:val="28"/>
          <w:lang w:val="en-US"/>
        </w:rPr>
        <w:t>1980.</w:t>
      </w:r>
      <w:r>
        <w:rPr>
          <w:rFonts w:ascii="Times New Roman" w:hAnsi="Times New Roman" w:cs="Times New Roman"/>
          <w:sz w:val="28"/>
          <w:szCs w:val="28"/>
          <w:lang w:val="en-US"/>
        </w:rPr>
        <w:t xml:space="preserve"> S. 150-180.</w:t>
      </w:r>
    </w:p>
    <w:p w:rsidR="001B2BCD" w:rsidRDefault="001B2BCD" w:rsidP="001B2BCD">
      <w:pPr>
        <w:pStyle w:val="a3"/>
        <w:numPr>
          <w:ilvl w:val="0"/>
          <w:numId w:val="2"/>
        </w:numPr>
        <w:spacing w:after="0" w:line="360" w:lineRule="auto"/>
        <w:jc w:val="both"/>
        <w:rPr>
          <w:rFonts w:ascii="Times New Roman" w:hAnsi="Times New Roman" w:cs="Times New Roman"/>
          <w:sz w:val="28"/>
          <w:szCs w:val="28"/>
          <w:lang w:val="de-DE"/>
        </w:rPr>
      </w:pPr>
      <w:r w:rsidRPr="0042312A">
        <w:rPr>
          <w:rFonts w:ascii="Times New Roman" w:hAnsi="Times New Roman" w:cs="Times New Roman"/>
          <w:sz w:val="28"/>
          <w:szCs w:val="28"/>
          <w:lang w:val="de-DE"/>
        </w:rPr>
        <w:t>Golubenko L.N.; Kulina I.G. Deutsch und seine Existenzformen</w:t>
      </w:r>
      <w:r>
        <w:rPr>
          <w:rFonts w:ascii="Times New Roman" w:hAnsi="Times New Roman" w:cs="Times New Roman"/>
          <w:sz w:val="28"/>
          <w:szCs w:val="28"/>
          <w:lang w:val="de-DE"/>
        </w:rPr>
        <w:t xml:space="preserve"> in der Althochdeutscher Zeit </w:t>
      </w:r>
      <w:r w:rsidRPr="001E16E7">
        <w:rPr>
          <w:rFonts w:ascii="Times New Roman" w:hAnsi="Times New Roman" w:cs="Times New Roman"/>
          <w:sz w:val="28"/>
          <w:szCs w:val="28"/>
          <w:lang w:val="de-DE"/>
        </w:rPr>
        <w:t>–</w:t>
      </w:r>
      <w:r w:rsidRPr="0042312A">
        <w:rPr>
          <w:rFonts w:ascii="Times New Roman" w:hAnsi="Times New Roman" w:cs="Times New Roman"/>
          <w:sz w:val="28"/>
          <w:szCs w:val="28"/>
          <w:lang w:val="de-DE"/>
        </w:rPr>
        <w:t xml:space="preserve"> Germanistik in der Ukraine. – Kiew, 2007. – №2. – S. 62-64.</w:t>
      </w:r>
    </w:p>
    <w:p w:rsidR="001B2BCD" w:rsidRDefault="001B2BCD" w:rsidP="001B2BCD">
      <w:pPr>
        <w:pStyle w:val="a3"/>
        <w:numPr>
          <w:ilvl w:val="0"/>
          <w:numId w:val="2"/>
        </w:numPr>
        <w:spacing w:after="0" w:line="360" w:lineRule="auto"/>
        <w:jc w:val="both"/>
        <w:rPr>
          <w:rFonts w:ascii="Times New Roman" w:hAnsi="Times New Roman" w:cs="Times New Roman"/>
          <w:sz w:val="28"/>
          <w:szCs w:val="28"/>
          <w:lang w:val="de-DE"/>
        </w:rPr>
      </w:pPr>
      <w:r w:rsidRPr="005262F7">
        <w:rPr>
          <w:rFonts w:ascii="Times New Roman" w:hAnsi="Times New Roman" w:cs="Times New Roman"/>
          <w:sz w:val="28"/>
          <w:szCs w:val="28"/>
          <w:lang w:val="de-DE"/>
        </w:rPr>
        <w:t xml:space="preserve">Groß R. Die Wettiner. Stuttgart: Kohlhammer, 2007. </w:t>
      </w:r>
      <w:r w:rsidRPr="00595802">
        <w:rPr>
          <w:rFonts w:ascii="Times New Roman" w:hAnsi="Times New Roman" w:cs="Times New Roman"/>
          <w:sz w:val="28"/>
          <w:szCs w:val="28"/>
        </w:rPr>
        <w:t>324 S.</w:t>
      </w:r>
    </w:p>
    <w:p w:rsidR="001B2BCD" w:rsidRPr="005808E8" w:rsidRDefault="001B2BCD" w:rsidP="001B2BCD">
      <w:pPr>
        <w:pStyle w:val="a3"/>
        <w:numPr>
          <w:ilvl w:val="0"/>
          <w:numId w:val="2"/>
        </w:numPr>
        <w:spacing w:after="0" w:line="360" w:lineRule="auto"/>
        <w:jc w:val="both"/>
        <w:rPr>
          <w:rFonts w:ascii="Times New Roman" w:hAnsi="Times New Roman" w:cs="Times New Roman"/>
          <w:sz w:val="28"/>
          <w:szCs w:val="28"/>
        </w:rPr>
      </w:pPr>
      <w:r w:rsidRPr="005262F7">
        <w:rPr>
          <w:rFonts w:ascii="Times New Roman" w:hAnsi="Times New Roman" w:cs="Times New Roman"/>
          <w:sz w:val="28"/>
          <w:szCs w:val="28"/>
          <w:lang w:val="de-DE"/>
        </w:rPr>
        <w:t xml:space="preserve">Heussi K. Kompendium der Kirchengeschichte. </w:t>
      </w:r>
      <w:r w:rsidRPr="00863883">
        <w:rPr>
          <w:rFonts w:ascii="Times New Roman" w:hAnsi="Times New Roman" w:cs="Times New Roman"/>
          <w:sz w:val="28"/>
          <w:szCs w:val="28"/>
          <w:lang w:val="en-US"/>
        </w:rPr>
        <w:t xml:space="preserve">Tübingen: Mohr, 1991. 570 S. </w:t>
      </w:r>
    </w:p>
    <w:p w:rsidR="001B2BCD" w:rsidRPr="00863883" w:rsidRDefault="001B2BCD" w:rsidP="001B2BCD">
      <w:pPr>
        <w:pStyle w:val="a3"/>
        <w:numPr>
          <w:ilvl w:val="0"/>
          <w:numId w:val="2"/>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Hill</w:t>
      </w:r>
      <w:r w:rsidRPr="00863883">
        <w:rPr>
          <w:rFonts w:ascii="Times New Roman" w:hAnsi="Times New Roman" w:cs="Times New Roman"/>
          <w:sz w:val="28"/>
          <w:szCs w:val="28"/>
          <w:lang w:val="en-US"/>
        </w:rPr>
        <w:t xml:space="preserve"> K. Baptism, brotherhood and belief in reformation Germany: Anabaptism and lutheranism, 1525–1585. – Oxford: Oxford univ. press, 2015. – 267 p.</w:t>
      </w:r>
    </w:p>
    <w:p w:rsidR="001B2BCD" w:rsidRPr="00E634F6" w:rsidRDefault="001B2BCD" w:rsidP="001B2BCD">
      <w:pPr>
        <w:pStyle w:val="a3"/>
        <w:numPr>
          <w:ilvl w:val="0"/>
          <w:numId w:val="2"/>
        </w:numPr>
        <w:spacing w:after="0" w:line="360" w:lineRule="auto"/>
        <w:jc w:val="both"/>
        <w:rPr>
          <w:rFonts w:ascii="Times New Roman" w:hAnsi="Times New Roman" w:cs="Times New Roman"/>
          <w:sz w:val="28"/>
          <w:szCs w:val="28"/>
          <w:lang w:val="de-DE"/>
        </w:rPr>
      </w:pPr>
      <w:r w:rsidRPr="005262F7">
        <w:rPr>
          <w:rFonts w:ascii="Times New Roman" w:hAnsi="Times New Roman" w:cs="Times New Roman"/>
          <w:sz w:val="28"/>
          <w:szCs w:val="28"/>
          <w:lang w:val="de-DE"/>
        </w:rPr>
        <w:t>Jadatz H. Sächsische Landesherrschaft contra Wittenberger Reformation. Die Kirchen- und Religionspolitik Herzog Georgs von Sa</w:t>
      </w:r>
      <w:r>
        <w:rPr>
          <w:rFonts w:ascii="Times New Roman" w:hAnsi="Times New Roman" w:cs="Times New Roman"/>
          <w:sz w:val="28"/>
          <w:szCs w:val="28"/>
          <w:lang w:val="de-DE"/>
        </w:rPr>
        <w:t xml:space="preserve">chsen </w:t>
      </w:r>
      <w:r w:rsidRPr="0095592A">
        <w:rPr>
          <w:rFonts w:ascii="Times New Roman" w:hAnsi="Times New Roman" w:cs="Times New Roman"/>
          <w:sz w:val="28"/>
          <w:szCs w:val="28"/>
          <w:lang w:val="de-DE"/>
        </w:rPr>
        <w:t>–</w:t>
      </w:r>
      <w:r w:rsidRPr="005262F7">
        <w:rPr>
          <w:rFonts w:ascii="Times New Roman" w:hAnsi="Times New Roman" w:cs="Times New Roman"/>
          <w:sz w:val="28"/>
          <w:szCs w:val="28"/>
          <w:lang w:val="de-DE"/>
        </w:rPr>
        <w:t xml:space="preserve"> Denkströme. Journal der Sächsischen Akademie der Wissenschaften. </w:t>
      </w:r>
      <w:r w:rsidRPr="00863883">
        <w:rPr>
          <w:rFonts w:ascii="Times New Roman" w:hAnsi="Times New Roman" w:cs="Times New Roman"/>
          <w:sz w:val="28"/>
          <w:szCs w:val="28"/>
        </w:rPr>
        <w:t>2010. H. 4. S. 121-132.</w:t>
      </w:r>
    </w:p>
    <w:p w:rsidR="001B2BCD" w:rsidRPr="005262F7" w:rsidRDefault="001B2BCD" w:rsidP="001B2BCD">
      <w:pPr>
        <w:pStyle w:val="a3"/>
        <w:numPr>
          <w:ilvl w:val="0"/>
          <w:numId w:val="2"/>
        </w:numPr>
        <w:spacing w:after="0" w:line="360" w:lineRule="auto"/>
        <w:jc w:val="both"/>
        <w:rPr>
          <w:rFonts w:ascii="Times New Roman" w:hAnsi="Times New Roman" w:cs="Times New Roman"/>
          <w:sz w:val="28"/>
          <w:szCs w:val="28"/>
          <w:lang w:val="de-DE"/>
        </w:rPr>
      </w:pPr>
      <w:r w:rsidRPr="005262F7">
        <w:rPr>
          <w:rFonts w:ascii="Times New Roman" w:hAnsi="Times New Roman" w:cs="Times New Roman"/>
          <w:sz w:val="28"/>
          <w:szCs w:val="28"/>
          <w:lang w:val="de-DE"/>
        </w:rPr>
        <w:t xml:space="preserve">Johann Gottlieb Heineccius. Anleitung zur Historie der Weltweisheit. — Berlin, 1743. </w:t>
      </w:r>
      <w:r>
        <w:rPr>
          <w:rFonts w:ascii="Times New Roman" w:hAnsi="Times New Roman" w:cs="Times New Roman"/>
          <w:sz w:val="28"/>
          <w:szCs w:val="28"/>
          <w:lang w:val="de-DE"/>
        </w:rPr>
        <w:t>S. 110-14</w:t>
      </w:r>
      <w:r w:rsidRPr="008E2768">
        <w:rPr>
          <w:rFonts w:ascii="Times New Roman" w:hAnsi="Times New Roman" w:cs="Times New Roman"/>
          <w:sz w:val="28"/>
          <w:szCs w:val="28"/>
          <w:lang w:val="de-DE"/>
        </w:rPr>
        <w:t>8</w:t>
      </w:r>
      <w:r>
        <w:rPr>
          <w:rFonts w:ascii="Times New Roman" w:hAnsi="Times New Roman" w:cs="Times New Roman"/>
          <w:sz w:val="28"/>
          <w:szCs w:val="28"/>
          <w:lang w:val="de-DE"/>
        </w:rPr>
        <w:t>.</w:t>
      </w:r>
    </w:p>
    <w:p w:rsidR="001B2BCD" w:rsidRDefault="001B2BCD" w:rsidP="001B2BCD">
      <w:pPr>
        <w:pStyle w:val="a3"/>
        <w:numPr>
          <w:ilvl w:val="0"/>
          <w:numId w:val="2"/>
        </w:numPr>
        <w:spacing w:after="0" w:line="360" w:lineRule="auto"/>
        <w:jc w:val="both"/>
        <w:rPr>
          <w:rFonts w:ascii="Times New Roman" w:hAnsi="Times New Roman" w:cs="Times New Roman"/>
          <w:sz w:val="28"/>
          <w:szCs w:val="28"/>
          <w:lang w:val="en-US"/>
        </w:rPr>
      </w:pPr>
      <w:r w:rsidRPr="0042312A">
        <w:rPr>
          <w:rFonts w:ascii="Times New Roman" w:hAnsi="Times New Roman" w:cs="Times New Roman"/>
          <w:sz w:val="28"/>
          <w:szCs w:val="28"/>
          <w:lang w:val="de-DE"/>
        </w:rPr>
        <w:t xml:space="preserve">Kaufmann, Thomas: Luthers «Judenschriften». Ein Beitrag zu ihrer historischen Kontextualisierung. </w:t>
      </w:r>
      <w:r w:rsidRPr="0042312A">
        <w:rPr>
          <w:rFonts w:ascii="Times New Roman" w:hAnsi="Times New Roman" w:cs="Times New Roman"/>
          <w:sz w:val="28"/>
          <w:szCs w:val="28"/>
          <w:lang w:val="en-US"/>
        </w:rPr>
        <w:t>Tübingen 2011.</w:t>
      </w:r>
      <w:r>
        <w:rPr>
          <w:rFonts w:ascii="Times New Roman" w:hAnsi="Times New Roman" w:cs="Times New Roman"/>
          <w:sz w:val="28"/>
          <w:szCs w:val="28"/>
          <w:lang w:val="en-US"/>
        </w:rPr>
        <w:t xml:space="preserve"> S. 30.</w:t>
      </w:r>
    </w:p>
    <w:p w:rsidR="001B2BCD" w:rsidRPr="001E16E7" w:rsidRDefault="001B2BCD" w:rsidP="001B2BCD">
      <w:pPr>
        <w:pStyle w:val="a3"/>
        <w:numPr>
          <w:ilvl w:val="0"/>
          <w:numId w:val="2"/>
        </w:numPr>
        <w:spacing w:after="0" w:line="360" w:lineRule="auto"/>
        <w:jc w:val="both"/>
        <w:rPr>
          <w:rFonts w:ascii="Times New Roman" w:hAnsi="Times New Roman" w:cs="Times New Roman"/>
          <w:sz w:val="28"/>
          <w:szCs w:val="28"/>
          <w:lang w:val="en-US"/>
        </w:rPr>
      </w:pPr>
      <w:r w:rsidRPr="005262F7">
        <w:rPr>
          <w:rFonts w:ascii="Times New Roman" w:hAnsi="Times New Roman" w:cs="Times New Roman"/>
          <w:sz w:val="28"/>
          <w:szCs w:val="28"/>
          <w:lang w:val="de-DE"/>
        </w:rPr>
        <w:t>Kindling B. Die Bibelübersetzung Martin Luther's: eine soziolinguistische Analyze der Absicht, der Methode und der Auswirkung [</w:t>
      </w:r>
      <w:r w:rsidRPr="00595802">
        <w:rPr>
          <w:rFonts w:ascii="Times New Roman" w:hAnsi="Times New Roman" w:cs="Times New Roman"/>
          <w:sz w:val="28"/>
          <w:szCs w:val="28"/>
        </w:rPr>
        <w:t>Электронный</w:t>
      </w:r>
      <w:r w:rsidRPr="005262F7">
        <w:rPr>
          <w:rFonts w:ascii="Times New Roman" w:hAnsi="Times New Roman" w:cs="Times New Roman"/>
          <w:sz w:val="28"/>
          <w:szCs w:val="28"/>
          <w:lang w:val="de-DE"/>
        </w:rPr>
        <w:t xml:space="preserve"> </w:t>
      </w:r>
      <w:r w:rsidRPr="00595802">
        <w:rPr>
          <w:rFonts w:ascii="Times New Roman" w:hAnsi="Times New Roman" w:cs="Times New Roman"/>
          <w:sz w:val="28"/>
          <w:szCs w:val="28"/>
        </w:rPr>
        <w:t>ресурс</w:t>
      </w:r>
      <w:r w:rsidRPr="005262F7">
        <w:rPr>
          <w:rFonts w:ascii="Times New Roman" w:hAnsi="Times New Roman" w:cs="Times New Roman"/>
          <w:sz w:val="28"/>
          <w:szCs w:val="28"/>
          <w:lang w:val="de-DE"/>
        </w:rPr>
        <w:t xml:space="preserve">]. </w:t>
      </w:r>
      <w:r w:rsidRPr="001E16E7">
        <w:rPr>
          <w:rFonts w:ascii="Times New Roman" w:hAnsi="Times New Roman" w:cs="Times New Roman"/>
          <w:sz w:val="28"/>
          <w:szCs w:val="28"/>
          <w:lang w:val="en-US"/>
        </w:rPr>
        <w:t xml:space="preserve">URL: </w:t>
      </w:r>
      <w:hyperlink r:id="rId9" w:history="1">
        <w:r w:rsidRPr="00B4780A">
          <w:rPr>
            <w:rStyle w:val="a9"/>
            <w:rFonts w:ascii="Times New Roman" w:hAnsi="Times New Roman" w:cs="Times New Roman"/>
            <w:sz w:val="28"/>
            <w:szCs w:val="28"/>
            <w:lang w:val="en-US"/>
          </w:rPr>
          <w:t>http://www.diva-portal.se/smash/get/diva2:519179/FULLTEXT01.pdf</w:t>
        </w:r>
      </w:hyperlink>
      <w:r w:rsidRPr="001E16E7">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8E2768">
        <w:rPr>
          <w:rFonts w:ascii="Times New Roman" w:hAnsi="Times New Roman" w:cs="Times New Roman"/>
          <w:sz w:val="28"/>
          <w:szCs w:val="28"/>
          <w:lang w:val="en-US"/>
        </w:rPr>
        <w:t>S. 12-15.</w:t>
      </w:r>
    </w:p>
    <w:p w:rsidR="001B2BCD" w:rsidRPr="001E16E7" w:rsidRDefault="001B2BCD" w:rsidP="001B2BCD">
      <w:pPr>
        <w:pStyle w:val="a3"/>
        <w:numPr>
          <w:ilvl w:val="0"/>
          <w:numId w:val="2"/>
        </w:numPr>
        <w:spacing w:after="0" w:line="360" w:lineRule="auto"/>
        <w:jc w:val="both"/>
        <w:rPr>
          <w:rFonts w:ascii="Times New Roman" w:hAnsi="Times New Roman" w:cs="Times New Roman"/>
          <w:sz w:val="28"/>
          <w:szCs w:val="28"/>
          <w:lang w:val="de-DE"/>
        </w:rPr>
      </w:pPr>
      <w:r w:rsidRPr="005262F7">
        <w:rPr>
          <w:rFonts w:ascii="Times New Roman" w:hAnsi="Times New Roman" w:cs="Times New Roman"/>
          <w:sz w:val="28"/>
          <w:szCs w:val="28"/>
          <w:lang w:val="de-DE"/>
        </w:rPr>
        <w:t xml:space="preserve">Langenscheidts Großwörterbuch: das neue einsprachige </w:t>
      </w:r>
      <w:r>
        <w:rPr>
          <w:rFonts w:ascii="Times New Roman" w:hAnsi="Times New Roman" w:cs="Times New Roman"/>
          <w:sz w:val="28"/>
          <w:szCs w:val="28"/>
          <w:lang w:val="de-DE"/>
        </w:rPr>
        <w:t xml:space="preserve">Wörterbuch für Deutschlernende </w:t>
      </w:r>
      <w:r w:rsidRPr="001E16E7">
        <w:rPr>
          <w:rFonts w:ascii="Times New Roman" w:hAnsi="Times New Roman" w:cs="Times New Roman"/>
          <w:sz w:val="28"/>
          <w:szCs w:val="28"/>
          <w:lang w:val="de-DE"/>
        </w:rPr>
        <w:t>–</w:t>
      </w:r>
      <w:r w:rsidRPr="005262F7">
        <w:rPr>
          <w:rFonts w:ascii="Times New Roman" w:hAnsi="Times New Roman" w:cs="Times New Roman"/>
          <w:sz w:val="28"/>
          <w:szCs w:val="28"/>
          <w:lang w:val="de-DE"/>
        </w:rPr>
        <w:t xml:space="preserve"> Hrsg. </w:t>
      </w:r>
      <w:r w:rsidRPr="001E16E7">
        <w:rPr>
          <w:rFonts w:ascii="Times New Roman" w:hAnsi="Times New Roman" w:cs="Times New Roman"/>
          <w:sz w:val="28"/>
          <w:szCs w:val="28"/>
          <w:lang w:val="de-DE"/>
        </w:rPr>
        <w:t>Langenscheidt-Redaktion. Berlin u.a., 2008. 1312 s.</w:t>
      </w:r>
    </w:p>
    <w:p w:rsidR="001B2BCD" w:rsidRPr="001E16E7" w:rsidRDefault="001B2BCD" w:rsidP="001B2BCD">
      <w:pPr>
        <w:pStyle w:val="a3"/>
        <w:numPr>
          <w:ilvl w:val="0"/>
          <w:numId w:val="2"/>
        </w:numPr>
        <w:spacing w:after="0" w:line="360" w:lineRule="auto"/>
        <w:jc w:val="both"/>
        <w:rPr>
          <w:rFonts w:ascii="Times New Roman" w:hAnsi="Times New Roman" w:cs="Times New Roman"/>
          <w:sz w:val="28"/>
          <w:szCs w:val="28"/>
          <w:lang w:val="de-DE"/>
        </w:rPr>
      </w:pPr>
      <w:r w:rsidRPr="005262F7">
        <w:rPr>
          <w:rFonts w:ascii="Times New Roman" w:hAnsi="Times New Roman" w:cs="Times New Roman"/>
          <w:sz w:val="28"/>
          <w:szCs w:val="28"/>
          <w:lang w:val="de-DE"/>
        </w:rPr>
        <w:lastRenderedPageBreak/>
        <w:t>Luther M. Disputatio contra s</w:t>
      </w:r>
      <w:r>
        <w:rPr>
          <w:rFonts w:ascii="Times New Roman" w:hAnsi="Times New Roman" w:cs="Times New Roman"/>
          <w:sz w:val="28"/>
          <w:szCs w:val="28"/>
          <w:lang w:val="de-DE"/>
        </w:rPr>
        <w:t xml:space="preserve">cholasticam theologiam (1517) </w:t>
      </w:r>
      <w:r w:rsidRPr="001E16E7">
        <w:rPr>
          <w:rFonts w:ascii="Times New Roman" w:hAnsi="Times New Roman" w:cs="Times New Roman"/>
          <w:sz w:val="28"/>
          <w:szCs w:val="28"/>
          <w:lang w:val="de-DE"/>
        </w:rPr>
        <w:t>–</w:t>
      </w:r>
      <w:r>
        <w:rPr>
          <w:rFonts w:ascii="Times New Roman" w:hAnsi="Times New Roman" w:cs="Times New Roman"/>
          <w:sz w:val="28"/>
          <w:szCs w:val="28"/>
          <w:lang w:val="de-DE"/>
        </w:rPr>
        <w:t xml:space="preserve"> Der Mensch vor Gott </w:t>
      </w:r>
      <w:r w:rsidRPr="001E16E7">
        <w:rPr>
          <w:rFonts w:ascii="Times New Roman" w:hAnsi="Times New Roman" w:cs="Times New Roman"/>
          <w:sz w:val="28"/>
          <w:szCs w:val="28"/>
          <w:lang w:val="de-DE"/>
        </w:rPr>
        <w:t>–</w:t>
      </w:r>
      <w:r w:rsidRPr="005262F7">
        <w:rPr>
          <w:rFonts w:ascii="Times New Roman" w:hAnsi="Times New Roman" w:cs="Times New Roman"/>
          <w:sz w:val="28"/>
          <w:szCs w:val="28"/>
          <w:lang w:val="de-DE"/>
        </w:rPr>
        <w:t xml:space="preserve"> hg. von Wilfried Härle und Mitarbeit von Michael Beyer (Martin Luther. </w:t>
      </w:r>
      <w:r w:rsidRPr="001E16E7">
        <w:rPr>
          <w:rFonts w:ascii="Times New Roman" w:hAnsi="Times New Roman" w:cs="Times New Roman"/>
          <w:sz w:val="28"/>
          <w:szCs w:val="28"/>
          <w:lang w:val="de-DE"/>
        </w:rPr>
        <w:t>Lateinisch-deutsche Studienausgabe. Bd. 1). — Leipzig, 2006.</w:t>
      </w:r>
    </w:p>
    <w:p w:rsidR="001B2BCD" w:rsidRPr="001E16E7" w:rsidRDefault="001B2BCD" w:rsidP="001B2BCD">
      <w:pPr>
        <w:pStyle w:val="a3"/>
        <w:numPr>
          <w:ilvl w:val="0"/>
          <w:numId w:val="2"/>
        </w:numPr>
        <w:spacing w:after="0" w:line="360" w:lineRule="auto"/>
        <w:jc w:val="both"/>
        <w:rPr>
          <w:rFonts w:ascii="Times New Roman" w:hAnsi="Times New Roman" w:cs="Times New Roman"/>
          <w:sz w:val="28"/>
          <w:szCs w:val="28"/>
          <w:lang w:val="de-DE"/>
        </w:rPr>
      </w:pPr>
      <w:r w:rsidRPr="005262F7">
        <w:rPr>
          <w:rFonts w:ascii="Times New Roman" w:hAnsi="Times New Roman" w:cs="Times New Roman"/>
          <w:sz w:val="28"/>
          <w:szCs w:val="28"/>
          <w:lang w:val="de-DE"/>
        </w:rPr>
        <w:t xml:space="preserve">Luther M. Die </w:t>
      </w:r>
      <w:r>
        <w:rPr>
          <w:rFonts w:ascii="Times New Roman" w:hAnsi="Times New Roman" w:cs="Times New Roman"/>
          <w:sz w:val="28"/>
          <w:szCs w:val="28"/>
          <w:lang w:val="de-DE"/>
        </w:rPr>
        <w:t xml:space="preserve">Vorlesung über den Römerbrief </w:t>
      </w:r>
      <w:r w:rsidRPr="001E16E7">
        <w:rPr>
          <w:rFonts w:ascii="Times New Roman" w:hAnsi="Times New Roman" w:cs="Times New Roman"/>
          <w:sz w:val="28"/>
          <w:szCs w:val="28"/>
          <w:lang w:val="de-DE"/>
        </w:rPr>
        <w:t>–</w:t>
      </w:r>
      <w:r w:rsidRPr="005262F7">
        <w:rPr>
          <w:rFonts w:ascii="Times New Roman" w:hAnsi="Times New Roman" w:cs="Times New Roman"/>
          <w:sz w:val="28"/>
          <w:szCs w:val="28"/>
          <w:lang w:val="de-DE"/>
        </w:rPr>
        <w:t xml:space="preserve"> D. Martin Luthers Werke. </w:t>
      </w:r>
      <w:r w:rsidRPr="001E16E7">
        <w:rPr>
          <w:rFonts w:ascii="Times New Roman" w:hAnsi="Times New Roman" w:cs="Times New Roman"/>
          <w:sz w:val="28"/>
          <w:szCs w:val="28"/>
          <w:lang w:val="de-DE"/>
        </w:rPr>
        <w:t>Kritische Gesamtausgabe. — Weimar, 1938. — Bd. 56.</w:t>
      </w:r>
    </w:p>
    <w:p w:rsidR="001B2BCD" w:rsidRPr="008E2768" w:rsidRDefault="001B2BCD" w:rsidP="001B2BCD">
      <w:pPr>
        <w:pStyle w:val="a3"/>
        <w:numPr>
          <w:ilvl w:val="0"/>
          <w:numId w:val="2"/>
        </w:numPr>
        <w:spacing w:after="0" w:line="360" w:lineRule="auto"/>
        <w:jc w:val="both"/>
        <w:rPr>
          <w:rFonts w:ascii="Times New Roman" w:hAnsi="Times New Roman" w:cs="Times New Roman"/>
          <w:sz w:val="28"/>
          <w:szCs w:val="28"/>
          <w:lang w:val="de-DE"/>
        </w:rPr>
      </w:pPr>
      <w:r w:rsidRPr="0042312A">
        <w:rPr>
          <w:rFonts w:ascii="Times New Roman" w:hAnsi="Times New Roman" w:cs="Times New Roman"/>
          <w:sz w:val="28"/>
          <w:szCs w:val="28"/>
          <w:lang w:val="de-DE"/>
        </w:rPr>
        <w:t xml:space="preserve">Martin H. Jung: Die Reformation. </w:t>
      </w:r>
      <w:r w:rsidRPr="008E2768">
        <w:rPr>
          <w:rFonts w:ascii="Times New Roman" w:hAnsi="Times New Roman" w:cs="Times New Roman"/>
          <w:sz w:val="28"/>
          <w:szCs w:val="28"/>
          <w:lang w:val="de-DE"/>
        </w:rPr>
        <w:t>Theologen, Politiker, Künstler. Göttingen 2008. S. 12-15.</w:t>
      </w:r>
    </w:p>
    <w:p w:rsidR="001B2BCD" w:rsidRPr="005262F7" w:rsidRDefault="001B2BCD" w:rsidP="001B2BCD">
      <w:pPr>
        <w:pStyle w:val="a3"/>
        <w:numPr>
          <w:ilvl w:val="0"/>
          <w:numId w:val="2"/>
        </w:numPr>
        <w:spacing w:after="0" w:line="360" w:lineRule="auto"/>
        <w:jc w:val="both"/>
        <w:rPr>
          <w:rFonts w:ascii="Times New Roman" w:hAnsi="Times New Roman" w:cs="Times New Roman"/>
          <w:sz w:val="28"/>
          <w:szCs w:val="28"/>
          <w:lang w:val="de-DE"/>
        </w:rPr>
      </w:pPr>
      <w:r w:rsidRPr="005262F7">
        <w:rPr>
          <w:rFonts w:ascii="Times New Roman" w:hAnsi="Times New Roman" w:cs="Times New Roman"/>
          <w:sz w:val="28"/>
          <w:szCs w:val="28"/>
          <w:lang w:val="de-DE"/>
        </w:rPr>
        <w:t>Martin Luthers Brie</w:t>
      </w:r>
      <w:r>
        <w:rPr>
          <w:rFonts w:ascii="Times New Roman" w:hAnsi="Times New Roman" w:cs="Times New Roman"/>
          <w:sz w:val="28"/>
          <w:szCs w:val="28"/>
          <w:lang w:val="de-DE"/>
        </w:rPr>
        <w:t xml:space="preserve">fe, Sendschreiben und Bedenken </w:t>
      </w:r>
      <w:r w:rsidRPr="001E16E7">
        <w:rPr>
          <w:rFonts w:ascii="Times New Roman" w:hAnsi="Times New Roman" w:cs="Times New Roman"/>
          <w:sz w:val="28"/>
          <w:szCs w:val="28"/>
          <w:lang w:val="de-DE"/>
        </w:rPr>
        <w:t>–</w:t>
      </w:r>
      <w:r w:rsidRPr="005262F7">
        <w:rPr>
          <w:rFonts w:ascii="Times New Roman" w:hAnsi="Times New Roman" w:cs="Times New Roman"/>
          <w:sz w:val="28"/>
          <w:szCs w:val="28"/>
          <w:lang w:val="de-DE"/>
        </w:rPr>
        <w:t xml:space="preserve"> hg. von Wilhelm Martin Leberecht de Wette: 6 Bde. — Berlin, 1825. — Bd. 1.</w:t>
      </w:r>
    </w:p>
    <w:p w:rsidR="001B2BCD" w:rsidRPr="005262F7" w:rsidRDefault="001B2BCD" w:rsidP="001B2BCD">
      <w:pPr>
        <w:pStyle w:val="a3"/>
        <w:numPr>
          <w:ilvl w:val="0"/>
          <w:numId w:val="2"/>
        </w:numPr>
        <w:spacing w:after="0" w:line="360" w:lineRule="auto"/>
        <w:jc w:val="both"/>
        <w:rPr>
          <w:rFonts w:ascii="Times New Roman" w:hAnsi="Times New Roman" w:cs="Times New Roman"/>
          <w:sz w:val="28"/>
          <w:szCs w:val="28"/>
          <w:lang w:val="de-DE"/>
        </w:rPr>
      </w:pPr>
      <w:r w:rsidRPr="005262F7">
        <w:rPr>
          <w:rFonts w:ascii="Times New Roman" w:hAnsi="Times New Roman" w:cs="Times New Roman"/>
          <w:sz w:val="28"/>
          <w:szCs w:val="28"/>
          <w:lang w:val="de-DE"/>
        </w:rPr>
        <w:t>Melanchthon</w:t>
      </w:r>
      <w:r>
        <w:rPr>
          <w:rFonts w:ascii="Times New Roman" w:hAnsi="Times New Roman" w:cs="Times New Roman"/>
          <w:sz w:val="28"/>
          <w:szCs w:val="28"/>
          <w:lang w:val="de-DE"/>
        </w:rPr>
        <w:t xml:space="preserve"> P. Rede über die Philosophie </w:t>
      </w:r>
      <w:r w:rsidRPr="001E16E7">
        <w:rPr>
          <w:rFonts w:ascii="Times New Roman" w:hAnsi="Times New Roman" w:cs="Times New Roman"/>
          <w:sz w:val="28"/>
          <w:szCs w:val="28"/>
          <w:lang w:val="de-DE"/>
        </w:rPr>
        <w:t>–</w:t>
      </w:r>
      <w:r w:rsidRPr="005262F7">
        <w:rPr>
          <w:rFonts w:ascii="Times New Roman" w:hAnsi="Times New Roman" w:cs="Times New Roman"/>
          <w:sz w:val="28"/>
          <w:szCs w:val="28"/>
          <w:lang w:val="de-DE"/>
        </w:rPr>
        <w:t xml:space="preserve"> Melanchthon deutsch. — Bd. 1: Schule und Universität, Philosophie, Geschichte und Politik, hg. von Michael Beyer, Stefan Rhein und Günther Wartenberg. — Leipzig, 2011. — S. 131–141.</w:t>
      </w:r>
    </w:p>
    <w:p w:rsidR="001B2BCD" w:rsidRPr="005262F7" w:rsidRDefault="001B2BCD" w:rsidP="001B2BCD">
      <w:pPr>
        <w:pStyle w:val="a3"/>
        <w:numPr>
          <w:ilvl w:val="0"/>
          <w:numId w:val="2"/>
        </w:numPr>
        <w:spacing w:after="0" w:line="360" w:lineRule="auto"/>
        <w:jc w:val="both"/>
        <w:rPr>
          <w:rFonts w:ascii="Times New Roman" w:hAnsi="Times New Roman" w:cs="Times New Roman"/>
          <w:sz w:val="28"/>
          <w:szCs w:val="28"/>
          <w:lang w:val="de-DE"/>
        </w:rPr>
      </w:pPr>
      <w:r w:rsidRPr="005262F7">
        <w:rPr>
          <w:rFonts w:ascii="Times New Roman" w:hAnsi="Times New Roman" w:cs="Times New Roman"/>
          <w:sz w:val="28"/>
          <w:szCs w:val="28"/>
          <w:lang w:val="de-DE"/>
        </w:rPr>
        <w:t xml:space="preserve"> Melanchthon P. Über die Neugesta</w:t>
      </w:r>
      <w:r>
        <w:rPr>
          <w:rFonts w:ascii="Times New Roman" w:hAnsi="Times New Roman" w:cs="Times New Roman"/>
          <w:sz w:val="28"/>
          <w:szCs w:val="28"/>
          <w:lang w:val="de-DE"/>
        </w:rPr>
        <w:t xml:space="preserve">ltung des Studiums der Jugend </w:t>
      </w:r>
      <w:r w:rsidRPr="001E16E7">
        <w:rPr>
          <w:rFonts w:ascii="Times New Roman" w:hAnsi="Times New Roman" w:cs="Times New Roman"/>
          <w:sz w:val="28"/>
          <w:szCs w:val="28"/>
          <w:lang w:val="de-DE"/>
        </w:rPr>
        <w:t>–</w:t>
      </w:r>
      <w:r w:rsidRPr="005262F7">
        <w:rPr>
          <w:rFonts w:ascii="Times New Roman" w:hAnsi="Times New Roman" w:cs="Times New Roman"/>
          <w:sz w:val="28"/>
          <w:szCs w:val="28"/>
          <w:lang w:val="de-DE"/>
        </w:rPr>
        <w:t xml:space="preserve"> Melanchthon deutsch. — Bd. 1: Schule und Universität, Philosophie, Geschichte und Politik, hg. von Michael Beyer, Stefan Rhein und Günther Wartenberg. — Leipzig, 2011. — S. 45–67.</w:t>
      </w:r>
    </w:p>
    <w:p w:rsidR="001B2BCD" w:rsidRPr="001E16E7" w:rsidRDefault="001B2BCD" w:rsidP="001B2BCD">
      <w:pPr>
        <w:pStyle w:val="a3"/>
        <w:numPr>
          <w:ilvl w:val="0"/>
          <w:numId w:val="2"/>
        </w:numPr>
        <w:spacing w:after="0" w:line="360" w:lineRule="auto"/>
        <w:jc w:val="both"/>
        <w:rPr>
          <w:rFonts w:ascii="Times New Roman" w:hAnsi="Times New Roman" w:cs="Times New Roman"/>
          <w:sz w:val="28"/>
          <w:szCs w:val="28"/>
          <w:lang w:val="de-DE"/>
        </w:rPr>
      </w:pPr>
      <w:r w:rsidRPr="0042312A">
        <w:rPr>
          <w:rFonts w:ascii="Times New Roman" w:hAnsi="Times New Roman" w:cs="Times New Roman"/>
          <w:sz w:val="28"/>
          <w:szCs w:val="28"/>
          <w:lang w:val="de-DE"/>
        </w:rPr>
        <w:t xml:space="preserve">Paul, Hermann: Prinzipen der </w:t>
      </w:r>
      <w:r>
        <w:rPr>
          <w:rFonts w:ascii="Times New Roman" w:hAnsi="Times New Roman" w:cs="Times New Roman"/>
          <w:sz w:val="28"/>
          <w:szCs w:val="28"/>
          <w:lang w:val="de-DE"/>
        </w:rPr>
        <w:t xml:space="preserve">Sprachgeschichte. 10.unverand. </w:t>
      </w:r>
      <w:r w:rsidRPr="0042312A">
        <w:rPr>
          <w:rFonts w:ascii="Times New Roman" w:hAnsi="Times New Roman" w:cs="Times New Roman"/>
          <w:sz w:val="28"/>
          <w:szCs w:val="28"/>
          <w:lang w:val="de-DE"/>
        </w:rPr>
        <w:t xml:space="preserve">Aufl., Studienausg.,  – Tübingen: Max Niemeyer Verlag, 1995. </w:t>
      </w:r>
      <w:r w:rsidRPr="001E16E7">
        <w:rPr>
          <w:rFonts w:ascii="Times New Roman" w:hAnsi="Times New Roman" w:cs="Times New Roman"/>
          <w:sz w:val="28"/>
          <w:szCs w:val="28"/>
          <w:lang w:val="de-DE"/>
        </w:rPr>
        <w:t>428S.</w:t>
      </w:r>
    </w:p>
    <w:p w:rsidR="001B2BCD" w:rsidRPr="0042312A" w:rsidRDefault="001B2BCD" w:rsidP="001B2BCD">
      <w:pPr>
        <w:pStyle w:val="a3"/>
        <w:numPr>
          <w:ilvl w:val="0"/>
          <w:numId w:val="2"/>
        </w:numPr>
        <w:spacing w:after="0" w:line="360" w:lineRule="auto"/>
        <w:jc w:val="both"/>
        <w:rPr>
          <w:rFonts w:ascii="Times New Roman" w:hAnsi="Times New Roman" w:cs="Times New Roman"/>
          <w:sz w:val="28"/>
          <w:szCs w:val="28"/>
          <w:lang w:val="de-DE"/>
        </w:rPr>
      </w:pPr>
      <w:r w:rsidRPr="0042312A">
        <w:rPr>
          <w:rFonts w:ascii="Times New Roman" w:hAnsi="Times New Roman" w:cs="Times New Roman"/>
          <w:sz w:val="28"/>
          <w:szCs w:val="28"/>
          <w:lang w:val="de-DE"/>
        </w:rPr>
        <w:t>Schmid H. U. Einführung in die deutsche Sprachgeschichte / H.U. Schmid – Verlag J.B. Metzler Stuttgart, Weimar, 2009. – 299 S.</w:t>
      </w:r>
    </w:p>
    <w:p w:rsidR="001B2BCD" w:rsidRPr="001E16E7" w:rsidRDefault="001B2BCD" w:rsidP="001B2BCD">
      <w:pPr>
        <w:pStyle w:val="a3"/>
        <w:numPr>
          <w:ilvl w:val="0"/>
          <w:numId w:val="2"/>
        </w:numPr>
        <w:spacing w:after="0" w:line="360" w:lineRule="auto"/>
        <w:jc w:val="both"/>
        <w:rPr>
          <w:rFonts w:ascii="Times New Roman" w:hAnsi="Times New Roman" w:cs="Times New Roman"/>
          <w:sz w:val="28"/>
          <w:szCs w:val="28"/>
          <w:lang w:val="de-DE"/>
        </w:rPr>
      </w:pPr>
      <w:r w:rsidRPr="0042312A">
        <w:rPr>
          <w:rFonts w:ascii="Times New Roman" w:hAnsi="Times New Roman" w:cs="Times New Roman"/>
          <w:sz w:val="28"/>
          <w:szCs w:val="28"/>
          <w:lang w:val="de-DE"/>
        </w:rPr>
        <w:t>Schmidt W. Geschi</w:t>
      </w:r>
      <w:r>
        <w:rPr>
          <w:rFonts w:ascii="Times New Roman" w:hAnsi="Times New Roman" w:cs="Times New Roman"/>
          <w:sz w:val="28"/>
          <w:szCs w:val="28"/>
          <w:lang w:val="de-DE"/>
        </w:rPr>
        <w:t xml:space="preserve">chte der der deutschen Sprache </w:t>
      </w:r>
      <w:r w:rsidRPr="001E16E7">
        <w:rPr>
          <w:rFonts w:ascii="Times New Roman" w:hAnsi="Times New Roman" w:cs="Times New Roman"/>
          <w:sz w:val="28"/>
          <w:szCs w:val="28"/>
          <w:lang w:val="de-DE"/>
        </w:rPr>
        <w:t>–</w:t>
      </w:r>
      <w:r w:rsidRPr="0042312A">
        <w:rPr>
          <w:rFonts w:ascii="Times New Roman" w:hAnsi="Times New Roman" w:cs="Times New Roman"/>
          <w:sz w:val="28"/>
          <w:szCs w:val="28"/>
          <w:lang w:val="de-DE"/>
        </w:rPr>
        <w:t xml:space="preserve"> W. Schmidt – S. Hirzel Verlag, Stuttgart, 2007. – 10. </w:t>
      </w:r>
      <w:r w:rsidRPr="001E16E7">
        <w:rPr>
          <w:rFonts w:ascii="Times New Roman" w:hAnsi="Times New Roman" w:cs="Times New Roman"/>
          <w:sz w:val="28"/>
          <w:szCs w:val="28"/>
          <w:lang w:val="de-DE"/>
        </w:rPr>
        <w:t>Aufl. – 489 S.</w:t>
      </w:r>
    </w:p>
    <w:p w:rsidR="001B2BCD" w:rsidRDefault="001B2BCD" w:rsidP="001B2BCD">
      <w:pPr>
        <w:pStyle w:val="a3"/>
        <w:numPr>
          <w:ilvl w:val="0"/>
          <w:numId w:val="2"/>
        </w:numPr>
        <w:spacing w:after="0" w:line="360" w:lineRule="auto"/>
        <w:jc w:val="both"/>
        <w:rPr>
          <w:rFonts w:ascii="Times New Roman" w:hAnsi="Times New Roman" w:cs="Times New Roman"/>
          <w:sz w:val="28"/>
          <w:szCs w:val="28"/>
          <w:lang w:val="en-US"/>
        </w:rPr>
      </w:pPr>
      <w:r w:rsidRPr="0042312A">
        <w:rPr>
          <w:rFonts w:ascii="Times New Roman" w:hAnsi="Times New Roman" w:cs="Times New Roman"/>
          <w:sz w:val="28"/>
          <w:szCs w:val="28"/>
          <w:lang w:val="de-DE"/>
        </w:rPr>
        <w:t xml:space="preserve">Schmitt, Ludwig Erich: Kurzer Grungriss der germanischen Philologie bis 1500. </w:t>
      </w:r>
      <w:r w:rsidRPr="0042312A">
        <w:rPr>
          <w:rFonts w:ascii="Times New Roman" w:hAnsi="Times New Roman" w:cs="Times New Roman"/>
          <w:sz w:val="28"/>
          <w:szCs w:val="28"/>
          <w:lang w:val="en-US"/>
        </w:rPr>
        <w:t>Bd. 1. Sprachgeschichte., – Berlin: Walter de Gruyter, 1970. 440S.</w:t>
      </w:r>
    </w:p>
    <w:p w:rsidR="001B2BCD" w:rsidRDefault="001B2BCD" w:rsidP="001B2BCD">
      <w:pPr>
        <w:pStyle w:val="a3"/>
        <w:numPr>
          <w:ilvl w:val="0"/>
          <w:numId w:val="2"/>
        </w:numPr>
        <w:spacing w:after="0" w:line="360" w:lineRule="auto"/>
        <w:jc w:val="both"/>
        <w:rPr>
          <w:rFonts w:ascii="Times New Roman" w:hAnsi="Times New Roman" w:cs="Times New Roman"/>
          <w:sz w:val="28"/>
          <w:szCs w:val="28"/>
          <w:lang w:val="en-US"/>
        </w:rPr>
      </w:pPr>
      <w:r w:rsidRPr="005262F7">
        <w:rPr>
          <w:rFonts w:ascii="Times New Roman" w:hAnsi="Times New Roman" w:cs="Times New Roman"/>
          <w:sz w:val="28"/>
          <w:szCs w:val="28"/>
          <w:lang w:val="de-DE"/>
        </w:rPr>
        <w:t>Schneiders H. W. Luthers Sendbrief vom Dolmetschen – Ein Beitrag zur Entmythologisierung [</w:t>
      </w:r>
      <w:r w:rsidRPr="00595802">
        <w:rPr>
          <w:rFonts w:ascii="Times New Roman" w:hAnsi="Times New Roman" w:cs="Times New Roman"/>
          <w:sz w:val="28"/>
          <w:szCs w:val="28"/>
        </w:rPr>
        <w:t>Электронный</w:t>
      </w:r>
      <w:r w:rsidRPr="005262F7">
        <w:rPr>
          <w:rFonts w:ascii="Times New Roman" w:hAnsi="Times New Roman" w:cs="Times New Roman"/>
          <w:sz w:val="28"/>
          <w:szCs w:val="28"/>
          <w:lang w:val="de-DE"/>
        </w:rPr>
        <w:t xml:space="preserve"> </w:t>
      </w:r>
      <w:r w:rsidRPr="00595802">
        <w:rPr>
          <w:rFonts w:ascii="Times New Roman" w:hAnsi="Times New Roman" w:cs="Times New Roman"/>
          <w:sz w:val="28"/>
          <w:szCs w:val="28"/>
        </w:rPr>
        <w:t>ресурс</w:t>
      </w:r>
      <w:r w:rsidRPr="005262F7">
        <w:rPr>
          <w:rFonts w:ascii="Times New Roman" w:hAnsi="Times New Roman" w:cs="Times New Roman"/>
          <w:sz w:val="28"/>
          <w:szCs w:val="28"/>
          <w:lang w:val="de-DE"/>
        </w:rPr>
        <w:t xml:space="preserve">]. </w:t>
      </w:r>
      <w:r w:rsidRPr="00595802">
        <w:rPr>
          <w:rFonts w:ascii="Times New Roman" w:hAnsi="Times New Roman" w:cs="Times New Roman"/>
          <w:sz w:val="28"/>
          <w:szCs w:val="28"/>
          <w:lang w:val="en-US"/>
        </w:rPr>
        <w:t xml:space="preserve">URL: http://www.trans-kom.eu/bd05nr02/trans-kom_05_02_04_Schneiders_Luther. </w:t>
      </w:r>
      <w:r w:rsidRPr="00595802">
        <w:rPr>
          <w:rFonts w:ascii="Times New Roman" w:hAnsi="Times New Roman" w:cs="Times New Roman"/>
          <w:sz w:val="28"/>
          <w:szCs w:val="28"/>
        </w:rPr>
        <w:t xml:space="preserve">20121219.pdf </w:t>
      </w:r>
      <w:r>
        <w:rPr>
          <w:rFonts w:ascii="Times New Roman" w:hAnsi="Times New Roman" w:cs="Times New Roman"/>
          <w:sz w:val="28"/>
          <w:szCs w:val="28"/>
        </w:rPr>
        <w:t>S. 11-12</w:t>
      </w:r>
      <w:r w:rsidRPr="008E2768">
        <w:rPr>
          <w:rFonts w:ascii="Times New Roman" w:hAnsi="Times New Roman" w:cs="Times New Roman"/>
          <w:sz w:val="28"/>
          <w:szCs w:val="28"/>
        </w:rPr>
        <w:t>.</w:t>
      </w:r>
    </w:p>
    <w:p w:rsidR="001B2BCD" w:rsidRPr="001E16E7" w:rsidRDefault="001B2BCD" w:rsidP="001B2BCD">
      <w:pPr>
        <w:pStyle w:val="a3"/>
        <w:numPr>
          <w:ilvl w:val="0"/>
          <w:numId w:val="2"/>
        </w:numPr>
        <w:spacing w:after="0" w:line="360" w:lineRule="auto"/>
        <w:jc w:val="both"/>
        <w:rPr>
          <w:rFonts w:ascii="Times New Roman" w:hAnsi="Times New Roman" w:cs="Times New Roman"/>
          <w:sz w:val="28"/>
          <w:szCs w:val="28"/>
          <w:lang w:val="de-DE"/>
        </w:rPr>
      </w:pPr>
      <w:r w:rsidRPr="005262F7">
        <w:rPr>
          <w:rFonts w:ascii="Times New Roman" w:hAnsi="Times New Roman" w:cs="Times New Roman"/>
          <w:sz w:val="28"/>
          <w:szCs w:val="28"/>
          <w:lang w:val="de-DE"/>
        </w:rPr>
        <w:lastRenderedPageBreak/>
        <w:t xml:space="preserve">Schorn-Schütte L. Luther und die Politik // Lutherjahrbuch. </w:t>
      </w:r>
      <w:r w:rsidRPr="001E16E7">
        <w:rPr>
          <w:rFonts w:ascii="Times New Roman" w:hAnsi="Times New Roman" w:cs="Times New Roman"/>
          <w:sz w:val="28"/>
          <w:szCs w:val="28"/>
          <w:lang w:val="de-DE"/>
        </w:rPr>
        <w:t>2004. 71. Jg. S. 103-113.</w:t>
      </w:r>
    </w:p>
    <w:p w:rsidR="001B2BCD" w:rsidRPr="0042312A" w:rsidRDefault="001B2BCD" w:rsidP="001B2BCD">
      <w:pPr>
        <w:pStyle w:val="a3"/>
        <w:numPr>
          <w:ilvl w:val="0"/>
          <w:numId w:val="2"/>
        </w:numPr>
        <w:spacing w:after="0" w:line="360" w:lineRule="auto"/>
        <w:jc w:val="both"/>
        <w:rPr>
          <w:rFonts w:ascii="Times New Roman" w:hAnsi="Times New Roman" w:cs="Times New Roman"/>
          <w:sz w:val="28"/>
          <w:szCs w:val="28"/>
          <w:lang w:val="en-US"/>
        </w:rPr>
      </w:pPr>
      <w:r w:rsidRPr="0042312A">
        <w:rPr>
          <w:rFonts w:ascii="Times New Roman" w:hAnsi="Times New Roman" w:cs="Times New Roman"/>
          <w:sz w:val="28"/>
          <w:szCs w:val="28"/>
          <w:lang w:val="de-DE"/>
        </w:rPr>
        <w:t xml:space="preserve">Schützeichel, Rudolf: Sprachwissenschaft. Grundlagen des westlichen Mitteldeutschen Studien zur historischen Sprachgeographie. </w:t>
      </w:r>
      <w:r w:rsidRPr="0042312A">
        <w:rPr>
          <w:rFonts w:ascii="Times New Roman" w:hAnsi="Times New Roman" w:cs="Times New Roman"/>
          <w:sz w:val="28"/>
          <w:szCs w:val="28"/>
          <w:lang w:val="en-US"/>
        </w:rPr>
        <w:t>2. Aufl., – Heiddelberg</w:t>
      </w:r>
      <w:r w:rsidRPr="0042312A">
        <w:rPr>
          <w:rFonts w:ascii="Times New Roman" w:hAnsi="Times New Roman" w:cs="Times New Roman"/>
          <w:sz w:val="28"/>
          <w:szCs w:val="28"/>
        </w:rPr>
        <w:t>:</w:t>
      </w:r>
      <w:r w:rsidRPr="0042312A">
        <w:rPr>
          <w:rFonts w:ascii="Times New Roman" w:hAnsi="Times New Roman" w:cs="Times New Roman"/>
          <w:sz w:val="28"/>
          <w:szCs w:val="28"/>
          <w:lang w:val="en-US"/>
        </w:rPr>
        <w:t xml:space="preserve"> Carl Winter Universitätsverlag, 1976.</w:t>
      </w:r>
      <w:r>
        <w:rPr>
          <w:rFonts w:ascii="Times New Roman" w:hAnsi="Times New Roman" w:cs="Times New Roman"/>
          <w:sz w:val="28"/>
          <w:szCs w:val="28"/>
          <w:lang w:val="en-US"/>
        </w:rPr>
        <w:t xml:space="preserve"> </w:t>
      </w:r>
      <w:r w:rsidRPr="008E2768">
        <w:rPr>
          <w:rFonts w:ascii="Times New Roman" w:hAnsi="Times New Roman" w:cs="Times New Roman"/>
          <w:sz w:val="28"/>
          <w:szCs w:val="28"/>
          <w:lang w:val="en-US"/>
        </w:rPr>
        <w:t>S. 12</w:t>
      </w:r>
      <w:r>
        <w:rPr>
          <w:rFonts w:ascii="Times New Roman" w:hAnsi="Times New Roman" w:cs="Times New Roman"/>
          <w:sz w:val="28"/>
          <w:szCs w:val="28"/>
          <w:lang w:val="en-US"/>
        </w:rPr>
        <w:t>6</w:t>
      </w:r>
      <w:r w:rsidRPr="008E2768">
        <w:rPr>
          <w:rFonts w:ascii="Times New Roman" w:hAnsi="Times New Roman" w:cs="Times New Roman"/>
          <w:sz w:val="28"/>
          <w:szCs w:val="28"/>
          <w:lang w:val="en-US"/>
        </w:rPr>
        <w:t>-15</w:t>
      </w:r>
      <w:r>
        <w:rPr>
          <w:rFonts w:ascii="Times New Roman" w:hAnsi="Times New Roman" w:cs="Times New Roman"/>
          <w:sz w:val="28"/>
          <w:szCs w:val="28"/>
          <w:lang w:val="en-US"/>
        </w:rPr>
        <w:t>7</w:t>
      </w:r>
      <w:r w:rsidRPr="008E2768">
        <w:rPr>
          <w:rFonts w:ascii="Times New Roman" w:hAnsi="Times New Roman" w:cs="Times New Roman"/>
          <w:sz w:val="28"/>
          <w:szCs w:val="28"/>
          <w:lang w:val="en-US"/>
        </w:rPr>
        <w:t>.</w:t>
      </w:r>
    </w:p>
    <w:p w:rsidR="001B2BCD" w:rsidRDefault="001B2BCD" w:rsidP="001B2BCD">
      <w:pPr>
        <w:pStyle w:val="a3"/>
        <w:numPr>
          <w:ilvl w:val="0"/>
          <w:numId w:val="2"/>
        </w:numPr>
        <w:spacing w:after="0" w:line="360" w:lineRule="auto"/>
        <w:jc w:val="both"/>
        <w:rPr>
          <w:rFonts w:ascii="Times New Roman" w:hAnsi="Times New Roman" w:cs="Times New Roman"/>
          <w:sz w:val="28"/>
          <w:szCs w:val="28"/>
          <w:lang w:val="en-US"/>
        </w:rPr>
      </w:pPr>
      <w:r w:rsidRPr="0042312A">
        <w:rPr>
          <w:rFonts w:ascii="Times New Roman" w:hAnsi="Times New Roman" w:cs="Times New Roman"/>
          <w:sz w:val="28"/>
          <w:szCs w:val="28"/>
          <w:lang w:val="de-DE"/>
        </w:rPr>
        <w:t xml:space="preserve">Sonderegger, Stefan: Althochdeutsche Sprache und Literatur: Eine Einführung in das älteste Deutsch. Darstellung und Grammatik. 2. Aufl., – Berlin – New York:Walter de Gruyter, 1987. </w:t>
      </w:r>
      <w:r w:rsidRPr="0042312A">
        <w:rPr>
          <w:rFonts w:ascii="Times New Roman" w:hAnsi="Times New Roman" w:cs="Times New Roman"/>
          <w:sz w:val="28"/>
          <w:szCs w:val="28"/>
          <w:lang w:val="en-US"/>
        </w:rPr>
        <w:t>287 S.</w:t>
      </w:r>
    </w:p>
    <w:p w:rsidR="001B2BCD" w:rsidRPr="005262F7" w:rsidRDefault="001B2BCD" w:rsidP="001B2BCD">
      <w:pPr>
        <w:pStyle w:val="a3"/>
        <w:numPr>
          <w:ilvl w:val="0"/>
          <w:numId w:val="2"/>
        </w:numPr>
        <w:spacing w:after="0" w:line="360" w:lineRule="auto"/>
        <w:jc w:val="both"/>
        <w:rPr>
          <w:rFonts w:ascii="Times New Roman" w:hAnsi="Times New Roman" w:cs="Times New Roman"/>
          <w:sz w:val="28"/>
          <w:szCs w:val="28"/>
          <w:lang w:val="de-DE"/>
        </w:rPr>
      </w:pPr>
      <w:r w:rsidRPr="005262F7">
        <w:rPr>
          <w:rFonts w:ascii="Times New Roman" w:hAnsi="Times New Roman" w:cs="Times New Roman"/>
          <w:sz w:val="28"/>
          <w:szCs w:val="28"/>
          <w:lang w:val="de-DE"/>
        </w:rPr>
        <w:t>Söhne A. Englisch-Deutsche Sprachimporte. Faktoren, Bedingungen und Folgen des Anglizismengebrauchs im Deutschen. – Saarbrücken: VDM Verlag Dr. Müller, 2007. – 160 s.</w:t>
      </w:r>
    </w:p>
    <w:p w:rsidR="001B2BCD" w:rsidRPr="001E16E7" w:rsidRDefault="001B2BCD" w:rsidP="001B2BCD">
      <w:pPr>
        <w:pStyle w:val="a3"/>
        <w:numPr>
          <w:ilvl w:val="0"/>
          <w:numId w:val="2"/>
        </w:numPr>
        <w:spacing w:after="0" w:line="360" w:lineRule="auto"/>
        <w:jc w:val="both"/>
        <w:rPr>
          <w:rFonts w:ascii="Times New Roman" w:hAnsi="Times New Roman" w:cs="Times New Roman"/>
          <w:sz w:val="28"/>
          <w:szCs w:val="28"/>
          <w:lang w:val="de-DE"/>
        </w:rPr>
      </w:pPr>
      <w:r w:rsidRPr="0042312A">
        <w:rPr>
          <w:rFonts w:ascii="Times New Roman" w:hAnsi="Times New Roman" w:cs="Times New Roman"/>
          <w:sz w:val="28"/>
          <w:szCs w:val="28"/>
          <w:lang w:val="de-DE"/>
        </w:rPr>
        <w:t>Spejer A. Deut</w:t>
      </w:r>
      <w:r>
        <w:rPr>
          <w:rFonts w:ascii="Times New Roman" w:hAnsi="Times New Roman" w:cs="Times New Roman"/>
          <w:sz w:val="28"/>
          <w:szCs w:val="28"/>
          <w:lang w:val="de-DE"/>
        </w:rPr>
        <w:t xml:space="preserve">sche Sprache gestern und heute </w:t>
      </w:r>
      <w:r w:rsidRPr="001E16E7">
        <w:rPr>
          <w:rFonts w:ascii="Times New Roman" w:hAnsi="Times New Roman" w:cs="Times New Roman"/>
          <w:sz w:val="28"/>
          <w:szCs w:val="28"/>
          <w:lang w:val="de-DE"/>
        </w:rPr>
        <w:t>–</w:t>
      </w:r>
      <w:r w:rsidRPr="0042312A">
        <w:rPr>
          <w:rFonts w:ascii="Times New Roman" w:hAnsi="Times New Roman" w:cs="Times New Roman"/>
          <w:sz w:val="28"/>
          <w:szCs w:val="28"/>
          <w:lang w:val="de-DE"/>
        </w:rPr>
        <w:t xml:space="preserve"> A. Stedje – Wilhelm Fink, 2007. – 6. </w:t>
      </w:r>
      <w:r w:rsidRPr="001E16E7">
        <w:rPr>
          <w:rFonts w:ascii="Times New Roman" w:hAnsi="Times New Roman" w:cs="Times New Roman"/>
          <w:sz w:val="28"/>
          <w:szCs w:val="28"/>
          <w:lang w:val="de-DE"/>
        </w:rPr>
        <w:t>Auflage. –277 S.</w:t>
      </w:r>
    </w:p>
    <w:p w:rsidR="001B2BCD" w:rsidRPr="005262F7" w:rsidRDefault="001B2BCD" w:rsidP="001B2BCD">
      <w:pPr>
        <w:pStyle w:val="a3"/>
        <w:numPr>
          <w:ilvl w:val="0"/>
          <w:numId w:val="2"/>
        </w:numPr>
        <w:spacing w:after="0" w:line="360" w:lineRule="auto"/>
        <w:jc w:val="both"/>
        <w:rPr>
          <w:rFonts w:ascii="Times New Roman" w:hAnsi="Times New Roman" w:cs="Times New Roman"/>
          <w:sz w:val="28"/>
          <w:szCs w:val="28"/>
          <w:lang w:val="de-DE"/>
        </w:rPr>
      </w:pPr>
      <w:r w:rsidRPr="005262F7">
        <w:rPr>
          <w:rFonts w:ascii="Times New Roman" w:hAnsi="Times New Roman" w:cs="Times New Roman"/>
          <w:sz w:val="28"/>
          <w:szCs w:val="28"/>
          <w:lang w:val="de-DE"/>
        </w:rPr>
        <w:t>Stedje A. Deutsche Sprache gestern und heute. Einführung in Sprachgeschichte und Sprachkunde. – Paderborn: Wilhelm Fink GmbH &amp; Co, 2007. – 281 s.</w:t>
      </w:r>
    </w:p>
    <w:p w:rsidR="001B2BCD" w:rsidRPr="00164B65" w:rsidRDefault="001B2BCD" w:rsidP="001B2BCD">
      <w:pPr>
        <w:pStyle w:val="a3"/>
        <w:numPr>
          <w:ilvl w:val="0"/>
          <w:numId w:val="2"/>
        </w:numPr>
        <w:spacing w:after="0" w:line="360" w:lineRule="auto"/>
        <w:jc w:val="both"/>
        <w:rPr>
          <w:rFonts w:ascii="Times New Roman" w:hAnsi="Times New Roman" w:cs="Times New Roman"/>
          <w:sz w:val="28"/>
          <w:szCs w:val="28"/>
          <w:lang w:val="en-US"/>
        </w:rPr>
      </w:pPr>
      <w:r w:rsidRPr="005262F7">
        <w:rPr>
          <w:rFonts w:ascii="Times New Roman" w:hAnsi="Times New Roman" w:cs="Times New Roman"/>
          <w:sz w:val="28"/>
          <w:szCs w:val="28"/>
          <w:lang w:val="de-DE"/>
        </w:rPr>
        <w:t xml:space="preserve">Steinmetz M. Deutschland von 1476 bis 1648 (Von der frühbürgerlichen Revolution bis zum Westfälischen Frieden). </w:t>
      </w:r>
      <w:r w:rsidRPr="00164B65">
        <w:rPr>
          <w:rFonts w:ascii="Times New Roman" w:hAnsi="Times New Roman" w:cs="Times New Roman"/>
          <w:sz w:val="28"/>
          <w:szCs w:val="28"/>
          <w:lang w:val="en-US"/>
        </w:rPr>
        <w:t>Berlin: VEB Deutscher Verlag der Wissenschaften, 1965. 428 S.</w:t>
      </w:r>
    </w:p>
    <w:p w:rsidR="001B2BCD" w:rsidRPr="0042312A" w:rsidRDefault="001B2BCD" w:rsidP="001B2BCD">
      <w:pPr>
        <w:pStyle w:val="a3"/>
        <w:numPr>
          <w:ilvl w:val="0"/>
          <w:numId w:val="2"/>
        </w:numPr>
        <w:spacing w:after="0" w:line="360" w:lineRule="auto"/>
        <w:jc w:val="both"/>
        <w:rPr>
          <w:rFonts w:ascii="Times New Roman" w:hAnsi="Times New Roman" w:cs="Times New Roman"/>
          <w:sz w:val="28"/>
          <w:szCs w:val="28"/>
          <w:lang w:val="en-US"/>
        </w:rPr>
      </w:pPr>
      <w:r w:rsidRPr="0042312A">
        <w:rPr>
          <w:rFonts w:ascii="Times New Roman" w:hAnsi="Times New Roman" w:cs="Times New Roman"/>
          <w:sz w:val="28"/>
          <w:szCs w:val="28"/>
          <w:lang w:val="de-DE"/>
        </w:rPr>
        <w:t xml:space="preserve">Steinmeyer  E. Die kleineren althochdeutschen Sprachdenkmäler / E. Steinmeyer – Berlin, Zürich:Weidmannsche Verlagsbuchhandlung, 1963. – 2. </w:t>
      </w:r>
      <w:r w:rsidRPr="0042312A">
        <w:rPr>
          <w:rFonts w:ascii="Times New Roman" w:hAnsi="Times New Roman" w:cs="Times New Roman"/>
          <w:sz w:val="28"/>
          <w:szCs w:val="28"/>
          <w:lang w:val="en-US"/>
        </w:rPr>
        <w:t>Aufl. – 408 S.</w:t>
      </w:r>
    </w:p>
    <w:p w:rsidR="001B2BCD" w:rsidRPr="0042312A" w:rsidRDefault="001B2BCD" w:rsidP="001B2BCD">
      <w:pPr>
        <w:pStyle w:val="a3"/>
        <w:numPr>
          <w:ilvl w:val="0"/>
          <w:numId w:val="2"/>
        </w:numPr>
        <w:spacing w:after="0" w:line="360" w:lineRule="auto"/>
        <w:jc w:val="both"/>
        <w:rPr>
          <w:rFonts w:ascii="Times New Roman" w:hAnsi="Times New Roman" w:cs="Times New Roman"/>
          <w:sz w:val="28"/>
          <w:szCs w:val="28"/>
        </w:rPr>
      </w:pPr>
      <w:r w:rsidRPr="0042312A">
        <w:rPr>
          <w:rFonts w:ascii="Times New Roman" w:hAnsi="Times New Roman" w:cs="Times New Roman"/>
          <w:sz w:val="28"/>
          <w:szCs w:val="28"/>
          <w:lang w:val="en-US"/>
        </w:rPr>
        <w:t>Verbum</w:t>
      </w:r>
      <w:r w:rsidRPr="0042312A">
        <w:rPr>
          <w:rFonts w:ascii="Times New Roman" w:hAnsi="Times New Roman" w:cs="Times New Roman"/>
          <w:sz w:val="28"/>
          <w:szCs w:val="28"/>
        </w:rPr>
        <w:t>. Выпуск 15. Реформация Мартина Лютера в горизонте европейской философии и культуры. – М.: Издательство СПбГУ, 2013. – 424 с.</w:t>
      </w:r>
    </w:p>
    <w:p w:rsidR="001B2BCD" w:rsidRPr="0042312A" w:rsidRDefault="001B2BCD" w:rsidP="001B2BCD">
      <w:pPr>
        <w:pStyle w:val="a3"/>
        <w:numPr>
          <w:ilvl w:val="0"/>
          <w:numId w:val="2"/>
        </w:numPr>
        <w:spacing w:after="0" w:line="360" w:lineRule="auto"/>
        <w:jc w:val="both"/>
        <w:rPr>
          <w:rFonts w:ascii="Times New Roman" w:hAnsi="Times New Roman" w:cs="Times New Roman"/>
          <w:sz w:val="28"/>
          <w:szCs w:val="28"/>
          <w:lang w:val="de-DE"/>
        </w:rPr>
      </w:pPr>
      <w:r w:rsidRPr="0042312A">
        <w:rPr>
          <w:rFonts w:ascii="Times New Roman" w:hAnsi="Times New Roman" w:cs="Times New Roman"/>
          <w:sz w:val="28"/>
          <w:szCs w:val="28"/>
          <w:lang w:val="de-DE"/>
        </w:rPr>
        <w:t>Wollf G. Deutsche Sprachgeschichte : von den Anfängen bis zur Gegewart. – Francke, 2004. – 318 S.</w:t>
      </w:r>
    </w:p>
    <w:p w:rsidR="001B2BCD" w:rsidRPr="0042312A" w:rsidRDefault="001B2BCD" w:rsidP="001B2BCD">
      <w:pPr>
        <w:pStyle w:val="a3"/>
        <w:numPr>
          <w:ilvl w:val="0"/>
          <w:numId w:val="2"/>
        </w:numPr>
        <w:spacing w:after="0" w:line="360" w:lineRule="auto"/>
        <w:jc w:val="both"/>
        <w:rPr>
          <w:rFonts w:ascii="Times New Roman" w:hAnsi="Times New Roman" w:cs="Times New Roman"/>
          <w:sz w:val="28"/>
          <w:szCs w:val="28"/>
          <w:lang w:val="de-DE"/>
        </w:rPr>
      </w:pPr>
      <w:r w:rsidRPr="0042312A">
        <w:rPr>
          <w:rFonts w:ascii="Times New Roman" w:hAnsi="Times New Roman" w:cs="Times New Roman"/>
          <w:sz w:val="28"/>
          <w:szCs w:val="28"/>
          <w:lang w:val="de-DE"/>
        </w:rPr>
        <w:t>Zeitschrift für den katholischen Religionsunterricht Sek.I/II Nr. 3.2016). – Paderborn: Schöningh, 2016.</w:t>
      </w:r>
      <w:r>
        <w:rPr>
          <w:rFonts w:ascii="Times New Roman" w:hAnsi="Times New Roman" w:cs="Times New Roman"/>
          <w:sz w:val="28"/>
          <w:szCs w:val="28"/>
          <w:lang w:val="de-DE"/>
        </w:rPr>
        <w:t xml:space="preserve"> </w:t>
      </w:r>
      <w:r w:rsidRPr="008E2768">
        <w:rPr>
          <w:rFonts w:ascii="Times New Roman" w:hAnsi="Times New Roman" w:cs="Times New Roman"/>
          <w:sz w:val="28"/>
          <w:szCs w:val="28"/>
          <w:lang w:val="de-DE"/>
        </w:rPr>
        <w:t>S. 12-15.</w:t>
      </w:r>
    </w:p>
    <w:p w:rsidR="001B2BCD" w:rsidRPr="005A05A4" w:rsidRDefault="001B2BCD" w:rsidP="001B2BCD">
      <w:pPr>
        <w:pStyle w:val="a3"/>
        <w:numPr>
          <w:ilvl w:val="0"/>
          <w:numId w:val="2"/>
        </w:numPr>
        <w:spacing w:after="0" w:line="360" w:lineRule="auto"/>
        <w:jc w:val="both"/>
        <w:rPr>
          <w:rFonts w:ascii="Times New Roman" w:hAnsi="Times New Roman" w:cs="Times New Roman"/>
          <w:sz w:val="28"/>
          <w:szCs w:val="28"/>
          <w:lang w:val="de-DE"/>
        </w:rPr>
      </w:pPr>
      <w:r w:rsidRPr="0042312A">
        <w:rPr>
          <w:rFonts w:ascii="Times New Roman" w:hAnsi="Times New Roman" w:cs="Times New Roman"/>
          <w:sz w:val="28"/>
          <w:szCs w:val="28"/>
          <w:lang w:val="de-DE"/>
        </w:rPr>
        <w:lastRenderedPageBreak/>
        <w:t>Zeitschrift für den Religionsunterricht in Berlin und Brandenburg.] -Berlin : AKD, 2015.</w:t>
      </w:r>
      <w:r>
        <w:rPr>
          <w:rFonts w:ascii="Times New Roman" w:hAnsi="Times New Roman" w:cs="Times New Roman"/>
          <w:sz w:val="28"/>
          <w:szCs w:val="28"/>
          <w:lang w:val="de-DE"/>
        </w:rPr>
        <w:t xml:space="preserve"> S. 10-13</w:t>
      </w:r>
      <w:r w:rsidRPr="008E2768">
        <w:rPr>
          <w:rFonts w:ascii="Times New Roman" w:hAnsi="Times New Roman" w:cs="Times New Roman"/>
          <w:sz w:val="28"/>
          <w:szCs w:val="28"/>
          <w:lang w:val="de-DE"/>
        </w:rPr>
        <w:t>.</w:t>
      </w:r>
    </w:p>
    <w:p w:rsidR="00F27E63" w:rsidRPr="001F64D5" w:rsidRDefault="00F27E63">
      <w:pPr>
        <w:rPr>
          <w:lang w:val="de-DE"/>
        </w:rPr>
      </w:pPr>
    </w:p>
    <w:sectPr w:rsidR="00F27E63" w:rsidRPr="001F64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5DF8" w:rsidRDefault="00CC3DDD">
    <w:pPr>
      <w:pStyle w:val="a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8488514"/>
      <w:docPartObj>
        <w:docPartGallery w:val="Page Numbers (Top of Page)"/>
        <w:docPartUnique/>
      </w:docPartObj>
    </w:sdtPr>
    <w:sdtEndPr/>
    <w:sdtContent>
      <w:p w:rsidR="00735DF8" w:rsidRDefault="00CC3DDD">
        <w:pPr>
          <w:pStyle w:val="a4"/>
          <w:jc w:val="right"/>
        </w:pPr>
        <w:r>
          <w:fldChar w:fldCharType="begin"/>
        </w:r>
        <w:r>
          <w:instrText>PAGE   \* MERGEFORMAT</w:instrText>
        </w:r>
        <w:r>
          <w:fldChar w:fldCharType="separate"/>
        </w:r>
        <w:r>
          <w:rPr>
            <w:noProof/>
          </w:rPr>
          <w:t>4</w:t>
        </w:r>
        <w:r>
          <w:rPr>
            <w:noProof/>
          </w:rPr>
          <w:fldChar w:fldCharType="end"/>
        </w:r>
      </w:p>
    </w:sdtContent>
  </w:sdt>
  <w:p w:rsidR="00735DF8" w:rsidRDefault="00CC3DDD">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B9B471A"/>
    <w:multiLevelType w:val="hybridMultilevel"/>
    <w:tmpl w:val="D1C29FFA"/>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DB54BF3"/>
    <w:multiLevelType w:val="multilevel"/>
    <w:tmpl w:val="7458D68C"/>
    <w:lvl w:ilvl="0">
      <w:start w:val="1"/>
      <w:numFmt w:val="decimal"/>
      <w:lvlText w:val="%1."/>
      <w:lvlJc w:val="left"/>
      <w:pPr>
        <w:ind w:left="720" w:hanging="360"/>
      </w:pPr>
      <w:rPr>
        <w:rFonts w:hint="default"/>
      </w:rPr>
    </w:lvl>
    <w:lvl w:ilvl="1">
      <w:start w:val="1"/>
      <w:numFmt w:val="decimal"/>
      <w:isLgl/>
      <w:lvlText w:val="%1.%2"/>
      <w:lvlJc w:val="left"/>
      <w:pPr>
        <w:ind w:left="1170" w:hanging="45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AD7"/>
    <w:rsid w:val="00011AD7"/>
    <w:rsid w:val="00035109"/>
    <w:rsid w:val="001B2BCD"/>
    <w:rsid w:val="001F64D5"/>
    <w:rsid w:val="006F1B4C"/>
    <w:rsid w:val="00CC3DDD"/>
    <w:rsid w:val="00F27E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776690-33D8-47E4-8EB8-0D29389C7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64D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64D5"/>
    <w:pPr>
      <w:ind w:left="720"/>
      <w:contextualSpacing/>
    </w:pPr>
  </w:style>
  <w:style w:type="paragraph" w:styleId="a4">
    <w:name w:val="header"/>
    <w:basedOn w:val="a"/>
    <w:link w:val="a5"/>
    <w:uiPriority w:val="99"/>
    <w:unhideWhenUsed/>
    <w:rsid w:val="001F64D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F64D5"/>
  </w:style>
  <w:style w:type="paragraph" w:styleId="a6">
    <w:name w:val="footer"/>
    <w:basedOn w:val="a"/>
    <w:link w:val="a7"/>
    <w:uiPriority w:val="99"/>
    <w:unhideWhenUsed/>
    <w:rsid w:val="001F64D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F64D5"/>
  </w:style>
  <w:style w:type="paragraph" w:styleId="a8">
    <w:name w:val="Normal (Web)"/>
    <w:basedOn w:val="a"/>
    <w:uiPriority w:val="99"/>
    <w:unhideWhenUsed/>
    <w:rsid w:val="001F64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unhideWhenUsed/>
    <w:rsid w:val="001B2BCD"/>
    <w:rPr>
      <w:color w:val="0000FF"/>
      <w:u w:val="single"/>
    </w:rPr>
  </w:style>
  <w:style w:type="character" w:styleId="aa">
    <w:name w:val="Emphasis"/>
    <w:basedOn w:val="a0"/>
    <w:uiPriority w:val="20"/>
    <w:qFormat/>
    <w:rsid w:val="001B2B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tra.studentochka.ru/book?id=24769053" TargetMode="External"/><Relationship Id="rId3" Type="http://schemas.openxmlformats.org/officeDocument/2006/relationships/settings" Target="settings.xml"/><Relationship Id="rId7" Type="http://schemas.openxmlformats.org/officeDocument/2006/relationships/hyperlink" Target="http://litra.studentochka.ru/book?id=14584852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diva-portal.se/smash/get/diva2:519179/FULLTEXT01.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14</Pages>
  <Words>2968</Words>
  <Characters>16922</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6</cp:revision>
  <dcterms:created xsi:type="dcterms:W3CDTF">2021-12-16T08:43:00Z</dcterms:created>
  <dcterms:modified xsi:type="dcterms:W3CDTF">2021-12-16T08:57:00Z</dcterms:modified>
</cp:coreProperties>
</file>