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06D2" w:rsidRDefault="005706D2" w:rsidP="005706D2">
      <w:pPr>
        <w:spacing w:line="276" w:lineRule="auto"/>
        <w:jc w:val="center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Одеський національний університет імені І.І. Мечникова</w:t>
      </w:r>
    </w:p>
    <w:p w:rsidR="005706D2" w:rsidRDefault="005706D2" w:rsidP="005706D2">
      <w:pPr>
        <w:spacing w:line="276" w:lineRule="auto"/>
        <w:jc w:val="center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Геолого-географічний факультет</w:t>
      </w:r>
    </w:p>
    <w:p w:rsidR="005706D2" w:rsidRDefault="005706D2" w:rsidP="005706D2">
      <w:pPr>
        <w:spacing w:line="276" w:lineRule="auto"/>
        <w:jc w:val="center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економічної та соціальної географії і туризму</w:t>
      </w:r>
    </w:p>
    <w:p w:rsidR="005706D2" w:rsidRDefault="005706D2" w:rsidP="005706D2">
      <w:pPr>
        <w:spacing w:line="276" w:lineRule="auto"/>
        <w:rPr>
          <w:sz w:val="28"/>
          <w:szCs w:val="28"/>
          <w:lang w:val="uk-UA"/>
        </w:rPr>
      </w:pPr>
    </w:p>
    <w:p w:rsidR="005706D2" w:rsidRDefault="005706D2" w:rsidP="005706D2">
      <w:pPr>
        <w:rPr>
          <w:sz w:val="28"/>
          <w:szCs w:val="28"/>
          <w:lang w:val="uk-UA"/>
        </w:rPr>
      </w:pPr>
    </w:p>
    <w:p w:rsidR="005706D2" w:rsidRDefault="005706D2" w:rsidP="005706D2">
      <w:pPr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ДИПЛОМНА РОБОТА</w:t>
      </w:r>
    </w:p>
    <w:p w:rsidR="005706D2" w:rsidRDefault="005706D2" w:rsidP="005706D2">
      <w:pPr>
        <w:jc w:val="center"/>
        <w:outlineLvl w:val="0"/>
        <w:rPr>
          <w:b/>
          <w:sz w:val="28"/>
          <w:szCs w:val="28"/>
          <w:lang w:val="uk-UA"/>
        </w:rPr>
      </w:pPr>
    </w:p>
    <w:p w:rsidR="005706D2" w:rsidRDefault="005706D2" w:rsidP="005706D2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Бакалавра</w:t>
      </w:r>
    </w:p>
    <w:p w:rsidR="005706D2" w:rsidRDefault="005706D2" w:rsidP="005706D2">
      <w:pPr>
        <w:jc w:val="center"/>
        <w:rPr>
          <w:sz w:val="28"/>
          <w:szCs w:val="28"/>
          <w:lang w:val="uk-UA"/>
        </w:rPr>
      </w:pPr>
    </w:p>
    <w:p w:rsidR="005706D2" w:rsidRDefault="005706D2" w:rsidP="005706D2">
      <w:pPr>
        <w:ind w:firstLine="709"/>
        <w:jc w:val="center"/>
        <w:rPr>
          <w:b/>
          <w:sz w:val="28"/>
          <w:szCs w:val="28"/>
          <w:lang w:val="uk-UA"/>
        </w:rPr>
      </w:pPr>
      <w:r>
        <w:rPr>
          <w:sz w:val="32"/>
          <w:szCs w:val="32"/>
          <w:lang w:val="uk-UA"/>
        </w:rPr>
        <w:t>на тему:</w:t>
      </w:r>
      <w:r>
        <w:rPr>
          <w:b/>
          <w:sz w:val="32"/>
          <w:szCs w:val="32"/>
          <w:lang w:val="uk-UA"/>
        </w:rPr>
        <w:t xml:space="preserve"> "Туристична інфраструктура України</w:t>
      </w:r>
      <w:r>
        <w:rPr>
          <w:b/>
          <w:sz w:val="28"/>
          <w:szCs w:val="28"/>
          <w:lang w:val="uk-UA"/>
        </w:rPr>
        <w:t>"</w:t>
      </w:r>
    </w:p>
    <w:p w:rsidR="005706D2" w:rsidRDefault="005706D2" w:rsidP="005706D2">
      <w:pPr>
        <w:ind w:firstLine="709"/>
        <w:jc w:val="center"/>
        <w:rPr>
          <w:b/>
          <w:sz w:val="28"/>
          <w:szCs w:val="28"/>
          <w:lang w:val="uk-UA"/>
        </w:rPr>
      </w:pPr>
    </w:p>
    <w:p w:rsidR="005706D2" w:rsidRDefault="005706D2" w:rsidP="005706D2">
      <w:pPr>
        <w:ind w:firstLine="709"/>
        <w:jc w:val="center"/>
        <w:rPr>
          <w:b/>
          <w:i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"</w:t>
      </w:r>
      <w:r>
        <w:rPr>
          <w:b/>
          <w:sz w:val="28"/>
          <w:szCs w:val="28"/>
          <w:lang w:val="en-US"/>
        </w:rPr>
        <w:t>Ukraine</w:t>
      </w:r>
      <w:r>
        <w:rPr>
          <w:b/>
          <w:sz w:val="28"/>
          <w:szCs w:val="28"/>
          <w:lang w:val="uk-UA"/>
        </w:rPr>
        <w:t>’</w:t>
      </w:r>
      <w:r>
        <w:rPr>
          <w:b/>
          <w:sz w:val="28"/>
          <w:szCs w:val="28"/>
          <w:lang w:val="en-US"/>
        </w:rPr>
        <w:t>s</w:t>
      </w:r>
      <w:r w:rsidRPr="005706D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tourism</w:t>
      </w:r>
      <w:r w:rsidRPr="005706D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-US"/>
        </w:rPr>
        <w:t>infrastructure</w:t>
      </w:r>
      <w:r>
        <w:rPr>
          <w:b/>
          <w:sz w:val="28"/>
          <w:szCs w:val="28"/>
          <w:lang w:val="uk-UA"/>
        </w:rPr>
        <w:t>"</w:t>
      </w:r>
    </w:p>
    <w:p w:rsidR="005706D2" w:rsidRDefault="005706D2" w:rsidP="005706D2">
      <w:pPr>
        <w:rPr>
          <w:b/>
          <w:sz w:val="32"/>
          <w:szCs w:val="32"/>
          <w:lang w:val="uk-UA"/>
        </w:rPr>
      </w:pPr>
    </w:p>
    <w:p w:rsidR="005706D2" w:rsidRDefault="005706D2" w:rsidP="005706D2">
      <w:pPr>
        <w:spacing w:line="276" w:lineRule="auto"/>
        <w:ind w:firstLine="326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Виконала: студентка 4 курсу</w:t>
      </w:r>
    </w:p>
    <w:p w:rsidR="005706D2" w:rsidRDefault="005706D2" w:rsidP="005706D2">
      <w:pPr>
        <w:spacing w:line="276" w:lineRule="auto"/>
        <w:ind w:firstLine="326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денної форми навчання</w:t>
      </w:r>
    </w:p>
    <w:p w:rsidR="005706D2" w:rsidRDefault="005706D2" w:rsidP="005706D2">
      <w:pPr>
        <w:spacing w:line="276" w:lineRule="auto"/>
        <w:ind w:firstLine="326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 спеціальності 242 Туризм</w:t>
      </w:r>
    </w:p>
    <w:p w:rsidR="005706D2" w:rsidRDefault="005706D2" w:rsidP="005706D2">
      <w:pPr>
        <w:spacing w:line="276" w:lineRule="auto"/>
        <w:ind w:firstLine="3261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Польова Анастасія Євгеніївна</w:t>
      </w:r>
    </w:p>
    <w:p w:rsidR="005706D2" w:rsidRDefault="005706D2" w:rsidP="005706D2">
      <w:pPr>
        <w:spacing w:line="276" w:lineRule="auto"/>
        <w:ind w:firstLine="3261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Керівник: ст. </w:t>
      </w:r>
      <w:proofErr w:type="spellStart"/>
      <w:r>
        <w:rPr>
          <w:sz w:val="28"/>
          <w:szCs w:val="28"/>
          <w:lang w:val="uk-UA"/>
        </w:rPr>
        <w:t>викл</w:t>
      </w:r>
      <w:proofErr w:type="spellEnd"/>
      <w:r>
        <w:rPr>
          <w:sz w:val="28"/>
          <w:szCs w:val="28"/>
          <w:lang w:val="uk-UA"/>
        </w:rPr>
        <w:t xml:space="preserve">.         </w:t>
      </w:r>
      <w:proofErr w:type="spellStart"/>
      <w:r>
        <w:rPr>
          <w:sz w:val="28"/>
          <w:szCs w:val="28"/>
          <w:lang w:val="uk-UA"/>
        </w:rPr>
        <w:t>Куделіна</w:t>
      </w:r>
      <w:proofErr w:type="spellEnd"/>
      <w:r>
        <w:rPr>
          <w:sz w:val="28"/>
          <w:szCs w:val="28"/>
          <w:lang w:val="uk-UA"/>
        </w:rPr>
        <w:t xml:space="preserve"> С.Б.______</w:t>
      </w:r>
    </w:p>
    <w:p w:rsidR="005706D2" w:rsidRDefault="005706D2" w:rsidP="005706D2">
      <w:pPr>
        <w:spacing w:line="276" w:lineRule="auto"/>
        <w:ind w:firstLine="3261"/>
        <w:outlineLvl w:val="0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Рецензент: </w:t>
      </w:r>
      <w:proofErr w:type="spellStart"/>
      <w:r>
        <w:rPr>
          <w:sz w:val="28"/>
          <w:szCs w:val="28"/>
          <w:lang w:val="uk-UA"/>
        </w:rPr>
        <w:t>д.е.н</w:t>
      </w:r>
      <w:proofErr w:type="spellEnd"/>
      <w:r>
        <w:rPr>
          <w:sz w:val="28"/>
          <w:szCs w:val="28"/>
          <w:lang w:val="uk-UA"/>
        </w:rPr>
        <w:t xml:space="preserve">., проф. </w:t>
      </w:r>
      <w:proofErr w:type="spellStart"/>
      <w:r>
        <w:rPr>
          <w:sz w:val="28"/>
          <w:szCs w:val="28"/>
          <w:lang w:val="uk-UA"/>
        </w:rPr>
        <w:t>Транченко</w:t>
      </w:r>
      <w:proofErr w:type="spellEnd"/>
      <w:r>
        <w:rPr>
          <w:sz w:val="28"/>
          <w:szCs w:val="28"/>
          <w:lang w:val="uk-UA"/>
        </w:rPr>
        <w:t xml:space="preserve"> Л.В. </w:t>
      </w:r>
      <w:r>
        <w:rPr>
          <w:b/>
          <w:sz w:val="28"/>
          <w:szCs w:val="28"/>
          <w:lang w:val="uk-UA"/>
        </w:rPr>
        <w:t>____</w:t>
      </w:r>
    </w:p>
    <w:p w:rsidR="005706D2" w:rsidRDefault="005706D2" w:rsidP="005706D2">
      <w:pPr>
        <w:ind w:firstLine="3261"/>
        <w:rPr>
          <w:sz w:val="28"/>
          <w:szCs w:val="28"/>
          <w:lang w:val="uk-UA"/>
        </w:rPr>
      </w:pPr>
    </w:p>
    <w:p w:rsidR="005706D2" w:rsidRDefault="005706D2" w:rsidP="005706D2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5706D2" w:rsidRDefault="005706D2" w:rsidP="005706D2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Рекомендовано до захисту:               Захищено на засіданні ЕК №___</w:t>
      </w:r>
    </w:p>
    <w:p w:rsidR="005706D2" w:rsidRDefault="005706D2" w:rsidP="005706D2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засідання кафедри             протокол №_____від "___" ____р.</w:t>
      </w:r>
    </w:p>
    <w:p w:rsidR="005706D2" w:rsidRDefault="005706D2" w:rsidP="005706D2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№______від "___" _______р.            Оцінка____/_________/________</w:t>
      </w:r>
    </w:p>
    <w:p w:rsidR="005706D2" w:rsidRDefault="005706D2" w:rsidP="005706D2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Завідувач   кафедри                            Голова ЕК </w:t>
      </w:r>
    </w:p>
    <w:p w:rsidR="005706D2" w:rsidRDefault="005706D2" w:rsidP="005706D2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________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проф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__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Топчієв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О.Г.     </w:t>
      </w:r>
      <w:r>
        <w:rPr>
          <w:rFonts w:ascii="Times New Roman" w:hAnsi="Times New Roman"/>
          <w:sz w:val="28"/>
          <w:szCs w:val="28"/>
          <w:lang w:val="uk-UA"/>
        </w:rPr>
        <w:t xml:space="preserve">      ___________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проф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__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Топчієв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О.Г.</w:t>
      </w:r>
    </w:p>
    <w:p w:rsidR="005706D2" w:rsidRDefault="005706D2" w:rsidP="005706D2">
      <w:pPr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(підпис)                     (прізвище, ініціали)                                 (підпис)                              (прізвище, ініціали)</w:t>
      </w:r>
    </w:p>
    <w:p w:rsidR="005706D2" w:rsidRDefault="005706D2" w:rsidP="005706D2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5706D2" w:rsidRDefault="005706D2" w:rsidP="005706D2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5706D2" w:rsidRDefault="005706D2" w:rsidP="005706D2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5706D2" w:rsidRDefault="005706D2" w:rsidP="005706D2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5706D2" w:rsidRDefault="005706D2" w:rsidP="005706D2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5706D2" w:rsidRDefault="005706D2" w:rsidP="005706D2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5706D2" w:rsidRDefault="005706D2" w:rsidP="005706D2">
      <w:pPr>
        <w:spacing w:line="360" w:lineRule="auto"/>
        <w:rPr>
          <w:b/>
          <w:sz w:val="28"/>
          <w:szCs w:val="28"/>
          <w:lang w:val="uk-UA"/>
        </w:rPr>
      </w:pPr>
    </w:p>
    <w:p w:rsidR="005706D2" w:rsidRDefault="005706D2" w:rsidP="005706D2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5706D2" w:rsidRDefault="005706D2" w:rsidP="005706D2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Одеса – 2020 </w:t>
      </w:r>
    </w:p>
    <w:p w:rsidR="005706D2" w:rsidRDefault="005706D2" w:rsidP="005706D2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5706D2" w:rsidRDefault="005706D2" w:rsidP="005706D2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</w:p>
    <w:p w:rsidR="005706D2" w:rsidRDefault="005706D2" w:rsidP="005706D2">
      <w:pPr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ЗМІСТ</w:t>
      </w:r>
    </w:p>
    <w:p w:rsidR="005706D2" w:rsidRDefault="005706D2" w:rsidP="005706D2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8892"/>
        <w:gridCol w:w="889"/>
      </w:tblGrid>
      <w:tr w:rsidR="005706D2" w:rsidTr="005706D2">
        <w:trPr>
          <w:trHeight w:val="472"/>
        </w:trPr>
        <w:tc>
          <w:tcPr>
            <w:tcW w:w="8892" w:type="dxa"/>
            <w:hideMark/>
          </w:tcPr>
          <w:p w:rsidR="005706D2" w:rsidRDefault="005706D2">
            <w:pPr>
              <w:spacing w:line="360" w:lineRule="auto"/>
              <w:ind w:firstLine="743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ВСТУП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………………………………………………………………..</w:t>
            </w:r>
          </w:p>
        </w:tc>
        <w:tc>
          <w:tcPr>
            <w:tcW w:w="889" w:type="dxa"/>
            <w:hideMark/>
          </w:tcPr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3</w:t>
            </w:r>
          </w:p>
        </w:tc>
      </w:tr>
      <w:tr w:rsidR="005706D2" w:rsidTr="005706D2">
        <w:trPr>
          <w:trHeight w:val="983"/>
        </w:trPr>
        <w:tc>
          <w:tcPr>
            <w:tcW w:w="8892" w:type="dxa"/>
            <w:hideMark/>
          </w:tcPr>
          <w:p w:rsidR="005706D2" w:rsidRDefault="005706D2">
            <w:pPr>
              <w:spacing w:line="360" w:lineRule="auto"/>
              <w:ind w:firstLine="743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РОЗДІЛ 1. ТЕОРЕТИЧНІ ОСНОВИ ДОСЛІДЖЕННЯ ТУРИСТИЧНОЇ ІНФРАСТРУКТУРИ</w:t>
            </w:r>
            <w:r>
              <w:rPr>
                <w:sz w:val="28"/>
                <w:szCs w:val="28"/>
                <w:lang w:val="uk-UA"/>
              </w:rPr>
              <w:t>.....................................................</w:t>
            </w:r>
          </w:p>
        </w:tc>
        <w:tc>
          <w:tcPr>
            <w:tcW w:w="889" w:type="dxa"/>
          </w:tcPr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5</w:t>
            </w:r>
          </w:p>
        </w:tc>
      </w:tr>
      <w:tr w:rsidR="005706D2" w:rsidTr="005706D2">
        <w:trPr>
          <w:trHeight w:val="491"/>
        </w:trPr>
        <w:tc>
          <w:tcPr>
            <w:tcW w:w="8892" w:type="dxa"/>
            <w:hideMark/>
          </w:tcPr>
          <w:p w:rsidR="005706D2" w:rsidRDefault="005706D2" w:rsidP="00761AA1">
            <w:pPr>
              <w:pStyle w:val="a4"/>
              <w:numPr>
                <w:ilvl w:val="1"/>
                <w:numId w:val="1"/>
              </w:numPr>
              <w:spacing w:line="360" w:lineRule="auto"/>
              <w:ind w:left="0" w:firstLine="714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Поняття туристична інфраструктура…………….....................</w:t>
            </w:r>
          </w:p>
        </w:tc>
        <w:tc>
          <w:tcPr>
            <w:tcW w:w="889" w:type="dxa"/>
            <w:hideMark/>
          </w:tcPr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5</w:t>
            </w:r>
          </w:p>
        </w:tc>
      </w:tr>
      <w:tr w:rsidR="005706D2" w:rsidTr="005706D2">
        <w:trPr>
          <w:trHeight w:val="472"/>
        </w:trPr>
        <w:tc>
          <w:tcPr>
            <w:tcW w:w="8892" w:type="dxa"/>
            <w:hideMark/>
          </w:tcPr>
          <w:p w:rsidR="005706D2" w:rsidRDefault="005706D2" w:rsidP="00761AA1">
            <w:pPr>
              <w:pStyle w:val="a4"/>
              <w:numPr>
                <w:ilvl w:val="1"/>
                <w:numId w:val="1"/>
              </w:numPr>
              <w:spacing w:line="360" w:lineRule="auto"/>
              <w:ind w:left="0" w:firstLine="714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Складові туристичної інфраструктури………………………..</w:t>
            </w:r>
          </w:p>
        </w:tc>
        <w:tc>
          <w:tcPr>
            <w:tcW w:w="889" w:type="dxa"/>
            <w:hideMark/>
          </w:tcPr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</w:t>
            </w:r>
          </w:p>
        </w:tc>
      </w:tr>
      <w:tr w:rsidR="005706D2" w:rsidTr="005706D2">
        <w:trPr>
          <w:trHeight w:val="983"/>
        </w:trPr>
        <w:tc>
          <w:tcPr>
            <w:tcW w:w="8892" w:type="dxa"/>
            <w:hideMark/>
          </w:tcPr>
          <w:p w:rsidR="005706D2" w:rsidRDefault="005706D2">
            <w:pPr>
              <w:spacing w:line="360" w:lineRule="auto"/>
              <w:ind w:firstLine="743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РОЗДІЛ 2. ХАРАКТЕРИСТИКА ТУРИСТИЧНОЇ ІНФРАСТРУКТУРИ УКРАЇНИ</w:t>
            </w:r>
            <w:r>
              <w:rPr>
                <w:sz w:val="28"/>
                <w:szCs w:val="28"/>
                <w:lang w:val="uk-UA"/>
              </w:rPr>
              <w:t>…………………………….....................</w:t>
            </w:r>
          </w:p>
        </w:tc>
        <w:tc>
          <w:tcPr>
            <w:tcW w:w="889" w:type="dxa"/>
          </w:tcPr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14</w:t>
            </w:r>
          </w:p>
        </w:tc>
      </w:tr>
      <w:tr w:rsidR="005706D2" w:rsidTr="005706D2">
        <w:trPr>
          <w:trHeight w:val="491"/>
        </w:trPr>
        <w:tc>
          <w:tcPr>
            <w:tcW w:w="8892" w:type="dxa"/>
            <w:hideMark/>
          </w:tcPr>
          <w:p w:rsidR="005706D2" w:rsidRDefault="005706D2">
            <w:pPr>
              <w:spacing w:line="360" w:lineRule="auto"/>
              <w:ind w:firstLine="714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2.1. Транспортна інфраструктура……………………….....................</w:t>
            </w:r>
          </w:p>
        </w:tc>
        <w:tc>
          <w:tcPr>
            <w:tcW w:w="889" w:type="dxa"/>
            <w:hideMark/>
          </w:tcPr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14</w:t>
            </w:r>
          </w:p>
        </w:tc>
      </w:tr>
      <w:tr w:rsidR="005706D2" w:rsidTr="005706D2">
        <w:trPr>
          <w:trHeight w:val="491"/>
        </w:trPr>
        <w:tc>
          <w:tcPr>
            <w:tcW w:w="8892" w:type="dxa"/>
            <w:hideMark/>
          </w:tcPr>
          <w:p w:rsidR="005706D2" w:rsidRDefault="005706D2">
            <w:pPr>
              <w:spacing w:line="360" w:lineRule="auto"/>
              <w:ind w:firstLine="714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2.2. Колективні заклади розміщення………………………………...</w:t>
            </w:r>
          </w:p>
        </w:tc>
        <w:tc>
          <w:tcPr>
            <w:tcW w:w="889" w:type="dxa"/>
            <w:hideMark/>
          </w:tcPr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23</w:t>
            </w:r>
          </w:p>
        </w:tc>
      </w:tr>
      <w:tr w:rsidR="005706D2" w:rsidTr="005706D2">
        <w:trPr>
          <w:trHeight w:val="963"/>
        </w:trPr>
        <w:tc>
          <w:tcPr>
            <w:tcW w:w="8892" w:type="dxa"/>
            <w:hideMark/>
          </w:tcPr>
          <w:p w:rsidR="005706D2" w:rsidRDefault="005706D2">
            <w:pPr>
              <w:spacing w:line="360" w:lineRule="auto"/>
              <w:ind w:firstLine="714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2.2.1.Фінансові показники діяльності </w:t>
            </w:r>
            <w:r>
              <w:rPr>
                <w:color w:val="000000"/>
                <w:sz w:val="28"/>
                <w:szCs w:val="27"/>
                <w:lang w:val="uk-UA"/>
              </w:rPr>
              <w:t>колективних закладів розміщення………………………………………….......................................</w:t>
            </w:r>
          </w:p>
        </w:tc>
        <w:tc>
          <w:tcPr>
            <w:tcW w:w="889" w:type="dxa"/>
          </w:tcPr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30</w:t>
            </w:r>
          </w:p>
        </w:tc>
      </w:tr>
      <w:tr w:rsidR="005706D2" w:rsidTr="005706D2">
        <w:trPr>
          <w:trHeight w:val="491"/>
        </w:trPr>
        <w:tc>
          <w:tcPr>
            <w:tcW w:w="8892" w:type="dxa"/>
            <w:hideMark/>
          </w:tcPr>
          <w:p w:rsidR="005706D2" w:rsidRDefault="005706D2">
            <w:pPr>
              <w:spacing w:line="360" w:lineRule="auto"/>
              <w:ind w:firstLine="714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2.3. Готельне господарство…………………………………………...</w:t>
            </w:r>
          </w:p>
        </w:tc>
        <w:tc>
          <w:tcPr>
            <w:tcW w:w="889" w:type="dxa"/>
            <w:hideMark/>
          </w:tcPr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36</w:t>
            </w:r>
          </w:p>
        </w:tc>
      </w:tr>
      <w:tr w:rsidR="005706D2" w:rsidTr="005706D2">
        <w:trPr>
          <w:trHeight w:val="491"/>
        </w:trPr>
        <w:tc>
          <w:tcPr>
            <w:tcW w:w="8892" w:type="dxa"/>
            <w:hideMark/>
          </w:tcPr>
          <w:p w:rsidR="005706D2" w:rsidRDefault="005706D2">
            <w:pPr>
              <w:spacing w:line="360" w:lineRule="auto"/>
              <w:ind w:firstLine="714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2.4. Санаторно-курортні та оздоровчі заклади……………………...</w:t>
            </w:r>
          </w:p>
        </w:tc>
        <w:tc>
          <w:tcPr>
            <w:tcW w:w="889" w:type="dxa"/>
            <w:hideMark/>
          </w:tcPr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43</w:t>
            </w:r>
          </w:p>
        </w:tc>
      </w:tr>
      <w:tr w:rsidR="005706D2" w:rsidTr="005706D2">
        <w:trPr>
          <w:trHeight w:val="983"/>
        </w:trPr>
        <w:tc>
          <w:tcPr>
            <w:tcW w:w="8892" w:type="dxa"/>
            <w:hideMark/>
          </w:tcPr>
          <w:p w:rsidR="005706D2" w:rsidRDefault="005706D2">
            <w:pPr>
              <w:spacing w:line="360" w:lineRule="auto"/>
              <w:ind w:firstLine="714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РОЗДІЛ 3. ПРОБЛЕМИ РОЗВИТКУ ТУРИСТИЧНОЇ ІНФРАСТРУКТУРИ УКРАЇНИ</w:t>
            </w:r>
            <w:r>
              <w:rPr>
                <w:sz w:val="28"/>
                <w:szCs w:val="28"/>
                <w:lang w:val="uk-UA"/>
              </w:rPr>
              <w:t>………………………………………….</w:t>
            </w:r>
          </w:p>
        </w:tc>
        <w:tc>
          <w:tcPr>
            <w:tcW w:w="889" w:type="dxa"/>
          </w:tcPr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54</w:t>
            </w:r>
          </w:p>
        </w:tc>
      </w:tr>
      <w:tr w:rsidR="005706D2" w:rsidTr="005706D2">
        <w:trPr>
          <w:trHeight w:val="472"/>
        </w:trPr>
        <w:tc>
          <w:tcPr>
            <w:tcW w:w="8892" w:type="dxa"/>
            <w:hideMark/>
          </w:tcPr>
          <w:p w:rsidR="005706D2" w:rsidRDefault="005706D2">
            <w:pPr>
              <w:spacing w:line="360" w:lineRule="auto"/>
              <w:ind w:firstLine="714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ВИСНОВКИ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…………………………………………………………..</w:t>
            </w:r>
          </w:p>
        </w:tc>
        <w:tc>
          <w:tcPr>
            <w:tcW w:w="889" w:type="dxa"/>
            <w:hideMark/>
          </w:tcPr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59</w:t>
            </w:r>
          </w:p>
        </w:tc>
      </w:tr>
      <w:tr w:rsidR="005706D2" w:rsidTr="005706D2">
        <w:trPr>
          <w:trHeight w:val="491"/>
        </w:trPr>
        <w:tc>
          <w:tcPr>
            <w:tcW w:w="8892" w:type="dxa"/>
            <w:hideMark/>
          </w:tcPr>
          <w:p w:rsidR="005706D2" w:rsidRDefault="005706D2">
            <w:pPr>
              <w:spacing w:line="360" w:lineRule="auto"/>
              <w:ind w:firstLine="714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СПИСОК ВИКОРИСТАНИХ ДЖЕРЕЛ</w:t>
            </w:r>
            <w:r>
              <w:rPr>
                <w:sz w:val="28"/>
                <w:szCs w:val="28"/>
                <w:lang w:val="uk-UA"/>
              </w:rPr>
              <w:t>……………………......</w:t>
            </w:r>
          </w:p>
        </w:tc>
        <w:tc>
          <w:tcPr>
            <w:tcW w:w="889" w:type="dxa"/>
            <w:hideMark/>
          </w:tcPr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61</w:t>
            </w:r>
          </w:p>
        </w:tc>
      </w:tr>
      <w:tr w:rsidR="005706D2" w:rsidTr="005706D2">
        <w:trPr>
          <w:trHeight w:val="491"/>
        </w:trPr>
        <w:tc>
          <w:tcPr>
            <w:tcW w:w="8892" w:type="dxa"/>
            <w:hideMark/>
          </w:tcPr>
          <w:p w:rsidR="005706D2" w:rsidRDefault="005706D2">
            <w:pPr>
              <w:spacing w:line="360" w:lineRule="auto"/>
              <w:ind w:firstLine="714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ДОДАТКИ</w:t>
            </w:r>
            <w:r>
              <w:rPr>
                <w:sz w:val="28"/>
                <w:szCs w:val="28"/>
                <w:lang w:val="uk-UA"/>
              </w:rPr>
              <w:t>……………………………………………….....................</w:t>
            </w:r>
          </w:p>
        </w:tc>
        <w:tc>
          <w:tcPr>
            <w:tcW w:w="889" w:type="dxa"/>
            <w:hideMark/>
          </w:tcPr>
          <w:p w:rsidR="005706D2" w:rsidRDefault="005706D2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65</w:t>
            </w:r>
          </w:p>
        </w:tc>
      </w:tr>
    </w:tbl>
    <w:p w:rsidR="005706D2" w:rsidRDefault="005706D2" w:rsidP="005706D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5706D2" w:rsidRDefault="005706D2" w:rsidP="005706D2">
      <w:pPr>
        <w:spacing w:line="480" w:lineRule="auto"/>
        <w:ind w:firstLine="709"/>
        <w:jc w:val="center"/>
        <w:rPr>
          <w:sz w:val="28"/>
          <w:szCs w:val="28"/>
          <w:lang w:val="uk-UA"/>
        </w:rPr>
      </w:pPr>
    </w:p>
    <w:p w:rsidR="005706D2" w:rsidRDefault="005706D2" w:rsidP="005706D2">
      <w:pPr>
        <w:spacing w:line="360" w:lineRule="auto"/>
        <w:ind w:firstLine="709"/>
        <w:jc w:val="both"/>
        <w:rPr>
          <w:bCs/>
          <w:noProof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5706D2" w:rsidRDefault="005706D2" w:rsidP="005706D2">
      <w:pPr>
        <w:tabs>
          <w:tab w:val="left" w:pos="1092"/>
        </w:tabs>
        <w:spacing w:line="480" w:lineRule="auto"/>
        <w:ind w:firstLine="709"/>
        <w:rPr>
          <w:sz w:val="28"/>
          <w:szCs w:val="28"/>
          <w:lang w:val="uk-UA"/>
        </w:rPr>
      </w:pPr>
    </w:p>
    <w:p w:rsidR="005706D2" w:rsidRDefault="005706D2" w:rsidP="005706D2">
      <w:pPr>
        <w:spacing w:line="48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r>
        <w:rPr>
          <w:b/>
          <w:sz w:val="28"/>
          <w:szCs w:val="28"/>
          <w:lang w:val="uk-UA"/>
        </w:rPr>
        <w:lastRenderedPageBreak/>
        <w:t>ВСТУП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Актуальність теми дослідження. Розвиток туристичної галузі сьогодні є надзвичайно актуальним, оскільки туризм є одним із важливих чинників виходу економіки України з кризи, стабільного і динамічного збільшення надходжень до бюджету, позитивного впливу на стан справ у багатьох галузях народного господарства, підвищення зайнятості населення, розвитку у ринкових відносинах.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Головним чинником ефективного розвитку туристичної галузі є наявність в межах туристичних </w:t>
      </w:r>
      <w:proofErr w:type="spellStart"/>
      <w:r>
        <w:rPr>
          <w:sz w:val="28"/>
          <w:szCs w:val="28"/>
          <w:lang w:val="uk-UA"/>
        </w:rPr>
        <w:t>дестинацій</w:t>
      </w:r>
      <w:proofErr w:type="spellEnd"/>
      <w:r>
        <w:rPr>
          <w:sz w:val="28"/>
          <w:szCs w:val="28"/>
          <w:lang w:val="uk-UA"/>
        </w:rPr>
        <w:t xml:space="preserve"> туристичної інфраструктури. Враховуючи значний рекреаційний потенціал України, підвищення стану туристичної інфраструктури за рахунок реконструкції старих закладів та будівництва нових, модернізованих структур, може дати значні економічні й соціальні результати для розвитку туризму країни.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Дослідження туристичної інфраструктури проводили такі автори, як: А.В. Гайдук, Ю.П. Гончаров, А.В. </w:t>
      </w:r>
      <w:proofErr w:type="spellStart"/>
      <w:r>
        <w:rPr>
          <w:sz w:val="28"/>
          <w:lang w:val="uk-UA"/>
        </w:rPr>
        <w:t>Жупаненко</w:t>
      </w:r>
      <w:proofErr w:type="spellEnd"/>
      <w:r>
        <w:rPr>
          <w:sz w:val="28"/>
          <w:lang w:val="uk-UA"/>
        </w:rPr>
        <w:t xml:space="preserve">, Н.О. Коваленко, К.В. </w:t>
      </w:r>
      <w:proofErr w:type="spellStart"/>
      <w:r>
        <w:rPr>
          <w:sz w:val="28"/>
          <w:lang w:val="uk-UA"/>
        </w:rPr>
        <w:t>Кривега</w:t>
      </w:r>
      <w:proofErr w:type="spellEnd"/>
      <w:r>
        <w:rPr>
          <w:sz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С.П. </w:t>
      </w:r>
      <w:proofErr w:type="spellStart"/>
      <w:r>
        <w:rPr>
          <w:sz w:val="28"/>
          <w:szCs w:val="28"/>
          <w:lang w:val="uk-UA"/>
        </w:rPr>
        <w:t>Кузик</w:t>
      </w:r>
      <w:proofErr w:type="spellEnd"/>
      <w:r>
        <w:rPr>
          <w:sz w:val="28"/>
          <w:szCs w:val="28"/>
          <w:lang w:val="uk-UA"/>
        </w:rPr>
        <w:t>,</w:t>
      </w:r>
      <w:r>
        <w:rPr>
          <w:sz w:val="28"/>
          <w:lang w:val="uk-UA"/>
        </w:rPr>
        <w:t xml:space="preserve"> О.Д. </w:t>
      </w:r>
      <w:proofErr w:type="spellStart"/>
      <w:r>
        <w:rPr>
          <w:sz w:val="28"/>
          <w:lang w:val="uk-UA"/>
        </w:rPr>
        <w:t>Собкевич</w:t>
      </w:r>
      <w:proofErr w:type="spellEnd"/>
      <w:r>
        <w:rPr>
          <w:sz w:val="28"/>
          <w:lang w:val="uk-UA"/>
        </w:rPr>
        <w:t xml:space="preserve">, С.П. Сонько, О. О. </w:t>
      </w:r>
      <w:proofErr w:type="spellStart"/>
      <w:r>
        <w:rPr>
          <w:sz w:val="28"/>
          <w:lang w:val="uk-UA"/>
        </w:rPr>
        <w:t>Любіцева</w:t>
      </w:r>
      <w:proofErr w:type="spellEnd"/>
      <w:r>
        <w:rPr>
          <w:sz w:val="28"/>
          <w:lang w:val="uk-UA"/>
        </w:rPr>
        <w:t xml:space="preserve">, </w:t>
      </w:r>
      <w:r>
        <w:rPr>
          <w:sz w:val="28"/>
          <w:szCs w:val="28"/>
          <w:lang w:val="uk-UA" w:eastAsia="uk-UA"/>
        </w:rPr>
        <w:t xml:space="preserve">С.О. Стойка, </w:t>
      </w:r>
      <w:r>
        <w:rPr>
          <w:sz w:val="28"/>
          <w:szCs w:val="28"/>
          <w:lang w:val="uk-UA"/>
        </w:rPr>
        <w:t>Ю.О. Юхновська та інші вчені.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Метою дипломної роботи є оцінка  сучасного стану, особливостей розвитку та функціонування туристичної інфраструктури, як чинника розвитку туризму України. 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зв’язку з поставленою метою в роботі вирішені наступні задачі: 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охарактеризувати теоретичні основи дослідження туристичної інфраструктури;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проаналізувати стан забезпечення України суб’єктами туристичної інфраструктури, а саме - транспортною, санаторно-курортною інфраструктурою, готельним господарством;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виявити територіальні відмінності забезпеченості країни закладами туристичної інфраструктури;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 розкрити проблеми розвитку туристичної галузі в Україні.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Об’єктом дослідження дипломної роботи є туристична інфраструктура. Предмет дослідження – особливості розвитку та функціонування туристичної інфраструктури України. </w:t>
      </w:r>
    </w:p>
    <w:p w:rsidR="005706D2" w:rsidRDefault="005706D2" w:rsidP="005706D2">
      <w:pPr>
        <w:spacing w:line="360" w:lineRule="auto"/>
        <w:ind w:firstLine="708"/>
        <w:jc w:val="both"/>
        <w:rPr>
          <w:rFonts w:ascii="Arial" w:hAnsi="Arial" w:cs="Arial"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Вирішення поставлених завдань забезпечувалось використанням наступних методів дослідження: літературного, порівняльно - географічного, типологічного, статистичного, історичного, графічного,</w:t>
      </w:r>
      <w:r>
        <w:rPr>
          <w:sz w:val="28"/>
          <w:szCs w:val="28"/>
          <w:lang w:val="uk-UA"/>
        </w:rPr>
        <w:t xml:space="preserve"> картографічного, математичного</w:t>
      </w:r>
      <w:r>
        <w:rPr>
          <w:color w:val="000000"/>
          <w:sz w:val="28"/>
          <w:szCs w:val="28"/>
          <w:lang w:val="uk-UA"/>
        </w:rPr>
        <w:t xml:space="preserve"> тощо.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Дипломна робота складається з вступу, трьох розділів, висновків, списку використаних джерел та додатків. В першому розділі розглянуті теоретичні основи дослідження туристичної інфраструктури, тут охарактеризовані сутність поняття та складові туристичної інфраструктури.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Другий розділ присвячений характеристиці основних складових туристичної інфраструктури України, де досліджені транспортна інфраструктура, колективні заклади розміщення, готельне господарство, санаторно-курортні та оздоровчі заклади. У третьому розділі досліджуються проблеми розвитку туристичної інфраструктури України.</w:t>
      </w:r>
    </w:p>
    <w:p w:rsidR="005706D2" w:rsidRDefault="005706D2" w:rsidP="005706D2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Дипломна робота написана на основі різноманітних літературних джерел, серед яких: наукові монографії, періодичні видання, інтернет-ресурси, матеріали Державного комітету статистики України. </w:t>
      </w:r>
    </w:p>
    <w:p w:rsidR="00C51A93" w:rsidRDefault="00C51A93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>
      <w:pPr>
        <w:rPr>
          <w:lang w:val="uk-UA"/>
        </w:rPr>
      </w:pPr>
    </w:p>
    <w:p w:rsidR="005706D2" w:rsidRDefault="005706D2" w:rsidP="005706D2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ВИСНОВКИ</w:t>
      </w:r>
    </w:p>
    <w:p w:rsidR="005706D2" w:rsidRDefault="005706D2" w:rsidP="005706D2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Розвиток ринку туристичних послуг України ґрунту</w:t>
      </w:r>
      <w:r>
        <w:rPr>
          <w:color w:val="000000"/>
          <w:sz w:val="28"/>
          <w:szCs w:val="28"/>
          <w:lang w:val="uk-UA"/>
        </w:rPr>
        <w:softHyphen/>
        <w:t xml:space="preserve">ється на її </w:t>
      </w:r>
      <w:proofErr w:type="spellStart"/>
      <w:r>
        <w:rPr>
          <w:color w:val="000000"/>
          <w:sz w:val="28"/>
          <w:szCs w:val="28"/>
          <w:lang w:val="uk-UA"/>
        </w:rPr>
        <w:t>туристсько</w:t>
      </w:r>
      <w:proofErr w:type="spellEnd"/>
      <w:r>
        <w:rPr>
          <w:color w:val="000000"/>
          <w:sz w:val="28"/>
          <w:szCs w:val="28"/>
          <w:lang w:val="uk-UA"/>
        </w:rPr>
        <w:t>-ресурсному потенціалі</w:t>
      </w:r>
      <w:r>
        <w:rPr>
          <w:sz w:val="28"/>
          <w:szCs w:val="28"/>
          <w:lang w:val="uk-UA"/>
        </w:rPr>
        <w:t xml:space="preserve">, що охоплює сукупність природних, етнокультурних та соціально-історичних ресурсів, а також наявної господарської і комунікаційної інфраструктури території, що служать передумовами розвитку певних видів туризму. </w:t>
      </w:r>
      <w:r>
        <w:rPr>
          <w:color w:val="000000"/>
          <w:sz w:val="28"/>
          <w:szCs w:val="28"/>
          <w:lang w:val="uk-UA"/>
        </w:rPr>
        <w:t xml:space="preserve">Територія України має унікальні передумови формування туристичної галузі. Це, насамперед, сприятливий клімат, чудові ландшафти, печери, водоспади, лікувальні води та грязі, скелі, заповідники, гори, ріки, моря, що мають пізнавальні й </w:t>
      </w:r>
      <w:proofErr w:type="spellStart"/>
      <w:r>
        <w:rPr>
          <w:color w:val="000000"/>
          <w:sz w:val="28"/>
          <w:szCs w:val="28"/>
          <w:lang w:val="uk-UA"/>
        </w:rPr>
        <w:t>атрактивні</w:t>
      </w:r>
      <w:proofErr w:type="spellEnd"/>
      <w:r>
        <w:rPr>
          <w:color w:val="000000"/>
          <w:sz w:val="28"/>
          <w:szCs w:val="28"/>
          <w:lang w:val="uk-UA"/>
        </w:rPr>
        <w:t xml:space="preserve"> властивості.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 погляду організації інфраструктурного забезпечення рекреаційно-туристичного господарства, одне з ключових місць належить транспортній системі. Україна має розвинуту мережу автомобільних доріг і залізниць, аеропортів, річкових і морських портів. Авіаційний, автомобільний, залізничний, річковий і морський транспорт здатні забезпечити перевезення туристів з резервом транспортних </w:t>
      </w:r>
      <w:proofErr w:type="spellStart"/>
      <w:r>
        <w:rPr>
          <w:sz w:val="28"/>
          <w:szCs w:val="28"/>
          <w:lang w:val="uk-UA"/>
        </w:rPr>
        <w:t>потужностей</w:t>
      </w:r>
      <w:proofErr w:type="spellEnd"/>
      <w:r>
        <w:rPr>
          <w:sz w:val="28"/>
          <w:szCs w:val="28"/>
          <w:lang w:val="uk-UA"/>
        </w:rPr>
        <w:t xml:space="preserve"> на деяких видах транспорту.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Взаємодія транспортного комплексу з туристичним взаємовигідна. З одного боку, за даними Мінекономіки України, 80 - 90% доходу від пасажирських перевезень на транспорті отримується в туристичному бізнесі, з іншого - завдяки транспорту до обслуговування туристів залучаються периферійні ділянки рекреаційного простору. В умовах високого транзитного потенціалу розвиток транспортної мережі сприяв би прискоренню інтеграції України в міжнародний економічний простір, а також збільшенню потоків іноземних туристів. 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Санаторно-курортна справа в Україні є одним з найдавніших видів рекреації. Вітчизняні кліматичні курорти добре відомі й користувалися попитом, починаючи з ХIХ ст., однак найбільшого розвитку зазнали в ХХ ст. В Україні існувала розвинена мережа санаторно-курортних та оздоровчих закладів, але останнім часом в країні зменшується кількість спеціалізованих закладів, персоналу та оздоровлених осіб.  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Готельне господарство є основною складовою туристичної інфраструктури нашої держави. Розвиток внутрішнього та міжнародного туризму значною мірою пов'язаний з рівнем матеріально-технічної бази туристичних підприємств, розгалуженістю та різноманітністю їх мережі, якістю та обсягом послуг, пропонованих готельним господарством. Готельні підприємства виконують одну з основних функцій у сфері обслуговування туристів - забезпечують їх житлом і побутовими послугами під час подорожі.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Згідно з функціональною структурою підприємств готельного господарства на території України послуги з тимчасового проживання у 2017 р. надавали 1704 готелів, 137 мотелів, 36 </w:t>
      </w:r>
      <w:proofErr w:type="spellStart"/>
      <w:r>
        <w:rPr>
          <w:sz w:val="28"/>
          <w:szCs w:val="28"/>
          <w:lang w:val="uk-UA"/>
        </w:rPr>
        <w:t>хостелів</w:t>
      </w:r>
      <w:proofErr w:type="spellEnd"/>
      <w:r>
        <w:rPr>
          <w:sz w:val="28"/>
          <w:szCs w:val="28"/>
          <w:lang w:val="uk-UA"/>
        </w:rPr>
        <w:t>, 12 кемпінгів, 501 молодіжні турбази та гірські притулки, 214 гуртожитків для приїжджих.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жаль, на даний час стан більшості об'єктів готельного господарства залишається на рівні, далекому від світових стандартів, перелік додаткових послуг вітчизняних готелів значно менше, ніж у більшості готелів Європи, які пропонують своїм клієнтам понад 80 найменувань додаткових послуг.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Інфраструктура є важливою складовою туризму, завдяки їй відбувається освоєння туристичних ресурсів, підвищуються їх привабливість, доступність для туристів, збільшується туристська ємність території (без шкоди для навколишнього середовища), компенсується несприятливий вплив природно-кліматичних умов регіону.</w:t>
      </w:r>
    </w:p>
    <w:p w:rsidR="005706D2" w:rsidRDefault="005706D2" w:rsidP="005706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Україна, володіючи численними історичними та культурними цінностями, унікальними рекреаційними ресурсами, зможе досягти значного економічного ефекту в туристичному бізнесі. Основою такого розвитку є інвестування, яке повинно відбуватися в рамках інвестиційних проектів, як наприклад, - формування транспортної інфраструктури, будівництво крупних об’єктів та споруд, підготовка інфраструктурних систем життєзабезпечення для реалізації проектів освоєння нових рекреаційних територій, тощо.</w:t>
      </w:r>
      <w:r>
        <w:rPr>
          <w:sz w:val="28"/>
          <w:szCs w:val="28"/>
          <w:lang w:val="uk-UA"/>
        </w:rPr>
        <w:tab/>
      </w:r>
    </w:p>
    <w:p w:rsidR="005706D2" w:rsidRDefault="005706D2" w:rsidP="005706D2">
      <w:pPr>
        <w:rPr>
          <w:sz w:val="28"/>
          <w:szCs w:val="28"/>
          <w:lang w:val="uk-UA"/>
        </w:rPr>
      </w:pPr>
    </w:p>
    <w:p w:rsidR="005706D2" w:rsidRDefault="005706D2" w:rsidP="005706D2">
      <w:pPr>
        <w:rPr>
          <w:rFonts w:eastAsia="Calibri"/>
          <w:lang w:val="uk-UA"/>
        </w:rPr>
      </w:pPr>
    </w:p>
    <w:p w:rsidR="005706D2" w:rsidRDefault="005706D2" w:rsidP="005706D2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706D2" w:rsidRDefault="005706D2" w:rsidP="005706D2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706D2" w:rsidRDefault="005706D2" w:rsidP="005706D2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706D2" w:rsidRDefault="005706D2" w:rsidP="005706D2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5706D2" w:rsidRDefault="005706D2" w:rsidP="005706D2">
      <w:pPr>
        <w:ind w:firstLine="709"/>
        <w:jc w:val="center"/>
        <w:rPr>
          <w:rFonts w:eastAsia="Calibri"/>
          <w:b/>
          <w:sz w:val="28"/>
          <w:szCs w:val="28"/>
          <w:lang w:val="uk-UA"/>
        </w:rPr>
      </w:pPr>
      <w:r>
        <w:rPr>
          <w:rFonts w:eastAsia="Calibri"/>
          <w:b/>
          <w:sz w:val="28"/>
          <w:szCs w:val="28"/>
          <w:lang w:val="uk-UA"/>
        </w:rPr>
        <w:t>СПИСОК ВИКОРИСТАНИХ ДЖЕРЕЛ</w:t>
      </w:r>
    </w:p>
    <w:p w:rsidR="005706D2" w:rsidRDefault="005706D2" w:rsidP="005706D2">
      <w:pPr>
        <w:ind w:firstLine="709"/>
        <w:jc w:val="center"/>
        <w:rPr>
          <w:rFonts w:eastAsia="Calibri"/>
          <w:b/>
          <w:sz w:val="28"/>
          <w:szCs w:val="28"/>
          <w:lang w:val="uk-UA"/>
        </w:rPr>
      </w:pPr>
    </w:p>
    <w:p w:rsidR="005706D2" w:rsidRDefault="005706D2" w:rsidP="005706D2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>Закон України «Про туризм»: [</w:t>
      </w:r>
      <w:r>
        <w:rPr>
          <w:rFonts w:eastAsia="TimesNewRomanPSMT"/>
          <w:iCs/>
          <w:sz w:val="28"/>
          <w:szCs w:val="28"/>
          <w:lang w:val="uk-UA"/>
        </w:rPr>
        <w:t>Електронний ресурс</w:t>
      </w:r>
      <w:r>
        <w:rPr>
          <w:rFonts w:eastAsia="TimesNewRomanPSMT"/>
          <w:sz w:val="28"/>
          <w:szCs w:val="28"/>
          <w:lang w:val="uk-UA"/>
        </w:rPr>
        <w:t xml:space="preserve">]. – Режим </w:t>
      </w:r>
      <w:proofErr w:type="spellStart"/>
      <w:r>
        <w:rPr>
          <w:rFonts w:eastAsia="TimesNewRomanPSMT"/>
          <w:sz w:val="28"/>
          <w:szCs w:val="28"/>
          <w:lang w:val="uk-UA"/>
        </w:rPr>
        <w:t>доступу:</w:t>
      </w:r>
      <w:hyperlink r:id="rId6" w:history="1">
        <w:r>
          <w:rPr>
            <w:rStyle w:val="a5"/>
            <w:rFonts w:eastAsia="TimesNewRomanPSMT"/>
            <w:sz w:val="28"/>
            <w:szCs w:val="28"/>
            <w:lang w:val="uk-UA"/>
          </w:rPr>
          <w:t>http</w:t>
        </w:r>
        <w:proofErr w:type="spellEnd"/>
        <w:r>
          <w:rPr>
            <w:rStyle w:val="a5"/>
            <w:rFonts w:eastAsia="TimesNewRomanPSMT"/>
            <w:sz w:val="28"/>
            <w:szCs w:val="28"/>
            <w:lang w:val="uk-UA"/>
          </w:rPr>
          <w:t>://zakon2.rada.gov.ua/</w:t>
        </w:r>
        <w:proofErr w:type="spellStart"/>
        <w:r>
          <w:rPr>
            <w:rStyle w:val="a5"/>
            <w:rFonts w:eastAsia="TimesNewRomanPSMT"/>
            <w:sz w:val="28"/>
            <w:szCs w:val="28"/>
            <w:lang w:val="uk-UA"/>
          </w:rPr>
          <w:t>laws</w:t>
        </w:r>
        <w:proofErr w:type="spellEnd"/>
        <w:r>
          <w:rPr>
            <w:rStyle w:val="a5"/>
            <w:rFonts w:eastAsia="TimesNewRomanPSMT"/>
            <w:sz w:val="28"/>
            <w:szCs w:val="28"/>
            <w:lang w:val="uk-UA"/>
          </w:rPr>
          <w:t>/</w:t>
        </w:r>
        <w:proofErr w:type="spellStart"/>
        <w:r>
          <w:rPr>
            <w:rStyle w:val="a5"/>
            <w:rFonts w:eastAsia="TimesNewRomanPSMT"/>
            <w:sz w:val="28"/>
            <w:szCs w:val="28"/>
            <w:lang w:val="uk-UA"/>
          </w:rPr>
          <w:t>show</w:t>
        </w:r>
        <w:proofErr w:type="spellEnd"/>
        <w:r>
          <w:rPr>
            <w:rStyle w:val="a5"/>
            <w:rFonts w:eastAsia="TimesNewRomanPSMT"/>
            <w:sz w:val="28"/>
            <w:szCs w:val="28"/>
            <w:lang w:val="uk-UA"/>
          </w:rPr>
          <w:t>/324/95-вр</w:t>
        </w:r>
      </w:hyperlink>
      <w:r>
        <w:rPr>
          <w:rFonts w:eastAsia="TimesNewRomanPSMT"/>
          <w:sz w:val="28"/>
          <w:szCs w:val="28"/>
          <w:lang w:val="uk-UA"/>
        </w:rPr>
        <w:t>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proofErr w:type="spellStart"/>
      <w:r>
        <w:rPr>
          <w:rFonts w:eastAsia="Calibri"/>
          <w:sz w:val="28"/>
          <w:szCs w:val="28"/>
          <w:lang w:val="uk-UA"/>
        </w:rPr>
        <w:t>Бейдик</w:t>
      </w:r>
      <w:proofErr w:type="spellEnd"/>
      <w:r>
        <w:rPr>
          <w:rFonts w:eastAsia="Calibri"/>
          <w:sz w:val="28"/>
          <w:szCs w:val="28"/>
          <w:lang w:val="uk-UA"/>
        </w:rPr>
        <w:t xml:space="preserve"> О.О. Рекреаційна географія: навчально-метод. комплекс дисципліни / О.О. </w:t>
      </w:r>
      <w:proofErr w:type="spellStart"/>
      <w:r>
        <w:rPr>
          <w:rFonts w:eastAsia="Calibri"/>
          <w:sz w:val="28"/>
          <w:szCs w:val="28"/>
          <w:lang w:val="uk-UA"/>
        </w:rPr>
        <w:t>Бейдик</w:t>
      </w:r>
      <w:proofErr w:type="spellEnd"/>
      <w:r>
        <w:rPr>
          <w:rFonts w:eastAsia="Calibri"/>
          <w:sz w:val="28"/>
          <w:szCs w:val="28"/>
          <w:lang w:val="uk-UA"/>
        </w:rPr>
        <w:t>. – К.: Обрії, 2007. – 96 с.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spacing w:val="-1"/>
          <w:sz w:val="28"/>
          <w:szCs w:val="28"/>
          <w:lang w:val="uk-UA"/>
        </w:rPr>
        <w:t>Беспала</w:t>
      </w:r>
      <w:r>
        <w:rPr>
          <w:sz w:val="28"/>
          <w:szCs w:val="28"/>
          <w:lang w:val="uk-UA"/>
        </w:rPr>
        <w:t xml:space="preserve"> </w:t>
      </w:r>
      <w:r>
        <w:rPr>
          <w:spacing w:val="-1"/>
          <w:sz w:val="28"/>
          <w:szCs w:val="28"/>
          <w:lang w:val="uk-UA"/>
        </w:rPr>
        <w:t>О.</w:t>
      </w:r>
      <w:r>
        <w:rPr>
          <w:spacing w:val="2"/>
          <w:sz w:val="28"/>
          <w:szCs w:val="28"/>
          <w:lang w:val="uk-UA"/>
        </w:rPr>
        <w:t xml:space="preserve"> </w:t>
      </w:r>
      <w:r>
        <w:rPr>
          <w:spacing w:val="-3"/>
          <w:sz w:val="28"/>
          <w:szCs w:val="28"/>
          <w:lang w:val="uk-UA"/>
        </w:rPr>
        <w:t>А.</w:t>
      </w:r>
      <w:r>
        <w:rPr>
          <w:sz w:val="28"/>
          <w:szCs w:val="28"/>
          <w:lang w:val="uk-UA"/>
        </w:rPr>
        <w:t xml:space="preserve">  </w:t>
      </w:r>
      <w:r>
        <w:rPr>
          <w:spacing w:val="4"/>
          <w:sz w:val="28"/>
          <w:szCs w:val="28"/>
          <w:lang w:val="uk-UA"/>
        </w:rPr>
        <w:t xml:space="preserve"> </w:t>
      </w:r>
      <w:r>
        <w:rPr>
          <w:spacing w:val="-1"/>
          <w:sz w:val="28"/>
          <w:szCs w:val="28"/>
          <w:lang w:val="uk-UA"/>
        </w:rPr>
        <w:t>Сучасний</w:t>
      </w:r>
      <w:r>
        <w:rPr>
          <w:sz w:val="28"/>
          <w:szCs w:val="28"/>
          <w:lang w:val="uk-UA"/>
        </w:rPr>
        <w:t xml:space="preserve"> </w:t>
      </w:r>
      <w:r>
        <w:rPr>
          <w:spacing w:val="40"/>
          <w:sz w:val="28"/>
          <w:szCs w:val="28"/>
          <w:lang w:val="uk-UA"/>
        </w:rPr>
        <w:t xml:space="preserve"> </w:t>
      </w:r>
      <w:r>
        <w:rPr>
          <w:spacing w:val="-2"/>
          <w:sz w:val="28"/>
          <w:szCs w:val="28"/>
          <w:lang w:val="uk-UA"/>
        </w:rPr>
        <w:t>стан,</w:t>
      </w:r>
      <w:r>
        <w:rPr>
          <w:sz w:val="28"/>
          <w:szCs w:val="28"/>
          <w:lang w:val="uk-UA"/>
        </w:rPr>
        <w:t xml:space="preserve">  </w:t>
      </w:r>
      <w:r>
        <w:rPr>
          <w:spacing w:val="3"/>
          <w:sz w:val="28"/>
          <w:szCs w:val="28"/>
          <w:lang w:val="uk-UA"/>
        </w:rPr>
        <w:t xml:space="preserve"> </w:t>
      </w:r>
      <w:r>
        <w:rPr>
          <w:spacing w:val="-2"/>
          <w:sz w:val="28"/>
          <w:szCs w:val="28"/>
          <w:lang w:val="uk-UA"/>
        </w:rPr>
        <w:t>проблеми</w:t>
      </w:r>
      <w:r>
        <w:rPr>
          <w:sz w:val="28"/>
          <w:szCs w:val="28"/>
          <w:lang w:val="uk-UA"/>
        </w:rPr>
        <w:t xml:space="preserve">   </w:t>
      </w:r>
      <w:r>
        <w:rPr>
          <w:spacing w:val="-1"/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 </w:t>
      </w:r>
      <w:r>
        <w:rPr>
          <w:spacing w:val="1"/>
          <w:sz w:val="28"/>
          <w:szCs w:val="28"/>
          <w:lang w:val="uk-UA"/>
        </w:rPr>
        <w:t xml:space="preserve"> </w:t>
      </w:r>
      <w:r>
        <w:rPr>
          <w:spacing w:val="-2"/>
          <w:sz w:val="28"/>
          <w:szCs w:val="28"/>
          <w:lang w:val="uk-UA"/>
        </w:rPr>
        <w:t>перспективи</w:t>
      </w:r>
      <w:r>
        <w:rPr>
          <w:sz w:val="28"/>
          <w:szCs w:val="28"/>
          <w:lang w:val="uk-UA"/>
        </w:rPr>
        <w:t xml:space="preserve"> </w:t>
      </w:r>
      <w:r>
        <w:rPr>
          <w:spacing w:val="40"/>
          <w:sz w:val="28"/>
          <w:szCs w:val="28"/>
          <w:lang w:val="uk-UA"/>
        </w:rPr>
        <w:t xml:space="preserve"> </w:t>
      </w:r>
      <w:r>
        <w:rPr>
          <w:spacing w:val="-1"/>
          <w:sz w:val="28"/>
          <w:szCs w:val="28"/>
          <w:lang w:val="uk-UA"/>
        </w:rPr>
        <w:t>розвитку</w:t>
      </w:r>
      <w:r>
        <w:rPr>
          <w:sz w:val="28"/>
          <w:szCs w:val="28"/>
          <w:lang w:val="uk-UA"/>
        </w:rPr>
        <w:t xml:space="preserve">  </w:t>
      </w:r>
      <w:r>
        <w:rPr>
          <w:spacing w:val="1"/>
          <w:sz w:val="28"/>
          <w:szCs w:val="28"/>
          <w:lang w:val="uk-UA"/>
        </w:rPr>
        <w:t xml:space="preserve"> </w:t>
      </w:r>
      <w:r>
        <w:rPr>
          <w:spacing w:val="-2"/>
          <w:sz w:val="28"/>
          <w:szCs w:val="28"/>
          <w:lang w:val="uk-UA"/>
        </w:rPr>
        <w:t>туристичного</w:t>
      </w:r>
      <w:r>
        <w:rPr>
          <w:sz w:val="28"/>
          <w:szCs w:val="28"/>
          <w:lang w:val="uk-UA"/>
        </w:rPr>
        <w:t xml:space="preserve">  </w:t>
      </w:r>
      <w:r>
        <w:rPr>
          <w:spacing w:val="1"/>
          <w:sz w:val="28"/>
          <w:szCs w:val="28"/>
          <w:lang w:val="uk-UA"/>
        </w:rPr>
        <w:t xml:space="preserve"> </w:t>
      </w:r>
      <w:r>
        <w:rPr>
          <w:spacing w:val="-2"/>
          <w:sz w:val="28"/>
          <w:szCs w:val="28"/>
          <w:lang w:val="uk-UA"/>
        </w:rPr>
        <w:t>ринку</w:t>
      </w:r>
      <w:r>
        <w:rPr>
          <w:sz w:val="28"/>
          <w:szCs w:val="28"/>
          <w:lang w:val="uk-UA"/>
        </w:rPr>
        <w:t xml:space="preserve">  </w:t>
      </w:r>
      <w:r>
        <w:rPr>
          <w:spacing w:val="2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 </w:t>
      </w:r>
      <w:r>
        <w:rPr>
          <w:spacing w:val="43"/>
          <w:sz w:val="28"/>
          <w:szCs w:val="28"/>
          <w:lang w:val="uk-UA"/>
        </w:rPr>
        <w:t xml:space="preserve"> </w:t>
      </w:r>
      <w:r>
        <w:rPr>
          <w:spacing w:val="-2"/>
          <w:sz w:val="28"/>
          <w:szCs w:val="28"/>
          <w:lang w:val="uk-UA"/>
        </w:rPr>
        <w:t>Україні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/</w:t>
      </w:r>
      <w:r>
        <w:rPr>
          <w:spacing w:val="5"/>
          <w:sz w:val="28"/>
          <w:szCs w:val="28"/>
          <w:lang w:val="uk-UA"/>
        </w:rPr>
        <w:t xml:space="preserve"> </w:t>
      </w:r>
      <w:r>
        <w:rPr>
          <w:spacing w:val="-4"/>
          <w:sz w:val="28"/>
          <w:szCs w:val="28"/>
          <w:lang w:val="uk-UA"/>
        </w:rPr>
        <w:t>О.</w:t>
      </w:r>
      <w:r>
        <w:rPr>
          <w:spacing w:val="2"/>
          <w:sz w:val="28"/>
          <w:szCs w:val="28"/>
          <w:lang w:val="uk-UA"/>
        </w:rPr>
        <w:t xml:space="preserve"> </w:t>
      </w:r>
      <w:r>
        <w:rPr>
          <w:spacing w:val="-1"/>
          <w:sz w:val="28"/>
          <w:szCs w:val="28"/>
          <w:lang w:val="uk-UA"/>
        </w:rPr>
        <w:t>А.</w:t>
      </w:r>
      <w:r>
        <w:rPr>
          <w:spacing w:val="1"/>
          <w:sz w:val="28"/>
          <w:szCs w:val="28"/>
          <w:lang w:val="uk-UA"/>
        </w:rPr>
        <w:t xml:space="preserve"> </w:t>
      </w:r>
      <w:r>
        <w:rPr>
          <w:spacing w:val="-2"/>
          <w:sz w:val="28"/>
          <w:szCs w:val="28"/>
          <w:lang w:val="uk-UA"/>
        </w:rPr>
        <w:t>Беспала</w:t>
      </w:r>
      <w:r>
        <w:rPr>
          <w:sz w:val="28"/>
          <w:szCs w:val="28"/>
          <w:lang w:val="uk-UA"/>
        </w:rPr>
        <w:t xml:space="preserve"> </w:t>
      </w:r>
      <w:r>
        <w:rPr>
          <w:spacing w:val="1"/>
          <w:sz w:val="28"/>
          <w:szCs w:val="28"/>
          <w:lang w:val="uk-UA"/>
        </w:rPr>
        <w:t xml:space="preserve">// </w:t>
      </w:r>
      <w:r>
        <w:rPr>
          <w:spacing w:val="-2"/>
          <w:sz w:val="28"/>
          <w:szCs w:val="28"/>
          <w:lang w:val="uk-UA"/>
        </w:rPr>
        <w:t>Економіка:</w:t>
      </w:r>
      <w:r>
        <w:rPr>
          <w:spacing w:val="6"/>
          <w:sz w:val="28"/>
          <w:szCs w:val="28"/>
          <w:lang w:val="uk-UA"/>
        </w:rPr>
        <w:t xml:space="preserve"> </w:t>
      </w:r>
      <w:r>
        <w:rPr>
          <w:spacing w:val="-2"/>
          <w:sz w:val="28"/>
          <w:szCs w:val="28"/>
          <w:lang w:val="uk-UA"/>
        </w:rPr>
        <w:t>реалії</w:t>
      </w:r>
      <w:r>
        <w:rPr>
          <w:spacing w:val="6"/>
          <w:sz w:val="28"/>
          <w:szCs w:val="28"/>
          <w:lang w:val="uk-UA"/>
        </w:rPr>
        <w:t xml:space="preserve"> </w:t>
      </w:r>
      <w:r>
        <w:rPr>
          <w:spacing w:val="-2"/>
          <w:sz w:val="28"/>
          <w:szCs w:val="28"/>
          <w:lang w:val="uk-UA"/>
        </w:rPr>
        <w:t>часу.</w:t>
      </w:r>
      <w:r>
        <w:rPr>
          <w:spacing w:val="1"/>
          <w:sz w:val="28"/>
          <w:szCs w:val="28"/>
          <w:lang w:val="uk-UA"/>
        </w:rPr>
        <w:t xml:space="preserve"> </w:t>
      </w:r>
      <w:r>
        <w:rPr>
          <w:spacing w:val="-1"/>
          <w:sz w:val="28"/>
          <w:szCs w:val="28"/>
          <w:lang w:val="uk-UA"/>
        </w:rPr>
        <w:t>Науковий</w:t>
      </w:r>
      <w:r>
        <w:rPr>
          <w:sz w:val="28"/>
          <w:szCs w:val="28"/>
          <w:lang w:val="uk-UA"/>
        </w:rPr>
        <w:t xml:space="preserve"> </w:t>
      </w:r>
      <w:r>
        <w:rPr>
          <w:spacing w:val="-2"/>
          <w:sz w:val="28"/>
          <w:szCs w:val="28"/>
          <w:lang w:val="uk-UA"/>
        </w:rPr>
        <w:t>журнал.</w:t>
      </w:r>
      <w:r>
        <w:rPr>
          <w:spacing w:val="1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 2017. - №6 (34)</w:t>
      </w:r>
      <w:r>
        <w:rPr>
          <w:spacing w:val="2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>
        <w:rPr>
          <w:spacing w:val="4"/>
          <w:sz w:val="28"/>
          <w:szCs w:val="28"/>
          <w:lang w:val="uk-UA"/>
        </w:rPr>
        <w:t xml:space="preserve"> </w:t>
      </w:r>
      <w:r>
        <w:rPr>
          <w:spacing w:val="-1"/>
          <w:sz w:val="28"/>
          <w:szCs w:val="28"/>
          <w:lang w:val="uk-UA"/>
        </w:rPr>
        <w:t>С.</w:t>
      </w:r>
      <w:r>
        <w:rPr>
          <w:spacing w:val="2"/>
          <w:sz w:val="28"/>
          <w:szCs w:val="28"/>
          <w:lang w:val="uk-UA"/>
        </w:rPr>
        <w:t xml:space="preserve"> </w:t>
      </w:r>
      <w:r>
        <w:rPr>
          <w:spacing w:val="-3"/>
          <w:sz w:val="28"/>
          <w:szCs w:val="28"/>
          <w:lang w:val="uk-UA"/>
        </w:rPr>
        <w:t>9-</w:t>
      </w:r>
      <w:r>
        <w:rPr>
          <w:sz w:val="28"/>
          <w:szCs w:val="28"/>
          <w:lang w:val="uk-UA"/>
        </w:rPr>
        <w:t>17.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Гайдук А.В. Формування туристичної ринкової інфраструктури як фактор підвищення ефективності функціонування ринку туристичних послуг/ А.В. Гайдук // Регіональна економіка. – 1999. – №2. – 172 с.</w:t>
      </w:r>
    </w:p>
    <w:p w:rsidR="005706D2" w:rsidRDefault="005706D2" w:rsidP="005706D2">
      <w:pPr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color w:val="000000"/>
          <w:sz w:val="28"/>
          <w:szCs w:val="28"/>
          <w:lang w:val="uk-UA"/>
        </w:rPr>
        <w:t xml:space="preserve">Гончаров Ю.П. Транспортний комплекс України // Ю.П. Гончаров. </w:t>
      </w:r>
      <w:r>
        <w:rPr>
          <w:rFonts w:eastAsia="Calibri"/>
          <w:sz w:val="28"/>
          <w:szCs w:val="28"/>
          <w:lang w:val="uk-UA"/>
        </w:rPr>
        <w:t>– Х.: НТУ «ХПІ»</w:t>
      </w:r>
      <w:r>
        <w:rPr>
          <w:rFonts w:eastAsia="Calibri"/>
          <w:color w:val="000000"/>
          <w:sz w:val="28"/>
          <w:szCs w:val="28"/>
          <w:lang w:val="uk-UA"/>
        </w:rPr>
        <w:t xml:space="preserve"> </w:t>
      </w:r>
      <w:r>
        <w:rPr>
          <w:rFonts w:eastAsia="Calibri"/>
          <w:sz w:val="28"/>
          <w:szCs w:val="28"/>
          <w:lang w:val="uk-UA"/>
        </w:rPr>
        <w:t>, 2008. – № 20. – 66–72 с.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color w:val="000000"/>
          <w:sz w:val="28"/>
          <w:szCs w:val="28"/>
          <w:lang w:val="uk-UA"/>
        </w:rPr>
      </w:pPr>
      <w:proofErr w:type="spellStart"/>
      <w:r>
        <w:rPr>
          <w:rFonts w:eastAsia="Calibri"/>
          <w:color w:val="000000"/>
          <w:sz w:val="28"/>
          <w:szCs w:val="28"/>
          <w:lang w:val="uk-UA"/>
        </w:rPr>
        <w:t>Жупаненко</w:t>
      </w:r>
      <w:proofErr w:type="spellEnd"/>
      <w:r>
        <w:rPr>
          <w:rFonts w:eastAsia="Calibri"/>
          <w:color w:val="000000"/>
          <w:sz w:val="28"/>
          <w:szCs w:val="28"/>
          <w:lang w:val="uk-UA"/>
        </w:rPr>
        <w:t xml:space="preserve"> А.В. Дослідження </w:t>
      </w:r>
      <w:proofErr w:type="spellStart"/>
      <w:r>
        <w:rPr>
          <w:rFonts w:eastAsia="Calibri"/>
          <w:color w:val="000000"/>
          <w:sz w:val="28"/>
          <w:szCs w:val="28"/>
          <w:lang w:val="uk-UA"/>
        </w:rPr>
        <w:t>поліфункціональних</w:t>
      </w:r>
      <w:proofErr w:type="spellEnd"/>
      <w:r>
        <w:rPr>
          <w:rFonts w:eastAsia="Calibri"/>
          <w:color w:val="000000"/>
          <w:sz w:val="28"/>
          <w:szCs w:val="28"/>
          <w:lang w:val="uk-UA"/>
        </w:rPr>
        <w:t xml:space="preserve"> сегментів неявної інфраструктури рекреаційно-туристичної сфери національного господарства / А.В. </w:t>
      </w:r>
      <w:proofErr w:type="spellStart"/>
      <w:r>
        <w:rPr>
          <w:rFonts w:eastAsia="Calibri"/>
          <w:color w:val="000000"/>
          <w:sz w:val="28"/>
          <w:szCs w:val="28"/>
          <w:lang w:val="uk-UA"/>
        </w:rPr>
        <w:t>Жупаненко</w:t>
      </w:r>
      <w:proofErr w:type="spellEnd"/>
      <w:r>
        <w:rPr>
          <w:rFonts w:eastAsia="Calibri"/>
          <w:color w:val="000000"/>
          <w:sz w:val="28"/>
          <w:szCs w:val="28"/>
          <w:lang w:val="uk-UA"/>
        </w:rPr>
        <w:t xml:space="preserve"> //</w:t>
      </w:r>
      <w:r>
        <w:rPr>
          <w:rFonts w:eastAsia="Calibri"/>
          <w:color w:val="000000"/>
          <w:sz w:val="28"/>
          <w:szCs w:val="28"/>
        </w:rPr>
        <w:t xml:space="preserve"> Технологический аудит и резервы производства. - Харьков</w:t>
      </w:r>
      <w:r>
        <w:rPr>
          <w:rFonts w:eastAsia="Calibri"/>
          <w:color w:val="000000"/>
          <w:sz w:val="28"/>
          <w:szCs w:val="28"/>
          <w:lang w:val="uk-UA"/>
        </w:rPr>
        <w:t>. - 2015. - № 1/7 (21). - 18-22 с.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color w:val="000000"/>
          <w:sz w:val="28"/>
          <w:szCs w:val="28"/>
          <w:lang w:val="uk-UA"/>
        </w:rPr>
      </w:pPr>
      <w:r>
        <w:rPr>
          <w:rFonts w:eastAsia="Calibri"/>
          <w:color w:val="000000"/>
          <w:sz w:val="28"/>
          <w:szCs w:val="28"/>
          <w:lang w:val="uk-UA"/>
        </w:rPr>
        <w:t>Коваленко Н. О. Аналіз ринку санаторно-курортних послуг України / Н.О. Коваленко // Економіка харчової промисловості. – 2016. – № 4. –21–27</w:t>
      </w:r>
      <w:r>
        <w:rPr>
          <w:rFonts w:eastAsia="Calibri"/>
          <w:sz w:val="28"/>
          <w:szCs w:val="28"/>
          <w:lang w:val="uk-UA"/>
        </w:rPr>
        <w:t xml:space="preserve"> с.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color w:val="000000"/>
          <w:sz w:val="28"/>
          <w:szCs w:val="28"/>
          <w:lang w:val="uk-UA"/>
        </w:rPr>
      </w:pPr>
      <w:r>
        <w:rPr>
          <w:rFonts w:eastAsia="Calibri"/>
          <w:color w:val="000000"/>
          <w:sz w:val="28"/>
          <w:szCs w:val="28"/>
          <w:lang w:val="uk-UA"/>
        </w:rPr>
        <w:t xml:space="preserve">Колективні засоби розміщування в Україні у 2017 році. Статистичний збірник. / </w:t>
      </w:r>
      <w:proofErr w:type="spellStart"/>
      <w:r>
        <w:rPr>
          <w:rFonts w:eastAsia="Calibri"/>
          <w:color w:val="000000"/>
          <w:sz w:val="28"/>
          <w:szCs w:val="28"/>
          <w:lang w:val="uk-UA"/>
        </w:rPr>
        <w:t>Відпов</w:t>
      </w:r>
      <w:proofErr w:type="spellEnd"/>
      <w:r>
        <w:rPr>
          <w:rFonts w:eastAsia="Calibri"/>
          <w:color w:val="000000"/>
          <w:sz w:val="28"/>
          <w:szCs w:val="28"/>
          <w:lang w:val="uk-UA"/>
        </w:rPr>
        <w:t xml:space="preserve">. за випуск О.О Кармазіна. – Київ: Державна служба статистики України, 2018. – 168 с. 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Кривега</w:t>
      </w:r>
      <w:proofErr w:type="spellEnd"/>
      <w:r>
        <w:rPr>
          <w:sz w:val="28"/>
          <w:szCs w:val="28"/>
          <w:lang w:val="uk-UA"/>
        </w:rPr>
        <w:t xml:space="preserve"> К. В. Туристична інфраструктура: поняття та складові / К. В. </w:t>
      </w:r>
      <w:proofErr w:type="spellStart"/>
      <w:r>
        <w:rPr>
          <w:sz w:val="28"/>
          <w:szCs w:val="28"/>
          <w:lang w:val="uk-UA"/>
        </w:rPr>
        <w:t>Кривега</w:t>
      </w:r>
      <w:proofErr w:type="spellEnd"/>
      <w:r>
        <w:rPr>
          <w:sz w:val="28"/>
          <w:szCs w:val="28"/>
          <w:lang w:val="uk-UA"/>
        </w:rPr>
        <w:t xml:space="preserve"> // Гуманітарний вісник Запорізької державної інженерної академії. - 2005. - </w:t>
      </w:r>
      <w:proofErr w:type="spellStart"/>
      <w:r>
        <w:rPr>
          <w:sz w:val="28"/>
          <w:szCs w:val="28"/>
          <w:lang w:val="uk-UA"/>
        </w:rPr>
        <w:t>Вип</w:t>
      </w:r>
      <w:proofErr w:type="spellEnd"/>
      <w:r>
        <w:rPr>
          <w:sz w:val="28"/>
          <w:szCs w:val="28"/>
          <w:lang w:val="uk-UA"/>
        </w:rPr>
        <w:t xml:space="preserve">. 21. - С. 118-124. 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Кузик</w:t>
      </w:r>
      <w:proofErr w:type="spellEnd"/>
      <w:r>
        <w:rPr>
          <w:sz w:val="28"/>
          <w:szCs w:val="28"/>
          <w:lang w:val="uk-UA"/>
        </w:rPr>
        <w:t xml:space="preserve"> С.П. Географія туризму :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посіб</w:t>
      </w:r>
      <w:proofErr w:type="spellEnd"/>
      <w:r>
        <w:rPr>
          <w:sz w:val="28"/>
          <w:szCs w:val="28"/>
          <w:lang w:val="uk-UA"/>
        </w:rPr>
        <w:t xml:space="preserve">. / С.П. </w:t>
      </w:r>
      <w:proofErr w:type="spellStart"/>
      <w:r>
        <w:rPr>
          <w:sz w:val="28"/>
          <w:szCs w:val="28"/>
          <w:lang w:val="uk-UA"/>
        </w:rPr>
        <w:t>Кузик</w:t>
      </w:r>
      <w:proofErr w:type="spellEnd"/>
      <w:r>
        <w:rPr>
          <w:sz w:val="28"/>
          <w:szCs w:val="28"/>
          <w:lang w:val="uk-UA"/>
        </w:rPr>
        <w:t>. – К. : Знання, 2011. – 271 с.</w:t>
      </w:r>
    </w:p>
    <w:p w:rsidR="005706D2" w:rsidRDefault="005706D2" w:rsidP="005706D2">
      <w:pPr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proofErr w:type="spellStart"/>
      <w:r>
        <w:rPr>
          <w:sz w:val="28"/>
          <w:szCs w:val="28"/>
          <w:lang w:val="uk-UA"/>
        </w:rPr>
        <w:t>Кузик</w:t>
      </w:r>
      <w:proofErr w:type="spellEnd"/>
      <w:r>
        <w:rPr>
          <w:sz w:val="28"/>
          <w:szCs w:val="28"/>
          <w:lang w:val="uk-UA"/>
        </w:rPr>
        <w:t xml:space="preserve"> С.П. Теоретичні проблеми туризму: суспільно-географічний підхід : </w:t>
      </w:r>
      <w:r>
        <w:rPr>
          <w:sz w:val="28"/>
          <w:lang w:val="uk-UA"/>
        </w:rPr>
        <w:t>[монографія]</w:t>
      </w:r>
      <w:r>
        <w:rPr>
          <w:sz w:val="28"/>
          <w:szCs w:val="28"/>
          <w:lang w:val="uk-UA"/>
        </w:rPr>
        <w:t xml:space="preserve"> / С.П. </w:t>
      </w:r>
      <w:proofErr w:type="spellStart"/>
      <w:r>
        <w:rPr>
          <w:sz w:val="28"/>
          <w:szCs w:val="28"/>
          <w:lang w:val="uk-UA"/>
        </w:rPr>
        <w:t>Кузик</w:t>
      </w:r>
      <w:proofErr w:type="spellEnd"/>
      <w:r>
        <w:rPr>
          <w:sz w:val="28"/>
          <w:szCs w:val="28"/>
          <w:lang w:val="uk-UA"/>
        </w:rPr>
        <w:t>. – Львів : ЛНУ ім. І. Франка, 2010. – 254 с.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Милашко</w:t>
      </w:r>
      <w:proofErr w:type="spellEnd"/>
      <w:r>
        <w:rPr>
          <w:sz w:val="28"/>
          <w:szCs w:val="28"/>
          <w:lang w:val="uk-UA"/>
        </w:rPr>
        <w:t xml:space="preserve"> О.Г. Дослідження туристичних потоків за даними засобів розміщування / О.Г. </w:t>
      </w:r>
      <w:proofErr w:type="spellStart"/>
      <w:r>
        <w:rPr>
          <w:sz w:val="28"/>
          <w:szCs w:val="28"/>
          <w:lang w:val="uk-UA"/>
        </w:rPr>
        <w:t>Милашко</w:t>
      </w:r>
      <w:proofErr w:type="spellEnd"/>
      <w:r>
        <w:rPr>
          <w:sz w:val="28"/>
          <w:szCs w:val="28"/>
          <w:lang w:val="uk-UA"/>
        </w:rPr>
        <w:t xml:space="preserve"> // Наукові проблеми господарювання на </w:t>
      </w:r>
      <w:proofErr w:type="spellStart"/>
      <w:r>
        <w:rPr>
          <w:sz w:val="28"/>
          <w:szCs w:val="28"/>
          <w:lang w:val="uk-UA"/>
        </w:rPr>
        <w:t>макро</w:t>
      </w:r>
      <w:proofErr w:type="spellEnd"/>
      <w:r>
        <w:rPr>
          <w:sz w:val="28"/>
          <w:szCs w:val="28"/>
          <w:lang w:val="uk-UA"/>
        </w:rPr>
        <w:t xml:space="preserve">-, </w:t>
      </w:r>
      <w:proofErr w:type="spellStart"/>
      <w:r>
        <w:rPr>
          <w:sz w:val="28"/>
          <w:szCs w:val="28"/>
          <w:lang w:val="uk-UA"/>
        </w:rPr>
        <w:t>мезо</w:t>
      </w:r>
      <w:proofErr w:type="spellEnd"/>
      <w:r>
        <w:rPr>
          <w:sz w:val="28"/>
          <w:szCs w:val="28"/>
          <w:lang w:val="uk-UA"/>
        </w:rPr>
        <w:t>- та мікроекономічному рівнях : міжнародна науково-практична конференція (24– 25 квітня 2014 р.). – Одеса : ОНЕУ, 2014. – С. 15–18.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rFonts w:eastAsia="Calibri"/>
          <w:sz w:val="28"/>
          <w:szCs w:val="28"/>
          <w:lang w:val="uk-UA"/>
        </w:rPr>
        <w:t>Мігущенко</w:t>
      </w:r>
      <w:proofErr w:type="spellEnd"/>
      <w:r>
        <w:rPr>
          <w:rFonts w:eastAsia="Calibri"/>
          <w:sz w:val="28"/>
          <w:szCs w:val="28"/>
          <w:lang w:val="uk-UA"/>
        </w:rPr>
        <w:t xml:space="preserve"> Ю.В. Державне регулювання туристично-рекреаційної сфери України як передумова підвищення конкурентоспроможності туристичної галузі / Ю.В. </w:t>
      </w:r>
      <w:proofErr w:type="spellStart"/>
      <w:r>
        <w:rPr>
          <w:rFonts w:eastAsia="Calibri"/>
          <w:sz w:val="28"/>
          <w:szCs w:val="28"/>
          <w:lang w:val="uk-UA"/>
        </w:rPr>
        <w:t>Мігущенко</w:t>
      </w:r>
      <w:proofErr w:type="spellEnd"/>
      <w:r>
        <w:rPr>
          <w:rFonts w:eastAsia="Calibri"/>
          <w:sz w:val="28"/>
          <w:szCs w:val="28"/>
          <w:lang w:val="uk-UA"/>
        </w:rPr>
        <w:t xml:space="preserve"> //</w:t>
      </w:r>
      <w:r>
        <w:rPr>
          <w:rFonts w:eastAsia="Calibri"/>
          <w:sz w:val="28"/>
          <w:szCs w:val="28"/>
        </w:rPr>
        <w:t xml:space="preserve"> Проблемы развития внешнеэкономических связей и привлечения иностранных инвестиций: региональный аспект. – 20</w:t>
      </w:r>
      <w:r>
        <w:rPr>
          <w:rFonts w:eastAsia="Calibri"/>
          <w:sz w:val="28"/>
          <w:szCs w:val="28"/>
          <w:lang w:val="uk-UA"/>
        </w:rPr>
        <w:t>15</w:t>
      </w:r>
      <w:r>
        <w:rPr>
          <w:rFonts w:eastAsia="Calibri"/>
          <w:sz w:val="28"/>
          <w:szCs w:val="28"/>
        </w:rPr>
        <w:t xml:space="preserve">. – </w:t>
      </w:r>
      <w:proofErr w:type="spellStart"/>
      <w:r>
        <w:rPr>
          <w:rFonts w:eastAsia="Calibri"/>
          <w:sz w:val="28"/>
          <w:szCs w:val="28"/>
        </w:rPr>
        <w:t>Вып</w:t>
      </w:r>
      <w:proofErr w:type="spellEnd"/>
      <w:r>
        <w:rPr>
          <w:rFonts w:eastAsia="Calibri"/>
          <w:sz w:val="28"/>
          <w:szCs w:val="28"/>
        </w:rPr>
        <w:t>. 3. –</w:t>
      </w:r>
      <w:r>
        <w:rPr>
          <w:rFonts w:eastAsia="Calibri"/>
          <w:sz w:val="28"/>
          <w:szCs w:val="28"/>
          <w:lang w:val="uk-UA"/>
        </w:rPr>
        <w:t xml:space="preserve"> </w:t>
      </w:r>
      <w:r>
        <w:rPr>
          <w:rFonts w:eastAsia="Calibri"/>
          <w:sz w:val="28"/>
          <w:szCs w:val="28"/>
        </w:rPr>
        <w:t>317-325</w:t>
      </w:r>
      <w:r>
        <w:rPr>
          <w:rFonts w:eastAsia="Calibri"/>
          <w:sz w:val="28"/>
          <w:szCs w:val="28"/>
          <w:lang w:val="uk-UA"/>
        </w:rPr>
        <w:t>с.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rFonts w:eastAsia="Calibri"/>
          <w:sz w:val="28"/>
          <w:szCs w:val="28"/>
          <w:lang w:val="uk-UA"/>
        </w:rPr>
        <w:t>Никифорук</w:t>
      </w:r>
      <w:proofErr w:type="spellEnd"/>
      <w:r>
        <w:rPr>
          <w:rFonts w:eastAsia="Calibri"/>
          <w:sz w:val="28"/>
          <w:szCs w:val="28"/>
          <w:lang w:val="uk-UA"/>
        </w:rPr>
        <w:t xml:space="preserve"> О.В. Перспективи фінансування транспортних проектів у рамках міжнародної фінансової допомоги / О.В. </w:t>
      </w:r>
      <w:proofErr w:type="spellStart"/>
      <w:r>
        <w:rPr>
          <w:rFonts w:eastAsia="Calibri"/>
          <w:sz w:val="28"/>
          <w:szCs w:val="28"/>
          <w:lang w:val="uk-UA"/>
        </w:rPr>
        <w:t>Никифорук</w:t>
      </w:r>
      <w:proofErr w:type="spellEnd"/>
      <w:r>
        <w:rPr>
          <w:rFonts w:eastAsia="Calibri"/>
          <w:sz w:val="28"/>
          <w:szCs w:val="28"/>
          <w:lang w:val="uk-UA"/>
        </w:rPr>
        <w:t xml:space="preserve">, Лариса </w:t>
      </w:r>
      <w:proofErr w:type="spellStart"/>
      <w:r>
        <w:rPr>
          <w:rFonts w:eastAsia="Calibri"/>
          <w:sz w:val="28"/>
          <w:szCs w:val="28"/>
          <w:lang w:val="uk-UA"/>
        </w:rPr>
        <w:t>Чмирьова</w:t>
      </w:r>
      <w:proofErr w:type="spellEnd"/>
      <w:r>
        <w:rPr>
          <w:rFonts w:eastAsia="Calibri"/>
          <w:sz w:val="28"/>
          <w:szCs w:val="28"/>
          <w:lang w:val="uk-UA"/>
        </w:rPr>
        <w:t xml:space="preserve">, Наталія </w:t>
      </w:r>
      <w:proofErr w:type="spellStart"/>
      <w:r>
        <w:rPr>
          <w:rFonts w:eastAsia="Calibri"/>
          <w:sz w:val="28"/>
          <w:szCs w:val="28"/>
          <w:lang w:val="uk-UA"/>
        </w:rPr>
        <w:t>Федяй</w:t>
      </w:r>
      <w:proofErr w:type="spellEnd"/>
      <w:r>
        <w:rPr>
          <w:rFonts w:eastAsia="Calibri"/>
          <w:sz w:val="28"/>
          <w:szCs w:val="28"/>
          <w:lang w:val="uk-UA"/>
        </w:rPr>
        <w:t xml:space="preserve"> // Економіка України. – 2015. – № 4. –45-57с.</w:t>
      </w:r>
    </w:p>
    <w:p w:rsidR="005706D2" w:rsidRDefault="005706D2" w:rsidP="005706D2">
      <w:pPr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Оцінка туристично-рекреаційного потенціалу регіону : монографія / [за </w:t>
      </w:r>
      <w:proofErr w:type="spellStart"/>
      <w:r>
        <w:rPr>
          <w:sz w:val="28"/>
          <w:szCs w:val="28"/>
          <w:lang w:val="uk-UA"/>
        </w:rPr>
        <w:t>заг</w:t>
      </w:r>
      <w:proofErr w:type="spellEnd"/>
      <w:r>
        <w:rPr>
          <w:sz w:val="28"/>
          <w:szCs w:val="28"/>
          <w:lang w:val="uk-UA"/>
        </w:rPr>
        <w:t>. ред. В. Г. Герасименко]. – Одеса : ОНЕУ, 2016. – 262 с.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color w:val="000000"/>
          <w:sz w:val="28"/>
          <w:szCs w:val="28"/>
          <w:lang w:val="uk-UA"/>
        </w:rPr>
      </w:pPr>
      <w:r>
        <w:rPr>
          <w:rFonts w:eastAsia="Calibri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eastAsia="Calibri"/>
          <w:color w:val="000000"/>
          <w:sz w:val="28"/>
          <w:szCs w:val="28"/>
          <w:lang w:val="uk-UA"/>
        </w:rPr>
        <w:t>Рутинський</w:t>
      </w:r>
      <w:proofErr w:type="spellEnd"/>
      <w:r>
        <w:rPr>
          <w:rFonts w:eastAsia="Calibri"/>
          <w:color w:val="000000"/>
          <w:sz w:val="28"/>
          <w:szCs w:val="28"/>
          <w:lang w:val="uk-UA"/>
        </w:rPr>
        <w:t xml:space="preserve"> М. Й. Туристичний комплекс Карпатського регіону України: Монографія / М. Й. </w:t>
      </w:r>
      <w:proofErr w:type="spellStart"/>
      <w:r>
        <w:rPr>
          <w:rFonts w:eastAsia="Calibri"/>
          <w:color w:val="000000"/>
          <w:sz w:val="28"/>
          <w:szCs w:val="28"/>
          <w:lang w:val="uk-UA"/>
        </w:rPr>
        <w:t>Рутинський</w:t>
      </w:r>
      <w:proofErr w:type="spellEnd"/>
      <w:r>
        <w:rPr>
          <w:rFonts w:eastAsia="Calibri"/>
          <w:color w:val="000000"/>
          <w:sz w:val="28"/>
          <w:szCs w:val="28"/>
          <w:lang w:val="uk-UA"/>
        </w:rPr>
        <w:t>, О. В. Стецюк. – Чернівці: Книги – ХХІ, 20015. – 440 с.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color w:val="000000"/>
          <w:sz w:val="28"/>
          <w:szCs w:val="28"/>
          <w:lang w:val="uk-UA"/>
        </w:rPr>
      </w:pPr>
      <w:r>
        <w:rPr>
          <w:rFonts w:eastAsia="Calibri"/>
          <w:color w:val="000000"/>
          <w:sz w:val="28"/>
          <w:szCs w:val="28"/>
          <w:lang w:val="uk-UA"/>
        </w:rPr>
        <w:t xml:space="preserve"> Смолій В.А. Енциклопедичний словник-довідник з туризму/ В.А. Смолій, І.Б. Федорченко, В.І. Цибух.  – К.: Слово,  2006. – 372 с.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color w:val="000000"/>
          <w:sz w:val="28"/>
          <w:szCs w:val="28"/>
          <w:lang w:val="uk-UA"/>
        </w:rPr>
      </w:pPr>
      <w:r>
        <w:rPr>
          <w:rFonts w:eastAsia="Calibri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eastAsia="Calibri"/>
          <w:sz w:val="28"/>
          <w:szCs w:val="28"/>
          <w:lang w:val="uk-UA"/>
        </w:rPr>
        <w:t>Собкевич</w:t>
      </w:r>
      <w:proofErr w:type="spellEnd"/>
      <w:r>
        <w:rPr>
          <w:rFonts w:eastAsia="Calibri"/>
          <w:sz w:val="28"/>
          <w:szCs w:val="28"/>
          <w:lang w:val="uk-UA"/>
        </w:rPr>
        <w:t xml:space="preserve"> О.Д. Реалізація потенціалу транспортної інфраструктури України в стратегії посткризового економічного розвитку / О. </w:t>
      </w:r>
      <w:proofErr w:type="spellStart"/>
      <w:r>
        <w:rPr>
          <w:rFonts w:eastAsia="Calibri"/>
          <w:sz w:val="28"/>
          <w:szCs w:val="28"/>
          <w:lang w:val="uk-UA"/>
        </w:rPr>
        <w:t>Собкевич</w:t>
      </w:r>
      <w:proofErr w:type="spellEnd"/>
      <w:r>
        <w:rPr>
          <w:rFonts w:eastAsia="Calibri"/>
          <w:sz w:val="28"/>
          <w:szCs w:val="28"/>
          <w:lang w:val="uk-UA"/>
        </w:rPr>
        <w:t>, О. Ємельянова– К.: НІСД, 2016. – 37 с.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color w:val="000000"/>
          <w:sz w:val="28"/>
          <w:szCs w:val="28"/>
          <w:lang w:val="uk-UA"/>
        </w:rPr>
      </w:pPr>
      <w:r>
        <w:rPr>
          <w:rFonts w:eastAsia="Calibri"/>
          <w:color w:val="000000"/>
          <w:sz w:val="28"/>
          <w:szCs w:val="28"/>
          <w:lang w:val="uk-UA"/>
        </w:rPr>
        <w:t xml:space="preserve"> Сонько С. П. Інфраструктура в умовах транзитивної економіки: монографія / С. П. Сонько, М. М. Скринько. – Харків: </w:t>
      </w:r>
      <w:proofErr w:type="spellStart"/>
      <w:r>
        <w:rPr>
          <w:rFonts w:eastAsia="Calibri"/>
          <w:color w:val="000000"/>
          <w:sz w:val="28"/>
          <w:szCs w:val="28"/>
          <w:lang w:val="uk-UA"/>
        </w:rPr>
        <w:t>Екограф</w:t>
      </w:r>
      <w:proofErr w:type="spellEnd"/>
      <w:r>
        <w:rPr>
          <w:rFonts w:eastAsia="Calibri"/>
          <w:color w:val="000000"/>
          <w:sz w:val="28"/>
          <w:szCs w:val="28"/>
          <w:lang w:val="uk-UA"/>
        </w:rPr>
        <w:t>,  2015. – 256 с.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Статистичний щорічник України за 2018 рік / За ред. Вернера І.Є. – Житомир: </w:t>
      </w:r>
      <w:r>
        <w:rPr>
          <w:rStyle w:val="2"/>
          <w:rFonts w:ascii="Times New Roman" w:hAnsi="Times New Roman"/>
          <w:color w:val="231E20"/>
          <w:sz w:val="28"/>
          <w:szCs w:val="28"/>
        </w:rPr>
        <w:t>ТОВ «БУК-ДРУК»</w:t>
      </w:r>
      <w:r>
        <w:rPr>
          <w:sz w:val="28"/>
          <w:szCs w:val="28"/>
          <w:lang w:val="uk-UA"/>
        </w:rPr>
        <w:t>, 2019. – 646 с.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color w:val="000000"/>
          <w:sz w:val="28"/>
          <w:szCs w:val="28"/>
          <w:lang w:val="uk-UA"/>
        </w:rPr>
        <w:lastRenderedPageBreak/>
        <w:t xml:space="preserve"> </w:t>
      </w:r>
      <w:proofErr w:type="spellStart"/>
      <w:r>
        <w:rPr>
          <w:sz w:val="28"/>
          <w:szCs w:val="28"/>
          <w:shd w:val="clear" w:color="auto" w:fill="FFFFFF"/>
          <w:lang w:val="uk-UA"/>
        </w:rPr>
        <w:t>Стеченко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Д.М. Розміщення продуктивних сил і </w:t>
      </w:r>
      <w:proofErr w:type="spellStart"/>
      <w:r>
        <w:rPr>
          <w:sz w:val="28"/>
          <w:szCs w:val="28"/>
          <w:shd w:val="clear" w:color="auto" w:fill="FFFFFF"/>
          <w:lang w:val="uk-UA"/>
        </w:rPr>
        <w:t>регіоналістика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/ Д.М</w:t>
      </w:r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shd w:val="clear" w:color="auto" w:fill="FFFFFF"/>
          <w:lang w:val="uk-UA"/>
        </w:rPr>
        <w:t>Стеченко</w:t>
      </w:r>
      <w:proofErr w:type="spellEnd"/>
      <w:r>
        <w:rPr>
          <w:sz w:val="28"/>
          <w:szCs w:val="28"/>
          <w:lang w:val="uk-UA"/>
        </w:rPr>
        <w:t xml:space="preserve"> [Електронній ресурс]. – Режим доступу: </w:t>
      </w:r>
      <w:hyperlink r:id="rId7" w:history="1">
        <w:r>
          <w:rPr>
            <w:rStyle w:val="a5"/>
            <w:sz w:val="28"/>
            <w:szCs w:val="28"/>
            <w:shd w:val="clear" w:color="auto" w:fill="FFFFFF"/>
            <w:lang w:val="uk-UA"/>
          </w:rPr>
          <w:t>http://studentbooks.com.ua/content/view /977/76/1/2/</w:t>
        </w:r>
      </w:hyperlink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Стойка С.О. Проблеми та перспективи розвитку туристичної галузі України в умовах економічної нестабільності / С. О. Стойка // Інвестиції: практика та досвід. - 2015. - № 21. - С. 86-90. 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color w:val="000000"/>
          <w:spacing w:val="-2"/>
          <w:sz w:val="28"/>
          <w:szCs w:val="28"/>
          <w:lang w:val="uk-UA"/>
        </w:rPr>
        <w:t>Топчієв</w:t>
      </w:r>
      <w:proofErr w:type="spellEnd"/>
      <w:r>
        <w:rPr>
          <w:color w:val="000000"/>
          <w:spacing w:val="-2"/>
          <w:sz w:val="28"/>
          <w:szCs w:val="28"/>
          <w:lang w:val="uk-UA"/>
        </w:rPr>
        <w:t xml:space="preserve"> О.Г. Суспільно-географічні дослідження: методологія, методи, </w:t>
      </w:r>
      <w:r>
        <w:rPr>
          <w:color w:val="000000"/>
          <w:spacing w:val="-8"/>
          <w:sz w:val="28"/>
          <w:szCs w:val="28"/>
          <w:lang w:val="uk-UA"/>
        </w:rPr>
        <w:t xml:space="preserve">методики : навчальний посібник / О.Г. </w:t>
      </w:r>
      <w:proofErr w:type="spellStart"/>
      <w:r>
        <w:rPr>
          <w:color w:val="000000"/>
          <w:spacing w:val="-8"/>
          <w:sz w:val="28"/>
          <w:szCs w:val="28"/>
          <w:lang w:val="uk-UA"/>
        </w:rPr>
        <w:t>Топчієв</w:t>
      </w:r>
      <w:proofErr w:type="spellEnd"/>
      <w:r>
        <w:rPr>
          <w:color w:val="000000"/>
          <w:spacing w:val="-8"/>
          <w:sz w:val="28"/>
          <w:szCs w:val="28"/>
          <w:lang w:val="uk-UA"/>
        </w:rPr>
        <w:t xml:space="preserve">. – Одеса: </w:t>
      </w:r>
      <w:proofErr w:type="spellStart"/>
      <w:r>
        <w:rPr>
          <w:color w:val="000000"/>
          <w:spacing w:val="-8"/>
          <w:sz w:val="28"/>
          <w:szCs w:val="28"/>
          <w:lang w:val="uk-UA"/>
        </w:rPr>
        <w:t>Астропринт</w:t>
      </w:r>
      <w:proofErr w:type="spellEnd"/>
      <w:r>
        <w:rPr>
          <w:color w:val="000000"/>
          <w:spacing w:val="-8"/>
          <w:sz w:val="28"/>
          <w:szCs w:val="28"/>
          <w:lang w:val="uk-UA"/>
        </w:rPr>
        <w:t xml:space="preserve">, 2005. </w:t>
      </w:r>
      <w:r>
        <w:rPr>
          <w:spacing w:val="-8"/>
          <w:sz w:val="28"/>
          <w:szCs w:val="28"/>
          <w:lang w:val="uk-UA"/>
        </w:rPr>
        <w:t xml:space="preserve">– </w:t>
      </w:r>
      <w:r>
        <w:rPr>
          <w:color w:val="000000"/>
          <w:spacing w:val="-8"/>
          <w:sz w:val="28"/>
          <w:szCs w:val="28"/>
          <w:lang w:val="uk-UA"/>
        </w:rPr>
        <w:t>632 с.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Філіпенко А.С. Світова економіка: </w:t>
      </w:r>
      <w:proofErr w:type="spellStart"/>
      <w:r>
        <w:rPr>
          <w:rFonts w:eastAsia="Calibri"/>
          <w:sz w:val="28"/>
          <w:szCs w:val="28"/>
          <w:lang w:val="uk-UA"/>
        </w:rPr>
        <w:t>підруч</w:t>
      </w:r>
      <w:proofErr w:type="spellEnd"/>
      <w:r>
        <w:rPr>
          <w:rFonts w:eastAsia="Calibri"/>
          <w:sz w:val="28"/>
          <w:szCs w:val="28"/>
          <w:lang w:val="uk-UA"/>
        </w:rPr>
        <w:t xml:space="preserve">. для </w:t>
      </w:r>
      <w:proofErr w:type="spellStart"/>
      <w:r>
        <w:rPr>
          <w:rFonts w:eastAsia="Calibri"/>
          <w:sz w:val="28"/>
          <w:szCs w:val="28"/>
          <w:lang w:val="uk-UA"/>
        </w:rPr>
        <w:t>студ</w:t>
      </w:r>
      <w:proofErr w:type="spellEnd"/>
      <w:r>
        <w:rPr>
          <w:rFonts w:eastAsia="Calibri"/>
          <w:sz w:val="28"/>
          <w:szCs w:val="28"/>
          <w:lang w:val="uk-UA"/>
        </w:rPr>
        <w:t xml:space="preserve">. </w:t>
      </w:r>
      <w:proofErr w:type="spellStart"/>
      <w:r>
        <w:rPr>
          <w:rFonts w:eastAsia="Calibri"/>
          <w:sz w:val="28"/>
          <w:szCs w:val="28"/>
          <w:lang w:val="uk-UA"/>
        </w:rPr>
        <w:t>вищ</w:t>
      </w:r>
      <w:proofErr w:type="spellEnd"/>
      <w:r>
        <w:rPr>
          <w:rFonts w:eastAsia="Calibri"/>
          <w:sz w:val="28"/>
          <w:szCs w:val="28"/>
          <w:lang w:val="uk-UA"/>
        </w:rPr>
        <w:t xml:space="preserve">. </w:t>
      </w:r>
      <w:proofErr w:type="spellStart"/>
      <w:r>
        <w:rPr>
          <w:rFonts w:eastAsia="Calibri"/>
          <w:sz w:val="28"/>
          <w:szCs w:val="28"/>
          <w:lang w:val="uk-UA"/>
        </w:rPr>
        <w:t>нав</w:t>
      </w:r>
      <w:proofErr w:type="spellEnd"/>
      <w:r>
        <w:rPr>
          <w:rFonts w:eastAsia="Calibri"/>
          <w:sz w:val="28"/>
          <w:szCs w:val="28"/>
          <w:lang w:val="uk-UA"/>
        </w:rPr>
        <w:t xml:space="preserve">. </w:t>
      </w:r>
      <w:proofErr w:type="spellStart"/>
      <w:r>
        <w:rPr>
          <w:rFonts w:eastAsia="Calibri"/>
          <w:sz w:val="28"/>
          <w:szCs w:val="28"/>
          <w:lang w:val="uk-UA"/>
        </w:rPr>
        <w:t>закл</w:t>
      </w:r>
      <w:proofErr w:type="spellEnd"/>
      <w:r>
        <w:rPr>
          <w:rFonts w:eastAsia="Calibri"/>
          <w:sz w:val="28"/>
          <w:szCs w:val="28"/>
          <w:lang w:val="uk-UA"/>
        </w:rPr>
        <w:t xml:space="preserve">. / А.С. Філіпенко, О.І. Рогач,  О.І. </w:t>
      </w:r>
      <w:proofErr w:type="spellStart"/>
      <w:r>
        <w:rPr>
          <w:rFonts w:eastAsia="Calibri"/>
          <w:sz w:val="28"/>
          <w:szCs w:val="28"/>
          <w:lang w:val="uk-UA"/>
        </w:rPr>
        <w:t>Шнирков</w:t>
      </w:r>
      <w:proofErr w:type="spellEnd"/>
      <w:r>
        <w:rPr>
          <w:rFonts w:eastAsia="Calibri"/>
          <w:sz w:val="28"/>
          <w:szCs w:val="28"/>
          <w:lang w:val="uk-UA"/>
        </w:rPr>
        <w:t>,  О.О. Веклич – К.: Либідь,2014. – 582 с 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Юхновська Ю.О. Вплив глобалізації та євроінтеграції на туристичну галузь України / Ю.О. Юхновська // Науковий вісник Ужгородського національного університету. Серія : Міжнародні економічні відносини та світове господарство. – 2019. – №. 23(2). – С. 147-152.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Інфраструктура туризму </w:t>
      </w:r>
      <w:r>
        <w:rPr>
          <w:spacing w:val="-1"/>
          <w:sz w:val="28"/>
          <w:szCs w:val="28"/>
          <w:lang w:val="uk-UA"/>
        </w:rPr>
        <w:t>[Електронний</w:t>
      </w:r>
      <w:r>
        <w:rPr>
          <w:spacing w:val="18"/>
          <w:sz w:val="28"/>
          <w:szCs w:val="28"/>
          <w:lang w:val="uk-UA"/>
        </w:rPr>
        <w:t xml:space="preserve"> </w:t>
      </w:r>
      <w:r>
        <w:rPr>
          <w:spacing w:val="-1"/>
          <w:sz w:val="28"/>
          <w:szCs w:val="28"/>
          <w:lang w:val="uk-UA"/>
        </w:rPr>
        <w:t>ресурс].</w:t>
      </w:r>
      <w:r>
        <w:rPr>
          <w:spacing w:val="18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>
        <w:rPr>
          <w:spacing w:val="18"/>
          <w:sz w:val="28"/>
          <w:szCs w:val="28"/>
          <w:lang w:val="uk-UA"/>
        </w:rPr>
        <w:t xml:space="preserve"> </w:t>
      </w:r>
      <w:r>
        <w:rPr>
          <w:spacing w:val="-1"/>
          <w:sz w:val="28"/>
          <w:szCs w:val="28"/>
          <w:lang w:val="uk-UA"/>
        </w:rPr>
        <w:t>Режим</w:t>
      </w:r>
      <w:r>
        <w:rPr>
          <w:spacing w:val="20"/>
          <w:sz w:val="28"/>
          <w:szCs w:val="28"/>
          <w:lang w:val="uk-UA"/>
        </w:rPr>
        <w:t xml:space="preserve"> </w:t>
      </w:r>
      <w:r>
        <w:rPr>
          <w:spacing w:val="-1"/>
          <w:sz w:val="28"/>
          <w:szCs w:val="28"/>
          <w:lang w:val="uk-UA"/>
        </w:rPr>
        <w:t>доступу:</w:t>
      </w:r>
      <w:hyperlink r:id="rId8" w:history="1">
        <w:r>
          <w:rPr>
            <w:rStyle w:val="a5"/>
            <w:sz w:val="28"/>
            <w:szCs w:val="28"/>
          </w:rPr>
          <w:t>https://pidruchniki.com/1719051243757/turizm/infrastruktura_turizmu</w:t>
        </w:r>
      </w:hyperlink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>
        <w:rPr>
          <w:rFonts w:eastAsia="Calibri"/>
          <w:color w:val="000000"/>
          <w:sz w:val="28"/>
          <w:szCs w:val="28"/>
          <w:lang w:val="uk-UA"/>
        </w:rPr>
        <w:t xml:space="preserve">Міжнародні транспортні коридори і Україна. </w:t>
      </w:r>
      <w:r>
        <w:rPr>
          <w:rFonts w:eastAsia="Calibri"/>
          <w:color w:val="000000"/>
          <w:sz w:val="28"/>
          <w:szCs w:val="28"/>
        </w:rPr>
        <w:t>[</w:t>
      </w:r>
      <w:proofErr w:type="spellStart"/>
      <w:r>
        <w:rPr>
          <w:rFonts w:eastAsia="Calibri"/>
          <w:color w:val="000000"/>
          <w:sz w:val="28"/>
          <w:szCs w:val="28"/>
          <w:lang w:val="uk-UA"/>
        </w:rPr>
        <w:t>Елекронний</w:t>
      </w:r>
      <w:proofErr w:type="spellEnd"/>
      <w:r>
        <w:rPr>
          <w:rFonts w:eastAsia="Calibri"/>
          <w:color w:val="000000"/>
          <w:sz w:val="28"/>
          <w:szCs w:val="28"/>
          <w:lang w:val="uk-UA"/>
        </w:rPr>
        <w:t xml:space="preserve"> ресурс</w:t>
      </w:r>
      <w:r>
        <w:rPr>
          <w:rFonts w:eastAsia="Calibri"/>
          <w:color w:val="000000"/>
          <w:sz w:val="28"/>
          <w:szCs w:val="28"/>
        </w:rPr>
        <w:t>]</w:t>
      </w:r>
      <w:r>
        <w:rPr>
          <w:rFonts w:eastAsia="Calibri"/>
          <w:color w:val="000000"/>
          <w:sz w:val="28"/>
          <w:szCs w:val="28"/>
          <w:lang w:val="uk-UA"/>
        </w:rPr>
        <w:t>. –</w:t>
      </w:r>
      <w:r>
        <w:rPr>
          <w:rFonts w:eastAsia="Calibri"/>
          <w:color w:val="000000"/>
          <w:sz w:val="28"/>
          <w:szCs w:val="28"/>
        </w:rPr>
        <w:t xml:space="preserve"> </w:t>
      </w:r>
      <w:r>
        <w:rPr>
          <w:rFonts w:eastAsia="Calibri"/>
          <w:color w:val="000000"/>
          <w:sz w:val="28"/>
          <w:szCs w:val="28"/>
          <w:lang w:val="uk-UA"/>
        </w:rPr>
        <w:t xml:space="preserve">Режим доступу: </w:t>
      </w:r>
      <w:hyperlink r:id="rId9" w:history="1">
        <w:r>
          <w:rPr>
            <w:rStyle w:val="a5"/>
            <w:rFonts w:eastAsia="Calibri"/>
            <w:color w:val="000000"/>
            <w:sz w:val="28"/>
            <w:szCs w:val="28"/>
          </w:rPr>
          <w:t>http://osvita.ua/vnz/reports/international-relations/19430/</w:t>
        </w:r>
      </w:hyperlink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>
        <w:rPr>
          <w:rFonts w:eastAsia="Calibri"/>
          <w:color w:val="000000"/>
          <w:sz w:val="28"/>
          <w:szCs w:val="28"/>
          <w:lang w:val="uk-UA"/>
        </w:rPr>
        <w:t xml:space="preserve">Нинішній стан транспортної інфраструктури. [Електронний ресурс]. – Режим доступу: </w:t>
      </w:r>
      <w:hyperlink r:id="rId10" w:history="1">
        <w:r>
          <w:rPr>
            <w:rStyle w:val="a5"/>
            <w:rFonts w:eastAsia="Calibri"/>
            <w:color w:val="000000"/>
            <w:sz w:val="28"/>
            <w:szCs w:val="28"/>
            <w:lang w:val="uk-UA"/>
          </w:rPr>
          <w:t>http://www.feg.org.ua/docs/sostoyanie_ua.pdf</w:t>
        </w:r>
      </w:hyperlink>
      <w:r>
        <w:rPr>
          <w:rFonts w:eastAsia="Calibri"/>
          <w:sz w:val="28"/>
          <w:szCs w:val="28"/>
          <w:lang w:val="uk-UA"/>
        </w:rPr>
        <w:t xml:space="preserve"> 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Перспективи дорожнього будівництва із застосуванням механізмів державно-приватного партнерства. [Електронний ресурс]. – Режим доступу: investukr.com.ua/</w:t>
      </w:r>
      <w:proofErr w:type="spellStart"/>
      <w:r>
        <w:rPr>
          <w:rFonts w:eastAsia="Calibri"/>
          <w:sz w:val="28"/>
          <w:szCs w:val="28"/>
          <w:lang w:val="uk-UA"/>
        </w:rPr>
        <w:t>get-news</w:t>
      </w:r>
      <w:proofErr w:type="spellEnd"/>
      <w:r>
        <w:rPr>
          <w:rFonts w:eastAsia="Calibri"/>
          <w:sz w:val="28"/>
          <w:szCs w:val="28"/>
          <w:lang w:val="uk-UA"/>
        </w:rPr>
        <w:t>/485/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Поняття дохід </w:t>
      </w:r>
      <w:r>
        <w:rPr>
          <w:spacing w:val="-1"/>
          <w:sz w:val="28"/>
          <w:szCs w:val="28"/>
          <w:lang w:val="uk-UA"/>
        </w:rPr>
        <w:t>[Електронний</w:t>
      </w:r>
      <w:r>
        <w:rPr>
          <w:spacing w:val="18"/>
          <w:sz w:val="28"/>
          <w:szCs w:val="28"/>
          <w:lang w:val="uk-UA"/>
        </w:rPr>
        <w:t xml:space="preserve"> </w:t>
      </w:r>
      <w:r>
        <w:rPr>
          <w:spacing w:val="-1"/>
          <w:sz w:val="28"/>
          <w:szCs w:val="28"/>
          <w:lang w:val="uk-UA"/>
        </w:rPr>
        <w:t>ресурс].</w:t>
      </w:r>
      <w:r>
        <w:rPr>
          <w:spacing w:val="18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>
        <w:rPr>
          <w:spacing w:val="18"/>
          <w:sz w:val="28"/>
          <w:szCs w:val="28"/>
          <w:lang w:val="uk-UA"/>
        </w:rPr>
        <w:t xml:space="preserve"> </w:t>
      </w:r>
      <w:r>
        <w:rPr>
          <w:spacing w:val="-1"/>
          <w:sz w:val="28"/>
          <w:szCs w:val="28"/>
          <w:lang w:val="uk-UA"/>
        </w:rPr>
        <w:t>Режим</w:t>
      </w:r>
      <w:r>
        <w:rPr>
          <w:spacing w:val="20"/>
          <w:sz w:val="28"/>
          <w:szCs w:val="28"/>
          <w:lang w:val="uk-UA"/>
        </w:rPr>
        <w:t xml:space="preserve"> </w:t>
      </w:r>
      <w:r>
        <w:rPr>
          <w:spacing w:val="-1"/>
          <w:sz w:val="28"/>
          <w:szCs w:val="28"/>
          <w:lang w:val="uk-UA"/>
        </w:rPr>
        <w:t>доступу:</w:t>
      </w:r>
      <w:r>
        <w:rPr>
          <w:b/>
          <w:sz w:val="28"/>
          <w:szCs w:val="28"/>
          <w:lang w:val="uk-UA"/>
        </w:rPr>
        <w:t xml:space="preserve"> </w:t>
      </w:r>
      <w:hyperlink r:id="rId11" w:history="1">
        <w:r>
          <w:rPr>
            <w:rStyle w:val="a5"/>
            <w:sz w:val="28"/>
            <w:szCs w:val="28"/>
          </w:rPr>
          <w:t>http</w:t>
        </w:r>
        <w:r>
          <w:rPr>
            <w:rStyle w:val="a5"/>
            <w:sz w:val="28"/>
            <w:szCs w:val="28"/>
            <w:lang w:val="uk-UA"/>
          </w:rPr>
          <w:t>://</w:t>
        </w:r>
        <w:r>
          <w:rPr>
            <w:rStyle w:val="a5"/>
            <w:sz w:val="28"/>
            <w:szCs w:val="28"/>
          </w:rPr>
          <w:t>www</w:t>
        </w:r>
        <w:r>
          <w:rPr>
            <w:rStyle w:val="a5"/>
            <w:sz w:val="28"/>
            <w:szCs w:val="28"/>
            <w:lang w:val="uk-UA"/>
          </w:rPr>
          <w:t>.</w:t>
        </w:r>
        <w:r>
          <w:rPr>
            <w:rStyle w:val="a5"/>
            <w:sz w:val="28"/>
            <w:szCs w:val="28"/>
          </w:rPr>
          <w:t>visnuk</w:t>
        </w:r>
        <w:r>
          <w:rPr>
            <w:rStyle w:val="a5"/>
            <w:sz w:val="28"/>
            <w:szCs w:val="28"/>
            <w:lang w:val="uk-UA"/>
          </w:rPr>
          <w:t>.</w:t>
        </w:r>
        <w:r>
          <w:rPr>
            <w:rStyle w:val="a5"/>
            <w:sz w:val="28"/>
            <w:szCs w:val="28"/>
          </w:rPr>
          <w:t>com</w:t>
        </w:r>
        <w:r>
          <w:rPr>
            <w:rStyle w:val="a5"/>
            <w:sz w:val="28"/>
            <w:szCs w:val="28"/>
            <w:lang w:val="uk-UA"/>
          </w:rPr>
          <w:t>.</w:t>
        </w:r>
        <w:r>
          <w:rPr>
            <w:rStyle w:val="a5"/>
            <w:sz w:val="28"/>
            <w:szCs w:val="28"/>
          </w:rPr>
          <w:t>ua</w:t>
        </w:r>
        <w:r>
          <w:rPr>
            <w:rStyle w:val="a5"/>
            <w:sz w:val="28"/>
            <w:szCs w:val="28"/>
            <w:lang w:val="uk-UA"/>
          </w:rPr>
          <w:t>/</w:t>
        </w:r>
        <w:r>
          <w:rPr>
            <w:rStyle w:val="a5"/>
            <w:sz w:val="28"/>
            <w:szCs w:val="28"/>
          </w:rPr>
          <w:t>uk</w:t>
        </w:r>
        <w:r>
          <w:rPr>
            <w:rStyle w:val="a5"/>
            <w:sz w:val="28"/>
            <w:szCs w:val="28"/>
            <w:lang w:val="uk-UA"/>
          </w:rPr>
          <w:t>/</w:t>
        </w:r>
        <w:r>
          <w:rPr>
            <w:rStyle w:val="a5"/>
            <w:sz w:val="28"/>
            <w:szCs w:val="28"/>
          </w:rPr>
          <w:t>publication</w:t>
        </w:r>
        <w:r>
          <w:rPr>
            <w:rStyle w:val="a5"/>
            <w:sz w:val="28"/>
            <w:szCs w:val="28"/>
            <w:lang w:val="uk-UA"/>
          </w:rPr>
          <w:t>/100009274-</w:t>
        </w:r>
        <w:r>
          <w:rPr>
            <w:rStyle w:val="a5"/>
            <w:sz w:val="28"/>
            <w:szCs w:val="28"/>
          </w:rPr>
          <w:t>pbo</w:t>
        </w:r>
        <w:r>
          <w:rPr>
            <w:rStyle w:val="a5"/>
            <w:sz w:val="28"/>
            <w:szCs w:val="28"/>
            <w:lang w:val="uk-UA"/>
          </w:rPr>
          <w:t>-15-</w:t>
        </w:r>
        <w:proofErr w:type="spellStart"/>
        <w:r>
          <w:rPr>
            <w:rStyle w:val="a5"/>
            <w:sz w:val="28"/>
            <w:szCs w:val="28"/>
          </w:rPr>
          <w:t>dokhid</w:t>
        </w:r>
        <w:proofErr w:type="spellEnd"/>
      </w:hyperlink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rFonts w:eastAsia="Calibri"/>
          <w:color w:val="000000"/>
          <w:sz w:val="28"/>
          <w:szCs w:val="28"/>
          <w:lang w:val="uk-UA"/>
        </w:rPr>
        <w:t xml:space="preserve">Транспортні коридори. [Електронний ресурс]. – Режим доступу: </w:t>
      </w:r>
      <w:hyperlink r:id="rId12" w:history="1">
        <w:r>
          <w:rPr>
            <w:rStyle w:val="a5"/>
            <w:rFonts w:eastAsia="Calibri"/>
            <w:sz w:val="28"/>
            <w:szCs w:val="28"/>
            <w:lang w:val="uk-UA"/>
          </w:rPr>
          <w:t>http://www.magistral.inc.ru</w:t>
        </w:r>
      </w:hyperlink>
      <w:r>
        <w:rPr>
          <w:rFonts w:eastAsia="Calibri"/>
          <w:sz w:val="28"/>
          <w:szCs w:val="28"/>
          <w:lang w:val="uk-UA"/>
        </w:rPr>
        <w:t>.</w:t>
      </w:r>
    </w:p>
    <w:p w:rsidR="005706D2" w:rsidRDefault="005706D2" w:rsidP="005706D2">
      <w:pPr>
        <w:pStyle w:val="a4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  <w:lang w:val="en-US"/>
        </w:rPr>
      </w:pPr>
      <w:r>
        <w:rPr>
          <w:sz w:val="28"/>
          <w:szCs w:val="28"/>
          <w:lang w:val="uk-UA"/>
        </w:rPr>
        <w:lastRenderedPageBreak/>
        <w:t xml:space="preserve"> </w:t>
      </w:r>
      <w:r>
        <w:rPr>
          <w:sz w:val="28"/>
          <w:szCs w:val="28"/>
          <w:lang w:val="en-US"/>
        </w:rPr>
        <w:t xml:space="preserve">UNWTO tourism data dashboard. Global and regional tourism performance, 2020 Edition </w:t>
      </w:r>
      <w:r>
        <w:rPr>
          <w:sz w:val="28"/>
          <w:szCs w:val="28"/>
          <w:lang w:val="uk-UA"/>
        </w:rPr>
        <w:t>[Електронний ресурс]. – Режим доступу</w:t>
      </w:r>
      <w:r>
        <w:rPr>
          <w:sz w:val="28"/>
          <w:szCs w:val="28"/>
          <w:lang w:val="en-US"/>
        </w:rPr>
        <w:t>: https://www.unwto.org/global-and-regional-tourism-performance</w:t>
      </w:r>
    </w:p>
    <w:p w:rsidR="005706D2" w:rsidRPr="005706D2" w:rsidRDefault="005706D2">
      <w:pPr>
        <w:rPr>
          <w:lang w:val="en-US"/>
        </w:rPr>
      </w:pPr>
    </w:p>
    <w:sectPr w:rsidR="005706D2" w:rsidRPr="005706D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E37192"/>
    <w:multiLevelType w:val="multilevel"/>
    <w:tmpl w:val="6E120C7A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1463" w:hanging="720"/>
      </w:pPr>
    </w:lvl>
    <w:lvl w:ilvl="2">
      <w:start w:val="1"/>
      <w:numFmt w:val="decimal"/>
      <w:lvlText w:val="%1.%2.%3."/>
      <w:lvlJc w:val="left"/>
      <w:pPr>
        <w:ind w:left="2206" w:hanging="720"/>
      </w:pPr>
    </w:lvl>
    <w:lvl w:ilvl="3">
      <w:start w:val="1"/>
      <w:numFmt w:val="decimal"/>
      <w:lvlText w:val="%1.%2.%3.%4."/>
      <w:lvlJc w:val="left"/>
      <w:pPr>
        <w:ind w:left="3309" w:hanging="1080"/>
      </w:pPr>
    </w:lvl>
    <w:lvl w:ilvl="4">
      <w:start w:val="1"/>
      <w:numFmt w:val="decimal"/>
      <w:lvlText w:val="%1.%2.%3.%4.%5."/>
      <w:lvlJc w:val="left"/>
      <w:pPr>
        <w:ind w:left="4052" w:hanging="1080"/>
      </w:pPr>
    </w:lvl>
    <w:lvl w:ilvl="5">
      <w:start w:val="1"/>
      <w:numFmt w:val="decimal"/>
      <w:lvlText w:val="%1.%2.%3.%4.%5.%6."/>
      <w:lvlJc w:val="left"/>
      <w:pPr>
        <w:ind w:left="5155" w:hanging="1440"/>
      </w:pPr>
    </w:lvl>
    <w:lvl w:ilvl="6">
      <w:start w:val="1"/>
      <w:numFmt w:val="decimal"/>
      <w:lvlText w:val="%1.%2.%3.%4.%5.%6.%7."/>
      <w:lvlJc w:val="left"/>
      <w:pPr>
        <w:ind w:left="6258" w:hanging="1800"/>
      </w:pPr>
    </w:lvl>
    <w:lvl w:ilvl="7">
      <w:start w:val="1"/>
      <w:numFmt w:val="decimal"/>
      <w:lvlText w:val="%1.%2.%3.%4.%5.%6.%7.%8."/>
      <w:lvlJc w:val="left"/>
      <w:pPr>
        <w:ind w:left="7001" w:hanging="1800"/>
      </w:pPr>
    </w:lvl>
    <w:lvl w:ilvl="8">
      <w:start w:val="1"/>
      <w:numFmt w:val="decimal"/>
      <w:lvlText w:val="%1.%2.%3.%4.%5.%6.%7.%8.%9."/>
      <w:lvlJc w:val="left"/>
      <w:pPr>
        <w:ind w:left="8104" w:hanging="2160"/>
      </w:pPr>
    </w:lvl>
  </w:abstractNum>
  <w:abstractNum w:abstractNumId="1">
    <w:nsid w:val="6FDC0B78"/>
    <w:multiLevelType w:val="hybridMultilevel"/>
    <w:tmpl w:val="FA1E07E4"/>
    <w:lvl w:ilvl="0" w:tplc="BA861E40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0C9"/>
    <w:rsid w:val="005706D2"/>
    <w:rsid w:val="006420C9"/>
    <w:rsid w:val="00C51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6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706D2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4">
    <w:name w:val="List Paragraph"/>
    <w:basedOn w:val="a"/>
    <w:uiPriority w:val="34"/>
    <w:qFormat/>
    <w:rsid w:val="005706D2"/>
    <w:pPr>
      <w:ind w:left="720"/>
      <w:contextualSpacing/>
    </w:pPr>
  </w:style>
  <w:style w:type="character" w:styleId="a5">
    <w:name w:val="Hyperlink"/>
    <w:uiPriority w:val="99"/>
    <w:semiHidden/>
    <w:unhideWhenUsed/>
    <w:rsid w:val="005706D2"/>
    <w:rPr>
      <w:color w:val="0000FF"/>
      <w:u w:val="single"/>
    </w:rPr>
  </w:style>
  <w:style w:type="character" w:customStyle="1" w:styleId="2">
    <w:name w:val="Основной текст (2)_"/>
    <w:link w:val="20"/>
    <w:uiPriority w:val="99"/>
    <w:locked/>
    <w:rsid w:val="005706D2"/>
    <w:rPr>
      <w:rFonts w:ascii="Calibri" w:hAnsi="Calibri" w:cs="Calibri"/>
    </w:rPr>
  </w:style>
  <w:style w:type="paragraph" w:customStyle="1" w:styleId="20">
    <w:name w:val="Основной текст (2)"/>
    <w:basedOn w:val="a"/>
    <w:link w:val="2"/>
    <w:uiPriority w:val="99"/>
    <w:rsid w:val="005706D2"/>
    <w:pPr>
      <w:widowControl w:val="0"/>
      <w:ind w:firstLine="580"/>
    </w:pPr>
    <w:rPr>
      <w:rFonts w:ascii="Calibri" w:eastAsiaTheme="minorHAnsi" w:hAnsi="Calibri" w:cs="Calibri"/>
      <w:sz w:val="22"/>
      <w:szCs w:val="22"/>
      <w:lang w:val="uk-UA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6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706D2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4">
    <w:name w:val="List Paragraph"/>
    <w:basedOn w:val="a"/>
    <w:uiPriority w:val="34"/>
    <w:qFormat/>
    <w:rsid w:val="005706D2"/>
    <w:pPr>
      <w:ind w:left="720"/>
      <w:contextualSpacing/>
    </w:pPr>
  </w:style>
  <w:style w:type="character" w:styleId="a5">
    <w:name w:val="Hyperlink"/>
    <w:uiPriority w:val="99"/>
    <w:semiHidden/>
    <w:unhideWhenUsed/>
    <w:rsid w:val="005706D2"/>
    <w:rPr>
      <w:color w:val="0000FF"/>
      <w:u w:val="single"/>
    </w:rPr>
  </w:style>
  <w:style w:type="character" w:customStyle="1" w:styleId="2">
    <w:name w:val="Основной текст (2)_"/>
    <w:link w:val="20"/>
    <w:uiPriority w:val="99"/>
    <w:locked/>
    <w:rsid w:val="005706D2"/>
    <w:rPr>
      <w:rFonts w:ascii="Calibri" w:hAnsi="Calibri" w:cs="Calibri"/>
    </w:rPr>
  </w:style>
  <w:style w:type="paragraph" w:customStyle="1" w:styleId="20">
    <w:name w:val="Основной текст (2)"/>
    <w:basedOn w:val="a"/>
    <w:link w:val="2"/>
    <w:uiPriority w:val="99"/>
    <w:rsid w:val="005706D2"/>
    <w:pPr>
      <w:widowControl w:val="0"/>
      <w:ind w:firstLine="580"/>
    </w:pPr>
    <w:rPr>
      <w:rFonts w:ascii="Calibri" w:eastAsiaTheme="minorHAnsi" w:hAnsi="Calibri" w:cs="Calibri"/>
      <w:sz w:val="22"/>
      <w:szCs w:val="22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438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druchniki.com/1719051243757/turizm/infrastruktura_turizmu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studentbooks.com.ua/content/view%20/977/76/1/2/" TargetMode="External"/><Relationship Id="rId12" Type="http://schemas.openxmlformats.org/officeDocument/2006/relationships/hyperlink" Target="http://www.magistral.inc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2.rada.gov.ua/laws/show/324/95-&#1074;&#1088;" TargetMode="External"/><Relationship Id="rId11" Type="http://schemas.openxmlformats.org/officeDocument/2006/relationships/hyperlink" Target="http://www.visnuk.com.ua/uk/publication/100009274-pbo-15-dokhid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feg.org.ua/docs/sostoyanie_ua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osvita.ua/vnz/reports/international-relations/19430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9037</Words>
  <Characters>5152</Characters>
  <Application>Microsoft Office Word</Application>
  <DocSecurity>0</DocSecurity>
  <Lines>42</Lines>
  <Paragraphs>28</Paragraphs>
  <ScaleCrop>false</ScaleCrop>
  <Company/>
  <LinksUpToDate>false</LinksUpToDate>
  <CharactersWithSpaces>14161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2020-10-21T07:48:00Z</dcterms:created>
  <dcterms:modified xsi:type="dcterms:W3CDTF">2020-10-21T07:50:00Z</dcterms:modified>
</cp:coreProperties>
</file>