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1778" w:rsidRDefault="00B51778" w:rsidP="00B51778">
      <w:pPr>
        <w:spacing w:after="0"/>
        <w:jc w:val="center"/>
        <w:rPr>
          <w:rFonts w:ascii="Times New Roman" w:eastAsia="Calibri" w:hAnsi="Times New Roman" w:cs="Times New Roman"/>
          <w:sz w:val="28"/>
          <w:szCs w:val="28"/>
          <w:lang w:val="uk-UA"/>
        </w:rPr>
      </w:pPr>
      <w:bookmarkStart w:id="0" w:name="_Toc56602804"/>
      <w:bookmarkStart w:id="1" w:name="_Toc56763024"/>
      <w:bookmarkStart w:id="2" w:name="_Toc57133840"/>
      <w:r>
        <w:rPr>
          <w:rFonts w:ascii="Times New Roman" w:eastAsia="Calibri" w:hAnsi="Times New Roman" w:cs="Times New Roman"/>
          <w:sz w:val="28"/>
          <w:szCs w:val="28"/>
          <w:lang w:val="uk-UA"/>
        </w:rPr>
        <w:t>Одеський національний університет імені І.І. Мечникова</w:t>
      </w:r>
    </w:p>
    <w:p w:rsidR="00B51778" w:rsidRDefault="00B51778" w:rsidP="00B51778">
      <w:pPr>
        <w:spacing w:after="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Економіко-правовий факультет</w:t>
      </w:r>
    </w:p>
    <w:p w:rsidR="00B51778" w:rsidRDefault="00B51778" w:rsidP="00B51778">
      <w:pPr>
        <w:spacing w:after="0"/>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Кафедра обліку та оподаткування</w:t>
      </w:r>
    </w:p>
    <w:p w:rsidR="00B51778" w:rsidRDefault="00B51778" w:rsidP="00B51778">
      <w:pPr>
        <w:spacing w:after="0"/>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Д и п л о м н а   р о б о т а</w:t>
      </w:r>
    </w:p>
    <w:p w:rsidR="00B51778" w:rsidRDefault="00B51778" w:rsidP="00B51778">
      <w:pPr>
        <w:spacing w:after="0"/>
        <w:jc w:val="center"/>
        <w:rPr>
          <w:rFonts w:ascii="Times New Roman" w:eastAsia="Calibri" w:hAnsi="Times New Roman" w:cs="Times New Roman"/>
          <w:sz w:val="28"/>
          <w:szCs w:val="28"/>
          <w:lang w:val="uk-UA"/>
        </w:rPr>
      </w:pPr>
    </w:p>
    <w:p w:rsidR="00B51778" w:rsidRPr="00446B5E" w:rsidRDefault="00B51778" w:rsidP="00B51778">
      <w:pPr>
        <w:pStyle w:val="ListParagraph1"/>
        <w:jc w:val="center"/>
        <w:rPr>
          <w:rFonts w:ascii="Times New Roman" w:hAnsi="Times New Roman"/>
          <w:b/>
          <w:sz w:val="28"/>
          <w:szCs w:val="28"/>
          <w:lang w:val="uk-UA"/>
        </w:rPr>
      </w:pPr>
      <w:r>
        <w:rPr>
          <w:rFonts w:ascii="Times New Roman" w:hAnsi="Times New Roman"/>
          <w:b/>
          <w:sz w:val="28"/>
          <w:szCs w:val="28"/>
          <w:lang w:val="uk-UA"/>
        </w:rPr>
        <w:t>«</w:t>
      </w:r>
      <w:r w:rsidRPr="00446B5E">
        <w:rPr>
          <w:rFonts w:ascii="Times New Roman" w:hAnsi="Times New Roman"/>
          <w:b/>
          <w:sz w:val="28"/>
          <w:szCs w:val="28"/>
          <w:lang w:val="uk-UA"/>
        </w:rPr>
        <w:t>Сучасний стан та шляхи удосконалення обліку, аналізу і аудиту розрахунків з оплати праці на підприємстві»</w:t>
      </w:r>
    </w:p>
    <w:p w:rsidR="00B51778" w:rsidRPr="00022192" w:rsidRDefault="00B51778" w:rsidP="00B51778">
      <w:pPr>
        <w:pStyle w:val="ListParagraph1"/>
        <w:jc w:val="center"/>
        <w:rPr>
          <w:rFonts w:ascii="Times New Roman" w:hAnsi="Times New Roman"/>
          <w:b/>
          <w:sz w:val="28"/>
          <w:szCs w:val="28"/>
          <w:lang w:val="en-US"/>
        </w:rPr>
      </w:pPr>
      <w:r>
        <w:rPr>
          <w:rFonts w:ascii="Times New Roman" w:eastAsia="Calibri" w:hAnsi="Times New Roman"/>
          <w:sz w:val="28"/>
          <w:szCs w:val="28"/>
          <w:lang w:val="uk-UA"/>
        </w:rPr>
        <w:t>«</w:t>
      </w:r>
      <w:r w:rsidRPr="00022192">
        <w:rPr>
          <w:rFonts w:ascii="Times New Roman" w:eastAsia="Calibri" w:hAnsi="Times New Roman"/>
          <w:sz w:val="28"/>
          <w:szCs w:val="28"/>
          <w:lang w:val="en-US"/>
        </w:rPr>
        <w:t>Current state and ways of improving accounting, analysis and audit of payroll at the enterprise</w:t>
      </w:r>
      <w:r>
        <w:rPr>
          <w:rFonts w:ascii="Times New Roman" w:eastAsia="Calibri" w:hAnsi="Times New Roman"/>
          <w:sz w:val="28"/>
          <w:szCs w:val="28"/>
          <w:lang w:val="uk-UA"/>
        </w:rPr>
        <w:t>»</w:t>
      </w:r>
    </w:p>
    <w:p w:rsidR="00B51778" w:rsidRDefault="00B51778" w:rsidP="00B51778">
      <w:pPr>
        <w:spacing w:after="0" w:line="240" w:lineRule="auto"/>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B51778" w:rsidRDefault="00B51778" w:rsidP="00B51778">
      <w:pPr>
        <w:spacing w:after="0" w:line="240" w:lineRule="auto"/>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eastAsia="Calibri" w:hAnsi="Times New Roman" w:cs="Times New Roman"/>
          <w:b/>
          <w:sz w:val="28"/>
          <w:szCs w:val="28"/>
          <w:lang w:val="uk-UA"/>
        </w:rPr>
      </w:pPr>
    </w:p>
    <w:tbl>
      <w:tblPr>
        <w:tblW w:w="0" w:type="auto"/>
        <w:tblLook w:val="01E0" w:firstRow="1" w:lastRow="1" w:firstColumn="1" w:lastColumn="1" w:noHBand="0" w:noVBand="0"/>
      </w:tblPr>
      <w:tblGrid>
        <w:gridCol w:w="3606"/>
        <w:gridCol w:w="5749"/>
      </w:tblGrid>
      <w:tr w:rsidR="00B51778" w:rsidTr="0084760F">
        <w:tc>
          <w:tcPr>
            <w:tcW w:w="3708" w:type="dxa"/>
          </w:tcPr>
          <w:p w:rsidR="00B51778" w:rsidRDefault="00B51778" w:rsidP="0084760F">
            <w:pPr>
              <w:spacing w:after="0"/>
              <w:jc w:val="center"/>
              <w:rPr>
                <w:rFonts w:ascii="Times New Roman" w:eastAsia="Calibri" w:hAnsi="Times New Roman" w:cs="Times New Roman"/>
                <w:b/>
                <w:sz w:val="28"/>
                <w:szCs w:val="28"/>
                <w:lang w:val="uk-UA"/>
              </w:rPr>
            </w:pPr>
          </w:p>
        </w:tc>
        <w:tc>
          <w:tcPr>
            <w:tcW w:w="5862" w:type="dxa"/>
          </w:tcPr>
          <w:p w:rsidR="00B51778" w:rsidRDefault="00B51778" w:rsidP="0084760F">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Виконала студентка денної форми навчання,</w:t>
            </w:r>
          </w:p>
          <w:p w:rsidR="00B51778" w:rsidRDefault="00B51778" w:rsidP="0084760F">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спеціальність 071 Облік і оподаткування</w:t>
            </w:r>
          </w:p>
          <w:p w:rsidR="00B51778" w:rsidRPr="00022192" w:rsidRDefault="00B51778" w:rsidP="0084760F">
            <w:pPr>
              <w:spacing w:after="0"/>
              <w:rPr>
                <w:rFonts w:ascii="Times New Roman" w:eastAsia="Calibri" w:hAnsi="Times New Roman" w:cs="Times New Roman"/>
                <w:sz w:val="28"/>
                <w:szCs w:val="28"/>
                <w:lang w:val="uk-UA"/>
              </w:rPr>
            </w:pPr>
            <w:r>
              <w:rPr>
                <w:rFonts w:ascii="Times New Roman" w:hAnsi="Times New Roman" w:cs="Times New Roman"/>
                <w:color w:val="000000"/>
                <w:sz w:val="28"/>
                <w:szCs w:val="28"/>
                <w:lang w:eastAsia="uk-UA"/>
              </w:rPr>
              <w:t>Димитрова Катерина Серг</w:t>
            </w:r>
            <w:r>
              <w:rPr>
                <w:rFonts w:ascii="Times New Roman" w:hAnsi="Times New Roman" w:cs="Times New Roman"/>
                <w:color w:val="000000"/>
                <w:sz w:val="28"/>
                <w:szCs w:val="28"/>
                <w:lang w:val="uk-UA" w:eastAsia="uk-UA"/>
              </w:rPr>
              <w:t xml:space="preserve">іївна </w:t>
            </w:r>
          </w:p>
          <w:p w:rsidR="00B51778" w:rsidRPr="00022192" w:rsidRDefault="00B51778" w:rsidP="0084760F">
            <w:pPr>
              <w:spacing w:after="0"/>
              <w:rPr>
                <w:rFonts w:ascii="Times New Roman" w:eastAsia="Calibri" w:hAnsi="Times New Roman" w:cs="Times New Roman"/>
                <w:sz w:val="28"/>
                <w:szCs w:val="28"/>
              </w:rPr>
            </w:pPr>
          </w:p>
          <w:p w:rsidR="00B51778" w:rsidRDefault="00B51778" w:rsidP="0084760F">
            <w:pPr>
              <w:spacing w:after="0"/>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B51778" w:rsidRDefault="00B51778" w:rsidP="0084760F">
            <w:pPr>
              <w:spacing w:after="0"/>
              <w:rPr>
                <w:rFonts w:ascii="Times New Roman" w:hAnsi="Times New Roman" w:cs="Times New Roman"/>
                <w:sz w:val="28"/>
                <w:szCs w:val="28"/>
                <w:lang w:val="uk-UA"/>
              </w:rPr>
            </w:pPr>
            <w:r>
              <w:rPr>
                <w:rFonts w:ascii="Times New Roman" w:hAnsi="Times New Roman" w:cs="Times New Roman"/>
                <w:sz w:val="28"/>
                <w:szCs w:val="28"/>
                <w:lang w:val="uk-UA"/>
              </w:rPr>
              <w:t>к.е.н., доц. Масіна Л.О.</w:t>
            </w:r>
          </w:p>
          <w:p w:rsidR="00B51778" w:rsidRDefault="00B51778" w:rsidP="0084760F">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 </w:t>
            </w:r>
          </w:p>
          <w:p w:rsidR="00B51778" w:rsidRDefault="00B51778" w:rsidP="0084760F">
            <w:pPr>
              <w:spacing w:after="0"/>
              <w:rPr>
                <w:rFonts w:ascii="Times New Roman" w:eastAsia="Calibri" w:hAnsi="Times New Roman" w:cs="Times New Roman"/>
                <w:sz w:val="28"/>
                <w:szCs w:val="28"/>
                <w:lang w:val="uk-UA"/>
              </w:rPr>
            </w:pPr>
            <w:r>
              <w:rPr>
                <w:rFonts w:ascii="Times New Roman" w:hAnsi="Times New Roman" w:cs="Times New Roman"/>
                <w:sz w:val="28"/>
                <w:szCs w:val="28"/>
                <w:lang w:val="uk-UA"/>
              </w:rPr>
              <w:t>д.е.н., доц. Радченко О.П.</w:t>
            </w:r>
          </w:p>
        </w:tc>
      </w:tr>
    </w:tbl>
    <w:p w:rsidR="00B51778" w:rsidRDefault="00B51778" w:rsidP="00B51778">
      <w:pPr>
        <w:spacing w:after="0"/>
        <w:jc w:val="center"/>
        <w:rPr>
          <w:rFonts w:ascii="Times New Roman" w:eastAsia="Calibri" w:hAnsi="Times New Roman" w:cs="Times New Roman"/>
          <w:b/>
          <w:sz w:val="28"/>
          <w:szCs w:val="28"/>
          <w:lang w:val="uk-UA"/>
        </w:rPr>
      </w:pPr>
    </w:p>
    <w:p w:rsidR="00B51778" w:rsidRDefault="00B51778" w:rsidP="00B51778">
      <w:pPr>
        <w:spacing w:after="0"/>
        <w:jc w:val="center"/>
        <w:rPr>
          <w:rFonts w:ascii="Times New Roman" w:eastAsia="Calibri" w:hAnsi="Times New Roman" w:cs="Times New Roman"/>
          <w:b/>
          <w:sz w:val="28"/>
          <w:szCs w:val="28"/>
          <w:lang w:val="uk-UA"/>
        </w:rPr>
      </w:pPr>
    </w:p>
    <w:tbl>
      <w:tblPr>
        <w:tblW w:w="5155" w:type="pct"/>
        <w:jc w:val="center"/>
        <w:tblLook w:val="00A0" w:firstRow="1" w:lastRow="0" w:firstColumn="1" w:lastColumn="0" w:noHBand="0" w:noVBand="0"/>
      </w:tblPr>
      <w:tblGrid>
        <w:gridCol w:w="4954"/>
        <w:gridCol w:w="4691"/>
      </w:tblGrid>
      <w:tr w:rsidR="00B51778" w:rsidTr="0084760F">
        <w:trPr>
          <w:jc w:val="center"/>
        </w:trPr>
        <w:tc>
          <w:tcPr>
            <w:tcW w:w="5081" w:type="dxa"/>
          </w:tcPr>
          <w:p w:rsidR="00B51778" w:rsidRDefault="00B51778" w:rsidP="0084760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w:t>
            </w:r>
          </w:p>
          <w:p w:rsidR="00B51778" w:rsidRDefault="00B51778" w:rsidP="0084760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засідання кафедри</w:t>
            </w:r>
          </w:p>
          <w:p w:rsidR="00B51778" w:rsidRDefault="00B51778" w:rsidP="0084760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A3608">
              <w:rPr>
                <w:rFonts w:ascii="Times New Roman" w:hAnsi="Times New Roman" w:cs="Times New Roman"/>
                <w:sz w:val="28"/>
                <w:szCs w:val="28"/>
                <w:u w:val="single"/>
                <w:lang w:val="uk-UA"/>
              </w:rPr>
              <w:t xml:space="preserve"> 4 </w:t>
            </w:r>
            <w:r>
              <w:rPr>
                <w:rFonts w:ascii="Times New Roman" w:hAnsi="Times New Roman" w:cs="Times New Roman"/>
                <w:sz w:val="28"/>
                <w:szCs w:val="28"/>
                <w:u w:val="single"/>
                <w:lang w:val="uk-UA"/>
              </w:rPr>
              <w:t xml:space="preserve"> </w:t>
            </w:r>
            <w:r>
              <w:rPr>
                <w:rFonts w:ascii="Times New Roman" w:hAnsi="Times New Roman" w:cs="Times New Roman"/>
                <w:sz w:val="28"/>
                <w:szCs w:val="28"/>
                <w:lang w:val="uk-UA"/>
              </w:rPr>
              <w:t xml:space="preserve">від  </w:t>
            </w:r>
            <w:r w:rsidRPr="002A3608">
              <w:rPr>
                <w:rFonts w:ascii="Times New Roman" w:hAnsi="Times New Roman" w:cs="Times New Roman"/>
                <w:sz w:val="28"/>
                <w:szCs w:val="28"/>
                <w:u w:val="single"/>
                <w:lang w:val="uk-UA"/>
              </w:rPr>
              <w:t>04.12.2020 р</w:t>
            </w:r>
            <w:r>
              <w:rPr>
                <w:rFonts w:ascii="Times New Roman" w:hAnsi="Times New Roman" w:cs="Times New Roman"/>
                <w:sz w:val="28"/>
                <w:szCs w:val="28"/>
                <w:lang w:val="uk-UA"/>
              </w:rPr>
              <w:t>.</w:t>
            </w:r>
          </w:p>
          <w:p w:rsidR="00B51778" w:rsidRDefault="00B51778" w:rsidP="0084760F">
            <w:pPr>
              <w:spacing w:after="0" w:line="360" w:lineRule="auto"/>
              <w:rPr>
                <w:rFonts w:ascii="Times New Roman" w:hAnsi="Times New Roman" w:cs="Times New Roman"/>
                <w:sz w:val="28"/>
                <w:szCs w:val="28"/>
                <w:lang w:val="uk-UA"/>
              </w:rPr>
            </w:pPr>
          </w:p>
          <w:p w:rsidR="00B51778" w:rsidRDefault="00B51778" w:rsidP="0084760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B51778" w:rsidRDefault="00B51778" w:rsidP="0084760F">
            <w:pPr>
              <w:tabs>
                <w:tab w:val="left" w:pos="1168"/>
                <w:tab w:val="left" w:pos="3861"/>
              </w:tabs>
              <w:spacing w:after="0"/>
              <w:rPr>
                <w:rFonts w:ascii="Times New Roman" w:hAnsi="Times New Roman" w:cs="Times New Roman"/>
                <w:sz w:val="28"/>
                <w:szCs w:val="28"/>
                <w:u w:val="single"/>
                <w:lang w:val="uk-UA"/>
              </w:rPr>
            </w:pPr>
            <w:r>
              <w:rPr>
                <w:rFonts w:ascii="Times New Roman" w:hAnsi="Times New Roman" w:cs="Times New Roman"/>
                <w:sz w:val="28"/>
                <w:szCs w:val="28"/>
                <w:u w:val="single"/>
                <w:lang w:val="uk-UA"/>
              </w:rPr>
              <w:tab/>
              <w:t xml:space="preserve">     </w:t>
            </w:r>
            <w:r>
              <w:rPr>
                <w:rFonts w:ascii="Times New Roman" w:hAnsi="Times New Roman" w:cs="Times New Roman"/>
                <w:sz w:val="28"/>
                <w:szCs w:val="28"/>
                <w:lang w:val="uk-UA"/>
              </w:rPr>
              <w:t xml:space="preserve"> доц. Кусик Н.Л.</w:t>
            </w:r>
          </w:p>
          <w:p w:rsidR="00B51778" w:rsidRDefault="00B51778" w:rsidP="0084760F">
            <w:pPr>
              <w:tabs>
                <w:tab w:val="left" w:pos="284"/>
                <w:tab w:val="left" w:pos="1767"/>
              </w:tabs>
              <w:spacing w:after="0"/>
              <w:rPr>
                <w:rFonts w:ascii="Times New Roman" w:hAnsi="Times New Roman" w:cs="Times New Roman"/>
                <w:sz w:val="20"/>
                <w:szCs w:val="20"/>
                <w:lang w:val="uk-UA"/>
              </w:rPr>
            </w:pPr>
            <w:r>
              <w:rPr>
                <w:rFonts w:ascii="Times New Roman" w:hAnsi="Times New Roman" w:cs="Times New Roman"/>
                <w:sz w:val="20"/>
                <w:szCs w:val="20"/>
                <w:lang w:val="uk-UA"/>
              </w:rPr>
              <w:tab/>
              <w:t>(підпис)</w:t>
            </w:r>
            <w:r>
              <w:rPr>
                <w:rFonts w:ascii="Times New Roman" w:hAnsi="Times New Roman" w:cs="Times New Roman"/>
                <w:sz w:val="20"/>
                <w:szCs w:val="20"/>
                <w:lang w:val="uk-UA"/>
              </w:rPr>
              <w:tab/>
            </w:r>
          </w:p>
        </w:tc>
        <w:tc>
          <w:tcPr>
            <w:tcW w:w="4786" w:type="dxa"/>
          </w:tcPr>
          <w:p w:rsidR="00B51778" w:rsidRDefault="00B51778" w:rsidP="0084760F">
            <w:pPr>
              <w:tabs>
                <w:tab w:val="right" w:pos="4462"/>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Захищено на засіданні ЕК № ___</w:t>
            </w:r>
          </w:p>
          <w:p w:rsidR="00B51778" w:rsidRDefault="00B51778" w:rsidP="0084760F">
            <w:pPr>
              <w:tabs>
                <w:tab w:val="right" w:pos="4462"/>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 ___ від ________ 2020 р.</w:t>
            </w:r>
            <w:r>
              <w:rPr>
                <w:rFonts w:ascii="Times New Roman" w:hAnsi="Times New Roman" w:cs="Times New Roman"/>
                <w:sz w:val="28"/>
                <w:szCs w:val="28"/>
                <w:lang w:val="uk-UA"/>
              </w:rPr>
              <w:tab/>
            </w:r>
          </w:p>
          <w:p w:rsidR="00B51778" w:rsidRDefault="00B51778" w:rsidP="0084760F">
            <w:pPr>
              <w:tabs>
                <w:tab w:val="right" w:pos="4462"/>
              </w:tabs>
              <w:spacing w:after="0"/>
              <w:rPr>
                <w:rFonts w:ascii="Times New Roman" w:hAnsi="Times New Roman" w:cs="Times New Roman"/>
                <w:sz w:val="28"/>
                <w:szCs w:val="28"/>
                <w:lang w:val="uk-UA"/>
              </w:rPr>
            </w:pPr>
            <w:r>
              <w:rPr>
                <w:rFonts w:ascii="Times New Roman" w:hAnsi="Times New Roman" w:cs="Times New Roman"/>
                <w:sz w:val="28"/>
                <w:szCs w:val="28"/>
                <w:lang w:val="uk-UA"/>
              </w:rPr>
              <w:t>Оцінка _____________/___</w:t>
            </w:r>
            <w:r>
              <w:rPr>
                <w:rFonts w:ascii="Times New Roman" w:hAnsi="Times New Roman" w:cs="Times New Roman"/>
                <w:sz w:val="20"/>
                <w:szCs w:val="20"/>
                <w:lang w:val="uk-UA"/>
              </w:rPr>
              <w:tab/>
            </w:r>
            <w:r>
              <w:rPr>
                <w:rFonts w:ascii="Times New Roman" w:hAnsi="Times New Roman" w:cs="Times New Roman"/>
                <w:sz w:val="28"/>
                <w:szCs w:val="28"/>
                <w:lang w:val="uk-UA"/>
              </w:rPr>
              <w:t>___/_____</w:t>
            </w:r>
          </w:p>
          <w:p w:rsidR="00B51778" w:rsidRDefault="00B51778" w:rsidP="0084760F">
            <w:pPr>
              <w:spacing w:after="0"/>
              <w:jc w:val="center"/>
              <w:rPr>
                <w:rFonts w:ascii="Times New Roman" w:hAnsi="Times New Roman" w:cs="Times New Roman"/>
                <w:sz w:val="20"/>
                <w:szCs w:val="20"/>
                <w:lang w:val="uk-UA"/>
              </w:rPr>
            </w:pPr>
            <w:r>
              <w:rPr>
                <w:rFonts w:ascii="Times New Roman" w:hAnsi="Times New Roman" w:cs="Times New Roman"/>
                <w:sz w:val="20"/>
                <w:szCs w:val="20"/>
                <w:lang w:val="uk-UA"/>
              </w:rPr>
              <w:t>(за національною шкалою/ шкалою ЕСТS/ бали)</w:t>
            </w:r>
          </w:p>
          <w:p w:rsidR="00B51778" w:rsidRDefault="00B51778" w:rsidP="0084760F">
            <w:pPr>
              <w:spacing w:after="0" w:line="360" w:lineRule="auto"/>
              <w:rPr>
                <w:rFonts w:ascii="Times New Roman" w:hAnsi="Times New Roman" w:cs="Times New Roman"/>
                <w:sz w:val="28"/>
                <w:szCs w:val="28"/>
                <w:lang w:val="uk-UA"/>
              </w:rPr>
            </w:pPr>
          </w:p>
          <w:p w:rsidR="00B51778" w:rsidRDefault="00B51778" w:rsidP="0084760F">
            <w:pPr>
              <w:spacing w:after="0" w:line="360" w:lineRule="auto"/>
              <w:rPr>
                <w:rFonts w:ascii="Times New Roman" w:hAnsi="Times New Roman" w:cs="Times New Roman"/>
                <w:sz w:val="20"/>
                <w:szCs w:val="20"/>
                <w:lang w:val="uk-UA"/>
              </w:rPr>
            </w:pPr>
            <w:r>
              <w:rPr>
                <w:rFonts w:ascii="Times New Roman" w:hAnsi="Times New Roman" w:cs="Times New Roman"/>
                <w:sz w:val="28"/>
                <w:szCs w:val="28"/>
                <w:lang w:val="uk-UA"/>
              </w:rPr>
              <w:t>Голова ЕК</w:t>
            </w:r>
          </w:p>
          <w:p w:rsidR="00B51778" w:rsidRDefault="00B51778" w:rsidP="0084760F">
            <w:pPr>
              <w:spacing w:after="0"/>
              <w:rPr>
                <w:rFonts w:ascii="Times New Roman" w:hAnsi="Times New Roman" w:cs="Times New Roman"/>
                <w:sz w:val="20"/>
                <w:szCs w:val="20"/>
                <w:lang w:val="uk-UA"/>
              </w:rPr>
            </w:pPr>
            <w:r>
              <w:rPr>
                <w:rFonts w:ascii="Times New Roman" w:hAnsi="Times New Roman" w:cs="Times New Roman"/>
                <w:sz w:val="28"/>
                <w:szCs w:val="28"/>
                <w:lang w:val="uk-UA"/>
              </w:rPr>
              <w:t>_________ проф. Побережець О.В.</w:t>
            </w:r>
          </w:p>
          <w:p w:rsidR="00B51778" w:rsidRDefault="00B51778" w:rsidP="0084760F">
            <w:pPr>
              <w:tabs>
                <w:tab w:val="left" w:pos="454"/>
                <w:tab w:val="left" w:pos="2155"/>
              </w:tabs>
              <w:spacing w:after="0"/>
              <w:rPr>
                <w:rFonts w:ascii="Times New Roman" w:hAnsi="Times New Roman" w:cs="Times New Roman"/>
                <w:sz w:val="28"/>
                <w:szCs w:val="28"/>
                <w:lang w:val="uk-UA"/>
              </w:rPr>
            </w:pPr>
            <w:r>
              <w:rPr>
                <w:rFonts w:ascii="Times New Roman" w:hAnsi="Times New Roman" w:cs="Times New Roman"/>
                <w:sz w:val="20"/>
                <w:szCs w:val="20"/>
                <w:lang w:val="uk-UA"/>
              </w:rPr>
              <w:tab/>
              <w:t>(підпис)</w:t>
            </w:r>
            <w:r>
              <w:rPr>
                <w:rFonts w:ascii="Times New Roman" w:hAnsi="Times New Roman" w:cs="Times New Roman"/>
                <w:sz w:val="20"/>
                <w:szCs w:val="20"/>
                <w:lang w:val="uk-UA"/>
              </w:rPr>
              <w:tab/>
            </w:r>
          </w:p>
        </w:tc>
      </w:tr>
    </w:tbl>
    <w:p w:rsidR="00B51778" w:rsidRDefault="00B51778" w:rsidP="00B51778">
      <w:pPr>
        <w:pStyle w:val="Style4"/>
        <w:spacing w:line="276" w:lineRule="auto"/>
        <w:rPr>
          <w:rStyle w:val="FontStyle17"/>
          <w:lang w:val="uk-UA" w:eastAsia="uk-UA"/>
        </w:rPr>
      </w:pPr>
    </w:p>
    <w:p w:rsidR="00B51778" w:rsidRDefault="00B51778" w:rsidP="00B51778">
      <w:pPr>
        <w:pStyle w:val="Style4"/>
        <w:spacing w:line="276" w:lineRule="auto"/>
        <w:rPr>
          <w:rStyle w:val="FontStyle17"/>
          <w:lang w:val="uk-UA" w:eastAsia="uk-UA"/>
        </w:rPr>
      </w:pPr>
    </w:p>
    <w:p w:rsidR="00B51778" w:rsidRPr="00727ADE" w:rsidRDefault="00B51778" w:rsidP="00B51778">
      <w:pPr>
        <w:jc w:val="center"/>
        <w:rPr>
          <w:rFonts w:ascii="Times New Roman" w:hAnsi="Times New Roman" w:cs="Arial"/>
          <w:b/>
          <w:caps/>
          <w:kern w:val="32"/>
          <w:sz w:val="28"/>
          <w:szCs w:val="30"/>
          <w:lang w:val="uk-UA" w:eastAsia="ru-RU"/>
        </w:rPr>
      </w:pPr>
      <w:r>
        <w:rPr>
          <w:rStyle w:val="FontStyle17"/>
          <w:rFonts w:eastAsia="Calibri"/>
          <w:b/>
          <w:lang w:val="uk-UA" w:eastAsia="uk-UA"/>
        </w:rPr>
        <w:t>Одеса – 20</w:t>
      </w:r>
      <w:r>
        <w:rPr>
          <w:rStyle w:val="FontStyle17"/>
          <w:rFonts w:eastAsia="Calibri"/>
          <w:b/>
          <w:lang w:val="en-US" w:eastAsia="uk-UA"/>
        </w:rPr>
        <w:t>20</w:t>
      </w:r>
      <w:r w:rsidRPr="00727ADE">
        <w:rPr>
          <w:b/>
          <w:lang w:val="uk-UA"/>
        </w:rPr>
        <w:br w:type="page"/>
      </w:r>
    </w:p>
    <w:p w:rsidR="00B51778" w:rsidRDefault="00B51778" w:rsidP="00B51778">
      <w:pPr>
        <w:pStyle w:val="11"/>
      </w:pPr>
      <w:bookmarkStart w:id="3" w:name="_Toc57282902"/>
      <w:bookmarkStart w:id="4" w:name="_Toc57283191"/>
      <w:bookmarkStart w:id="5" w:name="_Toc58227433"/>
      <w:r w:rsidRPr="00721D37">
        <w:lastRenderedPageBreak/>
        <w:t>Зміст</w:t>
      </w:r>
      <w:bookmarkEnd w:id="0"/>
      <w:bookmarkEnd w:id="1"/>
      <w:bookmarkEnd w:id="3"/>
      <w:bookmarkEnd w:id="4"/>
      <w:bookmarkEnd w:id="5"/>
    </w:p>
    <w:p w:rsidR="00B51778" w:rsidRPr="007D2028" w:rsidRDefault="00B51778" w:rsidP="00B51778">
      <w:pPr>
        <w:pStyle w:val="11"/>
      </w:pPr>
      <w:r w:rsidRPr="00BD2354">
        <w:rPr>
          <w:bCs/>
          <w:lang w:eastAsia="en-US"/>
        </w:rPr>
        <w:fldChar w:fldCharType="begin"/>
      </w:r>
      <w:r w:rsidRPr="00BD2354">
        <w:rPr>
          <w:lang w:eastAsia="en-US"/>
        </w:rPr>
        <w:instrText xml:space="preserve"> TOC \o "1-3" \h \z \t "Оглавление №2;1" </w:instrText>
      </w:r>
      <w:r w:rsidRPr="00BD2354">
        <w:rPr>
          <w:bCs/>
          <w:lang w:eastAsia="en-US"/>
        </w:rPr>
        <w:fldChar w:fldCharType="separate"/>
      </w:r>
    </w:p>
    <w:p w:rsidR="00B51778" w:rsidRPr="00BD2354" w:rsidRDefault="00B51778" w:rsidP="00B51778">
      <w:pPr>
        <w:pStyle w:val="13"/>
        <w:contextualSpacing/>
        <w:rPr>
          <w:rFonts w:eastAsiaTheme="minorEastAsia"/>
          <w:sz w:val="22"/>
          <w:szCs w:val="22"/>
          <w:lang w:val="ru-RU"/>
        </w:rPr>
      </w:pPr>
      <w:hyperlink w:anchor="_Toc58227434" w:history="1">
        <w:r w:rsidRPr="00BD2354">
          <w:rPr>
            <w:rStyle w:val="a3"/>
            <w:b/>
          </w:rPr>
          <w:t>АНОТАЦІЯ</w:t>
        </w:r>
        <w:r w:rsidRPr="00BD2354">
          <w:rPr>
            <w:webHidden/>
          </w:rPr>
          <w:tab/>
        </w:r>
        <w:r w:rsidRPr="00BD2354">
          <w:rPr>
            <w:webHidden/>
          </w:rPr>
          <w:fldChar w:fldCharType="begin"/>
        </w:r>
        <w:r w:rsidRPr="00BD2354">
          <w:rPr>
            <w:webHidden/>
          </w:rPr>
          <w:instrText xml:space="preserve"> PAGEREF _Toc58227434 \h </w:instrText>
        </w:r>
        <w:r w:rsidRPr="00BD2354">
          <w:rPr>
            <w:webHidden/>
          </w:rPr>
        </w:r>
        <w:r w:rsidRPr="00BD2354">
          <w:rPr>
            <w:webHidden/>
          </w:rPr>
          <w:fldChar w:fldCharType="separate"/>
        </w:r>
        <w:r>
          <w:rPr>
            <w:webHidden/>
          </w:rPr>
          <w:t>4</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35" w:history="1">
        <w:r w:rsidRPr="00BD2354">
          <w:rPr>
            <w:rStyle w:val="a3"/>
            <w:b/>
          </w:rPr>
          <w:t>ПЕРЕЛІК УМОВНИХ ПОЗНАЧЕНЬ ТА СКОРОЧЕНЬ</w:t>
        </w:r>
        <w:r w:rsidRPr="00BD2354">
          <w:rPr>
            <w:webHidden/>
          </w:rPr>
          <w:tab/>
        </w:r>
        <w:r w:rsidRPr="00BD2354">
          <w:rPr>
            <w:webHidden/>
          </w:rPr>
          <w:fldChar w:fldCharType="begin"/>
        </w:r>
        <w:r w:rsidRPr="00BD2354">
          <w:rPr>
            <w:webHidden/>
          </w:rPr>
          <w:instrText xml:space="preserve"> PAGEREF _Toc58227435 \h </w:instrText>
        </w:r>
        <w:r w:rsidRPr="00BD2354">
          <w:rPr>
            <w:webHidden/>
          </w:rPr>
        </w:r>
        <w:r w:rsidRPr="00BD2354">
          <w:rPr>
            <w:webHidden/>
          </w:rPr>
          <w:fldChar w:fldCharType="separate"/>
        </w:r>
        <w:r>
          <w:rPr>
            <w:webHidden/>
          </w:rPr>
          <w:t>5</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36" w:history="1">
        <w:r w:rsidRPr="00BD2354">
          <w:rPr>
            <w:rStyle w:val="a3"/>
            <w:b/>
          </w:rPr>
          <w:t>Вступ</w:t>
        </w:r>
        <w:r w:rsidRPr="00BD2354">
          <w:rPr>
            <w:webHidden/>
          </w:rPr>
          <w:tab/>
        </w:r>
        <w:r w:rsidRPr="00BD2354">
          <w:rPr>
            <w:webHidden/>
          </w:rPr>
          <w:fldChar w:fldCharType="begin"/>
        </w:r>
        <w:r w:rsidRPr="00BD2354">
          <w:rPr>
            <w:webHidden/>
          </w:rPr>
          <w:instrText xml:space="preserve"> PAGEREF _Toc58227436 \h </w:instrText>
        </w:r>
        <w:r w:rsidRPr="00BD2354">
          <w:rPr>
            <w:webHidden/>
          </w:rPr>
        </w:r>
        <w:r w:rsidRPr="00BD2354">
          <w:rPr>
            <w:webHidden/>
          </w:rPr>
          <w:fldChar w:fldCharType="separate"/>
        </w:r>
        <w:r>
          <w:rPr>
            <w:webHidden/>
          </w:rPr>
          <w:t>6</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37" w:history="1">
        <w:r w:rsidRPr="00BD2354">
          <w:rPr>
            <w:rStyle w:val="a3"/>
            <w:b/>
          </w:rPr>
          <w:t>РОЗДІЛ 1. СУЧАСНИЙ СТАН ТА ШЛЯХИ УДОСКОНАЛЕННЯ ОБЛІКУ РОЗРАХУНКІВ З ОПЛАТИ ПРАЦІ на ПІДПРИЄМСТВІ НА ПРИКЛАДІ ТОВ «Местекс Логістікс»</w:t>
        </w:r>
        <w:r w:rsidRPr="00BD2354">
          <w:rPr>
            <w:webHidden/>
          </w:rPr>
          <w:tab/>
        </w:r>
        <w:r w:rsidRPr="00BD2354">
          <w:rPr>
            <w:webHidden/>
          </w:rPr>
          <w:fldChar w:fldCharType="begin"/>
        </w:r>
        <w:r w:rsidRPr="00BD2354">
          <w:rPr>
            <w:webHidden/>
          </w:rPr>
          <w:instrText xml:space="preserve"> PAGEREF _Toc58227437 \h </w:instrText>
        </w:r>
        <w:r w:rsidRPr="00BD2354">
          <w:rPr>
            <w:webHidden/>
          </w:rPr>
        </w:r>
        <w:r w:rsidRPr="00BD2354">
          <w:rPr>
            <w:webHidden/>
          </w:rPr>
          <w:fldChar w:fldCharType="separate"/>
        </w:r>
        <w:r>
          <w:rPr>
            <w:webHidden/>
          </w:rPr>
          <w:t>12</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38" w:history="1">
        <w:r w:rsidRPr="00BD2354">
          <w:rPr>
            <w:rStyle w:val="a3"/>
            <w:caps w:val="0"/>
          </w:rPr>
          <w:t>1.1. Наукові основи, економічний зміст та завдання обліку розрахунків  з оплати праці на підприємстві</w:t>
        </w:r>
        <w:r w:rsidRPr="00BD2354">
          <w:rPr>
            <w:webHidden/>
          </w:rPr>
          <w:tab/>
        </w:r>
        <w:r w:rsidRPr="00BD2354">
          <w:rPr>
            <w:webHidden/>
          </w:rPr>
          <w:fldChar w:fldCharType="begin"/>
        </w:r>
        <w:r w:rsidRPr="00BD2354">
          <w:rPr>
            <w:webHidden/>
          </w:rPr>
          <w:instrText xml:space="preserve"> PAGEREF _Toc58227438 \h </w:instrText>
        </w:r>
        <w:r w:rsidRPr="00BD2354">
          <w:rPr>
            <w:webHidden/>
          </w:rPr>
        </w:r>
        <w:r w:rsidRPr="00BD2354">
          <w:rPr>
            <w:webHidden/>
          </w:rPr>
          <w:fldChar w:fldCharType="separate"/>
        </w:r>
        <w:r>
          <w:rPr>
            <w:webHidden/>
          </w:rPr>
          <w:t>12</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39" w:history="1">
        <w:r w:rsidRPr="00BD2354">
          <w:rPr>
            <w:rStyle w:val="a3"/>
            <w:caps w:val="0"/>
          </w:rPr>
          <w:t>1.2. Методологічні засади обліку розрахунків з оплати праці на підприємстві</w:t>
        </w:r>
        <w:r w:rsidRPr="00BD2354">
          <w:rPr>
            <w:webHidden/>
          </w:rPr>
          <w:tab/>
        </w:r>
        <w:r w:rsidRPr="00BD2354">
          <w:rPr>
            <w:webHidden/>
          </w:rPr>
          <w:fldChar w:fldCharType="begin"/>
        </w:r>
        <w:r w:rsidRPr="00BD2354">
          <w:rPr>
            <w:webHidden/>
          </w:rPr>
          <w:instrText xml:space="preserve"> PAGEREF _Toc58227439 \h </w:instrText>
        </w:r>
        <w:r w:rsidRPr="00BD2354">
          <w:rPr>
            <w:webHidden/>
          </w:rPr>
        </w:r>
        <w:r w:rsidRPr="00BD2354">
          <w:rPr>
            <w:webHidden/>
          </w:rPr>
          <w:fldChar w:fldCharType="separate"/>
        </w:r>
        <w:r>
          <w:rPr>
            <w:webHidden/>
          </w:rPr>
          <w:t>20</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0" w:history="1">
        <w:r w:rsidRPr="00BD2354">
          <w:rPr>
            <w:rStyle w:val="a3"/>
            <w:caps w:val="0"/>
          </w:rPr>
          <w:t>1.3. Практичні аспекти обліку розрахунків з оплати праці в ТОВ «Местекс Логістікс»</w:t>
        </w:r>
        <w:r w:rsidRPr="00BD2354">
          <w:rPr>
            <w:webHidden/>
          </w:rPr>
          <w:tab/>
        </w:r>
        <w:r w:rsidRPr="00BD2354">
          <w:rPr>
            <w:webHidden/>
          </w:rPr>
          <w:fldChar w:fldCharType="begin"/>
        </w:r>
        <w:r w:rsidRPr="00BD2354">
          <w:rPr>
            <w:webHidden/>
          </w:rPr>
          <w:instrText xml:space="preserve"> PAGEREF _Toc58227440 \h </w:instrText>
        </w:r>
        <w:r w:rsidRPr="00BD2354">
          <w:rPr>
            <w:webHidden/>
          </w:rPr>
        </w:r>
        <w:r w:rsidRPr="00BD2354">
          <w:rPr>
            <w:webHidden/>
          </w:rPr>
          <w:fldChar w:fldCharType="separate"/>
        </w:r>
        <w:r>
          <w:rPr>
            <w:webHidden/>
          </w:rPr>
          <w:t>30</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1" w:history="1">
        <w:r w:rsidRPr="00BD2354">
          <w:rPr>
            <w:rStyle w:val="a3"/>
            <w:caps w:val="0"/>
          </w:rPr>
          <w:t>1.4. Шляхи удосконалення обліку розрахунків з оплати праці в ТОВ «Местекс Логістікс»</w:t>
        </w:r>
        <w:r w:rsidRPr="00BD2354">
          <w:rPr>
            <w:webHidden/>
          </w:rPr>
          <w:tab/>
        </w:r>
        <w:r w:rsidRPr="00BD2354">
          <w:rPr>
            <w:webHidden/>
          </w:rPr>
          <w:fldChar w:fldCharType="begin"/>
        </w:r>
        <w:r w:rsidRPr="00BD2354">
          <w:rPr>
            <w:webHidden/>
          </w:rPr>
          <w:instrText xml:space="preserve"> PAGEREF _Toc58227441 \h </w:instrText>
        </w:r>
        <w:r w:rsidRPr="00BD2354">
          <w:rPr>
            <w:webHidden/>
          </w:rPr>
        </w:r>
        <w:r w:rsidRPr="00BD2354">
          <w:rPr>
            <w:webHidden/>
          </w:rPr>
          <w:fldChar w:fldCharType="separate"/>
        </w:r>
        <w:r>
          <w:rPr>
            <w:webHidden/>
          </w:rPr>
          <w:t>38</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2" w:history="1">
        <w:r w:rsidRPr="00BD2354">
          <w:rPr>
            <w:rStyle w:val="a3"/>
            <w:caps w:val="0"/>
          </w:rPr>
          <w:t xml:space="preserve">Висновки до розділу </w:t>
        </w:r>
        <w:r w:rsidRPr="00BD2354">
          <w:rPr>
            <w:rStyle w:val="a3"/>
          </w:rPr>
          <w:t>1</w:t>
        </w:r>
        <w:r w:rsidRPr="00BD2354">
          <w:rPr>
            <w:webHidden/>
          </w:rPr>
          <w:tab/>
        </w:r>
        <w:r w:rsidRPr="00BD2354">
          <w:rPr>
            <w:webHidden/>
          </w:rPr>
          <w:fldChar w:fldCharType="begin"/>
        </w:r>
        <w:r w:rsidRPr="00BD2354">
          <w:rPr>
            <w:webHidden/>
          </w:rPr>
          <w:instrText xml:space="preserve"> PAGEREF _Toc58227442 \h </w:instrText>
        </w:r>
        <w:r w:rsidRPr="00BD2354">
          <w:rPr>
            <w:webHidden/>
          </w:rPr>
        </w:r>
        <w:r w:rsidRPr="00BD2354">
          <w:rPr>
            <w:webHidden/>
          </w:rPr>
          <w:fldChar w:fldCharType="separate"/>
        </w:r>
        <w:r>
          <w:rPr>
            <w:webHidden/>
          </w:rPr>
          <w:t>46</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3" w:history="1">
        <w:r w:rsidRPr="00BD2354">
          <w:rPr>
            <w:rStyle w:val="a3"/>
            <w:b/>
          </w:rPr>
          <w:t>РОЗДІЛ 2. СУЧАСНИЙ СТАН ТА ШЛЯХИ УДОСКОНАЛЕННЯ АНАЛІЗУ РОЗРАХУНКІВ З ОПЛАТИ ПРАЦІ НА ПРИКЛАДІ ТОВ «МЕСТЕКС ЛОГІСТІКС»</w:t>
        </w:r>
        <w:r w:rsidRPr="00BD2354">
          <w:rPr>
            <w:webHidden/>
          </w:rPr>
          <w:tab/>
        </w:r>
        <w:r w:rsidRPr="00BD2354">
          <w:rPr>
            <w:webHidden/>
          </w:rPr>
          <w:fldChar w:fldCharType="begin"/>
        </w:r>
        <w:r w:rsidRPr="00BD2354">
          <w:rPr>
            <w:webHidden/>
          </w:rPr>
          <w:instrText xml:space="preserve"> PAGEREF _Toc58227443 \h </w:instrText>
        </w:r>
        <w:r w:rsidRPr="00BD2354">
          <w:rPr>
            <w:webHidden/>
          </w:rPr>
        </w:r>
        <w:r w:rsidRPr="00BD2354">
          <w:rPr>
            <w:webHidden/>
          </w:rPr>
          <w:fldChar w:fldCharType="separate"/>
        </w:r>
        <w:r>
          <w:rPr>
            <w:webHidden/>
          </w:rPr>
          <w:t>49</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4" w:history="1">
        <w:r w:rsidRPr="00BD2354">
          <w:rPr>
            <w:rStyle w:val="a3"/>
            <w:caps w:val="0"/>
          </w:rPr>
          <w:t>2.1. Наукові основи, економічний зміст та завдання аналізу розрахунків з оплати праці на підприємстві</w:t>
        </w:r>
        <w:r w:rsidRPr="00BD2354">
          <w:rPr>
            <w:webHidden/>
          </w:rPr>
          <w:tab/>
        </w:r>
        <w:r w:rsidRPr="00BD2354">
          <w:rPr>
            <w:webHidden/>
          </w:rPr>
          <w:fldChar w:fldCharType="begin"/>
        </w:r>
        <w:r w:rsidRPr="00BD2354">
          <w:rPr>
            <w:webHidden/>
          </w:rPr>
          <w:instrText xml:space="preserve"> PAGEREF _Toc58227444 \h </w:instrText>
        </w:r>
        <w:r w:rsidRPr="00BD2354">
          <w:rPr>
            <w:webHidden/>
          </w:rPr>
        </w:r>
        <w:r w:rsidRPr="00BD2354">
          <w:rPr>
            <w:webHidden/>
          </w:rPr>
          <w:fldChar w:fldCharType="separate"/>
        </w:r>
        <w:r>
          <w:rPr>
            <w:webHidden/>
          </w:rPr>
          <w:t>49</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5" w:history="1">
        <w:r w:rsidRPr="00BD2354">
          <w:rPr>
            <w:rStyle w:val="a3"/>
            <w:caps w:val="0"/>
          </w:rPr>
          <w:t>2.2. Методологічні засади аналізу розрахунків з оплати праці на підприємстві</w:t>
        </w:r>
        <w:r w:rsidRPr="00BD2354">
          <w:rPr>
            <w:webHidden/>
          </w:rPr>
          <w:tab/>
        </w:r>
        <w:r w:rsidRPr="00BD2354">
          <w:rPr>
            <w:webHidden/>
          </w:rPr>
          <w:fldChar w:fldCharType="begin"/>
        </w:r>
        <w:r w:rsidRPr="00BD2354">
          <w:rPr>
            <w:webHidden/>
          </w:rPr>
          <w:instrText xml:space="preserve"> PAGEREF _Toc58227445 \h </w:instrText>
        </w:r>
        <w:r w:rsidRPr="00BD2354">
          <w:rPr>
            <w:webHidden/>
          </w:rPr>
        </w:r>
        <w:r w:rsidRPr="00BD2354">
          <w:rPr>
            <w:webHidden/>
          </w:rPr>
          <w:fldChar w:fldCharType="separate"/>
        </w:r>
        <w:r>
          <w:rPr>
            <w:webHidden/>
          </w:rPr>
          <w:t>55</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6" w:history="1">
        <w:r w:rsidRPr="00BD2354">
          <w:rPr>
            <w:rStyle w:val="a3"/>
            <w:caps w:val="0"/>
          </w:rPr>
          <w:t>2.3. Практичні аспекти аналізу розрахунків з оплати праці в ТОВ «Местекс Логістікс»</w:t>
        </w:r>
        <w:r w:rsidRPr="00BD2354">
          <w:rPr>
            <w:webHidden/>
          </w:rPr>
          <w:tab/>
        </w:r>
        <w:r w:rsidRPr="00BD2354">
          <w:rPr>
            <w:webHidden/>
          </w:rPr>
          <w:fldChar w:fldCharType="begin"/>
        </w:r>
        <w:r w:rsidRPr="00BD2354">
          <w:rPr>
            <w:webHidden/>
          </w:rPr>
          <w:instrText xml:space="preserve"> PAGEREF _Toc58227446 \h </w:instrText>
        </w:r>
        <w:r w:rsidRPr="00BD2354">
          <w:rPr>
            <w:webHidden/>
          </w:rPr>
        </w:r>
        <w:r w:rsidRPr="00BD2354">
          <w:rPr>
            <w:webHidden/>
          </w:rPr>
          <w:fldChar w:fldCharType="separate"/>
        </w:r>
        <w:r>
          <w:rPr>
            <w:webHidden/>
          </w:rPr>
          <w:t>66</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7" w:history="1">
        <w:r w:rsidRPr="00BD2354">
          <w:rPr>
            <w:rStyle w:val="a3"/>
            <w:caps w:val="0"/>
          </w:rPr>
          <w:t>2.4. Шляхи удосконалення аналізу розрахунків з оплати праці в ТОВ «Местекс Логістікс»</w:t>
        </w:r>
        <w:r w:rsidRPr="00BD2354">
          <w:rPr>
            <w:webHidden/>
          </w:rPr>
          <w:tab/>
        </w:r>
        <w:r w:rsidRPr="00BD2354">
          <w:rPr>
            <w:webHidden/>
          </w:rPr>
          <w:fldChar w:fldCharType="begin"/>
        </w:r>
        <w:r w:rsidRPr="00BD2354">
          <w:rPr>
            <w:webHidden/>
          </w:rPr>
          <w:instrText xml:space="preserve"> PAGEREF _Toc58227447 \h </w:instrText>
        </w:r>
        <w:r w:rsidRPr="00BD2354">
          <w:rPr>
            <w:webHidden/>
          </w:rPr>
        </w:r>
        <w:r w:rsidRPr="00BD2354">
          <w:rPr>
            <w:webHidden/>
          </w:rPr>
          <w:fldChar w:fldCharType="separate"/>
        </w:r>
        <w:r>
          <w:rPr>
            <w:webHidden/>
          </w:rPr>
          <w:t>73</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8" w:history="1">
        <w:r w:rsidRPr="00BD2354">
          <w:rPr>
            <w:rStyle w:val="a3"/>
            <w:caps w:val="0"/>
          </w:rPr>
          <w:t xml:space="preserve">Висновки до розділу </w:t>
        </w:r>
        <w:r w:rsidRPr="00BD2354">
          <w:rPr>
            <w:rStyle w:val="a3"/>
          </w:rPr>
          <w:t>2</w:t>
        </w:r>
        <w:r w:rsidRPr="00BD2354">
          <w:rPr>
            <w:webHidden/>
          </w:rPr>
          <w:tab/>
        </w:r>
        <w:r w:rsidRPr="00BD2354">
          <w:rPr>
            <w:webHidden/>
          </w:rPr>
          <w:fldChar w:fldCharType="begin"/>
        </w:r>
        <w:r w:rsidRPr="00BD2354">
          <w:rPr>
            <w:webHidden/>
          </w:rPr>
          <w:instrText xml:space="preserve"> PAGEREF _Toc58227448 \h </w:instrText>
        </w:r>
        <w:r w:rsidRPr="00BD2354">
          <w:rPr>
            <w:webHidden/>
          </w:rPr>
        </w:r>
        <w:r w:rsidRPr="00BD2354">
          <w:rPr>
            <w:webHidden/>
          </w:rPr>
          <w:fldChar w:fldCharType="separate"/>
        </w:r>
        <w:r>
          <w:rPr>
            <w:webHidden/>
          </w:rPr>
          <w:t>79</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49" w:history="1">
        <w:r w:rsidRPr="00BD2354">
          <w:rPr>
            <w:rStyle w:val="a3"/>
            <w:b/>
          </w:rPr>
          <w:t>РОЗДІЛ 3. СУЧАСНИЙ СТАН ТА ШЛЯХИ УДОСКОНАЛЕННЯ АУДИТУ  розрахунків ОПЛАТИ ПРАЦІ НА ПРИКЛАДІ ТОВ «МЕСТЕКС ЛОГІСТІКС»</w:t>
        </w:r>
        <w:r w:rsidRPr="00BD2354">
          <w:rPr>
            <w:webHidden/>
          </w:rPr>
          <w:tab/>
        </w:r>
        <w:r w:rsidRPr="00BD2354">
          <w:rPr>
            <w:webHidden/>
          </w:rPr>
          <w:fldChar w:fldCharType="begin"/>
        </w:r>
        <w:r w:rsidRPr="00BD2354">
          <w:rPr>
            <w:webHidden/>
          </w:rPr>
          <w:instrText xml:space="preserve"> PAGEREF _Toc58227449 \h </w:instrText>
        </w:r>
        <w:r w:rsidRPr="00BD2354">
          <w:rPr>
            <w:webHidden/>
          </w:rPr>
        </w:r>
        <w:r w:rsidRPr="00BD2354">
          <w:rPr>
            <w:webHidden/>
          </w:rPr>
          <w:fldChar w:fldCharType="separate"/>
        </w:r>
        <w:r>
          <w:rPr>
            <w:webHidden/>
          </w:rPr>
          <w:t>81</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0" w:history="1">
        <w:r w:rsidRPr="00BD2354">
          <w:rPr>
            <w:rStyle w:val="a3"/>
            <w:caps w:val="0"/>
          </w:rPr>
          <w:t>3.1. Наукові основи, економічний зміст та завдання аудиту розрахунків з оплати праці</w:t>
        </w:r>
        <w:r w:rsidRPr="00BD2354">
          <w:rPr>
            <w:webHidden/>
          </w:rPr>
          <w:tab/>
        </w:r>
        <w:r w:rsidRPr="00BD2354">
          <w:rPr>
            <w:webHidden/>
          </w:rPr>
          <w:fldChar w:fldCharType="begin"/>
        </w:r>
        <w:r w:rsidRPr="00BD2354">
          <w:rPr>
            <w:webHidden/>
          </w:rPr>
          <w:instrText xml:space="preserve"> PAGEREF _Toc58227450 \h </w:instrText>
        </w:r>
        <w:r w:rsidRPr="00BD2354">
          <w:rPr>
            <w:webHidden/>
          </w:rPr>
        </w:r>
        <w:r w:rsidRPr="00BD2354">
          <w:rPr>
            <w:webHidden/>
          </w:rPr>
          <w:fldChar w:fldCharType="separate"/>
        </w:r>
        <w:r>
          <w:rPr>
            <w:webHidden/>
          </w:rPr>
          <w:t>81</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1" w:history="1">
        <w:r w:rsidRPr="00BD2354">
          <w:rPr>
            <w:rStyle w:val="a3"/>
            <w:caps w:val="0"/>
          </w:rPr>
          <w:t>3.2. Методологічні засади аудиту розрахунків з оплати праці на підприємстві</w:t>
        </w:r>
        <w:r w:rsidRPr="00BD2354">
          <w:rPr>
            <w:webHidden/>
          </w:rPr>
          <w:tab/>
        </w:r>
        <w:r w:rsidRPr="00BD2354">
          <w:rPr>
            <w:webHidden/>
          </w:rPr>
          <w:fldChar w:fldCharType="begin"/>
        </w:r>
        <w:r w:rsidRPr="00BD2354">
          <w:rPr>
            <w:webHidden/>
          </w:rPr>
          <w:instrText xml:space="preserve"> PAGEREF _Toc58227451 \h </w:instrText>
        </w:r>
        <w:r w:rsidRPr="00BD2354">
          <w:rPr>
            <w:webHidden/>
          </w:rPr>
        </w:r>
        <w:r w:rsidRPr="00BD2354">
          <w:rPr>
            <w:webHidden/>
          </w:rPr>
          <w:fldChar w:fldCharType="separate"/>
        </w:r>
        <w:r>
          <w:rPr>
            <w:webHidden/>
          </w:rPr>
          <w:t>91</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2" w:history="1">
        <w:r w:rsidRPr="00BD2354">
          <w:rPr>
            <w:rStyle w:val="a3"/>
            <w:caps w:val="0"/>
          </w:rPr>
          <w:t>3.3. Практичні аспекти аудиту розрахунків з оплати праці в ТОВ «Местекс Логістікс»</w:t>
        </w:r>
        <w:r w:rsidRPr="00BD2354">
          <w:rPr>
            <w:webHidden/>
          </w:rPr>
          <w:tab/>
        </w:r>
        <w:r w:rsidRPr="00BD2354">
          <w:rPr>
            <w:webHidden/>
          </w:rPr>
          <w:fldChar w:fldCharType="begin"/>
        </w:r>
        <w:r w:rsidRPr="00BD2354">
          <w:rPr>
            <w:webHidden/>
          </w:rPr>
          <w:instrText xml:space="preserve"> PAGEREF _Toc58227452 \h </w:instrText>
        </w:r>
        <w:r w:rsidRPr="00BD2354">
          <w:rPr>
            <w:webHidden/>
          </w:rPr>
        </w:r>
        <w:r w:rsidRPr="00BD2354">
          <w:rPr>
            <w:webHidden/>
          </w:rPr>
          <w:fldChar w:fldCharType="separate"/>
        </w:r>
        <w:r>
          <w:rPr>
            <w:webHidden/>
          </w:rPr>
          <w:t>101</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3" w:history="1">
        <w:r w:rsidRPr="00BD2354">
          <w:rPr>
            <w:rStyle w:val="a3"/>
            <w:caps w:val="0"/>
          </w:rPr>
          <w:t>3.4. Шляхи удосконалення аудиту розрахунків з оплати праці в ТОВ «Местекс Логістікс»</w:t>
        </w:r>
        <w:r w:rsidRPr="00BD2354">
          <w:rPr>
            <w:webHidden/>
          </w:rPr>
          <w:tab/>
        </w:r>
        <w:r w:rsidRPr="00BD2354">
          <w:rPr>
            <w:webHidden/>
          </w:rPr>
          <w:fldChar w:fldCharType="begin"/>
        </w:r>
        <w:r w:rsidRPr="00BD2354">
          <w:rPr>
            <w:webHidden/>
          </w:rPr>
          <w:instrText xml:space="preserve"> PAGEREF _Toc58227453 \h </w:instrText>
        </w:r>
        <w:r w:rsidRPr="00BD2354">
          <w:rPr>
            <w:webHidden/>
          </w:rPr>
        </w:r>
        <w:r w:rsidRPr="00BD2354">
          <w:rPr>
            <w:webHidden/>
          </w:rPr>
          <w:fldChar w:fldCharType="separate"/>
        </w:r>
        <w:r>
          <w:rPr>
            <w:webHidden/>
          </w:rPr>
          <w:t>110</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4" w:history="1">
        <w:r w:rsidRPr="00BD2354">
          <w:rPr>
            <w:rStyle w:val="a3"/>
            <w:caps w:val="0"/>
          </w:rPr>
          <w:t xml:space="preserve">Висновки до розділу </w:t>
        </w:r>
        <w:r w:rsidRPr="00BD2354">
          <w:rPr>
            <w:rStyle w:val="a3"/>
          </w:rPr>
          <w:t>3</w:t>
        </w:r>
        <w:r w:rsidRPr="00BD2354">
          <w:rPr>
            <w:webHidden/>
          </w:rPr>
          <w:tab/>
        </w:r>
        <w:r w:rsidRPr="00BD2354">
          <w:rPr>
            <w:webHidden/>
          </w:rPr>
          <w:fldChar w:fldCharType="begin"/>
        </w:r>
        <w:r w:rsidRPr="00BD2354">
          <w:rPr>
            <w:webHidden/>
          </w:rPr>
          <w:instrText xml:space="preserve"> PAGEREF _Toc58227454 \h </w:instrText>
        </w:r>
        <w:r w:rsidRPr="00BD2354">
          <w:rPr>
            <w:webHidden/>
          </w:rPr>
        </w:r>
        <w:r w:rsidRPr="00BD2354">
          <w:rPr>
            <w:webHidden/>
          </w:rPr>
          <w:fldChar w:fldCharType="separate"/>
        </w:r>
        <w:r>
          <w:rPr>
            <w:webHidden/>
          </w:rPr>
          <w:t>117</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5" w:history="1">
        <w:r w:rsidRPr="00BD2354">
          <w:rPr>
            <w:rStyle w:val="a3"/>
            <w:b/>
          </w:rPr>
          <w:t>ВИСНОВКИ ТА ПРОПОЗИЦІЇ</w:t>
        </w:r>
        <w:r w:rsidRPr="00BD2354">
          <w:rPr>
            <w:webHidden/>
          </w:rPr>
          <w:tab/>
        </w:r>
        <w:r w:rsidRPr="00BD2354">
          <w:rPr>
            <w:webHidden/>
          </w:rPr>
          <w:fldChar w:fldCharType="begin"/>
        </w:r>
        <w:r w:rsidRPr="00BD2354">
          <w:rPr>
            <w:webHidden/>
          </w:rPr>
          <w:instrText xml:space="preserve"> PAGEREF _Toc58227455 \h </w:instrText>
        </w:r>
        <w:r w:rsidRPr="00BD2354">
          <w:rPr>
            <w:webHidden/>
          </w:rPr>
        </w:r>
        <w:r w:rsidRPr="00BD2354">
          <w:rPr>
            <w:webHidden/>
          </w:rPr>
          <w:fldChar w:fldCharType="separate"/>
        </w:r>
        <w:r>
          <w:rPr>
            <w:webHidden/>
          </w:rPr>
          <w:t>119</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6" w:history="1">
        <w:r w:rsidRPr="00BD2354">
          <w:rPr>
            <w:rStyle w:val="a3"/>
            <w:b/>
          </w:rPr>
          <w:t>Список використаних джерел</w:t>
        </w:r>
        <w:r w:rsidRPr="00BD2354">
          <w:rPr>
            <w:webHidden/>
          </w:rPr>
          <w:tab/>
        </w:r>
        <w:r w:rsidRPr="00BD2354">
          <w:rPr>
            <w:webHidden/>
          </w:rPr>
          <w:fldChar w:fldCharType="begin"/>
        </w:r>
        <w:r w:rsidRPr="00BD2354">
          <w:rPr>
            <w:webHidden/>
          </w:rPr>
          <w:instrText xml:space="preserve"> PAGEREF _Toc58227456 \h </w:instrText>
        </w:r>
        <w:r w:rsidRPr="00BD2354">
          <w:rPr>
            <w:webHidden/>
          </w:rPr>
        </w:r>
        <w:r w:rsidRPr="00BD2354">
          <w:rPr>
            <w:webHidden/>
          </w:rPr>
          <w:fldChar w:fldCharType="separate"/>
        </w:r>
        <w:r>
          <w:rPr>
            <w:webHidden/>
          </w:rPr>
          <w:t>125</w:t>
        </w:r>
        <w:r w:rsidRPr="00BD2354">
          <w:rPr>
            <w:webHidden/>
          </w:rPr>
          <w:fldChar w:fldCharType="end"/>
        </w:r>
      </w:hyperlink>
    </w:p>
    <w:p w:rsidR="00B51778" w:rsidRPr="00BD2354" w:rsidRDefault="00B51778" w:rsidP="00B51778">
      <w:pPr>
        <w:pStyle w:val="13"/>
        <w:contextualSpacing/>
        <w:rPr>
          <w:rFonts w:eastAsiaTheme="minorEastAsia"/>
          <w:sz w:val="22"/>
          <w:szCs w:val="22"/>
          <w:lang w:val="ru-RU"/>
        </w:rPr>
      </w:pPr>
      <w:hyperlink w:anchor="_Toc58227457" w:history="1">
        <w:r w:rsidRPr="00BD2354">
          <w:rPr>
            <w:rStyle w:val="a3"/>
            <w:b/>
            <w:caps w:val="0"/>
          </w:rPr>
          <w:t>ДОДАТКИ</w:t>
        </w:r>
        <w:r w:rsidRPr="00BD2354">
          <w:rPr>
            <w:webHidden/>
          </w:rPr>
          <w:tab/>
        </w:r>
        <w:r w:rsidRPr="00BD2354">
          <w:rPr>
            <w:webHidden/>
          </w:rPr>
          <w:fldChar w:fldCharType="begin"/>
        </w:r>
        <w:r w:rsidRPr="00BD2354">
          <w:rPr>
            <w:webHidden/>
          </w:rPr>
          <w:instrText xml:space="preserve"> PAGEREF _Toc58227457 \h </w:instrText>
        </w:r>
        <w:r w:rsidRPr="00BD2354">
          <w:rPr>
            <w:webHidden/>
          </w:rPr>
        </w:r>
        <w:r w:rsidRPr="00BD2354">
          <w:rPr>
            <w:webHidden/>
          </w:rPr>
          <w:fldChar w:fldCharType="separate"/>
        </w:r>
        <w:r>
          <w:rPr>
            <w:webHidden/>
          </w:rPr>
          <w:t>134</w:t>
        </w:r>
        <w:r w:rsidRPr="00BD2354">
          <w:rPr>
            <w:webHidden/>
          </w:rPr>
          <w:fldChar w:fldCharType="end"/>
        </w:r>
      </w:hyperlink>
    </w:p>
    <w:p w:rsidR="00B51778" w:rsidRDefault="00B51778" w:rsidP="00B51778">
      <w:pPr>
        <w:pStyle w:val="1"/>
        <w:spacing w:before="0" w:line="360" w:lineRule="auto"/>
        <w:contextualSpacing/>
        <w:rPr>
          <w:rFonts w:eastAsia="Times New Roman" w:cs="Times New Roman"/>
          <w:b w:val="0"/>
          <w:bCs w:val="0"/>
          <w:noProof/>
          <w:lang w:val="uk-UA"/>
        </w:rPr>
      </w:pPr>
      <w:r w:rsidRPr="00BD2354">
        <w:rPr>
          <w:rFonts w:ascii="Times New Roman" w:eastAsia="Times New Roman" w:hAnsi="Times New Roman" w:cs="Times New Roman"/>
          <w:b w:val="0"/>
          <w:bCs w:val="0"/>
          <w:noProof/>
        </w:rPr>
        <w:fldChar w:fldCharType="end"/>
      </w:r>
      <w:bookmarkEnd w:id="2"/>
    </w:p>
    <w:p w:rsidR="00B51778" w:rsidRDefault="00B51778" w:rsidP="00B51778">
      <w:pPr>
        <w:pStyle w:val="1"/>
        <w:rPr>
          <w:rFonts w:eastAsia="Times New Roman" w:cs="Times New Roman"/>
          <w:b w:val="0"/>
          <w:bCs w:val="0"/>
          <w:noProof/>
          <w:lang w:val="uk-UA"/>
        </w:rPr>
      </w:pPr>
    </w:p>
    <w:p w:rsidR="00B51778" w:rsidRDefault="00B51778" w:rsidP="00B51778">
      <w:pPr>
        <w:rPr>
          <w:lang w:val="uk-UA"/>
        </w:rPr>
      </w:pPr>
    </w:p>
    <w:p w:rsidR="00B51778" w:rsidRDefault="00B51778" w:rsidP="00B51778">
      <w:pPr>
        <w:rPr>
          <w:lang w:val="uk-UA"/>
        </w:rPr>
      </w:pPr>
    </w:p>
    <w:p w:rsidR="00B51778" w:rsidRDefault="00B51778" w:rsidP="00B51778">
      <w:pPr>
        <w:rPr>
          <w:lang w:val="uk-UA"/>
        </w:rPr>
      </w:pPr>
    </w:p>
    <w:p w:rsidR="00B51778" w:rsidRDefault="00B51778" w:rsidP="00B51778">
      <w:pPr>
        <w:rPr>
          <w:lang w:val="uk-UA"/>
        </w:rPr>
      </w:pPr>
    </w:p>
    <w:p w:rsidR="00B51778" w:rsidRDefault="00B51778" w:rsidP="00B51778">
      <w:pPr>
        <w:rPr>
          <w:lang w:val="uk-UA"/>
        </w:rPr>
      </w:pPr>
    </w:p>
    <w:p w:rsidR="00B51778" w:rsidRDefault="00B51778" w:rsidP="00B51778">
      <w:pPr>
        <w:rPr>
          <w:lang w:val="uk-UA"/>
        </w:rPr>
      </w:pPr>
    </w:p>
    <w:p w:rsidR="00B51778" w:rsidRDefault="00B51778" w:rsidP="00B51778">
      <w:pPr>
        <w:rPr>
          <w:lang w:val="uk-UA"/>
        </w:rPr>
      </w:pPr>
    </w:p>
    <w:p w:rsidR="00B51778" w:rsidRPr="005F5A5F" w:rsidRDefault="00B51778" w:rsidP="00B51778">
      <w:pPr>
        <w:rPr>
          <w:lang w:val="uk-UA"/>
        </w:rPr>
      </w:pPr>
    </w:p>
    <w:p w:rsidR="00B51778" w:rsidRDefault="00B51778" w:rsidP="00B51778">
      <w:pPr>
        <w:rPr>
          <w:lang w:val="uk-UA"/>
        </w:rPr>
      </w:pPr>
    </w:p>
    <w:p w:rsidR="00B51778" w:rsidRPr="00B603B7" w:rsidRDefault="00B51778" w:rsidP="00B51778">
      <w:pPr>
        <w:rPr>
          <w:lang w:val="uk-UA"/>
        </w:rPr>
      </w:pPr>
      <w:r>
        <w:rPr>
          <w:lang w:val="uk-UA"/>
        </w:rPr>
        <w:br w:type="page"/>
      </w:r>
    </w:p>
    <w:p w:rsidR="00B51778" w:rsidRPr="00B603B7" w:rsidRDefault="00B51778" w:rsidP="00B51778">
      <w:pPr>
        <w:pStyle w:val="1"/>
        <w:jc w:val="center"/>
        <w:rPr>
          <w:rFonts w:ascii="Times New Roman" w:hAnsi="Times New Roman" w:cs="Times New Roman"/>
          <w:lang w:val="uk-UA"/>
        </w:rPr>
      </w:pPr>
      <w:bookmarkStart w:id="6" w:name="_Toc58227434"/>
      <w:r w:rsidRPr="00B603B7">
        <w:rPr>
          <w:rFonts w:ascii="Times New Roman" w:hAnsi="Times New Roman" w:cs="Times New Roman"/>
          <w:color w:val="000000" w:themeColor="text1"/>
          <w:lang w:val="uk-UA"/>
        </w:rPr>
        <w:lastRenderedPageBreak/>
        <w:t>АНОТАЦІЯ</w:t>
      </w:r>
      <w:bookmarkEnd w:id="6"/>
    </w:p>
    <w:p w:rsidR="00B51778" w:rsidRDefault="00B51778" w:rsidP="00B51778">
      <w:pPr>
        <w:spacing w:after="0" w:line="360" w:lineRule="auto"/>
        <w:ind w:firstLine="709"/>
        <w:jc w:val="both"/>
        <w:rPr>
          <w:rFonts w:ascii="Times New Roman" w:hAnsi="Times New Roman" w:cs="Times New Roman"/>
          <w:b/>
          <w:sz w:val="28"/>
          <w:szCs w:val="28"/>
          <w:lang w:val="uk-UA"/>
        </w:rPr>
      </w:pPr>
    </w:p>
    <w:p w:rsidR="00B51778" w:rsidRPr="00B603B7" w:rsidRDefault="00B51778" w:rsidP="00B51778">
      <w:pPr>
        <w:spacing w:after="0" w:line="360" w:lineRule="auto"/>
        <w:ind w:firstLine="709"/>
        <w:jc w:val="both"/>
        <w:rPr>
          <w:rFonts w:ascii="Times New Roman" w:hAnsi="Times New Roman" w:cs="Times New Roman"/>
          <w:sz w:val="28"/>
          <w:szCs w:val="28"/>
        </w:rPr>
      </w:pPr>
      <w:r w:rsidRPr="00584034">
        <w:rPr>
          <w:rFonts w:ascii="Times New Roman" w:hAnsi="Times New Roman" w:cs="Times New Roman"/>
          <w:b/>
          <w:sz w:val="28"/>
          <w:szCs w:val="28"/>
          <w:lang w:val="uk-UA"/>
        </w:rPr>
        <w:t xml:space="preserve">Димитрова К.С. </w:t>
      </w:r>
      <w:r w:rsidRPr="00584034">
        <w:rPr>
          <w:rFonts w:ascii="Times New Roman" w:eastAsia="Times New Roman" w:hAnsi="Times New Roman" w:cs="Times New Roman"/>
          <w:b/>
          <w:sz w:val="28"/>
          <w:szCs w:val="28"/>
          <w:lang w:val="uk-UA"/>
        </w:rPr>
        <w:t>Сучасний стан та шляхи удосконалення обліку, аналізу і аудиту розрахунків</w:t>
      </w:r>
      <w:r w:rsidRPr="00584034">
        <w:rPr>
          <w:rFonts w:ascii="Times New Roman" w:hAnsi="Times New Roman"/>
          <w:b/>
          <w:sz w:val="28"/>
          <w:szCs w:val="28"/>
          <w:lang w:val="uk-UA"/>
        </w:rPr>
        <w:t xml:space="preserve"> з оплати праці на підприємстві</w:t>
      </w:r>
      <w:r w:rsidRPr="00584034">
        <w:rPr>
          <w:rFonts w:ascii="Times New Roman" w:hAnsi="Times New Roman" w:cs="Times New Roman"/>
          <w:b/>
          <w:sz w:val="28"/>
          <w:szCs w:val="28"/>
          <w:lang w:val="uk-UA"/>
        </w:rPr>
        <w:t>:</w:t>
      </w:r>
      <w:r w:rsidRPr="00584034">
        <w:rPr>
          <w:rFonts w:ascii="Times New Roman" w:hAnsi="Times New Roman" w:cs="Times New Roman"/>
          <w:sz w:val="28"/>
          <w:szCs w:val="28"/>
          <w:lang w:val="uk-UA"/>
        </w:rPr>
        <w:t xml:space="preserve"> Магістерська робота (071 – «Облік і оподаткування») / ОНУ імені І.І. Мечникова. </w:t>
      </w:r>
      <w:r w:rsidRPr="00B603B7">
        <w:rPr>
          <w:rFonts w:ascii="Times New Roman" w:hAnsi="Times New Roman" w:cs="Times New Roman"/>
          <w:sz w:val="28"/>
          <w:szCs w:val="28"/>
        </w:rPr>
        <w:t xml:space="preserve">Кафедра </w:t>
      </w:r>
      <w:r w:rsidRPr="00B603B7">
        <w:rPr>
          <w:rFonts w:ascii="Times New Roman" w:eastAsia="Calibri" w:hAnsi="Times New Roman" w:cs="Times New Roman"/>
          <w:sz w:val="28"/>
          <w:szCs w:val="28"/>
        </w:rPr>
        <w:t>обліку та оподаткування</w:t>
      </w:r>
      <w:r>
        <w:rPr>
          <w:rFonts w:ascii="Times New Roman" w:hAnsi="Times New Roman" w:cs="Times New Roman"/>
          <w:sz w:val="28"/>
          <w:szCs w:val="28"/>
        </w:rPr>
        <w:t xml:space="preserve">. Науковий керівник: к.е.н., </w:t>
      </w:r>
      <w:r>
        <w:rPr>
          <w:rFonts w:ascii="Times New Roman" w:hAnsi="Times New Roman" w:cs="Times New Roman"/>
          <w:sz w:val="28"/>
          <w:szCs w:val="28"/>
          <w:lang w:val="uk-UA"/>
        </w:rPr>
        <w:t>доц</w:t>
      </w:r>
      <w:r>
        <w:rPr>
          <w:rFonts w:ascii="Times New Roman" w:hAnsi="Times New Roman" w:cs="Times New Roman"/>
          <w:sz w:val="28"/>
          <w:szCs w:val="28"/>
        </w:rPr>
        <w:t>. Масіна Л.О. – О., 2020. – 1</w:t>
      </w:r>
      <w:r>
        <w:rPr>
          <w:rFonts w:ascii="Times New Roman" w:hAnsi="Times New Roman" w:cs="Times New Roman"/>
          <w:sz w:val="28"/>
          <w:szCs w:val="28"/>
          <w:lang w:val="uk-UA"/>
        </w:rPr>
        <w:t>34</w:t>
      </w:r>
      <w:r w:rsidRPr="00B603B7">
        <w:rPr>
          <w:rFonts w:ascii="Times New Roman" w:hAnsi="Times New Roman" w:cs="Times New Roman"/>
          <w:sz w:val="28"/>
          <w:szCs w:val="28"/>
        </w:rPr>
        <w:t xml:space="preserve"> с. </w:t>
      </w:r>
    </w:p>
    <w:p w:rsidR="00B51778" w:rsidRDefault="00B51778" w:rsidP="00B51778">
      <w:pPr>
        <w:spacing w:after="0" w:line="360" w:lineRule="auto"/>
        <w:ind w:firstLine="709"/>
        <w:jc w:val="both"/>
        <w:rPr>
          <w:rFonts w:ascii="Times New Roman" w:hAnsi="Times New Roman" w:cs="Times New Roman"/>
          <w:sz w:val="28"/>
          <w:szCs w:val="28"/>
          <w:lang w:val="uk-UA"/>
        </w:rPr>
      </w:pPr>
    </w:p>
    <w:p w:rsidR="00B51778" w:rsidRDefault="00B51778" w:rsidP="00B517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Зміст роботи (анотація):</w:t>
      </w:r>
      <w:r>
        <w:rPr>
          <w:rFonts w:ascii="Times New Roman" w:hAnsi="Times New Roman" w:cs="Times New Roman"/>
          <w:sz w:val="28"/>
          <w:szCs w:val="28"/>
          <w:lang w:val="uk-UA"/>
        </w:rPr>
        <w:t xml:space="preserve"> розглянуто наукові основи обліку, аналізу та аудиту розрахунків з оплати праці на підприємстві; досліджено економічний зміст та завдання обліку, аналізу та аудиту розрахунків з оплати праці підприємстві; надано організаційно-економічну характеристику досліджуваному базовому підприємству; розглянуті особливості первинного обліку </w:t>
      </w:r>
      <w:r w:rsidRPr="005F5A5F">
        <w:rPr>
          <w:rFonts w:ascii="Times New Roman" w:hAnsi="Times New Roman" w:cs="Times New Roman"/>
          <w:sz w:val="28"/>
          <w:szCs w:val="28"/>
          <w:lang w:val="uk-UA"/>
        </w:rPr>
        <w:t xml:space="preserve">розрахунків з оплати праці </w:t>
      </w:r>
      <w:r>
        <w:rPr>
          <w:rFonts w:ascii="Times New Roman" w:hAnsi="Times New Roman" w:cs="Times New Roman"/>
          <w:sz w:val="28"/>
          <w:szCs w:val="28"/>
          <w:lang w:val="uk-UA"/>
        </w:rPr>
        <w:t>підприємстві; досліджено сучасний стан аналітичного та синтетичного обліку розрахунків з оплати праці на підприємстві; проаналізовано напрями удосконалення обліку, аналізу та аудиту розрахунків з оплати праці на підприємстві; здійснено аналіз операцій з оплати праці підприємства; досліджено методику проведення аудиту розрахунків з оплати праці на підприємстві.</w:t>
      </w:r>
    </w:p>
    <w:p w:rsidR="00B51778" w:rsidRDefault="00B51778" w:rsidP="00B517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аналіз, аналітичний та синтетичний облік, аудит, аудиторський висновок, методика, розрахунки з оплати праці, облік, первинний облік, підприємство, удосконалення.</w:t>
      </w:r>
    </w:p>
    <w:p w:rsidR="00B51778" w:rsidRDefault="00B51778" w:rsidP="00B51778">
      <w:pPr>
        <w:pStyle w:val="11"/>
        <w:spacing w:line="252" w:lineRule="auto"/>
        <w:rPr>
          <w:rFonts w:eastAsia="Times New Roman" w:cs="Times New Roman"/>
          <w:b w:val="0"/>
          <w:bCs/>
          <w:noProof/>
          <w:kern w:val="0"/>
          <w:szCs w:val="28"/>
          <w:lang w:eastAsia="en-US"/>
        </w:rPr>
      </w:pPr>
    </w:p>
    <w:p w:rsidR="00B51778" w:rsidRPr="004706F0" w:rsidRDefault="00B51778" w:rsidP="00B51778">
      <w:pPr>
        <w:rPr>
          <w:rFonts w:eastAsia="Times New Roman" w:cs="Times New Roman"/>
          <w:b/>
          <w:bCs/>
          <w:noProof/>
          <w:szCs w:val="28"/>
          <w:lang w:val="uk-UA"/>
        </w:rPr>
      </w:pPr>
      <w:r w:rsidRPr="00B603B7">
        <w:rPr>
          <w:rFonts w:eastAsia="Times New Roman" w:cs="Times New Roman"/>
          <w:b/>
          <w:bCs/>
          <w:noProof/>
          <w:szCs w:val="28"/>
          <w:lang w:val="uk-UA"/>
        </w:rPr>
        <w:br w:type="page"/>
      </w:r>
    </w:p>
    <w:p w:rsidR="000E0865" w:rsidRPr="009B5545" w:rsidRDefault="000E0865" w:rsidP="000E0865">
      <w:pPr>
        <w:pStyle w:val="11"/>
        <w:spacing w:line="252" w:lineRule="auto"/>
      </w:pPr>
      <w:bookmarkStart w:id="7" w:name="_Toc58227436"/>
      <w:r>
        <w:lastRenderedPageBreak/>
        <w:t>Вступ</w:t>
      </w:r>
      <w:bookmarkEnd w:id="7"/>
    </w:p>
    <w:p w:rsidR="000E0865" w:rsidRPr="009B5545" w:rsidRDefault="000E0865" w:rsidP="000E0865">
      <w:pPr>
        <w:pStyle w:val="a4"/>
        <w:ind w:firstLine="0"/>
      </w:pPr>
    </w:p>
    <w:p w:rsidR="000E0865" w:rsidRPr="00877DE3" w:rsidRDefault="000E0865" w:rsidP="000E0865">
      <w:pPr>
        <w:spacing w:after="0" w:line="360" w:lineRule="auto"/>
        <w:ind w:firstLine="709"/>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 xml:space="preserve">Актуальність теми дослідження. </w:t>
      </w:r>
    </w:p>
    <w:p w:rsidR="000E0865" w:rsidRPr="00877DE3" w:rsidRDefault="000E0865" w:rsidP="000E0865">
      <w:pPr>
        <w:pStyle w:val="a4"/>
        <w:rPr>
          <w:rFonts w:cs="Times New Roman"/>
          <w:szCs w:val="28"/>
        </w:rPr>
      </w:pPr>
      <w:r w:rsidRPr="00877DE3">
        <w:rPr>
          <w:rFonts w:cs="Times New Roman"/>
          <w:szCs w:val="28"/>
        </w:rPr>
        <w:t xml:space="preserve">Незалежно від ситуації, яка складається в країні, в будь-який період економічної стабільності чи потрясінь - питання щодо розрахунків з оплати праці завжди має актуальне значення, оскільки оплата праці є досить важливою ланкою системи соціально-трудових відносин і найскладнішою у вирішенні соціально-економічною проблемою. Розрахунки з оплати праці посідають важливе місце в діяльності будь-якого підприємства. Заробітна плата є інструментом заохочення працюючих підвищувати свою працездатність та стимулює їх більш якісно виконувати свою роботу. Окрім того, від рівня заробітної плати працівників залежить рівень їх доходу. </w:t>
      </w:r>
    </w:p>
    <w:p w:rsidR="000E0865" w:rsidRPr="00877DE3" w:rsidRDefault="000E0865" w:rsidP="000E0865">
      <w:pPr>
        <w:pStyle w:val="a4"/>
        <w:rPr>
          <w:rFonts w:cs="Times New Roman"/>
          <w:szCs w:val="28"/>
        </w:rPr>
      </w:pPr>
      <w:r w:rsidRPr="00877DE3">
        <w:rPr>
          <w:rFonts w:cs="Times New Roman"/>
          <w:szCs w:val="28"/>
        </w:rPr>
        <w:t xml:space="preserve">Облік розрахунків із заробітної плати займає одне з центральних місць у системі бухгалтерського обліку, тому що є невід’ємною частиною діяльності будь-якої організації. Облік розрахунків із заробітної плати - це одна із найважливіших і складних ділянок роботи, що потребує точних і оперативних даних, у яких відбивається зміна чисельності  робітників,  витрати  робочого  часу,  категорії  робітників, виробничих  витрат.  </w:t>
      </w:r>
    </w:p>
    <w:p w:rsidR="000E0865" w:rsidRPr="00877DE3" w:rsidRDefault="000E0865" w:rsidP="000E0865">
      <w:pPr>
        <w:pStyle w:val="a4"/>
        <w:rPr>
          <w:rFonts w:cs="Times New Roman"/>
          <w:szCs w:val="28"/>
        </w:rPr>
      </w:pPr>
      <w:r w:rsidRPr="00877DE3">
        <w:rPr>
          <w:rFonts w:cs="Times New Roman"/>
          <w:szCs w:val="28"/>
        </w:rPr>
        <w:t xml:space="preserve">Дуже часто ця ділянка обліку стає середовищем різних порушень, які можуть бути як ненавмисними, так і навмисними. Як відомо, такі порушення не лише можуть знижувати рівень оплати праці на підприємстві, але й впливати на всю його діяльність загалом. Наявна ситуація, що склалася в питанні розрахунків з оплати праці: постійні зміни в законодавстві, жорсткий контроль за виплатою заробітної плати та нарахуваннями на неї, значні штрафи при перевірці змушують підприємства та організації звертатися до незалежних експертів-аудиторів. Аудит розрахунків з оплати праці є одним з найбільш діючих інструментів економічної політики підприємства, що впливає на ефективність господарської діяльності та подальшого його функціонування. Проведення аудиту розрахунків з оплати праці має на меті надання незалежної оцінки щодо достовірності показників та правильності </w:t>
      </w:r>
      <w:r w:rsidRPr="00877DE3">
        <w:rPr>
          <w:rFonts w:cs="Times New Roman"/>
          <w:szCs w:val="28"/>
        </w:rPr>
        <w:lastRenderedPageBreak/>
        <w:t xml:space="preserve">ведення обліку заробітної плати та дотримання норм чинного законодавства в сфері оплати праці. При розрахунках з оплати праці виникає значна кількість помилок і порушень, які мають бути виявлені при аудиторській перевірці. Посилення контролю за оплатою праці, яке відбувається в зв’язку із запровадженням додаткових підстав для здійснення перевірок органами Державної служби України з питань праці, які тепер можуть проводитися у формі виїзних або невиїзних інспектувань, із розширенням прав інспекторів, підвищує актуальність здійснення аудиту на підприємствах. </w:t>
      </w:r>
    </w:p>
    <w:p w:rsidR="000E0865" w:rsidRPr="00877DE3" w:rsidRDefault="000E0865" w:rsidP="000E0865">
      <w:pPr>
        <w:pStyle w:val="a4"/>
        <w:rPr>
          <w:rFonts w:cs="Times New Roman"/>
          <w:szCs w:val="28"/>
        </w:rPr>
      </w:pPr>
      <w:r w:rsidRPr="00877DE3">
        <w:rPr>
          <w:rFonts w:cs="Times New Roman"/>
          <w:szCs w:val="28"/>
        </w:rPr>
        <w:t>Зважаючи на все вищевикладене, для формування раціональної системи оплати праці на підприємстві необхідно забезпечити належний рівень обліку, аналізу та аудиту, що відповідає сучасним вимогам. Тому стан обліку, аналізу та аудиту розрахунків з оплати праці постійно потребує оновлення та впровадження заходів удосконалення.</w:t>
      </w:r>
    </w:p>
    <w:p w:rsidR="000E0865" w:rsidRPr="00877DE3" w:rsidRDefault="000E0865" w:rsidP="000E0865">
      <w:pPr>
        <w:pStyle w:val="a4"/>
        <w:rPr>
          <w:rFonts w:cs="Times New Roman"/>
          <w:szCs w:val="28"/>
        </w:rPr>
      </w:pPr>
      <w:r w:rsidRPr="00877DE3">
        <w:rPr>
          <w:rFonts w:cs="Times New Roman"/>
          <w:szCs w:val="28"/>
        </w:rPr>
        <w:t>Слід зазначити, що теоретичні та практичні аспекти особливостей, проблем і перспектив обліку, аналізу та аудиту розрахунків з оплати праці у своїх наукових дослідженнях розглядало чимало вчених, зокрема О.В. Артюх, С.В. Брік, О.М. Бунда, Ф.Ф. Бутинець, В.М. Вареник, Л.В. Васюренко, І.Г. Волошан, О.В. Гамова, А.І. Гром, Д.П. Дубицький, Л.М. Духновська, А.О. Зєвакова, М.С. Карпа, Н.В. Каткова, Г.С. Кесарчук, К.Ю.  Кузьменко, О.Д. Литвиненко, Л.В. Мельянкова, Ю.О. Михайленко, Н.М. Немодрук, О.С. Пирожок, О.В. Покатаєва, О.Г. Рябчук, А М. Савченко,  І.В. Саух, A.O. Семенець, Ю.В. Сусіденко, М.О. Турко,  К.Ю. Целуйко, С.О. Цимбалюк, Т.М. Чебан, Л.М. Чернелевський, І.В. Шепель, О.Ю. Шоляк, М.І. Юдіна, К. В. Ясько та ін. Досить багато авторів розглядали питання обліку, аналізу та аудиту оплати праці, але постійні зміни в економічній і соціальній сферах вимагають регулярного оновлення та покращення процесу обліку, аналізу та методики аудиту розрахунків з оплати праці на підприємстві.</w:t>
      </w:r>
    </w:p>
    <w:p w:rsidR="000E0865" w:rsidRPr="00877DE3" w:rsidRDefault="000E0865" w:rsidP="000E0865">
      <w:pPr>
        <w:spacing w:after="0" w:line="360" w:lineRule="auto"/>
        <w:ind w:firstLine="709"/>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 xml:space="preserve">Мета і завдання дослідження. </w:t>
      </w:r>
    </w:p>
    <w:p w:rsidR="000E0865" w:rsidRPr="00877DE3" w:rsidRDefault="000E0865" w:rsidP="000E0865">
      <w:pPr>
        <w:spacing w:after="0" w:line="360" w:lineRule="auto"/>
        <w:ind w:firstLine="709"/>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 xml:space="preserve">Метою дипломної роботи магістра є обґрунтування </w:t>
      </w:r>
      <w:r w:rsidRPr="00877DE3">
        <w:rPr>
          <w:rFonts w:ascii="Times New Roman" w:hAnsi="Times New Roman" w:cs="Times New Roman"/>
          <w:spacing w:val="2"/>
          <w:sz w:val="28"/>
          <w:szCs w:val="28"/>
          <w:lang w:val="uk-UA"/>
        </w:rPr>
        <w:t xml:space="preserve">теоретичних положень, методичних підходів та практичних рекомендацій щодо </w:t>
      </w:r>
      <w:r w:rsidRPr="00877DE3">
        <w:rPr>
          <w:rFonts w:ascii="Times New Roman" w:hAnsi="Times New Roman" w:cs="Times New Roman"/>
          <w:spacing w:val="2"/>
          <w:sz w:val="28"/>
          <w:szCs w:val="28"/>
          <w:lang w:val="uk-UA"/>
        </w:rPr>
        <w:lastRenderedPageBreak/>
        <w:t xml:space="preserve">удосконалення </w:t>
      </w:r>
      <w:r w:rsidRPr="00877DE3">
        <w:rPr>
          <w:rFonts w:ascii="Times New Roman" w:hAnsi="Times New Roman" w:cs="Times New Roman"/>
          <w:sz w:val="28"/>
          <w:szCs w:val="28"/>
          <w:lang w:val="uk-UA"/>
        </w:rPr>
        <w:t>обліку, аналізу та аудиту розрахунків з оплати праці на вітчизняному підприємстві в сучасних умовах господарювання.</w:t>
      </w:r>
    </w:p>
    <w:p w:rsidR="000E0865" w:rsidRPr="00877DE3" w:rsidRDefault="000E0865" w:rsidP="000E0865">
      <w:pPr>
        <w:tabs>
          <w:tab w:val="left" w:pos="851"/>
        </w:tabs>
        <w:spacing w:after="0" w:line="360" w:lineRule="auto"/>
        <w:ind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Завдання дипломної роботи магістра:</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визначити наукові основи, економічний зміст та завдання обліку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дослідити методологічні засади обліку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розглянути практичні аспекти обліку розрахунків з оплати праці на прикладі підприємства ТОВ «Местекс Логістікс»;</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запропонувати шляхи удосконалення обліку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визначити наукові основи, економічний зміст та завдання аналізу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дослідити методологічні засади аналізу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розглянути практичні аспекти аналізу розрахунків з оплати праці на прикладі підприємства ТОВ «Местекс Логістікс»;</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запропонувати шляхи удосконалення аналізу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визначити наукові основи, економічний зміст та завдання аудиту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дослідити методологічні засади аудиту розрахунків з оплати праці на підприємстві;</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розглянути практичні аспекти аудиту фінансової звітності та розрахунків з оплати праці на прикладі підприємства ТОВ «Местекс Логістікс»;</w:t>
      </w:r>
    </w:p>
    <w:p w:rsidR="000E0865" w:rsidRPr="00877DE3" w:rsidRDefault="000E0865" w:rsidP="000E0865">
      <w:pPr>
        <w:widowControl w:val="0"/>
        <w:numPr>
          <w:ilvl w:val="0"/>
          <w:numId w:val="3"/>
        </w:numPr>
        <w:tabs>
          <w:tab w:val="left" w:pos="993"/>
        </w:tabs>
        <w:spacing w:after="0" w:line="360" w:lineRule="auto"/>
        <w:ind w:left="0" w:firstLine="709"/>
        <w:contextualSpacing/>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запропонувати шляхи удосконалення аудиту розрахунків з оплати праці на підприємстві.</w:t>
      </w:r>
    </w:p>
    <w:p w:rsidR="000E0865" w:rsidRPr="00877DE3" w:rsidRDefault="000E0865" w:rsidP="000E0865">
      <w:pPr>
        <w:spacing w:after="0" w:line="360" w:lineRule="auto"/>
        <w:ind w:firstLine="709"/>
        <w:contextualSpacing/>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 xml:space="preserve">Об'єкт і предмет дослідження. </w:t>
      </w:r>
    </w:p>
    <w:p w:rsidR="000E0865" w:rsidRPr="00877DE3" w:rsidRDefault="000E0865" w:rsidP="000E0865">
      <w:pPr>
        <w:spacing w:after="0" w:line="360" w:lineRule="auto"/>
        <w:ind w:firstLine="709"/>
        <w:contextualSpacing/>
        <w:jc w:val="both"/>
        <w:rPr>
          <w:rFonts w:ascii="Times New Roman" w:hAnsi="Times New Roman" w:cs="Times New Roman"/>
          <w:i/>
          <w:sz w:val="28"/>
          <w:szCs w:val="28"/>
          <w:lang w:val="uk-UA"/>
        </w:rPr>
      </w:pPr>
      <w:r w:rsidRPr="00877DE3">
        <w:rPr>
          <w:rFonts w:ascii="Times New Roman" w:hAnsi="Times New Roman" w:cs="Times New Roman"/>
          <w:sz w:val="28"/>
          <w:szCs w:val="28"/>
          <w:lang w:val="uk-UA"/>
        </w:rPr>
        <w:lastRenderedPageBreak/>
        <w:t>Об’єктом дипломної роботи магістра є сучасна система організації обліку, аналізу та аудиту розрахунків з оплати праці на вітчизняних підприємствах.</w:t>
      </w:r>
    </w:p>
    <w:p w:rsidR="000E0865" w:rsidRPr="00877DE3" w:rsidRDefault="000E0865" w:rsidP="000E0865">
      <w:pPr>
        <w:spacing w:after="0" w:line="360" w:lineRule="auto"/>
        <w:ind w:firstLine="709"/>
        <w:contextualSpacing/>
        <w:jc w:val="both"/>
        <w:rPr>
          <w:rFonts w:ascii="Times New Roman" w:hAnsi="Times New Roman" w:cs="Times New Roman"/>
          <w:b/>
          <w:sz w:val="28"/>
          <w:szCs w:val="28"/>
          <w:lang w:val="uk-UA"/>
        </w:rPr>
      </w:pPr>
      <w:r w:rsidRPr="00877DE3">
        <w:rPr>
          <w:rFonts w:ascii="Times New Roman" w:hAnsi="Times New Roman" w:cs="Times New Roman"/>
          <w:sz w:val="28"/>
          <w:szCs w:val="28"/>
          <w:lang w:val="uk-UA"/>
        </w:rPr>
        <w:t>Предметом дипломної роботи магістра є сукупність теоретичних питань, методичних і практичних завдань, пов’язаних з формуванням ефективної системи обліку, аналізу і аудиту розрахунків з оплати праці на прикладі підприємства ТОВ «Местекс Логістікс».</w:t>
      </w:r>
      <w:r w:rsidRPr="00877DE3">
        <w:rPr>
          <w:rFonts w:ascii="Times New Roman" w:hAnsi="Times New Roman" w:cs="Times New Roman"/>
          <w:b/>
          <w:sz w:val="28"/>
          <w:szCs w:val="28"/>
          <w:lang w:val="uk-UA"/>
        </w:rPr>
        <w:t xml:space="preserve"> </w:t>
      </w:r>
    </w:p>
    <w:p w:rsidR="000E0865" w:rsidRPr="00877DE3" w:rsidRDefault="000E0865" w:rsidP="000E0865">
      <w:pPr>
        <w:spacing w:after="0" w:line="360" w:lineRule="auto"/>
        <w:ind w:firstLine="708"/>
        <w:contextualSpacing/>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 xml:space="preserve">Методи та інформаційна база дослідження. </w:t>
      </w:r>
    </w:p>
    <w:p w:rsidR="000E0865" w:rsidRPr="00877DE3" w:rsidRDefault="000E0865" w:rsidP="000E0865">
      <w:pPr>
        <w:spacing w:after="0" w:line="360" w:lineRule="auto"/>
        <w:ind w:firstLine="708"/>
        <w:contextualSpacing/>
        <w:jc w:val="both"/>
        <w:rPr>
          <w:rFonts w:ascii="Times New Roman" w:hAnsi="Times New Roman" w:cs="Times New Roman"/>
          <w:b/>
          <w:sz w:val="28"/>
          <w:szCs w:val="28"/>
          <w:lang w:val="uk-UA"/>
        </w:rPr>
      </w:pPr>
      <w:r w:rsidRPr="00877DE3">
        <w:rPr>
          <w:rFonts w:ascii="Times New Roman" w:hAnsi="Times New Roman" w:cs="Times New Roman"/>
          <w:sz w:val="28"/>
          <w:szCs w:val="28"/>
          <w:lang w:val="uk-UA"/>
        </w:rPr>
        <w:t>Теоретико-методологічною та практичною базою дипломної роботи є: наукові публікації зарубіжних та вітчизняних фахівців з проблем обліку, аналізу та аудиту розрахунків з оплати праці; законодавчий та нормативно-правовий матеріал; інструкції; національні положення (стандарти) бухгалтерського обліку; міжнародні стандарти бухгалтерського обліку; міжнародні стандарти фінансової звітності; міжнародні стандарти аудиту; офіційна звітність базового підприємства магістерського дослідження ТОВ «Местекс Логістікс».</w:t>
      </w:r>
    </w:p>
    <w:p w:rsidR="000E0865" w:rsidRPr="00877DE3" w:rsidRDefault="000E0865" w:rsidP="000E0865">
      <w:pPr>
        <w:spacing w:after="0" w:line="360" w:lineRule="auto"/>
        <w:ind w:firstLine="708"/>
        <w:jc w:val="both"/>
        <w:rPr>
          <w:rFonts w:ascii="Times New Roman" w:hAnsi="Times New Roman" w:cs="Times New Roman"/>
          <w:bCs/>
          <w:sz w:val="28"/>
          <w:szCs w:val="28"/>
          <w:lang w:val="uk-UA"/>
        </w:rPr>
      </w:pPr>
      <w:r w:rsidRPr="00877DE3">
        <w:rPr>
          <w:rFonts w:ascii="Times New Roman" w:hAnsi="Times New Roman" w:cs="Times New Roman"/>
          <w:bCs/>
          <w:sz w:val="28"/>
          <w:szCs w:val="28"/>
          <w:lang w:val="uk-UA"/>
        </w:rPr>
        <w:t xml:space="preserve">В дипломній роботі магістра використовувались наступні методи: </w:t>
      </w:r>
      <w:r w:rsidRPr="00877DE3">
        <w:rPr>
          <w:rFonts w:ascii="Times New Roman" w:hAnsi="Times New Roman" w:cs="Times New Roman"/>
          <w:sz w:val="28"/>
          <w:szCs w:val="28"/>
          <w:lang w:val="uk-UA"/>
        </w:rPr>
        <w:t>огляд діючого законодавства, методи економічного аналізу, методи фінансового аналізу, економіко-статистичні методи, методи аналізу офіційної статистичної, бухгалтерської та податкової звітності, методи фактичного та документального контролю, методи аудиту, графічні методи, технологічні методи обробки інформації за допомогою прикладних програм.</w:t>
      </w:r>
    </w:p>
    <w:p w:rsidR="000E0865" w:rsidRPr="00877DE3" w:rsidRDefault="000E0865" w:rsidP="000E0865">
      <w:pPr>
        <w:spacing w:after="0" w:line="360" w:lineRule="auto"/>
        <w:ind w:firstLine="708"/>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Практичне значення отриманих результатів.</w:t>
      </w:r>
    </w:p>
    <w:p w:rsidR="000E0865" w:rsidRPr="00877DE3" w:rsidRDefault="000E0865" w:rsidP="000E0865">
      <w:pPr>
        <w:spacing w:after="0" w:line="360" w:lineRule="auto"/>
        <w:ind w:firstLine="709"/>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 xml:space="preserve">Дипломна робота магістра виконана на високому практичному рівні. В роботі розглянуто: </w:t>
      </w:r>
    </w:p>
    <w:p w:rsidR="000E0865" w:rsidRPr="00877DE3" w:rsidRDefault="000E0865" w:rsidP="000E0865">
      <w:pPr>
        <w:widowControl w:val="0"/>
        <w:numPr>
          <w:ilvl w:val="0"/>
          <w:numId w:val="2"/>
        </w:numPr>
        <w:spacing w:after="0" w:line="360" w:lineRule="auto"/>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практичні аспекти обліку розрахунків з оплати праці на підприємстві ТОВ «Местекс Логістікс»;</w:t>
      </w:r>
    </w:p>
    <w:p w:rsidR="000E0865" w:rsidRPr="00877DE3" w:rsidRDefault="000E0865" w:rsidP="000E0865">
      <w:pPr>
        <w:widowControl w:val="0"/>
        <w:numPr>
          <w:ilvl w:val="0"/>
          <w:numId w:val="2"/>
        </w:numPr>
        <w:spacing w:after="0" w:line="360" w:lineRule="auto"/>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практичні аспекти аналізу розрахунків з оплати праці на підприємстві ТОВ «Местекс Логістікс»;</w:t>
      </w:r>
    </w:p>
    <w:p w:rsidR="000E0865" w:rsidRPr="00877DE3" w:rsidRDefault="000E0865" w:rsidP="000E0865">
      <w:pPr>
        <w:widowControl w:val="0"/>
        <w:numPr>
          <w:ilvl w:val="0"/>
          <w:numId w:val="2"/>
        </w:numPr>
        <w:spacing w:after="0" w:line="360" w:lineRule="auto"/>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 xml:space="preserve">практичні аспекти аудиту фінансової звітності та розрахунків з оплати праці </w:t>
      </w:r>
      <w:r w:rsidRPr="00877DE3">
        <w:rPr>
          <w:rFonts w:ascii="Times New Roman" w:hAnsi="Times New Roman" w:cs="Times New Roman"/>
          <w:sz w:val="28"/>
          <w:szCs w:val="28"/>
          <w:lang w:val="uk-UA"/>
        </w:rPr>
        <w:lastRenderedPageBreak/>
        <w:t>на підприємстві ТОВ «Местекс Логістікс».</w:t>
      </w:r>
    </w:p>
    <w:p w:rsidR="000E0865" w:rsidRPr="00877DE3" w:rsidRDefault="000E0865" w:rsidP="000E0865">
      <w:pPr>
        <w:spacing w:after="0" w:line="360" w:lineRule="auto"/>
        <w:ind w:firstLine="708"/>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За результатами дослідження в роботі запропоновано шляхи удосконалення обліку, аналізу та аудиту розрахунків з оплати праці на підприємстві ТОВ «Местекс Логістікс».</w:t>
      </w:r>
    </w:p>
    <w:p w:rsidR="000E0865" w:rsidRPr="00877DE3" w:rsidRDefault="000E0865" w:rsidP="000E0865">
      <w:pPr>
        <w:spacing w:after="0" w:line="360" w:lineRule="auto"/>
        <w:ind w:firstLine="708"/>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Перспектива практичного застосування отриманих результатів полягає в тому, що їх можуть використовувати керівник, бухгалтерська служба, вiддiл маркетингу, плановий вiддiл базового підприємства магістерського дослідження ТОВ «Местекс Логістікс». Здобуті результати магістерського дослідження готові до використання в практиці діяльності ТОВ «Местекс Логістікс», тобто мають практичну цінність.</w:t>
      </w:r>
    </w:p>
    <w:p w:rsidR="000E0865" w:rsidRPr="00877DE3" w:rsidRDefault="000E0865" w:rsidP="000E0865">
      <w:pPr>
        <w:spacing w:after="0" w:line="360" w:lineRule="auto"/>
        <w:ind w:firstLine="708"/>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Апробація результатів дослідження, кількість та обсяг публікацій.</w:t>
      </w:r>
    </w:p>
    <w:p w:rsidR="000E0865" w:rsidRPr="00877DE3" w:rsidRDefault="000E0865" w:rsidP="000E0865">
      <w:pPr>
        <w:widowControl w:val="0"/>
        <w:spacing w:after="0" w:line="360" w:lineRule="auto"/>
        <w:ind w:firstLine="709"/>
        <w:contextualSpacing/>
        <w:jc w:val="both"/>
        <w:rPr>
          <w:rFonts w:ascii="Times New Roman" w:hAnsi="Times New Roman" w:cs="Times New Roman"/>
          <w:i/>
          <w:sz w:val="28"/>
          <w:szCs w:val="28"/>
          <w:lang w:val="uk-UA"/>
        </w:rPr>
      </w:pPr>
      <w:r w:rsidRPr="00877DE3">
        <w:rPr>
          <w:rFonts w:ascii="Times New Roman" w:hAnsi="Times New Roman" w:cs="Times New Roman"/>
          <w:sz w:val="28"/>
          <w:szCs w:val="28"/>
          <w:lang w:val="uk-UA"/>
        </w:rPr>
        <w:t xml:space="preserve">Теоретичні аспекти викладені в дипломній роботі пройшли наукову апробацію шляхом публікації тез доповідей: </w:t>
      </w:r>
    </w:p>
    <w:p w:rsidR="000E0865" w:rsidRPr="00877DE3" w:rsidRDefault="000E0865" w:rsidP="000E0865">
      <w:pPr>
        <w:pStyle w:val="a6"/>
        <w:widowControl w:val="0"/>
        <w:numPr>
          <w:ilvl w:val="0"/>
          <w:numId w:val="1"/>
        </w:numPr>
        <w:spacing w:after="0" w:line="360" w:lineRule="auto"/>
        <w:ind w:left="0" w:firstLine="360"/>
        <w:jc w:val="both"/>
        <w:rPr>
          <w:rFonts w:ascii="Times New Roman" w:hAnsi="Times New Roman" w:cs="Times New Roman"/>
          <w:i/>
          <w:sz w:val="28"/>
          <w:szCs w:val="28"/>
          <w:lang w:val="uk-UA"/>
        </w:rPr>
      </w:pPr>
      <w:r w:rsidRPr="00877DE3">
        <w:rPr>
          <w:rFonts w:ascii="Times New Roman" w:hAnsi="Times New Roman" w:cs="Times New Roman"/>
          <w:color w:val="000000"/>
          <w:sz w:val="28"/>
          <w:szCs w:val="28"/>
          <w:lang w:val="uk-UA" w:eastAsia="uk-UA"/>
        </w:rPr>
        <w:t xml:space="preserve">Мазіна К.С.. Сутність заробітної плати як економічної категорії. </w:t>
      </w:r>
      <w:r w:rsidRPr="00877DE3">
        <w:rPr>
          <w:rFonts w:ascii="Times New Roman" w:hAnsi="Times New Roman" w:cs="Times New Roman"/>
          <w:bCs/>
          <w:sz w:val="28"/>
          <w:szCs w:val="28"/>
          <w:lang w:val="uk-UA"/>
        </w:rPr>
        <w:t xml:space="preserve">Збірник </w:t>
      </w:r>
      <w:r w:rsidRPr="00877DE3">
        <w:rPr>
          <w:rFonts w:ascii="Times New Roman" w:hAnsi="Times New Roman" w:cs="Times New Roman"/>
          <w:sz w:val="28"/>
          <w:szCs w:val="28"/>
          <w:lang w:val="uk-UA"/>
        </w:rPr>
        <w:t xml:space="preserve">тез доповідей студентів, аспірантів та здобувачів – учасників 76-ї звітної конференції Одеського національного університету імені І.І. Мечникова. Секція економічних і правових наук (22-24 квітня 2020 р., м. Одеса) / ред. кол.; відп. ред. А.В. Смітюх. Одеса: Фенікс, 2020. С. 201 – 204. </w:t>
      </w:r>
    </w:p>
    <w:p w:rsidR="000E0865" w:rsidRPr="00877DE3" w:rsidRDefault="000E0865" w:rsidP="000E0865">
      <w:pPr>
        <w:pStyle w:val="a6"/>
        <w:widowControl w:val="0"/>
        <w:numPr>
          <w:ilvl w:val="0"/>
          <w:numId w:val="1"/>
        </w:numPr>
        <w:spacing w:after="0" w:line="360" w:lineRule="auto"/>
        <w:ind w:left="0" w:firstLine="360"/>
        <w:jc w:val="both"/>
        <w:rPr>
          <w:rFonts w:ascii="Times New Roman" w:hAnsi="Times New Roman" w:cs="Times New Roman"/>
          <w:i/>
          <w:sz w:val="28"/>
          <w:szCs w:val="28"/>
          <w:lang w:val="uk-UA"/>
        </w:rPr>
      </w:pPr>
      <w:r w:rsidRPr="00877DE3">
        <w:rPr>
          <w:rFonts w:ascii="Times New Roman" w:hAnsi="Times New Roman" w:cs="Times New Roman"/>
          <w:color w:val="000000"/>
          <w:sz w:val="28"/>
          <w:szCs w:val="28"/>
          <w:lang w:val="uk-UA" w:eastAsia="uk-UA"/>
        </w:rPr>
        <w:t xml:space="preserve">Мазіна К.С. Напрями оптимізації трудового законодавства в сучасних умовах господарювання. </w:t>
      </w:r>
      <w:r w:rsidRPr="00877DE3">
        <w:rPr>
          <w:rFonts w:ascii="Times New Roman" w:hAnsi="Times New Roman" w:cs="Times New Roman"/>
          <w:sz w:val="28"/>
          <w:szCs w:val="28"/>
          <w:lang w:val="uk-UA"/>
        </w:rPr>
        <w:t>Матеріали Міжнародної науково-практичної конференції «Інституційні перетворення та регулювання соціально-економічних процесів в умовах міжнародної інтеграції»</w:t>
      </w:r>
      <w:r w:rsidRPr="00877DE3">
        <w:rPr>
          <w:rFonts w:ascii="Times New Roman" w:hAnsi="Times New Roman" w:cs="Times New Roman"/>
          <w:bCs/>
          <w:sz w:val="28"/>
          <w:szCs w:val="28"/>
          <w:lang w:val="uk-UA"/>
        </w:rPr>
        <w:t xml:space="preserve"> (22 травня 2020 року, м. Одеса): Електронне видання </w:t>
      </w:r>
      <w:r w:rsidRPr="00877DE3">
        <w:rPr>
          <w:rFonts w:ascii="Times New Roman" w:hAnsi="Times New Roman" w:cs="Times New Roman"/>
          <w:sz w:val="28"/>
          <w:szCs w:val="28"/>
          <w:lang w:val="uk-UA"/>
        </w:rPr>
        <w:t xml:space="preserve">/ МОН України; ОНУ імені І.І. Мечникова; відп. ред. Н.Л. Кусик; ред. кол.: О.В. Побережець, Є.І. Масленніков, М.М. Гоголь [та ін.]. Одеса: ОНУ ім. І.І. Мечникова, Копі – центр «Персей», 2020. С. 112 - 115. </w:t>
      </w:r>
    </w:p>
    <w:p w:rsidR="000E0865" w:rsidRPr="00877DE3" w:rsidRDefault="000E0865" w:rsidP="000E0865">
      <w:pPr>
        <w:pStyle w:val="a6"/>
        <w:spacing w:after="0" w:line="360" w:lineRule="auto"/>
        <w:jc w:val="both"/>
        <w:rPr>
          <w:rFonts w:ascii="Times New Roman" w:hAnsi="Times New Roman" w:cs="Times New Roman"/>
          <w:b/>
          <w:sz w:val="28"/>
          <w:szCs w:val="28"/>
          <w:lang w:val="uk-UA"/>
        </w:rPr>
      </w:pPr>
      <w:r w:rsidRPr="00877DE3">
        <w:rPr>
          <w:rFonts w:ascii="Times New Roman" w:hAnsi="Times New Roman" w:cs="Times New Roman"/>
          <w:b/>
          <w:sz w:val="28"/>
          <w:szCs w:val="28"/>
          <w:lang w:val="uk-UA"/>
        </w:rPr>
        <w:t xml:space="preserve">Загальна структура та обсяг роботи. </w:t>
      </w:r>
    </w:p>
    <w:p w:rsidR="000E0865" w:rsidRPr="00877DE3" w:rsidRDefault="000E0865" w:rsidP="000E0865">
      <w:pPr>
        <w:spacing w:after="0" w:line="360" w:lineRule="auto"/>
        <w:ind w:firstLine="709"/>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Дипломна робота магістра складається із вступу, трьох розділів, висновків та пропозицій, списку використаних джерел та додатків.</w:t>
      </w:r>
    </w:p>
    <w:p w:rsidR="000E0865" w:rsidRPr="00877DE3" w:rsidRDefault="000E0865" w:rsidP="000E0865">
      <w:pPr>
        <w:spacing w:after="0" w:line="360" w:lineRule="auto"/>
        <w:ind w:firstLine="709"/>
        <w:jc w:val="both"/>
        <w:rPr>
          <w:rFonts w:ascii="Times New Roman" w:hAnsi="Times New Roman" w:cs="Times New Roman"/>
          <w:color w:val="000000"/>
          <w:sz w:val="28"/>
          <w:szCs w:val="28"/>
          <w:lang w:val="uk-UA"/>
        </w:rPr>
      </w:pPr>
      <w:r w:rsidRPr="00877DE3">
        <w:rPr>
          <w:rFonts w:ascii="Times New Roman" w:hAnsi="Times New Roman" w:cs="Times New Roman"/>
          <w:color w:val="000000"/>
          <w:sz w:val="28"/>
          <w:szCs w:val="28"/>
          <w:lang w:val="uk-UA"/>
        </w:rPr>
        <w:lastRenderedPageBreak/>
        <w:t>В першому розділі «</w:t>
      </w:r>
      <w:r w:rsidRPr="00877DE3">
        <w:rPr>
          <w:rFonts w:ascii="Times New Roman" w:hAnsi="Times New Roman" w:cs="Times New Roman"/>
          <w:sz w:val="28"/>
          <w:szCs w:val="28"/>
          <w:lang w:val="uk-UA"/>
        </w:rPr>
        <w:t xml:space="preserve">Сучасний стан та шляхи удосконалення обліку розрахунків з оплати праці на підприємстві на прикладі ТОВ «Местекс Логістікс» </w:t>
      </w:r>
      <w:r w:rsidRPr="00877DE3">
        <w:rPr>
          <w:rFonts w:ascii="Times New Roman" w:hAnsi="Times New Roman" w:cs="Times New Roman"/>
          <w:color w:val="000000"/>
          <w:sz w:val="28"/>
          <w:szCs w:val="28"/>
          <w:lang w:val="uk-UA"/>
        </w:rPr>
        <w:t xml:space="preserve">розкрито </w:t>
      </w:r>
      <w:r w:rsidRPr="00877DE3">
        <w:rPr>
          <w:rFonts w:ascii="Times New Roman" w:hAnsi="Times New Roman" w:cs="Times New Roman"/>
          <w:sz w:val="28"/>
          <w:szCs w:val="28"/>
          <w:lang w:val="uk-UA"/>
        </w:rPr>
        <w:t>наукові основи, економічний зміст та завдання обліку розрахунків з оплати праці на підприємстві; методологічні засади обліку розрахунків з оплати праці на підприємстві; практичні аспекти обліку розрахунків з оплати праці на ТОВ «Местекс Логістікс» та наведено шляхи його удосконалення на ТОВ «Местекс Логістікс».</w:t>
      </w:r>
    </w:p>
    <w:p w:rsidR="000E0865" w:rsidRPr="00877DE3" w:rsidRDefault="000E0865" w:rsidP="000E0865">
      <w:pPr>
        <w:spacing w:after="0" w:line="360" w:lineRule="auto"/>
        <w:ind w:firstLine="709"/>
        <w:jc w:val="both"/>
        <w:rPr>
          <w:rFonts w:ascii="Times New Roman" w:hAnsi="Times New Roman" w:cs="Times New Roman"/>
          <w:color w:val="000000"/>
          <w:sz w:val="28"/>
          <w:szCs w:val="28"/>
          <w:lang w:val="uk-UA"/>
        </w:rPr>
      </w:pPr>
      <w:r w:rsidRPr="00877DE3">
        <w:rPr>
          <w:rFonts w:ascii="Times New Roman" w:hAnsi="Times New Roman" w:cs="Times New Roman"/>
          <w:color w:val="000000"/>
          <w:sz w:val="28"/>
          <w:szCs w:val="28"/>
          <w:lang w:val="uk-UA"/>
        </w:rPr>
        <w:t>В другому розділі «</w:t>
      </w:r>
      <w:r w:rsidRPr="00877DE3">
        <w:rPr>
          <w:rFonts w:ascii="Times New Roman" w:hAnsi="Times New Roman" w:cs="Times New Roman"/>
          <w:sz w:val="28"/>
          <w:szCs w:val="28"/>
          <w:lang w:val="uk-UA"/>
        </w:rPr>
        <w:t>Сучасний стан та шляхи удосконалення аналізу розрахунків з оплати праці на підприємства на прикладі ТОВ «Местекс Логістікс» проаналізовано наукові основи, економічний зміст та завдання аналізу розрахунків з оплати праці на підприємстві; методологічні засади аналізу розрахунків з оплати праці на підприємстві; практичні аспекти аналізу розрахунків з оплати праці та наведено шляхи удосконалення їх аналізу на ТОВ «Местекс Логістікс».</w:t>
      </w:r>
    </w:p>
    <w:p w:rsidR="000E0865" w:rsidRPr="00877DE3" w:rsidRDefault="000E0865" w:rsidP="000E0865">
      <w:pPr>
        <w:spacing w:after="0" w:line="360" w:lineRule="auto"/>
        <w:ind w:right="-7" w:firstLine="709"/>
        <w:jc w:val="both"/>
        <w:rPr>
          <w:rFonts w:ascii="Times New Roman" w:hAnsi="Times New Roman" w:cs="Times New Roman"/>
          <w:sz w:val="28"/>
          <w:szCs w:val="28"/>
          <w:lang w:val="uk-UA"/>
        </w:rPr>
      </w:pPr>
      <w:r w:rsidRPr="00877DE3">
        <w:rPr>
          <w:rFonts w:ascii="Times New Roman" w:hAnsi="Times New Roman" w:cs="Times New Roman"/>
          <w:color w:val="000000"/>
          <w:sz w:val="28"/>
          <w:szCs w:val="28"/>
          <w:lang w:val="uk-UA"/>
        </w:rPr>
        <w:t>В третьому розділі «</w:t>
      </w:r>
      <w:r w:rsidRPr="00877DE3">
        <w:rPr>
          <w:rFonts w:ascii="Times New Roman" w:hAnsi="Times New Roman" w:cs="Times New Roman"/>
          <w:sz w:val="28"/>
          <w:szCs w:val="28"/>
          <w:lang w:val="uk-UA"/>
        </w:rPr>
        <w:t>Сучасний стан та шляхи удосконалення аудиту розрахунків з оплати на підприємства на прикладі ТОВ «Местекс Логістікс»</w:t>
      </w:r>
      <w:r w:rsidRPr="00877DE3">
        <w:rPr>
          <w:rFonts w:ascii="Times New Roman" w:hAnsi="Times New Roman" w:cs="Times New Roman"/>
          <w:color w:val="000000"/>
          <w:sz w:val="28"/>
          <w:szCs w:val="28"/>
          <w:lang w:val="uk-UA"/>
        </w:rPr>
        <w:t xml:space="preserve"> вивчено </w:t>
      </w:r>
      <w:r w:rsidRPr="00877DE3">
        <w:rPr>
          <w:rFonts w:ascii="Times New Roman" w:hAnsi="Times New Roman" w:cs="Times New Roman"/>
          <w:sz w:val="28"/>
          <w:szCs w:val="28"/>
          <w:lang w:val="uk-UA"/>
        </w:rPr>
        <w:t>наукові основи, економічний зміст та завдання аудиту розрахунків з оплати праці на підприємстві; методологічні засади аудиту розрахунків з оплати праці на підприємстві; практичні аспекти аудиту розрахунків з оплати праці та наведено шляхи його удосконалення на ТОВ «Местекс Логістікс».</w:t>
      </w:r>
    </w:p>
    <w:p w:rsidR="000E0865" w:rsidRPr="00877DE3" w:rsidRDefault="000E0865" w:rsidP="000E0865">
      <w:pPr>
        <w:spacing w:after="0" w:line="360" w:lineRule="auto"/>
        <w:ind w:right="-7" w:firstLine="709"/>
        <w:jc w:val="both"/>
        <w:rPr>
          <w:rFonts w:ascii="Times New Roman" w:hAnsi="Times New Roman" w:cs="Times New Roman"/>
          <w:sz w:val="28"/>
          <w:szCs w:val="28"/>
          <w:lang w:val="uk-UA"/>
        </w:rPr>
      </w:pPr>
      <w:r w:rsidRPr="00877DE3">
        <w:rPr>
          <w:rFonts w:ascii="Times New Roman" w:hAnsi="Times New Roman" w:cs="Times New Roman"/>
          <w:sz w:val="28"/>
          <w:szCs w:val="28"/>
          <w:lang w:val="uk-UA"/>
        </w:rPr>
        <w:t>Зміст магістерської роботи представлений на 13</w:t>
      </w:r>
      <w:r>
        <w:rPr>
          <w:rFonts w:ascii="Times New Roman" w:hAnsi="Times New Roman" w:cs="Times New Roman"/>
          <w:sz w:val="28"/>
          <w:szCs w:val="28"/>
          <w:lang w:val="uk-UA"/>
        </w:rPr>
        <w:t>4</w:t>
      </w:r>
      <w:r w:rsidRPr="00877DE3">
        <w:rPr>
          <w:rFonts w:ascii="Times New Roman" w:hAnsi="Times New Roman" w:cs="Times New Roman"/>
          <w:sz w:val="28"/>
          <w:szCs w:val="28"/>
          <w:lang w:val="uk-UA"/>
        </w:rPr>
        <w:t xml:space="preserve"> сторінках комп’ютерного тексту. Магістерська робота містить 29 таблиць, 16 рисунків. Положення основного тексту роботи доповнює матеріал, викладений у  </w:t>
      </w:r>
      <w:r w:rsidRPr="00DD63E1">
        <w:rPr>
          <w:rFonts w:ascii="Times New Roman" w:hAnsi="Times New Roman" w:cs="Times New Roman"/>
          <w:color w:val="000000" w:themeColor="text1"/>
          <w:sz w:val="28"/>
          <w:szCs w:val="28"/>
          <w:lang w:val="uk-UA"/>
        </w:rPr>
        <w:t>11</w:t>
      </w:r>
      <w:r w:rsidRPr="00877DE3">
        <w:rPr>
          <w:rFonts w:ascii="Times New Roman" w:hAnsi="Times New Roman" w:cs="Times New Roman"/>
          <w:sz w:val="28"/>
          <w:szCs w:val="28"/>
          <w:lang w:val="uk-UA"/>
        </w:rPr>
        <w:t xml:space="preserve"> додатках. Список використаних джерел налічує 85 найменувань, представлених на 8 сторінках.</w:t>
      </w:r>
    </w:p>
    <w:p w:rsidR="000E0865" w:rsidRPr="00B67821" w:rsidRDefault="000E0865" w:rsidP="000E086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D6A3F" w:rsidRDefault="000D6A3F" w:rsidP="000D6A3F">
      <w:pPr>
        <w:pStyle w:val="11"/>
      </w:pPr>
      <w:bookmarkStart w:id="8" w:name="_Toc58227455"/>
      <w:r w:rsidRPr="00E4033E">
        <w:lastRenderedPageBreak/>
        <w:t>ВИСНОВКИ ТА ПРОПОЗИЦІЇ</w:t>
      </w:r>
      <w:bookmarkEnd w:id="8"/>
    </w:p>
    <w:p w:rsidR="000D6A3F" w:rsidRDefault="000D6A3F" w:rsidP="000D6A3F">
      <w:pPr>
        <w:pStyle w:val="11"/>
      </w:pPr>
    </w:p>
    <w:p w:rsidR="000D6A3F" w:rsidRPr="00721D37" w:rsidRDefault="000D6A3F" w:rsidP="000D6A3F">
      <w:pPr>
        <w:pStyle w:val="a4"/>
      </w:pPr>
      <w:r w:rsidRPr="00721D37">
        <w:t>Підводячи підсумок</w:t>
      </w:r>
      <w:r>
        <w:t xml:space="preserve"> проведеному дослідженню</w:t>
      </w:r>
      <w:r w:rsidRPr="00721D37">
        <w:t>, можна зробити наступні висновки.</w:t>
      </w:r>
    </w:p>
    <w:p w:rsidR="000D6A3F" w:rsidRPr="00721D37" w:rsidRDefault="000D6A3F" w:rsidP="000D6A3F">
      <w:pPr>
        <w:pStyle w:val="a4"/>
      </w:pPr>
      <w:r w:rsidRPr="00721D37">
        <w:t xml:space="preserve">1. Заробітна плата - це винагорода, обчислена в грошовому вираженні, яку за трудовим договором роботодавець виплачує працівникові за виконану ним роботу. На сучасних підприємствах застосовуються дві форми оплати праці: погодинна і відрядна. Для забезпечення ведення бухгалтерського обліку розрахунків з оплати праці підприємство самостійно вибирає форми його організації, розробляє організаційну структуру, призначає відповідальних за ведення бухгалтерського обліку, розробляє облікові номенклатури, затверджує носії облікової інформації, графік документообігу. Основними завданнями обліку розрахунків з оплати праці є: правильне та своєчасне нарахування заробітної плати та видача її у встановлені терміни; точний розподіл сум нарахованої заробітної плати та відрахувань на соціальне страхування за напрямками витрат для включення їх у витрати виробництва; правильне та своєчасне утримання обов'язкових платежів із заробітної плати в бюджет та ін.  </w:t>
      </w:r>
    </w:p>
    <w:p w:rsidR="000D6A3F" w:rsidRPr="00721D37" w:rsidRDefault="000D6A3F" w:rsidP="000D6A3F">
      <w:pPr>
        <w:pStyle w:val="a4"/>
      </w:pPr>
      <w:r w:rsidRPr="00721D37">
        <w:t>2. Ведення обліку розрахунків за оплати праці здійснюється за допомогою методичних прийомів бухгалтерського обліку із застосуванням принципів, наведених у законодавчих актах. П(С)БО № 26 «Виплати працівникам» визначає методологічні засади формування в бухгалтерському обліку інформації про виплати працівникам, та її розкриття у фінансовій звітності. Основними первинними документами з обліку оплати праці в Україні є: накази (розпорядження) про прийняття на роботу, про надання відпустки та про припинення трудового договору (контракту); табель обліку використання робочого часу; розрахунково-платіжні відомості. Для обліку заробітної плати планом рахунків передбачено використання рахунку 66 «Розрахунки за виплатами працівникам».</w:t>
      </w:r>
    </w:p>
    <w:p w:rsidR="000D6A3F" w:rsidRPr="00721D37" w:rsidRDefault="000D6A3F" w:rsidP="000D6A3F">
      <w:pPr>
        <w:pStyle w:val="a4"/>
      </w:pPr>
      <w:r w:rsidRPr="00721D37">
        <w:t xml:space="preserve">3. Основним напрямком діяльності ТОВ «Местекс Логістікс» є надання </w:t>
      </w:r>
      <w:r w:rsidRPr="00721D37">
        <w:lastRenderedPageBreak/>
        <w:t>послуг в сфері транспорту та логістики. В</w:t>
      </w:r>
      <w:r w:rsidRPr="00721D37">
        <w:rPr>
          <w:lang w:eastAsia="uk-UA"/>
        </w:rPr>
        <w:t xml:space="preserve"> штатному розкладі </w:t>
      </w:r>
      <w:r w:rsidRPr="00721D37">
        <w:t xml:space="preserve">ТОВ «Местекс Логістікс» </w:t>
      </w:r>
      <w:r w:rsidRPr="00721D37">
        <w:rPr>
          <w:lang w:eastAsia="uk-UA"/>
        </w:rPr>
        <w:t xml:space="preserve">є тільки один бухгалтер, який забезпечує ведення бухгалтерського обліку на підприємстві, в тому числі й </w:t>
      </w:r>
      <w:r w:rsidRPr="00721D37">
        <w:t>облік розрахунків з оплати праці. Узагальнення інформації про розрахунки з персоналом з оплати праці (за всіма видами заробітної плати, премій, допомог тощо), а також розрахунки за неодержану персоналом у встановлений термін суму з оплати праці (розрахунки з депонентами) в ТОВ «Местекс Логістікс» здійснюється на рахунку 66 «Розрахунки з оплати праці». Аналітичний облік розрахунків з персоналом ведеться за кожним працівником, видами виплат та утримань. В ТОВ «Местекс Логістікс» із сум нарахованої заробітної плати членів трудового колективу на користь держави здійснюються наступні відрахування: податок на доходи фізичних осіб, військовий збір та єдиний внесок на  загальнообов’язкове  державне соціальне страхування.</w:t>
      </w:r>
    </w:p>
    <w:p w:rsidR="000D6A3F" w:rsidRPr="00721D37" w:rsidRDefault="000D6A3F" w:rsidP="000D6A3F">
      <w:pPr>
        <w:pStyle w:val="a4"/>
        <w:spacing w:line="353" w:lineRule="auto"/>
      </w:pPr>
      <w:r>
        <w:t>4</w:t>
      </w:r>
      <w:r w:rsidRPr="00721D37">
        <w:t>. Основними завданнями аналізу розрахунків з оплати праці на підприємстві є: визначення суми абсолютної і відносної перевитрати (економії) фонду заробітної плати та виявлення причин, що її зумовили;  вивчення структури фонду заробітної плати, застосування матеріальних стимулів за високі результати праці; вивчення ефективності використання коштів на оплату праці; визначення резервів, які має підприємство для зменшення витрат на оплату праці і для підвищення рентабельності його роботи. Економічний аналіз розрахунків з оплати праці, який здійснюється на підприємстві, повинен мати обґрунтовану інформаційну базу. Головним джерелом для аналізу розрахунків з оплати праці є облікова інформація, основні складові якої: первинні документи, обороти по рахунках, дані з облікових регістрів, фінансової та статистичної звітності.</w:t>
      </w:r>
    </w:p>
    <w:p w:rsidR="000D6A3F" w:rsidRPr="00721D37" w:rsidRDefault="000D6A3F" w:rsidP="000D6A3F">
      <w:pPr>
        <w:pStyle w:val="a4"/>
      </w:pPr>
      <w:r>
        <w:t>5</w:t>
      </w:r>
      <w:r w:rsidRPr="00721D37">
        <w:t xml:space="preserve">. Аналіз розрахунків з персоналом з оплати праці здійснюють за допомогою певних методів (горизонтальний та вертикальний аналіз, факторний аналіз, метод ланцюгових підстановок, коефіцієнтний та індексний методи, евристичні та економіко-математичні методи) та прийомів (порівняння, використання абсолютних, відносних та середніх величин, рядів </w:t>
      </w:r>
      <w:r w:rsidRPr="00721D37">
        <w:lastRenderedPageBreak/>
        <w:t>динаміки, групування, балансове узагальнення, прийоми графічного та табличного відображення даних). Основними етапами економічного аналізу розрахунків з оплати праці є: аналіз забезпеченості трудовими ресурсами; оцінка ефективності використання людського капіталу; аналіз витрат на оплату праці; аналіз факторів, що обумовили зміну обсягу фонду оплати праці.</w:t>
      </w:r>
    </w:p>
    <w:p w:rsidR="000D6A3F" w:rsidRPr="00721D37" w:rsidRDefault="000D6A3F" w:rsidP="000D6A3F">
      <w:pPr>
        <w:pStyle w:val="a4"/>
      </w:pPr>
      <w:r>
        <w:t>6</w:t>
      </w:r>
      <w:r w:rsidRPr="00721D37">
        <w:t>. Проведений аналіз розрахунків з оплати праці в ТОВ «Местекс Логістікс» показав, що сума фонду оплати праці підприємства зростає щороку. Основною причиною цих змін послужило підвищення мінімальної заробітної плати, в також збільшення кількості працівників. Фонд основної заробітної плати займає основну частку в загальній структурі фонду оплати праці ТОВ «Местекс Логістікс». Фонд додаткової заробітної плати ТОВ «Местекс Логістікс» складається в основному за рахунок надбавок, доплат та премій за результатами праці. Також слід відмітити тенденцію до зростання середньомісячної заробітної плата одного працівника ТОВ «Местекс Логістікс» на 1200 грн. за 2017-2018 роки, та на 600 грн. за 2018-2019 роки. Середня місячна зарплата в ТОВ «Местекс Логістікс» вища за середню зарплату по Одеській області на протязі 2017-2019 роках, але нижча за середню зарплату по Україні в 2018-2019 роках.</w:t>
      </w:r>
    </w:p>
    <w:p w:rsidR="000D6A3F" w:rsidRDefault="000D6A3F" w:rsidP="000D6A3F">
      <w:pPr>
        <w:pStyle w:val="a4"/>
      </w:pPr>
      <w:r>
        <w:t xml:space="preserve">7. </w:t>
      </w:r>
      <w:r w:rsidRPr="00ED327C">
        <w:t xml:space="preserve"> </w:t>
      </w:r>
      <w:r>
        <w:t>Е</w:t>
      </w:r>
      <w:r w:rsidRPr="00721D37">
        <w:t>кономічний зміст та завдання аудиту розрахунків з оплати праці</w:t>
      </w:r>
      <w:r>
        <w:t xml:space="preserve"> полягають</w:t>
      </w:r>
      <w:r w:rsidRPr="006761FC">
        <w:t xml:space="preserve"> </w:t>
      </w:r>
      <w:r>
        <w:t>у встановленні</w:t>
      </w:r>
      <w:r w:rsidRPr="006761FC">
        <w:t xml:space="preserve"> дотримання підприємством чинного законодав</w:t>
      </w:r>
      <w:r>
        <w:t>ства з оплати праці та правильності</w:t>
      </w:r>
      <w:r w:rsidRPr="006761FC">
        <w:t xml:space="preserve"> відображення господарських операцій в обліку; отриманн</w:t>
      </w:r>
      <w:r>
        <w:t>і</w:t>
      </w:r>
      <w:r w:rsidRPr="006761FC">
        <w:t xml:space="preserve"> достатніх доказів упевненості в ефективності їх використання, достовірності відображення та розкриття інформації відповідно до діючих принципів та тверджень (якісних аспектів) подання фінансової звітності та оцінк</w:t>
      </w:r>
      <w:r>
        <w:t>и</w:t>
      </w:r>
      <w:r w:rsidRPr="006761FC">
        <w:t xml:space="preserve"> здатності підприємства забезпечувати відтворювальну, стимулюючу, регулюючу та соціальну функції заробітної плати для забезпечення подальшої безперервної діяльності підприємства.</w:t>
      </w:r>
      <w:r w:rsidRPr="000A36F8">
        <w:t xml:space="preserve"> </w:t>
      </w:r>
      <w:r>
        <w:t xml:space="preserve">В процесі </w:t>
      </w:r>
      <w:r w:rsidRPr="00721D37">
        <w:t xml:space="preserve">аудиту розрахунків </w:t>
      </w:r>
      <w:r>
        <w:t>в якості джерел інформації використовують чотири основні групи документів: організаційно-розпорядчі, господарсько-договірні, обліково-фінансові та довідково-інформаційні.</w:t>
      </w:r>
    </w:p>
    <w:p w:rsidR="000D6A3F" w:rsidRDefault="000D6A3F" w:rsidP="000D6A3F">
      <w:pPr>
        <w:pStyle w:val="a4"/>
      </w:pPr>
      <w:r>
        <w:lastRenderedPageBreak/>
        <w:t xml:space="preserve">8. При здійсненні </w:t>
      </w:r>
      <w:r w:rsidRPr="00721D37">
        <w:t>аудиту розрахунків з оплати праці</w:t>
      </w:r>
      <w:r>
        <w:t xml:space="preserve"> </w:t>
      </w:r>
      <w:r w:rsidRPr="00721D37">
        <w:t xml:space="preserve">застосовуються такі методичні прийоми, як: </w:t>
      </w:r>
      <w:r>
        <w:t>порівняння,</w:t>
      </w:r>
      <w:r w:rsidRPr="00721D37">
        <w:t xml:space="preserve"> зіставлення</w:t>
      </w:r>
      <w:r>
        <w:t>,</w:t>
      </w:r>
      <w:r w:rsidRPr="00721D37">
        <w:t xml:space="preserve"> документальна</w:t>
      </w:r>
      <w:r>
        <w:t>,</w:t>
      </w:r>
      <w:r w:rsidRPr="00721D37">
        <w:t xml:space="preserve"> зустрічна</w:t>
      </w:r>
      <w:r>
        <w:t xml:space="preserve"> та</w:t>
      </w:r>
      <w:r w:rsidRPr="00721D37">
        <w:t xml:space="preserve"> арифметична перевірка. </w:t>
      </w:r>
      <w:r>
        <w:t xml:space="preserve">Проведення аудиторської перевірки на підприємстві зазвичай складається з декількох основних етапів – підготовчого, основного та заключного. Перевірка розрахунків </w:t>
      </w:r>
      <w:r w:rsidRPr="00721D37">
        <w:t>з оплати праці</w:t>
      </w:r>
      <w:r>
        <w:t xml:space="preserve"> проводиться за допомогою наступних процедур: правильність розрахунку середньої зарплати; перевірка повноти нарахування; перерахунок нарахованої та виплаченої заробітної плати; перевірка своєчасної виплати зарплати; перевірка розміру виплат згідно з мінімальною зарплатою.</w:t>
      </w:r>
      <w:r w:rsidRPr="00014A05">
        <w:t xml:space="preserve"> </w:t>
      </w:r>
      <w:r>
        <w:t>Проведена перевірка розрахованих сум із виплати заробітної плати фіксується в робочих документах аудитора. При цьому аудитор розробляє класифікатор виявлених порушень або найбільш проблемних ділянок згідно з чинним законодавством та розробляє рекомендації, які спрямовані на покращення стану оплати праці та відносин, пов'язаних із працівниками для покращення політики управління.</w:t>
      </w:r>
      <w:r w:rsidRPr="00B54ABD">
        <w:t xml:space="preserve"> </w:t>
      </w:r>
      <w:r>
        <w:t xml:space="preserve">На заключному етапі аудиту розрахунків з оплати праці аудитор формує аудиторський звіт за наявності достатньої кількості аудиторських доказів. </w:t>
      </w:r>
    </w:p>
    <w:p w:rsidR="000D6A3F" w:rsidRPr="00ED327C" w:rsidRDefault="000D6A3F" w:rsidP="000D6A3F">
      <w:pPr>
        <w:pStyle w:val="a4"/>
      </w:pPr>
      <w:r>
        <w:t>9. Дослідження п</w:t>
      </w:r>
      <w:r w:rsidRPr="00721D37">
        <w:t>рактичн</w:t>
      </w:r>
      <w:r>
        <w:t>их</w:t>
      </w:r>
      <w:r w:rsidRPr="00721D37">
        <w:t xml:space="preserve"> аспект</w:t>
      </w:r>
      <w:r>
        <w:t>ів</w:t>
      </w:r>
      <w:r w:rsidRPr="00721D37">
        <w:t xml:space="preserve"> аудиту розрахунків з оплати праці в ТОВ «Местекс Логістікс» </w:t>
      </w:r>
      <w:r>
        <w:t xml:space="preserve">показало, що </w:t>
      </w:r>
      <w:r w:rsidRPr="00ED327C">
        <w:t xml:space="preserve">фонд оплати праці і трудовий потенціал ТОВ «Местекс Логістікс» використовується повністю і ефективно, а організація та умови праці відповідають вимогам законодавства. </w:t>
      </w:r>
      <w:r>
        <w:t xml:space="preserve">Виявлені порушення в обліку нарахування заробітної плати та її оподаткування в </w:t>
      </w:r>
      <w:r w:rsidRPr="00A77549">
        <w:t>ТОВ «Местекс Логістікс»</w:t>
      </w:r>
      <w:r>
        <w:t xml:space="preserve"> не перекручують інформацію представлену в фінансовій звітності. Інформація про нарахування заробітної плати та її оподаткування на підприємстві повністю й достовірно відображено у фінансовій звітності, яка складена на підставі даних бухгалтерського обліку та в усіх аспектах відображає фінансовий стан </w:t>
      </w:r>
      <w:r w:rsidRPr="00A77549">
        <w:t>ТОВ «Местекс Логістікс»</w:t>
      </w:r>
      <w:r>
        <w:t xml:space="preserve"> відповідно до вимог положень та стандартів бухгалтерського обліку та законів України.</w:t>
      </w:r>
    </w:p>
    <w:p w:rsidR="000D6A3F" w:rsidRPr="00ED327C" w:rsidRDefault="000D6A3F" w:rsidP="000D6A3F">
      <w:pPr>
        <w:pStyle w:val="a4"/>
      </w:pPr>
      <w:r w:rsidRPr="00ED327C">
        <w:t>Проведене дослідження дозволяє сформулювати наступні пропозиції:</w:t>
      </w:r>
    </w:p>
    <w:p w:rsidR="000D6A3F" w:rsidRDefault="000D6A3F" w:rsidP="000D6A3F">
      <w:pPr>
        <w:pStyle w:val="a4"/>
      </w:pPr>
      <w:r>
        <w:t>1</w:t>
      </w:r>
      <w:r w:rsidRPr="00721D37">
        <w:t xml:space="preserve">. </w:t>
      </w:r>
      <w:r>
        <w:t>Здійснений аналіз</w:t>
      </w:r>
      <w:r w:rsidRPr="00721D37">
        <w:t xml:space="preserve"> свідч</w:t>
      </w:r>
      <w:r>
        <w:t>и</w:t>
      </w:r>
      <w:r w:rsidRPr="00721D37">
        <w:t xml:space="preserve">ть про наявність проблемних ділянок обліку розрахунків з оплати праці в ТОВ «Местекс Логістікс». Тому з метою </w:t>
      </w:r>
      <w:r w:rsidRPr="00721D37">
        <w:lastRenderedPageBreak/>
        <w:t>удосконалення обліку розрахунків з оплати праці на підприємстві запропонована модель аналітичного обліку розрахунків за виплатами працівникам (нова структура рахунку №66), яка дозволить посилити інформаційну, контрольну й управлінську функції; систематизувати нарахування, облік та видачу виплат працівникам; розширити можливості використання облікової інформації в управлінні; підвищити ефективність взаємодії різних користувачів інформації та ефективність аналітичної роботи. Також в роботі обґрунтовані такі напрями удосконалення обліку розрахунків з оплати праці на підприємстві, як: впровадження в практичну діяльність змін законодавства, що регулює облік розрахунків з оплати праці; оптимізація розподілу суми витрат на відпустки протягом року; покращення управлінського обліку витрат на оплату праці; електронне оформлення листків непрацездатності; ведення табелю обліку робочого часу в електронному режимі; виплата заробітної плати працівникам на банківську карту; створення погодинно-преміальної системи оплати праці; покращення рівня контролю за виконанням облікових операцій.</w:t>
      </w:r>
    </w:p>
    <w:p w:rsidR="000D6A3F" w:rsidRDefault="000D6A3F" w:rsidP="000D6A3F">
      <w:pPr>
        <w:pStyle w:val="a4"/>
      </w:pPr>
      <w:r>
        <w:t>2</w:t>
      </w:r>
      <w:r w:rsidRPr="00721D37">
        <w:t>. Вважаємо, що ТОВ «Местекс Логістікс» в своїй діяльності повинно використовувати результати економічного аналізу розрахунків з оплати праці. В процесі аналізу фонду оплати праці ТОВ «Местекс Логістікс» слід здійснювати систематичний контроль за формуванням та використанням фонду оплати праці, виявляти можливості економії коштів за рахунок зростання продуктивності праці і зниження трудомісткості продукції. Оплату праці в ТОВ «Местекс Логістікс» слід аналізувати у двох напрямах:  аналіз фонду оплати праці як елемента витрат на виробництво на підставі спеціальної статистичної форми;  аналіз оплати праці за окремими статтями калькуляції, насамперед за самостійною статтею – заробітна плата виробничих робітників. Також ТОВ «Местекс Логістікс» доцільно проводити аналіз виплат працівникам з врахуванням джерел їх фінансування.</w:t>
      </w:r>
    </w:p>
    <w:p w:rsidR="000D6A3F" w:rsidRPr="00721D37" w:rsidRDefault="000D6A3F" w:rsidP="000D6A3F">
      <w:pPr>
        <w:pStyle w:val="a4"/>
      </w:pPr>
      <w:r>
        <w:t>3. В роботі запропоновані ш</w:t>
      </w:r>
      <w:r w:rsidRPr="00721D37">
        <w:t>ляхи удосконалення аудиту розрахунків з оплати праці в ТОВ «Местекс Логістікс»</w:t>
      </w:r>
      <w:r>
        <w:t>, а саме: п</w:t>
      </w:r>
      <w:r w:rsidRPr="00951CEC">
        <w:t xml:space="preserve">роведення тематичного </w:t>
      </w:r>
      <w:r w:rsidRPr="00951CEC">
        <w:lastRenderedPageBreak/>
        <w:t>аудиту, що спрямований конкретно на ділянку обліку оплати праці</w:t>
      </w:r>
      <w:r>
        <w:t>; поліпшення методики та організації проведення аудиту на основі нововведень практикуючих аудиторів, досвіду зарубіжних фахівців; підвищення кваліфікації аудиторів та застосування санкцій за неналежний рівень надання послуг; з</w:t>
      </w:r>
      <w:r w:rsidRPr="00E4578A">
        <w:t>ниження рівня «тіньових» операцій на підприємстві</w:t>
      </w:r>
      <w:r>
        <w:t>; с</w:t>
      </w:r>
      <w:r w:rsidRPr="00E4578A">
        <w:t>творення на підприємстві відділу внутрішнього аудиту</w:t>
      </w:r>
      <w:r>
        <w:t>; розробка методології складання робочої документації та створення бази форм документів; р</w:t>
      </w:r>
      <w:r w:rsidRPr="00951CEC">
        <w:t>еформування нормативно-правової бази аудиту</w:t>
      </w:r>
      <w:r>
        <w:t>; розрахунок економічних показників для повного відображення фінансового стану підприємства; у</w:t>
      </w:r>
      <w:r w:rsidRPr="00951CEC">
        <w:t>рахування специфіки сфери діяльності підприємства при проведенні аудиту</w:t>
      </w:r>
      <w:r>
        <w:t>; в</w:t>
      </w:r>
      <w:r w:rsidRPr="00951CEC">
        <w:t>ирішення проблемних питань бухгалтерського обліку</w:t>
      </w:r>
      <w:r>
        <w:t>; а</w:t>
      </w:r>
      <w:r w:rsidRPr="00951CEC">
        <w:t>втоматизація аудиту</w:t>
      </w:r>
      <w:r>
        <w:t>.</w:t>
      </w:r>
    </w:p>
    <w:p w:rsidR="000D6A3F" w:rsidRDefault="000D6A3F" w:rsidP="000D6A3F">
      <w:pPr>
        <w:pStyle w:val="11"/>
      </w:pPr>
    </w:p>
    <w:p w:rsidR="000D6A3F" w:rsidRPr="00721D37" w:rsidRDefault="000D6A3F" w:rsidP="000D6A3F">
      <w:pPr>
        <w:pStyle w:val="a4"/>
      </w:pPr>
    </w:p>
    <w:p w:rsidR="000D6A3F" w:rsidRDefault="000D6A3F" w:rsidP="000D6A3F">
      <w:pPr>
        <w:pStyle w:val="a4"/>
        <w:rPr>
          <w:rFonts w:cs="Arial"/>
          <w:kern w:val="32"/>
          <w:szCs w:val="30"/>
        </w:rPr>
      </w:pPr>
      <w:r>
        <w:br w:type="page"/>
      </w:r>
    </w:p>
    <w:p w:rsidR="000D6A3F" w:rsidRPr="00721D37" w:rsidRDefault="000D6A3F" w:rsidP="000D6A3F">
      <w:pPr>
        <w:pStyle w:val="11"/>
      </w:pPr>
      <w:bookmarkStart w:id="9" w:name="_Toc58227456"/>
      <w:r w:rsidRPr="00721D37">
        <w:lastRenderedPageBreak/>
        <w:t>Список використаних джерел</w:t>
      </w:r>
      <w:bookmarkEnd w:id="9"/>
    </w:p>
    <w:p w:rsidR="000D6A3F" w:rsidRPr="00721D37" w:rsidRDefault="000D6A3F" w:rsidP="000D6A3F">
      <w:pPr>
        <w:pStyle w:val="a4"/>
      </w:pPr>
    </w:p>
    <w:p w:rsidR="000D6A3F" w:rsidRPr="00721D37" w:rsidRDefault="000D6A3F" w:rsidP="000D6A3F">
      <w:pPr>
        <w:pStyle w:val="a4"/>
        <w:numPr>
          <w:ilvl w:val="0"/>
          <w:numId w:val="4"/>
        </w:numPr>
      </w:pPr>
      <w:bookmarkStart w:id="10" w:name="_Ref57227688"/>
      <w:r w:rsidRPr="00721D37">
        <w:t>Артюх О.В. Розрахунки з оплати праці: методичні засади аудиторської перевірки / О.В. Артюх  //  Напрямки розвитку обліку, контролю та економічного аналізу в умовах глобалізації: тези доповідей ІІ міжнародної студентської науково-практичної інтернет-конференції.  – 2016. – Ч. 1. – С. 262–264.</w:t>
      </w:r>
      <w:bookmarkEnd w:id="10"/>
      <w:r w:rsidRPr="00721D37">
        <w:t xml:space="preserve"> </w:t>
      </w:r>
    </w:p>
    <w:p w:rsidR="000D6A3F" w:rsidRPr="00721D37" w:rsidRDefault="000D6A3F" w:rsidP="000D6A3F">
      <w:pPr>
        <w:pStyle w:val="a4"/>
        <w:numPr>
          <w:ilvl w:val="0"/>
          <w:numId w:val="4"/>
        </w:numPr>
      </w:pPr>
      <w:bookmarkStart w:id="11" w:name="_Ref54431828"/>
      <w:bookmarkStart w:id="12" w:name="_Ref476984540"/>
      <w:bookmarkStart w:id="13" w:name="_Ref536649982"/>
      <w:bookmarkStart w:id="14" w:name="_Ref536649754"/>
      <w:bookmarkStart w:id="15" w:name="_Ref476984552"/>
      <w:bookmarkStart w:id="16" w:name="_Ref536649777"/>
      <w:bookmarkStart w:id="17" w:name="_Ref476984639"/>
      <w:bookmarkStart w:id="18" w:name="_Ref536649997"/>
      <w:bookmarkStart w:id="19" w:name="_Ref536649808"/>
      <w:bookmarkStart w:id="20" w:name="_Ref476984764"/>
      <w:bookmarkStart w:id="21" w:name="_Ref536649831"/>
      <w:bookmarkStart w:id="22" w:name="_Ref536649840"/>
      <w:bookmarkStart w:id="23" w:name="_Ref476984651"/>
      <w:r w:rsidRPr="00721D37">
        <w:t>Брік С.В. Шляхи вдосконалення організації обліку оплати праці на підприємстві / С.В. Брік, Д.В. Дегтяр // Вісник Нац. техн. ун-ту "ХПІ". – 2015. – № 60 (1169). – С. 94-97.</w:t>
      </w:r>
      <w:bookmarkEnd w:id="11"/>
    </w:p>
    <w:p w:rsidR="000D6A3F" w:rsidRPr="00721D37" w:rsidRDefault="000D6A3F" w:rsidP="000D6A3F">
      <w:pPr>
        <w:pStyle w:val="a4"/>
        <w:numPr>
          <w:ilvl w:val="0"/>
          <w:numId w:val="4"/>
        </w:numPr>
      </w:pPr>
      <w:bookmarkStart w:id="24" w:name="_Ref54445354"/>
      <w:r w:rsidRPr="00721D37">
        <w:t>Бунда О.М. Бухгалтерський облік розрахунків з оплати праці в управлінні підприємством / О.М. Бунда, Ю.М. Матяш // Міжнародний науковий журнал "Інтернаука". – 2016. – № 12(2). – С. 38-41.</w:t>
      </w:r>
      <w:bookmarkEnd w:id="24"/>
    </w:p>
    <w:p w:rsidR="000D6A3F" w:rsidRPr="00721D37" w:rsidRDefault="000D6A3F" w:rsidP="000D6A3F">
      <w:pPr>
        <w:pStyle w:val="a4"/>
        <w:numPr>
          <w:ilvl w:val="0"/>
          <w:numId w:val="4"/>
        </w:numPr>
      </w:pPr>
      <w:bookmarkStart w:id="25" w:name="_Ref536649732"/>
      <w:r w:rsidRPr="00721D37">
        <w:t>Бутинець Ф.Ф. Бухгалтерський фінансовий облік: підручник / Ф.Ф. Бутинець. – Житомир: Рута, 2009. – 832 с.</w:t>
      </w:r>
      <w:bookmarkEnd w:id="25"/>
    </w:p>
    <w:p w:rsidR="000D6A3F" w:rsidRDefault="000D6A3F" w:rsidP="000D6A3F">
      <w:pPr>
        <w:pStyle w:val="a4"/>
        <w:numPr>
          <w:ilvl w:val="0"/>
          <w:numId w:val="4"/>
        </w:numPr>
      </w:pPr>
      <w:bookmarkStart w:id="26" w:name="_Ref57275117"/>
      <w:bookmarkEnd w:id="12"/>
      <w:bookmarkEnd w:id="13"/>
      <w:r>
        <w:t>Вареник В.М. Удосконалення механізму проведення аудиту з оплати праці підприємствах сфери послуг / В.М.</w:t>
      </w:r>
      <w:r w:rsidRPr="00230BEE">
        <w:t xml:space="preserve"> </w:t>
      </w:r>
      <w:r>
        <w:t>Вареник, С.П.</w:t>
      </w:r>
      <w:r w:rsidRPr="00230BEE">
        <w:t xml:space="preserve"> </w:t>
      </w:r>
      <w:r>
        <w:t>Друз’єва //  Східна Європа: економіка, бізнес та управління. – 2018. – № 1(12). – С. 155–160.</w:t>
      </w:r>
      <w:bookmarkEnd w:id="26"/>
    </w:p>
    <w:p w:rsidR="000D6A3F" w:rsidRPr="00721D37" w:rsidRDefault="000D6A3F" w:rsidP="000D6A3F">
      <w:pPr>
        <w:pStyle w:val="a4"/>
        <w:numPr>
          <w:ilvl w:val="0"/>
          <w:numId w:val="4"/>
        </w:numPr>
      </w:pPr>
      <w:bookmarkStart w:id="27" w:name="_Ref54431595"/>
      <w:bookmarkEnd w:id="14"/>
      <w:r w:rsidRPr="00721D37">
        <w:t>Васюренко Л.В. Проблеми та шляхи удосконалення організації оплати праці як ланки системи організації обліку  / Л.В. Васюренко // Молодий вчений. – 2017. – № 10. – С. 824-826.</w:t>
      </w:r>
      <w:bookmarkEnd w:id="27"/>
    </w:p>
    <w:p w:rsidR="000D6A3F" w:rsidRPr="00721D37" w:rsidRDefault="000D6A3F" w:rsidP="000D6A3F">
      <w:pPr>
        <w:pStyle w:val="a4"/>
        <w:numPr>
          <w:ilvl w:val="0"/>
          <w:numId w:val="4"/>
        </w:numPr>
      </w:pPr>
      <w:bookmarkStart w:id="28" w:name="_Ref54429940"/>
      <w:bookmarkEnd w:id="15"/>
      <w:r w:rsidRPr="00721D37">
        <w:t>Волошан І.Г. Організація і методика розрахунків з оплати праці в системі обліку та оподаткуванні / І.Г. Волошан // Науковий вісник Херсонського державного університету. – 2015. – № 11. – С. 145-148.</w:t>
      </w:r>
      <w:bookmarkEnd w:id="28"/>
    </w:p>
    <w:p w:rsidR="000D6A3F" w:rsidRPr="00721D37" w:rsidRDefault="000D6A3F" w:rsidP="000D6A3F">
      <w:pPr>
        <w:pStyle w:val="a4"/>
        <w:numPr>
          <w:ilvl w:val="0"/>
          <w:numId w:val="4"/>
        </w:numPr>
      </w:pPr>
      <w:bookmarkStart w:id="29" w:name="_Ref57113015"/>
      <w:r w:rsidRPr="00721D37">
        <w:t>Гадзевич О.І. Економічний аналіз господарської діяльності підприємств / О.І. Гадзевич. – Луцьк: Вежа, 1997. - 159 с.</w:t>
      </w:r>
      <w:bookmarkEnd w:id="29"/>
    </w:p>
    <w:p w:rsidR="000D6A3F" w:rsidRPr="00721D37" w:rsidRDefault="000D6A3F" w:rsidP="000D6A3F">
      <w:pPr>
        <w:pStyle w:val="a4"/>
        <w:numPr>
          <w:ilvl w:val="0"/>
          <w:numId w:val="4"/>
        </w:numPr>
      </w:pPr>
      <w:bookmarkStart w:id="30" w:name="_Ref57211357"/>
      <w:bookmarkEnd w:id="16"/>
      <w:r w:rsidRPr="00721D37">
        <w:t>Гамова О.В. Концептуальні основи проведення аудиту розрахунків за виплатами працівниками на підприємстві / О.В. Гамова, О.С. Донець // Теоретичні і практичні аспекти економіки та інтелектуальної власності. – 2013. – Вип. 1(2). – С. 76-81.</w:t>
      </w:r>
      <w:bookmarkEnd w:id="30"/>
    </w:p>
    <w:p w:rsidR="000D6A3F" w:rsidRPr="00721D37" w:rsidRDefault="000D6A3F" w:rsidP="000D6A3F">
      <w:pPr>
        <w:pStyle w:val="a4"/>
        <w:numPr>
          <w:ilvl w:val="0"/>
          <w:numId w:val="4"/>
        </w:numPr>
      </w:pPr>
      <w:bookmarkStart w:id="31" w:name="_Ref54429669"/>
      <w:r w:rsidRPr="00721D37">
        <w:lastRenderedPageBreak/>
        <w:t>Гордієнко Д.Д. Економічний тлумачний словник. Понятійна база законодавства України у сфері економіки / Д.Д. Гордієнко. – К.: КНТ, 2011. – 308 с.</w:t>
      </w:r>
      <w:bookmarkEnd w:id="31"/>
    </w:p>
    <w:p w:rsidR="000D6A3F" w:rsidRPr="00721D37" w:rsidRDefault="000D6A3F" w:rsidP="000D6A3F">
      <w:pPr>
        <w:pStyle w:val="a4"/>
        <w:numPr>
          <w:ilvl w:val="0"/>
          <w:numId w:val="4"/>
        </w:numPr>
      </w:pPr>
      <w:bookmarkStart w:id="32" w:name="_Ref54431436"/>
      <w:bookmarkEnd w:id="17"/>
      <w:r w:rsidRPr="00721D37">
        <w:t>Господарський кодекс України: Закон  від 16.01.2003 р. № 436-IV // Відомості Верховної Ради України. – 2003. – № 18-22. – Ст. 144.</w:t>
      </w:r>
      <w:bookmarkEnd w:id="32"/>
    </w:p>
    <w:p w:rsidR="000D6A3F" w:rsidRPr="00721D37" w:rsidRDefault="000D6A3F" w:rsidP="000D6A3F">
      <w:pPr>
        <w:pStyle w:val="a4"/>
        <w:numPr>
          <w:ilvl w:val="0"/>
          <w:numId w:val="4"/>
        </w:numPr>
      </w:pPr>
      <w:bookmarkStart w:id="33" w:name="_Ref57120250"/>
      <w:bookmarkEnd w:id="18"/>
      <w:r w:rsidRPr="00721D37">
        <w:t>Грабовецький Б.Є. Економічний аналіз: навчальний посібник / Б.Є. Грабовецький. – К.: ЦУЛ, 2009. – 256 с.</w:t>
      </w:r>
      <w:bookmarkEnd w:id="33"/>
    </w:p>
    <w:p w:rsidR="000D6A3F" w:rsidRPr="00721D37" w:rsidRDefault="000D6A3F" w:rsidP="000D6A3F">
      <w:pPr>
        <w:pStyle w:val="a4"/>
        <w:numPr>
          <w:ilvl w:val="0"/>
          <w:numId w:val="4"/>
        </w:numPr>
      </w:pPr>
      <w:bookmarkStart w:id="34" w:name="_Ref54446327"/>
      <w:bookmarkEnd w:id="19"/>
      <w:r w:rsidRPr="00721D37">
        <w:t>Гром А.І. Нормативно-правове регулювання обліку розрахунків оплати праці / А.І. Гром // Вісник [Київського інституту бізнесу та технологій. – 2018. – № 2. – С. 76-77.</w:t>
      </w:r>
      <w:bookmarkEnd w:id="34"/>
    </w:p>
    <w:p w:rsidR="000D6A3F" w:rsidRPr="00721D37" w:rsidRDefault="000D6A3F" w:rsidP="000D6A3F">
      <w:pPr>
        <w:pStyle w:val="a4"/>
        <w:numPr>
          <w:ilvl w:val="0"/>
          <w:numId w:val="4"/>
        </w:numPr>
      </w:pPr>
      <w:bookmarkStart w:id="35" w:name="_Ref498953572"/>
      <w:r w:rsidRPr="00721D37">
        <w:t>Гудзь Н.В. Бухгалтерський облік: навчальний посібник / Н.В. Гудзь, П.Н. Денчук, Р.В. Романів. – К.: Центр учбової літератури, 2016. – 424 с.</w:t>
      </w:r>
      <w:bookmarkEnd w:id="35"/>
    </w:p>
    <w:p w:rsidR="000D6A3F" w:rsidRPr="00721D37" w:rsidRDefault="000D6A3F" w:rsidP="000D6A3F">
      <w:pPr>
        <w:pStyle w:val="a4"/>
        <w:numPr>
          <w:ilvl w:val="0"/>
          <w:numId w:val="4"/>
        </w:numPr>
      </w:pPr>
      <w:bookmarkStart w:id="36" w:name="_Ref57210759"/>
      <w:bookmarkEnd w:id="20"/>
      <w:r w:rsidRPr="00721D37">
        <w:t>Дубицький Д. П. Інформаційно-довідкове забезпечення аудиту розрахунків з оплати праці / Д. П. Дубицький, К. Ю. Шепель // Науковий вісник Херсонського державного університету. Сер.: Економічні науки. – 2019. – Вип. 33. – С. 220-224.</w:t>
      </w:r>
      <w:bookmarkEnd w:id="36"/>
    </w:p>
    <w:p w:rsidR="000D6A3F" w:rsidRPr="00721D37" w:rsidRDefault="000D6A3F" w:rsidP="000D6A3F">
      <w:pPr>
        <w:pStyle w:val="a4"/>
        <w:numPr>
          <w:ilvl w:val="0"/>
          <w:numId w:val="4"/>
        </w:numPr>
      </w:pPr>
      <w:bookmarkStart w:id="37" w:name="_Ref57226657"/>
      <w:r w:rsidRPr="00721D37">
        <w:t>Духновська Л.М. Особливості аудиту з розрахунків оплати праці / Л.М. Духновська, К.В. Войцеховська // Бухгалтерський облік, аналіз та аудит. – 2019. – Вип. 8. – С.384-389.</w:t>
      </w:r>
      <w:bookmarkEnd w:id="37"/>
    </w:p>
    <w:p w:rsidR="000D6A3F" w:rsidRPr="00721D37" w:rsidRDefault="000D6A3F" w:rsidP="000D6A3F">
      <w:pPr>
        <w:pStyle w:val="a4"/>
        <w:numPr>
          <w:ilvl w:val="0"/>
          <w:numId w:val="4"/>
        </w:numPr>
      </w:pPr>
      <w:bookmarkStart w:id="38" w:name="_Ref476985396"/>
      <w:bookmarkStart w:id="39" w:name="_Ref54430322"/>
      <w:bookmarkEnd w:id="21"/>
      <w:r w:rsidRPr="00721D37">
        <w:t>Закон України «Про бухгалтерський облік та фінансову звітність в Україні» від 16.07.1999 р. № 996–ХІV //  Відомості Верховної Ради України. – 1999. – № 40. – Ст. 365</w:t>
      </w:r>
      <w:bookmarkEnd w:id="38"/>
      <w:r w:rsidRPr="00721D37">
        <w:t>.</w:t>
      </w:r>
      <w:bookmarkEnd w:id="39"/>
    </w:p>
    <w:p w:rsidR="000D6A3F" w:rsidRPr="00721D37" w:rsidRDefault="000D6A3F" w:rsidP="000D6A3F">
      <w:pPr>
        <w:pStyle w:val="a4"/>
        <w:numPr>
          <w:ilvl w:val="0"/>
          <w:numId w:val="4"/>
        </w:numPr>
      </w:pPr>
      <w:bookmarkStart w:id="40" w:name="_Ref54430951"/>
      <w:bookmarkEnd w:id="22"/>
      <w:r w:rsidRPr="00721D37">
        <w:t>Закон України «Про відпустки» від 15.11.1996 р. № 504/96-ВР // Відомості Верховної Ради України. – 1997. – № 2. – Ст. 4.</w:t>
      </w:r>
      <w:bookmarkEnd w:id="40"/>
    </w:p>
    <w:p w:rsidR="000D6A3F" w:rsidRPr="00721D37" w:rsidRDefault="000D6A3F" w:rsidP="000D6A3F">
      <w:pPr>
        <w:pStyle w:val="a4"/>
        <w:numPr>
          <w:ilvl w:val="0"/>
          <w:numId w:val="4"/>
        </w:numPr>
      </w:pPr>
      <w:bookmarkStart w:id="41" w:name="_Ref54445886"/>
      <w:bookmarkEnd w:id="23"/>
      <w:r w:rsidRPr="00721D37">
        <w:t>Закон України «Про Державний бюджет України на 2020 рік» від 14.11.2019 р. № 294-IX // Відомості Верховної Ради України. – 2020. – № 5. – Ст. 31.</w:t>
      </w:r>
      <w:bookmarkEnd w:id="41"/>
    </w:p>
    <w:p w:rsidR="000D6A3F" w:rsidRPr="00721D37" w:rsidRDefault="000D6A3F" w:rsidP="000D6A3F">
      <w:pPr>
        <w:pStyle w:val="a4"/>
        <w:numPr>
          <w:ilvl w:val="0"/>
          <w:numId w:val="4"/>
        </w:numPr>
      </w:pPr>
      <w:bookmarkStart w:id="42" w:name="_Ref536650092"/>
      <w:r w:rsidRPr="00721D37">
        <w:t>Закон України «Про колективні договори і угоди» від 01.07.1993 р. № 3356-XII // Відомості Верховної Ради України. – 1993. – № 36. – Ст. 361.</w:t>
      </w:r>
      <w:bookmarkEnd w:id="42"/>
    </w:p>
    <w:p w:rsidR="000D6A3F" w:rsidRPr="00721D37" w:rsidRDefault="000D6A3F" w:rsidP="000D6A3F">
      <w:pPr>
        <w:pStyle w:val="a4"/>
        <w:numPr>
          <w:ilvl w:val="0"/>
          <w:numId w:val="4"/>
        </w:numPr>
      </w:pPr>
      <w:bookmarkStart w:id="43" w:name="_Ref54430974"/>
      <w:r w:rsidRPr="00721D37">
        <w:t xml:space="preserve">Закон України «Про недержавне пенсійне забезпечення» від 09.07.2003 р. </w:t>
      </w:r>
      <w:r w:rsidRPr="00721D37">
        <w:lastRenderedPageBreak/>
        <w:t>№ 1057-IV // Відомості Верховної Ради України. – 2003. – № 47-48. – Ст. 372.</w:t>
      </w:r>
      <w:bookmarkEnd w:id="43"/>
    </w:p>
    <w:p w:rsidR="000D6A3F" w:rsidRPr="00721D37" w:rsidRDefault="000D6A3F" w:rsidP="000D6A3F">
      <w:pPr>
        <w:pStyle w:val="a4"/>
        <w:numPr>
          <w:ilvl w:val="0"/>
          <w:numId w:val="4"/>
        </w:numPr>
      </w:pPr>
      <w:bookmarkStart w:id="44" w:name="_Ref54429563"/>
      <w:r w:rsidRPr="00721D37">
        <w:t>Закон України «Про оплату праці» від 24.03.1995 р. № 108/95-ВР  // Відомості Верховної Ради України. – 1995. – № 14. – С. 121.</w:t>
      </w:r>
      <w:bookmarkEnd w:id="44"/>
    </w:p>
    <w:p w:rsidR="000D6A3F" w:rsidRPr="00721D37" w:rsidRDefault="000D6A3F" w:rsidP="000D6A3F">
      <w:pPr>
        <w:pStyle w:val="a4"/>
        <w:numPr>
          <w:ilvl w:val="0"/>
          <w:numId w:val="4"/>
        </w:numPr>
      </w:pPr>
      <w:bookmarkStart w:id="45" w:name="_Ref54430966"/>
      <w:r w:rsidRPr="00721D37">
        <w:t>Закон України «Про пенсійне забезпечення» від 05.11.1991 р. № 1788-XII // Відомості Верховної Ради України. – 1992. – №3. – Ст. 10.</w:t>
      </w:r>
      <w:bookmarkEnd w:id="45"/>
    </w:p>
    <w:p w:rsidR="000D6A3F" w:rsidRPr="00721D37" w:rsidRDefault="000D6A3F" w:rsidP="000D6A3F">
      <w:pPr>
        <w:pStyle w:val="a4"/>
        <w:numPr>
          <w:ilvl w:val="0"/>
          <w:numId w:val="4"/>
        </w:numPr>
      </w:pPr>
      <w:bookmarkStart w:id="46" w:name="_Ref54430961"/>
      <w:r w:rsidRPr="00721D37">
        <w:t>Закон України «Про прожитковий мінімум» від 15.07.1999 р. № 966-XIV // Відомості Верховної Ради України. – 1999. – №38. – Ст. 348.</w:t>
      </w:r>
      <w:bookmarkEnd w:id="46"/>
    </w:p>
    <w:p w:rsidR="000D6A3F" w:rsidRPr="00721D37" w:rsidRDefault="000D6A3F" w:rsidP="000D6A3F">
      <w:pPr>
        <w:pStyle w:val="a4"/>
        <w:numPr>
          <w:ilvl w:val="0"/>
          <w:numId w:val="4"/>
        </w:numPr>
      </w:pPr>
      <w:bookmarkStart w:id="47" w:name="_Ref57107065"/>
      <w:bookmarkStart w:id="48" w:name="_Ref536650099"/>
      <w:bookmarkStart w:id="49" w:name="_Ref536650105"/>
      <w:bookmarkStart w:id="50" w:name="_Ref536650111"/>
      <w:r w:rsidRPr="00721D37">
        <w:t>Зєвакова А.О. Аналіз розрахунків з оплати праці: теоретичний аспект // А.О. Зєвакова, Н.С. Святина // Актуальні питання сучасної економічної науки: зб. матеріалів ІІ Всеукр. наук.-практ. конф. – Полтава, 2019. – С. 371-374.</w:t>
      </w:r>
      <w:bookmarkEnd w:id="47"/>
    </w:p>
    <w:p w:rsidR="000D6A3F" w:rsidRPr="00721D37" w:rsidRDefault="000D6A3F" w:rsidP="000D6A3F">
      <w:pPr>
        <w:pStyle w:val="a4"/>
        <w:numPr>
          <w:ilvl w:val="0"/>
          <w:numId w:val="4"/>
        </w:numPr>
      </w:pPr>
      <w:bookmarkStart w:id="51" w:name="_Ref54429676"/>
      <w:r w:rsidRPr="00721D37">
        <w:t>Золотогоров В.Г. Энциклопедический словарь по экономике / В.Г. Золотогоров. – М.: Полымя, 2007. – 571 с.</w:t>
      </w:r>
      <w:bookmarkEnd w:id="51"/>
    </w:p>
    <w:p w:rsidR="000D6A3F" w:rsidRPr="00721D37" w:rsidRDefault="000D6A3F" w:rsidP="000D6A3F">
      <w:pPr>
        <w:pStyle w:val="a4"/>
        <w:numPr>
          <w:ilvl w:val="0"/>
          <w:numId w:val="4"/>
        </w:numPr>
      </w:pPr>
      <w:bookmarkStart w:id="52" w:name="_Ref476985309"/>
      <w:bookmarkEnd w:id="48"/>
      <w:r w:rsidRPr="00721D37">
        <w:t>Інструкція про застосування Плану рахунків бухгалтерського обліку активів, капіталу, зобов'язань і господарських операцій підприємств і організацій: Затверджена Наказом Міністерства фінансів України від 30.11.1999 р. № 291. [Електронний ресурс]. – Режим доступу: http://zakon5.rada.gov.ua/ laws/show/z0893-99</w:t>
      </w:r>
      <w:bookmarkEnd w:id="52"/>
    </w:p>
    <w:p w:rsidR="000D6A3F" w:rsidRPr="00721D37" w:rsidRDefault="000D6A3F" w:rsidP="000D6A3F">
      <w:pPr>
        <w:pStyle w:val="a4"/>
        <w:numPr>
          <w:ilvl w:val="0"/>
          <w:numId w:val="4"/>
        </w:numPr>
      </w:pPr>
      <w:bookmarkStart w:id="53" w:name="_Ref57113026"/>
      <w:bookmarkEnd w:id="49"/>
      <w:r w:rsidRPr="00721D37">
        <w:t>Калина А.В. Сучасний економічний аналіз і прогнозування (мікро- та макрорівень): навч.-метод. посібник] / А.В. Калина, М.І. Конєва, В.О. Ященко. – К.: МАУП, 2008. – 272 с.</w:t>
      </w:r>
      <w:bookmarkEnd w:id="53"/>
    </w:p>
    <w:p w:rsidR="000D6A3F" w:rsidRPr="00721D37" w:rsidRDefault="000D6A3F" w:rsidP="000D6A3F">
      <w:pPr>
        <w:pStyle w:val="a4"/>
        <w:numPr>
          <w:ilvl w:val="0"/>
          <w:numId w:val="4"/>
        </w:numPr>
      </w:pPr>
      <w:bookmarkStart w:id="54" w:name="_Ref54447522"/>
      <w:bookmarkEnd w:id="50"/>
      <w:r w:rsidRPr="00721D37">
        <w:t>Карпа М.С. Особливості розрахунків з оплати праці та шляхи їх оптимізації / М.С. Карпа // Бухгалтерський облік, аналіз і контроль в системі управління підприємства: матеріали V науково-практичної конференції. – Львів: Видавництво Львівської комерційної академії, 2010. – С. 111-113.</w:t>
      </w:r>
      <w:bookmarkEnd w:id="54"/>
    </w:p>
    <w:p w:rsidR="000D6A3F" w:rsidRPr="00721D37" w:rsidRDefault="000D6A3F" w:rsidP="000D6A3F">
      <w:pPr>
        <w:pStyle w:val="a4"/>
        <w:numPr>
          <w:ilvl w:val="0"/>
          <w:numId w:val="4"/>
        </w:numPr>
      </w:pPr>
      <w:bookmarkStart w:id="55" w:name="_Ref54446925"/>
      <w:r w:rsidRPr="00721D37">
        <w:t>Каткова Н.В. Особливості обліку оплати праці в сучасних умовах та шляхи його вдосконалення / Н.В. Каткова, К.В. Маслова // Економіка та суспільство. – 2017. – № 8. – С. 762–767.</w:t>
      </w:r>
      <w:bookmarkEnd w:id="55"/>
    </w:p>
    <w:p w:rsidR="000D6A3F" w:rsidRPr="00721D37" w:rsidRDefault="000D6A3F" w:rsidP="000D6A3F">
      <w:pPr>
        <w:pStyle w:val="a4"/>
        <w:numPr>
          <w:ilvl w:val="0"/>
          <w:numId w:val="4"/>
        </w:numPr>
      </w:pPr>
      <w:bookmarkStart w:id="56" w:name="_Ref54429901"/>
      <w:r w:rsidRPr="00721D37">
        <w:t xml:space="preserve">Кесарчук Г.С. Удосконалення організації обліку розрахунків за виплатами </w:t>
      </w:r>
      <w:r w:rsidRPr="00721D37">
        <w:lastRenderedPageBreak/>
        <w:t>працівникам / Г.С. Кесарчук // Науковий вісник Ужгородського університету. – 2013. – № 4. – С. 240-246.</w:t>
      </w:r>
      <w:bookmarkEnd w:id="56"/>
    </w:p>
    <w:p w:rsidR="000D6A3F" w:rsidRPr="00721D37" w:rsidRDefault="000D6A3F" w:rsidP="000D6A3F">
      <w:pPr>
        <w:pStyle w:val="a4"/>
        <w:numPr>
          <w:ilvl w:val="0"/>
          <w:numId w:val="4"/>
        </w:numPr>
      </w:pPr>
      <w:bookmarkStart w:id="57" w:name="_Ref54429572"/>
      <w:r w:rsidRPr="00721D37">
        <w:t>Кодекс законів про працю України: Закон від 10.12.1971 р. № 322-VIII (станом на 2020 рік) // Відомості Верховної Ради України. – 1971. – Додаток до № 50. – Ст. 375.</w:t>
      </w:r>
      <w:bookmarkEnd w:id="57"/>
    </w:p>
    <w:p w:rsidR="000D6A3F" w:rsidRPr="00721D37" w:rsidRDefault="000D6A3F" w:rsidP="000D6A3F">
      <w:pPr>
        <w:pStyle w:val="a4"/>
        <w:numPr>
          <w:ilvl w:val="0"/>
          <w:numId w:val="4"/>
        </w:numPr>
      </w:pPr>
      <w:bookmarkStart w:id="58" w:name="_Ref536649610"/>
      <w:r w:rsidRPr="00721D37">
        <w:t>Конвенція МОП про захист заробітної плати №</w:t>
      </w:r>
      <w:r w:rsidRPr="00721D37">
        <w:tab/>
        <w:t>95 від 01.07.1949 р. № 95. [Електронний ресурс]. – Режим доступу: https://zakon.rada.gov.ua/laws/ show/993_146</w:t>
      </w:r>
      <w:bookmarkEnd w:id="58"/>
      <w:r w:rsidRPr="00721D37">
        <w:t xml:space="preserve"> </w:t>
      </w:r>
    </w:p>
    <w:p w:rsidR="000D6A3F" w:rsidRDefault="000D6A3F" w:rsidP="000D6A3F">
      <w:pPr>
        <w:pStyle w:val="a4"/>
        <w:numPr>
          <w:ilvl w:val="0"/>
          <w:numId w:val="4"/>
        </w:numPr>
      </w:pPr>
      <w:bookmarkStart w:id="59" w:name="_Ref57229695"/>
      <w:r w:rsidRPr="00721D37">
        <w:t>Кононова І. В. Аудит розрахунків з оплати праці та типові порушення, виявлені при його проведенні / І. В. Кононова, Н. Б. Хлиніна. // Економіка. Управління. Інновації. Серія: Економічні науки. – 2013. – № 1. – C. 42-49.</w:t>
      </w:r>
      <w:bookmarkEnd w:id="59"/>
    </w:p>
    <w:p w:rsidR="000D6A3F" w:rsidRPr="00721D37" w:rsidRDefault="000D6A3F" w:rsidP="000D6A3F">
      <w:pPr>
        <w:pStyle w:val="a4"/>
        <w:numPr>
          <w:ilvl w:val="0"/>
          <w:numId w:val="4"/>
        </w:numPr>
      </w:pPr>
      <w:bookmarkStart w:id="60" w:name="_Ref498954082"/>
      <w:r w:rsidRPr="00721D37">
        <w:t>Корягін М.В. Аспекти ведення бухгалтерського обліку інших заохочувальних та компенсаційних виплат персоналу / М.В. Корягін, О.О. Попкова // Науковий вісник НЛТУ України. – 2011. – №21. – С. 211-215.</w:t>
      </w:r>
      <w:bookmarkEnd w:id="60"/>
    </w:p>
    <w:p w:rsidR="000D6A3F" w:rsidRPr="005665E5" w:rsidRDefault="000D6A3F" w:rsidP="000D6A3F">
      <w:pPr>
        <w:pStyle w:val="a4"/>
        <w:numPr>
          <w:ilvl w:val="0"/>
          <w:numId w:val="4"/>
        </w:numPr>
      </w:pPr>
      <w:bookmarkStart w:id="61" w:name="_Ref57276135"/>
      <w:bookmarkStart w:id="62" w:name="_Ref498954063"/>
      <w:r w:rsidRPr="005665E5">
        <w:t>Кузьменко К.Ю. Аудит розрахунків з оплати праці на підприємстві</w:t>
      </w:r>
      <w:r>
        <w:t xml:space="preserve"> / </w:t>
      </w:r>
      <w:r w:rsidRPr="005665E5">
        <w:t xml:space="preserve">К.Ю.  Кузьменко </w:t>
      </w:r>
      <w:r>
        <w:t xml:space="preserve">// </w:t>
      </w:r>
      <w:r w:rsidRPr="005665E5">
        <w:t xml:space="preserve">Технології та дизайн. </w:t>
      </w:r>
      <w:r>
        <w:t xml:space="preserve">– </w:t>
      </w:r>
      <w:r w:rsidRPr="005665E5">
        <w:t xml:space="preserve">2016. </w:t>
      </w:r>
      <w:r>
        <w:t xml:space="preserve">– </w:t>
      </w:r>
      <w:r w:rsidRPr="005665E5">
        <w:t xml:space="preserve">№ 1(18). </w:t>
      </w:r>
      <w:r>
        <w:t xml:space="preserve">– </w:t>
      </w:r>
      <w:r w:rsidRPr="005665E5">
        <w:t xml:space="preserve">С. </w:t>
      </w:r>
      <w:r>
        <w:t>3</w:t>
      </w:r>
      <w:r w:rsidRPr="005665E5">
        <w:t>-7.</w:t>
      </w:r>
      <w:bookmarkEnd w:id="61"/>
    </w:p>
    <w:p w:rsidR="000D6A3F" w:rsidRPr="00721D37" w:rsidRDefault="000D6A3F" w:rsidP="000D6A3F">
      <w:pPr>
        <w:pStyle w:val="a4"/>
        <w:numPr>
          <w:ilvl w:val="0"/>
          <w:numId w:val="4"/>
        </w:numPr>
      </w:pPr>
      <w:bookmarkStart w:id="63" w:name="_Ref54429686"/>
      <w:r w:rsidRPr="00721D37">
        <w:t>Кулішов В.В. Мікроекономіка: Основи теорії і практикум / В.В. Кулішов. – Львів: Магнолія плюс, 2004. – 332 с.</w:t>
      </w:r>
      <w:bookmarkEnd w:id="63"/>
    </w:p>
    <w:p w:rsidR="000D6A3F" w:rsidRPr="00721D37" w:rsidRDefault="000D6A3F" w:rsidP="000D6A3F">
      <w:pPr>
        <w:pStyle w:val="a4"/>
        <w:numPr>
          <w:ilvl w:val="0"/>
          <w:numId w:val="4"/>
        </w:numPr>
      </w:pPr>
      <w:bookmarkStart w:id="64" w:name="_Ref536649793"/>
      <w:bookmarkEnd w:id="62"/>
      <w:r w:rsidRPr="00721D37">
        <w:t>Лепьохіна І.О. Теоретичні аспекти формування заробітної плати та її функції / І.О. Лепьохіна // Вісник ЖДТУ. – 2011. – №2. – С. 76-78.</w:t>
      </w:r>
      <w:bookmarkEnd w:id="64"/>
    </w:p>
    <w:p w:rsidR="000D6A3F" w:rsidRPr="00721D37" w:rsidRDefault="000D6A3F" w:rsidP="000D6A3F">
      <w:pPr>
        <w:pStyle w:val="a4"/>
        <w:numPr>
          <w:ilvl w:val="0"/>
          <w:numId w:val="4"/>
        </w:numPr>
      </w:pPr>
      <w:bookmarkStart w:id="65" w:name="_Ref57229618"/>
      <w:r w:rsidRPr="00721D37">
        <w:t>Литвиненко О. Д. Особливості проведення внутрішнього аудиту розрахунків підприємства з оплати праці / О. Д. Литвиненко, В. А. Петренко // Міжнародний науковий журнал "Інтернаука". – 2016. – № 12(2). – С. 89-91</w:t>
      </w:r>
      <w:bookmarkEnd w:id="65"/>
      <w:r w:rsidRPr="00721D37">
        <w:t>/</w:t>
      </w:r>
    </w:p>
    <w:p w:rsidR="000D6A3F" w:rsidRPr="00721D37" w:rsidRDefault="000D6A3F" w:rsidP="000D6A3F">
      <w:pPr>
        <w:pStyle w:val="a4"/>
        <w:numPr>
          <w:ilvl w:val="0"/>
          <w:numId w:val="4"/>
        </w:numPr>
      </w:pPr>
      <w:bookmarkStart w:id="66" w:name="_Ref54429612"/>
      <w:r w:rsidRPr="00721D37">
        <w:t>Мандибура В.О. Аналіз економічних та правових методів регулювання мінімальної заробітної плати / В.О. Мандибура, В.О. Тимофєєв. – К.: Лібра, 2007. – 422 с.</w:t>
      </w:r>
      <w:bookmarkEnd w:id="66"/>
      <w:r w:rsidRPr="00721D37">
        <w:t xml:space="preserve"> </w:t>
      </w:r>
    </w:p>
    <w:p w:rsidR="000D6A3F" w:rsidRPr="00721D37" w:rsidRDefault="000D6A3F" w:rsidP="000D6A3F">
      <w:pPr>
        <w:pStyle w:val="a4"/>
        <w:numPr>
          <w:ilvl w:val="0"/>
          <w:numId w:val="4"/>
        </w:numPr>
      </w:pPr>
      <w:bookmarkStart w:id="67" w:name="_Ref54440842"/>
      <w:r w:rsidRPr="00721D37">
        <w:t>Мельянкова Л.В. Удосконалення обліку натуральної оплати праці / Л.В. Мельянкова // Економіка АПК. – 2011. – №5. – С. 112-116.</w:t>
      </w:r>
      <w:bookmarkEnd w:id="67"/>
    </w:p>
    <w:p w:rsidR="000D6A3F" w:rsidRPr="00721D37" w:rsidRDefault="000D6A3F" w:rsidP="000D6A3F">
      <w:pPr>
        <w:pStyle w:val="a4"/>
        <w:numPr>
          <w:ilvl w:val="0"/>
          <w:numId w:val="4"/>
        </w:numPr>
      </w:pPr>
      <w:bookmarkStart w:id="68" w:name="_Ref54429832"/>
      <w:r w:rsidRPr="00721D37">
        <w:t xml:space="preserve">Михайленко Ю.О. Організація обліку і контролю розрахунків за </w:t>
      </w:r>
      <w:r w:rsidRPr="00721D37">
        <w:lastRenderedPageBreak/>
        <w:t>заробітною платою / Ю.О. Михайленко // Молодий вчений. – 2017. – № 2. - С. 287–293.</w:t>
      </w:r>
      <w:bookmarkEnd w:id="68"/>
    </w:p>
    <w:p w:rsidR="000D6A3F" w:rsidRPr="00721D37" w:rsidRDefault="000D6A3F" w:rsidP="000D6A3F">
      <w:pPr>
        <w:pStyle w:val="a4"/>
        <w:numPr>
          <w:ilvl w:val="0"/>
          <w:numId w:val="4"/>
        </w:numPr>
      </w:pPr>
      <w:bookmarkStart w:id="69" w:name="_Ref57113278"/>
      <w:r w:rsidRPr="00721D37">
        <w:t>Мних Є.В. Економічний аналіз: навчальний посібник / Є.В. Мних, І.Д. Ференц. – Львів: Армія України, 2000. – 144 с.</w:t>
      </w:r>
      <w:bookmarkEnd w:id="69"/>
    </w:p>
    <w:p w:rsidR="000D6A3F" w:rsidRPr="00721D37" w:rsidRDefault="000D6A3F" w:rsidP="000D6A3F">
      <w:pPr>
        <w:pStyle w:val="a4"/>
        <w:numPr>
          <w:ilvl w:val="0"/>
          <w:numId w:val="4"/>
        </w:numPr>
      </w:pPr>
      <w:bookmarkStart w:id="70" w:name="_Ref54429698"/>
      <w:r w:rsidRPr="00721D37">
        <w:t>Мочерний С.В. Економічний словник-довідник / С. В. Мочерний. – К.: Феміна, 2005. – 368 с.</w:t>
      </w:r>
      <w:bookmarkEnd w:id="70"/>
    </w:p>
    <w:p w:rsidR="000D6A3F" w:rsidRPr="00721D37" w:rsidRDefault="000D6A3F" w:rsidP="000D6A3F">
      <w:pPr>
        <w:pStyle w:val="a4"/>
        <w:numPr>
          <w:ilvl w:val="0"/>
          <w:numId w:val="4"/>
        </w:numPr>
      </w:pPr>
      <w:bookmarkStart w:id="71" w:name="_Ref57113120"/>
      <w:r w:rsidRPr="00721D37">
        <w:t>Мошенський С.З. Економічний аналіз: підручник / С.З. Мошенський, О.В. Олійник. – Житомир: Рута, 2007. – 704 с.</w:t>
      </w:r>
      <w:bookmarkEnd w:id="71"/>
    </w:p>
    <w:p w:rsidR="000D6A3F" w:rsidRPr="00721D37" w:rsidRDefault="000D6A3F" w:rsidP="000D6A3F">
      <w:pPr>
        <w:pStyle w:val="a4"/>
        <w:numPr>
          <w:ilvl w:val="0"/>
          <w:numId w:val="4"/>
        </w:numPr>
      </w:pPr>
      <w:bookmarkStart w:id="72" w:name="_Ref536649817"/>
      <w:r w:rsidRPr="00721D37">
        <w:t>Науменко В.І. Словник термінів ринкової економіки / В.І. Науменко. – К.: Лібра, 2010. – 272 с.</w:t>
      </w:r>
      <w:bookmarkEnd w:id="72"/>
    </w:p>
    <w:p w:rsidR="000D6A3F" w:rsidRPr="00721D37" w:rsidRDefault="000D6A3F" w:rsidP="000D6A3F">
      <w:pPr>
        <w:pStyle w:val="a4"/>
        <w:numPr>
          <w:ilvl w:val="0"/>
          <w:numId w:val="4"/>
        </w:numPr>
      </w:pPr>
      <w:bookmarkStart w:id="73" w:name="_Ref57115500"/>
      <w:r w:rsidRPr="00721D37">
        <w:t>Немодрук Н. М. Удосконалення обліку, аналіз і аудит розрахунків з оплати праці / Н. М. Немодрук // Економіка та держава. – 2009. – № 8. – С. 36-38.</w:t>
      </w:r>
      <w:bookmarkEnd w:id="73"/>
      <w:r w:rsidRPr="00721D37">
        <w:t xml:space="preserve"> </w:t>
      </w:r>
    </w:p>
    <w:p w:rsidR="000D6A3F" w:rsidRPr="00721D37" w:rsidRDefault="000D6A3F" w:rsidP="000D6A3F">
      <w:pPr>
        <w:pStyle w:val="a4"/>
        <w:numPr>
          <w:ilvl w:val="0"/>
          <w:numId w:val="4"/>
        </w:numPr>
      </w:pPr>
      <w:bookmarkStart w:id="74" w:name="_Ref57111440"/>
      <w:r w:rsidRPr="00721D37">
        <w:t>Носкова С. А. Факторний аналіз фонду оплати праці працівників виробничого підприємства/ С.А. Носкова, О.М. Татарченко, Ю.А. Завойських // Вісник східноукраїнського національного університету імені Володимира Даля. – 2015. – № 6 (223). – С. 103–109.</w:t>
      </w:r>
      <w:bookmarkEnd w:id="74"/>
    </w:p>
    <w:p w:rsidR="000D6A3F" w:rsidRPr="00721D37" w:rsidRDefault="000D6A3F" w:rsidP="000D6A3F">
      <w:pPr>
        <w:pStyle w:val="a4"/>
        <w:numPr>
          <w:ilvl w:val="0"/>
          <w:numId w:val="4"/>
        </w:numPr>
      </w:pPr>
      <w:bookmarkStart w:id="75" w:name="_Ref54432159"/>
      <w:r w:rsidRPr="00721D37">
        <w:t>Овсюк Н.В. Утримання із заробітної плати та їх висвітлення в періодичній літературі / Н.В. Овсюк // Вісник Житомирського державного технологічного університету. – 2013. – № 1. – С. 163-165.</w:t>
      </w:r>
      <w:bookmarkEnd w:id="75"/>
    </w:p>
    <w:p w:rsidR="000D6A3F" w:rsidRPr="00721D37" w:rsidRDefault="000D6A3F" w:rsidP="000D6A3F">
      <w:pPr>
        <w:pStyle w:val="a4"/>
        <w:numPr>
          <w:ilvl w:val="0"/>
          <w:numId w:val="4"/>
        </w:numPr>
      </w:pPr>
      <w:bookmarkStart w:id="76" w:name="_Ref57227178"/>
      <w:r w:rsidRPr="00721D37">
        <w:t>Пирожок О.С. Особливості проведення аудиту розрахунків з оплати праці / О.С. Пирожок //  Наука та економіка. – 2016. – № 1(41). – С. 23-27.</w:t>
      </w:r>
      <w:bookmarkEnd w:id="76"/>
    </w:p>
    <w:p w:rsidR="000D6A3F" w:rsidRPr="00721D37" w:rsidRDefault="000D6A3F" w:rsidP="000D6A3F">
      <w:pPr>
        <w:pStyle w:val="a4"/>
        <w:numPr>
          <w:ilvl w:val="0"/>
          <w:numId w:val="4"/>
        </w:numPr>
      </w:pPr>
      <w:bookmarkStart w:id="77" w:name="_Ref54429656"/>
      <w:r w:rsidRPr="00721D37">
        <w:t>Пищуліна О.М. Нова ідеологія реформування заробітної плати: потреба та песпективи / О.М. Пищуліна // Стратегічні пріоритети. – 2007. – № 1. – С. 133-140.</w:t>
      </w:r>
      <w:bookmarkEnd w:id="77"/>
    </w:p>
    <w:p w:rsidR="000D6A3F" w:rsidRPr="00721D37" w:rsidRDefault="000D6A3F" w:rsidP="000D6A3F">
      <w:pPr>
        <w:pStyle w:val="a4"/>
        <w:numPr>
          <w:ilvl w:val="0"/>
          <w:numId w:val="4"/>
        </w:numPr>
      </w:pPr>
      <w:bookmarkStart w:id="78" w:name="_Ref476984560"/>
      <w:bookmarkStart w:id="79" w:name="_Ref536651847"/>
      <w:r w:rsidRPr="00721D37">
        <w:t>Податковий кодекс України: Закон від 02.12.2010 р. № 2755-VI // Відомості Верховної Ради України. – 2011. – № 13-17. – Ст. 112</w:t>
      </w:r>
      <w:bookmarkEnd w:id="78"/>
      <w:r w:rsidRPr="00721D37">
        <w:t>.</w:t>
      </w:r>
      <w:bookmarkEnd w:id="79"/>
    </w:p>
    <w:p w:rsidR="000D6A3F" w:rsidRPr="00721D37" w:rsidRDefault="000D6A3F" w:rsidP="000D6A3F">
      <w:pPr>
        <w:pStyle w:val="a4"/>
        <w:numPr>
          <w:ilvl w:val="0"/>
          <w:numId w:val="4"/>
        </w:numPr>
      </w:pPr>
      <w:bookmarkStart w:id="80" w:name="_Ref54440827"/>
      <w:r w:rsidRPr="00721D37">
        <w:t>Покатаєва О.В. Шляхи вдосконалення системи оплати праці на підприємстві / О.В. Покатаєва, Г.О. Кошулинська // Держава та регіони. – 2010. – №3. – С. 139-141.</w:t>
      </w:r>
      <w:bookmarkEnd w:id="80"/>
    </w:p>
    <w:p w:rsidR="000D6A3F" w:rsidRPr="00721D37" w:rsidRDefault="000D6A3F" w:rsidP="000D6A3F">
      <w:pPr>
        <w:pStyle w:val="a4"/>
        <w:numPr>
          <w:ilvl w:val="0"/>
          <w:numId w:val="4"/>
        </w:numPr>
      </w:pPr>
      <w:bookmarkStart w:id="81" w:name="_Ref536650216"/>
      <w:r w:rsidRPr="00721D37">
        <w:t xml:space="preserve">Положення (стандарт) бухгалтерського обліку 26 «Виплати працівникам» </w:t>
      </w:r>
      <w:r w:rsidRPr="00721D37">
        <w:lastRenderedPageBreak/>
        <w:t>від 28.10.2003 року № 601. [Електронний ресурс]. - Режим доступу: https://zakon.rada.gov.ua/laws/show/z1025-03</w:t>
      </w:r>
      <w:bookmarkEnd w:id="81"/>
    </w:p>
    <w:p w:rsidR="000D6A3F" w:rsidRPr="00721D37" w:rsidRDefault="000D6A3F" w:rsidP="000D6A3F">
      <w:pPr>
        <w:pStyle w:val="a4"/>
        <w:numPr>
          <w:ilvl w:val="0"/>
          <w:numId w:val="4"/>
        </w:numPr>
      </w:pPr>
      <w:bookmarkStart w:id="82" w:name="_Ref54452505"/>
      <w:r w:rsidRPr="00721D37">
        <w:t>Положення про інвентаризацію активів та зобов’язань: затверджене наказом Міністерства фінансів України 02.09.2014 р. № 879.  [Електронний ресурс]. – Режим доступу: https://zakon.rada.gov.ua/laws/ show/z1365-14</w:t>
      </w:r>
      <w:bookmarkEnd w:id="82"/>
    </w:p>
    <w:p w:rsidR="000D6A3F" w:rsidRPr="00721D37" w:rsidRDefault="000D6A3F" w:rsidP="000D6A3F">
      <w:pPr>
        <w:pStyle w:val="a4"/>
        <w:numPr>
          <w:ilvl w:val="0"/>
          <w:numId w:val="4"/>
        </w:numPr>
      </w:pPr>
      <w:bookmarkStart w:id="83" w:name="_Ref57228362"/>
      <w:r w:rsidRPr="00721D37">
        <w:t>Поняття й види аудиторських доказів (МСА 500). [Електронний ресурс]. - Режим доступу: http://proaudit.com.ua/audit/mijnarodni_standarti_auditu/ ponyattya-i-vidi-auditorskix-dokaziv.html</w:t>
      </w:r>
      <w:bookmarkEnd w:id="83"/>
    </w:p>
    <w:p w:rsidR="000D6A3F" w:rsidRPr="00721D37" w:rsidRDefault="000D6A3F" w:rsidP="000D6A3F">
      <w:pPr>
        <w:pStyle w:val="a4"/>
        <w:numPr>
          <w:ilvl w:val="0"/>
          <w:numId w:val="4"/>
        </w:numPr>
      </w:pPr>
      <w:bookmarkStart w:id="84" w:name="_Ref54429972"/>
      <w:r w:rsidRPr="00721D37">
        <w:t>Потьомкін Л.В. Сучасні тенденції організації заробітної плати в промисловості України / Л.В. Потьомкін // Україна: аспекти праці. – 2013. – № 7. – С. 20-25.</w:t>
      </w:r>
      <w:bookmarkEnd w:id="84"/>
    </w:p>
    <w:p w:rsidR="000D6A3F" w:rsidRPr="00721D37" w:rsidRDefault="000D6A3F" w:rsidP="000D6A3F">
      <w:pPr>
        <w:pStyle w:val="a4"/>
        <w:numPr>
          <w:ilvl w:val="0"/>
          <w:numId w:val="4"/>
        </w:numPr>
      </w:pPr>
      <w:bookmarkStart w:id="85" w:name="_Ref54452299"/>
      <w:r w:rsidRPr="00721D37">
        <w:t>Про затвердження Інструкції зі статистики заробітної плати: Наказ Держкомстату України від 13.01.2004 р. №5. [Електронний ресурс]. – Режим доступу: https://zakon.rada.gov.ua/laws/show/z0114-04</w:t>
      </w:r>
      <w:bookmarkEnd w:id="85"/>
    </w:p>
    <w:p w:rsidR="000D6A3F" w:rsidRPr="00721D37" w:rsidRDefault="000D6A3F" w:rsidP="000D6A3F">
      <w:pPr>
        <w:pStyle w:val="a4"/>
        <w:numPr>
          <w:ilvl w:val="0"/>
          <w:numId w:val="4"/>
        </w:numPr>
      </w:pPr>
      <w:bookmarkStart w:id="86" w:name="_Ref54448617"/>
      <w:r w:rsidRPr="00721D37">
        <w:t>Про затвердження типових форм первинної облікової документації зі статистики праці: Наказ Держкомстату України від 05.12.2008 р. № 489. [Електронний ресурс]. – Режим доступу: https://zakon.rada.gov.ua/rada/ show/v0489202-08</w:t>
      </w:r>
      <w:bookmarkEnd w:id="86"/>
    </w:p>
    <w:p w:rsidR="000D6A3F" w:rsidRPr="00721D37" w:rsidRDefault="000D6A3F" w:rsidP="000D6A3F">
      <w:pPr>
        <w:pStyle w:val="a4"/>
        <w:numPr>
          <w:ilvl w:val="0"/>
          <w:numId w:val="4"/>
        </w:numPr>
      </w:pPr>
      <w:bookmarkStart w:id="87" w:name="_Ref57116754"/>
      <w:r w:rsidRPr="00721D37">
        <w:t>Прохорова М. В. Структура мотивации трудовой деятельности на разных этапах организационного развития / М.В. Прохорова, В.В. Ким // Вестник Нижегородского университета им. Н. И. Лобачевского. – 2012. – № 1(1). – С. 363-369.</w:t>
      </w:r>
      <w:bookmarkEnd w:id="87"/>
    </w:p>
    <w:p w:rsidR="000D6A3F" w:rsidRPr="00721D37" w:rsidRDefault="000D6A3F" w:rsidP="000D6A3F">
      <w:pPr>
        <w:pStyle w:val="a4"/>
        <w:numPr>
          <w:ilvl w:val="0"/>
          <w:numId w:val="4"/>
        </w:numPr>
      </w:pPr>
      <w:bookmarkStart w:id="88" w:name="_Ref57124197"/>
      <w:r w:rsidRPr="00721D37">
        <w:t>Рекомендації щодо визначення заробітної плати працюючих в залежності від особистого внеску працівника в кінцеві результати роботи підприємства: затверджені  наказом Міністерства праці та соціальної політики України від 31 березня 1999 р. № 44. [Електронний ресурс]. - Режим доступу: https://zakon.rada.gov.ua/rada/show/v0044203-99</w:t>
      </w:r>
      <w:bookmarkEnd w:id="88"/>
    </w:p>
    <w:p w:rsidR="000D6A3F" w:rsidRPr="00721D37" w:rsidRDefault="000D6A3F" w:rsidP="000D6A3F">
      <w:pPr>
        <w:pStyle w:val="a4"/>
        <w:numPr>
          <w:ilvl w:val="0"/>
          <w:numId w:val="4"/>
        </w:numPr>
      </w:pPr>
      <w:bookmarkStart w:id="89" w:name="_Ref57225953"/>
      <w:r w:rsidRPr="00721D37">
        <w:t>Рябчук О. Г. Особливості та проблеми аудиту розрахунків з оплати праці / О. Г. Рябчук, І. Р. Коротаєва // Науковий погляд: економіка та управління. – 2018. – № 4. – С. 123-130.</w:t>
      </w:r>
      <w:bookmarkEnd w:id="89"/>
    </w:p>
    <w:p w:rsidR="000D6A3F" w:rsidRPr="00721D37" w:rsidRDefault="000D6A3F" w:rsidP="000D6A3F">
      <w:pPr>
        <w:pStyle w:val="a4"/>
        <w:numPr>
          <w:ilvl w:val="0"/>
          <w:numId w:val="4"/>
        </w:numPr>
      </w:pPr>
      <w:bookmarkStart w:id="90" w:name="_Ref54429712"/>
      <w:r w:rsidRPr="00721D37">
        <w:lastRenderedPageBreak/>
        <w:t>Савельєва В.С. Управління персоналом: навчальний посібник / В.С. Савельєва, О.Л. Єськов. – К.: ВД «Професіонал», 2015. – 345 с.</w:t>
      </w:r>
      <w:bookmarkEnd w:id="90"/>
    </w:p>
    <w:p w:rsidR="000D6A3F" w:rsidRPr="00721D37" w:rsidRDefault="000D6A3F" w:rsidP="000D6A3F">
      <w:pPr>
        <w:pStyle w:val="a4"/>
        <w:numPr>
          <w:ilvl w:val="0"/>
          <w:numId w:val="4"/>
        </w:numPr>
      </w:pPr>
      <w:r w:rsidRPr="00721D37">
        <w:t xml:space="preserve"> </w:t>
      </w:r>
      <w:bookmarkStart w:id="91" w:name="_Ref57113105"/>
      <w:r w:rsidRPr="00721D37">
        <w:t>Савицкая Г.В. Экономический анализ: учебник / Г.В. Савицкая. – М.: Новое знание, 2014. – 640 с.</w:t>
      </w:r>
      <w:bookmarkEnd w:id="91"/>
    </w:p>
    <w:p w:rsidR="000D6A3F" w:rsidRPr="00721D37" w:rsidRDefault="000D6A3F" w:rsidP="000D6A3F">
      <w:pPr>
        <w:pStyle w:val="a4"/>
        <w:numPr>
          <w:ilvl w:val="0"/>
          <w:numId w:val="4"/>
        </w:numPr>
      </w:pPr>
      <w:bookmarkStart w:id="92" w:name="_Ref57105798"/>
      <w:r w:rsidRPr="00721D37">
        <w:t>Савченко А. М. Організаційно-інформаційна модель аналізу розрахунків з персоналом: сучасний стан, проблемні аспекти та напрями вдосконалення / А. М. Савченко, Т. В. Мироненко, О. І. Романченко // Економічна наука. – 2019. –  №11. – С. 83-87.</w:t>
      </w:r>
      <w:bookmarkEnd w:id="92"/>
    </w:p>
    <w:p w:rsidR="000D6A3F" w:rsidRPr="00721D37" w:rsidRDefault="000D6A3F" w:rsidP="000D6A3F">
      <w:pPr>
        <w:pStyle w:val="a4"/>
        <w:numPr>
          <w:ilvl w:val="0"/>
          <w:numId w:val="4"/>
        </w:numPr>
      </w:pPr>
      <w:bookmarkStart w:id="93" w:name="_Ref54429719"/>
      <w:r w:rsidRPr="00721D37">
        <w:t>Саух І.В. Витрати на оплату праці: економічна сутність / І.В. Саух // Вісник ЖДТУ. – 2010. – №4. – С. 288-292.</w:t>
      </w:r>
      <w:bookmarkEnd w:id="93"/>
    </w:p>
    <w:p w:rsidR="000D6A3F" w:rsidRPr="00721D37" w:rsidRDefault="000D6A3F" w:rsidP="000D6A3F">
      <w:pPr>
        <w:pStyle w:val="a4"/>
        <w:numPr>
          <w:ilvl w:val="0"/>
          <w:numId w:val="4"/>
        </w:numPr>
      </w:pPr>
      <w:bookmarkStart w:id="94" w:name="_Ref54447345"/>
      <w:r w:rsidRPr="00721D37">
        <w:t>Саух І.В. Документальне забезпечення розрахунків з оплати праці / І.В. Саух // Міжнародний збірник наукових праць. – 2011. – №1. – С. 311-319.</w:t>
      </w:r>
      <w:bookmarkEnd w:id="94"/>
    </w:p>
    <w:p w:rsidR="000D6A3F" w:rsidRPr="00721D37" w:rsidRDefault="000D6A3F" w:rsidP="000D6A3F">
      <w:pPr>
        <w:pStyle w:val="a4"/>
        <w:numPr>
          <w:ilvl w:val="0"/>
          <w:numId w:val="4"/>
        </w:numPr>
      </w:pPr>
      <w:bookmarkStart w:id="95" w:name="_Ref57226225"/>
      <w:r w:rsidRPr="00721D37">
        <w:t>Семенець A. O. Організація та методика аудиту розрахунків з оплати праці на підприємстві / A. O. Семенець, Т. А. Воровик, О. Ф. Доровськой // Економіка. Фінанси. Право. – 2018. – № 5(3). – С. 21-23.</w:t>
      </w:r>
      <w:bookmarkEnd w:id="95"/>
    </w:p>
    <w:p w:rsidR="000D6A3F" w:rsidRPr="00721D37" w:rsidRDefault="000D6A3F" w:rsidP="000D6A3F">
      <w:pPr>
        <w:pStyle w:val="a4"/>
        <w:numPr>
          <w:ilvl w:val="0"/>
          <w:numId w:val="4"/>
        </w:numPr>
      </w:pPr>
      <w:bookmarkStart w:id="96" w:name="_Ref57116763"/>
      <w:r w:rsidRPr="00721D37">
        <w:t>Сукач О.О. Теоретичні аспекти класифікації витрат на оплату праці / О.О. Сукач // Вісник соціально-економічних досліджень. – 2013. – Випуск 4 (51). – С. 144-151.</w:t>
      </w:r>
      <w:bookmarkEnd w:id="96"/>
    </w:p>
    <w:p w:rsidR="000D6A3F" w:rsidRPr="00721D37" w:rsidRDefault="000D6A3F" w:rsidP="000D6A3F">
      <w:pPr>
        <w:pStyle w:val="a4"/>
        <w:numPr>
          <w:ilvl w:val="0"/>
          <w:numId w:val="4"/>
        </w:numPr>
      </w:pPr>
      <w:bookmarkStart w:id="97" w:name="_Ref57281879"/>
      <w:r>
        <w:t>Сусіденко Ю. В. Напрями покращення методики внутрішнього аудиту витрат на оплату праці підприємства / Ю.В. Сусіденко // Проблеми інноваційно-інвестиційного розвитку. – 2019. – №19. – С. 17-28.</w:t>
      </w:r>
      <w:bookmarkEnd w:id="97"/>
    </w:p>
    <w:p w:rsidR="000D6A3F" w:rsidRPr="00721D37" w:rsidRDefault="000D6A3F" w:rsidP="000D6A3F">
      <w:pPr>
        <w:pStyle w:val="a4"/>
        <w:numPr>
          <w:ilvl w:val="0"/>
          <w:numId w:val="4"/>
        </w:numPr>
      </w:pPr>
      <w:bookmarkStart w:id="98" w:name="_Ref54447709"/>
      <w:r w:rsidRPr="00721D37">
        <w:t>Сушальська Т.Є. Кадрове діловодство на допомогу бухгалтеру: збірник систематизованого законодавства /  Т.Є. Сушальська. – К.: Бліц-Інформ, 2010. – 192 с.</w:t>
      </w:r>
      <w:bookmarkEnd w:id="98"/>
    </w:p>
    <w:p w:rsidR="000D6A3F" w:rsidRPr="00721D37" w:rsidRDefault="000D6A3F" w:rsidP="000D6A3F">
      <w:pPr>
        <w:pStyle w:val="a4"/>
        <w:numPr>
          <w:ilvl w:val="0"/>
          <w:numId w:val="4"/>
        </w:numPr>
      </w:pPr>
      <w:bookmarkStart w:id="99" w:name="_Ref54429627"/>
      <w:r w:rsidRPr="00721D37">
        <w:t>Толуб'як В.С. Заробітна плата та її вплив на формування фінансових ресурсів системи пенсійного забезпечення / В.С. Толуб'як // Теорія та практика державного управління. – 2010. – Вип. 2 (29). – С. 3-8.</w:t>
      </w:r>
      <w:bookmarkEnd w:id="99"/>
      <w:r w:rsidRPr="00721D37">
        <w:t xml:space="preserve"> </w:t>
      </w:r>
    </w:p>
    <w:p w:rsidR="000D6A3F" w:rsidRPr="00721D37" w:rsidRDefault="000D6A3F" w:rsidP="000D6A3F">
      <w:pPr>
        <w:pStyle w:val="a4"/>
        <w:numPr>
          <w:ilvl w:val="0"/>
          <w:numId w:val="4"/>
        </w:numPr>
      </w:pPr>
      <w:bookmarkStart w:id="100" w:name="_Ref57106671"/>
      <w:r w:rsidRPr="00721D37">
        <w:t>Турко М.О. Облік розрахунків з оплати праці та аналіз ефективності використання трудових ресурсів / М.О. Турко, Г.С. Макарова, К.В. Чорноусова // Економічний простір. – 2014. – №90. – С. 215-222.</w:t>
      </w:r>
      <w:bookmarkEnd w:id="100"/>
    </w:p>
    <w:p w:rsidR="000D6A3F" w:rsidRPr="00721D37" w:rsidRDefault="000D6A3F" w:rsidP="000D6A3F">
      <w:pPr>
        <w:pStyle w:val="a4"/>
        <w:numPr>
          <w:ilvl w:val="0"/>
          <w:numId w:val="4"/>
        </w:numPr>
      </w:pPr>
      <w:bookmarkStart w:id="101" w:name="_Ref57111778"/>
      <w:r w:rsidRPr="00721D37">
        <w:lastRenderedPageBreak/>
        <w:t>Тютюнник Ю. М. Фінансовий аналіз: навчальний посібник / Ю. М. Тютюнник, Л. О. Дорогань-Писаренко. – Полтава: ПДАА, 2016. – 432 с.</w:t>
      </w:r>
      <w:bookmarkEnd w:id="101"/>
    </w:p>
    <w:p w:rsidR="000D6A3F" w:rsidRPr="00721D37" w:rsidRDefault="000D6A3F" w:rsidP="000D6A3F">
      <w:pPr>
        <w:pStyle w:val="a4"/>
        <w:numPr>
          <w:ilvl w:val="0"/>
          <w:numId w:val="4"/>
        </w:numPr>
      </w:pPr>
      <w:bookmarkStart w:id="102" w:name="_Ref484011037"/>
      <w:r w:rsidRPr="00721D37">
        <w:t>Харченко Н.В. Вплив змін у законодавстві на порядок нарахування та утримання із заробітної плати / Н.В. Харченко, А.Г. Карпенко // Економічний вісник Запорізької державної інженерної академії. – 2016. – Вип. 4(2). – С. 87-90.</w:t>
      </w:r>
      <w:bookmarkEnd w:id="102"/>
    </w:p>
    <w:p w:rsidR="000D6A3F" w:rsidRPr="00721D37" w:rsidRDefault="000D6A3F" w:rsidP="000D6A3F">
      <w:pPr>
        <w:pStyle w:val="a4"/>
        <w:numPr>
          <w:ilvl w:val="0"/>
          <w:numId w:val="4"/>
        </w:numPr>
      </w:pPr>
      <w:bookmarkStart w:id="103" w:name="_Ref54450970"/>
      <w:r w:rsidRPr="00721D37">
        <w:t>Целуйко К. Ю. Особливості організації обліку розрахунків з оплати праці на підприємстві / К. Ю. Целуйко // Управління розвитком. – 2014. – № 9. – С. 33-36.</w:t>
      </w:r>
      <w:bookmarkEnd w:id="103"/>
    </w:p>
    <w:p w:rsidR="000D6A3F" w:rsidRPr="00721D37" w:rsidRDefault="000D6A3F" w:rsidP="000D6A3F">
      <w:pPr>
        <w:pStyle w:val="a4"/>
        <w:numPr>
          <w:ilvl w:val="0"/>
          <w:numId w:val="4"/>
        </w:numPr>
      </w:pPr>
      <w:r w:rsidRPr="00721D37">
        <w:t xml:space="preserve"> </w:t>
      </w:r>
      <w:bookmarkStart w:id="104" w:name="_Ref57227395"/>
      <w:r w:rsidRPr="00721D37">
        <w:t>Цимбалюк С.О. Комплексний аудит оплати праці на підприємстві: теоретичні та методичні засади реалізації / С.О. Цимбалюк, Д.І. Цимбалюк // Бізнес Інформ. – 2020. – №5. C. 336–342.</w:t>
      </w:r>
      <w:bookmarkEnd w:id="104"/>
    </w:p>
    <w:p w:rsidR="000D6A3F" w:rsidRPr="00721D37" w:rsidRDefault="000D6A3F" w:rsidP="000D6A3F">
      <w:pPr>
        <w:pStyle w:val="a4"/>
        <w:numPr>
          <w:ilvl w:val="0"/>
          <w:numId w:val="4"/>
        </w:numPr>
      </w:pPr>
      <w:bookmarkStart w:id="105" w:name="_Ref57111951"/>
      <w:r w:rsidRPr="00721D37">
        <w:t>Чебан Т.М. Методика аналізу виплат працівникам державних підприємств в контексті соціально-орієнтованого управління / Т.М. Чебан // Вісник Хмельницького національного університету. – 2018. – № 2. – С.193-198.</w:t>
      </w:r>
      <w:bookmarkEnd w:id="105"/>
    </w:p>
    <w:p w:rsidR="000D6A3F" w:rsidRPr="00721D37" w:rsidRDefault="000D6A3F" w:rsidP="000D6A3F">
      <w:pPr>
        <w:pStyle w:val="a4"/>
        <w:numPr>
          <w:ilvl w:val="0"/>
          <w:numId w:val="4"/>
        </w:numPr>
      </w:pPr>
      <w:bookmarkStart w:id="106" w:name="_Ref57113209"/>
      <w:r w:rsidRPr="00721D37">
        <w:t>Чернелевський Л.М. Економічний аналіз на підприємствах харчової промисловості: навчальний посібник / Л.М. Чернелевський, О.В. Михайленко. – К.: ЦУЛ, 2010. - 179 с.</w:t>
      </w:r>
      <w:bookmarkEnd w:id="106"/>
    </w:p>
    <w:p w:rsidR="000D6A3F" w:rsidRPr="00721D37" w:rsidRDefault="000D6A3F" w:rsidP="000D6A3F">
      <w:pPr>
        <w:pStyle w:val="a4"/>
        <w:numPr>
          <w:ilvl w:val="0"/>
          <w:numId w:val="4"/>
        </w:numPr>
      </w:pPr>
      <w:bookmarkStart w:id="107" w:name="_Ref57118888"/>
      <w:r w:rsidRPr="00721D37">
        <w:t>Шевчук В. О. Аналіз господарської діяльності / В. О. Шевчук, Коновалова О. В., В. П. Пантелеєв. –  К.: ДП «Інформ.-аналіт. агентство», 2011. – 399 с.</w:t>
      </w:r>
      <w:bookmarkEnd w:id="107"/>
    </w:p>
    <w:p w:rsidR="000D6A3F" w:rsidRPr="00721D37" w:rsidRDefault="000D6A3F" w:rsidP="000D6A3F">
      <w:pPr>
        <w:pStyle w:val="a4"/>
        <w:numPr>
          <w:ilvl w:val="0"/>
          <w:numId w:val="4"/>
        </w:numPr>
      </w:pPr>
      <w:bookmarkStart w:id="108" w:name="_Ref54428069"/>
      <w:r w:rsidRPr="00721D37">
        <w:t>Шепель І.В. Організація обліку і контролю оплати праці на аграрних підприємствах та запропоновані шляхи їх удосконалення / І.В. Шепель //  Причорноморські економічні студії. – 2018. – Вип. 35 (2). – С. 151-158.</w:t>
      </w:r>
      <w:bookmarkEnd w:id="108"/>
    </w:p>
    <w:p w:rsidR="000D6A3F" w:rsidRPr="00721D37" w:rsidRDefault="000D6A3F" w:rsidP="000D6A3F">
      <w:pPr>
        <w:pStyle w:val="a4"/>
        <w:numPr>
          <w:ilvl w:val="0"/>
          <w:numId w:val="4"/>
        </w:numPr>
      </w:pPr>
      <w:bookmarkStart w:id="109" w:name="_Ref57105314"/>
      <w:r w:rsidRPr="00721D37">
        <w:t>Шоляк О.Ю. Методика проведення економічного аналізу виплат працівникам / О.Ю. Шоляк // Вісник Хмельницького національного університету. Серія: "Економічні науки". – 2009. – Вип. №6. – Том 2. – С. 157-164.</w:t>
      </w:r>
      <w:bookmarkEnd w:id="109"/>
    </w:p>
    <w:p w:rsidR="000D6A3F" w:rsidRPr="00721D37" w:rsidRDefault="000D6A3F" w:rsidP="000D6A3F">
      <w:pPr>
        <w:pStyle w:val="a4"/>
        <w:numPr>
          <w:ilvl w:val="0"/>
          <w:numId w:val="4"/>
        </w:numPr>
      </w:pPr>
      <w:bookmarkStart w:id="110" w:name="_Ref57106186"/>
      <w:r w:rsidRPr="00721D37">
        <w:t>Шульга Н. В. Сутність оплати праці, її форми і системи / Н. В. Шульга // Проблеми формування ринкової економіки. – 2002. – Вип. 10. – С. 74-79.</w:t>
      </w:r>
      <w:bookmarkEnd w:id="110"/>
    </w:p>
    <w:p w:rsidR="000D6A3F" w:rsidRPr="00721D37" w:rsidRDefault="000D6A3F" w:rsidP="000D6A3F">
      <w:pPr>
        <w:pStyle w:val="a4"/>
        <w:numPr>
          <w:ilvl w:val="0"/>
          <w:numId w:val="4"/>
        </w:numPr>
      </w:pPr>
      <w:bookmarkStart w:id="111" w:name="_Ref54451514"/>
      <w:r w:rsidRPr="00721D37">
        <w:t xml:space="preserve">Юдіна М.І. Сучасні проблемні домінанти в організації обліку розрахунків з </w:t>
      </w:r>
      <w:r w:rsidRPr="00721D37">
        <w:lastRenderedPageBreak/>
        <w:t>оплати праці на підприємстві / М.І. Юдіна // Вісник Одеського національного університету. Серія: Економіка. – 2019. – Т. 24, Вип. 6. – С. 125-129.</w:t>
      </w:r>
      <w:bookmarkEnd w:id="111"/>
    </w:p>
    <w:p w:rsidR="000D6A3F" w:rsidRPr="00721D37" w:rsidRDefault="000D6A3F" w:rsidP="000D6A3F">
      <w:pPr>
        <w:pStyle w:val="a4"/>
        <w:numPr>
          <w:ilvl w:val="0"/>
          <w:numId w:val="4"/>
        </w:numPr>
      </w:pPr>
      <w:bookmarkStart w:id="112" w:name="_Ref54450763"/>
      <w:r w:rsidRPr="00721D37">
        <w:t>Ясько К. В. Облік і контроль розрахунків з оплати праці на підприємстві / К. В. Ясько, М. М. Арєхова // Молодий вчений. – 2017. – № 11. – С. 1358-1361.</w:t>
      </w:r>
      <w:bookmarkEnd w:id="112"/>
    </w:p>
    <w:p w:rsidR="00AC4F58" w:rsidRPr="00B51778" w:rsidRDefault="00AC4F58">
      <w:pPr>
        <w:rPr>
          <w:lang w:val="uk-UA"/>
        </w:rPr>
      </w:pPr>
      <w:bookmarkStart w:id="113" w:name="_GoBack"/>
      <w:bookmarkEnd w:id="113"/>
    </w:p>
    <w:sectPr w:rsidR="00AC4F58" w:rsidRPr="00B517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C5100"/>
    <w:multiLevelType w:val="hybridMultilevel"/>
    <w:tmpl w:val="484617FC"/>
    <w:lvl w:ilvl="0" w:tplc="AE9ABF1E">
      <w:numFmt w:val="bullet"/>
      <w:lvlText w:val="-"/>
      <w:lvlJc w:val="left"/>
      <w:pPr>
        <w:tabs>
          <w:tab w:val="num" w:pos="375"/>
        </w:tabs>
        <w:ind w:left="375" w:hanging="375"/>
      </w:pPr>
      <w:rPr>
        <w:rFonts w:hint="default"/>
      </w:rPr>
    </w:lvl>
    <w:lvl w:ilvl="1" w:tplc="04190003" w:tentative="1">
      <w:start w:val="1"/>
      <w:numFmt w:val="bullet"/>
      <w:lvlText w:val="o"/>
      <w:lvlJc w:val="left"/>
      <w:pPr>
        <w:tabs>
          <w:tab w:val="num" w:pos="731"/>
        </w:tabs>
        <w:ind w:left="731" w:hanging="360"/>
      </w:pPr>
      <w:rPr>
        <w:rFonts w:ascii="Courier New" w:hAnsi="Courier New" w:cs="Courier New" w:hint="default"/>
      </w:rPr>
    </w:lvl>
    <w:lvl w:ilvl="2" w:tplc="04190005" w:tentative="1">
      <w:start w:val="1"/>
      <w:numFmt w:val="bullet"/>
      <w:lvlText w:val=""/>
      <w:lvlJc w:val="left"/>
      <w:pPr>
        <w:tabs>
          <w:tab w:val="num" w:pos="1451"/>
        </w:tabs>
        <w:ind w:left="1451" w:hanging="360"/>
      </w:pPr>
      <w:rPr>
        <w:rFonts w:ascii="Wingdings" w:hAnsi="Wingdings" w:hint="default"/>
      </w:rPr>
    </w:lvl>
    <w:lvl w:ilvl="3" w:tplc="04190001" w:tentative="1">
      <w:start w:val="1"/>
      <w:numFmt w:val="bullet"/>
      <w:lvlText w:val=""/>
      <w:lvlJc w:val="left"/>
      <w:pPr>
        <w:tabs>
          <w:tab w:val="num" w:pos="2171"/>
        </w:tabs>
        <w:ind w:left="2171" w:hanging="360"/>
      </w:pPr>
      <w:rPr>
        <w:rFonts w:ascii="Symbol" w:hAnsi="Symbol" w:hint="default"/>
      </w:rPr>
    </w:lvl>
    <w:lvl w:ilvl="4" w:tplc="04190003" w:tentative="1">
      <w:start w:val="1"/>
      <w:numFmt w:val="bullet"/>
      <w:lvlText w:val="o"/>
      <w:lvlJc w:val="left"/>
      <w:pPr>
        <w:tabs>
          <w:tab w:val="num" w:pos="2891"/>
        </w:tabs>
        <w:ind w:left="2891" w:hanging="360"/>
      </w:pPr>
      <w:rPr>
        <w:rFonts w:ascii="Courier New" w:hAnsi="Courier New" w:cs="Courier New" w:hint="default"/>
      </w:rPr>
    </w:lvl>
    <w:lvl w:ilvl="5" w:tplc="04190005" w:tentative="1">
      <w:start w:val="1"/>
      <w:numFmt w:val="bullet"/>
      <w:lvlText w:val=""/>
      <w:lvlJc w:val="left"/>
      <w:pPr>
        <w:tabs>
          <w:tab w:val="num" w:pos="3611"/>
        </w:tabs>
        <w:ind w:left="3611" w:hanging="360"/>
      </w:pPr>
      <w:rPr>
        <w:rFonts w:ascii="Wingdings" w:hAnsi="Wingdings" w:hint="default"/>
      </w:rPr>
    </w:lvl>
    <w:lvl w:ilvl="6" w:tplc="04190001" w:tentative="1">
      <w:start w:val="1"/>
      <w:numFmt w:val="bullet"/>
      <w:lvlText w:val=""/>
      <w:lvlJc w:val="left"/>
      <w:pPr>
        <w:tabs>
          <w:tab w:val="num" w:pos="4331"/>
        </w:tabs>
        <w:ind w:left="4331" w:hanging="360"/>
      </w:pPr>
      <w:rPr>
        <w:rFonts w:ascii="Symbol" w:hAnsi="Symbol" w:hint="default"/>
      </w:rPr>
    </w:lvl>
    <w:lvl w:ilvl="7" w:tplc="04190003" w:tentative="1">
      <w:start w:val="1"/>
      <w:numFmt w:val="bullet"/>
      <w:lvlText w:val="o"/>
      <w:lvlJc w:val="left"/>
      <w:pPr>
        <w:tabs>
          <w:tab w:val="num" w:pos="5051"/>
        </w:tabs>
        <w:ind w:left="5051" w:hanging="360"/>
      </w:pPr>
      <w:rPr>
        <w:rFonts w:ascii="Courier New" w:hAnsi="Courier New" w:cs="Courier New" w:hint="default"/>
      </w:rPr>
    </w:lvl>
    <w:lvl w:ilvl="8" w:tplc="04190005" w:tentative="1">
      <w:start w:val="1"/>
      <w:numFmt w:val="bullet"/>
      <w:lvlText w:val=""/>
      <w:lvlJc w:val="left"/>
      <w:pPr>
        <w:tabs>
          <w:tab w:val="num" w:pos="5771"/>
        </w:tabs>
        <w:ind w:left="5771" w:hanging="360"/>
      </w:pPr>
      <w:rPr>
        <w:rFonts w:ascii="Wingdings" w:hAnsi="Wingdings" w:hint="default"/>
      </w:rPr>
    </w:lvl>
  </w:abstractNum>
  <w:abstractNum w:abstractNumId="1">
    <w:nsid w:val="1C5065F5"/>
    <w:multiLevelType w:val="hybridMultilevel"/>
    <w:tmpl w:val="46F2053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46B18F3"/>
    <w:multiLevelType w:val="hybridMultilevel"/>
    <w:tmpl w:val="A1EC49AC"/>
    <w:lvl w:ilvl="0" w:tplc="7A904D22">
      <w:start w:val="1"/>
      <w:numFmt w:val="bullet"/>
      <w:lvlText w:val="-"/>
      <w:lvlJc w:val="left"/>
      <w:pPr>
        <w:tabs>
          <w:tab w:val="num" w:pos="284"/>
        </w:tabs>
        <w:ind w:left="284" w:hanging="284"/>
      </w:pPr>
      <w:rPr>
        <w:rFonts w:ascii="Helvetica" w:eastAsia="Helvetica" w:hAnsi="Helvetica"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40C518A2"/>
    <w:multiLevelType w:val="hybridMultilevel"/>
    <w:tmpl w:val="A83C7A3C"/>
    <w:lvl w:ilvl="0" w:tplc="CC6A8062">
      <w:numFmt w:val="bullet"/>
      <w:lvlText w:val="-"/>
      <w:lvlJc w:val="left"/>
      <w:pPr>
        <w:ind w:left="720" w:hanging="360"/>
      </w:pPr>
      <w:rPr>
        <w:rFonts w:ascii="Times New Roman" w:eastAsiaTheme="minorHAnsi" w:hAnsi="Times New Roman" w:cs="Times New Roman" w:hint="default"/>
        <w:i w:val="0"/>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14C5"/>
    <w:rsid w:val="000D6A3F"/>
    <w:rsid w:val="000E0865"/>
    <w:rsid w:val="008214C5"/>
    <w:rsid w:val="00AC4F58"/>
    <w:rsid w:val="00B517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A0CAB7-886E-4AFB-A2F7-80904F6A6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1778"/>
    <w:pPr>
      <w:spacing w:after="200" w:line="276" w:lineRule="auto"/>
    </w:pPr>
  </w:style>
  <w:style w:type="paragraph" w:styleId="1">
    <w:name w:val="heading 1"/>
    <w:basedOn w:val="a"/>
    <w:next w:val="a"/>
    <w:link w:val="10"/>
    <w:uiPriority w:val="9"/>
    <w:qFormat/>
    <w:rsid w:val="00B51778"/>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1778"/>
    <w:rPr>
      <w:rFonts w:asciiTheme="majorHAnsi" w:eastAsiaTheme="majorEastAsia" w:hAnsiTheme="majorHAnsi" w:cstheme="majorBidi"/>
      <w:b/>
      <w:bCs/>
      <w:color w:val="2E74B5" w:themeColor="accent1" w:themeShade="BF"/>
      <w:sz w:val="28"/>
      <w:szCs w:val="28"/>
    </w:rPr>
  </w:style>
  <w:style w:type="paragraph" w:customStyle="1" w:styleId="11">
    <w:name w:val="Оглавление №1"/>
    <w:basedOn w:val="1"/>
    <w:link w:val="12"/>
    <w:qFormat/>
    <w:rsid w:val="00B51778"/>
    <w:pPr>
      <w:keepLines w:val="0"/>
      <w:spacing w:before="0" w:line="360" w:lineRule="auto"/>
      <w:jc w:val="center"/>
    </w:pPr>
    <w:rPr>
      <w:rFonts w:ascii="Times New Roman" w:eastAsiaTheme="minorHAnsi" w:hAnsi="Times New Roman" w:cs="Arial"/>
      <w:bCs w:val="0"/>
      <w:caps/>
      <w:color w:val="auto"/>
      <w:kern w:val="32"/>
      <w:szCs w:val="30"/>
      <w:lang w:val="uk-UA" w:eastAsia="ru-RU"/>
    </w:rPr>
  </w:style>
  <w:style w:type="character" w:customStyle="1" w:styleId="12">
    <w:name w:val="Оглавление №1 Знак"/>
    <w:basedOn w:val="a0"/>
    <w:link w:val="11"/>
    <w:rsid w:val="00B51778"/>
    <w:rPr>
      <w:rFonts w:ascii="Times New Roman" w:hAnsi="Times New Roman" w:cs="Arial"/>
      <w:b/>
      <w:caps/>
      <w:kern w:val="32"/>
      <w:sz w:val="28"/>
      <w:szCs w:val="30"/>
      <w:lang w:val="uk-UA" w:eastAsia="ru-RU"/>
    </w:rPr>
  </w:style>
  <w:style w:type="character" w:styleId="a3">
    <w:name w:val="Hyperlink"/>
    <w:basedOn w:val="a0"/>
    <w:unhideWhenUsed/>
    <w:rsid w:val="00B51778"/>
    <w:rPr>
      <w:color w:val="0000FF"/>
      <w:u w:val="single"/>
    </w:rPr>
  </w:style>
  <w:style w:type="paragraph" w:styleId="13">
    <w:name w:val="toc 1"/>
    <w:basedOn w:val="a"/>
    <w:next w:val="a"/>
    <w:autoRedefine/>
    <w:uiPriority w:val="39"/>
    <w:rsid w:val="00B51778"/>
    <w:pPr>
      <w:tabs>
        <w:tab w:val="right" w:leader="dot" w:pos="9402"/>
      </w:tabs>
      <w:spacing w:after="0" w:line="360" w:lineRule="auto"/>
      <w:jc w:val="both"/>
    </w:pPr>
    <w:rPr>
      <w:rFonts w:ascii="Times New Roman" w:eastAsia="Times New Roman" w:hAnsi="Times New Roman" w:cs="Times New Roman"/>
      <w:bCs/>
      <w:caps/>
      <w:noProof/>
      <w:sz w:val="28"/>
      <w:szCs w:val="28"/>
      <w:lang w:val="uk-UA" w:eastAsia="ru-RU"/>
    </w:rPr>
  </w:style>
  <w:style w:type="paragraph" w:customStyle="1" w:styleId="Style4">
    <w:name w:val="Style4"/>
    <w:basedOn w:val="a"/>
    <w:rsid w:val="00B51778"/>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ListParagraph1">
    <w:name w:val="List Paragraph1"/>
    <w:basedOn w:val="a"/>
    <w:qFormat/>
    <w:rsid w:val="00B51778"/>
    <w:pPr>
      <w:ind w:left="720"/>
      <w:contextualSpacing/>
    </w:pPr>
    <w:rPr>
      <w:rFonts w:ascii="Calibri" w:eastAsia="Times New Roman" w:hAnsi="Calibri" w:cs="Times New Roman"/>
    </w:rPr>
  </w:style>
  <w:style w:type="character" w:customStyle="1" w:styleId="FontStyle17">
    <w:name w:val="Font Style17"/>
    <w:basedOn w:val="a0"/>
    <w:rsid w:val="00B51778"/>
    <w:rPr>
      <w:rFonts w:ascii="Times New Roman" w:hAnsi="Times New Roman" w:cs="Times New Roman" w:hint="default"/>
      <w:sz w:val="28"/>
      <w:szCs w:val="28"/>
    </w:rPr>
  </w:style>
  <w:style w:type="paragraph" w:customStyle="1" w:styleId="a4">
    <w:name w:val="Основной."/>
    <w:link w:val="a5"/>
    <w:qFormat/>
    <w:rsid w:val="000E0865"/>
    <w:pPr>
      <w:widowControl w:val="0"/>
      <w:spacing w:after="0" w:line="360" w:lineRule="auto"/>
      <w:ind w:firstLine="709"/>
      <w:jc w:val="both"/>
    </w:pPr>
    <w:rPr>
      <w:rFonts w:ascii="Times New Roman" w:hAnsi="Times New Roman"/>
      <w:sz w:val="28"/>
      <w:lang w:val="uk-UA" w:eastAsia="ru-RU"/>
    </w:rPr>
  </w:style>
  <w:style w:type="character" w:customStyle="1" w:styleId="a5">
    <w:name w:val="Основной. Знак Знак"/>
    <w:basedOn w:val="a0"/>
    <w:link w:val="a4"/>
    <w:rsid w:val="000E0865"/>
    <w:rPr>
      <w:rFonts w:ascii="Times New Roman" w:hAnsi="Times New Roman"/>
      <w:sz w:val="28"/>
      <w:lang w:val="uk-UA" w:eastAsia="ru-RU"/>
    </w:rPr>
  </w:style>
  <w:style w:type="paragraph" w:styleId="a6">
    <w:name w:val="List Paragraph"/>
    <w:basedOn w:val="a"/>
    <w:uiPriority w:val="34"/>
    <w:qFormat/>
    <w:rsid w:val="000E08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6188</Words>
  <Characters>35277</Characters>
  <Application>Microsoft Office Word</Application>
  <DocSecurity>0</DocSecurity>
  <Lines>293</Lines>
  <Paragraphs>82</Paragraphs>
  <ScaleCrop>false</ScaleCrop>
  <Company/>
  <LinksUpToDate>false</LinksUpToDate>
  <CharactersWithSpaces>41383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2021-06-14T07:25:00Z</dcterms:created>
  <dcterms:modified xsi:type="dcterms:W3CDTF">2021-06-14T07:29:00Z</dcterms:modified>
</cp:coreProperties>
</file>