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6C9FE5" w14:textId="77777777" w:rsidR="005A1BB8" w:rsidRPr="002A1102" w:rsidRDefault="005A1BB8" w:rsidP="005A1BB8">
      <w:pPr>
        <w:pStyle w:val="Covertext"/>
        <w:jc w:val="center"/>
        <w:rPr>
          <w:lang w:val="ru-RU"/>
        </w:rPr>
      </w:pPr>
      <w:r>
        <w:t>ОДЕСЬКИЙ НАЦІОНАЛЬНИЙ УНІВЕРСИТЕТ ІМЕНІ І. І. МЕЧНИКОВА</w:t>
      </w:r>
    </w:p>
    <w:p w14:paraId="5F3ED59A" w14:textId="77777777" w:rsidR="005A1BB8" w:rsidRPr="002A1102" w:rsidRDefault="005A1BB8" w:rsidP="005A1BB8">
      <w:pPr>
        <w:pStyle w:val="Covertext"/>
        <w:jc w:val="center"/>
        <w:rPr>
          <w:lang w:val="ru-RU"/>
        </w:rPr>
      </w:pPr>
    </w:p>
    <w:p w14:paraId="089564BE" w14:textId="77777777" w:rsidR="005A1BB8" w:rsidRPr="002A1102" w:rsidRDefault="005A1BB8" w:rsidP="005A1BB8">
      <w:pPr>
        <w:pStyle w:val="Covertext"/>
        <w:jc w:val="center"/>
        <w:rPr>
          <w:lang w:val="ru-RU"/>
        </w:rPr>
      </w:pPr>
      <w:r>
        <w:t>Економіко-правовий факультет</w:t>
      </w:r>
    </w:p>
    <w:p w14:paraId="664680CC" w14:textId="77777777" w:rsidR="005A1BB8" w:rsidRPr="002A1102" w:rsidRDefault="005A1BB8" w:rsidP="005A1BB8">
      <w:pPr>
        <w:pStyle w:val="Covertext"/>
        <w:jc w:val="center"/>
        <w:rPr>
          <w:lang w:val="ru-RU"/>
        </w:rPr>
      </w:pPr>
    </w:p>
    <w:p w14:paraId="39C7FFA8" w14:textId="77777777" w:rsidR="005A1BB8" w:rsidRDefault="005A1BB8" w:rsidP="005A1BB8">
      <w:pPr>
        <w:pStyle w:val="Covertext"/>
        <w:jc w:val="center"/>
      </w:pPr>
      <w:r>
        <w:t>Кафедра маркетингу та бізнес-адміністрування</w:t>
      </w:r>
    </w:p>
    <w:p w14:paraId="48A798F0" w14:textId="77777777" w:rsidR="005A1BB8" w:rsidRPr="002A1102" w:rsidRDefault="005A1BB8" w:rsidP="005A1BB8">
      <w:pPr>
        <w:pStyle w:val="Covertext"/>
        <w:rPr>
          <w:lang w:val="ru-RU"/>
        </w:rPr>
      </w:pPr>
    </w:p>
    <w:p w14:paraId="60A2FEE9" w14:textId="77777777" w:rsidR="005A1BB8" w:rsidRPr="002A1102" w:rsidRDefault="005A1BB8" w:rsidP="005A1BB8">
      <w:pPr>
        <w:pStyle w:val="Covertext"/>
        <w:rPr>
          <w:lang w:val="ru-RU"/>
        </w:rPr>
      </w:pPr>
    </w:p>
    <w:p w14:paraId="681A14AC" w14:textId="77777777" w:rsidR="005A1BB8" w:rsidRPr="002A1102" w:rsidRDefault="005A1BB8" w:rsidP="005A1BB8">
      <w:pPr>
        <w:pStyle w:val="Covertext"/>
        <w:rPr>
          <w:lang w:val="ru-RU"/>
        </w:rPr>
      </w:pPr>
    </w:p>
    <w:p w14:paraId="4B97F721" w14:textId="77777777" w:rsidR="005A1BB8" w:rsidRPr="002A1102" w:rsidRDefault="005A1BB8" w:rsidP="005A1BB8">
      <w:pPr>
        <w:pStyle w:val="Covertext"/>
        <w:rPr>
          <w:lang w:val="ru-RU"/>
        </w:rPr>
      </w:pPr>
    </w:p>
    <w:p w14:paraId="1FF0955E" w14:textId="77777777" w:rsidR="005A1BB8" w:rsidRPr="002A1102" w:rsidRDefault="005A1BB8" w:rsidP="005A1BB8">
      <w:pPr>
        <w:pStyle w:val="Covertext"/>
        <w:rPr>
          <w:lang w:val="ru-RU"/>
        </w:rPr>
      </w:pPr>
    </w:p>
    <w:p w14:paraId="6B9EEB99" w14:textId="77777777" w:rsidR="005A1BB8" w:rsidRPr="002A1102" w:rsidRDefault="005A1BB8" w:rsidP="005A1BB8">
      <w:pPr>
        <w:pStyle w:val="Covertext"/>
        <w:jc w:val="center"/>
        <w:rPr>
          <w:b/>
          <w:bCs/>
          <w:lang w:val="ru-RU"/>
        </w:rPr>
      </w:pPr>
      <w:r w:rsidRPr="00225F21">
        <w:rPr>
          <w:b/>
          <w:bCs/>
        </w:rPr>
        <w:t>Кваліфікаційна робота</w:t>
      </w:r>
    </w:p>
    <w:p w14:paraId="4AC12C1E" w14:textId="77777777" w:rsidR="005A1BB8" w:rsidRPr="002A1102" w:rsidRDefault="005A1BB8" w:rsidP="005A1BB8">
      <w:pPr>
        <w:pStyle w:val="Covertext"/>
        <w:jc w:val="center"/>
        <w:rPr>
          <w:b/>
          <w:bCs/>
          <w:lang w:val="ru-RU"/>
        </w:rPr>
      </w:pPr>
    </w:p>
    <w:p w14:paraId="6FC64526" w14:textId="77777777" w:rsidR="005A1BB8" w:rsidRDefault="005A1BB8" w:rsidP="005A1BB8">
      <w:pPr>
        <w:pStyle w:val="Covertext"/>
        <w:jc w:val="center"/>
      </w:pPr>
      <w:r w:rsidRPr="00FB071E">
        <w:t>на здобуття ступеня вищої освіти «бакалавр»</w:t>
      </w:r>
    </w:p>
    <w:p w14:paraId="2457C33C" w14:textId="77777777" w:rsidR="005A1BB8" w:rsidRPr="00F7090B" w:rsidRDefault="005A1BB8" w:rsidP="005A1BB8">
      <w:pPr>
        <w:pStyle w:val="Covertext"/>
      </w:pPr>
    </w:p>
    <w:p w14:paraId="7D0C20DB" w14:textId="69F62260" w:rsidR="005A1BB8" w:rsidRDefault="005A1BB8" w:rsidP="005A1BB8">
      <w:pPr>
        <w:pStyle w:val="Covertext"/>
        <w:jc w:val="center"/>
        <w:rPr>
          <w:b/>
          <w:bCs/>
        </w:rPr>
      </w:pPr>
      <w:r w:rsidRPr="005A1BB8">
        <w:rPr>
          <w:b/>
          <w:bCs/>
        </w:rPr>
        <w:t>Аналіз та оцінка ефективності просування в сучасному маркетингу</w:t>
      </w:r>
    </w:p>
    <w:p w14:paraId="472B77EB" w14:textId="3BAE8254" w:rsidR="005A1BB8" w:rsidRDefault="005A1BB8" w:rsidP="005A1BB8">
      <w:pPr>
        <w:pStyle w:val="Covertext"/>
        <w:jc w:val="center"/>
      </w:pPr>
      <w:proofErr w:type="spellStart"/>
      <w:r w:rsidRPr="005A1BB8">
        <w:t>Analysis</w:t>
      </w:r>
      <w:proofErr w:type="spellEnd"/>
      <w:r w:rsidRPr="005A1BB8">
        <w:t xml:space="preserve"> </w:t>
      </w:r>
      <w:proofErr w:type="spellStart"/>
      <w:r w:rsidRPr="005A1BB8">
        <w:t>and</w:t>
      </w:r>
      <w:proofErr w:type="spellEnd"/>
      <w:r w:rsidRPr="005A1BB8">
        <w:t xml:space="preserve"> </w:t>
      </w:r>
      <w:proofErr w:type="spellStart"/>
      <w:r w:rsidRPr="005A1BB8">
        <w:t>Evaluation</w:t>
      </w:r>
      <w:proofErr w:type="spellEnd"/>
      <w:r w:rsidRPr="005A1BB8">
        <w:t xml:space="preserve"> </w:t>
      </w:r>
      <w:proofErr w:type="spellStart"/>
      <w:r w:rsidRPr="005A1BB8">
        <w:t>of</w:t>
      </w:r>
      <w:proofErr w:type="spellEnd"/>
      <w:r w:rsidRPr="005A1BB8">
        <w:t xml:space="preserve"> </w:t>
      </w:r>
      <w:proofErr w:type="spellStart"/>
      <w:r w:rsidRPr="005A1BB8">
        <w:t>Promotion</w:t>
      </w:r>
      <w:proofErr w:type="spellEnd"/>
      <w:r w:rsidRPr="005A1BB8">
        <w:t xml:space="preserve"> </w:t>
      </w:r>
      <w:proofErr w:type="spellStart"/>
      <w:r w:rsidRPr="005A1BB8">
        <w:t>Effectiveness</w:t>
      </w:r>
      <w:proofErr w:type="spellEnd"/>
      <w:r w:rsidRPr="005A1BB8">
        <w:t xml:space="preserve"> </w:t>
      </w:r>
      <w:proofErr w:type="spellStart"/>
      <w:r w:rsidRPr="005A1BB8">
        <w:t>in</w:t>
      </w:r>
      <w:proofErr w:type="spellEnd"/>
      <w:r w:rsidRPr="005A1BB8">
        <w:t xml:space="preserve"> </w:t>
      </w:r>
      <w:proofErr w:type="spellStart"/>
      <w:r w:rsidRPr="005A1BB8">
        <w:t>Contemporary</w:t>
      </w:r>
      <w:proofErr w:type="spellEnd"/>
      <w:r w:rsidRPr="005A1BB8">
        <w:t xml:space="preserve"> </w:t>
      </w:r>
      <w:proofErr w:type="spellStart"/>
      <w:r w:rsidRPr="005A1BB8">
        <w:t>Marketing</w:t>
      </w:r>
      <w:proofErr w:type="spellEnd"/>
    </w:p>
    <w:p w14:paraId="2A382A28" w14:textId="77777777" w:rsidR="005A1BB8" w:rsidRDefault="005A1BB8" w:rsidP="005A1BB8">
      <w:pPr>
        <w:pStyle w:val="Covertext"/>
        <w:jc w:val="center"/>
      </w:pPr>
    </w:p>
    <w:p w14:paraId="31771840" w14:textId="77777777" w:rsidR="008A39CC" w:rsidRDefault="008A39CC" w:rsidP="005A1BB8">
      <w:pPr>
        <w:pStyle w:val="Covertext"/>
        <w:jc w:val="center"/>
      </w:pPr>
    </w:p>
    <w:p w14:paraId="2F5DE8DA" w14:textId="77777777" w:rsidR="005A1BB8" w:rsidRDefault="005A1BB8" w:rsidP="005A1BB8">
      <w:pPr>
        <w:pStyle w:val="Covertext"/>
        <w:jc w:val="center"/>
      </w:pPr>
    </w:p>
    <w:p w14:paraId="2C27A471" w14:textId="77777777" w:rsidR="005A1BB8" w:rsidRDefault="005A1BB8" w:rsidP="005A1BB8">
      <w:pPr>
        <w:pStyle w:val="Covertext"/>
      </w:pPr>
    </w:p>
    <w:tbl>
      <w:tblPr>
        <w:tblStyle w:val="TableGrid"/>
        <w:tblW w:w="100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560"/>
        <w:gridCol w:w="4536"/>
      </w:tblGrid>
      <w:tr w:rsidR="008A39CC" w14:paraId="479C380C" w14:textId="77777777" w:rsidTr="008A39CC">
        <w:tc>
          <w:tcPr>
            <w:tcW w:w="3964" w:type="dxa"/>
          </w:tcPr>
          <w:p w14:paraId="5F31E39B" w14:textId="77777777" w:rsidR="005A1BB8" w:rsidRDefault="005A1BB8" w:rsidP="00A739B5">
            <w:pPr>
              <w:pStyle w:val="Covertext"/>
            </w:pPr>
          </w:p>
        </w:tc>
        <w:tc>
          <w:tcPr>
            <w:tcW w:w="1560" w:type="dxa"/>
          </w:tcPr>
          <w:p w14:paraId="17F5A1DB" w14:textId="5CCF671C" w:rsidR="005A1BB8" w:rsidRDefault="005A1BB8" w:rsidP="00A739B5">
            <w:pPr>
              <w:pStyle w:val="Covertext"/>
              <w:jc w:val="right"/>
            </w:pPr>
          </w:p>
        </w:tc>
        <w:tc>
          <w:tcPr>
            <w:tcW w:w="4536" w:type="dxa"/>
          </w:tcPr>
          <w:p w14:paraId="020B3096" w14:textId="2222BC91" w:rsidR="005A1BB8" w:rsidRPr="00FB071E" w:rsidRDefault="008A39CC" w:rsidP="00A739B5">
            <w:pPr>
              <w:pStyle w:val="TableNormal1"/>
            </w:pPr>
            <w:r>
              <w:t xml:space="preserve">Виконав: </w:t>
            </w:r>
            <w:r w:rsidR="005A1BB8" w:rsidRPr="00FB071E">
              <w:t xml:space="preserve">здобувач </w:t>
            </w:r>
            <w:r w:rsidR="005A1BB8">
              <w:t>очної</w:t>
            </w:r>
            <w:r w:rsidR="005A1BB8" w:rsidRPr="00FB071E">
              <w:t xml:space="preserve"> форми навчання</w:t>
            </w:r>
            <w:r>
              <w:t xml:space="preserve"> </w:t>
            </w:r>
            <w:r w:rsidR="005A1BB8" w:rsidRPr="00FB071E">
              <w:t>спеціальності 073</w:t>
            </w:r>
            <w:r>
              <w:t xml:space="preserve"> </w:t>
            </w:r>
            <w:r w:rsidR="005A1BB8" w:rsidRPr="00FB071E">
              <w:t>Менеджмент</w:t>
            </w:r>
          </w:p>
          <w:p w14:paraId="025390C9" w14:textId="77777777" w:rsidR="005A1BB8" w:rsidRPr="00FB071E" w:rsidRDefault="005A1BB8" w:rsidP="00A739B5">
            <w:pPr>
              <w:pStyle w:val="TableNormal1"/>
            </w:pPr>
            <w:r w:rsidRPr="00FB071E">
              <w:t>Освітня програма «Менеджмент»</w:t>
            </w:r>
          </w:p>
          <w:p w14:paraId="5AE61B87" w14:textId="54EDE027" w:rsidR="005A1BB8" w:rsidRPr="005A1BB8" w:rsidRDefault="005A1BB8" w:rsidP="00A739B5">
            <w:pPr>
              <w:pStyle w:val="TableNormal1"/>
              <w:rPr>
                <w:b/>
                <w:bCs/>
              </w:rPr>
            </w:pPr>
            <w:r>
              <w:rPr>
                <w:b/>
                <w:bCs/>
              </w:rPr>
              <w:t>Столяр Ігор Олегович</w:t>
            </w:r>
          </w:p>
          <w:p w14:paraId="48BAF6D5" w14:textId="77777777" w:rsidR="005A1BB8" w:rsidRDefault="005A1BB8" w:rsidP="00A739B5">
            <w:pPr>
              <w:pStyle w:val="TableNormal1"/>
            </w:pPr>
          </w:p>
        </w:tc>
      </w:tr>
      <w:tr w:rsidR="008A39CC" w14:paraId="5EA27825" w14:textId="77777777" w:rsidTr="008A39CC">
        <w:tc>
          <w:tcPr>
            <w:tcW w:w="3964" w:type="dxa"/>
          </w:tcPr>
          <w:p w14:paraId="4F1F0910" w14:textId="77777777" w:rsidR="005A1BB8" w:rsidRDefault="005A1BB8" w:rsidP="00A739B5">
            <w:pPr>
              <w:pStyle w:val="Covertext"/>
            </w:pPr>
          </w:p>
        </w:tc>
        <w:tc>
          <w:tcPr>
            <w:tcW w:w="1560" w:type="dxa"/>
          </w:tcPr>
          <w:p w14:paraId="74AB8972" w14:textId="7CA1D373" w:rsidR="005A1BB8" w:rsidRDefault="008A39CC" w:rsidP="00A739B5">
            <w:pPr>
              <w:pStyle w:val="Covertext"/>
              <w:jc w:val="right"/>
            </w:pPr>
            <w:r>
              <w:t>Керівник:</w:t>
            </w:r>
          </w:p>
        </w:tc>
        <w:tc>
          <w:tcPr>
            <w:tcW w:w="4536" w:type="dxa"/>
          </w:tcPr>
          <w:p w14:paraId="73C4C40F" w14:textId="1A95B733" w:rsidR="005A1BB8" w:rsidRDefault="005A1BB8" w:rsidP="00A739B5">
            <w:pPr>
              <w:pStyle w:val="Covertext"/>
            </w:pPr>
            <w:proofErr w:type="spellStart"/>
            <w:r>
              <w:t>д.е.н</w:t>
            </w:r>
            <w:proofErr w:type="spellEnd"/>
            <w:r>
              <w:t>., проф. Робул Ю. В.__________</w:t>
            </w:r>
          </w:p>
        </w:tc>
      </w:tr>
      <w:tr w:rsidR="008A39CC" w14:paraId="20F7997E" w14:textId="77777777" w:rsidTr="008A39CC">
        <w:tc>
          <w:tcPr>
            <w:tcW w:w="3964" w:type="dxa"/>
          </w:tcPr>
          <w:p w14:paraId="19E817A8" w14:textId="77777777" w:rsidR="005A1BB8" w:rsidRDefault="005A1BB8" w:rsidP="00A739B5">
            <w:pPr>
              <w:pStyle w:val="Covertext"/>
            </w:pPr>
          </w:p>
        </w:tc>
        <w:tc>
          <w:tcPr>
            <w:tcW w:w="1560" w:type="dxa"/>
          </w:tcPr>
          <w:p w14:paraId="77E0574D" w14:textId="77777777" w:rsidR="005A1BB8" w:rsidRDefault="005A1BB8" w:rsidP="00A739B5">
            <w:pPr>
              <w:pStyle w:val="Covertext"/>
              <w:jc w:val="right"/>
            </w:pPr>
          </w:p>
          <w:p w14:paraId="74822BEA" w14:textId="1CBC05BB" w:rsidR="005A1BB8" w:rsidRDefault="008A39CC" w:rsidP="00A739B5">
            <w:pPr>
              <w:pStyle w:val="Covertext"/>
              <w:jc w:val="right"/>
            </w:pPr>
            <w:r>
              <w:t>Рецензент:</w:t>
            </w:r>
          </w:p>
        </w:tc>
        <w:tc>
          <w:tcPr>
            <w:tcW w:w="4536" w:type="dxa"/>
          </w:tcPr>
          <w:p w14:paraId="40DBB575" w14:textId="77777777" w:rsidR="005A1BB8" w:rsidRDefault="005A1BB8" w:rsidP="00A739B5">
            <w:pPr>
              <w:pStyle w:val="Covertext"/>
            </w:pPr>
          </w:p>
          <w:p w14:paraId="47CD1050" w14:textId="3BCC03D6" w:rsidR="005A1BB8" w:rsidRDefault="005A1BB8" w:rsidP="008A39CC">
            <w:pPr>
              <w:pStyle w:val="Covertext"/>
              <w:ind w:right="-73"/>
            </w:pPr>
            <w:proofErr w:type="spellStart"/>
            <w:r>
              <w:t>к.е.н</w:t>
            </w:r>
            <w:proofErr w:type="spellEnd"/>
            <w:r>
              <w:t xml:space="preserve">., доц. Горлова О. П. </w:t>
            </w:r>
          </w:p>
        </w:tc>
      </w:tr>
    </w:tbl>
    <w:p w14:paraId="55C834BD" w14:textId="77777777" w:rsidR="005A1BB8" w:rsidRDefault="005A1BB8" w:rsidP="005A1BB8">
      <w:pPr>
        <w:ind w:firstLine="0"/>
        <w:rPr>
          <w:lang w:val="uk-UA"/>
        </w:rPr>
      </w:pPr>
    </w:p>
    <w:tbl>
      <w:tblPr>
        <w:tblStyle w:val="TableGrid"/>
        <w:tblW w:w="105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58"/>
        <w:gridCol w:w="1622"/>
        <w:gridCol w:w="4019"/>
        <w:gridCol w:w="119"/>
      </w:tblGrid>
      <w:tr w:rsidR="005A1BB8" w14:paraId="0493EB51" w14:textId="77777777" w:rsidTr="00A739B5">
        <w:trPr>
          <w:gridAfter w:val="1"/>
          <w:wAfter w:w="119" w:type="dxa"/>
        </w:trPr>
        <w:tc>
          <w:tcPr>
            <w:tcW w:w="4757" w:type="dxa"/>
            <w:gridSpan w:val="2"/>
          </w:tcPr>
          <w:p w14:paraId="7C9C18D0" w14:textId="77777777" w:rsidR="005A1BB8" w:rsidRPr="00FB071E" w:rsidRDefault="005A1BB8" w:rsidP="00A739B5">
            <w:pPr>
              <w:pStyle w:val="TableNormal1"/>
            </w:pPr>
            <w:r w:rsidRPr="00FB071E">
              <w:t xml:space="preserve">Рекомендовано </w:t>
            </w:r>
            <w:r>
              <w:t>до</w:t>
            </w:r>
            <w:r w:rsidRPr="00FB071E">
              <w:t xml:space="preserve"> захисту:</w:t>
            </w:r>
          </w:p>
        </w:tc>
        <w:tc>
          <w:tcPr>
            <w:tcW w:w="5641" w:type="dxa"/>
            <w:gridSpan w:val="2"/>
          </w:tcPr>
          <w:p w14:paraId="0B70E1D2" w14:textId="77777777" w:rsidR="005A1BB8" w:rsidRDefault="005A1BB8" w:rsidP="00A739B5">
            <w:pPr>
              <w:pStyle w:val="TableNormal1"/>
            </w:pPr>
            <w:r>
              <w:t>Захищено на засіданні ЕК №___</w:t>
            </w:r>
          </w:p>
        </w:tc>
      </w:tr>
      <w:tr w:rsidR="005A1BB8" w14:paraId="1B98CD43" w14:textId="77777777" w:rsidTr="00A739B5">
        <w:trPr>
          <w:gridAfter w:val="1"/>
          <w:wAfter w:w="119" w:type="dxa"/>
        </w:trPr>
        <w:tc>
          <w:tcPr>
            <w:tcW w:w="4757" w:type="dxa"/>
            <w:gridSpan w:val="2"/>
          </w:tcPr>
          <w:p w14:paraId="39B7347B" w14:textId="77777777" w:rsidR="005A1BB8" w:rsidRDefault="005A1BB8" w:rsidP="00A739B5">
            <w:pPr>
              <w:pStyle w:val="TableNormal1"/>
            </w:pPr>
            <w:r>
              <w:t>Протокол засідання кафедри</w:t>
            </w:r>
          </w:p>
          <w:p w14:paraId="4465130C" w14:textId="77777777" w:rsidR="005A1BB8" w:rsidRDefault="005A1BB8" w:rsidP="00A739B5">
            <w:pPr>
              <w:pStyle w:val="TableNormal1"/>
            </w:pPr>
            <w:r>
              <w:t xml:space="preserve">№ ___ від ____.________ 2024 р. </w:t>
            </w:r>
          </w:p>
        </w:tc>
        <w:tc>
          <w:tcPr>
            <w:tcW w:w="5641" w:type="dxa"/>
            <w:gridSpan w:val="2"/>
          </w:tcPr>
          <w:p w14:paraId="74988E52" w14:textId="77777777" w:rsidR="005A1BB8" w:rsidRDefault="005A1BB8" w:rsidP="00A739B5">
            <w:pPr>
              <w:pStyle w:val="TableNormal1"/>
            </w:pPr>
            <w:r>
              <w:t xml:space="preserve">Протокол №___ від ___.____ 2024 р. </w:t>
            </w:r>
          </w:p>
        </w:tc>
      </w:tr>
      <w:tr w:rsidR="005A1BB8" w14:paraId="0B4222C4" w14:textId="77777777" w:rsidTr="00A739B5">
        <w:trPr>
          <w:gridAfter w:val="1"/>
          <w:wAfter w:w="119" w:type="dxa"/>
        </w:trPr>
        <w:tc>
          <w:tcPr>
            <w:tcW w:w="4757" w:type="dxa"/>
            <w:gridSpan w:val="2"/>
          </w:tcPr>
          <w:p w14:paraId="5007455A" w14:textId="77777777" w:rsidR="005A1BB8" w:rsidRDefault="005A1BB8" w:rsidP="00A739B5">
            <w:pPr>
              <w:pStyle w:val="TableNormal1"/>
            </w:pPr>
          </w:p>
        </w:tc>
        <w:tc>
          <w:tcPr>
            <w:tcW w:w="5641" w:type="dxa"/>
            <w:gridSpan w:val="2"/>
          </w:tcPr>
          <w:p w14:paraId="41FC6882" w14:textId="77777777" w:rsidR="005A1BB8" w:rsidRDefault="005A1BB8" w:rsidP="00A739B5">
            <w:pPr>
              <w:pStyle w:val="TableNormal1"/>
            </w:pPr>
            <w:r>
              <w:t>Оцінка: __________ / _____ / _____</w:t>
            </w:r>
          </w:p>
        </w:tc>
      </w:tr>
      <w:tr w:rsidR="005A1BB8" w14:paraId="70D7E458" w14:textId="77777777" w:rsidTr="00A739B5">
        <w:trPr>
          <w:gridAfter w:val="1"/>
          <w:wAfter w:w="119" w:type="dxa"/>
        </w:trPr>
        <w:tc>
          <w:tcPr>
            <w:tcW w:w="4757" w:type="dxa"/>
            <w:gridSpan w:val="2"/>
          </w:tcPr>
          <w:p w14:paraId="033C5D06" w14:textId="77777777" w:rsidR="005A1BB8" w:rsidRDefault="005A1BB8" w:rsidP="00A739B5">
            <w:pPr>
              <w:pStyle w:val="TableNormal1"/>
            </w:pPr>
            <w:r>
              <w:t>Завідувач кафедри:</w:t>
            </w:r>
          </w:p>
        </w:tc>
        <w:tc>
          <w:tcPr>
            <w:tcW w:w="5641" w:type="dxa"/>
            <w:gridSpan w:val="2"/>
          </w:tcPr>
          <w:p w14:paraId="3DC95BEA" w14:textId="77777777" w:rsidR="005A1BB8" w:rsidRPr="00225F21" w:rsidRDefault="005A1BB8" w:rsidP="00A739B5">
            <w:pPr>
              <w:pStyle w:val="TableNormal1"/>
              <w:rPr>
                <w:sz w:val="18"/>
                <w:szCs w:val="18"/>
              </w:rPr>
            </w:pPr>
            <w:r>
              <w:rPr>
                <w:sz w:val="18"/>
                <w:szCs w:val="18"/>
              </w:rPr>
              <w:t xml:space="preserve">          (за національною шкалою / шкалою </w:t>
            </w:r>
            <w:r>
              <w:rPr>
                <w:sz w:val="18"/>
                <w:szCs w:val="18"/>
                <w:lang w:val="en-GB"/>
              </w:rPr>
              <w:t>ECTS</w:t>
            </w:r>
            <w:r w:rsidRPr="002A1102">
              <w:rPr>
                <w:sz w:val="18"/>
                <w:szCs w:val="18"/>
                <w:lang w:val="ru-RU"/>
              </w:rPr>
              <w:t xml:space="preserve"> / </w:t>
            </w:r>
            <w:r>
              <w:rPr>
                <w:sz w:val="18"/>
                <w:szCs w:val="18"/>
              </w:rPr>
              <w:t>бали)</w:t>
            </w:r>
          </w:p>
        </w:tc>
      </w:tr>
      <w:tr w:rsidR="005A1BB8" w14:paraId="088D2724" w14:textId="77777777" w:rsidTr="00A739B5">
        <w:trPr>
          <w:gridAfter w:val="1"/>
          <w:wAfter w:w="119" w:type="dxa"/>
        </w:trPr>
        <w:tc>
          <w:tcPr>
            <w:tcW w:w="1399" w:type="dxa"/>
          </w:tcPr>
          <w:p w14:paraId="255FE7A0" w14:textId="77777777" w:rsidR="005A1BB8" w:rsidRPr="00FB071E" w:rsidRDefault="005A1BB8" w:rsidP="00A739B5">
            <w:pPr>
              <w:pStyle w:val="TableNormal1"/>
              <w:rPr>
                <w:sz w:val="18"/>
                <w:szCs w:val="18"/>
              </w:rPr>
            </w:pPr>
          </w:p>
        </w:tc>
        <w:tc>
          <w:tcPr>
            <w:tcW w:w="3358" w:type="dxa"/>
          </w:tcPr>
          <w:p w14:paraId="6B45AF14" w14:textId="77777777" w:rsidR="005A1BB8" w:rsidRDefault="005A1BB8" w:rsidP="00A739B5">
            <w:pPr>
              <w:pStyle w:val="TableNormal1"/>
            </w:pPr>
          </w:p>
        </w:tc>
        <w:tc>
          <w:tcPr>
            <w:tcW w:w="5641" w:type="dxa"/>
            <w:gridSpan w:val="2"/>
          </w:tcPr>
          <w:p w14:paraId="6B5A76D1" w14:textId="77777777" w:rsidR="005A1BB8" w:rsidRDefault="005A1BB8" w:rsidP="00A739B5">
            <w:pPr>
              <w:pStyle w:val="TableNormal1"/>
            </w:pPr>
            <w:r>
              <w:t>Голова ЕК</w:t>
            </w:r>
          </w:p>
        </w:tc>
      </w:tr>
      <w:tr w:rsidR="005A1BB8" w14:paraId="25893A27" w14:textId="77777777" w:rsidTr="00A739B5">
        <w:tc>
          <w:tcPr>
            <w:tcW w:w="1399" w:type="dxa"/>
          </w:tcPr>
          <w:p w14:paraId="2A234341" w14:textId="704CB660" w:rsidR="005A1BB8" w:rsidRPr="00651BCD" w:rsidRDefault="00651BCD" w:rsidP="00A739B5">
            <w:pPr>
              <w:pStyle w:val="TableNormal1"/>
              <w:rPr>
                <w:szCs w:val="28"/>
              </w:rPr>
            </w:pPr>
            <w:r>
              <w:rPr>
                <w:szCs w:val="28"/>
              </w:rPr>
              <w:t>________</w:t>
            </w:r>
          </w:p>
        </w:tc>
        <w:tc>
          <w:tcPr>
            <w:tcW w:w="3358" w:type="dxa"/>
          </w:tcPr>
          <w:p w14:paraId="25D7F0C7" w14:textId="77777777" w:rsidR="005A1BB8" w:rsidRDefault="005A1BB8" w:rsidP="00A739B5">
            <w:pPr>
              <w:pStyle w:val="TableNormal1"/>
            </w:pPr>
            <w:r>
              <w:t>Проф. Олена САДЧЕНКО</w:t>
            </w:r>
          </w:p>
        </w:tc>
        <w:tc>
          <w:tcPr>
            <w:tcW w:w="1622" w:type="dxa"/>
          </w:tcPr>
          <w:p w14:paraId="683CC5CD" w14:textId="1700E6FA" w:rsidR="005A1BB8" w:rsidRPr="00651BCD" w:rsidRDefault="00651BCD" w:rsidP="00A739B5">
            <w:pPr>
              <w:pStyle w:val="TableNormal1"/>
            </w:pPr>
            <w:r>
              <w:t>__________</w:t>
            </w:r>
          </w:p>
        </w:tc>
        <w:tc>
          <w:tcPr>
            <w:tcW w:w="4138" w:type="dxa"/>
            <w:gridSpan w:val="2"/>
          </w:tcPr>
          <w:p w14:paraId="7E7D3C8F" w14:textId="77777777" w:rsidR="005A1BB8" w:rsidRDefault="005A1BB8" w:rsidP="00A739B5">
            <w:pPr>
              <w:pStyle w:val="TableNormal1"/>
            </w:pPr>
            <w:r>
              <w:t xml:space="preserve">Проф. Ірина НЄННО </w:t>
            </w:r>
          </w:p>
        </w:tc>
      </w:tr>
      <w:tr w:rsidR="005A1BB8" w14:paraId="583E467A" w14:textId="77777777" w:rsidTr="00A739B5">
        <w:tc>
          <w:tcPr>
            <w:tcW w:w="1399" w:type="dxa"/>
          </w:tcPr>
          <w:p w14:paraId="1C88BBEB" w14:textId="77777777" w:rsidR="005A1BB8" w:rsidRPr="00FB071E" w:rsidRDefault="005A1BB8" w:rsidP="00A739B5">
            <w:pPr>
              <w:pStyle w:val="TableNormal1"/>
              <w:jc w:val="center"/>
              <w:rPr>
                <w:sz w:val="18"/>
                <w:szCs w:val="18"/>
              </w:rPr>
            </w:pPr>
            <w:r w:rsidRPr="00FB071E">
              <w:rPr>
                <w:sz w:val="18"/>
                <w:szCs w:val="18"/>
              </w:rPr>
              <w:t>(підпис)</w:t>
            </w:r>
          </w:p>
        </w:tc>
        <w:tc>
          <w:tcPr>
            <w:tcW w:w="3358" w:type="dxa"/>
          </w:tcPr>
          <w:p w14:paraId="449DE05E" w14:textId="77777777" w:rsidR="005A1BB8" w:rsidRDefault="005A1BB8" w:rsidP="00A739B5">
            <w:pPr>
              <w:pStyle w:val="TableNormal1"/>
            </w:pPr>
          </w:p>
        </w:tc>
        <w:tc>
          <w:tcPr>
            <w:tcW w:w="1622" w:type="dxa"/>
          </w:tcPr>
          <w:p w14:paraId="77B54040" w14:textId="77777777" w:rsidR="005A1BB8" w:rsidRPr="00225F21" w:rsidRDefault="005A1BB8" w:rsidP="00A739B5">
            <w:pPr>
              <w:pStyle w:val="TableNormal1"/>
              <w:jc w:val="center"/>
              <w:rPr>
                <w:sz w:val="18"/>
                <w:szCs w:val="18"/>
              </w:rPr>
            </w:pPr>
            <w:r w:rsidRPr="00225F21">
              <w:rPr>
                <w:sz w:val="18"/>
                <w:szCs w:val="18"/>
              </w:rPr>
              <w:t>(підпис)</w:t>
            </w:r>
          </w:p>
        </w:tc>
        <w:tc>
          <w:tcPr>
            <w:tcW w:w="4138" w:type="dxa"/>
            <w:gridSpan w:val="2"/>
          </w:tcPr>
          <w:p w14:paraId="7F6EC9BD" w14:textId="77777777" w:rsidR="005A1BB8" w:rsidRDefault="005A1BB8" w:rsidP="00A739B5">
            <w:pPr>
              <w:pStyle w:val="TableNormal1"/>
            </w:pPr>
          </w:p>
        </w:tc>
      </w:tr>
    </w:tbl>
    <w:p w14:paraId="6822A909" w14:textId="77777777" w:rsidR="005A1BB8" w:rsidRDefault="005A1BB8" w:rsidP="005A1BB8">
      <w:pPr>
        <w:rPr>
          <w:lang w:val="uk-UA"/>
        </w:rPr>
      </w:pPr>
    </w:p>
    <w:p w14:paraId="54A9F9DF" w14:textId="77777777" w:rsidR="005A1BB8" w:rsidRDefault="005A1BB8" w:rsidP="005A1BB8">
      <w:pPr>
        <w:rPr>
          <w:lang w:val="uk-UA"/>
        </w:rPr>
      </w:pPr>
    </w:p>
    <w:p w14:paraId="151EA03A" w14:textId="77777777" w:rsidR="005A1BB8" w:rsidRDefault="005A1BB8" w:rsidP="005A1BB8">
      <w:pPr>
        <w:rPr>
          <w:lang w:val="uk-UA"/>
        </w:rPr>
      </w:pPr>
    </w:p>
    <w:p w14:paraId="6545144C" w14:textId="7B934397" w:rsidR="00F16572" w:rsidRDefault="005A1BB8" w:rsidP="00F16572">
      <w:pPr>
        <w:jc w:val="center"/>
        <w:rPr>
          <w:b/>
          <w:bCs/>
          <w:lang w:val="uk-UA"/>
        </w:rPr>
      </w:pPr>
      <w:r w:rsidRPr="00942A37">
        <w:rPr>
          <w:b/>
          <w:bCs/>
          <w:lang w:val="uk-UA"/>
        </w:rPr>
        <w:t>Одеса 2024</w:t>
      </w:r>
    </w:p>
    <w:p w14:paraId="0EE2821E" w14:textId="77777777" w:rsidR="002A1102" w:rsidRDefault="002A1102" w:rsidP="002A1102">
      <w:pPr>
        <w:jc w:val="center"/>
        <w:rPr>
          <w:b/>
          <w:bCs/>
          <w:lang w:val="uk-UA"/>
        </w:rPr>
      </w:pPr>
    </w:p>
    <w:p w14:paraId="2593A31E" w14:textId="77777777" w:rsidR="002A1102" w:rsidRPr="00D15713" w:rsidRDefault="002A1102" w:rsidP="002A1102">
      <w:pPr>
        <w:spacing w:line="480" w:lineRule="auto"/>
        <w:ind w:firstLine="709"/>
        <w:contextualSpacing/>
        <w:jc w:val="center"/>
        <w:rPr>
          <w:rFonts w:cs="Times New Roman"/>
          <w:b/>
          <w:szCs w:val="28"/>
        </w:rPr>
      </w:pPr>
      <w:r w:rsidRPr="00D15713">
        <w:rPr>
          <w:rFonts w:cs="Times New Roman"/>
          <w:b/>
          <w:szCs w:val="28"/>
        </w:rPr>
        <w:t>ЗМІСТ</w:t>
      </w:r>
    </w:p>
    <w:p w14:paraId="2BE58912" w14:textId="77777777" w:rsidR="002A1102" w:rsidRPr="002D2F22" w:rsidRDefault="002A1102" w:rsidP="002A1102">
      <w:pPr>
        <w:ind w:firstLine="709"/>
        <w:contextualSpacing/>
        <w:rPr>
          <w:rFonts w:cs="Times New Roman"/>
          <w:szCs w:val="28"/>
          <w:lang w:val="ru-RU"/>
        </w:rPr>
      </w:pPr>
      <w:r w:rsidRPr="00D15713">
        <w:rPr>
          <w:rFonts w:cs="Times New Roman"/>
          <w:szCs w:val="28"/>
        </w:rPr>
        <w:t>ВСТУП</w:t>
      </w:r>
      <w:r>
        <w:rPr>
          <w:rFonts w:cs="Times New Roman"/>
          <w:szCs w:val="28"/>
        </w:rPr>
        <w:t>…………………………………………………………………………3</w:t>
      </w:r>
    </w:p>
    <w:p w14:paraId="1FC842D8" w14:textId="77777777" w:rsidR="002A1102" w:rsidRPr="00A36F4E" w:rsidRDefault="002A1102" w:rsidP="002A1102">
      <w:pPr>
        <w:ind w:firstLine="709"/>
        <w:contextualSpacing/>
        <w:rPr>
          <w:rFonts w:cs="Times New Roman"/>
          <w:szCs w:val="28"/>
        </w:rPr>
      </w:pPr>
      <w:r w:rsidRPr="00D15713">
        <w:rPr>
          <w:rFonts w:cs="Times New Roman"/>
          <w:szCs w:val="28"/>
        </w:rPr>
        <w:t xml:space="preserve">РОЗДІЛ 1. </w:t>
      </w:r>
      <w:r w:rsidRPr="00AC38E1">
        <w:rPr>
          <w:rFonts w:cs="Times New Roman"/>
          <w:szCs w:val="28"/>
        </w:rPr>
        <w:t xml:space="preserve">ТЕОРЕТИЧНІ </w:t>
      </w:r>
      <w:r w:rsidRPr="00A36F4E">
        <w:rPr>
          <w:rFonts w:cs="Times New Roman"/>
          <w:szCs w:val="28"/>
        </w:rPr>
        <w:t>АСПЕКТИ ПРОСУВАННЯ В МАРКЕТИНГУ</w:t>
      </w:r>
      <w:r w:rsidRPr="003E7054">
        <w:rPr>
          <w:rFonts w:cs="Times New Roman"/>
          <w:szCs w:val="28"/>
          <w:lang w:val="ru-RU"/>
        </w:rPr>
        <w:t>…</w:t>
      </w:r>
      <w:r>
        <w:rPr>
          <w:rFonts w:cs="Times New Roman"/>
          <w:szCs w:val="28"/>
        </w:rPr>
        <w:t>……………………………………………………………………6</w:t>
      </w:r>
    </w:p>
    <w:p w14:paraId="60B920FF" w14:textId="77777777" w:rsidR="002A1102" w:rsidRPr="00A36F4E" w:rsidRDefault="002A1102" w:rsidP="002A1102">
      <w:pPr>
        <w:ind w:firstLine="709"/>
        <w:contextualSpacing/>
        <w:rPr>
          <w:rFonts w:cs="Times New Roman"/>
          <w:szCs w:val="28"/>
        </w:rPr>
      </w:pPr>
      <w:r w:rsidRPr="00A36F4E">
        <w:rPr>
          <w:rFonts w:cs="Times New Roman"/>
          <w:szCs w:val="28"/>
        </w:rPr>
        <w:t>1.1.  Роль, місце та значення просування у маркетинговій політиці організації</w:t>
      </w:r>
      <w:r>
        <w:rPr>
          <w:rFonts w:cs="Times New Roman"/>
          <w:szCs w:val="28"/>
        </w:rPr>
        <w:t>…………………………………………………………………………….6</w:t>
      </w:r>
    </w:p>
    <w:p w14:paraId="3933D03F" w14:textId="77777777" w:rsidR="002A1102" w:rsidRPr="00A36F4E" w:rsidRDefault="002A1102" w:rsidP="002A1102">
      <w:pPr>
        <w:ind w:firstLine="709"/>
        <w:contextualSpacing/>
        <w:rPr>
          <w:rFonts w:cs="Times New Roman"/>
          <w:szCs w:val="28"/>
        </w:rPr>
      </w:pPr>
      <w:r w:rsidRPr="00A36F4E">
        <w:rPr>
          <w:rFonts w:cs="Times New Roman"/>
          <w:szCs w:val="28"/>
        </w:rPr>
        <w:t>1.2. Стратегії просування та їхній зв'язок з конкурентоспроможністю підприємства</w:t>
      </w:r>
      <w:r>
        <w:rPr>
          <w:rFonts w:cs="Times New Roman"/>
          <w:szCs w:val="28"/>
        </w:rPr>
        <w:t>………………………………………………………………………..13</w:t>
      </w:r>
    </w:p>
    <w:p w14:paraId="13C8D329" w14:textId="7EAF35BD" w:rsidR="002A1102" w:rsidRPr="00F16572" w:rsidRDefault="002A1102" w:rsidP="002A1102">
      <w:pPr>
        <w:ind w:firstLine="709"/>
        <w:contextualSpacing/>
        <w:rPr>
          <w:rFonts w:cs="Times New Roman"/>
          <w:szCs w:val="28"/>
          <w:lang w:val="ru-RU"/>
        </w:rPr>
      </w:pPr>
      <w:r w:rsidRPr="00A36F4E">
        <w:rPr>
          <w:rFonts w:cs="Times New Roman"/>
          <w:szCs w:val="28"/>
        </w:rPr>
        <w:t>1.3. Ефективність просування та маркетингової політики в цілому</w:t>
      </w:r>
      <w:r>
        <w:rPr>
          <w:rFonts w:cs="Times New Roman"/>
          <w:szCs w:val="28"/>
        </w:rPr>
        <w:t>……..2</w:t>
      </w:r>
      <w:r w:rsidR="00F16572" w:rsidRPr="00F16572">
        <w:rPr>
          <w:rFonts w:cs="Times New Roman"/>
          <w:szCs w:val="28"/>
          <w:lang w:val="ru-RU"/>
        </w:rPr>
        <w:t>5</w:t>
      </w:r>
    </w:p>
    <w:p w14:paraId="1A59904F" w14:textId="77777777" w:rsidR="002A1102" w:rsidRPr="00A36F4E" w:rsidRDefault="002A1102" w:rsidP="002A1102">
      <w:pPr>
        <w:ind w:firstLine="709"/>
        <w:contextualSpacing/>
        <w:rPr>
          <w:rFonts w:cs="Times New Roman"/>
          <w:szCs w:val="28"/>
        </w:rPr>
      </w:pPr>
      <w:r w:rsidRPr="00A36F4E">
        <w:rPr>
          <w:rFonts w:cs="Times New Roman"/>
          <w:szCs w:val="28"/>
        </w:rPr>
        <w:t>РОЗДІЛ 2. СУЧАСНІ СТРАТЕГІЇ ПРОСУВАННЯ В МАРКЕТИНГУ</w:t>
      </w:r>
      <w:r>
        <w:rPr>
          <w:rFonts w:cs="Times New Roman"/>
          <w:szCs w:val="28"/>
        </w:rPr>
        <w:t>……………………………………………………………………..29</w:t>
      </w:r>
    </w:p>
    <w:p w14:paraId="7901D3F4" w14:textId="77777777" w:rsidR="002A1102" w:rsidRPr="00A36F4E" w:rsidRDefault="002A1102" w:rsidP="002A1102">
      <w:pPr>
        <w:ind w:firstLine="709"/>
        <w:contextualSpacing/>
        <w:rPr>
          <w:rFonts w:cs="Times New Roman"/>
          <w:szCs w:val="28"/>
        </w:rPr>
      </w:pPr>
      <w:r w:rsidRPr="00A36F4E">
        <w:rPr>
          <w:rFonts w:cs="Times New Roman"/>
          <w:szCs w:val="28"/>
        </w:rPr>
        <w:t>2.1. Інструменти просування у цифровому середовищі</w:t>
      </w:r>
      <w:r>
        <w:rPr>
          <w:rFonts w:cs="Times New Roman"/>
          <w:szCs w:val="28"/>
        </w:rPr>
        <w:t>…………………..29</w:t>
      </w:r>
    </w:p>
    <w:p w14:paraId="562D2CC1" w14:textId="78CEEE70" w:rsidR="002A1102" w:rsidRPr="00F16572" w:rsidRDefault="002A1102" w:rsidP="002A1102">
      <w:pPr>
        <w:ind w:firstLine="709"/>
        <w:contextualSpacing/>
        <w:rPr>
          <w:rFonts w:cs="Times New Roman"/>
          <w:szCs w:val="28"/>
          <w:lang w:val="ru-RU"/>
        </w:rPr>
      </w:pPr>
      <w:r w:rsidRPr="00A36F4E">
        <w:rPr>
          <w:rFonts w:cs="Times New Roman"/>
          <w:szCs w:val="28"/>
        </w:rPr>
        <w:t>2.2. Просування з використанням інструментів SMM</w:t>
      </w:r>
      <w:r>
        <w:rPr>
          <w:rFonts w:cs="Times New Roman"/>
          <w:szCs w:val="28"/>
        </w:rPr>
        <w:t>.</w:t>
      </w:r>
      <w:r w:rsidRPr="00A36F4E">
        <w:rPr>
          <w:rFonts w:cs="Times New Roman"/>
          <w:szCs w:val="28"/>
        </w:rPr>
        <w:t xml:space="preserve"> Вплив соціальних мереж на просування</w:t>
      </w:r>
      <w:r>
        <w:rPr>
          <w:rFonts w:cs="Times New Roman"/>
          <w:szCs w:val="28"/>
        </w:rPr>
        <w:t>……………………………………………………………….3</w:t>
      </w:r>
      <w:r w:rsidR="00F16572" w:rsidRPr="00F16572">
        <w:rPr>
          <w:rFonts w:cs="Times New Roman"/>
          <w:szCs w:val="28"/>
          <w:lang w:val="ru-RU"/>
        </w:rPr>
        <w:t>4</w:t>
      </w:r>
    </w:p>
    <w:p w14:paraId="1E1ABE5C" w14:textId="13C29870" w:rsidR="002A1102" w:rsidRPr="00F16572" w:rsidRDefault="002A1102" w:rsidP="002A1102">
      <w:pPr>
        <w:ind w:firstLine="709"/>
        <w:contextualSpacing/>
        <w:rPr>
          <w:rFonts w:cs="Times New Roman"/>
          <w:szCs w:val="28"/>
          <w:lang w:val="ru-RU"/>
        </w:rPr>
      </w:pPr>
      <w:r w:rsidRPr="00A36F4E">
        <w:rPr>
          <w:rFonts w:cs="Times New Roman"/>
          <w:szCs w:val="28"/>
        </w:rPr>
        <w:t>2.3. Просування з використанням контент-маркетингу</w:t>
      </w:r>
      <w:r>
        <w:rPr>
          <w:rFonts w:cs="Times New Roman"/>
          <w:szCs w:val="28"/>
        </w:rPr>
        <w:t>…………………..3</w:t>
      </w:r>
      <w:r w:rsidR="00F16572" w:rsidRPr="00F16572">
        <w:rPr>
          <w:rFonts w:cs="Times New Roman"/>
          <w:szCs w:val="28"/>
          <w:lang w:val="ru-RU"/>
        </w:rPr>
        <w:t>8</w:t>
      </w:r>
    </w:p>
    <w:p w14:paraId="03058586" w14:textId="77777777" w:rsidR="002A1102" w:rsidRPr="00A36F4E" w:rsidRDefault="002A1102" w:rsidP="002A1102">
      <w:pPr>
        <w:ind w:firstLine="709"/>
        <w:contextualSpacing/>
        <w:rPr>
          <w:rFonts w:cs="Times New Roman"/>
          <w:szCs w:val="28"/>
        </w:rPr>
      </w:pPr>
      <w:r w:rsidRPr="00A36F4E">
        <w:rPr>
          <w:rFonts w:cs="Times New Roman"/>
          <w:szCs w:val="28"/>
        </w:rPr>
        <w:t>РОЗДІЛ 3. ПРАКТИЧНЕ ДОСЛІДЖЕННЯ ЕФЕКТИВНОСТІ ПР</w:t>
      </w:r>
      <w:r>
        <w:rPr>
          <w:rFonts w:cs="Times New Roman"/>
          <w:szCs w:val="28"/>
        </w:rPr>
        <w:t>ОСУВАННЯ В СУЧАСНОМУ МАРКЕТИНГУ……………………………...43</w:t>
      </w:r>
    </w:p>
    <w:p w14:paraId="05E01EB4" w14:textId="77777777" w:rsidR="002A1102" w:rsidRPr="00A36F4E" w:rsidRDefault="002A1102" w:rsidP="002A1102">
      <w:pPr>
        <w:ind w:firstLine="709"/>
        <w:contextualSpacing/>
        <w:rPr>
          <w:rFonts w:cs="Times New Roman"/>
          <w:szCs w:val="28"/>
        </w:rPr>
      </w:pPr>
      <w:r w:rsidRPr="00A36F4E">
        <w:rPr>
          <w:rFonts w:cs="Times New Roman"/>
          <w:szCs w:val="28"/>
        </w:rPr>
        <w:t>3.1. Аналіз ефективності просування в сучасному</w:t>
      </w:r>
      <w:r>
        <w:rPr>
          <w:rFonts w:cs="Times New Roman"/>
          <w:szCs w:val="28"/>
        </w:rPr>
        <w:t xml:space="preserve"> </w:t>
      </w:r>
      <w:r w:rsidRPr="00A36F4E">
        <w:rPr>
          <w:rFonts w:cs="Times New Roman"/>
          <w:szCs w:val="28"/>
        </w:rPr>
        <w:t>маркетингу</w:t>
      </w:r>
      <w:r>
        <w:rPr>
          <w:rFonts w:cs="Times New Roman"/>
          <w:szCs w:val="28"/>
        </w:rPr>
        <w:t>…………..43</w:t>
      </w:r>
    </w:p>
    <w:p w14:paraId="02069BA4" w14:textId="77777777" w:rsidR="002A1102" w:rsidRPr="00A36F4E" w:rsidRDefault="002A1102" w:rsidP="002A1102">
      <w:pPr>
        <w:ind w:firstLine="709"/>
        <w:contextualSpacing/>
        <w:rPr>
          <w:rFonts w:cs="Times New Roman"/>
          <w:szCs w:val="28"/>
        </w:rPr>
      </w:pPr>
      <w:r w:rsidRPr="00A36F4E">
        <w:rPr>
          <w:rFonts w:cs="Times New Roman"/>
          <w:szCs w:val="28"/>
        </w:rPr>
        <w:t>3.2. Рекомендації щодо підвищення ефективності просування</w:t>
      </w:r>
      <w:r>
        <w:rPr>
          <w:rFonts w:cs="Times New Roman"/>
          <w:szCs w:val="28"/>
        </w:rPr>
        <w:t>…………..55</w:t>
      </w:r>
    </w:p>
    <w:p w14:paraId="528D882F" w14:textId="3ED3F26E" w:rsidR="002A1102" w:rsidRPr="00F16572" w:rsidRDefault="002A1102" w:rsidP="002A1102">
      <w:pPr>
        <w:ind w:firstLine="709"/>
        <w:contextualSpacing/>
        <w:rPr>
          <w:rFonts w:cs="Times New Roman"/>
          <w:szCs w:val="28"/>
          <w:lang w:val="en-US"/>
        </w:rPr>
      </w:pPr>
      <w:r w:rsidRPr="00D15713">
        <w:rPr>
          <w:rFonts w:cs="Times New Roman"/>
          <w:szCs w:val="28"/>
        </w:rPr>
        <w:t>В</w:t>
      </w:r>
      <w:r>
        <w:rPr>
          <w:rFonts w:cs="Times New Roman"/>
          <w:szCs w:val="28"/>
        </w:rPr>
        <w:t>ИСНОВКИ………………………………………………………………….</w:t>
      </w:r>
      <w:r w:rsidR="00F16572">
        <w:rPr>
          <w:rFonts w:cs="Times New Roman"/>
          <w:szCs w:val="28"/>
          <w:lang w:val="en-US"/>
        </w:rPr>
        <w:t>69</w:t>
      </w:r>
    </w:p>
    <w:p w14:paraId="082CFDDF" w14:textId="2B538F58" w:rsidR="00C46CF5" w:rsidRPr="00F16572" w:rsidRDefault="002A1102" w:rsidP="00C46CF5">
      <w:pPr>
        <w:ind w:firstLine="709"/>
        <w:contextualSpacing/>
        <w:rPr>
          <w:rFonts w:cs="Times New Roman"/>
          <w:szCs w:val="28"/>
          <w:lang w:val="en-US"/>
        </w:rPr>
      </w:pPr>
      <w:r w:rsidRPr="00D15713">
        <w:rPr>
          <w:rFonts w:cs="Times New Roman"/>
          <w:szCs w:val="28"/>
        </w:rPr>
        <w:t>СПИСОК ВИКО</w:t>
      </w:r>
      <w:r>
        <w:rPr>
          <w:rFonts w:cs="Times New Roman"/>
          <w:szCs w:val="28"/>
        </w:rPr>
        <w:t>РИСТАНИХ ДЖЕРЕЛ…………………………………...7</w:t>
      </w:r>
      <w:r w:rsidR="00F16572">
        <w:rPr>
          <w:rFonts w:cs="Times New Roman"/>
          <w:szCs w:val="28"/>
          <w:lang w:val="en-US"/>
        </w:rPr>
        <w:t>1</w:t>
      </w:r>
    </w:p>
    <w:p w14:paraId="23401476" w14:textId="4E77F73A" w:rsidR="002A1102" w:rsidRDefault="00C46CF5" w:rsidP="00C46CF5">
      <w:pPr>
        <w:spacing w:line="240" w:lineRule="auto"/>
        <w:ind w:firstLine="0"/>
        <w:jc w:val="left"/>
        <w:rPr>
          <w:rFonts w:cs="Times New Roman"/>
          <w:szCs w:val="28"/>
        </w:rPr>
      </w:pPr>
      <w:r>
        <w:rPr>
          <w:rFonts w:cs="Times New Roman"/>
          <w:szCs w:val="28"/>
        </w:rPr>
        <w:br w:type="page"/>
      </w:r>
    </w:p>
    <w:p w14:paraId="4113F73A" w14:textId="654F2F84" w:rsidR="002A1102" w:rsidRDefault="002A1102" w:rsidP="000B3912">
      <w:pPr>
        <w:ind w:firstLine="709"/>
        <w:contextualSpacing/>
        <w:jc w:val="center"/>
        <w:rPr>
          <w:rFonts w:eastAsia="Calibri" w:cs="Times New Roman"/>
          <w:b/>
          <w:szCs w:val="28"/>
        </w:rPr>
      </w:pPr>
      <w:r w:rsidRPr="002361C4">
        <w:rPr>
          <w:rFonts w:eastAsia="Calibri" w:cs="Times New Roman"/>
          <w:b/>
          <w:szCs w:val="28"/>
        </w:rPr>
        <w:lastRenderedPageBreak/>
        <w:t>ВСТУП</w:t>
      </w:r>
    </w:p>
    <w:p w14:paraId="29DEC607" w14:textId="77777777" w:rsidR="00F16572" w:rsidRPr="002361C4" w:rsidRDefault="00F16572" w:rsidP="000B3912">
      <w:pPr>
        <w:ind w:firstLine="709"/>
        <w:contextualSpacing/>
        <w:jc w:val="center"/>
        <w:rPr>
          <w:rFonts w:eastAsia="Calibri" w:cs="Times New Roman"/>
          <w:b/>
          <w:szCs w:val="28"/>
        </w:rPr>
      </w:pPr>
    </w:p>
    <w:p w14:paraId="36005426" w14:textId="77777777" w:rsidR="002A1102" w:rsidRPr="009C6F67" w:rsidRDefault="002A1102" w:rsidP="000B3912">
      <w:pPr>
        <w:pStyle w:val="70"/>
        <w:spacing w:before="0" w:line="360" w:lineRule="auto"/>
        <w:ind w:firstLine="709"/>
        <w:contextualSpacing/>
        <w:rPr>
          <w:sz w:val="28"/>
          <w:szCs w:val="28"/>
        </w:rPr>
      </w:pPr>
      <w:r w:rsidRPr="002361C4">
        <w:rPr>
          <w:b/>
          <w:sz w:val="28"/>
          <w:szCs w:val="28"/>
        </w:rPr>
        <w:t xml:space="preserve">Актуальність та доцільність дослідження: </w:t>
      </w:r>
      <w:r w:rsidRPr="009C6F67">
        <w:rPr>
          <w:sz w:val="28"/>
          <w:szCs w:val="28"/>
        </w:rPr>
        <w:t>Тенденція до пошуку рішень для задоволення індивідуальних потреб призводить до все більшого використання індивідуального</w:t>
      </w:r>
      <w:r>
        <w:rPr>
          <w:sz w:val="28"/>
          <w:szCs w:val="28"/>
        </w:rPr>
        <w:t xml:space="preserve"> підходу до споживачів. Це</w:t>
      </w:r>
      <w:r w:rsidRPr="009C6F67">
        <w:rPr>
          <w:sz w:val="28"/>
          <w:szCs w:val="28"/>
        </w:rPr>
        <w:t xml:space="preserve"> трансформує характер відносин між виробниками та споживачами від класичного монологу масового маркетингу до прямого діалогу з покупцем. </w:t>
      </w:r>
    </w:p>
    <w:p w14:paraId="45A8F4BF" w14:textId="77777777" w:rsidR="002A1102" w:rsidRPr="009C6F67" w:rsidRDefault="002A1102" w:rsidP="000B3912">
      <w:pPr>
        <w:pStyle w:val="70"/>
        <w:spacing w:before="0" w:line="360" w:lineRule="auto"/>
        <w:ind w:firstLine="709"/>
        <w:contextualSpacing/>
        <w:rPr>
          <w:sz w:val="28"/>
          <w:szCs w:val="28"/>
        </w:rPr>
      </w:pPr>
      <w:r w:rsidRPr="009C6F67">
        <w:rPr>
          <w:sz w:val="28"/>
          <w:szCs w:val="28"/>
        </w:rPr>
        <w:t xml:space="preserve"> Інтернет запровадив інструменти для просування товарів та інших пов'язаних із цим завдань, таких як створення і просування веб-сайту та створення унікальної присутності в Інтернеті. Ці інструменти стають все більш важливими для досягнення маркетингових цілей. </w:t>
      </w:r>
    </w:p>
    <w:p w14:paraId="7DC20D0A" w14:textId="77777777" w:rsidR="002A1102" w:rsidRPr="009C6F67" w:rsidRDefault="002A1102" w:rsidP="000B3912">
      <w:pPr>
        <w:pStyle w:val="70"/>
        <w:spacing w:before="0" w:line="360" w:lineRule="auto"/>
        <w:ind w:firstLine="709"/>
        <w:contextualSpacing/>
        <w:rPr>
          <w:sz w:val="28"/>
          <w:szCs w:val="28"/>
        </w:rPr>
      </w:pPr>
      <w:r w:rsidRPr="009C6F67">
        <w:rPr>
          <w:sz w:val="28"/>
          <w:szCs w:val="28"/>
        </w:rPr>
        <w:t xml:space="preserve">Проблема вивчення інтернет-маркетингу виникає через відсутність загальноприйнятої та обґрунтованої системи оцінки ефективності маркетингових комунікацій у сфері електронної комерції. Хоча глобальна мережа, безсумнівно, є життєво важливим бізнес-інструментом, який пов'язує постачальників, виробників і споживачів, відсутність стандартизованих методів і досвіду ведення онлайн-бізнесу створює для більшості підприємств проблему при виборі оптимальної моделі інтеграції. Ця обставина може призвести до затримки в розвитку практиків інтернет-маркетингу та невизначеності щодо того, як оцінювати ефективність маркетингових заходів. </w:t>
      </w:r>
    </w:p>
    <w:p w14:paraId="187B27AE" w14:textId="77777777" w:rsidR="002A1102" w:rsidRPr="009C6F67" w:rsidRDefault="002A1102" w:rsidP="000B3912">
      <w:pPr>
        <w:pStyle w:val="70"/>
        <w:spacing w:before="0" w:line="360" w:lineRule="auto"/>
        <w:ind w:firstLine="709"/>
        <w:contextualSpacing/>
        <w:rPr>
          <w:sz w:val="28"/>
          <w:szCs w:val="28"/>
        </w:rPr>
      </w:pPr>
      <w:r w:rsidRPr="009C6F67">
        <w:rPr>
          <w:sz w:val="28"/>
          <w:szCs w:val="28"/>
        </w:rPr>
        <w:t xml:space="preserve">Оцінка ефективності маркетингових комунікацій є актуальним питанням як в теоретичному, так і в практичному плані. Для керівника важливо мати чітке розуміння того, з якою метою він виділяє кошти на рекламу своїх товарів чи послуг, а також на які конкретні заходи будуть витрачені ці кошти. </w:t>
      </w:r>
    </w:p>
    <w:p w14:paraId="47ADF92E" w14:textId="77777777" w:rsidR="002A1102" w:rsidRPr="009C6F67" w:rsidRDefault="002A1102" w:rsidP="000B3912">
      <w:pPr>
        <w:pStyle w:val="70"/>
        <w:spacing w:before="0" w:line="360" w:lineRule="auto"/>
        <w:ind w:firstLine="709"/>
        <w:contextualSpacing/>
        <w:rPr>
          <w:sz w:val="28"/>
          <w:szCs w:val="28"/>
        </w:rPr>
      </w:pPr>
      <w:r w:rsidRPr="009C6F67">
        <w:rPr>
          <w:sz w:val="28"/>
          <w:szCs w:val="28"/>
        </w:rPr>
        <w:t xml:space="preserve">Крім того, дуже важливо мати систему оцінки ефективності маркетингових комунікацій, щоб приймати обґрунтовані рішення щодо розподілу бюджету. На жаль, наразі така система не є повністю розробленою, що ускладнює надання обґрунтованої відповіді на це питання. Однак оцінка ефективності маркетингових комунікацій залишається проблемою, яка потребує ретельного вивчення.  </w:t>
      </w:r>
    </w:p>
    <w:p w14:paraId="783D31AC" w14:textId="77777777" w:rsidR="002A1102" w:rsidRDefault="002A1102" w:rsidP="000B3912">
      <w:pPr>
        <w:pStyle w:val="70"/>
        <w:spacing w:before="0" w:line="360" w:lineRule="auto"/>
        <w:ind w:firstLine="709"/>
        <w:contextualSpacing/>
        <w:rPr>
          <w:sz w:val="28"/>
          <w:szCs w:val="28"/>
        </w:rPr>
      </w:pPr>
      <w:r w:rsidRPr="009C6F67">
        <w:rPr>
          <w:sz w:val="28"/>
          <w:szCs w:val="28"/>
        </w:rPr>
        <w:lastRenderedPageBreak/>
        <w:t>Тема дипломної роботи є актуальною, оскільки останні дослідження показують, що використання інтернет-технологій у маркетингу може призвести до реальної економії та прибутку як для споживачів, так і для компаній.</w:t>
      </w:r>
    </w:p>
    <w:p w14:paraId="5EA79D20" w14:textId="77777777" w:rsidR="002A1102" w:rsidRDefault="002A1102" w:rsidP="000B3912">
      <w:pPr>
        <w:pStyle w:val="70"/>
        <w:spacing w:before="0" w:line="360" w:lineRule="auto"/>
        <w:ind w:firstLine="709"/>
        <w:contextualSpacing/>
        <w:rPr>
          <w:sz w:val="28"/>
          <w:szCs w:val="28"/>
        </w:rPr>
      </w:pPr>
      <w:r w:rsidRPr="005C1FDC">
        <w:rPr>
          <w:b/>
          <w:sz w:val="28"/>
          <w:szCs w:val="28"/>
        </w:rPr>
        <w:t>Об'єктом дослідження</w:t>
      </w:r>
      <w:r w:rsidRPr="005C1FDC">
        <w:rPr>
          <w:sz w:val="28"/>
          <w:szCs w:val="28"/>
        </w:rPr>
        <w:t xml:space="preserve"> є</w:t>
      </w:r>
      <w:r>
        <w:rPr>
          <w:sz w:val="28"/>
          <w:szCs w:val="28"/>
        </w:rPr>
        <w:t xml:space="preserve"> маркетингові комунікації.</w:t>
      </w:r>
    </w:p>
    <w:p w14:paraId="5F43C863" w14:textId="77777777" w:rsidR="002A1102" w:rsidRDefault="002A1102" w:rsidP="000B3912">
      <w:pPr>
        <w:pStyle w:val="70"/>
        <w:spacing w:before="0" w:line="360" w:lineRule="auto"/>
        <w:ind w:firstLine="709"/>
        <w:contextualSpacing/>
        <w:rPr>
          <w:sz w:val="28"/>
          <w:szCs w:val="28"/>
        </w:rPr>
      </w:pPr>
      <w:r w:rsidRPr="002361C4">
        <w:rPr>
          <w:b/>
          <w:sz w:val="28"/>
          <w:szCs w:val="28"/>
        </w:rPr>
        <w:t xml:space="preserve">Предметом дослідження </w:t>
      </w:r>
      <w:r>
        <w:rPr>
          <w:sz w:val="28"/>
          <w:szCs w:val="28"/>
        </w:rPr>
        <w:t>виступає ефективність маркетингових комунікацій в Інтернеті.</w:t>
      </w:r>
    </w:p>
    <w:p w14:paraId="466B7028" w14:textId="77777777" w:rsidR="002A1102" w:rsidRDefault="002A1102" w:rsidP="000B3912">
      <w:pPr>
        <w:pStyle w:val="70"/>
        <w:spacing w:before="0" w:line="360" w:lineRule="auto"/>
        <w:ind w:firstLine="709"/>
        <w:contextualSpacing/>
        <w:rPr>
          <w:sz w:val="28"/>
          <w:szCs w:val="28"/>
        </w:rPr>
      </w:pPr>
      <w:r w:rsidRPr="002361C4">
        <w:rPr>
          <w:rFonts w:eastAsia="Calibri"/>
          <w:b/>
          <w:bCs/>
          <w:sz w:val="28"/>
          <w:szCs w:val="28"/>
        </w:rPr>
        <w:t>М</w:t>
      </w:r>
      <w:r>
        <w:rPr>
          <w:rFonts w:eastAsia="Calibri"/>
          <w:b/>
          <w:bCs/>
          <w:sz w:val="28"/>
          <w:szCs w:val="28"/>
        </w:rPr>
        <w:t>е</w:t>
      </w:r>
      <w:r w:rsidRPr="002361C4">
        <w:rPr>
          <w:rFonts w:eastAsia="Calibri"/>
          <w:b/>
          <w:bCs/>
          <w:sz w:val="28"/>
          <w:szCs w:val="28"/>
        </w:rPr>
        <w:t>т</w:t>
      </w:r>
      <w:r>
        <w:rPr>
          <w:rFonts w:eastAsia="Calibri"/>
          <w:b/>
          <w:bCs/>
          <w:sz w:val="28"/>
          <w:szCs w:val="28"/>
        </w:rPr>
        <w:t>о</w:t>
      </w:r>
      <w:r w:rsidRPr="002361C4">
        <w:rPr>
          <w:rFonts w:eastAsia="Calibri"/>
          <w:b/>
          <w:bCs/>
          <w:sz w:val="28"/>
          <w:szCs w:val="28"/>
        </w:rPr>
        <w:t>ю д</w:t>
      </w:r>
      <w:r>
        <w:rPr>
          <w:rFonts w:eastAsia="Calibri"/>
          <w:b/>
          <w:bCs/>
          <w:sz w:val="28"/>
          <w:szCs w:val="28"/>
        </w:rPr>
        <w:t>ос</w:t>
      </w:r>
      <w:r w:rsidRPr="002361C4">
        <w:rPr>
          <w:rFonts w:eastAsia="Calibri"/>
          <w:b/>
          <w:bCs/>
          <w:sz w:val="28"/>
          <w:szCs w:val="28"/>
        </w:rPr>
        <w:t>л</w:t>
      </w:r>
      <w:r>
        <w:rPr>
          <w:rFonts w:eastAsia="Calibri"/>
          <w:b/>
          <w:bCs/>
          <w:sz w:val="28"/>
          <w:szCs w:val="28"/>
        </w:rPr>
        <w:t>і</w:t>
      </w:r>
      <w:r w:rsidRPr="002361C4">
        <w:rPr>
          <w:rFonts w:eastAsia="Calibri"/>
          <w:b/>
          <w:bCs/>
          <w:sz w:val="28"/>
          <w:szCs w:val="28"/>
        </w:rPr>
        <w:t>дж</w:t>
      </w:r>
      <w:r>
        <w:rPr>
          <w:rFonts w:eastAsia="Calibri"/>
          <w:b/>
          <w:bCs/>
          <w:sz w:val="28"/>
          <w:szCs w:val="28"/>
        </w:rPr>
        <w:t>е</w:t>
      </w:r>
      <w:r w:rsidRPr="002361C4">
        <w:rPr>
          <w:rFonts w:eastAsia="Calibri"/>
          <w:b/>
          <w:bCs/>
          <w:sz w:val="28"/>
          <w:szCs w:val="28"/>
        </w:rPr>
        <w:t>ння</w:t>
      </w:r>
      <w:r w:rsidRPr="002361C4">
        <w:rPr>
          <w:rFonts w:eastAsia="Calibri"/>
          <w:b/>
          <w:sz w:val="28"/>
          <w:szCs w:val="28"/>
        </w:rPr>
        <w:t xml:space="preserve"> </w:t>
      </w:r>
      <w:r w:rsidRPr="002361C4">
        <w:rPr>
          <w:rFonts w:eastAsia="Calibri"/>
          <w:sz w:val="28"/>
          <w:szCs w:val="28"/>
        </w:rPr>
        <w:t>є</w:t>
      </w:r>
      <w:r>
        <w:rPr>
          <w:rFonts w:eastAsia="Calibri"/>
          <w:sz w:val="28"/>
          <w:szCs w:val="28"/>
        </w:rPr>
        <w:t xml:space="preserve"> </w:t>
      </w:r>
      <w:r w:rsidRPr="002361C4">
        <w:rPr>
          <w:rFonts w:eastAsia="Calibri"/>
          <w:sz w:val="28"/>
          <w:szCs w:val="28"/>
        </w:rPr>
        <w:t>т</w:t>
      </w:r>
      <w:r>
        <w:rPr>
          <w:rFonts w:eastAsia="Calibri"/>
          <w:sz w:val="28"/>
          <w:szCs w:val="28"/>
        </w:rPr>
        <w:t>еоре</w:t>
      </w:r>
      <w:r w:rsidRPr="002361C4">
        <w:rPr>
          <w:rFonts w:eastAsia="Calibri"/>
          <w:sz w:val="28"/>
          <w:szCs w:val="28"/>
        </w:rPr>
        <w:t>тичн</w:t>
      </w:r>
      <w:r>
        <w:rPr>
          <w:rFonts w:eastAsia="Calibri"/>
          <w:sz w:val="28"/>
          <w:szCs w:val="28"/>
        </w:rPr>
        <w:t>е</w:t>
      </w:r>
      <w:r w:rsidRPr="002361C4">
        <w:rPr>
          <w:rFonts w:eastAsia="Calibri"/>
          <w:sz w:val="28"/>
          <w:szCs w:val="28"/>
        </w:rPr>
        <w:t xml:space="preserve"> </w:t>
      </w:r>
      <w:r>
        <w:rPr>
          <w:rFonts w:eastAsia="Calibri"/>
          <w:sz w:val="28"/>
          <w:szCs w:val="28"/>
        </w:rPr>
        <w:t>о</w:t>
      </w:r>
      <w:r w:rsidRPr="002361C4">
        <w:rPr>
          <w:rFonts w:eastAsia="Calibri"/>
          <w:sz w:val="28"/>
          <w:szCs w:val="28"/>
        </w:rPr>
        <w:t>бґ</w:t>
      </w:r>
      <w:r>
        <w:rPr>
          <w:rFonts w:eastAsia="Calibri"/>
          <w:sz w:val="28"/>
          <w:szCs w:val="28"/>
        </w:rPr>
        <w:t>ру</w:t>
      </w:r>
      <w:r w:rsidRPr="002361C4">
        <w:rPr>
          <w:rFonts w:eastAsia="Calibri"/>
          <w:sz w:val="28"/>
          <w:szCs w:val="28"/>
        </w:rPr>
        <w:t>нт</w:t>
      </w:r>
      <w:r>
        <w:rPr>
          <w:rFonts w:eastAsia="Calibri"/>
          <w:sz w:val="28"/>
          <w:szCs w:val="28"/>
        </w:rPr>
        <w:t>у</w:t>
      </w:r>
      <w:r w:rsidRPr="002361C4">
        <w:rPr>
          <w:rFonts w:eastAsia="Calibri"/>
          <w:sz w:val="28"/>
          <w:szCs w:val="28"/>
        </w:rPr>
        <w:t>в</w:t>
      </w:r>
      <w:r>
        <w:rPr>
          <w:rFonts w:eastAsia="Calibri"/>
          <w:sz w:val="28"/>
          <w:szCs w:val="28"/>
        </w:rPr>
        <w:t>а</w:t>
      </w:r>
      <w:r w:rsidRPr="002361C4">
        <w:rPr>
          <w:rFonts w:eastAsia="Calibri"/>
          <w:sz w:val="28"/>
          <w:szCs w:val="28"/>
        </w:rPr>
        <w:t>ння</w:t>
      </w:r>
      <w:r w:rsidRPr="00F64365">
        <w:rPr>
          <w:sz w:val="28"/>
          <w:szCs w:val="28"/>
        </w:rPr>
        <w:t xml:space="preserve"> </w:t>
      </w:r>
      <w:r>
        <w:rPr>
          <w:sz w:val="28"/>
          <w:szCs w:val="28"/>
        </w:rPr>
        <w:t>ефективність маркетингових комунікацій в просуванні в Інтернеті.</w:t>
      </w:r>
    </w:p>
    <w:p w14:paraId="22BA817B" w14:textId="77777777" w:rsidR="002A1102" w:rsidRDefault="002A1102" w:rsidP="000B3912">
      <w:pPr>
        <w:ind w:firstLine="709"/>
        <w:contextualSpacing/>
        <w:rPr>
          <w:b/>
          <w:szCs w:val="28"/>
        </w:rPr>
      </w:pPr>
      <w:r>
        <w:rPr>
          <w:szCs w:val="28"/>
        </w:rPr>
        <w:t>Визначена мета дослідження, зумовила</w:t>
      </w:r>
      <w:r w:rsidRPr="00F64365">
        <w:rPr>
          <w:szCs w:val="28"/>
        </w:rPr>
        <w:t xml:space="preserve"> постановку та розв'язання наступних </w:t>
      </w:r>
      <w:r w:rsidRPr="00F64365">
        <w:rPr>
          <w:b/>
          <w:szCs w:val="28"/>
        </w:rPr>
        <w:t>завдань:</w:t>
      </w:r>
    </w:p>
    <w:p w14:paraId="68060214" w14:textId="77777777" w:rsidR="002A1102" w:rsidRPr="0019446B" w:rsidRDefault="002A1102" w:rsidP="000B3912">
      <w:pPr>
        <w:ind w:firstLine="709"/>
        <w:contextualSpacing/>
        <w:rPr>
          <w:szCs w:val="28"/>
        </w:rPr>
      </w:pPr>
      <w:r w:rsidRPr="0019446B">
        <w:rPr>
          <w:szCs w:val="28"/>
        </w:rPr>
        <w:t xml:space="preserve">1) Дослідити </w:t>
      </w:r>
      <w:r>
        <w:rPr>
          <w:szCs w:val="28"/>
        </w:rPr>
        <w:t>розвиток маркетингу</w:t>
      </w:r>
      <w:r w:rsidRPr="0019446B">
        <w:rPr>
          <w:szCs w:val="28"/>
        </w:rPr>
        <w:t xml:space="preserve">. </w:t>
      </w:r>
    </w:p>
    <w:p w14:paraId="498AB486" w14:textId="77777777" w:rsidR="002A1102" w:rsidRDefault="002A1102" w:rsidP="000B3912">
      <w:pPr>
        <w:ind w:firstLine="709"/>
        <w:contextualSpacing/>
        <w:rPr>
          <w:szCs w:val="28"/>
        </w:rPr>
      </w:pPr>
      <w:r w:rsidRPr="0019446B">
        <w:rPr>
          <w:szCs w:val="28"/>
        </w:rPr>
        <w:t>2) Виявити особливості застосування маркетингових комунікацій.</w:t>
      </w:r>
    </w:p>
    <w:p w14:paraId="693C4ACD" w14:textId="77777777" w:rsidR="002A1102" w:rsidRPr="0019446B" w:rsidRDefault="002A1102" w:rsidP="000B3912">
      <w:pPr>
        <w:ind w:firstLine="709"/>
        <w:contextualSpacing/>
        <w:rPr>
          <w:szCs w:val="28"/>
        </w:rPr>
      </w:pPr>
      <w:r>
        <w:rPr>
          <w:szCs w:val="28"/>
        </w:rPr>
        <w:t xml:space="preserve">3) Проаналізувати використання </w:t>
      </w:r>
      <w:r w:rsidRPr="0019446B">
        <w:rPr>
          <w:szCs w:val="28"/>
        </w:rPr>
        <w:t>маркетингових комунікацій</w:t>
      </w:r>
      <w:r>
        <w:rPr>
          <w:szCs w:val="28"/>
        </w:rPr>
        <w:t xml:space="preserve"> у цифровому середовищі.</w:t>
      </w:r>
    </w:p>
    <w:p w14:paraId="490E774F" w14:textId="77777777" w:rsidR="002A1102" w:rsidRPr="00F64365" w:rsidRDefault="002A1102" w:rsidP="000B3912">
      <w:pPr>
        <w:ind w:firstLine="709"/>
        <w:contextualSpacing/>
        <w:rPr>
          <w:szCs w:val="28"/>
        </w:rPr>
      </w:pPr>
      <w:r>
        <w:rPr>
          <w:szCs w:val="28"/>
        </w:rPr>
        <w:t>4</w:t>
      </w:r>
      <w:r w:rsidRPr="0019446B">
        <w:rPr>
          <w:szCs w:val="28"/>
        </w:rPr>
        <w:t>) Розробити модель оцінювання ефективності маркетингових комунікацій в інтернет-середовищі на основі бізнес-процесу залучення споживачів (виокремити етапи та цілі; обґрунтувати перелік показників ефективності, визначити критерії оцінювання ефективності).</w:t>
      </w:r>
    </w:p>
    <w:p w14:paraId="4B03ED90" w14:textId="77777777" w:rsidR="002A1102" w:rsidRPr="00CC2CA7" w:rsidRDefault="002A1102" w:rsidP="000B3912">
      <w:pPr>
        <w:ind w:firstLine="709"/>
        <w:rPr>
          <w:szCs w:val="28"/>
        </w:rPr>
      </w:pPr>
      <w:r w:rsidRPr="00F0647E">
        <w:rPr>
          <w:b/>
          <w:szCs w:val="28"/>
        </w:rPr>
        <w:t xml:space="preserve">Методи та методологія дослідження. </w:t>
      </w:r>
      <w:r w:rsidRPr="00AE0F41">
        <w:rPr>
          <w:szCs w:val="28"/>
        </w:rPr>
        <w:t>У</w:t>
      </w:r>
      <w:r w:rsidRPr="00CC2CA7">
        <w:rPr>
          <w:b/>
          <w:szCs w:val="28"/>
        </w:rPr>
        <w:t xml:space="preserve"> </w:t>
      </w:r>
      <w:r w:rsidRPr="00CC2CA7">
        <w:rPr>
          <w:szCs w:val="28"/>
        </w:rPr>
        <w:t xml:space="preserve">дипломній роботі використано метод пізнання явищ і процесів шляхом вивчення їхнього розвитку та взаємозв'язку, а також виявлення усталених закономірностей і тенденцій. </w:t>
      </w:r>
    </w:p>
    <w:p w14:paraId="70BD7B4F" w14:textId="77777777" w:rsidR="002A1102" w:rsidRPr="00CC2CA7" w:rsidRDefault="002A1102" w:rsidP="000B3912">
      <w:pPr>
        <w:ind w:firstLine="709"/>
        <w:rPr>
          <w:szCs w:val="28"/>
        </w:rPr>
      </w:pPr>
      <w:r w:rsidRPr="00CC2CA7">
        <w:rPr>
          <w:szCs w:val="28"/>
        </w:rPr>
        <w:t>Для доведення ключових теоретичних положень автор використовує як дедуктивні, так і індуктивні методи. Крім того, для уточнення окремих положень використано діалектичний та системно-структурний підходи. Для уточнення теоретичних положень використано концептуальний, формалізації та аксіоматичний методи. Для узагальнення суб'єктивних ідей і теорій дослідників у галузі економіки</w:t>
      </w:r>
      <w:r>
        <w:rPr>
          <w:szCs w:val="28"/>
        </w:rPr>
        <w:t>, менеджменту та маркетингу,</w:t>
      </w:r>
      <w:r w:rsidRPr="00CC2CA7">
        <w:rPr>
          <w:szCs w:val="28"/>
        </w:rPr>
        <w:t xml:space="preserve"> ми використовували синтетичний метод. Також за допомогою аналітичного методу було проаналізовано наукові джерела з економіки</w:t>
      </w:r>
      <w:r>
        <w:rPr>
          <w:szCs w:val="28"/>
        </w:rPr>
        <w:t>, менеджменту та маркетингу</w:t>
      </w:r>
      <w:r w:rsidRPr="00CC2CA7">
        <w:rPr>
          <w:szCs w:val="28"/>
        </w:rPr>
        <w:t>.</w:t>
      </w:r>
    </w:p>
    <w:p w14:paraId="30308946" w14:textId="77777777" w:rsidR="002A1102" w:rsidRDefault="002A1102" w:rsidP="000B3912">
      <w:pPr>
        <w:ind w:firstLine="709"/>
        <w:rPr>
          <w:bCs/>
          <w:szCs w:val="28"/>
        </w:rPr>
      </w:pPr>
      <w:r w:rsidRPr="00F0647E">
        <w:rPr>
          <w:b/>
          <w:bCs/>
          <w:szCs w:val="28"/>
        </w:rPr>
        <w:lastRenderedPageBreak/>
        <w:t xml:space="preserve">Науково-теоретична база дослідження. </w:t>
      </w:r>
      <w:r w:rsidRPr="00F0647E">
        <w:rPr>
          <w:bCs/>
          <w:szCs w:val="28"/>
        </w:rPr>
        <w:t>П</w:t>
      </w:r>
      <w:r>
        <w:rPr>
          <w:bCs/>
          <w:szCs w:val="28"/>
        </w:rPr>
        <w:t>ри написанні даної дипломної</w:t>
      </w:r>
      <w:r w:rsidRPr="00F0647E">
        <w:rPr>
          <w:bCs/>
          <w:szCs w:val="28"/>
        </w:rPr>
        <w:t xml:space="preserve"> роботи, були використані підручники, навчальні посібники, дисертації на тему, статті з журналів провідних  наук</w:t>
      </w:r>
      <w:r>
        <w:rPr>
          <w:bCs/>
          <w:szCs w:val="28"/>
        </w:rPr>
        <w:t>овців</w:t>
      </w:r>
      <w:r w:rsidRPr="00F0647E">
        <w:rPr>
          <w:bCs/>
          <w:szCs w:val="28"/>
        </w:rPr>
        <w:t>, а також електронні ресурси ЗМІ.</w:t>
      </w:r>
    </w:p>
    <w:p w14:paraId="510F1AC5" w14:textId="4A096407" w:rsidR="002A1102" w:rsidRPr="002361C4" w:rsidRDefault="002A1102" w:rsidP="000B3912">
      <w:pPr>
        <w:ind w:firstLine="709"/>
        <w:contextualSpacing/>
        <w:rPr>
          <w:rFonts w:eastAsia="Times New Roman" w:cs="Times New Roman"/>
          <w:bCs/>
          <w:szCs w:val="28"/>
          <w:lang w:eastAsia="uk-UA"/>
        </w:rPr>
      </w:pPr>
      <w:r>
        <w:rPr>
          <w:rFonts w:eastAsia="Times New Roman" w:cs="Times New Roman"/>
          <w:b/>
          <w:bCs/>
          <w:szCs w:val="28"/>
          <w:lang w:eastAsia="uk-UA"/>
        </w:rPr>
        <w:t>С</w:t>
      </w:r>
      <w:r w:rsidRPr="002361C4">
        <w:rPr>
          <w:rFonts w:eastAsia="Times New Roman" w:cs="Times New Roman"/>
          <w:b/>
          <w:bCs/>
          <w:szCs w:val="28"/>
          <w:lang w:eastAsia="uk-UA"/>
        </w:rPr>
        <w:t>т</w:t>
      </w:r>
      <w:r>
        <w:rPr>
          <w:rFonts w:eastAsia="Times New Roman" w:cs="Times New Roman"/>
          <w:b/>
          <w:bCs/>
          <w:szCs w:val="28"/>
          <w:lang w:eastAsia="uk-UA"/>
        </w:rPr>
        <w:t>ру</w:t>
      </w:r>
      <w:r w:rsidRPr="002361C4">
        <w:rPr>
          <w:rFonts w:eastAsia="Times New Roman" w:cs="Times New Roman"/>
          <w:b/>
          <w:bCs/>
          <w:szCs w:val="28"/>
          <w:lang w:eastAsia="uk-UA"/>
        </w:rPr>
        <w:t>кт</w:t>
      </w:r>
      <w:r>
        <w:rPr>
          <w:rFonts w:eastAsia="Times New Roman" w:cs="Times New Roman"/>
          <w:b/>
          <w:bCs/>
          <w:szCs w:val="28"/>
          <w:lang w:eastAsia="uk-UA"/>
        </w:rPr>
        <w:t>ура</w:t>
      </w:r>
      <w:r w:rsidRPr="002361C4">
        <w:rPr>
          <w:rFonts w:eastAsia="Times New Roman" w:cs="Times New Roman"/>
          <w:b/>
          <w:bCs/>
          <w:szCs w:val="28"/>
          <w:lang w:eastAsia="uk-UA"/>
        </w:rPr>
        <w:t>, зм</w:t>
      </w:r>
      <w:r>
        <w:rPr>
          <w:rFonts w:eastAsia="Times New Roman" w:cs="Times New Roman"/>
          <w:b/>
          <w:bCs/>
          <w:szCs w:val="28"/>
          <w:lang w:eastAsia="uk-UA"/>
        </w:rPr>
        <w:t>іс</w:t>
      </w:r>
      <w:r w:rsidRPr="002361C4">
        <w:rPr>
          <w:rFonts w:eastAsia="Times New Roman" w:cs="Times New Roman"/>
          <w:b/>
          <w:bCs/>
          <w:szCs w:val="28"/>
          <w:lang w:eastAsia="uk-UA"/>
        </w:rPr>
        <w:t>т т</w:t>
      </w:r>
      <w:r>
        <w:rPr>
          <w:rFonts w:eastAsia="Times New Roman" w:cs="Times New Roman"/>
          <w:b/>
          <w:bCs/>
          <w:szCs w:val="28"/>
          <w:lang w:eastAsia="uk-UA"/>
        </w:rPr>
        <w:t>а</w:t>
      </w:r>
      <w:r w:rsidRPr="002361C4">
        <w:rPr>
          <w:rFonts w:eastAsia="Times New Roman" w:cs="Times New Roman"/>
          <w:b/>
          <w:bCs/>
          <w:szCs w:val="28"/>
          <w:lang w:eastAsia="uk-UA"/>
        </w:rPr>
        <w:t xml:space="preserve"> </w:t>
      </w:r>
      <w:r>
        <w:rPr>
          <w:rFonts w:eastAsia="Times New Roman" w:cs="Times New Roman"/>
          <w:b/>
          <w:bCs/>
          <w:szCs w:val="28"/>
          <w:lang w:eastAsia="uk-UA"/>
        </w:rPr>
        <w:t>о</w:t>
      </w:r>
      <w:r w:rsidRPr="002361C4">
        <w:rPr>
          <w:rFonts w:eastAsia="Times New Roman" w:cs="Times New Roman"/>
          <w:b/>
          <w:bCs/>
          <w:szCs w:val="28"/>
          <w:lang w:eastAsia="uk-UA"/>
        </w:rPr>
        <w:t>б</w:t>
      </w:r>
      <w:r>
        <w:rPr>
          <w:rFonts w:eastAsia="Times New Roman" w:cs="Times New Roman"/>
          <w:b/>
          <w:bCs/>
          <w:szCs w:val="28"/>
          <w:lang w:eastAsia="uk-UA"/>
        </w:rPr>
        <w:t>с</w:t>
      </w:r>
      <w:r w:rsidRPr="002361C4">
        <w:rPr>
          <w:rFonts w:eastAsia="Times New Roman" w:cs="Times New Roman"/>
          <w:b/>
          <w:bCs/>
          <w:szCs w:val="28"/>
          <w:lang w:eastAsia="uk-UA"/>
        </w:rPr>
        <w:t xml:space="preserve">яг </w:t>
      </w:r>
      <w:r>
        <w:rPr>
          <w:rFonts w:eastAsia="Times New Roman" w:cs="Times New Roman"/>
          <w:b/>
          <w:bCs/>
          <w:szCs w:val="28"/>
          <w:lang w:eastAsia="uk-UA"/>
        </w:rPr>
        <w:t>ро</w:t>
      </w:r>
      <w:r w:rsidRPr="002361C4">
        <w:rPr>
          <w:rFonts w:eastAsia="Times New Roman" w:cs="Times New Roman"/>
          <w:b/>
          <w:bCs/>
          <w:szCs w:val="28"/>
          <w:lang w:eastAsia="uk-UA"/>
        </w:rPr>
        <w:t>б</w:t>
      </w:r>
      <w:r>
        <w:rPr>
          <w:rFonts w:eastAsia="Times New Roman" w:cs="Times New Roman"/>
          <w:b/>
          <w:bCs/>
          <w:szCs w:val="28"/>
          <w:lang w:eastAsia="uk-UA"/>
        </w:rPr>
        <w:t>о</w:t>
      </w:r>
      <w:r w:rsidRPr="002361C4">
        <w:rPr>
          <w:rFonts w:eastAsia="Times New Roman" w:cs="Times New Roman"/>
          <w:b/>
          <w:bCs/>
          <w:szCs w:val="28"/>
          <w:lang w:eastAsia="uk-UA"/>
        </w:rPr>
        <w:t xml:space="preserve">ти. </w:t>
      </w:r>
      <w:r>
        <w:rPr>
          <w:rFonts w:eastAsia="Times New Roman" w:cs="Times New Roman"/>
          <w:bCs/>
          <w:szCs w:val="28"/>
          <w:lang w:eastAsia="uk-UA"/>
        </w:rPr>
        <w:t>Дипломна</w:t>
      </w:r>
      <w:r w:rsidRPr="002361C4">
        <w:rPr>
          <w:rFonts w:eastAsia="Times New Roman" w:cs="Times New Roman"/>
          <w:bCs/>
          <w:szCs w:val="28"/>
          <w:lang w:eastAsia="uk-UA"/>
        </w:rPr>
        <w:t xml:space="preserve"> </w:t>
      </w:r>
      <w:r>
        <w:rPr>
          <w:rFonts w:eastAsia="Times New Roman" w:cs="Times New Roman"/>
          <w:bCs/>
          <w:szCs w:val="28"/>
          <w:lang w:eastAsia="uk-UA"/>
        </w:rPr>
        <w:t>ро</w:t>
      </w:r>
      <w:r w:rsidRPr="002361C4">
        <w:rPr>
          <w:rFonts w:eastAsia="Times New Roman" w:cs="Times New Roman"/>
          <w:bCs/>
          <w:szCs w:val="28"/>
          <w:lang w:eastAsia="uk-UA"/>
        </w:rPr>
        <w:t>б</w:t>
      </w:r>
      <w:r>
        <w:rPr>
          <w:rFonts w:eastAsia="Times New Roman" w:cs="Times New Roman"/>
          <w:bCs/>
          <w:szCs w:val="28"/>
          <w:lang w:eastAsia="uk-UA"/>
        </w:rPr>
        <w:t>о</w:t>
      </w:r>
      <w:r w:rsidRPr="002361C4">
        <w:rPr>
          <w:rFonts w:eastAsia="Times New Roman" w:cs="Times New Roman"/>
          <w:bCs/>
          <w:szCs w:val="28"/>
          <w:lang w:eastAsia="uk-UA"/>
        </w:rPr>
        <w:t>т</w:t>
      </w:r>
      <w:r>
        <w:rPr>
          <w:rFonts w:eastAsia="Times New Roman" w:cs="Times New Roman"/>
          <w:bCs/>
          <w:szCs w:val="28"/>
          <w:lang w:eastAsia="uk-UA"/>
        </w:rPr>
        <w:t>а</w:t>
      </w:r>
      <w:r w:rsidRPr="002361C4">
        <w:rPr>
          <w:rFonts w:eastAsia="Times New Roman" w:cs="Times New Roman"/>
          <w:bCs/>
          <w:szCs w:val="28"/>
          <w:lang w:eastAsia="uk-UA"/>
        </w:rPr>
        <w:t xml:space="preserve"> </w:t>
      </w:r>
      <w:r>
        <w:rPr>
          <w:rFonts w:eastAsia="Times New Roman" w:cs="Times New Roman"/>
          <w:bCs/>
          <w:szCs w:val="28"/>
          <w:lang w:eastAsia="uk-UA"/>
        </w:rPr>
        <w:t>о</w:t>
      </w:r>
      <w:r w:rsidRPr="002361C4">
        <w:rPr>
          <w:rFonts w:eastAsia="Times New Roman" w:cs="Times New Roman"/>
          <w:bCs/>
          <w:szCs w:val="28"/>
          <w:lang w:eastAsia="uk-UA"/>
        </w:rPr>
        <w:t>б</w:t>
      </w:r>
      <w:r>
        <w:rPr>
          <w:rFonts w:eastAsia="Times New Roman" w:cs="Times New Roman"/>
          <w:bCs/>
          <w:szCs w:val="28"/>
          <w:lang w:eastAsia="uk-UA"/>
        </w:rPr>
        <w:t>у</w:t>
      </w:r>
      <w:r w:rsidRPr="002361C4">
        <w:rPr>
          <w:rFonts w:eastAsia="Times New Roman" w:cs="Times New Roman"/>
          <w:bCs/>
          <w:szCs w:val="28"/>
          <w:lang w:eastAsia="uk-UA"/>
        </w:rPr>
        <w:t>м</w:t>
      </w:r>
      <w:r>
        <w:rPr>
          <w:rFonts w:eastAsia="Times New Roman" w:cs="Times New Roman"/>
          <w:bCs/>
          <w:szCs w:val="28"/>
          <w:lang w:eastAsia="uk-UA"/>
        </w:rPr>
        <w:t>о</w:t>
      </w:r>
      <w:r w:rsidRPr="002361C4">
        <w:rPr>
          <w:rFonts w:eastAsia="Times New Roman" w:cs="Times New Roman"/>
          <w:bCs/>
          <w:szCs w:val="28"/>
          <w:lang w:eastAsia="uk-UA"/>
        </w:rPr>
        <w:t>вл</w:t>
      </w:r>
      <w:r>
        <w:rPr>
          <w:rFonts w:eastAsia="Times New Roman" w:cs="Times New Roman"/>
          <w:bCs/>
          <w:szCs w:val="28"/>
          <w:lang w:eastAsia="uk-UA"/>
        </w:rPr>
        <w:t>е</w:t>
      </w:r>
      <w:r w:rsidRPr="002361C4">
        <w:rPr>
          <w:rFonts w:eastAsia="Times New Roman" w:cs="Times New Roman"/>
          <w:bCs/>
          <w:szCs w:val="28"/>
          <w:lang w:eastAsia="uk-UA"/>
        </w:rPr>
        <w:t>н</w:t>
      </w:r>
      <w:r>
        <w:rPr>
          <w:rFonts w:eastAsia="Times New Roman" w:cs="Times New Roman"/>
          <w:bCs/>
          <w:szCs w:val="28"/>
          <w:lang w:eastAsia="uk-UA"/>
        </w:rPr>
        <w:t>а</w:t>
      </w:r>
      <w:r w:rsidRPr="002361C4">
        <w:rPr>
          <w:rFonts w:eastAsia="Times New Roman" w:cs="Times New Roman"/>
          <w:bCs/>
          <w:szCs w:val="28"/>
          <w:lang w:eastAsia="uk-UA"/>
        </w:rPr>
        <w:t xml:space="preserve"> м</w:t>
      </w:r>
      <w:r>
        <w:rPr>
          <w:rFonts w:eastAsia="Times New Roman" w:cs="Times New Roman"/>
          <w:bCs/>
          <w:szCs w:val="28"/>
          <w:lang w:eastAsia="uk-UA"/>
        </w:rPr>
        <w:t>е</w:t>
      </w:r>
      <w:r w:rsidRPr="002361C4">
        <w:rPr>
          <w:rFonts w:eastAsia="Times New Roman" w:cs="Times New Roman"/>
          <w:bCs/>
          <w:szCs w:val="28"/>
          <w:lang w:eastAsia="uk-UA"/>
        </w:rPr>
        <w:t>т</w:t>
      </w:r>
      <w:r>
        <w:rPr>
          <w:rFonts w:eastAsia="Times New Roman" w:cs="Times New Roman"/>
          <w:bCs/>
          <w:szCs w:val="28"/>
          <w:lang w:eastAsia="uk-UA"/>
        </w:rPr>
        <w:t>о</w:t>
      </w:r>
      <w:r w:rsidRPr="002361C4">
        <w:rPr>
          <w:rFonts w:eastAsia="Times New Roman" w:cs="Times New Roman"/>
          <w:bCs/>
          <w:szCs w:val="28"/>
          <w:lang w:eastAsia="uk-UA"/>
        </w:rPr>
        <w:t>ю, п</w:t>
      </w:r>
      <w:r>
        <w:rPr>
          <w:rFonts w:eastAsia="Times New Roman" w:cs="Times New Roman"/>
          <w:bCs/>
          <w:szCs w:val="28"/>
          <w:lang w:eastAsia="uk-UA"/>
        </w:rPr>
        <w:t>ре</w:t>
      </w:r>
      <w:r w:rsidRPr="002361C4">
        <w:rPr>
          <w:rFonts w:eastAsia="Times New Roman" w:cs="Times New Roman"/>
          <w:bCs/>
          <w:szCs w:val="28"/>
          <w:lang w:eastAsia="uk-UA"/>
        </w:rPr>
        <w:t>дм</w:t>
      </w:r>
      <w:r>
        <w:rPr>
          <w:rFonts w:eastAsia="Times New Roman" w:cs="Times New Roman"/>
          <w:bCs/>
          <w:szCs w:val="28"/>
          <w:lang w:eastAsia="uk-UA"/>
        </w:rPr>
        <w:t>е</w:t>
      </w:r>
      <w:r w:rsidRPr="002361C4">
        <w:rPr>
          <w:rFonts w:eastAsia="Times New Roman" w:cs="Times New Roman"/>
          <w:bCs/>
          <w:szCs w:val="28"/>
          <w:lang w:eastAsia="uk-UA"/>
        </w:rPr>
        <w:t>т</w:t>
      </w:r>
      <w:r>
        <w:rPr>
          <w:rFonts w:eastAsia="Times New Roman" w:cs="Times New Roman"/>
          <w:bCs/>
          <w:szCs w:val="28"/>
          <w:lang w:eastAsia="uk-UA"/>
        </w:rPr>
        <w:t>о</w:t>
      </w:r>
      <w:r w:rsidRPr="002361C4">
        <w:rPr>
          <w:rFonts w:eastAsia="Times New Roman" w:cs="Times New Roman"/>
          <w:bCs/>
          <w:szCs w:val="28"/>
          <w:lang w:eastAsia="uk-UA"/>
        </w:rPr>
        <w:t>м т</w:t>
      </w:r>
      <w:r>
        <w:rPr>
          <w:rFonts w:eastAsia="Times New Roman" w:cs="Times New Roman"/>
          <w:bCs/>
          <w:szCs w:val="28"/>
          <w:lang w:eastAsia="uk-UA"/>
        </w:rPr>
        <w:t>а</w:t>
      </w:r>
      <w:r w:rsidRPr="002361C4">
        <w:rPr>
          <w:rFonts w:eastAsia="Times New Roman" w:cs="Times New Roman"/>
          <w:bCs/>
          <w:szCs w:val="28"/>
          <w:lang w:eastAsia="uk-UA"/>
        </w:rPr>
        <w:t xml:space="preserve"> з</w:t>
      </w:r>
      <w:r>
        <w:rPr>
          <w:rFonts w:eastAsia="Times New Roman" w:cs="Times New Roman"/>
          <w:bCs/>
          <w:szCs w:val="28"/>
          <w:lang w:eastAsia="uk-UA"/>
        </w:rPr>
        <w:t>а</w:t>
      </w:r>
      <w:r w:rsidRPr="002361C4">
        <w:rPr>
          <w:rFonts w:eastAsia="Times New Roman" w:cs="Times New Roman"/>
          <w:bCs/>
          <w:szCs w:val="28"/>
          <w:lang w:eastAsia="uk-UA"/>
        </w:rPr>
        <w:t>вд</w:t>
      </w:r>
      <w:r>
        <w:rPr>
          <w:rFonts w:eastAsia="Times New Roman" w:cs="Times New Roman"/>
          <w:bCs/>
          <w:szCs w:val="28"/>
          <w:lang w:eastAsia="uk-UA"/>
        </w:rPr>
        <w:t>а</w:t>
      </w:r>
      <w:r w:rsidRPr="002361C4">
        <w:rPr>
          <w:rFonts w:eastAsia="Times New Roman" w:cs="Times New Roman"/>
          <w:bCs/>
          <w:szCs w:val="28"/>
          <w:lang w:eastAsia="uk-UA"/>
        </w:rPr>
        <w:t>ннями д</w:t>
      </w:r>
      <w:r>
        <w:rPr>
          <w:rFonts w:eastAsia="Times New Roman" w:cs="Times New Roman"/>
          <w:bCs/>
          <w:szCs w:val="28"/>
          <w:lang w:eastAsia="uk-UA"/>
        </w:rPr>
        <w:t>ос</w:t>
      </w:r>
      <w:r w:rsidRPr="002361C4">
        <w:rPr>
          <w:rFonts w:eastAsia="Times New Roman" w:cs="Times New Roman"/>
          <w:bCs/>
          <w:szCs w:val="28"/>
          <w:lang w:eastAsia="uk-UA"/>
        </w:rPr>
        <w:t>л</w:t>
      </w:r>
      <w:r>
        <w:rPr>
          <w:rFonts w:eastAsia="Times New Roman" w:cs="Times New Roman"/>
          <w:bCs/>
          <w:szCs w:val="28"/>
          <w:lang w:eastAsia="uk-UA"/>
        </w:rPr>
        <w:t>і</w:t>
      </w:r>
      <w:r w:rsidRPr="002361C4">
        <w:rPr>
          <w:rFonts w:eastAsia="Times New Roman" w:cs="Times New Roman"/>
          <w:bCs/>
          <w:szCs w:val="28"/>
          <w:lang w:eastAsia="uk-UA"/>
        </w:rPr>
        <w:t>дж</w:t>
      </w:r>
      <w:r>
        <w:rPr>
          <w:rFonts w:eastAsia="Times New Roman" w:cs="Times New Roman"/>
          <w:bCs/>
          <w:szCs w:val="28"/>
          <w:lang w:eastAsia="uk-UA"/>
        </w:rPr>
        <w:t>е</w:t>
      </w:r>
      <w:r w:rsidRPr="002361C4">
        <w:rPr>
          <w:rFonts w:eastAsia="Times New Roman" w:cs="Times New Roman"/>
          <w:bCs/>
          <w:szCs w:val="28"/>
          <w:lang w:eastAsia="uk-UA"/>
        </w:rPr>
        <w:t xml:space="preserve">ння. </w:t>
      </w:r>
      <w:r>
        <w:rPr>
          <w:rFonts w:eastAsia="Times New Roman" w:cs="Times New Roman"/>
          <w:bCs/>
          <w:szCs w:val="28"/>
          <w:lang w:eastAsia="uk-UA"/>
        </w:rPr>
        <w:t>Вона с</w:t>
      </w:r>
      <w:r w:rsidRPr="002361C4">
        <w:rPr>
          <w:rFonts w:eastAsia="Times New Roman" w:cs="Times New Roman"/>
          <w:bCs/>
          <w:szCs w:val="28"/>
          <w:lang w:eastAsia="uk-UA"/>
        </w:rPr>
        <w:t>кл</w:t>
      </w:r>
      <w:r>
        <w:rPr>
          <w:rFonts w:eastAsia="Times New Roman" w:cs="Times New Roman"/>
          <w:bCs/>
          <w:szCs w:val="28"/>
          <w:lang w:eastAsia="uk-UA"/>
        </w:rPr>
        <w:t>а</w:t>
      </w:r>
      <w:r w:rsidRPr="002361C4">
        <w:rPr>
          <w:rFonts w:eastAsia="Times New Roman" w:cs="Times New Roman"/>
          <w:bCs/>
          <w:szCs w:val="28"/>
          <w:lang w:eastAsia="uk-UA"/>
        </w:rPr>
        <w:t>д</w:t>
      </w:r>
      <w:r>
        <w:rPr>
          <w:rFonts w:eastAsia="Times New Roman" w:cs="Times New Roman"/>
          <w:bCs/>
          <w:szCs w:val="28"/>
          <w:lang w:eastAsia="uk-UA"/>
        </w:rPr>
        <w:t>а</w:t>
      </w:r>
      <w:r w:rsidRPr="002361C4">
        <w:rPr>
          <w:rFonts w:eastAsia="Times New Roman" w:cs="Times New Roman"/>
          <w:bCs/>
          <w:szCs w:val="28"/>
          <w:lang w:eastAsia="uk-UA"/>
        </w:rPr>
        <w:t>єть</w:t>
      </w:r>
      <w:r>
        <w:rPr>
          <w:rFonts w:eastAsia="Times New Roman" w:cs="Times New Roman"/>
          <w:bCs/>
          <w:szCs w:val="28"/>
          <w:lang w:eastAsia="uk-UA"/>
        </w:rPr>
        <w:t>с</w:t>
      </w:r>
      <w:r w:rsidRPr="002361C4">
        <w:rPr>
          <w:rFonts w:eastAsia="Times New Roman" w:cs="Times New Roman"/>
          <w:bCs/>
          <w:szCs w:val="28"/>
          <w:lang w:eastAsia="uk-UA"/>
        </w:rPr>
        <w:t>я з в</w:t>
      </w:r>
      <w:r>
        <w:rPr>
          <w:rFonts w:eastAsia="Times New Roman" w:cs="Times New Roman"/>
          <w:bCs/>
          <w:szCs w:val="28"/>
          <w:lang w:eastAsia="uk-UA"/>
        </w:rPr>
        <w:t>с</w:t>
      </w:r>
      <w:r w:rsidRPr="002361C4">
        <w:rPr>
          <w:rFonts w:eastAsia="Times New Roman" w:cs="Times New Roman"/>
          <w:bCs/>
          <w:szCs w:val="28"/>
          <w:lang w:eastAsia="uk-UA"/>
        </w:rPr>
        <w:t>т</w:t>
      </w:r>
      <w:r>
        <w:rPr>
          <w:rFonts w:eastAsia="Times New Roman" w:cs="Times New Roman"/>
          <w:bCs/>
          <w:szCs w:val="28"/>
          <w:lang w:eastAsia="uk-UA"/>
        </w:rPr>
        <w:t>у</w:t>
      </w:r>
      <w:r w:rsidRPr="002361C4">
        <w:rPr>
          <w:rFonts w:eastAsia="Times New Roman" w:cs="Times New Roman"/>
          <w:bCs/>
          <w:szCs w:val="28"/>
          <w:lang w:eastAsia="uk-UA"/>
        </w:rPr>
        <w:t>п</w:t>
      </w:r>
      <w:r>
        <w:rPr>
          <w:rFonts w:eastAsia="Times New Roman" w:cs="Times New Roman"/>
          <w:bCs/>
          <w:szCs w:val="28"/>
          <w:lang w:eastAsia="uk-UA"/>
        </w:rPr>
        <w:t>у</w:t>
      </w:r>
      <w:r w:rsidRPr="002361C4">
        <w:rPr>
          <w:rFonts w:eastAsia="Times New Roman" w:cs="Times New Roman"/>
          <w:bCs/>
          <w:szCs w:val="28"/>
          <w:lang w:eastAsia="uk-UA"/>
        </w:rPr>
        <w:t>, 3-</w:t>
      </w:r>
      <w:r>
        <w:rPr>
          <w:rFonts w:eastAsia="Times New Roman" w:cs="Times New Roman"/>
          <w:bCs/>
          <w:szCs w:val="28"/>
          <w:lang w:eastAsia="uk-UA"/>
        </w:rPr>
        <w:t>ох</w:t>
      </w:r>
      <w:r w:rsidRPr="002361C4">
        <w:rPr>
          <w:rFonts w:eastAsia="Times New Roman" w:cs="Times New Roman"/>
          <w:bCs/>
          <w:szCs w:val="28"/>
          <w:lang w:eastAsia="uk-UA"/>
        </w:rPr>
        <w:t xml:space="preserve"> </w:t>
      </w:r>
      <w:r>
        <w:rPr>
          <w:rFonts w:eastAsia="Times New Roman" w:cs="Times New Roman"/>
          <w:bCs/>
          <w:szCs w:val="28"/>
          <w:lang w:eastAsia="uk-UA"/>
        </w:rPr>
        <w:t>ро</w:t>
      </w:r>
      <w:r w:rsidRPr="002361C4">
        <w:rPr>
          <w:rFonts w:eastAsia="Times New Roman" w:cs="Times New Roman"/>
          <w:bCs/>
          <w:szCs w:val="28"/>
          <w:lang w:eastAsia="uk-UA"/>
        </w:rPr>
        <w:t>зд</w:t>
      </w:r>
      <w:r>
        <w:rPr>
          <w:rFonts w:eastAsia="Times New Roman" w:cs="Times New Roman"/>
          <w:bCs/>
          <w:szCs w:val="28"/>
          <w:lang w:eastAsia="uk-UA"/>
        </w:rPr>
        <w:t>і</w:t>
      </w:r>
      <w:r w:rsidRPr="002361C4">
        <w:rPr>
          <w:rFonts w:eastAsia="Times New Roman" w:cs="Times New Roman"/>
          <w:bCs/>
          <w:szCs w:val="28"/>
          <w:lang w:eastAsia="uk-UA"/>
        </w:rPr>
        <w:t>л</w:t>
      </w:r>
      <w:r>
        <w:rPr>
          <w:rFonts w:eastAsia="Times New Roman" w:cs="Times New Roman"/>
          <w:bCs/>
          <w:szCs w:val="28"/>
          <w:lang w:eastAsia="uk-UA"/>
        </w:rPr>
        <w:t>ів, 8-ми</w:t>
      </w:r>
      <w:r w:rsidRPr="002361C4">
        <w:rPr>
          <w:rFonts w:eastAsia="Times New Roman" w:cs="Times New Roman"/>
          <w:bCs/>
          <w:szCs w:val="28"/>
          <w:lang w:eastAsia="uk-UA"/>
        </w:rPr>
        <w:t xml:space="preserve"> п</w:t>
      </w:r>
      <w:r>
        <w:rPr>
          <w:rFonts w:eastAsia="Times New Roman" w:cs="Times New Roman"/>
          <w:bCs/>
          <w:szCs w:val="28"/>
          <w:lang w:eastAsia="uk-UA"/>
        </w:rPr>
        <w:t>і</w:t>
      </w:r>
      <w:r w:rsidRPr="002361C4">
        <w:rPr>
          <w:rFonts w:eastAsia="Times New Roman" w:cs="Times New Roman"/>
          <w:bCs/>
          <w:szCs w:val="28"/>
          <w:lang w:eastAsia="uk-UA"/>
        </w:rPr>
        <w:t>д</w:t>
      </w:r>
      <w:r>
        <w:rPr>
          <w:rFonts w:eastAsia="Times New Roman" w:cs="Times New Roman"/>
          <w:bCs/>
          <w:szCs w:val="28"/>
          <w:lang w:eastAsia="uk-UA"/>
        </w:rPr>
        <w:t>ро</w:t>
      </w:r>
      <w:r w:rsidRPr="002361C4">
        <w:rPr>
          <w:rFonts w:eastAsia="Times New Roman" w:cs="Times New Roman"/>
          <w:bCs/>
          <w:szCs w:val="28"/>
          <w:lang w:eastAsia="uk-UA"/>
        </w:rPr>
        <w:t>зд</w:t>
      </w:r>
      <w:r>
        <w:rPr>
          <w:rFonts w:eastAsia="Times New Roman" w:cs="Times New Roman"/>
          <w:bCs/>
          <w:szCs w:val="28"/>
          <w:lang w:eastAsia="uk-UA"/>
        </w:rPr>
        <w:t>і</w:t>
      </w:r>
      <w:r w:rsidRPr="002361C4">
        <w:rPr>
          <w:rFonts w:eastAsia="Times New Roman" w:cs="Times New Roman"/>
          <w:bCs/>
          <w:szCs w:val="28"/>
          <w:lang w:eastAsia="uk-UA"/>
        </w:rPr>
        <w:t>л</w:t>
      </w:r>
      <w:r>
        <w:rPr>
          <w:rFonts w:eastAsia="Times New Roman" w:cs="Times New Roman"/>
          <w:bCs/>
          <w:szCs w:val="28"/>
          <w:lang w:eastAsia="uk-UA"/>
        </w:rPr>
        <w:t>і</w:t>
      </w:r>
      <w:r w:rsidRPr="002361C4">
        <w:rPr>
          <w:rFonts w:eastAsia="Times New Roman" w:cs="Times New Roman"/>
          <w:bCs/>
          <w:szCs w:val="28"/>
          <w:lang w:eastAsia="uk-UA"/>
        </w:rPr>
        <w:t>в, ви</w:t>
      </w:r>
      <w:r>
        <w:rPr>
          <w:rFonts w:eastAsia="Times New Roman" w:cs="Times New Roman"/>
          <w:bCs/>
          <w:szCs w:val="28"/>
          <w:lang w:eastAsia="uk-UA"/>
        </w:rPr>
        <w:t>с</w:t>
      </w:r>
      <w:r w:rsidRPr="002361C4">
        <w:rPr>
          <w:rFonts w:eastAsia="Times New Roman" w:cs="Times New Roman"/>
          <w:bCs/>
          <w:szCs w:val="28"/>
          <w:lang w:eastAsia="uk-UA"/>
        </w:rPr>
        <w:t>н</w:t>
      </w:r>
      <w:r>
        <w:rPr>
          <w:rFonts w:eastAsia="Times New Roman" w:cs="Times New Roman"/>
          <w:bCs/>
          <w:szCs w:val="28"/>
          <w:lang w:eastAsia="uk-UA"/>
        </w:rPr>
        <w:t>о</w:t>
      </w:r>
      <w:r w:rsidRPr="002361C4">
        <w:rPr>
          <w:rFonts w:eastAsia="Times New Roman" w:cs="Times New Roman"/>
          <w:bCs/>
          <w:szCs w:val="28"/>
          <w:lang w:eastAsia="uk-UA"/>
        </w:rPr>
        <w:t>вк</w:t>
      </w:r>
      <w:r>
        <w:rPr>
          <w:rFonts w:eastAsia="Times New Roman" w:cs="Times New Roman"/>
          <w:bCs/>
          <w:szCs w:val="28"/>
          <w:lang w:eastAsia="uk-UA"/>
        </w:rPr>
        <w:t>ів та с</w:t>
      </w:r>
      <w:r w:rsidRPr="002361C4">
        <w:rPr>
          <w:rFonts w:eastAsia="Times New Roman" w:cs="Times New Roman"/>
          <w:bCs/>
          <w:szCs w:val="28"/>
          <w:lang w:eastAsia="uk-UA"/>
        </w:rPr>
        <w:t>пи</w:t>
      </w:r>
      <w:r>
        <w:rPr>
          <w:rFonts w:eastAsia="Times New Roman" w:cs="Times New Roman"/>
          <w:bCs/>
          <w:szCs w:val="28"/>
          <w:lang w:eastAsia="uk-UA"/>
        </w:rPr>
        <w:t>с</w:t>
      </w:r>
      <w:r w:rsidRPr="002361C4">
        <w:rPr>
          <w:rFonts w:eastAsia="Times New Roman" w:cs="Times New Roman"/>
          <w:bCs/>
          <w:szCs w:val="28"/>
          <w:lang w:eastAsia="uk-UA"/>
        </w:rPr>
        <w:t>к</w:t>
      </w:r>
      <w:r>
        <w:rPr>
          <w:rFonts w:eastAsia="Times New Roman" w:cs="Times New Roman"/>
          <w:bCs/>
          <w:szCs w:val="28"/>
          <w:lang w:eastAsia="uk-UA"/>
        </w:rPr>
        <w:t>у</w:t>
      </w:r>
      <w:r w:rsidRPr="002361C4">
        <w:rPr>
          <w:rFonts w:eastAsia="Times New Roman" w:cs="Times New Roman"/>
          <w:bCs/>
          <w:szCs w:val="28"/>
          <w:lang w:eastAsia="uk-UA"/>
        </w:rPr>
        <w:t xml:space="preserve"> вик</w:t>
      </w:r>
      <w:r>
        <w:rPr>
          <w:rFonts w:eastAsia="Times New Roman" w:cs="Times New Roman"/>
          <w:bCs/>
          <w:szCs w:val="28"/>
          <w:lang w:eastAsia="uk-UA"/>
        </w:rPr>
        <w:t>ор</w:t>
      </w:r>
      <w:r w:rsidRPr="002361C4">
        <w:rPr>
          <w:rFonts w:eastAsia="Times New Roman" w:cs="Times New Roman"/>
          <w:bCs/>
          <w:szCs w:val="28"/>
          <w:lang w:eastAsia="uk-UA"/>
        </w:rPr>
        <w:t>и</w:t>
      </w:r>
      <w:r>
        <w:rPr>
          <w:rFonts w:eastAsia="Times New Roman" w:cs="Times New Roman"/>
          <w:bCs/>
          <w:szCs w:val="28"/>
          <w:lang w:eastAsia="uk-UA"/>
        </w:rPr>
        <w:t>с</w:t>
      </w:r>
      <w:r w:rsidRPr="002361C4">
        <w:rPr>
          <w:rFonts w:eastAsia="Times New Roman" w:cs="Times New Roman"/>
          <w:bCs/>
          <w:szCs w:val="28"/>
          <w:lang w:eastAsia="uk-UA"/>
        </w:rPr>
        <w:t>т</w:t>
      </w:r>
      <w:r>
        <w:rPr>
          <w:rFonts w:eastAsia="Times New Roman" w:cs="Times New Roman"/>
          <w:bCs/>
          <w:szCs w:val="28"/>
          <w:lang w:eastAsia="uk-UA"/>
        </w:rPr>
        <w:t>а</w:t>
      </w:r>
      <w:r w:rsidRPr="002361C4">
        <w:rPr>
          <w:rFonts w:eastAsia="Times New Roman" w:cs="Times New Roman"/>
          <w:bCs/>
          <w:szCs w:val="28"/>
          <w:lang w:eastAsia="uk-UA"/>
        </w:rPr>
        <w:t>ни</w:t>
      </w:r>
      <w:r>
        <w:rPr>
          <w:rFonts w:eastAsia="Times New Roman" w:cs="Times New Roman"/>
          <w:bCs/>
          <w:szCs w:val="28"/>
          <w:lang w:eastAsia="uk-UA"/>
        </w:rPr>
        <w:t>х</w:t>
      </w:r>
      <w:r w:rsidRPr="002361C4">
        <w:rPr>
          <w:rFonts w:eastAsia="Times New Roman" w:cs="Times New Roman"/>
          <w:bCs/>
          <w:szCs w:val="28"/>
          <w:lang w:eastAsia="uk-UA"/>
        </w:rPr>
        <w:t xml:space="preserve"> дж</w:t>
      </w:r>
      <w:r>
        <w:rPr>
          <w:rFonts w:eastAsia="Times New Roman" w:cs="Times New Roman"/>
          <w:bCs/>
          <w:szCs w:val="28"/>
          <w:lang w:eastAsia="uk-UA"/>
        </w:rPr>
        <w:t>ере</w:t>
      </w:r>
      <w:r w:rsidRPr="002361C4">
        <w:rPr>
          <w:rFonts w:eastAsia="Times New Roman" w:cs="Times New Roman"/>
          <w:bCs/>
          <w:szCs w:val="28"/>
          <w:lang w:eastAsia="uk-UA"/>
        </w:rPr>
        <w:t>л (</w:t>
      </w:r>
      <w:r>
        <w:rPr>
          <w:rFonts w:eastAsia="Times New Roman" w:cs="Times New Roman"/>
          <w:bCs/>
          <w:szCs w:val="28"/>
          <w:lang w:eastAsia="uk-UA"/>
        </w:rPr>
        <w:t>у</w:t>
      </w:r>
      <w:r w:rsidRPr="002361C4">
        <w:rPr>
          <w:rFonts w:eastAsia="Times New Roman" w:cs="Times New Roman"/>
          <w:bCs/>
          <w:szCs w:val="28"/>
          <w:lang w:eastAsia="uk-UA"/>
        </w:rPr>
        <w:t xml:space="preserve"> к</w:t>
      </w:r>
      <w:r>
        <w:rPr>
          <w:rFonts w:eastAsia="Times New Roman" w:cs="Times New Roman"/>
          <w:bCs/>
          <w:szCs w:val="28"/>
          <w:lang w:eastAsia="uk-UA"/>
        </w:rPr>
        <w:t>і</w:t>
      </w:r>
      <w:r w:rsidRPr="002361C4">
        <w:rPr>
          <w:rFonts w:eastAsia="Times New Roman" w:cs="Times New Roman"/>
          <w:bCs/>
          <w:szCs w:val="28"/>
          <w:lang w:eastAsia="uk-UA"/>
        </w:rPr>
        <w:t>льк</w:t>
      </w:r>
      <w:r>
        <w:rPr>
          <w:rFonts w:eastAsia="Times New Roman" w:cs="Times New Roman"/>
          <w:bCs/>
          <w:szCs w:val="28"/>
          <w:lang w:eastAsia="uk-UA"/>
        </w:rPr>
        <w:t>ос</w:t>
      </w:r>
      <w:r w:rsidRPr="002361C4">
        <w:rPr>
          <w:rFonts w:eastAsia="Times New Roman" w:cs="Times New Roman"/>
          <w:bCs/>
          <w:szCs w:val="28"/>
          <w:lang w:eastAsia="uk-UA"/>
        </w:rPr>
        <w:t>т</w:t>
      </w:r>
      <w:r>
        <w:rPr>
          <w:rFonts w:eastAsia="Times New Roman" w:cs="Times New Roman"/>
          <w:bCs/>
          <w:szCs w:val="28"/>
          <w:lang w:eastAsia="uk-UA"/>
        </w:rPr>
        <w:t xml:space="preserve">і </w:t>
      </w:r>
      <w:r w:rsidR="00F16572" w:rsidRPr="00F16572">
        <w:rPr>
          <w:rFonts w:eastAsia="Times New Roman" w:cs="Times New Roman"/>
          <w:bCs/>
          <w:szCs w:val="28"/>
          <w:lang w:eastAsia="uk-UA"/>
        </w:rPr>
        <w:t>58</w:t>
      </w:r>
      <w:r w:rsidRPr="002361C4">
        <w:rPr>
          <w:rFonts w:eastAsia="Times New Roman" w:cs="Times New Roman"/>
          <w:bCs/>
          <w:szCs w:val="28"/>
          <w:lang w:eastAsia="uk-UA"/>
        </w:rPr>
        <w:t xml:space="preserve"> дж</w:t>
      </w:r>
      <w:r>
        <w:rPr>
          <w:rFonts w:eastAsia="Times New Roman" w:cs="Times New Roman"/>
          <w:bCs/>
          <w:szCs w:val="28"/>
          <w:lang w:eastAsia="uk-UA"/>
        </w:rPr>
        <w:t>ере</w:t>
      </w:r>
      <w:r w:rsidRPr="002361C4">
        <w:rPr>
          <w:rFonts w:eastAsia="Times New Roman" w:cs="Times New Roman"/>
          <w:bCs/>
          <w:szCs w:val="28"/>
          <w:lang w:eastAsia="uk-UA"/>
        </w:rPr>
        <w:t>л), як</w:t>
      </w:r>
      <w:r>
        <w:rPr>
          <w:rFonts w:eastAsia="Times New Roman" w:cs="Times New Roman"/>
          <w:bCs/>
          <w:szCs w:val="28"/>
          <w:lang w:eastAsia="uk-UA"/>
        </w:rPr>
        <w:t>і</w:t>
      </w:r>
      <w:r w:rsidRPr="002361C4">
        <w:rPr>
          <w:rFonts w:eastAsia="Times New Roman" w:cs="Times New Roman"/>
          <w:bCs/>
          <w:szCs w:val="28"/>
          <w:lang w:eastAsia="uk-UA"/>
        </w:rPr>
        <w:t xml:space="preserve"> в </w:t>
      </w:r>
      <w:r>
        <w:rPr>
          <w:rFonts w:eastAsia="Times New Roman" w:cs="Times New Roman"/>
          <w:bCs/>
          <w:szCs w:val="28"/>
          <w:lang w:eastAsia="uk-UA"/>
        </w:rPr>
        <w:t>с</w:t>
      </w:r>
      <w:r w:rsidRPr="002361C4">
        <w:rPr>
          <w:rFonts w:eastAsia="Times New Roman" w:cs="Times New Roman"/>
          <w:bCs/>
          <w:szCs w:val="28"/>
          <w:lang w:eastAsia="uk-UA"/>
        </w:rPr>
        <w:t>в</w:t>
      </w:r>
      <w:r>
        <w:rPr>
          <w:rFonts w:eastAsia="Times New Roman" w:cs="Times New Roman"/>
          <w:bCs/>
          <w:szCs w:val="28"/>
          <w:lang w:eastAsia="uk-UA"/>
        </w:rPr>
        <w:t>о</w:t>
      </w:r>
      <w:r w:rsidRPr="002361C4">
        <w:rPr>
          <w:rFonts w:eastAsia="Times New Roman" w:cs="Times New Roman"/>
          <w:bCs/>
          <w:szCs w:val="28"/>
          <w:lang w:eastAsia="uk-UA"/>
        </w:rPr>
        <w:t>ю ч</w:t>
      </w:r>
      <w:r>
        <w:rPr>
          <w:rFonts w:eastAsia="Times New Roman" w:cs="Times New Roman"/>
          <w:bCs/>
          <w:szCs w:val="28"/>
          <w:lang w:eastAsia="uk-UA"/>
        </w:rPr>
        <w:t>ер</w:t>
      </w:r>
      <w:r w:rsidRPr="002361C4">
        <w:rPr>
          <w:rFonts w:eastAsia="Times New Roman" w:cs="Times New Roman"/>
          <w:bCs/>
          <w:szCs w:val="28"/>
          <w:lang w:eastAsia="uk-UA"/>
        </w:rPr>
        <w:t>г</w:t>
      </w:r>
      <w:r>
        <w:rPr>
          <w:rFonts w:eastAsia="Times New Roman" w:cs="Times New Roman"/>
          <w:bCs/>
          <w:szCs w:val="28"/>
          <w:lang w:eastAsia="uk-UA"/>
        </w:rPr>
        <w:t>у</w:t>
      </w:r>
      <w:r w:rsidRPr="002361C4">
        <w:rPr>
          <w:rFonts w:eastAsia="Times New Roman" w:cs="Times New Roman"/>
          <w:bCs/>
          <w:szCs w:val="28"/>
          <w:lang w:eastAsia="uk-UA"/>
        </w:rPr>
        <w:t>, д</w:t>
      </w:r>
      <w:r>
        <w:rPr>
          <w:rFonts w:eastAsia="Times New Roman" w:cs="Times New Roman"/>
          <w:bCs/>
          <w:szCs w:val="28"/>
          <w:lang w:eastAsia="uk-UA"/>
        </w:rPr>
        <w:t>о</w:t>
      </w:r>
      <w:r w:rsidRPr="002361C4">
        <w:rPr>
          <w:rFonts w:eastAsia="Times New Roman" w:cs="Times New Roman"/>
          <w:bCs/>
          <w:szCs w:val="28"/>
          <w:lang w:eastAsia="uk-UA"/>
        </w:rPr>
        <w:t>зв</w:t>
      </w:r>
      <w:r>
        <w:rPr>
          <w:rFonts w:eastAsia="Times New Roman" w:cs="Times New Roman"/>
          <w:bCs/>
          <w:szCs w:val="28"/>
          <w:lang w:eastAsia="uk-UA"/>
        </w:rPr>
        <w:t>о</w:t>
      </w:r>
      <w:r w:rsidRPr="002361C4">
        <w:rPr>
          <w:rFonts w:eastAsia="Times New Roman" w:cs="Times New Roman"/>
          <w:bCs/>
          <w:szCs w:val="28"/>
          <w:lang w:eastAsia="uk-UA"/>
        </w:rPr>
        <w:t>ляють якн</w:t>
      </w:r>
      <w:r>
        <w:rPr>
          <w:rFonts w:eastAsia="Times New Roman" w:cs="Times New Roman"/>
          <w:bCs/>
          <w:szCs w:val="28"/>
          <w:lang w:eastAsia="uk-UA"/>
        </w:rPr>
        <w:t>а</w:t>
      </w:r>
      <w:r w:rsidRPr="002361C4">
        <w:rPr>
          <w:rFonts w:eastAsia="Times New Roman" w:cs="Times New Roman"/>
          <w:bCs/>
          <w:szCs w:val="28"/>
          <w:lang w:eastAsia="uk-UA"/>
        </w:rPr>
        <w:t>йп</w:t>
      </w:r>
      <w:r>
        <w:rPr>
          <w:rFonts w:eastAsia="Times New Roman" w:cs="Times New Roman"/>
          <w:bCs/>
          <w:szCs w:val="28"/>
          <w:lang w:eastAsia="uk-UA"/>
        </w:rPr>
        <w:t>о</w:t>
      </w:r>
      <w:r w:rsidRPr="002361C4">
        <w:rPr>
          <w:rFonts w:eastAsia="Times New Roman" w:cs="Times New Roman"/>
          <w:bCs/>
          <w:szCs w:val="28"/>
          <w:lang w:eastAsia="uk-UA"/>
        </w:rPr>
        <w:t>вн</w:t>
      </w:r>
      <w:r>
        <w:rPr>
          <w:rFonts w:eastAsia="Times New Roman" w:cs="Times New Roman"/>
          <w:bCs/>
          <w:szCs w:val="28"/>
          <w:lang w:eastAsia="uk-UA"/>
        </w:rPr>
        <w:t>і</w:t>
      </w:r>
      <w:r w:rsidRPr="002361C4">
        <w:rPr>
          <w:rFonts w:eastAsia="Times New Roman" w:cs="Times New Roman"/>
          <w:bCs/>
          <w:szCs w:val="28"/>
          <w:lang w:eastAsia="uk-UA"/>
        </w:rPr>
        <w:t>ш</w:t>
      </w:r>
      <w:r>
        <w:rPr>
          <w:rFonts w:eastAsia="Times New Roman" w:cs="Times New Roman"/>
          <w:bCs/>
          <w:szCs w:val="28"/>
          <w:lang w:eastAsia="uk-UA"/>
        </w:rPr>
        <w:t>е</w:t>
      </w:r>
      <w:r w:rsidRPr="002361C4">
        <w:rPr>
          <w:rFonts w:eastAsia="Times New Roman" w:cs="Times New Roman"/>
          <w:bCs/>
          <w:szCs w:val="28"/>
          <w:lang w:eastAsia="uk-UA"/>
        </w:rPr>
        <w:t>, в</w:t>
      </w:r>
      <w:r>
        <w:rPr>
          <w:rFonts w:eastAsia="Times New Roman" w:cs="Times New Roman"/>
          <w:bCs/>
          <w:szCs w:val="28"/>
          <w:lang w:eastAsia="uk-UA"/>
        </w:rPr>
        <w:t>се</w:t>
      </w:r>
      <w:r w:rsidRPr="002361C4">
        <w:rPr>
          <w:rFonts w:eastAsia="Times New Roman" w:cs="Times New Roman"/>
          <w:bCs/>
          <w:szCs w:val="28"/>
          <w:lang w:eastAsia="uk-UA"/>
        </w:rPr>
        <w:t>б</w:t>
      </w:r>
      <w:r>
        <w:rPr>
          <w:rFonts w:eastAsia="Times New Roman" w:cs="Times New Roman"/>
          <w:bCs/>
          <w:szCs w:val="28"/>
          <w:lang w:eastAsia="uk-UA"/>
        </w:rPr>
        <w:t>і</w:t>
      </w:r>
      <w:r w:rsidRPr="002361C4">
        <w:rPr>
          <w:rFonts w:eastAsia="Times New Roman" w:cs="Times New Roman"/>
          <w:bCs/>
          <w:szCs w:val="28"/>
          <w:lang w:eastAsia="uk-UA"/>
        </w:rPr>
        <w:t>чн</w:t>
      </w:r>
      <w:r>
        <w:rPr>
          <w:rFonts w:eastAsia="Times New Roman" w:cs="Times New Roman"/>
          <w:bCs/>
          <w:szCs w:val="28"/>
          <w:lang w:eastAsia="uk-UA"/>
        </w:rPr>
        <w:t>о</w:t>
      </w:r>
      <w:r w:rsidRPr="002361C4">
        <w:rPr>
          <w:rFonts w:eastAsia="Times New Roman" w:cs="Times New Roman"/>
          <w:bCs/>
          <w:szCs w:val="28"/>
          <w:lang w:eastAsia="uk-UA"/>
        </w:rPr>
        <w:t xml:space="preserve"> д</w:t>
      </w:r>
      <w:r>
        <w:rPr>
          <w:rFonts w:eastAsia="Times New Roman" w:cs="Times New Roman"/>
          <w:bCs/>
          <w:szCs w:val="28"/>
          <w:lang w:eastAsia="uk-UA"/>
        </w:rPr>
        <w:t>ос</w:t>
      </w:r>
      <w:r w:rsidRPr="002361C4">
        <w:rPr>
          <w:rFonts w:eastAsia="Times New Roman" w:cs="Times New Roman"/>
          <w:bCs/>
          <w:szCs w:val="28"/>
          <w:lang w:eastAsia="uk-UA"/>
        </w:rPr>
        <w:t>л</w:t>
      </w:r>
      <w:r>
        <w:rPr>
          <w:rFonts w:eastAsia="Times New Roman" w:cs="Times New Roman"/>
          <w:bCs/>
          <w:szCs w:val="28"/>
          <w:lang w:eastAsia="uk-UA"/>
        </w:rPr>
        <w:t>і</w:t>
      </w:r>
      <w:r w:rsidRPr="002361C4">
        <w:rPr>
          <w:rFonts w:eastAsia="Times New Roman" w:cs="Times New Roman"/>
          <w:bCs/>
          <w:szCs w:val="28"/>
          <w:lang w:eastAsia="uk-UA"/>
        </w:rPr>
        <w:t>дити т</w:t>
      </w:r>
      <w:r>
        <w:rPr>
          <w:rFonts w:eastAsia="Times New Roman" w:cs="Times New Roman"/>
          <w:bCs/>
          <w:szCs w:val="28"/>
          <w:lang w:eastAsia="uk-UA"/>
        </w:rPr>
        <w:t>а</w:t>
      </w:r>
      <w:r w:rsidRPr="002361C4">
        <w:rPr>
          <w:rFonts w:eastAsia="Times New Roman" w:cs="Times New Roman"/>
          <w:bCs/>
          <w:szCs w:val="28"/>
          <w:lang w:eastAsia="uk-UA"/>
        </w:rPr>
        <w:t xml:space="preserve"> </w:t>
      </w:r>
      <w:r>
        <w:rPr>
          <w:rFonts w:eastAsia="Times New Roman" w:cs="Times New Roman"/>
          <w:bCs/>
          <w:szCs w:val="28"/>
          <w:lang w:eastAsia="uk-UA"/>
        </w:rPr>
        <w:t>ро</w:t>
      </w:r>
      <w:r w:rsidRPr="002361C4">
        <w:rPr>
          <w:rFonts w:eastAsia="Times New Roman" w:cs="Times New Roman"/>
          <w:bCs/>
          <w:szCs w:val="28"/>
          <w:lang w:eastAsia="uk-UA"/>
        </w:rPr>
        <w:t>зк</w:t>
      </w:r>
      <w:r>
        <w:rPr>
          <w:rFonts w:eastAsia="Times New Roman" w:cs="Times New Roman"/>
          <w:bCs/>
          <w:szCs w:val="28"/>
          <w:lang w:eastAsia="uk-UA"/>
        </w:rPr>
        <w:t>р</w:t>
      </w:r>
      <w:r w:rsidRPr="002361C4">
        <w:rPr>
          <w:rFonts w:eastAsia="Times New Roman" w:cs="Times New Roman"/>
          <w:bCs/>
          <w:szCs w:val="28"/>
          <w:lang w:eastAsia="uk-UA"/>
        </w:rPr>
        <w:t>ити т</w:t>
      </w:r>
      <w:r>
        <w:rPr>
          <w:rFonts w:eastAsia="Times New Roman" w:cs="Times New Roman"/>
          <w:bCs/>
          <w:szCs w:val="28"/>
          <w:lang w:eastAsia="uk-UA"/>
        </w:rPr>
        <w:t>е</w:t>
      </w:r>
      <w:r w:rsidRPr="002361C4">
        <w:rPr>
          <w:rFonts w:eastAsia="Times New Roman" w:cs="Times New Roman"/>
          <w:bCs/>
          <w:szCs w:val="28"/>
          <w:lang w:eastAsia="uk-UA"/>
        </w:rPr>
        <w:t>м</w:t>
      </w:r>
      <w:r>
        <w:rPr>
          <w:rFonts w:eastAsia="Times New Roman" w:cs="Times New Roman"/>
          <w:bCs/>
          <w:szCs w:val="28"/>
          <w:lang w:eastAsia="uk-UA"/>
        </w:rPr>
        <w:t>у</w:t>
      </w:r>
      <w:r w:rsidRPr="002361C4">
        <w:rPr>
          <w:rFonts w:eastAsia="Times New Roman" w:cs="Times New Roman"/>
          <w:bCs/>
          <w:szCs w:val="28"/>
          <w:lang w:eastAsia="uk-UA"/>
        </w:rPr>
        <w:t xml:space="preserve"> д</w:t>
      </w:r>
      <w:r>
        <w:rPr>
          <w:rFonts w:eastAsia="Times New Roman" w:cs="Times New Roman"/>
          <w:bCs/>
          <w:szCs w:val="28"/>
          <w:lang w:eastAsia="uk-UA"/>
        </w:rPr>
        <w:t>а</w:t>
      </w:r>
      <w:r w:rsidRPr="002361C4">
        <w:rPr>
          <w:rFonts w:eastAsia="Times New Roman" w:cs="Times New Roman"/>
          <w:bCs/>
          <w:szCs w:val="28"/>
          <w:lang w:eastAsia="uk-UA"/>
        </w:rPr>
        <w:t>н</w:t>
      </w:r>
      <w:r>
        <w:rPr>
          <w:rFonts w:eastAsia="Times New Roman" w:cs="Times New Roman"/>
          <w:bCs/>
          <w:szCs w:val="28"/>
          <w:lang w:eastAsia="uk-UA"/>
        </w:rPr>
        <w:t>о</w:t>
      </w:r>
      <w:r w:rsidRPr="002361C4">
        <w:rPr>
          <w:rFonts w:eastAsia="Times New Roman" w:cs="Times New Roman"/>
          <w:bCs/>
          <w:szCs w:val="28"/>
          <w:lang w:eastAsia="uk-UA"/>
        </w:rPr>
        <w:t>г</w:t>
      </w:r>
      <w:r>
        <w:rPr>
          <w:rFonts w:eastAsia="Times New Roman" w:cs="Times New Roman"/>
          <w:bCs/>
          <w:szCs w:val="28"/>
          <w:lang w:eastAsia="uk-UA"/>
        </w:rPr>
        <w:t>о</w:t>
      </w:r>
      <w:r w:rsidRPr="002361C4">
        <w:rPr>
          <w:rFonts w:eastAsia="Times New Roman" w:cs="Times New Roman"/>
          <w:bCs/>
          <w:szCs w:val="28"/>
          <w:lang w:eastAsia="uk-UA"/>
        </w:rPr>
        <w:t xml:space="preserve"> д</w:t>
      </w:r>
      <w:r>
        <w:rPr>
          <w:rFonts w:eastAsia="Times New Roman" w:cs="Times New Roman"/>
          <w:bCs/>
          <w:szCs w:val="28"/>
          <w:lang w:eastAsia="uk-UA"/>
        </w:rPr>
        <w:t>ос</w:t>
      </w:r>
      <w:r w:rsidRPr="002361C4">
        <w:rPr>
          <w:rFonts w:eastAsia="Times New Roman" w:cs="Times New Roman"/>
          <w:bCs/>
          <w:szCs w:val="28"/>
          <w:lang w:eastAsia="uk-UA"/>
        </w:rPr>
        <w:t>л</w:t>
      </w:r>
      <w:r>
        <w:rPr>
          <w:rFonts w:eastAsia="Times New Roman" w:cs="Times New Roman"/>
          <w:bCs/>
          <w:szCs w:val="28"/>
          <w:lang w:eastAsia="uk-UA"/>
        </w:rPr>
        <w:t>і</w:t>
      </w:r>
      <w:r w:rsidRPr="002361C4">
        <w:rPr>
          <w:rFonts w:eastAsia="Times New Roman" w:cs="Times New Roman"/>
          <w:bCs/>
          <w:szCs w:val="28"/>
          <w:lang w:eastAsia="uk-UA"/>
        </w:rPr>
        <w:t>дж</w:t>
      </w:r>
      <w:r>
        <w:rPr>
          <w:rFonts w:eastAsia="Times New Roman" w:cs="Times New Roman"/>
          <w:bCs/>
          <w:szCs w:val="28"/>
          <w:lang w:eastAsia="uk-UA"/>
        </w:rPr>
        <w:t>е</w:t>
      </w:r>
      <w:r w:rsidRPr="002361C4">
        <w:rPr>
          <w:rFonts w:eastAsia="Times New Roman" w:cs="Times New Roman"/>
          <w:bCs/>
          <w:szCs w:val="28"/>
          <w:lang w:eastAsia="uk-UA"/>
        </w:rPr>
        <w:t>ння.</w:t>
      </w:r>
    </w:p>
    <w:p w14:paraId="32CB7DFB" w14:textId="4A239F22" w:rsidR="00C46CF5" w:rsidRDefault="002A1102" w:rsidP="000B3912">
      <w:pPr>
        <w:ind w:firstLine="709"/>
        <w:contextualSpacing/>
        <w:jc w:val="left"/>
        <w:rPr>
          <w:rFonts w:eastAsia="Times New Roman" w:cs="Times New Roman"/>
          <w:bCs/>
          <w:szCs w:val="28"/>
          <w:lang w:eastAsia="uk-UA"/>
        </w:rPr>
      </w:pPr>
      <w:r w:rsidRPr="002361C4">
        <w:rPr>
          <w:rFonts w:eastAsia="Times New Roman" w:cs="Times New Roman"/>
          <w:bCs/>
          <w:szCs w:val="28"/>
          <w:lang w:eastAsia="uk-UA"/>
        </w:rPr>
        <w:t>З</w:t>
      </w:r>
      <w:r>
        <w:rPr>
          <w:rFonts w:eastAsia="Times New Roman" w:cs="Times New Roman"/>
          <w:bCs/>
          <w:szCs w:val="28"/>
          <w:lang w:eastAsia="uk-UA"/>
        </w:rPr>
        <w:t>а</w:t>
      </w:r>
      <w:r w:rsidRPr="002361C4">
        <w:rPr>
          <w:rFonts w:eastAsia="Times New Roman" w:cs="Times New Roman"/>
          <w:bCs/>
          <w:szCs w:val="28"/>
          <w:lang w:eastAsia="uk-UA"/>
        </w:rPr>
        <w:t>г</w:t>
      </w:r>
      <w:r>
        <w:rPr>
          <w:rFonts w:eastAsia="Times New Roman" w:cs="Times New Roman"/>
          <w:bCs/>
          <w:szCs w:val="28"/>
          <w:lang w:eastAsia="uk-UA"/>
        </w:rPr>
        <w:t>а</w:t>
      </w:r>
      <w:r w:rsidRPr="002361C4">
        <w:rPr>
          <w:rFonts w:eastAsia="Times New Roman" w:cs="Times New Roman"/>
          <w:bCs/>
          <w:szCs w:val="28"/>
          <w:lang w:eastAsia="uk-UA"/>
        </w:rPr>
        <w:t xml:space="preserve">льний </w:t>
      </w:r>
      <w:r>
        <w:rPr>
          <w:rFonts w:eastAsia="Times New Roman" w:cs="Times New Roman"/>
          <w:bCs/>
          <w:szCs w:val="28"/>
          <w:lang w:eastAsia="uk-UA"/>
        </w:rPr>
        <w:t>о</w:t>
      </w:r>
      <w:r w:rsidRPr="002361C4">
        <w:rPr>
          <w:rFonts w:eastAsia="Times New Roman" w:cs="Times New Roman"/>
          <w:bCs/>
          <w:szCs w:val="28"/>
          <w:lang w:eastAsia="uk-UA"/>
        </w:rPr>
        <w:t>б</w:t>
      </w:r>
      <w:r>
        <w:rPr>
          <w:rFonts w:eastAsia="Times New Roman" w:cs="Times New Roman"/>
          <w:bCs/>
          <w:szCs w:val="28"/>
          <w:lang w:eastAsia="uk-UA"/>
        </w:rPr>
        <w:t>с</w:t>
      </w:r>
      <w:r w:rsidRPr="002361C4">
        <w:rPr>
          <w:rFonts w:eastAsia="Times New Roman" w:cs="Times New Roman"/>
          <w:bCs/>
          <w:szCs w:val="28"/>
          <w:lang w:eastAsia="uk-UA"/>
        </w:rPr>
        <w:t xml:space="preserve">яг </w:t>
      </w:r>
      <w:r>
        <w:rPr>
          <w:rFonts w:eastAsia="Times New Roman" w:cs="Times New Roman"/>
          <w:bCs/>
          <w:szCs w:val="28"/>
          <w:lang w:eastAsia="uk-UA"/>
        </w:rPr>
        <w:t>ро</w:t>
      </w:r>
      <w:r w:rsidRPr="002361C4">
        <w:rPr>
          <w:rFonts w:eastAsia="Times New Roman" w:cs="Times New Roman"/>
          <w:bCs/>
          <w:szCs w:val="28"/>
          <w:lang w:eastAsia="uk-UA"/>
        </w:rPr>
        <w:t>б</w:t>
      </w:r>
      <w:r>
        <w:rPr>
          <w:rFonts w:eastAsia="Times New Roman" w:cs="Times New Roman"/>
          <w:bCs/>
          <w:szCs w:val="28"/>
          <w:lang w:eastAsia="uk-UA"/>
        </w:rPr>
        <w:t>о</w:t>
      </w:r>
      <w:r w:rsidRPr="002361C4">
        <w:rPr>
          <w:rFonts w:eastAsia="Times New Roman" w:cs="Times New Roman"/>
          <w:bCs/>
          <w:szCs w:val="28"/>
          <w:lang w:eastAsia="uk-UA"/>
        </w:rPr>
        <w:t>ти м</w:t>
      </w:r>
      <w:r>
        <w:rPr>
          <w:rFonts w:eastAsia="Times New Roman" w:cs="Times New Roman"/>
          <w:bCs/>
          <w:szCs w:val="28"/>
          <w:lang w:eastAsia="uk-UA"/>
        </w:rPr>
        <w:t>іс</w:t>
      </w:r>
      <w:r w:rsidRPr="002361C4">
        <w:rPr>
          <w:rFonts w:eastAsia="Times New Roman" w:cs="Times New Roman"/>
          <w:bCs/>
          <w:szCs w:val="28"/>
          <w:lang w:eastAsia="uk-UA"/>
        </w:rPr>
        <w:t xml:space="preserve">тить </w:t>
      </w:r>
      <w:r w:rsidR="00F16572" w:rsidRPr="00F16572">
        <w:rPr>
          <w:rFonts w:eastAsia="Times New Roman" w:cs="Times New Roman"/>
          <w:bCs/>
          <w:szCs w:val="28"/>
          <w:lang w:val="ru-RU" w:eastAsia="uk-UA"/>
        </w:rPr>
        <w:t>76</w:t>
      </w:r>
      <w:r>
        <w:rPr>
          <w:rFonts w:eastAsia="Times New Roman" w:cs="Times New Roman"/>
          <w:bCs/>
          <w:szCs w:val="28"/>
          <w:lang w:eastAsia="uk-UA"/>
        </w:rPr>
        <w:t xml:space="preserve"> сторінок</w:t>
      </w:r>
      <w:r w:rsidRPr="002361C4">
        <w:rPr>
          <w:rFonts w:eastAsia="Times New Roman" w:cs="Times New Roman"/>
          <w:bCs/>
          <w:szCs w:val="28"/>
          <w:lang w:eastAsia="uk-UA"/>
        </w:rPr>
        <w:t xml:space="preserve"> д</w:t>
      </w:r>
      <w:r>
        <w:rPr>
          <w:rFonts w:eastAsia="Times New Roman" w:cs="Times New Roman"/>
          <w:bCs/>
          <w:szCs w:val="28"/>
          <w:lang w:eastAsia="uk-UA"/>
        </w:rPr>
        <w:t>ру</w:t>
      </w:r>
      <w:r w:rsidRPr="002361C4">
        <w:rPr>
          <w:rFonts w:eastAsia="Times New Roman" w:cs="Times New Roman"/>
          <w:bCs/>
          <w:szCs w:val="28"/>
          <w:lang w:eastAsia="uk-UA"/>
        </w:rPr>
        <w:t>к</w:t>
      </w:r>
      <w:r>
        <w:rPr>
          <w:rFonts w:eastAsia="Times New Roman" w:cs="Times New Roman"/>
          <w:bCs/>
          <w:szCs w:val="28"/>
          <w:lang w:eastAsia="uk-UA"/>
        </w:rPr>
        <w:t>о</w:t>
      </w:r>
      <w:r w:rsidRPr="002361C4">
        <w:rPr>
          <w:rFonts w:eastAsia="Times New Roman" w:cs="Times New Roman"/>
          <w:bCs/>
          <w:szCs w:val="28"/>
          <w:lang w:eastAsia="uk-UA"/>
        </w:rPr>
        <w:t>в</w:t>
      </w:r>
      <w:r>
        <w:rPr>
          <w:rFonts w:eastAsia="Times New Roman" w:cs="Times New Roman"/>
          <w:bCs/>
          <w:szCs w:val="28"/>
          <w:lang w:eastAsia="uk-UA"/>
        </w:rPr>
        <w:t>а</w:t>
      </w:r>
      <w:r w:rsidRPr="002361C4">
        <w:rPr>
          <w:rFonts w:eastAsia="Times New Roman" w:cs="Times New Roman"/>
          <w:bCs/>
          <w:szCs w:val="28"/>
          <w:lang w:eastAsia="uk-UA"/>
        </w:rPr>
        <w:t>н</w:t>
      </w:r>
      <w:r>
        <w:rPr>
          <w:rFonts w:eastAsia="Times New Roman" w:cs="Times New Roman"/>
          <w:bCs/>
          <w:szCs w:val="28"/>
          <w:lang w:eastAsia="uk-UA"/>
        </w:rPr>
        <w:t>о</w:t>
      </w:r>
      <w:r w:rsidRPr="002361C4">
        <w:rPr>
          <w:rFonts w:eastAsia="Times New Roman" w:cs="Times New Roman"/>
          <w:bCs/>
          <w:szCs w:val="28"/>
          <w:lang w:eastAsia="uk-UA"/>
        </w:rPr>
        <w:t>г</w:t>
      </w:r>
      <w:r>
        <w:rPr>
          <w:rFonts w:eastAsia="Times New Roman" w:cs="Times New Roman"/>
          <w:bCs/>
          <w:szCs w:val="28"/>
          <w:lang w:eastAsia="uk-UA"/>
        </w:rPr>
        <w:t>о</w:t>
      </w:r>
      <w:r w:rsidRPr="002361C4">
        <w:rPr>
          <w:rFonts w:eastAsia="Times New Roman" w:cs="Times New Roman"/>
          <w:bCs/>
          <w:szCs w:val="28"/>
          <w:lang w:eastAsia="uk-UA"/>
        </w:rPr>
        <w:t xml:space="preserve"> т</w:t>
      </w:r>
      <w:r>
        <w:rPr>
          <w:rFonts w:eastAsia="Times New Roman" w:cs="Times New Roman"/>
          <w:bCs/>
          <w:szCs w:val="28"/>
          <w:lang w:eastAsia="uk-UA"/>
        </w:rPr>
        <w:t>е</w:t>
      </w:r>
      <w:r w:rsidRPr="002361C4">
        <w:rPr>
          <w:rFonts w:eastAsia="Times New Roman" w:cs="Times New Roman"/>
          <w:bCs/>
          <w:szCs w:val="28"/>
          <w:lang w:eastAsia="uk-UA"/>
        </w:rPr>
        <w:t>к</w:t>
      </w:r>
      <w:r>
        <w:rPr>
          <w:rFonts w:eastAsia="Times New Roman" w:cs="Times New Roman"/>
          <w:bCs/>
          <w:szCs w:val="28"/>
          <w:lang w:eastAsia="uk-UA"/>
        </w:rPr>
        <w:t>с</w:t>
      </w:r>
      <w:r w:rsidRPr="002361C4">
        <w:rPr>
          <w:rFonts w:eastAsia="Times New Roman" w:cs="Times New Roman"/>
          <w:bCs/>
          <w:szCs w:val="28"/>
          <w:lang w:eastAsia="uk-UA"/>
        </w:rPr>
        <w:t>т</w:t>
      </w:r>
      <w:r>
        <w:rPr>
          <w:rFonts w:eastAsia="Times New Roman" w:cs="Times New Roman"/>
          <w:bCs/>
          <w:szCs w:val="28"/>
          <w:lang w:eastAsia="uk-UA"/>
        </w:rPr>
        <w:t>у</w:t>
      </w:r>
      <w:r w:rsidRPr="002361C4">
        <w:rPr>
          <w:rFonts w:eastAsia="Times New Roman" w:cs="Times New Roman"/>
          <w:bCs/>
          <w:szCs w:val="28"/>
          <w:lang w:eastAsia="uk-UA"/>
        </w:rPr>
        <w:t>.</w:t>
      </w:r>
    </w:p>
    <w:p w14:paraId="4722AC8A" w14:textId="544514F6" w:rsidR="002A1102" w:rsidRPr="00C46CF5" w:rsidRDefault="00C46CF5" w:rsidP="00C46CF5">
      <w:pPr>
        <w:spacing w:line="240" w:lineRule="auto"/>
        <w:ind w:firstLine="0"/>
        <w:jc w:val="left"/>
        <w:rPr>
          <w:rFonts w:eastAsia="Times New Roman" w:cs="Times New Roman"/>
          <w:bCs/>
          <w:szCs w:val="28"/>
          <w:lang w:eastAsia="uk-UA"/>
        </w:rPr>
      </w:pPr>
      <w:r>
        <w:rPr>
          <w:rFonts w:eastAsia="Times New Roman" w:cs="Times New Roman"/>
          <w:bCs/>
          <w:szCs w:val="28"/>
          <w:lang w:eastAsia="uk-UA"/>
        </w:rPr>
        <w:br w:type="page"/>
      </w:r>
    </w:p>
    <w:p w14:paraId="43ACCF17" w14:textId="77777777" w:rsidR="002A1102" w:rsidRDefault="002A1102" w:rsidP="000B3912">
      <w:pPr>
        <w:widowControl w:val="0"/>
        <w:jc w:val="center"/>
        <w:rPr>
          <w:rFonts w:cs="Times New Roman"/>
          <w:b/>
          <w:szCs w:val="28"/>
        </w:rPr>
      </w:pPr>
      <w:r>
        <w:rPr>
          <w:rFonts w:cs="Times New Roman"/>
          <w:b/>
          <w:szCs w:val="28"/>
        </w:rPr>
        <w:lastRenderedPageBreak/>
        <w:t>РОЗДІЛ 1</w:t>
      </w:r>
      <w:r>
        <w:rPr>
          <w:rFonts w:cs="Times New Roman"/>
          <w:b/>
          <w:szCs w:val="28"/>
        </w:rPr>
        <w:br/>
        <w:t>ТЕОРЕТИЧНІ АСПЕКТИ</w:t>
      </w:r>
      <w:r w:rsidRPr="00044ECA">
        <w:rPr>
          <w:rFonts w:cs="Times New Roman"/>
          <w:b/>
          <w:szCs w:val="28"/>
        </w:rPr>
        <w:t xml:space="preserve"> </w:t>
      </w:r>
      <w:r w:rsidRPr="00FD4059">
        <w:rPr>
          <w:rFonts w:cs="Times New Roman"/>
          <w:b/>
          <w:szCs w:val="28"/>
        </w:rPr>
        <w:t>ПРОСУВАННЯ В МАРКЕТИНГУ</w:t>
      </w:r>
    </w:p>
    <w:p w14:paraId="57917514" w14:textId="77777777" w:rsidR="002A1102" w:rsidRPr="00044ECA" w:rsidRDefault="002A1102" w:rsidP="000B3912">
      <w:pPr>
        <w:widowControl w:val="0"/>
        <w:jc w:val="center"/>
        <w:rPr>
          <w:rFonts w:cs="Times New Roman"/>
          <w:b/>
          <w:szCs w:val="28"/>
        </w:rPr>
      </w:pPr>
    </w:p>
    <w:p w14:paraId="0245644D" w14:textId="77777777" w:rsidR="002A1102" w:rsidRPr="00C257AB" w:rsidRDefault="002A1102" w:rsidP="00F16572">
      <w:pPr>
        <w:pStyle w:val="Heading2"/>
      </w:pPr>
      <w:r>
        <w:t xml:space="preserve">1.1. </w:t>
      </w:r>
      <w:r w:rsidRPr="00A36F4E">
        <w:t>Роль, місце та значення просування у маркетинговій політиці організації</w:t>
      </w:r>
    </w:p>
    <w:p w14:paraId="3B257DE5" w14:textId="77777777" w:rsidR="002A1102" w:rsidRPr="00C46CF5" w:rsidRDefault="002A1102" w:rsidP="00F16572">
      <w:pPr>
        <w:widowControl w:val="0"/>
        <w:ind w:firstLine="709"/>
        <w:contextualSpacing/>
        <w:jc w:val="center"/>
        <w:rPr>
          <w:szCs w:val="28"/>
          <w:shd w:val="clear" w:color="auto" w:fill="FFFFFF"/>
          <w:lang w:val="uk-UA"/>
        </w:rPr>
      </w:pPr>
    </w:p>
    <w:p w14:paraId="285B7C35" w14:textId="77777777" w:rsidR="002A1102" w:rsidRPr="00D345E2" w:rsidRDefault="002A1102" w:rsidP="000B391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Маркетинг – це стрижень бізнесу. Його</w:t>
      </w:r>
      <w:r w:rsidRPr="00C5649E">
        <w:rPr>
          <w:rFonts w:eastAsia="Times New Roman" w:cs="Times New Roman"/>
          <w:szCs w:val="28"/>
          <w:lang w:eastAsia="ru-RU"/>
        </w:rPr>
        <w:t xml:space="preserve"> основне завдання – забезпечення просування потоку матеріалів, а також інших матеріальних цінностей</w:t>
      </w:r>
      <w:r>
        <w:rPr>
          <w:rFonts w:eastAsia="Times New Roman" w:cs="Times New Roman"/>
          <w:szCs w:val="28"/>
          <w:lang w:eastAsia="ru-RU"/>
        </w:rPr>
        <w:t>,</w:t>
      </w:r>
      <w:r w:rsidRPr="00C5649E">
        <w:rPr>
          <w:rFonts w:eastAsia="Times New Roman" w:cs="Times New Roman"/>
          <w:szCs w:val="28"/>
          <w:lang w:eastAsia="ru-RU"/>
        </w:rPr>
        <w:t xml:space="preserve"> від виробника до споживача. Управління цим рухом суттєво впливає на кінцеву вартість самого продукту, яка є одним із найважливіших конкурентних фа</w:t>
      </w:r>
      <w:r>
        <w:rPr>
          <w:rFonts w:eastAsia="Times New Roman" w:cs="Times New Roman"/>
          <w:szCs w:val="28"/>
          <w:lang w:eastAsia="ru-RU"/>
        </w:rPr>
        <w:t>кторів в умовах ринку</w:t>
      </w:r>
      <w:r w:rsidRPr="00C5649E">
        <w:rPr>
          <w:rFonts w:eastAsia="Times New Roman" w:cs="Times New Roman"/>
          <w:szCs w:val="28"/>
          <w:lang w:eastAsia="ru-RU"/>
        </w:rPr>
        <w:t>.</w:t>
      </w:r>
    </w:p>
    <w:p w14:paraId="58B8C8B5" w14:textId="77777777" w:rsidR="002A1102" w:rsidRPr="00D15713" w:rsidRDefault="002A1102" w:rsidP="000B391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П</w:t>
      </w:r>
      <w:r w:rsidRPr="00D15713">
        <w:rPr>
          <w:rFonts w:eastAsia="Times New Roman" w:cs="Times New Roman"/>
          <w:szCs w:val="28"/>
          <w:lang w:eastAsia="ru-RU"/>
        </w:rPr>
        <w:t xml:space="preserve">рактика показує, що ефективність стратегічного управління, здатна забезпечити високі кінцеві результати виробничо-господарської діяльності та дозволяє компаніям у довгостроковій перспективі успішно розвиватися в конкурентному середовищі, тобто в обстановці, схильній до швидких, радикальних та найчастіше, важко передбачуваних змін, які в свою чергу, пов’язані з розвитком компанії. </w:t>
      </w:r>
    </w:p>
    <w:p w14:paraId="43F89E3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 цілому, стратегія є детальним комплексним планом, призначення якого реалізація місії та досягнення цілей компанії.</w:t>
      </w:r>
    </w:p>
    <w:p w14:paraId="33DABBB6"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Згідно з рейтингом Світового Банку, до ТОП-10 країн за рівнем розвиненості </w:t>
      </w:r>
      <w:r>
        <w:rPr>
          <w:rFonts w:eastAsia="Times New Roman" w:cs="Times New Roman"/>
          <w:szCs w:val="28"/>
          <w:lang w:eastAsia="ru-RU"/>
        </w:rPr>
        <w:t xml:space="preserve">маркетингової </w:t>
      </w:r>
      <w:r w:rsidRPr="00D15713">
        <w:rPr>
          <w:rFonts w:eastAsia="Times New Roman" w:cs="Times New Roman"/>
          <w:szCs w:val="28"/>
          <w:lang w:eastAsia="ru-RU"/>
        </w:rPr>
        <w:t>системи входять Німеччина, Люксембург, Швеція, Нідерланди, Сінгапур, Бельгія, Великобрита</w:t>
      </w:r>
      <w:r>
        <w:rPr>
          <w:rFonts w:eastAsia="Times New Roman" w:cs="Times New Roman"/>
          <w:szCs w:val="28"/>
          <w:lang w:eastAsia="ru-RU"/>
        </w:rPr>
        <w:t>нія, США, Австрія та Гонконг</w:t>
      </w:r>
      <w:r w:rsidRPr="00D15713">
        <w:rPr>
          <w:rFonts w:eastAsia="Times New Roman" w:cs="Times New Roman"/>
          <w:szCs w:val="28"/>
          <w:lang w:eastAsia="ru-RU"/>
        </w:rPr>
        <w:t>.</w:t>
      </w:r>
    </w:p>
    <w:p w14:paraId="6960082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Розробивши стратегію, компанія може вирішити низку проблем, що в свою чергу, призведе до збільшення продуктивності роботи та зниження витрат, підвищення якості сервісу. Досягнення цих цілей призведе до реалізації стратегічних цілей компанії, до яких можна віднести:</w:t>
      </w:r>
    </w:p>
    <w:p w14:paraId="24250A7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зростання продажів, оптимізація витрат, ефективне використання активів та, як наслідок, зростання прибутку компанії;</w:t>
      </w:r>
    </w:p>
    <w:p w14:paraId="3C0E8830"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зміцнення позицій компанії або її лідерство на цільовому ринку.</w:t>
      </w:r>
    </w:p>
    <w:p w14:paraId="148B6BF0"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Стратегії у бізнесі можуть розвиватися у кількох напрямках:</w:t>
      </w:r>
    </w:p>
    <w:p w14:paraId="43B88924"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Pr>
          <w:rFonts w:eastAsia="Times New Roman" w:cs="Times New Roman"/>
          <w:szCs w:val="28"/>
          <w:lang w:eastAsia="ru-RU"/>
        </w:rPr>
        <w:t xml:space="preserve"> договірні маркетингової </w:t>
      </w:r>
      <w:r w:rsidRPr="00D15713">
        <w:rPr>
          <w:rFonts w:eastAsia="Times New Roman" w:cs="Times New Roman"/>
          <w:szCs w:val="28"/>
          <w:lang w:eastAsia="ru-RU"/>
        </w:rPr>
        <w:t>стратегії;</w:t>
      </w:r>
    </w:p>
    <w:p w14:paraId="1971F156"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Pr>
          <w:rFonts w:eastAsia="Times New Roman" w:cs="Times New Roman"/>
          <w:szCs w:val="28"/>
          <w:lang w:eastAsia="ru-RU"/>
        </w:rPr>
        <w:t xml:space="preserve"> а</w:t>
      </w:r>
      <w:r w:rsidRPr="00D15713">
        <w:rPr>
          <w:rFonts w:eastAsia="Times New Roman" w:cs="Times New Roman"/>
          <w:szCs w:val="28"/>
          <w:lang w:eastAsia="ru-RU"/>
        </w:rPr>
        <w:t>утсорсинг;</w:t>
      </w:r>
    </w:p>
    <w:p w14:paraId="4344401E"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Pr>
          <w:rFonts w:eastAsia="Times New Roman" w:cs="Times New Roman"/>
          <w:szCs w:val="28"/>
          <w:lang w:eastAsia="ru-RU"/>
        </w:rPr>
        <w:t xml:space="preserve"> </w:t>
      </w:r>
      <w:r w:rsidRPr="00D15713">
        <w:rPr>
          <w:rFonts w:eastAsia="Times New Roman" w:cs="Times New Roman"/>
          <w:szCs w:val="28"/>
          <w:lang w:eastAsia="ru-RU"/>
        </w:rPr>
        <w:t>партнерство;</w:t>
      </w:r>
    </w:p>
    <w:p w14:paraId="2C5C8A81"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швидкі цикли та інтеграція ланцюга поставок.</w:t>
      </w:r>
    </w:p>
    <w:p w14:paraId="753A34E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Компанії, розробляючи свою стратегію, прагнуть підвищення якості обслуговування споживачів і постачальників, формування гнучкості, оптимізації витрат. Разом з цим, вони організовують співробітництво у галузі імпорту / експорту, обробки інформації тощо [40].</w:t>
      </w:r>
    </w:p>
    <w:p w14:paraId="550C6B0B"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Найчастіше у компанії насамперед, опрацьовуються маркетингові питання, оскільки велику увагу приділяється маркетингової стратегії, а не стратегії розвитку компанії загалом. Власники та керівники компаній часто забувають про те, що розвиток компанії залежить саме від реалізації стратегії.</w:t>
      </w:r>
    </w:p>
    <w:p w14:paraId="587358D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Використання інструментів та методів, правильний вибір типу стратегії сприяють оптимізації процесів розподілу товару, а також мінімізації витрат, пов'язаних із рухом потоків продукції, послуг, фінансів та інформації.</w:t>
      </w:r>
    </w:p>
    <w:p w14:paraId="5C2413C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Серед великої кількості стратегій, які застосовують компанії, можна виділити основні та додаткові стратегії.</w:t>
      </w:r>
    </w:p>
    <w:p w14:paraId="6F16E9A4"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До основних логістичних стратегій можна віднести  так звану «худу» та динамічну стратегію, а також стратегію, яка заснована на партнерстві.</w:t>
      </w:r>
    </w:p>
    <w:p w14:paraId="5D0E358F"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Основна мета «худої» стратегії – знайти та усунути випадки непродуктивного використання ресурсів. В рамках стратегії кожна операція має задіяти якнайменше ресурсів (персонал, простір, запаси, обладнання, час тощо). В ході реалізації цієї стратегії, компанії здійснюють наступні кроки:</w:t>
      </w:r>
    </w:p>
    <w:p w14:paraId="052987E5"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аналізують виконувані операції та відмовляються від тих, які не додають цінності для споживачів;</w:t>
      </w:r>
    </w:p>
    <w:p w14:paraId="254F009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використовують досконаліші технології;</w:t>
      </w:r>
    </w:p>
    <w:p w14:paraId="62D71EC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вибирають найближчих до споживачів постачальників, щоб знизити транспортні витрати.</w:t>
      </w:r>
    </w:p>
    <w:p w14:paraId="71C4F51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t>Реалізація даної стратегії можлива лише у стійкому зовнішньому середовищі, оскільки «худа» стратегія погано реалізується у невизначених, тобто у динамічних умовах, чого не скажеш про динамічну стратегію.</w:t>
      </w:r>
    </w:p>
    <w:p w14:paraId="2BFC292F"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Основна мета динамічної стратегії – забезпечення високою якістю обслуговування в умовах зміни вимог та переваг споживачів. Для компаній, які обирають динамічну стратегію, в пріоритеті спожива. Ця стратегія передбачає додаткові витрати, які мають покрити незаплановані потреби клієнтів.</w:t>
      </w:r>
    </w:p>
    <w:p w14:paraId="03C4CD3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При розробці динамічної стратегії, враховують 2 основних показники:</w:t>
      </w:r>
    </w:p>
    <w:p w14:paraId="300161FE"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швидкість реакції підприємства зміну зовнішніх умов;</w:t>
      </w:r>
    </w:p>
    <w:p w14:paraId="40190ACA"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гнучкість діяльності</w:t>
      </w:r>
      <w:r>
        <w:rPr>
          <w:rFonts w:eastAsia="Times New Roman" w:cs="Times New Roman"/>
          <w:szCs w:val="28"/>
          <w:lang w:eastAsia="ru-RU"/>
        </w:rPr>
        <w:t xml:space="preserve"> </w:t>
      </w:r>
      <w:r w:rsidRPr="00D15713">
        <w:rPr>
          <w:rFonts w:eastAsia="Times New Roman" w:cs="Times New Roman"/>
          <w:szCs w:val="28"/>
          <w:lang w:eastAsia="ru-RU"/>
        </w:rPr>
        <w:t>[42].</w:t>
      </w:r>
    </w:p>
    <w:p w14:paraId="1BBFC618"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Відмінності «худої» та динамічної стратегії наведені нижче, в таблиці 1.</w:t>
      </w:r>
    </w:p>
    <w:p w14:paraId="271F50F9" w14:textId="77777777" w:rsidR="002A1102" w:rsidRPr="00D15713" w:rsidRDefault="002A1102" w:rsidP="002A1102">
      <w:pPr>
        <w:tabs>
          <w:tab w:val="left" w:pos="8835"/>
        </w:tabs>
        <w:ind w:firstLine="709"/>
        <w:contextualSpacing/>
        <w:jc w:val="right"/>
        <w:rPr>
          <w:rFonts w:eastAsia="Times New Roman" w:cs="Times New Roman"/>
          <w:szCs w:val="28"/>
          <w:lang w:eastAsia="ru-RU"/>
        </w:rPr>
      </w:pPr>
      <w:r w:rsidRPr="00D15713">
        <w:rPr>
          <w:rFonts w:eastAsia="Times New Roman" w:cs="Times New Roman"/>
          <w:szCs w:val="28"/>
          <w:lang w:eastAsia="ru-RU"/>
        </w:rPr>
        <w:t>Таблиця 1.</w:t>
      </w:r>
    </w:p>
    <w:p w14:paraId="77723A85" w14:textId="77777777" w:rsidR="002A1102" w:rsidRPr="00D15713" w:rsidRDefault="002A1102" w:rsidP="002A1102">
      <w:pPr>
        <w:tabs>
          <w:tab w:val="left" w:pos="8835"/>
        </w:tabs>
        <w:spacing w:line="480" w:lineRule="auto"/>
        <w:ind w:firstLine="709"/>
        <w:contextualSpacing/>
        <w:jc w:val="center"/>
        <w:rPr>
          <w:rFonts w:eastAsia="Times New Roman" w:cs="Times New Roman"/>
          <w:szCs w:val="28"/>
          <w:lang w:eastAsia="ru-RU"/>
        </w:rPr>
      </w:pPr>
      <w:r w:rsidRPr="00D15713">
        <w:rPr>
          <w:rFonts w:eastAsia="Times New Roman" w:cs="Times New Roman"/>
          <w:szCs w:val="28"/>
          <w:lang w:eastAsia="ru-RU"/>
        </w:rPr>
        <w:t>Відмінності між «худою» та динамічною стратегією</w:t>
      </w:r>
    </w:p>
    <w:tbl>
      <w:tblPr>
        <w:tblStyle w:val="TableGrid"/>
        <w:tblW w:w="10173" w:type="dxa"/>
        <w:tblLayout w:type="fixed"/>
        <w:tblLook w:val="04A0" w:firstRow="1" w:lastRow="0" w:firstColumn="1" w:lastColumn="0" w:noHBand="0" w:noVBand="1"/>
      </w:tblPr>
      <w:tblGrid>
        <w:gridCol w:w="2093"/>
        <w:gridCol w:w="4477"/>
        <w:gridCol w:w="3603"/>
      </w:tblGrid>
      <w:tr w:rsidR="002A1102" w:rsidRPr="00D15713" w14:paraId="2BB64A9D" w14:textId="77777777" w:rsidTr="008553FF">
        <w:tc>
          <w:tcPr>
            <w:tcW w:w="2093" w:type="dxa"/>
          </w:tcPr>
          <w:p w14:paraId="743BE6E4" w14:textId="77777777" w:rsidR="002A1102" w:rsidRPr="00D15713" w:rsidRDefault="002A1102" w:rsidP="008553FF">
            <w:pPr>
              <w:tabs>
                <w:tab w:val="left" w:pos="8835"/>
              </w:tabs>
              <w:spacing w:line="240" w:lineRule="auto"/>
              <w:ind w:firstLine="0"/>
              <w:contextualSpacing/>
              <w:jc w:val="center"/>
              <w:rPr>
                <w:rFonts w:eastAsia="Times New Roman" w:cs="Times New Roman"/>
                <w:i/>
                <w:sz w:val="24"/>
                <w:lang w:eastAsia="ru-RU"/>
              </w:rPr>
            </w:pPr>
            <w:r w:rsidRPr="00D15713">
              <w:rPr>
                <w:rFonts w:eastAsia="Times New Roman" w:cs="Times New Roman"/>
                <w:i/>
                <w:sz w:val="24"/>
                <w:lang w:eastAsia="ru-RU"/>
              </w:rPr>
              <w:t>Характеристика</w:t>
            </w:r>
          </w:p>
        </w:tc>
        <w:tc>
          <w:tcPr>
            <w:tcW w:w="4477" w:type="dxa"/>
          </w:tcPr>
          <w:p w14:paraId="3915AC4B" w14:textId="77777777" w:rsidR="002A1102" w:rsidRPr="00D15713" w:rsidRDefault="002A1102" w:rsidP="008553FF">
            <w:pPr>
              <w:tabs>
                <w:tab w:val="left" w:pos="8835"/>
              </w:tabs>
              <w:spacing w:line="240" w:lineRule="auto"/>
              <w:ind w:firstLine="0"/>
              <w:contextualSpacing/>
              <w:jc w:val="center"/>
              <w:rPr>
                <w:rFonts w:eastAsia="Times New Roman" w:cs="Times New Roman"/>
                <w:i/>
                <w:sz w:val="24"/>
                <w:lang w:eastAsia="ru-RU"/>
              </w:rPr>
            </w:pPr>
            <w:r w:rsidRPr="00D15713">
              <w:rPr>
                <w:rFonts w:eastAsia="Times New Roman" w:cs="Times New Roman"/>
                <w:i/>
                <w:sz w:val="24"/>
                <w:lang w:eastAsia="ru-RU"/>
              </w:rPr>
              <w:t>«Худа» стратегія</w:t>
            </w:r>
          </w:p>
        </w:tc>
        <w:tc>
          <w:tcPr>
            <w:tcW w:w="3603" w:type="dxa"/>
          </w:tcPr>
          <w:p w14:paraId="0F7F8FA4" w14:textId="77777777" w:rsidR="002A1102" w:rsidRPr="00D15713" w:rsidRDefault="002A1102" w:rsidP="008553FF">
            <w:pPr>
              <w:tabs>
                <w:tab w:val="left" w:pos="8835"/>
              </w:tabs>
              <w:spacing w:line="240" w:lineRule="auto"/>
              <w:ind w:firstLine="0"/>
              <w:contextualSpacing/>
              <w:jc w:val="center"/>
              <w:rPr>
                <w:rFonts w:eastAsia="Times New Roman" w:cs="Times New Roman"/>
                <w:i/>
                <w:sz w:val="24"/>
                <w:lang w:eastAsia="ru-RU"/>
              </w:rPr>
            </w:pPr>
            <w:r w:rsidRPr="00D15713">
              <w:rPr>
                <w:rFonts w:eastAsia="Times New Roman" w:cs="Times New Roman"/>
                <w:i/>
                <w:sz w:val="24"/>
                <w:lang w:eastAsia="ru-RU"/>
              </w:rPr>
              <w:t>Динамічна стратегія</w:t>
            </w:r>
          </w:p>
        </w:tc>
      </w:tr>
      <w:tr w:rsidR="002A1102" w:rsidRPr="00D15713" w14:paraId="730F42BF" w14:textId="77777777" w:rsidTr="008553FF">
        <w:tc>
          <w:tcPr>
            <w:tcW w:w="2093" w:type="dxa"/>
          </w:tcPr>
          <w:p w14:paraId="0B59402E"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Ціль</w:t>
            </w:r>
          </w:p>
        </w:tc>
        <w:tc>
          <w:tcPr>
            <w:tcW w:w="4477" w:type="dxa"/>
          </w:tcPr>
          <w:p w14:paraId="79FFE1B3"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Ефективність операцій</w:t>
            </w:r>
          </w:p>
        </w:tc>
        <w:tc>
          <w:tcPr>
            <w:tcW w:w="3603" w:type="dxa"/>
          </w:tcPr>
          <w:p w14:paraId="68828AAF"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Гнучкість операцій, які забезпечують задоволення попиту</w:t>
            </w:r>
          </w:p>
        </w:tc>
      </w:tr>
      <w:tr w:rsidR="002A1102" w:rsidRPr="00D15713" w14:paraId="1C524FEC" w14:textId="77777777" w:rsidTr="008553FF">
        <w:tc>
          <w:tcPr>
            <w:tcW w:w="2093" w:type="dxa"/>
          </w:tcPr>
          <w:p w14:paraId="2B809E29"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Метод</w:t>
            </w:r>
          </w:p>
        </w:tc>
        <w:tc>
          <w:tcPr>
            <w:tcW w:w="4477" w:type="dxa"/>
          </w:tcPr>
          <w:p w14:paraId="00405FA5"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Усунення непродуктивних витрат ресурсів</w:t>
            </w:r>
          </w:p>
        </w:tc>
        <w:tc>
          <w:tcPr>
            <w:tcW w:w="3603" w:type="dxa"/>
          </w:tcPr>
          <w:p w14:paraId="40A1DAC3"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Задоволення споживачів</w:t>
            </w:r>
          </w:p>
        </w:tc>
      </w:tr>
      <w:tr w:rsidR="002A1102" w:rsidRPr="00D15713" w14:paraId="715ABB08" w14:textId="77777777" w:rsidTr="008553FF">
        <w:tc>
          <w:tcPr>
            <w:tcW w:w="2093" w:type="dxa"/>
          </w:tcPr>
          <w:p w14:paraId="1CD0D3DF"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Обмеження</w:t>
            </w:r>
          </w:p>
        </w:tc>
        <w:tc>
          <w:tcPr>
            <w:tcW w:w="4477" w:type="dxa"/>
          </w:tcPr>
          <w:p w14:paraId="125CE243"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Обслуговування споживачів</w:t>
            </w:r>
          </w:p>
        </w:tc>
        <w:tc>
          <w:tcPr>
            <w:tcW w:w="3603" w:type="dxa"/>
          </w:tcPr>
          <w:p w14:paraId="1060EC6D"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Витрати</w:t>
            </w:r>
          </w:p>
        </w:tc>
      </w:tr>
      <w:tr w:rsidR="002A1102" w:rsidRPr="00D15713" w14:paraId="2C691CC4" w14:textId="77777777" w:rsidTr="008553FF">
        <w:tc>
          <w:tcPr>
            <w:tcW w:w="2093" w:type="dxa"/>
          </w:tcPr>
          <w:p w14:paraId="40C60CE7"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Параметри</w:t>
            </w:r>
          </w:p>
        </w:tc>
        <w:tc>
          <w:tcPr>
            <w:tcW w:w="4477" w:type="dxa"/>
          </w:tcPr>
          <w:p w14:paraId="08E9E272"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Продуктивність</w:t>
            </w:r>
          </w:p>
        </w:tc>
        <w:tc>
          <w:tcPr>
            <w:tcW w:w="3603" w:type="dxa"/>
          </w:tcPr>
          <w:p w14:paraId="0FA0F1CE" w14:textId="77777777" w:rsidR="002A1102" w:rsidRPr="00D15713" w:rsidRDefault="002A1102" w:rsidP="008553FF">
            <w:pPr>
              <w:tabs>
                <w:tab w:val="left" w:pos="8835"/>
              </w:tabs>
              <w:spacing w:line="240" w:lineRule="auto"/>
              <w:ind w:firstLine="0"/>
              <w:contextualSpacing/>
              <w:rPr>
                <w:rFonts w:eastAsia="Times New Roman" w:cs="Times New Roman"/>
                <w:sz w:val="24"/>
                <w:lang w:eastAsia="ru-RU"/>
              </w:rPr>
            </w:pPr>
            <w:r w:rsidRPr="00D15713">
              <w:rPr>
                <w:rFonts w:eastAsia="Times New Roman" w:cs="Times New Roman"/>
                <w:sz w:val="24"/>
                <w:lang w:eastAsia="ru-RU"/>
              </w:rPr>
              <w:t>Рівень обслуговування</w:t>
            </w:r>
          </w:p>
        </w:tc>
      </w:tr>
    </w:tbl>
    <w:p w14:paraId="5781562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Джерело: складено автором</w:t>
      </w:r>
    </w:p>
    <w:p w14:paraId="17D22268" w14:textId="77777777" w:rsidR="002A1102" w:rsidRDefault="002A1102" w:rsidP="002A1102">
      <w:pPr>
        <w:tabs>
          <w:tab w:val="left" w:pos="8835"/>
        </w:tabs>
        <w:ind w:firstLine="709"/>
        <w:contextualSpacing/>
        <w:rPr>
          <w:rFonts w:eastAsia="Times New Roman" w:cs="Times New Roman"/>
          <w:szCs w:val="28"/>
          <w:lang w:eastAsia="ru-RU"/>
        </w:rPr>
      </w:pPr>
    </w:p>
    <w:p w14:paraId="737EB144"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Третій тип основних стратегій – стратегія, заснована на партнерстві, спрямована на збільшення ефективності постачання. Компанії вдаються до реалізації цієї стратегії у випадках, коли обслуговування споживачів перебуває на високому рівні, а витрати на низькому, а також тоді, коли компанії мають високий рівень гнучкості і відсутність бажання інвестувати кошти в ризикові проекти. </w:t>
      </w:r>
    </w:p>
    <w:p w14:paraId="5E63747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Існує також багато типів додаткових стратегій.</w:t>
      </w:r>
      <w:r>
        <w:rPr>
          <w:rFonts w:eastAsia="Times New Roman" w:cs="Times New Roman"/>
          <w:szCs w:val="28"/>
          <w:lang w:eastAsia="ru-RU"/>
        </w:rPr>
        <w:t xml:space="preserve"> </w:t>
      </w:r>
      <w:r w:rsidRPr="00D15713">
        <w:rPr>
          <w:rFonts w:eastAsia="Times New Roman" w:cs="Times New Roman"/>
          <w:szCs w:val="28"/>
          <w:lang w:eastAsia="ru-RU"/>
        </w:rPr>
        <w:t>Так, виділяють стратегії, в основі яких лежать часові параметри. Основною метою таких стратегій є забезпечення швидкої доставки товарів. Розробляючи та застосовуючи стратегії даного типу, компанія може [10]:</w:t>
      </w:r>
    </w:p>
    <w:p w14:paraId="2877CF5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sidRPr="00D15713">
        <w:rPr>
          <w:rFonts w:eastAsia="Times New Roman" w:cs="Times New Roman"/>
          <w:szCs w:val="28"/>
          <w:lang w:eastAsia="ru-RU"/>
        </w:rPr>
        <w:t xml:space="preserve"> скоротити витрати;</w:t>
      </w:r>
    </w:p>
    <w:p w14:paraId="175971AE"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удосконалити процес обороту готівкових коштів;</w:t>
      </w:r>
    </w:p>
    <w:p w14:paraId="5D6AE17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зменшити кількість відмов від замовлень, змін замовлень;</w:t>
      </w:r>
    </w:p>
    <w:p w14:paraId="6858C0D0"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спростити операції внаслідок усунення затримок у виконанні замовлень.</w:t>
      </w:r>
    </w:p>
    <w:p w14:paraId="2FE9CDF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Прикладом стратегії, заснованої на часових параметрах, є стратегія, в основі якої лежать інвестиції у розвиток відносин із постачальниками. Мета стратегії – створення стратегічного альянсу з постачальниками товарів та послуг.</w:t>
      </w:r>
    </w:p>
    <w:p w14:paraId="378E835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 рамках стратегії лідерства за витратами, компанії можуть зберігати лідируючі позиції на ринку за рахунок зниження логістичних витрат. Стратегія може бути реалізована, якщо:</w:t>
      </w:r>
    </w:p>
    <w:p w14:paraId="7151BD4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скоротити витрати на окремих функціях логістики;</w:t>
      </w:r>
    </w:p>
    <w:p w14:paraId="67D745BA"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оптимізувати рівень запасів;</w:t>
      </w:r>
    </w:p>
    <w:p w14:paraId="489AD101"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вибрати оптимальні варіанти «складування – транспортування»;</w:t>
      </w:r>
    </w:p>
    <w:p w14:paraId="7650E46F"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використовувати послуги логістичних провайдерів.</w:t>
      </w:r>
    </w:p>
    <w:p w14:paraId="185864B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Стратегія диференціації дозволить компанії ст</w:t>
      </w:r>
      <w:r>
        <w:rPr>
          <w:rFonts w:eastAsia="Times New Roman" w:cs="Times New Roman"/>
          <w:szCs w:val="28"/>
          <w:lang w:eastAsia="ru-RU"/>
        </w:rPr>
        <w:t>ати унікальною у сфері свого бізнесу</w:t>
      </w:r>
      <w:r w:rsidRPr="00D15713">
        <w:rPr>
          <w:rFonts w:eastAsia="Times New Roman" w:cs="Times New Roman"/>
          <w:szCs w:val="28"/>
          <w:lang w:eastAsia="ru-RU"/>
        </w:rPr>
        <w:t>. Концепція диференціації рівня обслуговування клієнтів розрізняє рівень обслуговування клієнтів відповідно до рентабельності клієнтських сегментів. Замовлення є пріоритетними відповідно до важливості клієнта, якщо є конкуруючі замовлення, тобто замовлення з вищим пріоритетом обробляються в першу чергу.</w:t>
      </w:r>
    </w:p>
    <w:p w14:paraId="121BC99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Стратегія фокусування спрямована на потреб споживача обраного цільового сегмента, у межах якого стратегія може спиратися як на диференціацію, так і на лідерство по затратам. Перевага стратегії – отримання великої частки у цільовому сегменті. Недолік – ймовірність малої частки на ринку, в цілому.</w:t>
      </w:r>
    </w:p>
    <w:p w14:paraId="4F10B5C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Стратегія диверсифікації дозволяє уникнути залежність від одного функціонального стратегічного підрозділу. До видів диверсифікації можна віднести:</w:t>
      </w:r>
    </w:p>
    <w:p w14:paraId="4F19DDDE"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sidRPr="00D15713">
        <w:rPr>
          <w:rFonts w:eastAsia="Times New Roman" w:cs="Times New Roman"/>
          <w:szCs w:val="28"/>
          <w:lang w:eastAsia="ru-RU"/>
        </w:rPr>
        <w:t xml:space="preserve"> горизонтальну диверсифікацію, яка передбачає розширення діяльності компанії, не змінюючи групи споживачів та канали просування;</w:t>
      </w:r>
    </w:p>
    <w:p w14:paraId="2E617A4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розширення номенклатури, тобто додавання нових видів продукції, а також розташування компанії на нових для неї, сегментах ринку;</w:t>
      </w:r>
    </w:p>
    <w:p w14:paraId="6C9D779E"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вертикальну диверсифікацію, яка передбачає розширення своєї діяльності на попередній або наступній стадії процесу виробництва та розподілу;</w:t>
      </w:r>
    </w:p>
    <w:p w14:paraId="7002E99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включення у виробничу програму підприємства нового виду продукції, який не пов'язаний з колишньою сферою діяльності підприємства.</w:t>
      </w:r>
    </w:p>
    <w:p w14:paraId="3AC78BF0"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Одна із стратегій, яка дозволяє економити на масштабах, отримувати низькі витрати та якісне обслуговування </w:t>
      </w:r>
      <w:r w:rsidRPr="00D15713">
        <w:rPr>
          <w:rFonts w:eastAsia="Times New Roman" w:cs="Times New Roman"/>
          <w:szCs w:val="28"/>
          <w:lang w:eastAsia="ru-RU"/>
        </w:rPr>
        <w:sym w:font="Symbol" w:char="F02D"/>
      </w:r>
      <w:r w:rsidRPr="00D15713">
        <w:rPr>
          <w:rFonts w:eastAsia="Times New Roman" w:cs="Times New Roman"/>
          <w:szCs w:val="28"/>
          <w:lang w:eastAsia="ru-RU"/>
        </w:rPr>
        <w:t>стратегія зростання. Вона може бути реалізована завдяки поглинання суперників, освоєння більшої кількості логістичних видів діяльності, розширення географічних зон, переміщення різних типів матеріалів, збільшення ринкової частки.</w:t>
      </w:r>
    </w:p>
    <w:p w14:paraId="1450407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Ще однією стратегією є стратегія інноваційного розвитку. Ця стратегія заснована на </w:t>
      </w:r>
      <w:r>
        <w:rPr>
          <w:rFonts w:eastAsia="Times New Roman" w:cs="Times New Roman"/>
          <w:szCs w:val="28"/>
          <w:lang w:eastAsia="ru-RU"/>
        </w:rPr>
        <w:t>принципах інноваційного маркетингу</w:t>
      </w:r>
      <w:r w:rsidRPr="00D15713">
        <w:rPr>
          <w:rFonts w:eastAsia="Times New Roman" w:cs="Times New Roman"/>
          <w:szCs w:val="28"/>
          <w:lang w:eastAsia="ru-RU"/>
        </w:rPr>
        <w:t>, і реалізується за допомогою управлінських інновацій та полягає у підвищенні якості управлінських рішень. Вона включає в себе [56]:</w:t>
      </w:r>
    </w:p>
    <w:p w14:paraId="65C5091D"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якість. Компанії прагнуть покращувати якість продукції або спочатку закуповувати сировину високої якості, що дозволяє скорочувати витрати, пов'язані з виробництвом і внутрішнім контролем якості. Покупець має право отримувати інформацію про результати випробувань із сертифікації якості, які проводить технічний відділ компанії;</w:t>
      </w:r>
    </w:p>
    <w:p w14:paraId="52FB841C" w14:textId="77777777" w:rsidR="002A1102"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управління запасами, отримання інформації про запаси сировини, матеріалів, готової продукції з врахуванням укладених угод про партнерство із ключовими постачальниками;</w:t>
      </w:r>
    </w:p>
    <w:p w14:paraId="16081990"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Pr>
          <w:rFonts w:eastAsia="Times New Roman" w:cs="Times New Roman"/>
          <w:szCs w:val="28"/>
          <w:lang w:eastAsia="ru-RU"/>
        </w:rPr>
        <w:t xml:space="preserve"> </w:t>
      </w:r>
      <w:r w:rsidRPr="00D15713">
        <w:rPr>
          <w:rFonts w:eastAsia="Times New Roman" w:cs="Times New Roman"/>
          <w:szCs w:val="28"/>
          <w:lang w:eastAsia="ru-RU"/>
        </w:rPr>
        <w:t>інтеграція інформаційних потоків від постачальника до кінцевого споживача;</w:t>
      </w:r>
    </w:p>
    <w:p w14:paraId="4FC978A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інноваційні технічні рішення та обладнання;</w:t>
      </w:r>
    </w:p>
    <w:p w14:paraId="7F26D2F1"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закупівля матеріальних ресурсів та готової продукції.</w:t>
      </w:r>
    </w:p>
    <w:p w14:paraId="0F7768CE" w14:textId="77777777" w:rsidR="002A1102" w:rsidRDefault="002A1102" w:rsidP="000B3912">
      <w:pPr>
        <w:tabs>
          <w:tab w:val="left" w:pos="8835"/>
        </w:tabs>
        <w:ind w:firstLine="709"/>
        <w:contextualSpacing/>
        <w:rPr>
          <w:rFonts w:eastAsia="Times New Roman" w:cs="Times New Roman"/>
          <w:szCs w:val="28"/>
          <w:lang w:eastAsia="ru-RU"/>
        </w:rPr>
      </w:pPr>
      <w:r>
        <w:rPr>
          <w:rFonts w:eastAsia="Times New Roman" w:cs="Times New Roman"/>
          <w:szCs w:val="28"/>
          <w:lang w:eastAsia="ru-RU"/>
        </w:rPr>
        <w:lastRenderedPageBreak/>
        <w:t xml:space="preserve">Сучасний етап розвитку </w:t>
      </w:r>
      <w:r w:rsidRPr="00D15713">
        <w:rPr>
          <w:rFonts w:eastAsia="Times New Roman" w:cs="Times New Roman"/>
          <w:szCs w:val="28"/>
          <w:lang w:eastAsia="ru-RU"/>
        </w:rPr>
        <w:t>визначають 2 основні чинники: глобалізація світової економіки та глобальна науково-технічна революція, які породжують нові потреби клієнтів у послугах та різноманітні форми їх забезпечення.</w:t>
      </w:r>
    </w:p>
    <w:p w14:paraId="72FC670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Глобалізація бізнесу полягає у наступному:</w:t>
      </w:r>
    </w:p>
    <w:p w14:paraId="580A2ABF"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більш досконалі комунікації та перевезення зробили фізичні відстані менш значущими, завдяки цьому підприємства можуть працювати на єдиному ринку, який охоплює весь світ;</w:t>
      </w:r>
    </w:p>
    <w:p w14:paraId="1916D71A"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відбувається скорочення торгових бар'єрів між країнами, а також зростання міжнародної торгівлі та конкуренції;</w:t>
      </w:r>
    </w:p>
    <w:p w14:paraId="1C46C1A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розміщення підприємств відбувається не за національним принципом, а в країнах та регіонах з низькими витратами на виробництво (наприклад, німецькі підприємства в Польщі, американські – в Мексиці, японські – в Китаї тощо).</w:t>
      </w:r>
    </w:p>
    <w:p w14:paraId="617F3EBD"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Відтак, динамічний розвиток процесів інтернаціоналізації в останні десятиліття свідчить</w:t>
      </w:r>
      <w:r>
        <w:rPr>
          <w:rFonts w:eastAsia="Times New Roman" w:cs="Times New Roman"/>
          <w:szCs w:val="28"/>
          <w:lang w:eastAsia="ru-RU"/>
        </w:rPr>
        <w:t xml:space="preserve"> про те, що міжнародний маркетинг</w:t>
      </w:r>
      <w:r w:rsidRPr="00D15713">
        <w:rPr>
          <w:rFonts w:eastAsia="Times New Roman" w:cs="Times New Roman"/>
          <w:szCs w:val="28"/>
          <w:lang w:eastAsia="ru-RU"/>
        </w:rPr>
        <w:t xml:space="preserve"> відноситься до найважливіших аспектів господарювання. Вона стає визначальним чинником світового економічного розвитку.</w:t>
      </w:r>
      <w:r>
        <w:rPr>
          <w:rFonts w:eastAsia="Times New Roman" w:cs="Times New Roman"/>
          <w:szCs w:val="28"/>
          <w:lang w:eastAsia="ru-RU"/>
        </w:rPr>
        <w:t xml:space="preserve"> </w:t>
      </w:r>
      <w:r w:rsidRPr="00D15713">
        <w:rPr>
          <w:rFonts w:eastAsia="Times New Roman" w:cs="Times New Roman"/>
          <w:szCs w:val="28"/>
          <w:lang w:eastAsia="ru-RU"/>
        </w:rPr>
        <w:t xml:space="preserve">В даний час світова економіка розвивається шляхом постійно прогресуючої глобалізації, а також зростанням виробничих витрат при жорсткій конкуренції між виробниками. </w:t>
      </w:r>
    </w:p>
    <w:p w14:paraId="6996BF29"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Сьогодні тенденція глобалізації виразно відображає, з одного боку, глобалізацію ринків збуту готової продукції, виробництва, постачання матеріальних ресурсів, робочої сили, капіталу, які характерні для великих транснаціональних корпорацій (ТНК) та фінансово-промислових груп (ФПГ), а з іншого – створення та розвиток глобальних міждержавних транспортно-логістичних, телекомунікаційних, дистрибутивних макрологістичних систем</w:t>
      </w:r>
    </w:p>
    <w:p w14:paraId="57307451"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Щоб реалізовувати </w:t>
      </w:r>
      <w:r>
        <w:rPr>
          <w:rFonts w:eastAsia="Times New Roman" w:cs="Times New Roman"/>
          <w:szCs w:val="28"/>
          <w:lang w:eastAsia="ru-RU"/>
        </w:rPr>
        <w:t>с</w:t>
      </w:r>
      <w:r w:rsidRPr="00D15713">
        <w:rPr>
          <w:rFonts w:eastAsia="Times New Roman" w:cs="Times New Roman"/>
          <w:szCs w:val="28"/>
          <w:lang w:eastAsia="ru-RU"/>
        </w:rPr>
        <w:t>тратегії, компаніям необхідно [7]:</w:t>
      </w:r>
    </w:p>
    <w:p w14:paraId="78EB1AE5"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1. Налагодити відносини з постачальниками, тобто:</w:t>
      </w:r>
    </w:p>
    <w:p w14:paraId="6E73AA5D"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врахувати взаємні корпоративні інтереси між постачальниками та компаніями;</w:t>
      </w:r>
    </w:p>
    <w:p w14:paraId="665BB6A2"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забезпечити інформаційні канали зв'язку з постачальниками, налагодити зворотний зв'язок;</w:t>
      </w:r>
    </w:p>
    <w:p w14:paraId="677A40A3"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sidRPr="00D15713">
        <w:rPr>
          <w:rFonts w:eastAsia="Times New Roman" w:cs="Times New Roman"/>
          <w:szCs w:val="28"/>
          <w:lang w:eastAsia="ru-RU"/>
        </w:rPr>
        <w:t xml:space="preserve"> організувати стабільний потік точної інформації про необхідні поставки за допомогою різних логістичних технологій, таких як: VMI та JIT.</w:t>
      </w:r>
    </w:p>
    <w:p w14:paraId="580E9A9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2. Оптимізувати рівні запасів у складській системі за умови забезпечення необхідного рівня обслуговування споживачів, тобто:</w:t>
      </w:r>
    </w:p>
    <w:p w14:paraId="434E3401"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скоротити запаси;</w:t>
      </w:r>
    </w:p>
    <w:p w14:paraId="2A2DE255"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налагодити керування процедурами замовлень;</w:t>
      </w:r>
    </w:p>
    <w:p w14:paraId="3D5093C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забезпечити високу якість обслуговування клієнтів за мінімальних розмірів страхових запасів;</w:t>
      </w:r>
    </w:p>
    <w:p w14:paraId="5742C66F"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налагодити керування виробничими запасами.</w:t>
      </w:r>
    </w:p>
    <w:p w14:paraId="37C37B8C" w14:textId="77777777" w:rsidR="002A1102" w:rsidRPr="00D15713" w:rsidRDefault="002A1102" w:rsidP="000B391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С</w:t>
      </w:r>
      <w:r w:rsidRPr="00D15713">
        <w:rPr>
          <w:rFonts w:eastAsia="Times New Roman" w:cs="Times New Roman"/>
          <w:szCs w:val="28"/>
          <w:lang w:eastAsia="ru-RU"/>
        </w:rPr>
        <w:t>тратегія в компанії може бути відсутньою з 2-ох причин [12]:</w:t>
      </w:r>
    </w:p>
    <w:p w14:paraId="616780ED"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1) По-перше, менеджери компанії можуть не усвідомлювати призначення стратегії та логістики, як науки, загалом. В даному випадку керівництво компанії не здатне ефективно оптимізувати матеріальні, фінансові та тимчасові ресурси компанії, оскільки відсутнє</w:t>
      </w:r>
      <w:r>
        <w:rPr>
          <w:rFonts w:eastAsia="Times New Roman" w:cs="Times New Roman"/>
          <w:szCs w:val="28"/>
          <w:lang w:eastAsia="ru-RU"/>
        </w:rPr>
        <w:t xml:space="preserve"> усвідомлення того, що стратегія</w:t>
      </w:r>
      <w:r w:rsidRPr="00D15713">
        <w:rPr>
          <w:rFonts w:eastAsia="Times New Roman" w:cs="Times New Roman"/>
          <w:szCs w:val="28"/>
          <w:lang w:eastAsia="ru-RU"/>
        </w:rPr>
        <w:t xml:space="preserve"> є інтегрованим інструментом менеджменту;</w:t>
      </w:r>
    </w:p>
    <w:p w14:paraId="5AC9E07C"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2) По-друге, стратегія може бути відсутньою через те, що компанія не має у своєму штаті</w:t>
      </w:r>
      <w:r>
        <w:rPr>
          <w:rFonts w:eastAsia="Times New Roman" w:cs="Times New Roman"/>
          <w:szCs w:val="28"/>
          <w:lang w:eastAsia="ru-RU"/>
        </w:rPr>
        <w:t xml:space="preserve"> кваліфікованих фахівців</w:t>
      </w:r>
      <w:r w:rsidRPr="00D15713">
        <w:rPr>
          <w:rFonts w:eastAsia="Times New Roman" w:cs="Times New Roman"/>
          <w:szCs w:val="28"/>
          <w:lang w:eastAsia="ru-RU"/>
        </w:rPr>
        <w:t>, здатних розробити та реалізувати стратегію.</w:t>
      </w:r>
    </w:p>
    <w:p w14:paraId="0DB5CD77" w14:textId="77777777" w:rsidR="002A1102" w:rsidRPr="00D15713"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Таким чином, процес управління компаніями здійснюється з врахуванням специфіки закордонних ринків, на яких діє та чи інша компанія, що в свою чергу, обумовлює процес виконання окремих етапів, їх сферу та ступінь деталізації. </w:t>
      </w:r>
    </w:p>
    <w:p w14:paraId="12980E99" w14:textId="77777777" w:rsidR="002A1102" w:rsidRPr="00D15713" w:rsidRDefault="002A1102" w:rsidP="000B391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Розробка стратегічних планів</w:t>
      </w:r>
      <w:r w:rsidRPr="00D15713">
        <w:rPr>
          <w:rFonts w:eastAsia="Times New Roman" w:cs="Times New Roman"/>
          <w:szCs w:val="28"/>
          <w:lang w:eastAsia="ru-RU"/>
        </w:rPr>
        <w:t xml:space="preserve"> на основі аналізу навколишнього середовища, побудова відповідних організаційних структур та операційна діяльність у логістичних каналах, доповнена системою поточного контролю, </w:t>
      </w:r>
      <w:r w:rsidRPr="00D15713">
        <w:rPr>
          <w:rFonts w:eastAsia="Times New Roman" w:cs="Times New Roman"/>
          <w:szCs w:val="28"/>
          <w:lang w:eastAsia="ru-RU"/>
        </w:rPr>
        <w:sym w:font="Symbol" w:char="F02D"/>
      </w:r>
      <w:r w:rsidRPr="00D15713">
        <w:rPr>
          <w:rFonts w:eastAsia="Times New Roman" w:cs="Times New Roman"/>
          <w:szCs w:val="28"/>
          <w:lang w:eastAsia="ru-RU"/>
        </w:rPr>
        <w:t>повинні служити основним цілям міжнародної компанії (наприклад, зниження логістичних витрат у міжнародному масштабі та підтримці на всіх ринках певного рівня тощо).</w:t>
      </w:r>
    </w:p>
    <w:p w14:paraId="0ECAAA2F" w14:textId="57AE84DF" w:rsidR="002A1102" w:rsidRDefault="002A1102" w:rsidP="000B391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На сьогоднішній день відсутній шаблон для розробки стандартної стратегії, який був би застосований для будь-якої компанії. Саме різноманіття компаній та </w:t>
      </w:r>
      <w:r w:rsidRPr="00D15713">
        <w:rPr>
          <w:rFonts w:eastAsia="Times New Roman" w:cs="Times New Roman"/>
          <w:szCs w:val="28"/>
          <w:lang w:eastAsia="ru-RU"/>
        </w:rPr>
        <w:lastRenderedPageBreak/>
        <w:t>відмінності в умовах роботи вимагають індивідуального підходу до розробки стратегії, який можливий завдяки існуючим методам та підходам. Використовуючи різні</w:t>
      </w:r>
      <w:r>
        <w:rPr>
          <w:rFonts w:eastAsia="Times New Roman" w:cs="Times New Roman"/>
          <w:szCs w:val="28"/>
          <w:lang w:eastAsia="ru-RU"/>
        </w:rPr>
        <w:t xml:space="preserve"> інструменти, можна розробляти </w:t>
      </w:r>
      <w:r w:rsidRPr="00D15713">
        <w:rPr>
          <w:rFonts w:eastAsia="Times New Roman" w:cs="Times New Roman"/>
          <w:szCs w:val="28"/>
          <w:lang w:eastAsia="ru-RU"/>
        </w:rPr>
        <w:t>стратегію компанії з врахуванням її особливостей та специфіки.</w:t>
      </w:r>
    </w:p>
    <w:p w14:paraId="0FEF8F17" w14:textId="77777777" w:rsidR="002A1102" w:rsidRDefault="002A1102" w:rsidP="002A1102">
      <w:pPr>
        <w:tabs>
          <w:tab w:val="left" w:pos="8835"/>
        </w:tabs>
        <w:ind w:firstLine="709"/>
        <w:contextualSpacing/>
        <w:rPr>
          <w:rFonts w:eastAsia="Times New Roman" w:cs="Times New Roman"/>
          <w:szCs w:val="28"/>
          <w:lang w:eastAsia="ru-RU"/>
        </w:rPr>
      </w:pPr>
    </w:p>
    <w:p w14:paraId="745119CD" w14:textId="77777777" w:rsidR="002A1102" w:rsidRPr="00563945" w:rsidRDefault="002A1102" w:rsidP="00F16572">
      <w:pPr>
        <w:pStyle w:val="Heading2"/>
      </w:pPr>
      <w:r w:rsidRPr="00563945">
        <w:t xml:space="preserve">1.2. </w:t>
      </w:r>
      <w:r w:rsidRPr="00A36F4E">
        <w:t>Стратегії просування та їхній зв'язок з конкурентоспроможністю підприємства</w:t>
      </w:r>
    </w:p>
    <w:p w14:paraId="6657D35E" w14:textId="77777777" w:rsidR="002A1102" w:rsidRDefault="002A1102" w:rsidP="002A1102">
      <w:pPr>
        <w:widowControl w:val="0"/>
        <w:ind w:firstLine="709"/>
        <w:contextualSpacing/>
        <w:rPr>
          <w:szCs w:val="28"/>
          <w:shd w:val="clear" w:color="auto" w:fill="FFFFFF"/>
        </w:rPr>
      </w:pPr>
    </w:p>
    <w:p w14:paraId="5254ADC4"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Роз</w:t>
      </w:r>
      <w:r>
        <w:rPr>
          <w:rFonts w:eastAsia="Times New Roman" w:cs="Times New Roman"/>
          <w:szCs w:val="28"/>
          <w:lang w:eastAsia="ru-RU"/>
        </w:rPr>
        <w:t>робляючи стратегію просування,</w:t>
      </w:r>
      <w:r w:rsidRPr="00D15713">
        <w:rPr>
          <w:rFonts w:eastAsia="Times New Roman" w:cs="Times New Roman"/>
          <w:szCs w:val="28"/>
          <w:lang w:eastAsia="ru-RU"/>
        </w:rPr>
        <w:t xml:space="preserve"> компаніям слід підходити до цього питання, перш за все, з погляду відповідності компанії своїм корпоративним цілям, а також стратегічним пріоритетам свого подальшого зростання та розвитку.</w:t>
      </w:r>
    </w:p>
    <w:p w14:paraId="159B1245" w14:textId="158EAFDB"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Зокрема, ключовими факторами, які перешкоджають організації діяльності компанії, є</w:t>
      </w:r>
      <w:r>
        <w:rPr>
          <w:rFonts w:eastAsia="Times New Roman" w:cs="Times New Roman"/>
          <w:szCs w:val="28"/>
          <w:lang w:eastAsia="ru-RU"/>
        </w:rPr>
        <w:t xml:space="preserve"> </w:t>
      </w:r>
      <w:r w:rsidRPr="00D15713">
        <w:rPr>
          <w:rFonts w:eastAsia="Times New Roman" w:cs="Times New Roman"/>
          <w:szCs w:val="28"/>
          <w:lang w:eastAsia="ru-RU"/>
        </w:rPr>
        <w:t>[13]:</w:t>
      </w:r>
    </w:p>
    <w:p w14:paraId="7918A147"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1) Нестача кваліфікованих кадрів, причому, найгостріше ця проблема стоїть у сфері о</w:t>
      </w:r>
      <w:r>
        <w:rPr>
          <w:rFonts w:eastAsia="Times New Roman" w:cs="Times New Roman"/>
          <w:szCs w:val="28"/>
          <w:lang w:eastAsia="ru-RU"/>
        </w:rPr>
        <w:t xml:space="preserve">рганізації сучасних </w:t>
      </w:r>
      <w:r w:rsidRPr="00D15713">
        <w:rPr>
          <w:rFonts w:eastAsia="Times New Roman" w:cs="Times New Roman"/>
          <w:szCs w:val="28"/>
          <w:lang w:eastAsia="ru-RU"/>
        </w:rPr>
        <w:t>процесів та технологій.</w:t>
      </w:r>
    </w:p>
    <w:p w14:paraId="40F0142F"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2) Незастосування сучасних технологій. Зокрема, таких як: штрихове кодування, режим реального часу, хвильова обробка, спеціалізовані автоматизовані системи обробки товарів тощо.</w:t>
      </w:r>
    </w:p>
    <w:p w14:paraId="55431E6C"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3) Нестача теоретичних та практичних знань.</w:t>
      </w:r>
    </w:p>
    <w:p w14:paraId="0AF2FCC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4) Відсутність суворого розмежування компетенцій та відповідальності відділів. Іншими словами, «всі займаються всім».</w:t>
      </w:r>
    </w:p>
    <w:p w14:paraId="26D885E9" w14:textId="77777777" w:rsidR="002A1102" w:rsidRPr="00D15713" w:rsidRDefault="002A1102" w:rsidP="002A1102">
      <w:pPr>
        <w:tabs>
          <w:tab w:val="left" w:pos="8835"/>
        </w:tabs>
        <w:ind w:firstLine="709"/>
        <w:contextualSpacing/>
        <w:rPr>
          <w:rFonts w:eastAsia="Times New Roman" w:cs="Times New Roman"/>
          <w:szCs w:val="28"/>
          <w:lang w:eastAsia="ru-RU"/>
        </w:rPr>
      </w:pPr>
      <w:r w:rsidRPr="003E7054">
        <w:rPr>
          <w:rFonts w:eastAsia="Times New Roman" w:cs="Times New Roman"/>
          <w:szCs w:val="28"/>
          <w:lang w:val="ru-RU" w:eastAsia="ru-RU"/>
        </w:rPr>
        <w:t>5</w:t>
      </w:r>
      <w:r w:rsidRPr="00D15713">
        <w:rPr>
          <w:rFonts w:eastAsia="Times New Roman" w:cs="Times New Roman"/>
          <w:szCs w:val="28"/>
          <w:lang w:eastAsia="ru-RU"/>
        </w:rPr>
        <w:t>) Слабкий розвиток ринку програмного забезпечення, внаслідок чого, компанії на вирішення своїх завдань, використовують програмне забезпечення, призначене для виконання зовсім інших цілей.</w:t>
      </w:r>
    </w:p>
    <w:p w14:paraId="5B95FBC8" w14:textId="77777777" w:rsidR="002A1102" w:rsidRPr="003E7054" w:rsidRDefault="002A1102" w:rsidP="002A1102">
      <w:pPr>
        <w:tabs>
          <w:tab w:val="left" w:pos="8835"/>
        </w:tabs>
        <w:ind w:firstLine="709"/>
        <w:contextualSpacing/>
        <w:rPr>
          <w:rFonts w:eastAsia="Times New Roman" w:cs="Times New Roman"/>
          <w:szCs w:val="28"/>
          <w:lang w:val="ru-RU" w:eastAsia="ru-RU"/>
        </w:rPr>
      </w:pPr>
      <w:r w:rsidRPr="003E7054">
        <w:rPr>
          <w:rFonts w:eastAsia="Times New Roman" w:cs="Times New Roman"/>
          <w:szCs w:val="28"/>
          <w:lang w:val="ru-RU" w:eastAsia="ru-RU"/>
        </w:rPr>
        <w:t>6</w:t>
      </w:r>
      <w:r w:rsidRPr="00D15713">
        <w:rPr>
          <w:rFonts w:eastAsia="Times New Roman" w:cs="Times New Roman"/>
          <w:szCs w:val="28"/>
          <w:lang w:eastAsia="ru-RU"/>
        </w:rPr>
        <w:t>) Некоректні дії компаній, які «не вивчивши, належним чином, стан бізнес-процесу, намагаються нав’язати свою систему».</w:t>
      </w:r>
    </w:p>
    <w:p w14:paraId="23E91414" w14:textId="52772A21"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До інших проблем запровад</w:t>
      </w:r>
      <w:r>
        <w:rPr>
          <w:rFonts w:eastAsia="Times New Roman" w:cs="Times New Roman"/>
          <w:szCs w:val="28"/>
          <w:lang w:eastAsia="ru-RU"/>
        </w:rPr>
        <w:t>ження стратегічного управління</w:t>
      </w:r>
      <w:r w:rsidRPr="00D15713">
        <w:rPr>
          <w:rFonts w:eastAsia="Times New Roman" w:cs="Times New Roman"/>
          <w:szCs w:val="28"/>
          <w:lang w:eastAsia="ru-RU"/>
        </w:rPr>
        <w:t xml:space="preserve"> компанії, можна віднести</w:t>
      </w:r>
      <w:r>
        <w:rPr>
          <w:rFonts w:eastAsia="Times New Roman" w:cs="Times New Roman"/>
          <w:szCs w:val="28"/>
          <w:lang w:eastAsia="ru-RU"/>
        </w:rPr>
        <w:t xml:space="preserve"> </w:t>
      </w:r>
      <w:r w:rsidRPr="00D15713">
        <w:rPr>
          <w:rFonts w:eastAsia="Times New Roman" w:cs="Times New Roman"/>
          <w:szCs w:val="28"/>
          <w:lang w:eastAsia="ru-RU"/>
        </w:rPr>
        <w:t>[17,с.54]:</w:t>
      </w:r>
    </w:p>
    <w:p w14:paraId="3FB416BC"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t>а) Історично-сформовану традиційну організацію, яка передбачає виділення розрізнених підрозділів, котрі займаються конкретними видами логістичної діяльності.</w:t>
      </w:r>
    </w:p>
    <w:p w14:paraId="7AD91178"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б) Небажання керівництва та співробітників компанії, змінювати наявну систему управління.</w:t>
      </w:r>
    </w:p>
    <w:p w14:paraId="74802D5D"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 Відсутність фінансових ресурсів на впровадження стратегії.</w:t>
      </w:r>
    </w:p>
    <w:p w14:paraId="745943E4"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г) Нестабільну економічну обстановку у світі.</w:t>
      </w:r>
    </w:p>
    <w:p w14:paraId="1F8E6C74"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Спираючись на міжнародну практику, економісти дійшли майже одностайного висновку про те, що стратегічне управління є одним з важливих магістральних напрямів, необх</w:t>
      </w:r>
      <w:r>
        <w:rPr>
          <w:rFonts w:eastAsia="Times New Roman" w:cs="Times New Roman"/>
          <w:szCs w:val="28"/>
          <w:lang w:eastAsia="ru-RU"/>
        </w:rPr>
        <w:t xml:space="preserve">ідних для нормального розвитку </w:t>
      </w:r>
      <w:r w:rsidRPr="00D15713">
        <w:rPr>
          <w:rFonts w:eastAsia="Times New Roman" w:cs="Times New Roman"/>
          <w:szCs w:val="28"/>
          <w:lang w:eastAsia="ru-RU"/>
        </w:rPr>
        <w:t>компанії [8].</w:t>
      </w:r>
    </w:p>
    <w:p w14:paraId="35E363E6"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Виходячи з цього, потрібно пам’ятати</w:t>
      </w:r>
      <w:r>
        <w:rPr>
          <w:rFonts w:eastAsia="Times New Roman" w:cs="Times New Roman"/>
          <w:szCs w:val="28"/>
          <w:lang w:eastAsia="ru-RU"/>
        </w:rPr>
        <w:t xml:space="preserve"> про мету стратегії управління </w:t>
      </w:r>
      <w:r w:rsidRPr="00D15713">
        <w:rPr>
          <w:rFonts w:eastAsia="Times New Roman" w:cs="Times New Roman"/>
          <w:szCs w:val="28"/>
          <w:lang w:eastAsia="ru-RU"/>
        </w:rPr>
        <w:t xml:space="preserve"> компанією. Вона полягає у виявленні основних напрямів розвитку та функціонування компанії при максимальному використанні виробничого, науково-технічного та кадрового потенціалу з врахуванням впливу зовнішнього і внутрішнього середовища.</w:t>
      </w:r>
    </w:p>
    <w:p w14:paraId="6F7C4C83"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Окрім мети, варто також пам’ятати про фактори, які слід враховувати, а саме:</w:t>
      </w:r>
    </w:p>
    <w:p w14:paraId="0E90354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середовище, в якому ведеться бізнес;</w:t>
      </w:r>
    </w:p>
    <w:p w14:paraId="4D57B53C"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технології;</w:t>
      </w:r>
    </w:p>
    <w:p w14:paraId="38D0A899"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економічний клімат;</w:t>
      </w:r>
    </w:p>
    <w:p w14:paraId="37E0BB57"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компетенція компанії (в тому числі: ресурси, потужності, співробітники).</w:t>
      </w:r>
    </w:p>
    <w:p w14:paraId="437FD69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Розглянемо де</w:t>
      </w:r>
      <w:r>
        <w:rPr>
          <w:rFonts w:eastAsia="Times New Roman" w:cs="Times New Roman"/>
          <w:szCs w:val="28"/>
          <w:lang w:eastAsia="ru-RU"/>
        </w:rPr>
        <w:t>які з них, трохи детальніше [5</w:t>
      </w:r>
      <w:r w:rsidRPr="00D15713">
        <w:rPr>
          <w:rFonts w:eastAsia="Times New Roman" w:cs="Times New Roman"/>
          <w:szCs w:val="28"/>
          <w:lang w:eastAsia="ru-RU"/>
        </w:rPr>
        <w:t>1].</w:t>
      </w:r>
    </w:p>
    <w:p w14:paraId="1A5749F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Середовище включає деякі чинники, якими </w:t>
      </w:r>
      <w:r>
        <w:rPr>
          <w:rFonts w:eastAsia="Times New Roman" w:cs="Times New Roman"/>
          <w:szCs w:val="28"/>
          <w:lang w:eastAsia="ru-RU"/>
        </w:rPr>
        <w:t xml:space="preserve">компанія </w:t>
      </w:r>
      <w:r w:rsidRPr="00D15713">
        <w:rPr>
          <w:rFonts w:eastAsia="Times New Roman" w:cs="Times New Roman"/>
          <w:szCs w:val="28"/>
          <w:lang w:eastAsia="ru-RU"/>
        </w:rPr>
        <w:t>управляти неспроможна, але вони на неї впливають. До таких факторів відносять:</w:t>
      </w:r>
    </w:p>
    <w:p w14:paraId="21BDB25F"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очікування та уявлення, демографічні характеристики споживачів;</w:t>
      </w:r>
    </w:p>
    <w:p w14:paraId="0570A2FC"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розмір ринку, стабільність роботи, ринкові умови, розташування;</w:t>
      </w:r>
    </w:p>
    <w:p w14:paraId="4D294110"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напрями розвитку компанії, технології, доступні в даний час та в майбутньому, інновації;</w:t>
      </w:r>
    </w:p>
    <w:p w14:paraId="42B1E066"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sidRPr="00D15713">
        <w:rPr>
          <w:rFonts w:eastAsia="Times New Roman" w:cs="Times New Roman"/>
          <w:szCs w:val="28"/>
          <w:lang w:eastAsia="ru-RU"/>
        </w:rPr>
        <w:t xml:space="preserve"> правова відповідальність, закони, які регулюють трудові відносини, професійні обмеження;</w:t>
      </w:r>
    </w:p>
    <w:p w14:paraId="3CFA7DE0"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число конкурентів, бар’єри входу на ринок, структура ринку, сильні і слабкі сторони;</w:t>
      </w:r>
    </w:p>
    <w:p w14:paraId="70BBC587"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підхід акціонерів до інвестицій, до роботи компанії, в цілому;</w:t>
      </w:r>
    </w:p>
    <w:p w14:paraId="6E95ACFF"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зацікавленість у розвитку;</w:t>
      </w:r>
    </w:p>
    <w:p w14:paraId="7F1AB4A2"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цілі, сильні та слабкі сторони зацікавлених осіб, їх ступінь підтримки та участі у діяльності компанії;</w:t>
      </w:r>
    </w:p>
    <w:p w14:paraId="3E90B0C0"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рівень і стиль життя клієнтів, соціальні умови, запити, що змінюються, явно виражені тенденції;</w:t>
      </w:r>
    </w:p>
    <w:p w14:paraId="4FD9800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стабільність політичної обстановки, вибудовування відносин з органами місцевого самоврядування, контроль з боку правоохоронних та регулюючих органів.</w:t>
      </w:r>
    </w:p>
    <w:p w14:paraId="6610806D"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Компетенції дозволяють компаніям досягти успіху та виділитися на тлі конкурентів, адже всі конкуруючі між собою компанії, діють в одному і тому ж середовищі. Компетенції визначені факторами, якими компанія здатна керувати для того, щоб відрізнятись від інших. В їх основі лежать активи компанії, до яких можна зарахувати:</w:t>
      </w:r>
    </w:p>
    <w:p w14:paraId="221BBC2D"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запити клієнтів; формування лояльності клієнтів до компанії та безпосередньо, вибудовування взаємовідносин з ними;</w:t>
      </w:r>
    </w:p>
    <w:p w14:paraId="1D0ED760"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питання формування лояльності співробітників до компанії та керівництва загалом, а також кваліфікацію, досвід, здатність до навчання персоналу;</w:t>
      </w:r>
    </w:p>
    <w:p w14:paraId="5D694D39"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фінансову політику, спрямовану на управління та розподіл коштів, зобов’язань;</w:t>
      </w:r>
    </w:p>
    <w:p w14:paraId="2BC46B42"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організаційну структуру компанії: взаємини у колективі, між співробітниками;</w:t>
      </w:r>
    </w:p>
    <w:p w14:paraId="29539DDE"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інноваційність, репутацію та якість створюваного продукту або послуги на ринку;</w:t>
      </w:r>
    </w:p>
    <w:p w14:paraId="07DC0DC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sym w:font="Symbol" w:char="F02D"/>
      </w:r>
      <w:r w:rsidRPr="00D15713">
        <w:rPr>
          <w:rFonts w:eastAsia="Times New Roman" w:cs="Times New Roman"/>
          <w:szCs w:val="28"/>
          <w:lang w:eastAsia="ru-RU"/>
        </w:rPr>
        <w:t xml:space="preserve"> стан виробничого фонду та надійність його функціонування; </w:t>
      </w:r>
    </w:p>
    <w:p w14:paraId="2009C47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технології, які використовують сьогодні або планують використовувати у майбутньому;</w:t>
      </w:r>
    </w:p>
    <w:p w14:paraId="31C1F686"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розроблена маркетингова стратегія компанії, досвід та репутація компанії на ринку;</w:t>
      </w:r>
    </w:p>
    <w:p w14:paraId="791B337D"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наявність партнерських відносин із постачальниками, широкий асортимент послуг, гнучкість;</w:t>
      </w:r>
    </w:p>
    <w:p w14:paraId="2393472F"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такі необоротні активи, як: знання, патенти, інновації.</w:t>
      </w:r>
    </w:p>
    <w:p w14:paraId="641EAAD1" w14:textId="77777777" w:rsidR="002A1102" w:rsidRPr="00D15713"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С</w:t>
      </w:r>
      <w:r w:rsidRPr="00D15713">
        <w:rPr>
          <w:rFonts w:eastAsia="Times New Roman" w:cs="Times New Roman"/>
          <w:szCs w:val="28"/>
          <w:lang w:eastAsia="ru-RU"/>
        </w:rPr>
        <w:t xml:space="preserve">тратегія показує, як компанія переходитиме від сьогоднішнього становища у діяльності, до майбутнього. Зокрема, важливим для неї є тип попиту. </w:t>
      </w:r>
    </w:p>
    <w:p w14:paraId="078BFE7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Так, «худа» стратегія працює в умовах стабільного передбачуваного попиту. В той же самий час, динамічна стратегія ефективна за умов непередбачуваного попиту, який дуже складно спрогнозувати. У такій ситуації використання динамічної стратегії виявиться ефективним для компаній, які пропонують широкий асортимент продукції.</w:t>
      </w:r>
    </w:p>
    <w:p w14:paraId="20AE4D0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 зв’язку з цим, компаніям необхідно створити формалізовану процедуру, яка, наприклад, дозволить враховувати такий фактор, як тип попиту. Відтак, попередній аналіз дозволить зробити вибір необхідної для компанії, стратегії.</w:t>
      </w:r>
    </w:p>
    <w:p w14:paraId="59CE2D62"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 Як </w:t>
      </w:r>
      <w:r>
        <w:rPr>
          <w:rFonts w:eastAsia="Times New Roman" w:cs="Times New Roman"/>
          <w:szCs w:val="28"/>
          <w:lang w:eastAsia="ru-RU"/>
        </w:rPr>
        <w:t>вже зазначалось раніше, єдиної</w:t>
      </w:r>
      <w:r w:rsidRPr="00D15713">
        <w:rPr>
          <w:rFonts w:eastAsia="Times New Roman" w:cs="Times New Roman"/>
          <w:szCs w:val="28"/>
          <w:lang w:eastAsia="ru-RU"/>
        </w:rPr>
        <w:t xml:space="preserve"> стратегії немає, тому не можна говорити про чіткий алгоритм розробки стратегії. Так, наведені нижче етапи розробки стратегії, носять рекомендаційний характер. До основних етапів її розробки, можна віднести:</w:t>
      </w:r>
    </w:p>
    <w:p w14:paraId="55AFDDA5"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1. Проведення внутрішнього аудиту та SWOT-аналізу компанії.</w:t>
      </w:r>
    </w:p>
    <w:p w14:paraId="56D6E300"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Внутрішній аудит дозволяє врахувати контекст та задати загальні цілі компанії, а також визначити її стратегічну сфокусованість і, можливо, сформулювати місію. SWOT-аналіз дозволить визначити сильні, слабкі сторони, можливості та загрози середовища. Крім SWOT-аналізу, на цьому етапі можливе використання  так званого «дерева» причинно-наслідкових зв’язків.</w:t>
      </w:r>
    </w:p>
    <w:p w14:paraId="0CCF4B99"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lastRenderedPageBreak/>
        <w:t>2. Зовнішній аудит націлений на бізнес-</w:t>
      </w:r>
      <w:r>
        <w:rPr>
          <w:rFonts w:eastAsia="Times New Roman" w:cs="Times New Roman"/>
          <w:szCs w:val="28"/>
          <w:lang w:eastAsia="ru-RU"/>
        </w:rPr>
        <w:t xml:space="preserve">середовище, в якому </w:t>
      </w:r>
      <w:proofErr w:type="spellStart"/>
      <w:r w:rsidRPr="003E7054">
        <w:rPr>
          <w:rFonts w:eastAsia="Times New Roman" w:cs="Times New Roman"/>
          <w:szCs w:val="28"/>
          <w:lang w:val="ru-RU" w:eastAsia="ru-RU"/>
        </w:rPr>
        <w:t>працює</w:t>
      </w:r>
      <w:proofErr w:type="spellEnd"/>
      <w:r w:rsidRPr="003E7054">
        <w:rPr>
          <w:rFonts w:eastAsia="Times New Roman" w:cs="Times New Roman"/>
          <w:szCs w:val="28"/>
          <w:lang w:val="ru-RU" w:eastAsia="ru-RU"/>
        </w:rPr>
        <w:t xml:space="preserve"> </w:t>
      </w:r>
      <w:proofErr w:type="spellStart"/>
      <w:r w:rsidRPr="003E7054">
        <w:rPr>
          <w:rFonts w:eastAsia="Times New Roman" w:cs="Times New Roman"/>
          <w:szCs w:val="28"/>
          <w:lang w:val="ru-RU" w:eastAsia="ru-RU"/>
        </w:rPr>
        <w:t>компанія</w:t>
      </w:r>
      <w:proofErr w:type="spellEnd"/>
      <w:r w:rsidRPr="00D15713">
        <w:rPr>
          <w:rFonts w:eastAsia="Times New Roman" w:cs="Times New Roman"/>
          <w:szCs w:val="28"/>
          <w:lang w:eastAsia="ru-RU"/>
        </w:rPr>
        <w:t>.</w:t>
      </w:r>
    </w:p>
    <w:p w14:paraId="0793E2D5"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Аудит дозволить виявити фактори, які дозволять досягти значних результатів та успіху в цьому середовищі. На даному етапі необхідно зіставити свою компанію з компаніями-аналогами. Слід вивчити показники та результати роботи лідерів ринку, вибрати параметри для порівняння показників.</w:t>
      </w:r>
    </w:p>
    <w:p w14:paraId="4F71CC56"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3. Створення відповідної організаційної структури, в яку буде вбудовано механізми ко</w:t>
      </w:r>
      <w:r>
        <w:rPr>
          <w:rFonts w:eastAsia="Times New Roman" w:cs="Times New Roman"/>
          <w:szCs w:val="28"/>
          <w:lang w:eastAsia="ru-RU"/>
        </w:rPr>
        <w:t xml:space="preserve">нтролю, що забезпечують роботу </w:t>
      </w:r>
      <w:r w:rsidRPr="00D15713">
        <w:rPr>
          <w:rFonts w:eastAsia="Times New Roman" w:cs="Times New Roman"/>
          <w:szCs w:val="28"/>
          <w:lang w:eastAsia="ru-RU"/>
        </w:rPr>
        <w:t>мережі.</w:t>
      </w:r>
    </w:p>
    <w:p w14:paraId="5BB8D99B"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4. Реалізація стратегії на практиці.</w:t>
      </w:r>
    </w:p>
    <w:p w14:paraId="5D80EB65"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Спочатку необхідно задати умови, в яких можливе прийняття стратегічних рішень. Сучасні стратегії бізнесу орієнтов</w:t>
      </w:r>
      <w:r>
        <w:rPr>
          <w:rFonts w:eastAsia="Times New Roman" w:cs="Times New Roman"/>
          <w:szCs w:val="28"/>
          <w:lang w:eastAsia="ru-RU"/>
        </w:rPr>
        <w:t xml:space="preserve">ані на споживача, тому </w:t>
      </w:r>
      <w:r w:rsidRPr="00D15713">
        <w:rPr>
          <w:rFonts w:eastAsia="Times New Roman" w:cs="Times New Roman"/>
          <w:szCs w:val="28"/>
          <w:lang w:eastAsia="ru-RU"/>
        </w:rPr>
        <w:t xml:space="preserve"> маркетингова стратегія має сприяти формуванню якості та сервісу. Далі якість перетворюється на систему планових показників, які контролюються та підтримуються самою компанією. Так, вкрай важливе завдання компанії, полягає насамперед, у мінімізації витрат </w:t>
      </w:r>
      <w:r>
        <w:rPr>
          <w:rFonts w:eastAsia="Times New Roman" w:cs="Times New Roman"/>
          <w:szCs w:val="28"/>
          <w:lang w:eastAsia="ru-RU"/>
        </w:rPr>
        <w:t>\</w:t>
      </w:r>
      <w:r w:rsidRPr="00D15713">
        <w:rPr>
          <w:rFonts w:eastAsia="Times New Roman" w:cs="Times New Roman"/>
          <w:szCs w:val="28"/>
          <w:lang w:eastAsia="ru-RU"/>
        </w:rPr>
        <w:t xml:space="preserve"> при дотриманні встановлених на стратегі</w:t>
      </w:r>
      <w:r>
        <w:rPr>
          <w:rFonts w:eastAsia="Times New Roman" w:cs="Times New Roman"/>
          <w:szCs w:val="28"/>
          <w:lang w:eastAsia="ru-RU"/>
        </w:rPr>
        <w:t xml:space="preserve">чному рівні, стандартів якості </w:t>
      </w:r>
      <w:r w:rsidRPr="00D15713">
        <w:rPr>
          <w:rFonts w:eastAsia="Times New Roman" w:cs="Times New Roman"/>
          <w:szCs w:val="28"/>
          <w:lang w:eastAsia="ru-RU"/>
        </w:rPr>
        <w:t xml:space="preserve">сервісу. </w:t>
      </w:r>
    </w:p>
    <w:p w14:paraId="35D36499"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5. Оцінка співвідношення рівня обслуговування та витрат, яка дозволяє наблизитися до завершення розробки стратегії.</w:t>
      </w:r>
    </w:p>
    <w:p w14:paraId="09C7126F"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Кроки, які необхідно здійснити в рамках даного етапу полягають у:</w:t>
      </w:r>
    </w:p>
    <w:p w14:paraId="351ADF6D"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визначенні зміни стратегії з найменшими загальними витратами;</w:t>
      </w:r>
    </w:p>
    <w:p w14:paraId="62FA2DCA"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оцінці рівня обслуговування клієнтів, а також сервісу існуючої системи компанії;</w:t>
      </w:r>
    </w:p>
    <w:p w14:paraId="32BB8C61"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аналізі чутливості до приросту рівня обслуговування та витрат, що безпосередньо, пов’язані з створенням додаткового доходу;</w:t>
      </w:r>
    </w:p>
    <w:p w14:paraId="60053197"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sym w:font="Symbol" w:char="F02D"/>
      </w:r>
      <w:r w:rsidRPr="00D15713">
        <w:rPr>
          <w:rFonts w:eastAsia="Times New Roman" w:cs="Times New Roman"/>
          <w:szCs w:val="28"/>
          <w:lang w:eastAsia="ru-RU"/>
        </w:rPr>
        <w:t xml:space="preserve"> завершення планування стратегії.</w:t>
      </w:r>
    </w:p>
    <w:p w14:paraId="424C4B37" w14:textId="77777777" w:rsidR="002A1102" w:rsidRPr="00D15713"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 Розробка</w:t>
      </w:r>
      <w:r w:rsidRPr="00D15713">
        <w:rPr>
          <w:rFonts w:eastAsia="Times New Roman" w:cs="Times New Roman"/>
          <w:szCs w:val="28"/>
          <w:lang w:eastAsia="ru-RU"/>
        </w:rPr>
        <w:t xml:space="preserve"> стратегій, як і будь-які інші процеси, супроводжуються ризиком, оскільки відбуваються за умов невизначеності.</w:t>
      </w:r>
    </w:p>
    <w:p w14:paraId="03EE6343"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 xml:space="preserve">Невизначеність умов, у яких реалізуються логістичні операції, є наслідком впливу зовнішніх та внутрішніх чинників, пов’язаних із недостатнім знанням тих </w:t>
      </w:r>
      <w:r w:rsidRPr="00D15713">
        <w:rPr>
          <w:rFonts w:eastAsia="Times New Roman" w:cs="Times New Roman"/>
          <w:szCs w:val="28"/>
          <w:lang w:eastAsia="ru-RU"/>
        </w:rPr>
        <w:lastRenderedPageBreak/>
        <w:t>об’єктів чи суб’єктів, з якими доводиться мати справу у процесі ведення бізнесу. Зниження чи запобігання ризикам, є головними завданнями логістики.</w:t>
      </w:r>
    </w:p>
    <w:p w14:paraId="6B62B27E"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Невизначеність ринкових відносин, у яких здійснюється виробничо-господарська діяльність суб’єктів, зумовлена впливом різних фактів: природних, екологічних, політичних, фінансових, економічних, транспортних, виробничих тощо.</w:t>
      </w:r>
    </w:p>
    <w:p w14:paraId="7A663544" w14:textId="7756BB45" w:rsidR="002A1102" w:rsidRPr="00D15713" w:rsidRDefault="002A1102" w:rsidP="00DF5FE5">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Розроблена стратегія впливає на безліч чинників. Її розробкою займаються менеджери середньої ланки, тоді як менеджери нижчого рівня, аналізують ефективність стратегії та фактори, на які вона може вплинути (рис. 1).</w:t>
      </w:r>
      <w:r w:rsidR="00DF5FE5">
        <w:rPr>
          <w:rFonts w:eastAsia="Times New Roman" w:cs="Times New Roman"/>
          <w:szCs w:val="28"/>
          <w:lang w:eastAsia="ru-RU"/>
        </w:rPr>
        <w:tab/>
      </w:r>
      <w:r w:rsidRPr="00D15713">
        <w:rPr>
          <w:rFonts w:eastAsia="Times New Roman" w:cs="Times New Roman"/>
          <w:noProof/>
          <w:szCs w:val="28"/>
          <w:lang w:eastAsia="uk-UA"/>
        </w:rPr>
        <w:drawing>
          <wp:inline distT="0" distB="0" distL="0" distR="0" wp14:anchorId="6DE68892" wp14:editId="401242DF">
            <wp:extent cx="5210175" cy="3543300"/>
            <wp:effectExtent l="0" t="0" r="9525" b="0"/>
            <wp:docPr id="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7A7F0CAB" w14:textId="77777777" w:rsidR="002A1102" w:rsidRPr="00D15713" w:rsidRDefault="002A1102" w:rsidP="00DF5FE5">
      <w:pPr>
        <w:tabs>
          <w:tab w:val="left" w:pos="8835"/>
        </w:tabs>
        <w:ind w:firstLine="0"/>
        <w:contextualSpacing/>
        <w:rPr>
          <w:rFonts w:eastAsia="Times New Roman" w:cs="Times New Roman"/>
          <w:szCs w:val="28"/>
          <w:lang w:eastAsia="ru-RU"/>
        </w:rPr>
      </w:pPr>
      <w:r w:rsidRPr="00D15713">
        <w:rPr>
          <w:rFonts w:eastAsia="Times New Roman" w:cs="Times New Roman"/>
          <w:szCs w:val="28"/>
          <w:lang w:eastAsia="ru-RU"/>
        </w:rPr>
        <w:t>Рис. 1. Фактори, на які впливає розроблена стратегія компанії</w:t>
      </w:r>
    </w:p>
    <w:p w14:paraId="7715F31B" w14:textId="77777777" w:rsidR="002A1102" w:rsidRDefault="002A1102" w:rsidP="002A1102">
      <w:pPr>
        <w:tabs>
          <w:tab w:val="left" w:pos="8835"/>
        </w:tabs>
        <w:ind w:firstLine="709"/>
        <w:contextualSpacing/>
        <w:rPr>
          <w:rFonts w:eastAsia="Times New Roman" w:cs="Times New Roman"/>
          <w:szCs w:val="28"/>
          <w:lang w:eastAsia="ru-RU"/>
        </w:rPr>
      </w:pPr>
    </w:p>
    <w:p w14:paraId="201C3DBC" w14:textId="77777777" w:rsidR="002A1102" w:rsidRPr="00D15713" w:rsidRDefault="002A1102" w:rsidP="002A1102">
      <w:pPr>
        <w:tabs>
          <w:tab w:val="left" w:pos="8835"/>
        </w:tabs>
        <w:ind w:firstLine="709"/>
        <w:contextualSpacing/>
        <w:rPr>
          <w:rFonts w:eastAsia="Times New Roman" w:cs="Times New Roman"/>
          <w:szCs w:val="28"/>
          <w:lang w:eastAsia="ru-RU"/>
        </w:rPr>
      </w:pPr>
      <w:r w:rsidRPr="00D15713">
        <w:rPr>
          <w:rFonts w:eastAsia="Times New Roman" w:cs="Times New Roman"/>
          <w:szCs w:val="28"/>
          <w:lang w:eastAsia="ru-RU"/>
        </w:rPr>
        <w:t>Говорячи про реалізацію стратегії управління компанії, мають на увазі перетворення загальних цілей стратегії на конкретні, і прийняття відповідних рішень. Стратегія вважається ефективною, якщо вона була успішно реалізована, тобто довгострокові цілі було перетворено на конкретні рішення, а всі дії, спрямовані на їх досягнення, були виконані.</w:t>
      </w:r>
    </w:p>
    <w:p w14:paraId="76791090" w14:textId="77777777" w:rsidR="002A1102" w:rsidRPr="0060315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lastRenderedPageBreak/>
        <w:t>При розробці</w:t>
      </w:r>
      <w:r w:rsidRPr="0060315F">
        <w:rPr>
          <w:rFonts w:eastAsia="Times New Roman" w:cs="Times New Roman"/>
          <w:szCs w:val="28"/>
          <w:lang w:eastAsia="ru-RU"/>
        </w:rPr>
        <w:t xml:space="preserve"> стратегії варто переконатися, що її реалізація, а також реалізація довгострокових планів, приведе до тактичних та операційних рішень. </w:t>
      </w:r>
    </w:p>
    <w:p w14:paraId="1D7D5827" w14:textId="77777777" w:rsidR="002A1102" w:rsidRPr="0060315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Виходячи з цього, стратегія </w:t>
      </w:r>
      <w:r w:rsidRPr="0060315F">
        <w:rPr>
          <w:rFonts w:eastAsia="Times New Roman" w:cs="Times New Roman"/>
          <w:szCs w:val="28"/>
          <w:lang w:eastAsia="ru-RU"/>
        </w:rPr>
        <w:t>компанії, повинна тримати  її в напрузі (скажімо так, «на межі зони комфорту»), щоб досягти великих результатів. При цьому, цілі стратегії мають бути цілком досяжними.</w:t>
      </w:r>
    </w:p>
    <w:p w14:paraId="6CABA31C"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На практиці ж, розробкою та реалізацією стратегії компанії, займаються різні рівні організаці</w:t>
      </w:r>
      <w:r>
        <w:rPr>
          <w:rFonts w:eastAsia="Times New Roman" w:cs="Times New Roman"/>
          <w:szCs w:val="28"/>
          <w:lang w:eastAsia="ru-RU"/>
        </w:rPr>
        <w:t>йної структури. Саму стратегію</w:t>
      </w:r>
      <w:r w:rsidRPr="0060315F">
        <w:rPr>
          <w:rFonts w:eastAsia="Times New Roman" w:cs="Times New Roman"/>
          <w:szCs w:val="28"/>
          <w:lang w:eastAsia="ru-RU"/>
        </w:rPr>
        <w:t xml:space="preserve"> розробляють менеджери середньої ланки, а реалізують її – менеджери нижчого рівня. Кожна група менеджерів має на меті, завдання, досвід, інформацію. Навіть за наявності хороших організаційних комунікацій, зворотного зв</w:t>
      </w:r>
      <w:r>
        <w:rPr>
          <w:rFonts w:eastAsia="Times New Roman" w:cs="Times New Roman"/>
          <w:szCs w:val="28"/>
          <w:lang w:eastAsia="ru-RU"/>
        </w:rPr>
        <w:t>’</w:t>
      </w:r>
      <w:r w:rsidRPr="0060315F">
        <w:rPr>
          <w:rFonts w:eastAsia="Times New Roman" w:cs="Times New Roman"/>
          <w:szCs w:val="28"/>
          <w:lang w:eastAsia="ru-RU"/>
        </w:rPr>
        <w:t>язку середня ланка не має у</w:t>
      </w:r>
      <w:r>
        <w:rPr>
          <w:rFonts w:eastAsia="Times New Roman" w:cs="Times New Roman"/>
          <w:szCs w:val="28"/>
          <w:lang w:eastAsia="ru-RU"/>
        </w:rPr>
        <w:t>явлення про те, як виконуються</w:t>
      </w:r>
      <w:r w:rsidRPr="0060315F">
        <w:rPr>
          <w:rFonts w:eastAsia="Times New Roman" w:cs="Times New Roman"/>
          <w:szCs w:val="28"/>
          <w:lang w:eastAsia="ru-RU"/>
        </w:rPr>
        <w:t xml:space="preserve"> дії, проте менеджери нижчої ланки, навпаки – добре бачать фінансову картину.</w:t>
      </w:r>
    </w:p>
    <w:p w14:paraId="0F9D6C4D"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Однак, разом з тим, менеджери нижчого рівня більш пов</w:t>
      </w:r>
      <w:r>
        <w:rPr>
          <w:rFonts w:eastAsia="Times New Roman" w:cs="Times New Roman"/>
          <w:szCs w:val="28"/>
          <w:lang w:eastAsia="ru-RU"/>
        </w:rPr>
        <w:t>’</w:t>
      </w:r>
      <w:r w:rsidRPr="0060315F">
        <w:rPr>
          <w:rFonts w:eastAsia="Times New Roman" w:cs="Times New Roman"/>
          <w:szCs w:val="28"/>
          <w:lang w:eastAsia="ru-RU"/>
        </w:rPr>
        <w:t>язані з повсякденними операціями та ді</w:t>
      </w:r>
      <w:r>
        <w:rPr>
          <w:rFonts w:eastAsia="Times New Roman" w:cs="Times New Roman"/>
          <w:szCs w:val="28"/>
          <w:lang w:eastAsia="ru-RU"/>
        </w:rPr>
        <w:t xml:space="preserve">ями </w:t>
      </w:r>
      <w:r w:rsidRPr="0060315F">
        <w:rPr>
          <w:rFonts w:eastAsia="Times New Roman" w:cs="Times New Roman"/>
          <w:szCs w:val="28"/>
          <w:lang w:eastAsia="ru-RU"/>
        </w:rPr>
        <w:t>компанії. Так, вони знають стратегію аж до кожної деталі, але не мають часу докладно розібратися в корпоративній стратегії компанії.</w:t>
      </w:r>
    </w:p>
    <w:p w14:paraId="255074A8"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 xml:space="preserve">Виходячи з цього, нижче наведені загальні проблеми, які виникають під час </w:t>
      </w:r>
      <w:r>
        <w:rPr>
          <w:rFonts w:eastAsia="Times New Roman" w:cs="Times New Roman"/>
          <w:szCs w:val="28"/>
          <w:lang w:eastAsia="ru-RU"/>
        </w:rPr>
        <w:t>реалізації стратегій</w:t>
      </w:r>
      <w:r w:rsidRPr="0060315F">
        <w:rPr>
          <w:rFonts w:eastAsia="Times New Roman" w:cs="Times New Roman"/>
          <w:szCs w:val="28"/>
          <w:lang w:eastAsia="ru-RU"/>
        </w:rPr>
        <w:t xml:space="preserve"> компанії.</w:t>
      </w:r>
    </w:p>
    <w:p w14:paraId="1A980ABB"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Отже, до таких проблем, можна віднести:</w:t>
      </w:r>
    </w:p>
    <w:p w14:paraId="55E0562A"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1) відсутність відповідальності за реалізацію стратегії у співробітників компанії, які її розробляли;</w:t>
      </w:r>
    </w:p>
    <w:p w14:paraId="1A5665DF"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2) помилкове фокусування та неправильно сформульовані цілі, що в свою чергу, говорить про</w:t>
      </w:r>
      <w:r>
        <w:rPr>
          <w:rFonts w:eastAsia="Times New Roman" w:cs="Times New Roman"/>
          <w:szCs w:val="28"/>
          <w:lang w:eastAsia="ru-RU"/>
        </w:rPr>
        <w:t xml:space="preserve"> погано спроектовану стратегію: її </w:t>
      </w:r>
      <w:r w:rsidRPr="0060315F">
        <w:rPr>
          <w:rFonts w:eastAsia="Times New Roman" w:cs="Times New Roman"/>
          <w:szCs w:val="28"/>
          <w:lang w:eastAsia="ru-RU"/>
        </w:rPr>
        <w:t>неможливо чи дуже важко реалізувати належним чином;</w:t>
      </w:r>
    </w:p>
    <w:p w14:paraId="7F8EE2F7"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3) мінімальна взаємодія співробітників, які розробляли стратегію, і, як наслідок, врахування не вс</w:t>
      </w:r>
      <w:r>
        <w:rPr>
          <w:rFonts w:eastAsia="Times New Roman" w:cs="Times New Roman"/>
          <w:szCs w:val="28"/>
          <w:lang w:eastAsia="ru-RU"/>
        </w:rPr>
        <w:t xml:space="preserve">іх операцій, які проводяться в </w:t>
      </w:r>
      <w:r w:rsidRPr="0060315F">
        <w:rPr>
          <w:rFonts w:eastAsia="Times New Roman" w:cs="Times New Roman"/>
          <w:szCs w:val="28"/>
          <w:lang w:eastAsia="ru-RU"/>
        </w:rPr>
        <w:t xml:space="preserve"> компанії;</w:t>
      </w:r>
    </w:p>
    <w:p w14:paraId="27A61E76"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4) відсутність реалістичності стратегії;</w:t>
      </w:r>
    </w:p>
    <w:p w14:paraId="2AEB4ABE"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5) ігнорування ключових факторів або зайве фокусування на другорядних характеристиках стратегії;</w:t>
      </w:r>
    </w:p>
    <w:p w14:paraId="1F9F2581"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6) начебто «робота» співр</w:t>
      </w:r>
      <w:r>
        <w:rPr>
          <w:rFonts w:eastAsia="Times New Roman" w:cs="Times New Roman"/>
          <w:szCs w:val="28"/>
          <w:lang w:eastAsia="ru-RU"/>
        </w:rPr>
        <w:t xml:space="preserve">обітників, задіяних у розробці </w:t>
      </w:r>
      <w:r w:rsidRPr="0060315F">
        <w:rPr>
          <w:rFonts w:eastAsia="Times New Roman" w:cs="Times New Roman"/>
          <w:szCs w:val="28"/>
          <w:lang w:eastAsia="ru-RU"/>
        </w:rPr>
        <w:t>стратегії.</w:t>
      </w:r>
    </w:p>
    <w:p w14:paraId="376E8E78"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lastRenderedPageBreak/>
        <w:t>Водночас, можна також відзначити загальну по</w:t>
      </w:r>
      <w:r>
        <w:rPr>
          <w:rFonts w:eastAsia="Times New Roman" w:cs="Times New Roman"/>
          <w:szCs w:val="28"/>
          <w:lang w:eastAsia="ru-RU"/>
        </w:rPr>
        <w:t>милку у реалізації  стратегії</w:t>
      </w:r>
      <w:r w:rsidRPr="0060315F">
        <w:rPr>
          <w:rFonts w:eastAsia="Times New Roman" w:cs="Times New Roman"/>
          <w:szCs w:val="28"/>
          <w:lang w:eastAsia="ru-RU"/>
        </w:rPr>
        <w:t xml:space="preserve"> компанії. Вона полягає у відсутності системності. Спочатку розробники проектують стратегію, а вже потім обмірковують її реалізацію. Насправді ж, необхідно спочатку думати про реалізацію стратегії, завжди передбачувати різні варіанти та наслідки будь-яких напрямків роботи, які обираються. Саме з цієї та вище перерахованих причин, виникає необхідність залучення фахівців, які готов</w:t>
      </w:r>
      <w:r>
        <w:rPr>
          <w:rFonts w:eastAsia="Times New Roman" w:cs="Times New Roman"/>
          <w:szCs w:val="28"/>
          <w:lang w:eastAsia="ru-RU"/>
        </w:rPr>
        <w:t xml:space="preserve">і взятися не лише за розробку </w:t>
      </w:r>
      <w:r w:rsidRPr="0060315F">
        <w:rPr>
          <w:rFonts w:eastAsia="Times New Roman" w:cs="Times New Roman"/>
          <w:szCs w:val="28"/>
          <w:lang w:eastAsia="ru-RU"/>
        </w:rPr>
        <w:t>стратегії, але і за її реалізацію та оцінку ефекту від реалізованих заходів.</w:t>
      </w:r>
    </w:p>
    <w:p w14:paraId="275C6BCF" w14:textId="312F58E6"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Також варто відзначити фактори, які, навпаки, сприяють ефективній розробці ст</w:t>
      </w:r>
      <w:r>
        <w:rPr>
          <w:rFonts w:eastAsia="Times New Roman" w:cs="Times New Roman"/>
          <w:szCs w:val="28"/>
          <w:lang w:eastAsia="ru-RU"/>
        </w:rPr>
        <w:t>ратегії компанії</w:t>
      </w:r>
      <w:r w:rsidRPr="0060315F">
        <w:rPr>
          <w:rFonts w:eastAsia="Times New Roman" w:cs="Times New Roman"/>
          <w:szCs w:val="28"/>
          <w:lang w:eastAsia="ru-RU"/>
        </w:rPr>
        <w:t>:</w:t>
      </w:r>
    </w:p>
    <w:p w14:paraId="1FA0B25A"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1) Компанія має гнучку організаційну структуру, яка допускає впровадження інновацій.</w:t>
      </w:r>
    </w:p>
    <w:p w14:paraId="72E6EB7A"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2) Приймаються рішення, які були зазначені в стратегії.</w:t>
      </w:r>
    </w:p>
    <w:p w14:paraId="1FE49DC9"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3) Менеджери компанії ефективно розподіляють інформацію та підтримують рішення керівництва.</w:t>
      </w:r>
    </w:p>
    <w:p w14:paraId="2085E23E"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4) В компанії організовано ефективну організаційну комунікацію; наявність зворотного зв</w:t>
      </w:r>
      <w:r>
        <w:rPr>
          <w:rFonts w:eastAsia="Times New Roman" w:cs="Times New Roman"/>
          <w:szCs w:val="28"/>
          <w:lang w:eastAsia="ru-RU"/>
        </w:rPr>
        <w:t>’</w:t>
      </w:r>
      <w:r w:rsidRPr="0060315F">
        <w:rPr>
          <w:rFonts w:eastAsia="Times New Roman" w:cs="Times New Roman"/>
          <w:szCs w:val="28"/>
          <w:lang w:eastAsia="ru-RU"/>
        </w:rPr>
        <w:t>язку, і навіть ініціатива менеджерів обміном ідеями.</w:t>
      </w:r>
    </w:p>
    <w:p w14:paraId="4B451D2B"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5) Співробітники компанії згодні з тим, що стратегії носять непостійний характер, оскільки вони еволюціонують в часі.</w:t>
      </w:r>
    </w:p>
    <w:p w14:paraId="357CE0C0"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6) Співробітники контролюють хід реалізації стратегії.</w:t>
      </w:r>
    </w:p>
    <w:p w14:paraId="12C6EF55"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7) Керівництво компанії переконане, що логістична стратегія здатна принести вигоду компанії.</w:t>
      </w:r>
    </w:p>
    <w:p w14:paraId="74D85197"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8) В компанії сформовано організаційну культуру, яка працює на реалізацію стратегії.</w:t>
      </w:r>
    </w:p>
    <w:p w14:paraId="29BEF329" w14:textId="77777777" w:rsidR="002A1102"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Ум</w:t>
      </w:r>
      <w:r>
        <w:rPr>
          <w:rFonts w:eastAsia="Times New Roman" w:cs="Times New Roman"/>
          <w:szCs w:val="28"/>
          <w:lang w:eastAsia="ru-RU"/>
        </w:rPr>
        <w:t>ови вибору того чи іншого типу</w:t>
      </w:r>
      <w:r w:rsidRPr="0060315F">
        <w:rPr>
          <w:rFonts w:eastAsia="Times New Roman" w:cs="Times New Roman"/>
          <w:szCs w:val="28"/>
          <w:lang w:eastAsia="ru-RU"/>
        </w:rPr>
        <w:t xml:space="preserve"> стратегії, пов</w:t>
      </w:r>
      <w:r>
        <w:rPr>
          <w:rFonts w:eastAsia="Times New Roman" w:cs="Times New Roman"/>
          <w:szCs w:val="28"/>
          <w:lang w:eastAsia="ru-RU"/>
        </w:rPr>
        <w:t>’</w:t>
      </w:r>
      <w:r w:rsidRPr="0060315F">
        <w:rPr>
          <w:rFonts w:eastAsia="Times New Roman" w:cs="Times New Roman"/>
          <w:szCs w:val="28"/>
          <w:lang w:eastAsia="ru-RU"/>
        </w:rPr>
        <w:t>язані з цілями, методами, обмеженнями та параметрами. Це можуть бути: тип продукту (наданої послуги), ринок, галузь, становище компанії всередині галузі або технологія, яка нею застосовується.</w:t>
      </w:r>
    </w:p>
    <w:p w14:paraId="1D83358D"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Існує безліч причин, які спонукають компанії до виходу на міжнародний ринок.</w:t>
      </w:r>
    </w:p>
    <w:p w14:paraId="4DAA2AE7"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lastRenderedPageBreak/>
        <w:t>Відтак, прагнення до зростання та виживання у конкурентній боротьбі служить компаніям стимулом для розвитку міжнародних відносин. Водночас, супутній розвиток технологій та виробничих потужностей, полегшує їм глобалізацію їх господарської діяльності.</w:t>
      </w:r>
    </w:p>
    <w:p w14:paraId="143CC11A"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Останніми роками представники більшості великих компаній, усвідомили необхідність дослідження можливостей, які надає міжнародний ринок.. В процесі ефективного проникнення на міжнародний ринок, стала очевидною потреба організації глобальних (міжнародних) логістичних систем та мереж, по всьому світу [</w:t>
      </w:r>
      <w:r>
        <w:rPr>
          <w:rFonts w:eastAsia="Times New Roman" w:cs="Times New Roman"/>
          <w:szCs w:val="28"/>
          <w:lang w:eastAsia="ru-RU"/>
        </w:rPr>
        <w:t>4</w:t>
      </w:r>
      <w:r w:rsidRPr="001D08DF">
        <w:rPr>
          <w:rFonts w:eastAsia="Times New Roman" w:cs="Times New Roman"/>
          <w:szCs w:val="28"/>
          <w:lang w:eastAsia="ru-RU"/>
        </w:rPr>
        <w:t>9, с. 8].</w:t>
      </w:r>
    </w:p>
    <w:p w14:paraId="79C8CC79"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У впро</w:t>
      </w:r>
      <w:r>
        <w:rPr>
          <w:rFonts w:eastAsia="Times New Roman" w:cs="Times New Roman"/>
          <w:szCs w:val="28"/>
          <w:lang w:eastAsia="ru-RU"/>
        </w:rPr>
        <w:t xml:space="preserve">вадженні глобальних </w:t>
      </w:r>
      <w:r w:rsidRPr="001D08DF">
        <w:rPr>
          <w:rFonts w:eastAsia="Times New Roman" w:cs="Times New Roman"/>
          <w:szCs w:val="28"/>
          <w:lang w:eastAsia="ru-RU"/>
        </w:rPr>
        <w:t>концепцій ряд суб'єктів господарювання бачить можливість отримати конкурентні переваги за рахунок підвищення продуктивності, зростання ефективності та диференціації [</w:t>
      </w:r>
      <w:r>
        <w:rPr>
          <w:rFonts w:eastAsia="Times New Roman" w:cs="Times New Roman"/>
          <w:szCs w:val="28"/>
          <w:lang w:eastAsia="ru-RU"/>
        </w:rPr>
        <w:t>4</w:t>
      </w:r>
      <w:r w:rsidRPr="001D08DF">
        <w:rPr>
          <w:rFonts w:eastAsia="Times New Roman" w:cs="Times New Roman"/>
          <w:szCs w:val="28"/>
          <w:lang w:eastAsia="ru-RU"/>
        </w:rPr>
        <w:t>5, с. 10].</w:t>
      </w:r>
    </w:p>
    <w:p w14:paraId="2759297B"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Зросла ступінь інтеграції глобального ринку. Зокрема, створення великої кількості ТНК, зумовила необхідність впровадження у систему бізнесу глобальних логістичних ланцюгів та каналів (насамперед, в сфері дистрибуції).</w:t>
      </w:r>
    </w:p>
    <w:p w14:paraId="22992056"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Виходячи з цього, основними рушійними силами сучасної глобалізації в логістиці є:</w:t>
      </w:r>
    </w:p>
    <w:p w14:paraId="677A561C"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1) </w:t>
      </w:r>
      <w:r w:rsidRPr="001D08DF">
        <w:rPr>
          <w:rFonts w:eastAsia="Times New Roman" w:cs="Times New Roman"/>
          <w:szCs w:val="28"/>
          <w:lang w:eastAsia="ru-RU"/>
        </w:rPr>
        <w:t>зростання світової економіки (яке триває і до</w:t>
      </w:r>
      <w:r>
        <w:rPr>
          <w:rFonts w:eastAsia="Times New Roman" w:cs="Times New Roman"/>
          <w:szCs w:val="28"/>
          <w:lang w:val="ru-RU" w:eastAsia="ru-RU"/>
        </w:rPr>
        <w:t xml:space="preserve"> </w:t>
      </w:r>
      <w:r w:rsidRPr="001D08DF">
        <w:rPr>
          <w:rFonts w:eastAsia="Times New Roman" w:cs="Times New Roman"/>
          <w:szCs w:val="28"/>
          <w:lang w:eastAsia="ru-RU"/>
        </w:rPr>
        <w:t>сьогодні);</w:t>
      </w:r>
    </w:p>
    <w:p w14:paraId="5B466C54"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2) </w:t>
      </w:r>
      <w:r w:rsidRPr="001D08DF">
        <w:rPr>
          <w:rFonts w:eastAsia="Times New Roman" w:cs="Times New Roman"/>
          <w:szCs w:val="28"/>
          <w:lang w:eastAsia="ru-RU"/>
        </w:rPr>
        <w:t>експансія нових технологій;</w:t>
      </w:r>
    </w:p>
    <w:p w14:paraId="37B6AB88"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3) </w:t>
      </w:r>
      <w:r w:rsidRPr="001D08DF">
        <w:rPr>
          <w:rFonts w:eastAsia="Times New Roman" w:cs="Times New Roman"/>
          <w:szCs w:val="28"/>
          <w:lang w:eastAsia="ru-RU"/>
        </w:rPr>
        <w:t>розвиток та інтеграція макрорегіональних господарських структур;</w:t>
      </w:r>
    </w:p>
    <w:p w14:paraId="75DF5226"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4) </w:t>
      </w:r>
      <w:r w:rsidRPr="001D08DF">
        <w:rPr>
          <w:rFonts w:eastAsia="Times New Roman" w:cs="Times New Roman"/>
          <w:szCs w:val="28"/>
          <w:lang w:eastAsia="ru-RU"/>
        </w:rPr>
        <w:t>нові можливості щодо формування глобальних логістичних ланцюгів (каналів);</w:t>
      </w:r>
    </w:p>
    <w:p w14:paraId="135F8287"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5) </w:t>
      </w:r>
      <w:r w:rsidRPr="001D08DF">
        <w:rPr>
          <w:rFonts w:eastAsia="Times New Roman" w:cs="Times New Roman"/>
          <w:szCs w:val="28"/>
          <w:lang w:eastAsia="ru-RU"/>
        </w:rPr>
        <w:t>реалізація процедур дерегулювання, яка проводяться багатьма країнами для прискорення та здешевлення просування матеріальних потоків.</w:t>
      </w:r>
    </w:p>
    <w:p w14:paraId="521F3F4C"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xml:space="preserve">Міжнародний поділ праці та кооперація, призвели до створення великої кількості ТНК, які використовують у бізнесі глобальні логістичні ланцюги та канали. Перспективи їх розвитку пов'язані, передусім, із можливим збільшенням віддачі вкладеного капіталу, нижчими тарифами логістичних посередників в інших країнах, кращими фінансовими умовами тощо. Створенню логістичних </w:t>
      </w:r>
      <w:r w:rsidRPr="001D08DF">
        <w:rPr>
          <w:rFonts w:eastAsia="Times New Roman" w:cs="Times New Roman"/>
          <w:szCs w:val="28"/>
          <w:lang w:eastAsia="ru-RU"/>
        </w:rPr>
        <w:lastRenderedPageBreak/>
        <w:t>каналів сприяють великі міжнародні транспортно-експедиторські фірми та страхові компанії, які використовують глобальні телекомунікаційні мережі.</w:t>
      </w:r>
    </w:p>
    <w:p w14:paraId="13CC20AD"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В д</w:t>
      </w:r>
      <w:r>
        <w:rPr>
          <w:rFonts w:eastAsia="Times New Roman" w:cs="Times New Roman"/>
          <w:szCs w:val="28"/>
          <w:lang w:eastAsia="ru-RU"/>
        </w:rPr>
        <w:t>аний час у міжнародному маркетингу</w:t>
      </w:r>
      <w:r w:rsidRPr="001D08DF">
        <w:rPr>
          <w:rFonts w:eastAsia="Times New Roman" w:cs="Times New Roman"/>
          <w:szCs w:val="28"/>
          <w:lang w:eastAsia="ru-RU"/>
        </w:rPr>
        <w:t xml:space="preserve"> використовуються 4 концептуальні фактори просування на міжнародний ринок, серед яких: позиціонування, інтеграція, гнучкість, вимірність.</w:t>
      </w:r>
    </w:p>
    <w:p w14:paraId="190E4D10"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Концепція позиціонування є н</w:t>
      </w:r>
      <w:r>
        <w:rPr>
          <w:rFonts w:eastAsia="Times New Roman" w:cs="Times New Roman"/>
          <w:szCs w:val="28"/>
          <w:lang w:eastAsia="ru-RU"/>
        </w:rPr>
        <w:t>адбудовою глобальної маркетингової</w:t>
      </w:r>
      <w:r w:rsidRPr="001D08DF">
        <w:rPr>
          <w:rFonts w:eastAsia="Times New Roman" w:cs="Times New Roman"/>
          <w:szCs w:val="28"/>
          <w:lang w:eastAsia="ru-RU"/>
        </w:rPr>
        <w:t xml:space="preserve"> стратегії фірми. Вона визначає відмінні риси компанії порівняно з конкурентами, відносини з постачальниками та замовниками, організацію інформаційних потоків та операцій фізичного розподілу.</w:t>
      </w:r>
    </w:p>
    <w:p w14:paraId="54AF2BD6"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Інтеграція досягається шляхом запровадження сучасних інформаційних технологій для спільного використання необхідної інформації, всіма партнерами глобальних логістичних ланцюгів та каналів. Вона передбачає високий рівень взаємозв'язку партнерів, обмін даними між собою, у стандартизованих форматах.</w:t>
      </w:r>
    </w:p>
    <w:p w14:paraId="5F31A674"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Гнучкість – третій ключовий фактор: компанія, яка здатна швидко реагувати на специфічні запити споживачів, адекватно відповідно до їх вимог вносячи зміни як у виробництво, так і в розподіл, завжди функціонуватиме успішніше конкурентів.</w:t>
      </w:r>
    </w:p>
    <w:p w14:paraId="0ECB97B2"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Вимірюваність характеризує рівень досягнень компанії менеджменту та можливість подальшого поліпшення її діяльності на міжнародному ринку</w:t>
      </w:r>
      <w:r>
        <w:rPr>
          <w:rFonts w:eastAsia="Times New Roman" w:cs="Times New Roman"/>
          <w:szCs w:val="28"/>
          <w:lang w:eastAsia="ru-RU"/>
        </w:rPr>
        <w:t>[63</w:t>
      </w:r>
      <w:r w:rsidRPr="001D08DF">
        <w:rPr>
          <w:rFonts w:eastAsia="Times New Roman" w:cs="Times New Roman"/>
          <w:szCs w:val="28"/>
          <w:lang w:eastAsia="ru-RU"/>
        </w:rPr>
        <w:t xml:space="preserve">]. </w:t>
      </w:r>
    </w:p>
    <w:p w14:paraId="33873C31" w14:textId="77777777" w:rsidR="002A1102" w:rsidRPr="001D08D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Потенціал міжнародного маркетингу</w:t>
      </w:r>
      <w:r w:rsidRPr="001D08DF">
        <w:rPr>
          <w:rFonts w:eastAsia="Times New Roman" w:cs="Times New Roman"/>
          <w:szCs w:val="28"/>
          <w:lang w:eastAsia="ru-RU"/>
        </w:rPr>
        <w:t xml:space="preserve">має бути спрямований на досягнення стратегічних цілей компанії, а також створення конкурентних переваг зокрема, такими ключовими факторами, як: </w:t>
      </w:r>
    </w:p>
    <w:p w14:paraId="661CE3F0"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лідерство як продукти та послуги;</w:t>
      </w:r>
    </w:p>
    <w:p w14:paraId="7D615A9B"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лідерство у витратах;</w:t>
      </w:r>
    </w:p>
    <w:p w14:paraId="1ADDE625"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диференціація;</w:t>
      </w:r>
    </w:p>
    <w:p w14:paraId="4DD2DA67"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стратегічний фокус.</w:t>
      </w:r>
    </w:p>
    <w:p w14:paraId="2D118DC4"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Диференціація доповнює перші 2 чинники та водночас, визначає позицію міжнародної компанії щодо збуту своєї продукції чи послуг, які повною мірою задовольняють потреби потенційних споживачів.</w:t>
      </w:r>
    </w:p>
    <w:p w14:paraId="157864B5"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lastRenderedPageBreak/>
        <w:t>Стратегічний фокус визначає прагнення компанії до досягнення конкурентних переваг в одному або кількох сегментах міжнародного ринку за рахунок фокусування зусиль на певних стратегічних напрямках [10, с. 292].</w:t>
      </w:r>
    </w:p>
    <w:p w14:paraId="46BC38B0" w14:textId="77777777" w:rsidR="002A1102"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Більше того, щоб успішно конкурувати на міжнародному ринку, компанія має постійно впроваджувати нові технології та інноваційні ідеї, спрямовані на підвищення якості продукції, зниження витрат та задоволення потреб споживачів.</w:t>
      </w:r>
    </w:p>
    <w:p w14:paraId="3DD795F9"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Слід зазначити, що останніми роками виникли деякі нові передумов</w:t>
      </w:r>
      <w:r>
        <w:rPr>
          <w:rFonts w:eastAsia="Times New Roman" w:cs="Times New Roman"/>
          <w:szCs w:val="28"/>
          <w:lang w:eastAsia="ru-RU"/>
        </w:rPr>
        <w:t>и розвитку міжнародного маркетингу</w:t>
      </w:r>
      <w:r w:rsidRPr="001D08DF">
        <w:rPr>
          <w:rFonts w:eastAsia="Times New Roman" w:cs="Times New Roman"/>
          <w:szCs w:val="28"/>
          <w:lang w:eastAsia="ru-RU"/>
        </w:rPr>
        <w:t>, до основних з яких, можна віднести наступне:</w:t>
      </w:r>
    </w:p>
    <w:p w14:paraId="12A149BA"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склалося нове розуміння механізмів ринку та розуміння міжнародної логістики як стратегічного елемента у конкурентних можливостях ТНК та інших організацій бізнесу;</w:t>
      </w:r>
    </w:p>
    <w:p w14:paraId="509616FF"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існує досить багато перспектив інтеграції міжнародних логістичних партнерів, побудови нових організаційних відносин;</w:t>
      </w:r>
    </w:p>
    <w:p w14:paraId="28FD17D8"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технологічні можливості, зокрема у галузі гнучких виробництв, інформаційно-комп'ютерних технологій, а також телекомунікаційних систем, радикально змінилися та відкрили нові горизонти для міжнародної інтеграції.</w:t>
      </w:r>
    </w:p>
    <w:p w14:paraId="10887FD4"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При цьому доцільною є реалізація вироблених міжнародних логістичних стратегій:</w:t>
      </w:r>
    </w:p>
    <w:p w14:paraId="5F9CB0FF"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використання спеціалізованих підприємств - це міра, яка дозволяє обмежити асортимент та мікс (сукупність асортиментних груп) товарів / послуг, які виробляються в одному місці, в результаті чого, компанія отримує економію за рахунок зростання масштабу виробництва;</w:t>
      </w:r>
    </w:p>
    <w:p w14:paraId="193EFD55"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централізація запасів - потреба, обумовлена настанням ери глобалізації. Компанії прагнуть, не тільки більш раціонального розміщення свого виробництва на меншій кількості підприємств, але і водночас, консолідації запасів та їх концентрації в меншій кількості місць, щоб знизити вимоги до резервів;</w:t>
      </w:r>
    </w:p>
    <w:p w14:paraId="20895F6D"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lastRenderedPageBreak/>
        <w:t>– відстрочка та локалізація - метод перенесення остаточного доведе</w:t>
      </w:r>
      <w:r>
        <w:rPr>
          <w:rFonts w:eastAsia="Times New Roman" w:cs="Times New Roman"/>
          <w:szCs w:val="28"/>
          <w:lang w:eastAsia="ru-RU"/>
        </w:rPr>
        <w:t xml:space="preserve">ння та індивідуалізації товару </w:t>
      </w:r>
      <w:r w:rsidRPr="001D08DF">
        <w:rPr>
          <w:rFonts w:eastAsia="Times New Roman" w:cs="Times New Roman"/>
          <w:szCs w:val="28"/>
          <w:lang w:eastAsia="ru-RU"/>
        </w:rPr>
        <w:t>до моменту надходження на ринок, аби під час доведення врахувати запити конкретних споживачів.</w:t>
      </w:r>
    </w:p>
    <w:p w14:paraId="511E9F41"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Незважаючи на високий рівень інтеграції учасників сучасного міжнародного ринку, не можна вважати, що всі обмеження на шляху формуванн</w:t>
      </w:r>
      <w:r>
        <w:rPr>
          <w:rFonts w:eastAsia="Times New Roman" w:cs="Times New Roman"/>
          <w:szCs w:val="28"/>
          <w:lang w:eastAsia="ru-RU"/>
        </w:rPr>
        <w:t>я сучасної міжнародного маркетингу</w:t>
      </w:r>
      <w:r w:rsidRPr="001D08DF">
        <w:rPr>
          <w:rFonts w:eastAsia="Times New Roman" w:cs="Times New Roman"/>
          <w:szCs w:val="28"/>
          <w:lang w:eastAsia="ru-RU"/>
        </w:rPr>
        <w:t>, знято. Так,</w:t>
      </w:r>
      <w:r>
        <w:rPr>
          <w:rFonts w:eastAsia="Times New Roman" w:cs="Times New Roman"/>
          <w:szCs w:val="28"/>
          <w:lang w:eastAsia="ru-RU"/>
        </w:rPr>
        <w:t xml:space="preserve"> виділяють 3 групи бар'єрів в його</w:t>
      </w:r>
      <w:r w:rsidRPr="001D08DF">
        <w:rPr>
          <w:rFonts w:eastAsia="Times New Roman" w:cs="Times New Roman"/>
          <w:szCs w:val="28"/>
          <w:lang w:eastAsia="ru-RU"/>
        </w:rPr>
        <w:t xml:space="preserve"> розвитку [</w:t>
      </w:r>
      <w:r>
        <w:rPr>
          <w:rFonts w:eastAsia="Times New Roman" w:cs="Times New Roman"/>
          <w:szCs w:val="28"/>
          <w:lang w:eastAsia="ru-RU"/>
        </w:rPr>
        <w:t>7</w:t>
      </w:r>
      <w:r w:rsidRPr="001D08DF">
        <w:rPr>
          <w:rFonts w:eastAsia="Times New Roman" w:cs="Times New Roman"/>
          <w:szCs w:val="28"/>
          <w:lang w:eastAsia="ru-RU"/>
        </w:rPr>
        <w:t>6]:</w:t>
      </w:r>
    </w:p>
    <w:p w14:paraId="1ED06578"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Ринкові та конкурентні бар'єри – це обмеження входження на ринок (законодавчі бар'єри, технічні перешкоди до ввезення товарів); недостатня доступність інформації; особливості ціноутворення; сформовані правила конкуренції.</w:t>
      </w:r>
    </w:p>
    <w:p w14:paraId="3BD172CD"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Фінансові бар'єри – це коливання валютних курсів; відмінності у митних правилах та процедурах різних країн; особливості економічної політики країн тощо.</w:t>
      </w:r>
    </w:p>
    <w:p w14:paraId="6D2E03E1"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Бар'єри у дистриб'юції пов'язані з інституційною інфраструктурою, відмінностями у роботі національних банків, страхових компаній, юридичних консультантів, транспортних компаній та інших допоміжних інститутів, покликаних забезпечити чітку роботу логістичних систем та посередників.</w:t>
      </w:r>
    </w:p>
    <w:p w14:paraId="1957ADAD"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Міждержавна специфіка каналів розподілу перешкоджа</w:t>
      </w:r>
      <w:r>
        <w:rPr>
          <w:rFonts w:eastAsia="Times New Roman" w:cs="Times New Roman"/>
          <w:szCs w:val="28"/>
          <w:lang w:eastAsia="ru-RU"/>
        </w:rPr>
        <w:t>є розвитку міжнародного маркетингу</w:t>
      </w:r>
      <w:r w:rsidRPr="001D08DF">
        <w:rPr>
          <w:rFonts w:eastAsia="Times New Roman" w:cs="Times New Roman"/>
          <w:szCs w:val="28"/>
          <w:lang w:eastAsia="ru-RU"/>
        </w:rPr>
        <w:t>: виникає необхідність подолання проблем стандартизації, зумовлених національними та регіональними особливостями засобів транспортування, інфраструктури залізни</w:t>
      </w:r>
      <w:r>
        <w:rPr>
          <w:rFonts w:eastAsia="Times New Roman" w:cs="Times New Roman"/>
          <w:szCs w:val="28"/>
          <w:lang w:eastAsia="ru-RU"/>
        </w:rPr>
        <w:t>ць тощо</w:t>
      </w:r>
      <w:r w:rsidRPr="001D08DF">
        <w:rPr>
          <w:rFonts w:eastAsia="Times New Roman" w:cs="Times New Roman"/>
          <w:szCs w:val="28"/>
          <w:lang w:eastAsia="ru-RU"/>
        </w:rPr>
        <w:t>.</w:t>
      </w:r>
    </w:p>
    <w:p w14:paraId="53AE7EB8"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Міжнародна організація зі стандартизації (ISO), суттєво досягла успіху в уніфікації та стандартизації транспортного обладнання.</w:t>
      </w:r>
    </w:p>
    <w:p w14:paraId="68402D83" w14:textId="77777777" w:rsidR="002A1102" w:rsidRPr="001D08DF" w:rsidRDefault="002A1102" w:rsidP="002A1102">
      <w:pPr>
        <w:tabs>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Рішення про вибір каналу розподілу підприємства приймають з урахуванням торгових бар'єрів – правил, які безпосередньо, обмежують тип товарів / послуг, або збільшують рівень мит в разі перевищення обсягу імпорту.</w:t>
      </w:r>
    </w:p>
    <w:p w14:paraId="011EDE2C" w14:textId="77777777" w:rsidR="002A1102" w:rsidRDefault="002A1102" w:rsidP="002A1102">
      <w:pPr>
        <w:tabs>
          <w:tab w:val="left" w:pos="3544"/>
          <w:tab w:val="left" w:pos="8835"/>
        </w:tabs>
        <w:ind w:firstLine="709"/>
        <w:contextualSpacing/>
        <w:rPr>
          <w:rFonts w:eastAsia="Times New Roman" w:cs="Times New Roman"/>
          <w:szCs w:val="28"/>
          <w:lang w:eastAsia="ru-RU"/>
        </w:rPr>
      </w:pPr>
      <w:r w:rsidRPr="001D08DF">
        <w:rPr>
          <w:rFonts w:eastAsia="Times New Roman" w:cs="Times New Roman"/>
          <w:szCs w:val="28"/>
          <w:lang w:eastAsia="ru-RU"/>
        </w:rPr>
        <w:t xml:space="preserve">Підвищенню конкурентоспроможності міжнародних компаній, покликані сприяти їх гнучкість та динамічність, тобто швидка адаптованість до умов ринкового середовища, яке постійно змінюються, а також попиту (в тому числі, і </w:t>
      </w:r>
      <w:r w:rsidRPr="001D08DF">
        <w:rPr>
          <w:rFonts w:eastAsia="Times New Roman" w:cs="Times New Roman"/>
          <w:szCs w:val="28"/>
          <w:lang w:eastAsia="ru-RU"/>
        </w:rPr>
        <w:lastRenderedPageBreak/>
        <w:t>на міжнародному ринку), яка в свою чергу, забезпечує скорочення всіх тимчасових фаз логістичного циклу: від науково-дослідних та дослідно-конструкторських розробок, до дистриб'юції своєї продукції / послуги споживачеві. Для скорочення основного часу, компанії часто йдуть на вузьку спеціалізацію, що в свою чергу, викликає потребу в інтеграції з іншими міжнародними посередниками в існуючих глобальних системах дистриб'юції.</w:t>
      </w:r>
    </w:p>
    <w:p w14:paraId="183E00D3" w14:textId="77777777" w:rsidR="002A1102" w:rsidRPr="0060315F"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Більшість </w:t>
      </w:r>
      <w:r w:rsidRPr="0060315F">
        <w:rPr>
          <w:rFonts w:eastAsia="Times New Roman" w:cs="Times New Roman"/>
          <w:szCs w:val="28"/>
          <w:lang w:eastAsia="ru-RU"/>
        </w:rPr>
        <w:t xml:space="preserve">компаній, зазвичай, комбінують кілька стратегій. Їх комбінація залежить від цільової установки розвитку компанії та від обраної </w:t>
      </w:r>
      <w:r>
        <w:rPr>
          <w:rFonts w:eastAsia="Times New Roman" w:cs="Times New Roman"/>
          <w:szCs w:val="28"/>
          <w:lang w:eastAsia="ru-RU"/>
        </w:rPr>
        <w:t>стратегії її поведінки на ринку</w:t>
      </w:r>
      <w:r w:rsidRPr="0060315F">
        <w:rPr>
          <w:rFonts w:eastAsia="Times New Roman" w:cs="Times New Roman"/>
          <w:szCs w:val="28"/>
          <w:lang w:eastAsia="ru-RU"/>
        </w:rPr>
        <w:t>. Зокрема</w:t>
      </w:r>
      <w:r>
        <w:rPr>
          <w:rFonts w:eastAsia="Times New Roman" w:cs="Times New Roman"/>
          <w:szCs w:val="28"/>
          <w:lang w:eastAsia="ru-RU"/>
        </w:rPr>
        <w:t xml:space="preserve"> </w:t>
      </w:r>
      <w:r>
        <w:rPr>
          <w:rFonts w:eastAsia="Times New Roman" w:cs="Times New Roman"/>
          <w:szCs w:val="28"/>
          <w:lang w:val="ru-RU" w:eastAsia="ru-RU"/>
        </w:rPr>
        <w:t>[50</w:t>
      </w:r>
      <w:r w:rsidRPr="006E4872">
        <w:rPr>
          <w:rFonts w:eastAsia="Times New Roman" w:cs="Times New Roman"/>
          <w:szCs w:val="28"/>
          <w:lang w:val="ru-RU" w:eastAsia="ru-RU"/>
        </w:rPr>
        <w:t>]</w:t>
      </w:r>
      <w:r w:rsidRPr="0060315F">
        <w:rPr>
          <w:rFonts w:eastAsia="Times New Roman" w:cs="Times New Roman"/>
          <w:szCs w:val="28"/>
          <w:lang w:eastAsia="ru-RU"/>
        </w:rPr>
        <w:t>:</w:t>
      </w:r>
    </w:p>
    <w:p w14:paraId="1DB25308"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sym w:font="Symbol" w:char="F02D"/>
      </w:r>
      <w:r w:rsidRPr="0060315F">
        <w:rPr>
          <w:rFonts w:eastAsia="Times New Roman" w:cs="Times New Roman"/>
          <w:szCs w:val="28"/>
          <w:lang w:eastAsia="ru-RU"/>
        </w:rPr>
        <w:t xml:space="preserve"> компанії, які застосовують одні і ті ж технології, вибирають концентрований розвиток та зростання;</w:t>
      </w:r>
    </w:p>
    <w:p w14:paraId="5D28179C"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sym w:font="Symbol" w:char="F02D"/>
      </w:r>
      <w:r w:rsidRPr="0060315F">
        <w:rPr>
          <w:rFonts w:eastAsia="Times New Roman" w:cs="Times New Roman"/>
          <w:szCs w:val="28"/>
          <w:lang w:eastAsia="ru-RU"/>
        </w:rPr>
        <w:t xml:space="preserve"> розширюючи діяльність за допомогою додавання нових структур, компанія вибирає інтегрований розвиток та зростання;</w:t>
      </w:r>
    </w:p>
    <w:p w14:paraId="661E989E"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sym w:font="Symbol" w:char="F02D"/>
      </w:r>
      <w:r w:rsidRPr="0060315F">
        <w:rPr>
          <w:rFonts w:eastAsia="Times New Roman" w:cs="Times New Roman"/>
          <w:szCs w:val="28"/>
          <w:lang w:eastAsia="ru-RU"/>
        </w:rPr>
        <w:t xml:space="preserve"> диверсифікований розвиток та зростання обирають компанії, які націлені на додавання нових продуктів (послуг) та освоєння нових ринків;</w:t>
      </w:r>
    </w:p>
    <w:p w14:paraId="3ED1DEEF" w14:textId="77777777" w:rsidR="002A1102" w:rsidRPr="0060315F" w:rsidRDefault="002A1102" w:rsidP="002A1102">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sym w:font="Symbol" w:char="F02D"/>
      </w:r>
      <w:r w:rsidRPr="0060315F">
        <w:rPr>
          <w:rFonts w:eastAsia="Times New Roman" w:cs="Times New Roman"/>
          <w:szCs w:val="28"/>
          <w:lang w:eastAsia="ru-RU"/>
        </w:rPr>
        <w:t xml:space="preserve"> компанії, які встановлюють цілі нижче рівня, досягнутого у минулому, орієнтовані скорочення.</w:t>
      </w:r>
    </w:p>
    <w:p w14:paraId="188FB486" w14:textId="5D2C4058" w:rsidR="002A1102" w:rsidRDefault="002A1102" w:rsidP="00B536A3">
      <w:pPr>
        <w:tabs>
          <w:tab w:val="left" w:pos="8835"/>
        </w:tabs>
        <w:ind w:firstLine="709"/>
        <w:contextualSpacing/>
        <w:rPr>
          <w:rFonts w:eastAsia="Times New Roman" w:cs="Times New Roman"/>
          <w:szCs w:val="28"/>
          <w:lang w:eastAsia="ru-RU"/>
        </w:rPr>
      </w:pPr>
      <w:r w:rsidRPr="0060315F">
        <w:rPr>
          <w:rFonts w:eastAsia="Times New Roman" w:cs="Times New Roman"/>
          <w:szCs w:val="28"/>
          <w:lang w:eastAsia="ru-RU"/>
        </w:rPr>
        <w:t>Таким чином, будь-яка стратегія має бути орієнтована на виявлення можливостей розширення результатів діяльності. Щоб вибрати раціональну логістичну стратегію в конкретних господарських умовах, потрібно спир</w:t>
      </w:r>
      <w:r>
        <w:rPr>
          <w:rFonts w:eastAsia="Times New Roman" w:cs="Times New Roman"/>
          <w:szCs w:val="28"/>
          <w:lang w:eastAsia="ru-RU"/>
        </w:rPr>
        <w:t>атися на результати діяльності</w:t>
      </w:r>
      <w:r w:rsidRPr="0060315F">
        <w:rPr>
          <w:rFonts w:eastAsia="Times New Roman" w:cs="Times New Roman"/>
          <w:szCs w:val="28"/>
          <w:lang w:eastAsia="ru-RU"/>
        </w:rPr>
        <w:t xml:space="preserve"> компанії. </w:t>
      </w:r>
    </w:p>
    <w:p w14:paraId="5C0D258F" w14:textId="77777777" w:rsidR="002A1102" w:rsidRDefault="002A1102" w:rsidP="002A1102">
      <w:pPr>
        <w:tabs>
          <w:tab w:val="left" w:pos="8835"/>
        </w:tabs>
        <w:ind w:firstLine="709"/>
        <w:contextualSpacing/>
        <w:rPr>
          <w:rFonts w:eastAsia="Times New Roman" w:cs="Times New Roman"/>
          <w:szCs w:val="28"/>
          <w:lang w:eastAsia="ru-RU"/>
        </w:rPr>
      </w:pPr>
    </w:p>
    <w:p w14:paraId="7F66D795" w14:textId="77777777" w:rsidR="002A1102" w:rsidRPr="00563945" w:rsidRDefault="002A1102" w:rsidP="00F16572">
      <w:pPr>
        <w:pStyle w:val="Heading2"/>
      </w:pPr>
      <w:r>
        <w:t>1.3</w:t>
      </w:r>
      <w:r w:rsidRPr="00563945">
        <w:t xml:space="preserve">. </w:t>
      </w:r>
      <w:r w:rsidRPr="00A36F4E">
        <w:t>Ефективність просування та маркетингової політики в цілому</w:t>
      </w:r>
    </w:p>
    <w:p w14:paraId="276959E7" w14:textId="77777777" w:rsidR="002A1102" w:rsidRDefault="002A1102" w:rsidP="002A1102">
      <w:pPr>
        <w:widowControl w:val="0"/>
        <w:ind w:firstLine="709"/>
        <w:contextualSpacing/>
        <w:rPr>
          <w:szCs w:val="28"/>
          <w:shd w:val="clear" w:color="auto" w:fill="FFFFFF"/>
        </w:rPr>
      </w:pPr>
    </w:p>
    <w:p w14:paraId="0FAAC69E" w14:textId="77777777" w:rsidR="002A1102" w:rsidRPr="00CF2D03" w:rsidRDefault="002A1102" w:rsidP="002A1102">
      <w:pPr>
        <w:widowControl w:val="0"/>
        <w:ind w:firstLine="709"/>
        <w:contextualSpacing/>
        <w:rPr>
          <w:rFonts w:eastAsia="Times New Roman" w:cs="Times New Roman"/>
          <w:bCs/>
          <w:szCs w:val="28"/>
          <w:lang w:eastAsia="uk-UA"/>
        </w:rPr>
      </w:pPr>
      <w:r w:rsidRPr="00CF2D03">
        <w:rPr>
          <w:rFonts w:eastAsia="Times New Roman" w:cs="Times New Roman"/>
          <w:bCs/>
          <w:szCs w:val="28"/>
          <w:lang w:eastAsia="uk-UA"/>
        </w:rPr>
        <w:t xml:space="preserve">Інструменти маркетингових комунікацій відіграють вирішальну роль у маркетинговій системі компанії. Ефективне використання цих інструментів є життєво важливим для досягнення успіху в бізнесі, оскільки просування часто є рушійною силою діяльності організації. Це пов'язано з тим, що просування є важливою складовою маркетингу. Рутинні бізнес-завдання, такі як продажі, запуск продуктів, вихід на ринок, брендинг, значною мірою залежать від якості </w:t>
      </w:r>
      <w:r w:rsidRPr="00CF2D03">
        <w:rPr>
          <w:rFonts w:eastAsia="Times New Roman" w:cs="Times New Roman"/>
          <w:bCs/>
          <w:szCs w:val="28"/>
          <w:lang w:eastAsia="uk-UA"/>
        </w:rPr>
        <w:lastRenderedPageBreak/>
        <w:t>маркетингових комунікацій.</w:t>
      </w:r>
    </w:p>
    <w:p w14:paraId="25924AC1" w14:textId="77777777" w:rsidR="002A1102" w:rsidRPr="00CF2D03" w:rsidRDefault="002A1102" w:rsidP="002A1102">
      <w:pPr>
        <w:widowControl w:val="0"/>
        <w:ind w:firstLine="709"/>
        <w:contextualSpacing/>
        <w:rPr>
          <w:rFonts w:eastAsia="Times New Roman" w:cs="Times New Roman"/>
          <w:bCs/>
          <w:szCs w:val="28"/>
          <w:lang w:eastAsia="uk-UA"/>
        </w:rPr>
      </w:pPr>
      <w:r w:rsidRPr="00CF2D03">
        <w:rPr>
          <w:rFonts w:eastAsia="Times New Roman" w:cs="Times New Roman"/>
          <w:bCs/>
          <w:szCs w:val="28"/>
          <w:lang w:eastAsia="uk-UA"/>
        </w:rPr>
        <w:t>На сучасному ринку</w:t>
      </w:r>
      <w:r>
        <w:rPr>
          <w:rFonts w:eastAsia="Times New Roman" w:cs="Times New Roman"/>
          <w:bCs/>
          <w:szCs w:val="28"/>
          <w:lang w:eastAsia="uk-UA"/>
        </w:rPr>
        <w:t>,</w:t>
      </w:r>
      <w:r w:rsidRPr="00CF2D03">
        <w:rPr>
          <w:rFonts w:eastAsia="Times New Roman" w:cs="Times New Roman"/>
          <w:bCs/>
          <w:szCs w:val="28"/>
          <w:lang w:eastAsia="uk-UA"/>
        </w:rPr>
        <w:t xml:space="preserve"> інвестиції компанії в просування становлять значну частину собівартості товарів і послуг. Тому для досягнення маркетингового успіху важливо забезпечити ефективну комунікацію. Бізнес має можливість впливати на поведінку споживачів і змінювати їхнє сприйняття ринкових пропозицій за допомогою інформативних повідомлень, спрямованих на цільову аудиторію. Це може призвести до збільшення кількості покупок і допомогти бізнесу в досягненні його цілей.</w:t>
      </w:r>
    </w:p>
    <w:p w14:paraId="784AA028" w14:textId="77777777" w:rsidR="002A1102" w:rsidRDefault="002A1102" w:rsidP="002A1102">
      <w:pPr>
        <w:widowControl w:val="0"/>
        <w:ind w:firstLine="709"/>
        <w:contextualSpacing/>
        <w:rPr>
          <w:rFonts w:eastAsia="Times New Roman" w:cs="Times New Roman"/>
          <w:bCs/>
          <w:szCs w:val="28"/>
          <w:lang w:eastAsia="uk-UA"/>
        </w:rPr>
      </w:pPr>
      <w:r w:rsidRPr="00CF2D03">
        <w:rPr>
          <w:rFonts w:eastAsia="Times New Roman" w:cs="Times New Roman"/>
          <w:bCs/>
          <w:szCs w:val="28"/>
          <w:lang w:eastAsia="uk-UA"/>
        </w:rPr>
        <w:t>Для ефективної взаємодії зі споживачами в конкурентному середовищі рекомендується використовувати комплексну систему маркетингових комунікацій, а не покладатися на окремі інструменти.</w:t>
      </w:r>
    </w:p>
    <w:p w14:paraId="61EF1AC3" w14:textId="77777777" w:rsidR="002A1102" w:rsidRPr="00102F73" w:rsidRDefault="002A1102" w:rsidP="002A1102">
      <w:pPr>
        <w:widowControl w:val="0"/>
        <w:ind w:firstLine="709"/>
        <w:contextualSpacing/>
        <w:rPr>
          <w:rFonts w:eastAsia="Times New Roman" w:cs="Times New Roman"/>
          <w:bCs/>
          <w:szCs w:val="28"/>
          <w:lang w:eastAsia="uk-UA"/>
        </w:rPr>
      </w:pPr>
      <w:r w:rsidRPr="00102F73">
        <w:rPr>
          <w:rFonts w:eastAsia="Times New Roman" w:cs="Times New Roman"/>
          <w:bCs/>
          <w:szCs w:val="28"/>
          <w:lang w:eastAsia="uk-UA"/>
        </w:rPr>
        <w:t>Близько 30 років тому, становище маркетолога в компанії суттєво відрізнялося від сьогоднішнього. Не існувало поняття системи, а інструменти маркетингових комунікацій часто використовувалися незалежно один від одного з окремим інформаційним наповненням. Навіть якщо компанія одночасно використовувала цілий ряд інструментів просування продукту, вони були розрізненими за своєю природою, кожен з них вирішував свої окремі завдання.</w:t>
      </w:r>
    </w:p>
    <w:p w14:paraId="2CE28AF9" w14:textId="77777777" w:rsidR="002A1102" w:rsidRPr="00102F73" w:rsidRDefault="002A1102" w:rsidP="002A1102">
      <w:pPr>
        <w:widowControl w:val="0"/>
        <w:ind w:firstLine="709"/>
        <w:contextualSpacing/>
        <w:rPr>
          <w:rFonts w:eastAsia="Times New Roman" w:cs="Times New Roman"/>
          <w:bCs/>
          <w:szCs w:val="28"/>
          <w:lang w:eastAsia="uk-UA"/>
        </w:rPr>
      </w:pPr>
      <w:r w:rsidRPr="00102F73">
        <w:rPr>
          <w:rFonts w:eastAsia="Times New Roman" w:cs="Times New Roman"/>
          <w:bCs/>
          <w:szCs w:val="28"/>
          <w:lang w:eastAsia="uk-UA"/>
        </w:rPr>
        <w:t>В середині 1990-х років, коли конкуренція на ринку посилилася, почали обговорювати цілеспрямований вплив на споживачів. Мета полягала в тому, щоб спрямувати весь арсенал комунікацій на досягнення спільної мети. Основна ідея полягала в тому, щоб донести повідомлення до споживача, вдаривши в одну точку. Так народилася концепція інтегрованих маркетингових комунікацій (ІМК). Менеджери компанії з різних комунікаційних спеціалізацій були змушені діяти скоординовано, інтегрувати діяльність і вибудовувати одну спільну промо-кампанію. Це був перший крок до системного підходу.</w:t>
      </w:r>
    </w:p>
    <w:p w14:paraId="09FA4E06" w14:textId="77777777" w:rsidR="002A1102" w:rsidRPr="00102F73" w:rsidRDefault="002A1102" w:rsidP="002A1102">
      <w:pPr>
        <w:widowControl w:val="0"/>
        <w:ind w:firstLine="709"/>
        <w:contextualSpacing/>
        <w:rPr>
          <w:rFonts w:eastAsia="Times New Roman" w:cs="Times New Roman"/>
          <w:bCs/>
          <w:szCs w:val="28"/>
          <w:lang w:eastAsia="uk-UA"/>
        </w:rPr>
      </w:pPr>
      <w:r w:rsidRPr="00102F73">
        <w:rPr>
          <w:rFonts w:eastAsia="Times New Roman" w:cs="Times New Roman"/>
          <w:bCs/>
          <w:szCs w:val="28"/>
          <w:lang w:eastAsia="uk-UA"/>
        </w:rPr>
        <w:t xml:space="preserve">З проникненням технологій у маркетинг на зміну IMC прийшла концепція воронки. Її основна ідея полягає в тому, що кожна наступна передача повідомлення споживачеві повинна наближати його до покупки. Воронка передбачала використання всіх маркетингових комунікацій. Однак, на відміну від IMC, який бомбардує споживачів відразу всім потоком повідомлень, </w:t>
      </w:r>
      <w:r w:rsidRPr="00102F73">
        <w:rPr>
          <w:rFonts w:eastAsia="Times New Roman" w:cs="Times New Roman"/>
          <w:bCs/>
          <w:szCs w:val="28"/>
          <w:lang w:eastAsia="uk-UA"/>
        </w:rPr>
        <w:lastRenderedPageBreak/>
        <w:t>сподіваючись, що деякі з них дійдуть до адресата, воронка використовує більш складну структуру впливу. Кожен окремий інструмент активується окремо на своєму етапі, щоб забезпечити багатогранний вплив і привести до покупки.</w:t>
      </w:r>
    </w:p>
    <w:p w14:paraId="628FEE4E" w14:textId="77777777" w:rsidR="002A1102" w:rsidRPr="00102F73" w:rsidRDefault="002A1102" w:rsidP="002A1102">
      <w:pPr>
        <w:widowControl w:val="0"/>
        <w:ind w:firstLine="709"/>
        <w:contextualSpacing/>
        <w:rPr>
          <w:rFonts w:eastAsia="Times New Roman" w:cs="Times New Roman"/>
          <w:bCs/>
          <w:szCs w:val="28"/>
          <w:lang w:eastAsia="uk-UA"/>
        </w:rPr>
      </w:pPr>
      <w:r w:rsidRPr="00102F73">
        <w:rPr>
          <w:rFonts w:eastAsia="Times New Roman" w:cs="Times New Roman"/>
          <w:bCs/>
          <w:szCs w:val="28"/>
          <w:lang w:eastAsia="uk-UA"/>
        </w:rPr>
        <w:t>Концепція воронки еволюціонувала в Customer Journey Map (CJM), яка визнає, що шлях до прийняття рішення про покупку не завжди є лінійним. Клієнти можуть повертатися до попередніх етапів, переглядати інформацію або альтернативи і повторювати кроки, перш ніж рухатися далі.</w:t>
      </w:r>
    </w:p>
    <w:p w14:paraId="46B61408" w14:textId="77777777" w:rsidR="002A1102" w:rsidRDefault="002A1102" w:rsidP="002A1102">
      <w:pPr>
        <w:widowControl w:val="0"/>
        <w:ind w:firstLine="709"/>
        <w:contextualSpacing/>
        <w:rPr>
          <w:rFonts w:eastAsia="Times New Roman" w:cs="Times New Roman"/>
          <w:bCs/>
          <w:szCs w:val="28"/>
          <w:lang w:eastAsia="uk-UA"/>
        </w:rPr>
      </w:pPr>
      <w:r w:rsidRPr="00102F73">
        <w:rPr>
          <w:rFonts w:eastAsia="Times New Roman" w:cs="Times New Roman"/>
          <w:bCs/>
          <w:szCs w:val="28"/>
          <w:lang w:eastAsia="uk-UA"/>
        </w:rPr>
        <w:t>На відміну від воронки, концепція CJM має на меті не лише підштовхнути споживача до прийняття рішення про покупку, але й утримати його на цьому шляху. Якщо споживач вагається і шукає інші рішення, завдання маркетингової кампанії - надати додаткові аргументи, підтримати процес мислення і заохотити його рухатися далі із замовленням.</w:t>
      </w:r>
    </w:p>
    <w:p w14:paraId="522B4DBF" w14:textId="77777777" w:rsidR="002A1102" w:rsidRPr="00135CAA" w:rsidRDefault="002A1102" w:rsidP="002A1102">
      <w:pPr>
        <w:widowControl w:val="0"/>
        <w:ind w:firstLine="709"/>
        <w:contextualSpacing/>
        <w:rPr>
          <w:rFonts w:eastAsia="Times New Roman" w:cs="Times New Roman"/>
          <w:bCs/>
          <w:szCs w:val="28"/>
          <w:lang w:eastAsia="uk-UA"/>
        </w:rPr>
      </w:pPr>
      <w:r w:rsidRPr="00135CAA">
        <w:rPr>
          <w:rFonts w:eastAsia="Times New Roman" w:cs="Times New Roman"/>
          <w:bCs/>
          <w:szCs w:val="28"/>
          <w:lang w:eastAsia="uk-UA"/>
        </w:rPr>
        <w:t>Фахівці з маркетингу часто сперечаються про ефективність комунікаційних параметрів. Взаємодія з цільовою аудиторією має кілька рівнів впливу, кожен з яких має свої переваги в досягненні бізнес-цілей. Взаємодія з цільовою аудиторією має кілька рівнів впливу, кожен з яких має свої переваги в досягненні бізнес-цілей. Однак оцінка цих рівнів не завжди може дати відповіді на всі питання бізнесу.</w:t>
      </w:r>
    </w:p>
    <w:p w14:paraId="6252863B" w14:textId="77777777" w:rsidR="002A1102" w:rsidRPr="00135CAA" w:rsidRDefault="002A1102" w:rsidP="002A1102">
      <w:pPr>
        <w:widowControl w:val="0"/>
        <w:ind w:firstLine="709"/>
        <w:contextualSpacing/>
        <w:rPr>
          <w:rFonts w:eastAsia="Times New Roman" w:cs="Times New Roman"/>
          <w:bCs/>
          <w:szCs w:val="28"/>
          <w:lang w:eastAsia="uk-UA"/>
        </w:rPr>
      </w:pPr>
      <w:r w:rsidRPr="00135CAA">
        <w:rPr>
          <w:rFonts w:eastAsia="Times New Roman" w:cs="Times New Roman"/>
          <w:bCs/>
          <w:szCs w:val="28"/>
          <w:lang w:eastAsia="uk-UA"/>
        </w:rPr>
        <w:t>Маркетингові комунікації можуть бути ефективними в 3-ох аспектах: економічна ефективність, комунікативна ефективність та поведінкова ефективність.</w:t>
      </w:r>
    </w:p>
    <w:p w14:paraId="12F46A37" w14:textId="77777777" w:rsidR="002A1102" w:rsidRPr="00135CAA" w:rsidRDefault="002A1102" w:rsidP="002A1102">
      <w:pPr>
        <w:widowControl w:val="0"/>
        <w:ind w:firstLine="709"/>
        <w:contextualSpacing/>
        <w:rPr>
          <w:rFonts w:eastAsia="Times New Roman" w:cs="Times New Roman"/>
          <w:bCs/>
          <w:szCs w:val="28"/>
          <w:lang w:eastAsia="uk-UA"/>
        </w:rPr>
      </w:pPr>
      <w:r w:rsidRPr="00135CAA">
        <w:rPr>
          <w:rFonts w:eastAsia="Times New Roman" w:cs="Times New Roman"/>
          <w:bCs/>
          <w:szCs w:val="28"/>
          <w:lang w:eastAsia="uk-UA"/>
        </w:rPr>
        <w:t>Економічна ефективність визначається співвідношенням додаткового доходу до загальних витрат, отриманих в результаті маркетингової кампанії. Незважаючи на переваги цього напряму, який безпосередньо пов'язує конвертацію бюджетів на маркетингові комунікації з доходами, залишається питання: яким є прийнятний та оптимальний коефіцієнт повернення інвестицій для бізнесу?</w:t>
      </w:r>
    </w:p>
    <w:p w14:paraId="459B7F38" w14:textId="77777777" w:rsidR="002A1102" w:rsidRPr="00135CAA" w:rsidRDefault="002A1102" w:rsidP="002A1102">
      <w:pPr>
        <w:widowControl w:val="0"/>
        <w:ind w:firstLine="709"/>
        <w:contextualSpacing/>
        <w:rPr>
          <w:rFonts w:eastAsia="Times New Roman" w:cs="Times New Roman"/>
          <w:bCs/>
          <w:szCs w:val="28"/>
          <w:lang w:eastAsia="uk-UA"/>
        </w:rPr>
      </w:pPr>
      <w:r w:rsidRPr="00135CAA">
        <w:rPr>
          <w:rFonts w:eastAsia="Times New Roman" w:cs="Times New Roman"/>
          <w:bCs/>
          <w:szCs w:val="28"/>
          <w:lang w:eastAsia="uk-UA"/>
        </w:rPr>
        <w:t xml:space="preserve">Оцінка комунікаційної ефективності дає уявлення про те, наскільки добре трансльовані повідомлення поширюються серед цільової аудиторії. Вона базується на таких факторах, як впізнаваність бренду, знання бренду, сприйняття </w:t>
      </w:r>
      <w:r w:rsidRPr="00135CAA">
        <w:rPr>
          <w:rFonts w:eastAsia="Times New Roman" w:cs="Times New Roman"/>
          <w:bCs/>
          <w:szCs w:val="28"/>
          <w:lang w:eastAsia="uk-UA"/>
        </w:rPr>
        <w:lastRenderedPageBreak/>
        <w:t>та розуміння переданої інформації. Ефективність комунікації визначається кількісними та якісними методами дослідження до і після кампанії, а іноді навіть під час її проведення. Використання дослідницьких методів допомагає забезпечити успіх кампанії в досягненні її цілей.</w:t>
      </w:r>
    </w:p>
    <w:p w14:paraId="796C6CDE" w14:textId="77777777" w:rsidR="002A1102" w:rsidRPr="003F043A" w:rsidRDefault="002A1102" w:rsidP="002A1102">
      <w:pPr>
        <w:widowControl w:val="0"/>
        <w:ind w:firstLine="709"/>
        <w:contextualSpacing/>
        <w:rPr>
          <w:rFonts w:eastAsia="Times New Roman" w:cs="Times New Roman"/>
          <w:bCs/>
          <w:szCs w:val="28"/>
          <w:lang w:eastAsia="uk-UA"/>
        </w:rPr>
      </w:pPr>
      <w:r w:rsidRPr="00135CAA">
        <w:rPr>
          <w:rFonts w:eastAsia="Times New Roman" w:cs="Times New Roman"/>
          <w:bCs/>
          <w:szCs w:val="28"/>
          <w:lang w:eastAsia="uk-UA"/>
        </w:rPr>
        <w:t>Ефективна комунікація формує довіру, прихильність і спільні цінності. Вона впливає на купівельну поведінку, зокрема на коефіцієнт конверсії, середню суму покупки, частоту покупок і довічну цінність клієнта.</w:t>
      </w:r>
    </w:p>
    <w:p w14:paraId="6E8F1CDE" w14:textId="29CE81DB" w:rsidR="00DF5FE5" w:rsidRDefault="002A1102" w:rsidP="00DF5FE5">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Таким чином, </w:t>
      </w:r>
      <w:r w:rsidRPr="00890D6A">
        <w:rPr>
          <w:rFonts w:eastAsia="Times New Roman" w:cs="Times New Roman"/>
          <w:szCs w:val="28"/>
          <w:lang w:eastAsia="ru-RU"/>
        </w:rPr>
        <w:t>система маркетингових комунікацій складається з інструментів, дій та повідомлень, спрямованих на цільові аудиторії для просування та досягнення цілей організації. Маркетолог - це фахівець, який керує процесом комунікації, щоб забезпечити послідовне розпізнавання і виконання взаємодії зі споживачами з точки зору стилю, тону та манери.</w:t>
      </w:r>
    </w:p>
    <w:p w14:paraId="318DD91A" w14:textId="444E1E16" w:rsidR="002A1102" w:rsidRPr="003E7054" w:rsidRDefault="00DF5FE5" w:rsidP="00DF5FE5">
      <w:pPr>
        <w:spacing w:line="240" w:lineRule="auto"/>
        <w:ind w:firstLine="0"/>
        <w:jc w:val="left"/>
        <w:rPr>
          <w:rFonts w:eastAsia="Times New Roman" w:cs="Times New Roman"/>
          <w:szCs w:val="28"/>
          <w:lang w:eastAsia="ru-RU"/>
        </w:rPr>
      </w:pPr>
      <w:r>
        <w:rPr>
          <w:rFonts w:eastAsia="Times New Roman" w:cs="Times New Roman"/>
          <w:szCs w:val="28"/>
          <w:lang w:eastAsia="ru-RU"/>
        </w:rPr>
        <w:br w:type="page"/>
      </w:r>
    </w:p>
    <w:p w14:paraId="035369F6" w14:textId="77777777" w:rsidR="002A1102" w:rsidRPr="003E7054" w:rsidRDefault="002A1102" w:rsidP="00F16572">
      <w:pPr>
        <w:widowControl w:val="0"/>
        <w:spacing w:line="276" w:lineRule="auto"/>
        <w:jc w:val="center"/>
        <w:rPr>
          <w:rFonts w:cs="Times New Roman"/>
          <w:b/>
          <w:szCs w:val="28"/>
          <w:lang w:val="ru-RU"/>
        </w:rPr>
      </w:pPr>
      <w:r>
        <w:rPr>
          <w:rFonts w:cs="Times New Roman"/>
          <w:b/>
          <w:szCs w:val="28"/>
        </w:rPr>
        <w:lastRenderedPageBreak/>
        <w:t xml:space="preserve">РОЗДІЛ </w:t>
      </w:r>
      <w:r w:rsidRPr="003E7054">
        <w:rPr>
          <w:rFonts w:cs="Times New Roman"/>
          <w:b/>
          <w:szCs w:val="28"/>
          <w:lang w:val="ru-RU"/>
        </w:rPr>
        <w:t>2</w:t>
      </w:r>
      <w:r>
        <w:rPr>
          <w:rFonts w:cs="Times New Roman"/>
          <w:b/>
          <w:szCs w:val="28"/>
        </w:rPr>
        <w:br/>
      </w:r>
      <w:r w:rsidRPr="00C52064">
        <w:rPr>
          <w:rFonts w:cs="Times New Roman"/>
          <w:b/>
          <w:szCs w:val="28"/>
        </w:rPr>
        <w:t>СУЧАСНІ СТРАТЕГІЇ ПРОСУВАННЯ В МАРКЕТИНГУ</w:t>
      </w:r>
    </w:p>
    <w:p w14:paraId="3214B8D7" w14:textId="77777777" w:rsidR="002A1102" w:rsidRPr="00044ECA" w:rsidRDefault="002A1102" w:rsidP="00F16572">
      <w:pPr>
        <w:widowControl w:val="0"/>
        <w:spacing w:line="276" w:lineRule="auto"/>
        <w:jc w:val="center"/>
        <w:rPr>
          <w:rFonts w:cs="Times New Roman"/>
          <w:b/>
          <w:szCs w:val="28"/>
        </w:rPr>
      </w:pPr>
    </w:p>
    <w:p w14:paraId="6003EBF8" w14:textId="77777777" w:rsidR="002A1102" w:rsidRPr="003E7054" w:rsidRDefault="002A1102" w:rsidP="00F16572">
      <w:pPr>
        <w:pStyle w:val="Heading2"/>
        <w:rPr>
          <w:lang w:val="ru-RU"/>
        </w:rPr>
      </w:pPr>
      <w:r w:rsidRPr="003E7054">
        <w:rPr>
          <w:lang w:val="ru-RU"/>
        </w:rPr>
        <w:t>2</w:t>
      </w:r>
      <w:r>
        <w:t xml:space="preserve">.1. </w:t>
      </w:r>
      <w:r w:rsidRPr="00A36F4E">
        <w:t>Інструменти просування у цифровому середовищі</w:t>
      </w:r>
    </w:p>
    <w:p w14:paraId="11806E1A" w14:textId="77777777" w:rsidR="002A1102" w:rsidRDefault="002A1102" w:rsidP="002A1102">
      <w:pPr>
        <w:widowControl w:val="0"/>
        <w:ind w:firstLine="709"/>
        <w:contextualSpacing/>
        <w:rPr>
          <w:szCs w:val="28"/>
          <w:shd w:val="clear" w:color="auto" w:fill="FFFFFF"/>
        </w:rPr>
      </w:pPr>
    </w:p>
    <w:p w14:paraId="070C893B" w14:textId="77777777" w:rsidR="002A1102" w:rsidRDefault="002A1102" w:rsidP="002A1102">
      <w:pPr>
        <w:pStyle w:val="ListParagraph"/>
        <w:spacing w:after="0" w:line="360" w:lineRule="auto"/>
        <w:ind w:left="0" w:firstLine="709"/>
        <w:jc w:val="both"/>
        <w:rPr>
          <w:rFonts w:ascii="Times New Roman" w:hAnsi="Times New Roman"/>
          <w:sz w:val="28"/>
          <w:szCs w:val="28"/>
          <w:highlight w:val="red"/>
          <w:lang w:val="uk-UA"/>
        </w:rPr>
      </w:pPr>
      <w:r>
        <w:rPr>
          <w:rFonts w:ascii="Times New Roman" w:hAnsi="Times New Roman"/>
          <w:sz w:val="28"/>
          <w:szCs w:val="28"/>
          <w:lang w:val="uk-UA"/>
        </w:rPr>
        <w:t xml:space="preserve">Застосування цифрових технологій у житті та роботі є важливим показником освіченості, прогресу та рівня використання ІКТ системами освіти країн Європи. </w:t>
      </w:r>
    </w:p>
    <w:p w14:paraId="06F94F3D"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Серед основних міжнародних організацій, великих корпорацій та проектів, які підтримують формування та розвиток здатності людини застосовувати сучасні ІКТ – Європейський фонд освіти (ЄФО), Організація Об'єднаних Націй з питаннях освіти, науки і культури (ЮНЕСКО), Європейська сертифікація комп'ютерних користувачів (ECDL), Корпорація Майкрософт (MICROSOFT), Корпорація «</w:t>
      </w:r>
      <w:proofErr w:type="spellStart"/>
      <w:r w:rsidRPr="006141C9">
        <w:rPr>
          <w:rFonts w:ascii="Times New Roman" w:hAnsi="Times New Roman"/>
          <w:sz w:val="28"/>
          <w:szCs w:val="28"/>
          <w:lang w:val="uk-UA"/>
        </w:rPr>
        <w:t>Integrated</w:t>
      </w:r>
      <w:proofErr w:type="spellEnd"/>
      <w:r w:rsidRPr="006141C9">
        <w:rPr>
          <w:rFonts w:ascii="Times New Roman" w:hAnsi="Times New Roman"/>
          <w:sz w:val="28"/>
          <w:szCs w:val="28"/>
          <w:lang w:val="uk-UA"/>
        </w:rPr>
        <w:t xml:space="preserve"> </w:t>
      </w:r>
      <w:proofErr w:type="spellStart"/>
      <w:r w:rsidRPr="006141C9">
        <w:rPr>
          <w:rFonts w:ascii="Times New Roman" w:hAnsi="Times New Roman"/>
          <w:sz w:val="28"/>
          <w:szCs w:val="28"/>
          <w:lang w:val="uk-UA"/>
        </w:rPr>
        <w:t>Electronics</w:t>
      </w:r>
      <w:proofErr w:type="spellEnd"/>
      <w:r w:rsidRPr="006141C9">
        <w:rPr>
          <w:rFonts w:ascii="Times New Roman" w:hAnsi="Times New Roman"/>
          <w:sz w:val="28"/>
          <w:szCs w:val="28"/>
          <w:lang w:val="uk-UA"/>
        </w:rPr>
        <w:t xml:space="preserve">» (INTEL) та ін.). </w:t>
      </w:r>
    </w:p>
    <w:p w14:paraId="2561907B" w14:textId="278603F6"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xml:space="preserve">Починаючи з 2016 року, Всесвітній економічний форум зосереджує свою увагу на цифровій компетентності та відповідних навичках громадян та підтримці стратегій навчання в умовах цифрового суспільства. Згідно Індексу цифрової економіки та суспільства 2019 (DESI), всі країни ЄС покращили свої цифрові показники, а такі країни, як Фінляндія, Швеція, Нідерланди та Данія набрали найвищі рейтинги в DESI 2019 і є одними зі світових лідерів у галузі цифровізації та найбільш розвиненими сьогодні в сфері використання ІКТ їхніми громадянами. За цими країнами йдуть Великобританія, Люксембург, Ірландія, Естонія та Бельгія. </w:t>
      </w:r>
    </w:p>
    <w:p w14:paraId="2AF096CD"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xml:space="preserve">І хоча рівень розвитку ІКТ у цих країнах дозволяє громадянам користуватись цифровими засобами та розвивати свою компетентність, слід зазначити, що згідно вищезазначеного звіту 43 % європейських громадян все ще не мають навіть базових цифрових навичок, хоча 81 % європейців звертаються до онлайн-ресурсів щонайменше 2 рази на тиждень. </w:t>
      </w:r>
    </w:p>
    <w:p w14:paraId="6AD60153"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p>
    <w:p w14:paraId="2EFDB89A"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p>
    <w:p w14:paraId="569FB1B4"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lastRenderedPageBreak/>
        <w:t xml:space="preserve">Окрім таких основних галузей потрібно звертати увагу на технологічні аспекти власної цифрової компетентності, серед яких: </w:t>
      </w:r>
    </w:p>
    <w:p w14:paraId="4771245A"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xml:space="preserve">− розв’язання технічних проблем - здатність виявляти технічні проблеми в процесі роботи пристроїв та використання цифрових середовищ, уміти їх вирішувати (від виявлення </w:t>
      </w:r>
      <w:proofErr w:type="spellStart"/>
      <w:r w:rsidRPr="006141C9">
        <w:rPr>
          <w:rFonts w:ascii="Times New Roman" w:hAnsi="Times New Roman"/>
          <w:sz w:val="28"/>
          <w:szCs w:val="28"/>
          <w:lang w:val="uk-UA"/>
        </w:rPr>
        <w:t>несправностей</w:t>
      </w:r>
      <w:proofErr w:type="spellEnd"/>
      <w:r w:rsidRPr="006141C9">
        <w:rPr>
          <w:rFonts w:ascii="Times New Roman" w:hAnsi="Times New Roman"/>
          <w:sz w:val="28"/>
          <w:szCs w:val="28"/>
          <w:lang w:val="uk-UA"/>
        </w:rPr>
        <w:t xml:space="preserve"> до усунення суттєвіших складнощів); </w:t>
      </w:r>
    </w:p>
    <w:p w14:paraId="5A8C61FE"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xml:space="preserve">− визначення потреб та пошук технологічних відповідей - на основі аналізу потреб здатність виявляти, оцінювати, вибирати, використовувати цифрові інструменти та можливі технологічні відповіді для їх вирішення. Вміння налаштовувати цифрові середовища на особисті потреби (наприклад, за параметром доступності); </w:t>
      </w:r>
    </w:p>
    <w:p w14:paraId="56982A2F" w14:textId="77777777" w:rsidR="002A1102" w:rsidRPr="006141C9"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xml:space="preserve">− креативне використання цифрових технологій - здатність використовувати цифрові інструменти й технології для створення знань, інноваційних процесів і продуктів; брати індивідуальну і колективну участь у пізнавальній діяльності, щоб розуміти й розв’язувати концептуальні проблеми та вирішувати проблемні ситуації в цифрових середовищах; </w:t>
      </w:r>
    </w:p>
    <w:p w14:paraId="26972FE8" w14:textId="77777777" w:rsidR="002A1102" w:rsidRPr="00D75C15" w:rsidRDefault="002A1102" w:rsidP="002A1102">
      <w:pPr>
        <w:pStyle w:val="ListParagraph"/>
        <w:spacing w:after="0" w:line="360" w:lineRule="auto"/>
        <w:ind w:left="0" w:firstLine="709"/>
        <w:jc w:val="both"/>
        <w:rPr>
          <w:rFonts w:ascii="Times New Roman" w:hAnsi="Times New Roman"/>
          <w:sz w:val="28"/>
          <w:szCs w:val="28"/>
          <w:lang w:val="uk-UA"/>
        </w:rPr>
      </w:pPr>
      <w:r w:rsidRPr="006141C9">
        <w:rPr>
          <w:rFonts w:ascii="Times New Roman" w:hAnsi="Times New Roman"/>
          <w:sz w:val="28"/>
          <w:szCs w:val="28"/>
          <w:lang w:val="uk-UA"/>
        </w:rPr>
        <w:t>− визначення прогалин у цифровій компетентності - здатність усвідомлювати потребу в покращенні або оновленні власної цифрової компетентності; здатність підтримати інших у розвитку їхньої цифрової компетентності; пошук можливостей для саморозвитку та обізнаність щодо сучасної цифрової еволюції.</w:t>
      </w:r>
    </w:p>
    <w:p w14:paraId="1115A12A" w14:textId="77777777" w:rsidR="002A1102" w:rsidRPr="004552A6" w:rsidRDefault="002A1102" w:rsidP="002A1102">
      <w:pPr>
        <w:ind w:firstLine="709"/>
        <w:contextualSpacing/>
        <w:rPr>
          <w:rFonts w:cs="Times New Roman"/>
          <w:szCs w:val="28"/>
        </w:rPr>
      </w:pPr>
      <w:r>
        <w:rPr>
          <w:rFonts w:cs="Times New Roman"/>
          <w:szCs w:val="28"/>
        </w:rPr>
        <w:t xml:space="preserve">Що ж стосується </w:t>
      </w:r>
      <w:r w:rsidRPr="00557DFE">
        <w:rPr>
          <w:rFonts w:eastAsia="Times New Roman" w:cs="Times New Roman"/>
          <w:szCs w:val="28"/>
          <w:lang w:eastAsia="ru-RU"/>
        </w:rPr>
        <w:t xml:space="preserve">цифрових технологій в діяльності </w:t>
      </w:r>
      <w:r w:rsidRPr="00557DFE">
        <w:rPr>
          <w:rFonts w:cs="Times New Roman"/>
          <w:szCs w:val="28"/>
        </w:rPr>
        <w:t>сфери громадського харчування</w:t>
      </w:r>
      <w:r>
        <w:rPr>
          <w:rFonts w:eastAsia="Times New Roman" w:cs="Times New Roman"/>
          <w:szCs w:val="28"/>
          <w:shd w:val="clear" w:color="auto" w:fill="FFFFFF"/>
          <w:lang w:eastAsia="uk-UA"/>
        </w:rPr>
        <w:t xml:space="preserve">, то в цілому слід почати з того, що </w:t>
      </w:r>
      <w:r>
        <w:rPr>
          <w:rFonts w:cs="Times New Roman"/>
          <w:szCs w:val="28"/>
        </w:rPr>
        <w:t>р</w:t>
      </w:r>
      <w:r w:rsidRPr="004552A6">
        <w:rPr>
          <w:rFonts w:cs="Times New Roman"/>
          <w:szCs w:val="28"/>
        </w:rPr>
        <w:t>есторанний сервіс – це не лише навчений персонал та стильний порцеляновий посуд для ресторанів. Це поєднання мистецтва спілкування, правил етикету, традицій та психологічних прийомів [5, с. 12].</w:t>
      </w:r>
    </w:p>
    <w:p w14:paraId="05D47F7C" w14:textId="77777777" w:rsidR="002A1102" w:rsidRPr="004552A6" w:rsidRDefault="002A1102" w:rsidP="002A1102">
      <w:pPr>
        <w:ind w:firstLine="709"/>
        <w:contextualSpacing/>
        <w:rPr>
          <w:rFonts w:cs="Times New Roman"/>
          <w:szCs w:val="28"/>
          <w:lang w:eastAsia="ru-RU"/>
        </w:rPr>
      </w:pPr>
      <w:r w:rsidRPr="004552A6">
        <w:rPr>
          <w:rFonts w:cs="Times New Roman"/>
          <w:szCs w:val="28"/>
          <w:lang w:eastAsia="ru-RU"/>
        </w:rPr>
        <w:t>Формуючи механізм управління, необхідно брати до уваги й ті роль, яку відіграє об’єкт управління в ринкових умовах. При цьому потрібно конкретизувати склад і взаємозв’язки елементів механізму управління, яку відповідатимуть сфері діяльності кожного суб’єкта господарювання з уточненням сутності основних виробничих операцій [</w:t>
      </w:r>
      <w:r>
        <w:rPr>
          <w:rFonts w:cs="Times New Roman"/>
          <w:szCs w:val="28"/>
          <w:lang w:eastAsia="ru-RU"/>
        </w:rPr>
        <w:t xml:space="preserve">38, с. </w:t>
      </w:r>
      <w:r w:rsidRPr="004552A6">
        <w:rPr>
          <w:rFonts w:cs="Times New Roman"/>
          <w:szCs w:val="28"/>
          <w:lang w:eastAsia="ru-RU"/>
        </w:rPr>
        <w:t xml:space="preserve">6]. </w:t>
      </w:r>
    </w:p>
    <w:p w14:paraId="50082E04" w14:textId="77777777" w:rsidR="002A1102" w:rsidRPr="00517DB8" w:rsidRDefault="002A1102" w:rsidP="002A1102">
      <w:pPr>
        <w:ind w:firstLine="709"/>
        <w:contextualSpacing/>
        <w:rPr>
          <w:rFonts w:cs="Times New Roman"/>
          <w:szCs w:val="28"/>
        </w:rPr>
      </w:pPr>
      <w:r w:rsidRPr="00517DB8">
        <w:rPr>
          <w:rFonts w:cs="Times New Roman"/>
          <w:szCs w:val="28"/>
        </w:rPr>
        <w:lastRenderedPageBreak/>
        <w:t xml:space="preserve">З ростом популярності смартфонів і планшетів зростає кількість користувачів, які використовують їх для доступу до Інтернету. Це відкриває нові можливості для цифрового маркетингу, таких як мобільна реклама, оптимізація веб-сайтів під мобільні пристрої та розробка мобільних додатків. Платформи соціальних медіа, такі як Facebook, Instagram, Twitter та LinkedIn, стали потужними інструментами маркетингу. Вони дозволяють компаніям залучати аудиторію, встановлювати взаємодію з клієнтами, просувати свої продукти і послуги, а також отримувати зворотній зв'язок. Цифрові технології дозволяють створювати персоналізовані маркетингові кампанії, враховуючи індивідуальні потреби та вподобання клієнтів. </w:t>
      </w:r>
    </w:p>
    <w:p w14:paraId="64DA3069" w14:textId="77777777" w:rsidR="002A1102" w:rsidRDefault="002A1102" w:rsidP="002A1102">
      <w:pPr>
        <w:ind w:firstLine="709"/>
        <w:contextualSpacing/>
        <w:rPr>
          <w:rFonts w:cs="Times New Roman"/>
          <w:szCs w:val="28"/>
        </w:rPr>
      </w:pPr>
      <w:r w:rsidRPr="00517DB8">
        <w:rPr>
          <w:rFonts w:cs="Times New Roman"/>
          <w:szCs w:val="28"/>
        </w:rPr>
        <w:t>Тема цифрової тран</w:t>
      </w:r>
      <w:r>
        <w:rPr>
          <w:rFonts w:cs="Times New Roman"/>
          <w:szCs w:val="28"/>
        </w:rPr>
        <w:t>сф</w:t>
      </w:r>
      <w:r w:rsidRPr="00517DB8">
        <w:rPr>
          <w:rFonts w:cs="Times New Roman"/>
          <w:szCs w:val="28"/>
        </w:rPr>
        <w:t xml:space="preserve">ормації та </w:t>
      </w:r>
      <w:r>
        <w:rPr>
          <w:rFonts w:cs="Times New Roman"/>
          <w:szCs w:val="28"/>
        </w:rPr>
        <w:t xml:space="preserve">її впливу </w:t>
      </w:r>
      <w:r w:rsidRPr="00517DB8">
        <w:rPr>
          <w:rFonts w:cs="Times New Roman"/>
          <w:szCs w:val="28"/>
        </w:rPr>
        <w:t>на підприємства є дуже актуальною в наш час, за останні роки кількість цифрових технологій у бізнесі зросла в різних формах та застосуваннях. Відтак, підприємства повинні бути готові до впровадження нових цифрових технологій, які можуть забезпечити конкурентоспроможність на ринку та в зн</w:t>
      </w:r>
      <w:r>
        <w:rPr>
          <w:rFonts w:cs="Times New Roman"/>
          <w:szCs w:val="28"/>
        </w:rPr>
        <w:t>а</w:t>
      </w:r>
      <w:r w:rsidRPr="00517DB8">
        <w:rPr>
          <w:rFonts w:cs="Times New Roman"/>
          <w:szCs w:val="28"/>
        </w:rPr>
        <w:t>чн</w:t>
      </w:r>
      <w:r>
        <w:rPr>
          <w:rFonts w:cs="Times New Roman"/>
          <w:szCs w:val="28"/>
        </w:rPr>
        <w:t>і</w:t>
      </w:r>
      <w:r w:rsidRPr="00517DB8">
        <w:rPr>
          <w:rFonts w:cs="Times New Roman"/>
          <w:szCs w:val="28"/>
        </w:rPr>
        <w:t>й мірі покращити ефективність їх діяльності.</w:t>
      </w:r>
    </w:p>
    <w:p w14:paraId="218007A2" w14:textId="77777777" w:rsidR="002A1102" w:rsidRPr="00517DB8" w:rsidRDefault="002A1102" w:rsidP="002A1102">
      <w:pPr>
        <w:ind w:firstLine="709"/>
        <w:contextualSpacing/>
        <w:rPr>
          <w:rFonts w:cs="Times New Roman"/>
          <w:szCs w:val="28"/>
        </w:rPr>
      </w:pPr>
      <w:r w:rsidRPr="00517DB8">
        <w:rPr>
          <w:rFonts w:cs="Times New Roman"/>
          <w:szCs w:val="28"/>
        </w:rPr>
        <w:t xml:space="preserve">Цифровізація маркетингу має значний вплив на розвиток підприємств у сегменті В2В (бізнес-до-бізнес). Цифрові канали маркетингу, такі як веб-сайти, соціальні медіа, контент-маркетинг, електронна пошта та пошукова оптимізація, надають підприємствам можливість ефективно залучати та просувати свої продукти та послуги серед цільової аудиторії. Цифрові інструменти дозволяють створювати персоналізовані та цілеспрямовані кампанії, що підвищує ефективність просування в ринкових умовах. Цифрові канали сприяють швидкій та ефективній комунікації між підприємствами. Електронна пошта, месенджери та інші комунікаційні інструменти дозволяють встановлювати контакт з потенційними клієнтами, обмінюватися інформацією, вирішувати питання та встановлювати партнерські відносини швидко і ефективно. Цифрові технології надають підприємствам широкий доступ до інформації про своїх клієнтів, ринкових трендів, конкурентів та аналітики даних. Аналіз даних допомагає </w:t>
      </w:r>
      <w:r w:rsidRPr="00517DB8">
        <w:rPr>
          <w:rFonts w:cs="Times New Roman"/>
          <w:szCs w:val="28"/>
        </w:rPr>
        <w:lastRenderedPageBreak/>
        <w:t>підприємствам зрозуміти потреби та поведінку клієнтів, виявити можливості для покращення продуктів та послуг.</w:t>
      </w:r>
    </w:p>
    <w:p w14:paraId="47B1A360" w14:textId="77777777" w:rsidR="002A1102" w:rsidRPr="00517DB8" w:rsidRDefault="002A1102" w:rsidP="002A1102">
      <w:pPr>
        <w:ind w:firstLine="709"/>
        <w:contextualSpacing/>
        <w:rPr>
          <w:rFonts w:cs="Times New Roman"/>
          <w:szCs w:val="28"/>
        </w:rPr>
      </w:pPr>
      <w:r w:rsidRPr="00517DB8">
        <w:rPr>
          <w:rFonts w:cs="Times New Roman"/>
          <w:szCs w:val="28"/>
        </w:rPr>
        <w:t>Кілька ключових статистичних досліджень, які вказують на тенденції та ефективність цифровізації підприємств.</w:t>
      </w:r>
    </w:p>
    <w:p w14:paraId="04D56555" w14:textId="77777777" w:rsidR="002A1102" w:rsidRPr="00517DB8" w:rsidRDefault="002A1102" w:rsidP="002A1102">
      <w:pPr>
        <w:ind w:firstLine="709"/>
        <w:contextualSpacing/>
        <w:rPr>
          <w:rFonts w:cs="Times New Roman"/>
          <w:szCs w:val="28"/>
        </w:rPr>
      </w:pPr>
      <w:r w:rsidRPr="00517DB8">
        <w:rPr>
          <w:rFonts w:cs="Times New Roman"/>
          <w:szCs w:val="28"/>
        </w:rPr>
        <w:t>McKinsey &amp; Company досліджували процес цифрової трансформації підприємств. В результаті дослідження виявлено, що понад 90% підприємств з понад 1000 працівників мають плани відносно цифрової трансформації, а 70</w:t>
      </w:r>
      <w:r>
        <w:rPr>
          <w:rFonts w:cs="Times New Roman"/>
          <w:szCs w:val="28"/>
        </w:rPr>
        <w:t xml:space="preserve"> </w:t>
      </w:r>
      <w:r w:rsidRPr="00517DB8">
        <w:rPr>
          <w:rFonts w:cs="Times New Roman"/>
          <w:szCs w:val="28"/>
        </w:rPr>
        <w:t>% з них вже запустили проекти в цьому напрямку. Дослідження IDC вивчає тенденції витрат підприємств на цифрову трансформацію в світі. За даними звіту, витрати на цифрову трансформацію склали понад $1,3 трильйона в 2020 році, що є на 10,4</w:t>
      </w:r>
      <w:r>
        <w:rPr>
          <w:rFonts w:cs="Times New Roman"/>
          <w:szCs w:val="28"/>
        </w:rPr>
        <w:t xml:space="preserve"> </w:t>
      </w:r>
      <w:r w:rsidRPr="00517DB8">
        <w:rPr>
          <w:rFonts w:cs="Times New Roman"/>
          <w:szCs w:val="28"/>
        </w:rPr>
        <w:t xml:space="preserve">% більше, ніж у 2019 році. </w:t>
      </w:r>
    </w:p>
    <w:p w14:paraId="099D1DFD" w14:textId="77777777" w:rsidR="002A1102" w:rsidRPr="00517DB8" w:rsidRDefault="002A1102" w:rsidP="002A1102">
      <w:pPr>
        <w:ind w:firstLine="709"/>
        <w:contextualSpacing/>
        <w:rPr>
          <w:rFonts w:cs="Times New Roman"/>
          <w:szCs w:val="28"/>
        </w:rPr>
      </w:pPr>
      <w:r w:rsidRPr="00517DB8">
        <w:rPr>
          <w:rFonts w:cs="Times New Roman"/>
          <w:szCs w:val="28"/>
        </w:rPr>
        <w:t xml:space="preserve">Дослідження Deloitte вивчає вплив цифрової трансформації на ефективність бізнесу. За даними звіту, підприємства, які здійснюють цифрову трансформацію, мають в середньому на 26% більший рівень доходів, ніж ті, які не здійснюють такі зміни. </w:t>
      </w:r>
    </w:p>
    <w:p w14:paraId="6B94178C" w14:textId="77777777" w:rsidR="002A1102" w:rsidRPr="00517DB8" w:rsidRDefault="002A1102" w:rsidP="002A1102">
      <w:pPr>
        <w:ind w:firstLine="709"/>
        <w:contextualSpacing/>
        <w:rPr>
          <w:rFonts w:cs="Times New Roman"/>
          <w:szCs w:val="28"/>
        </w:rPr>
      </w:pPr>
      <w:r w:rsidRPr="00517DB8">
        <w:rPr>
          <w:rFonts w:cs="Times New Roman"/>
          <w:szCs w:val="28"/>
        </w:rPr>
        <w:t>Дослідження PwC вивчає вплив електронної комунікації та цифрових технологій на споживачів та їх очікування від підприємств. За даними звіту, 73% клієнтів вважають, що добре налаштована електронна комунікація з підприємствами є ключем до успіху в сучасному світі. Дослідження PwC вивчає вплив Індустрії 4.0 на підприємства та їх ефективність. За даними звіту, підприємства, які здійснюють перехід до Індустрії 4.0, мають змогу збільшити свою продуктивність на 15-20</w:t>
      </w:r>
      <w:r>
        <w:rPr>
          <w:rFonts w:cs="Times New Roman"/>
          <w:szCs w:val="28"/>
        </w:rPr>
        <w:t xml:space="preserve"> </w:t>
      </w:r>
      <w:r w:rsidRPr="00517DB8">
        <w:rPr>
          <w:rFonts w:cs="Times New Roman"/>
          <w:szCs w:val="28"/>
        </w:rPr>
        <w:t>%, знизити витрати на 10-15</w:t>
      </w:r>
      <w:r>
        <w:rPr>
          <w:rFonts w:cs="Times New Roman"/>
          <w:szCs w:val="28"/>
        </w:rPr>
        <w:t xml:space="preserve"> </w:t>
      </w:r>
      <w:r w:rsidRPr="00517DB8">
        <w:rPr>
          <w:rFonts w:cs="Times New Roman"/>
          <w:szCs w:val="28"/>
        </w:rPr>
        <w:t>% та збільшити прибутковість на 10-20</w:t>
      </w:r>
      <w:r>
        <w:rPr>
          <w:rFonts w:cs="Times New Roman"/>
          <w:szCs w:val="28"/>
        </w:rPr>
        <w:t xml:space="preserve"> </w:t>
      </w:r>
      <w:r w:rsidRPr="00517DB8">
        <w:rPr>
          <w:rFonts w:cs="Times New Roman"/>
          <w:szCs w:val="28"/>
        </w:rPr>
        <w:t>%.</w:t>
      </w:r>
    </w:p>
    <w:p w14:paraId="2B584F3F" w14:textId="77777777" w:rsidR="002A1102" w:rsidRPr="00517DB8" w:rsidRDefault="002A1102" w:rsidP="002A1102">
      <w:pPr>
        <w:ind w:firstLine="709"/>
        <w:contextualSpacing/>
        <w:rPr>
          <w:rFonts w:cs="Times New Roman"/>
          <w:szCs w:val="28"/>
        </w:rPr>
      </w:pPr>
      <w:r>
        <w:rPr>
          <w:rFonts w:cs="Times New Roman"/>
          <w:szCs w:val="28"/>
        </w:rPr>
        <w:t>Індустрія 4.0 (Industry 4.0) –</w:t>
      </w:r>
      <w:r w:rsidRPr="00517DB8">
        <w:rPr>
          <w:rFonts w:cs="Times New Roman"/>
          <w:szCs w:val="28"/>
        </w:rPr>
        <w:t xml:space="preserve"> це повністю автоматизовані виробництва, на яких керівництво всіма процесами здійснюється в режимі реального часу і з урахуванням мінливих зовнішніх умов. Кіберфізичні системи створюють віртуальні копії об'єктів фізичного світу, контролюють фізичні процеси і приймають децентралізовані рішення.</w:t>
      </w:r>
    </w:p>
    <w:p w14:paraId="75E4E140" w14:textId="77777777" w:rsidR="002A1102" w:rsidRDefault="002A1102" w:rsidP="002A1102">
      <w:pPr>
        <w:ind w:firstLine="709"/>
        <w:contextualSpacing/>
        <w:rPr>
          <w:rFonts w:cs="Times New Roman"/>
          <w:szCs w:val="28"/>
        </w:rPr>
      </w:pPr>
      <w:r w:rsidRPr="00517DB8">
        <w:rPr>
          <w:rFonts w:cs="Times New Roman"/>
          <w:szCs w:val="28"/>
        </w:rPr>
        <w:t>Дослідження Dell Technologies вивчає ступінь цифрової трансформації підприємств у світі. За даними звіту, лише 5</w:t>
      </w:r>
      <w:r>
        <w:rPr>
          <w:rFonts w:cs="Times New Roman"/>
          <w:szCs w:val="28"/>
        </w:rPr>
        <w:t xml:space="preserve"> </w:t>
      </w:r>
      <w:r w:rsidRPr="00517DB8">
        <w:rPr>
          <w:rFonts w:cs="Times New Roman"/>
          <w:szCs w:val="28"/>
        </w:rPr>
        <w:t xml:space="preserve">% підприємств можуть вважатися на </w:t>
      </w:r>
      <w:r w:rsidRPr="00517DB8">
        <w:rPr>
          <w:rFonts w:cs="Times New Roman"/>
          <w:szCs w:val="28"/>
        </w:rPr>
        <w:lastRenderedPageBreak/>
        <w:t>100</w:t>
      </w:r>
      <w:r>
        <w:rPr>
          <w:rFonts w:cs="Times New Roman"/>
          <w:szCs w:val="28"/>
        </w:rPr>
        <w:t xml:space="preserve"> </w:t>
      </w:r>
      <w:r w:rsidRPr="00517DB8">
        <w:rPr>
          <w:rFonts w:cs="Times New Roman"/>
          <w:szCs w:val="28"/>
        </w:rPr>
        <w:t>% цифровими, тоді як 90</w:t>
      </w:r>
      <w:r>
        <w:rPr>
          <w:rFonts w:cs="Times New Roman"/>
          <w:szCs w:val="28"/>
        </w:rPr>
        <w:t xml:space="preserve"> </w:t>
      </w:r>
      <w:r w:rsidRPr="00517DB8">
        <w:rPr>
          <w:rFonts w:cs="Times New Roman"/>
          <w:szCs w:val="28"/>
        </w:rPr>
        <w:t>% підприємств знаходяться в стадії цифрової трансформації. Ці дослідження демонструють тенденції та результати цифрової трансформації підприємств. Вони підкреслюють важливість цифрових технологій та електронної комунікації для розвитку бізнесу, а також їхній вплив на ефективність та прибутковість підприємств.</w:t>
      </w:r>
    </w:p>
    <w:p w14:paraId="68A24B62" w14:textId="77777777" w:rsidR="002A1102" w:rsidRPr="006471DA" w:rsidRDefault="002A1102" w:rsidP="002A1102">
      <w:pPr>
        <w:ind w:firstLine="709"/>
        <w:contextualSpacing/>
        <w:rPr>
          <w:rFonts w:cs="Times New Roman"/>
          <w:szCs w:val="28"/>
          <w:lang w:val="ru-RU"/>
        </w:rPr>
      </w:pPr>
      <w:r w:rsidRPr="00517DB8">
        <w:rPr>
          <w:rFonts w:cs="Times New Roman"/>
          <w:szCs w:val="28"/>
        </w:rPr>
        <w:t>Застосування цифрових технологій маркетингу в системі розподілу підприємства може мати як переваги, так і недоліки</w:t>
      </w:r>
      <w:r>
        <w:rPr>
          <w:rFonts w:cs="Times New Roman"/>
          <w:szCs w:val="28"/>
        </w:rPr>
        <w:t xml:space="preserve"> (таблиця 2.1)</w:t>
      </w:r>
      <w:r w:rsidRPr="00517DB8">
        <w:rPr>
          <w:rFonts w:cs="Times New Roman"/>
          <w:szCs w:val="28"/>
        </w:rPr>
        <w:t xml:space="preserve">. </w:t>
      </w:r>
    </w:p>
    <w:p w14:paraId="3532E79D" w14:textId="77777777" w:rsidR="002A1102" w:rsidRPr="00FB370E" w:rsidRDefault="002A1102" w:rsidP="002A1102">
      <w:pPr>
        <w:ind w:firstLine="709"/>
        <w:contextualSpacing/>
        <w:jc w:val="right"/>
        <w:rPr>
          <w:rFonts w:cs="Times New Roman"/>
          <w:szCs w:val="28"/>
        </w:rPr>
      </w:pPr>
      <w:r>
        <w:rPr>
          <w:rFonts w:cs="Times New Roman"/>
          <w:szCs w:val="28"/>
        </w:rPr>
        <w:t>Таблиця 2</w:t>
      </w:r>
      <w:r w:rsidRPr="00FB370E">
        <w:rPr>
          <w:rFonts w:cs="Times New Roman"/>
          <w:szCs w:val="28"/>
        </w:rPr>
        <w:t>.</w:t>
      </w:r>
      <w:r>
        <w:rPr>
          <w:rFonts w:cs="Times New Roman"/>
          <w:szCs w:val="28"/>
        </w:rPr>
        <w:t>1.</w:t>
      </w:r>
    </w:p>
    <w:p w14:paraId="7CEC32EB" w14:textId="77777777" w:rsidR="002A1102" w:rsidRPr="00FB370E" w:rsidRDefault="002A1102" w:rsidP="002A1102">
      <w:pPr>
        <w:ind w:firstLine="709"/>
        <w:contextualSpacing/>
        <w:rPr>
          <w:rFonts w:cs="Times New Roman"/>
          <w:szCs w:val="28"/>
        </w:rPr>
      </w:pPr>
      <w:r w:rsidRPr="00FB370E">
        <w:rPr>
          <w:rFonts w:cs="Times New Roman"/>
          <w:szCs w:val="28"/>
        </w:rPr>
        <w:t>Переваги та недоліки застосування цифрових технологій маркетингу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6"/>
        <w:gridCol w:w="5822"/>
      </w:tblGrid>
      <w:tr w:rsidR="002A1102" w:rsidRPr="000B3912" w14:paraId="21704354" w14:textId="77777777" w:rsidTr="008553FF">
        <w:trPr>
          <w:jc w:val="center"/>
        </w:trPr>
        <w:tc>
          <w:tcPr>
            <w:tcW w:w="3823" w:type="dxa"/>
            <w:shd w:val="clear" w:color="auto" w:fill="auto"/>
          </w:tcPr>
          <w:p w14:paraId="0C6A6D1E" w14:textId="77777777" w:rsidR="002A1102" w:rsidRPr="000B3912" w:rsidRDefault="002A1102" w:rsidP="000B3912">
            <w:pPr>
              <w:spacing w:line="240" w:lineRule="auto"/>
              <w:jc w:val="center"/>
              <w:rPr>
                <w:i/>
                <w:sz w:val="24"/>
              </w:rPr>
            </w:pPr>
            <w:r w:rsidRPr="000B3912">
              <w:rPr>
                <w:i/>
                <w:sz w:val="24"/>
              </w:rPr>
              <w:t>Переваги</w:t>
            </w:r>
          </w:p>
        </w:tc>
        <w:tc>
          <w:tcPr>
            <w:tcW w:w="5856" w:type="dxa"/>
            <w:shd w:val="clear" w:color="auto" w:fill="auto"/>
          </w:tcPr>
          <w:p w14:paraId="69E8C23B" w14:textId="77777777" w:rsidR="002A1102" w:rsidRPr="000B3912" w:rsidRDefault="002A1102" w:rsidP="000B3912">
            <w:pPr>
              <w:spacing w:line="240" w:lineRule="auto"/>
              <w:jc w:val="center"/>
              <w:rPr>
                <w:i/>
                <w:sz w:val="24"/>
              </w:rPr>
            </w:pPr>
            <w:r w:rsidRPr="000B3912">
              <w:rPr>
                <w:i/>
                <w:sz w:val="24"/>
              </w:rPr>
              <w:t>Недоліки</w:t>
            </w:r>
          </w:p>
        </w:tc>
      </w:tr>
      <w:tr w:rsidR="002A1102" w:rsidRPr="000B3912" w14:paraId="348F5535" w14:textId="77777777" w:rsidTr="008553FF">
        <w:trPr>
          <w:jc w:val="center"/>
        </w:trPr>
        <w:tc>
          <w:tcPr>
            <w:tcW w:w="3823" w:type="dxa"/>
            <w:shd w:val="clear" w:color="auto" w:fill="auto"/>
          </w:tcPr>
          <w:p w14:paraId="6AD3A496" w14:textId="77777777" w:rsidR="002A1102" w:rsidRPr="000B3912" w:rsidRDefault="002A1102" w:rsidP="000B3912">
            <w:pPr>
              <w:spacing w:line="240" w:lineRule="auto"/>
              <w:rPr>
                <w:sz w:val="24"/>
              </w:rPr>
            </w:pPr>
            <w:r w:rsidRPr="000B3912">
              <w:rPr>
                <w:sz w:val="24"/>
              </w:rPr>
              <w:t>1. Збільшення кількості клієнтів та покупок.</w:t>
            </w:r>
          </w:p>
        </w:tc>
        <w:tc>
          <w:tcPr>
            <w:tcW w:w="5856" w:type="dxa"/>
            <w:shd w:val="clear" w:color="auto" w:fill="auto"/>
          </w:tcPr>
          <w:p w14:paraId="545DFBBD" w14:textId="77777777" w:rsidR="002A1102" w:rsidRPr="000B3912" w:rsidRDefault="002A1102" w:rsidP="000B3912">
            <w:pPr>
              <w:spacing w:line="240" w:lineRule="auto"/>
              <w:rPr>
                <w:sz w:val="24"/>
              </w:rPr>
            </w:pPr>
            <w:r w:rsidRPr="000B3912">
              <w:rPr>
                <w:sz w:val="24"/>
              </w:rPr>
              <w:t>1. Ризик порушення конфіденційності даних клієнтів.</w:t>
            </w:r>
          </w:p>
        </w:tc>
      </w:tr>
      <w:tr w:rsidR="002A1102" w:rsidRPr="000B3912" w14:paraId="31EBB425" w14:textId="77777777" w:rsidTr="008553FF">
        <w:trPr>
          <w:jc w:val="center"/>
        </w:trPr>
        <w:tc>
          <w:tcPr>
            <w:tcW w:w="3823" w:type="dxa"/>
            <w:shd w:val="clear" w:color="auto" w:fill="auto"/>
          </w:tcPr>
          <w:p w14:paraId="79C49A08" w14:textId="77777777" w:rsidR="002A1102" w:rsidRPr="000B3912" w:rsidRDefault="002A1102" w:rsidP="000B3912">
            <w:pPr>
              <w:spacing w:line="240" w:lineRule="auto"/>
              <w:rPr>
                <w:sz w:val="24"/>
              </w:rPr>
            </w:pPr>
            <w:r w:rsidRPr="000B3912">
              <w:rPr>
                <w:sz w:val="24"/>
              </w:rPr>
              <w:t>2. Покращення ефективності реклами та продажів.</w:t>
            </w:r>
          </w:p>
        </w:tc>
        <w:tc>
          <w:tcPr>
            <w:tcW w:w="5856" w:type="dxa"/>
            <w:shd w:val="clear" w:color="auto" w:fill="auto"/>
          </w:tcPr>
          <w:p w14:paraId="06562590" w14:textId="77777777" w:rsidR="002A1102" w:rsidRPr="000B3912" w:rsidRDefault="002A1102" w:rsidP="000B3912">
            <w:pPr>
              <w:spacing w:line="240" w:lineRule="auto"/>
              <w:rPr>
                <w:sz w:val="24"/>
              </w:rPr>
            </w:pPr>
            <w:r w:rsidRPr="000B3912">
              <w:rPr>
                <w:sz w:val="24"/>
              </w:rPr>
              <w:t>2. Високі витрати на встановлення та підтримку цифрових технологій.</w:t>
            </w:r>
          </w:p>
        </w:tc>
      </w:tr>
      <w:tr w:rsidR="002A1102" w:rsidRPr="000B3912" w14:paraId="72283AF9" w14:textId="77777777" w:rsidTr="008553FF">
        <w:trPr>
          <w:jc w:val="center"/>
        </w:trPr>
        <w:tc>
          <w:tcPr>
            <w:tcW w:w="3823" w:type="dxa"/>
            <w:shd w:val="clear" w:color="auto" w:fill="auto"/>
          </w:tcPr>
          <w:p w14:paraId="3A6AB713" w14:textId="77777777" w:rsidR="002A1102" w:rsidRPr="000B3912" w:rsidRDefault="002A1102" w:rsidP="000B3912">
            <w:pPr>
              <w:spacing w:line="240" w:lineRule="auto"/>
              <w:rPr>
                <w:sz w:val="24"/>
              </w:rPr>
            </w:pPr>
            <w:r w:rsidRPr="000B3912">
              <w:rPr>
                <w:sz w:val="24"/>
              </w:rPr>
              <w:t>3. Можливість спрямування реклами на конкретну аудиторію.</w:t>
            </w:r>
          </w:p>
        </w:tc>
        <w:tc>
          <w:tcPr>
            <w:tcW w:w="5856" w:type="dxa"/>
            <w:shd w:val="clear" w:color="auto" w:fill="auto"/>
          </w:tcPr>
          <w:p w14:paraId="2AFE2042" w14:textId="77777777" w:rsidR="002A1102" w:rsidRPr="000B3912" w:rsidRDefault="002A1102" w:rsidP="000B3912">
            <w:pPr>
              <w:spacing w:line="240" w:lineRule="auto"/>
              <w:rPr>
                <w:sz w:val="24"/>
              </w:rPr>
            </w:pPr>
            <w:r w:rsidRPr="000B3912">
              <w:rPr>
                <w:sz w:val="24"/>
              </w:rPr>
              <w:t>3. Ризик відключення аудиторії від рекламних повідомлень.</w:t>
            </w:r>
          </w:p>
        </w:tc>
      </w:tr>
      <w:tr w:rsidR="002A1102" w:rsidRPr="000B3912" w14:paraId="3BEA8A44" w14:textId="77777777" w:rsidTr="008553FF">
        <w:trPr>
          <w:jc w:val="center"/>
        </w:trPr>
        <w:tc>
          <w:tcPr>
            <w:tcW w:w="3823" w:type="dxa"/>
            <w:shd w:val="clear" w:color="auto" w:fill="auto"/>
          </w:tcPr>
          <w:p w14:paraId="0C6B48BD" w14:textId="77777777" w:rsidR="002A1102" w:rsidRPr="000B3912" w:rsidRDefault="002A1102" w:rsidP="000B3912">
            <w:pPr>
              <w:spacing w:line="240" w:lineRule="auto"/>
              <w:rPr>
                <w:sz w:val="24"/>
              </w:rPr>
            </w:pPr>
            <w:r w:rsidRPr="000B3912">
              <w:rPr>
                <w:sz w:val="24"/>
              </w:rPr>
              <w:t>4. Покращення обробки та аналізу даних клієнтів.</w:t>
            </w:r>
          </w:p>
        </w:tc>
        <w:tc>
          <w:tcPr>
            <w:tcW w:w="5856" w:type="dxa"/>
            <w:shd w:val="clear" w:color="auto" w:fill="auto"/>
          </w:tcPr>
          <w:p w14:paraId="0AD22BE4" w14:textId="77777777" w:rsidR="002A1102" w:rsidRPr="000B3912" w:rsidRDefault="002A1102" w:rsidP="000B3912">
            <w:pPr>
              <w:spacing w:line="240" w:lineRule="auto"/>
              <w:rPr>
                <w:sz w:val="24"/>
              </w:rPr>
            </w:pPr>
            <w:r w:rsidRPr="000B3912">
              <w:rPr>
                <w:sz w:val="24"/>
              </w:rPr>
              <w:t>4. Ризик помилкових даних через неправильне виконання алгоритмів штучного інтелекту або недостатню кількість даних.</w:t>
            </w:r>
          </w:p>
        </w:tc>
      </w:tr>
      <w:tr w:rsidR="002A1102" w:rsidRPr="000B3912" w14:paraId="5D82D133" w14:textId="77777777" w:rsidTr="008553FF">
        <w:trPr>
          <w:jc w:val="center"/>
        </w:trPr>
        <w:tc>
          <w:tcPr>
            <w:tcW w:w="3823" w:type="dxa"/>
            <w:shd w:val="clear" w:color="auto" w:fill="auto"/>
          </w:tcPr>
          <w:p w14:paraId="2FC734A3" w14:textId="77777777" w:rsidR="002A1102" w:rsidRPr="000B3912" w:rsidRDefault="002A1102" w:rsidP="000B3912">
            <w:pPr>
              <w:spacing w:line="240" w:lineRule="auto"/>
              <w:rPr>
                <w:sz w:val="24"/>
              </w:rPr>
            </w:pPr>
            <w:r w:rsidRPr="000B3912">
              <w:rPr>
                <w:sz w:val="24"/>
              </w:rPr>
              <w:t>5. Збільшення швидкості та точності реагування на запити.</w:t>
            </w:r>
          </w:p>
        </w:tc>
        <w:tc>
          <w:tcPr>
            <w:tcW w:w="5856" w:type="dxa"/>
            <w:shd w:val="clear" w:color="auto" w:fill="auto"/>
          </w:tcPr>
          <w:p w14:paraId="083B1434" w14:textId="77777777" w:rsidR="002A1102" w:rsidRPr="000B3912" w:rsidRDefault="002A1102" w:rsidP="000B3912">
            <w:pPr>
              <w:spacing w:line="240" w:lineRule="auto"/>
              <w:rPr>
                <w:sz w:val="24"/>
              </w:rPr>
            </w:pPr>
            <w:r w:rsidRPr="000B3912">
              <w:rPr>
                <w:sz w:val="24"/>
              </w:rPr>
              <w:t>5. Залежність від Інтернет-з'єднання для роботи цифрових технологій.</w:t>
            </w:r>
          </w:p>
        </w:tc>
      </w:tr>
      <w:tr w:rsidR="002A1102" w:rsidRPr="000B3912" w14:paraId="7A147FA8" w14:textId="77777777" w:rsidTr="008553FF">
        <w:trPr>
          <w:jc w:val="center"/>
        </w:trPr>
        <w:tc>
          <w:tcPr>
            <w:tcW w:w="3823" w:type="dxa"/>
            <w:shd w:val="clear" w:color="auto" w:fill="auto"/>
          </w:tcPr>
          <w:p w14:paraId="7EA08836" w14:textId="77777777" w:rsidR="002A1102" w:rsidRPr="000B3912" w:rsidRDefault="002A1102" w:rsidP="000B3912">
            <w:pPr>
              <w:spacing w:line="240" w:lineRule="auto"/>
              <w:rPr>
                <w:sz w:val="24"/>
              </w:rPr>
            </w:pPr>
            <w:r w:rsidRPr="000B3912">
              <w:rPr>
                <w:sz w:val="24"/>
              </w:rPr>
              <w:t>6. Покращення можливостей взаємодії з клієнтами</w:t>
            </w:r>
          </w:p>
        </w:tc>
        <w:tc>
          <w:tcPr>
            <w:tcW w:w="5856" w:type="dxa"/>
            <w:shd w:val="clear" w:color="auto" w:fill="auto"/>
          </w:tcPr>
          <w:p w14:paraId="6F967507" w14:textId="77777777" w:rsidR="002A1102" w:rsidRPr="000B3912" w:rsidRDefault="002A1102" w:rsidP="000B3912">
            <w:pPr>
              <w:spacing w:line="240" w:lineRule="auto"/>
              <w:rPr>
                <w:sz w:val="24"/>
              </w:rPr>
            </w:pPr>
            <w:r w:rsidRPr="000B3912">
              <w:rPr>
                <w:sz w:val="24"/>
              </w:rPr>
              <w:t>6. Ризик втрати особистого контакту з клієнтами та зниження рівня персоналізації обслуговування.</w:t>
            </w:r>
          </w:p>
        </w:tc>
      </w:tr>
      <w:tr w:rsidR="002A1102" w:rsidRPr="000B3912" w14:paraId="11FC9C0D" w14:textId="77777777" w:rsidTr="008553FF">
        <w:trPr>
          <w:jc w:val="center"/>
        </w:trPr>
        <w:tc>
          <w:tcPr>
            <w:tcW w:w="3823" w:type="dxa"/>
            <w:shd w:val="clear" w:color="auto" w:fill="auto"/>
          </w:tcPr>
          <w:p w14:paraId="7F724271" w14:textId="77777777" w:rsidR="002A1102" w:rsidRPr="000B3912" w:rsidRDefault="002A1102" w:rsidP="000B3912">
            <w:pPr>
              <w:spacing w:line="240" w:lineRule="auto"/>
              <w:rPr>
                <w:sz w:val="24"/>
              </w:rPr>
            </w:pPr>
            <w:r w:rsidRPr="000B3912">
              <w:rPr>
                <w:sz w:val="24"/>
              </w:rPr>
              <w:t>7. Підвищення рівня автоматизації бізнес-процесів.</w:t>
            </w:r>
          </w:p>
        </w:tc>
        <w:tc>
          <w:tcPr>
            <w:tcW w:w="5856" w:type="dxa"/>
            <w:shd w:val="clear" w:color="auto" w:fill="auto"/>
          </w:tcPr>
          <w:p w14:paraId="5D6BF757" w14:textId="77777777" w:rsidR="002A1102" w:rsidRPr="000B3912" w:rsidRDefault="002A1102" w:rsidP="000B3912">
            <w:pPr>
              <w:spacing w:line="240" w:lineRule="auto"/>
              <w:rPr>
                <w:sz w:val="24"/>
              </w:rPr>
            </w:pPr>
            <w:r w:rsidRPr="000B3912">
              <w:rPr>
                <w:sz w:val="24"/>
              </w:rPr>
              <w:t>7. Ризик збоїв в системах, які можуть призвести до втрати даних, витрат на відновлення систем та репутаційних проблем.</w:t>
            </w:r>
          </w:p>
        </w:tc>
      </w:tr>
    </w:tbl>
    <w:p w14:paraId="22FB513A" w14:textId="77777777" w:rsidR="002A1102" w:rsidRPr="003A079F" w:rsidRDefault="002A1102" w:rsidP="002A1102">
      <w:pPr>
        <w:ind w:firstLine="709"/>
        <w:contextualSpacing/>
        <w:rPr>
          <w:rFonts w:cs="Times New Roman"/>
          <w:szCs w:val="28"/>
        </w:rPr>
      </w:pPr>
      <w:r w:rsidRPr="003A079F">
        <w:rPr>
          <w:rFonts w:cs="Times New Roman"/>
          <w:szCs w:val="28"/>
        </w:rPr>
        <w:t>Побудовано автором на основі [8; 9; 35].</w:t>
      </w:r>
    </w:p>
    <w:p w14:paraId="1E67E1E2"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p>
    <w:p w14:paraId="12515D57"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E5265D">
        <w:rPr>
          <w:rFonts w:ascii="Times New Roman" w:hAnsi="Times New Roman"/>
          <w:sz w:val="28"/>
          <w:szCs w:val="28"/>
          <w:lang w:val="uk-UA"/>
        </w:rPr>
        <w:t xml:space="preserve">Цифрові технології дозволяють автоматизувати та оптимізувати процеси замовлення, обробки та доставки товарів. </w:t>
      </w:r>
      <w:r>
        <w:rPr>
          <w:rFonts w:ascii="Times New Roman" w:hAnsi="Times New Roman"/>
          <w:sz w:val="28"/>
          <w:szCs w:val="28"/>
          <w:lang w:val="uk-UA"/>
        </w:rPr>
        <w:t>Зокрема, ц</w:t>
      </w:r>
      <w:r w:rsidRPr="00E5265D">
        <w:rPr>
          <w:rFonts w:ascii="Times New Roman" w:hAnsi="Times New Roman"/>
          <w:sz w:val="28"/>
          <w:szCs w:val="28"/>
          <w:lang w:val="uk-UA"/>
        </w:rPr>
        <w:t>ифрові канали комунікації, такі як електронна пошта, електронні платформи співпраці та веб-конференції, дозволяють підприємствам зв'язуватися з партнерами по розподілу швидко та ефективно. Це сприяє покращенню зв'язку, спільним стратегіям маркетингу та більш ефективній координації дій.</w:t>
      </w:r>
      <w:r>
        <w:rPr>
          <w:rFonts w:ascii="Times New Roman" w:hAnsi="Times New Roman"/>
          <w:sz w:val="28"/>
          <w:szCs w:val="28"/>
          <w:lang w:val="uk-UA"/>
        </w:rPr>
        <w:t xml:space="preserve"> </w:t>
      </w:r>
    </w:p>
    <w:p w14:paraId="56769BF6"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E5265D">
        <w:rPr>
          <w:rFonts w:ascii="Times New Roman" w:hAnsi="Times New Roman"/>
          <w:sz w:val="28"/>
          <w:szCs w:val="28"/>
          <w:lang w:val="uk-UA"/>
        </w:rPr>
        <w:t>Цифрові технології, такі як Інтернет речей (</w:t>
      </w:r>
      <w:proofErr w:type="spellStart"/>
      <w:r w:rsidRPr="00E5265D">
        <w:rPr>
          <w:rFonts w:ascii="Times New Roman" w:hAnsi="Times New Roman"/>
          <w:sz w:val="28"/>
          <w:szCs w:val="28"/>
          <w:lang w:val="uk-UA"/>
        </w:rPr>
        <w:t>IoT</w:t>
      </w:r>
      <w:proofErr w:type="spellEnd"/>
      <w:r w:rsidRPr="00E5265D">
        <w:rPr>
          <w:rFonts w:ascii="Times New Roman" w:hAnsi="Times New Roman"/>
          <w:sz w:val="28"/>
          <w:szCs w:val="28"/>
          <w:lang w:val="uk-UA"/>
        </w:rPr>
        <w:t xml:space="preserve">) та </w:t>
      </w:r>
      <w:proofErr w:type="spellStart"/>
      <w:r w:rsidRPr="00E5265D">
        <w:rPr>
          <w:rFonts w:ascii="Times New Roman" w:hAnsi="Times New Roman"/>
          <w:sz w:val="28"/>
          <w:szCs w:val="28"/>
          <w:lang w:val="uk-UA"/>
        </w:rPr>
        <w:t>блокчейн</w:t>
      </w:r>
      <w:proofErr w:type="spellEnd"/>
      <w:r w:rsidRPr="00E5265D">
        <w:rPr>
          <w:rFonts w:ascii="Times New Roman" w:hAnsi="Times New Roman"/>
          <w:sz w:val="28"/>
          <w:szCs w:val="28"/>
          <w:lang w:val="uk-UA"/>
        </w:rPr>
        <w:t xml:space="preserve">, дозволяють розвивати розумні системи постачання. Це означає використання датчиків та </w:t>
      </w:r>
      <w:r w:rsidRPr="00E5265D">
        <w:rPr>
          <w:rFonts w:ascii="Times New Roman" w:hAnsi="Times New Roman"/>
          <w:sz w:val="28"/>
          <w:szCs w:val="28"/>
          <w:lang w:val="uk-UA"/>
        </w:rPr>
        <w:lastRenderedPageBreak/>
        <w:t>зв'язку між об'єктами для збору даних про запаси, стан товарів та інші параметри. Це дозволяє підприємствам забезпечувати точність та автоматизацію процесів постачання, уникати простоїв та забезпечувати ефективну роботу</w:t>
      </w:r>
      <w:r>
        <w:rPr>
          <w:rFonts w:ascii="Times New Roman" w:hAnsi="Times New Roman"/>
          <w:sz w:val="28"/>
          <w:szCs w:val="28"/>
          <w:lang w:val="uk-UA"/>
        </w:rPr>
        <w:t>.</w:t>
      </w:r>
    </w:p>
    <w:p w14:paraId="1F49FF8A" w14:textId="77777777" w:rsidR="002A1102" w:rsidRPr="00E5265D" w:rsidRDefault="002A1102" w:rsidP="002A1102">
      <w:pPr>
        <w:pStyle w:val="ListParagraph"/>
        <w:spacing w:after="0" w:line="360" w:lineRule="auto"/>
        <w:ind w:left="0" w:firstLine="709"/>
        <w:jc w:val="both"/>
        <w:rPr>
          <w:rFonts w:ascii="Times New Roman" w:hAnsi="Times New Roman"/>
          <w:sz w:val="28"/>
          <w:szCs w:val="28"/>
          <w:lang w:val="uk-UA"/>
        </w:rPr>
      </w:pPr>
      <w:r w:rsidRPr="00E5265D">
        <w:rPr>
          <w:rFonts w:ascii="Times New Roman" w:hAnsi="Times New Roman"/>
          <w:sz w:val="28"/>
          <w:szCs w:val="28"/>
          <w:lang w:val="uk-UA"/>
        </w:rPr>
        <w:t xml:space="preserve">Для забезпечення </w:t>
      </w:r>
      <w:proofErr w:type="spellStart"/>
      <w:r w:rsidRPr="00E5265D">
        <w:rPr>
          <w:rFonts w:ascii="Times New Roman" w:hAnsi="Times New Roman"/>
          <w:sz w:val="28"/>
          <w:szCs w:val="28"/>
          <w:lang w:val="uk-UA"/>
        </w:rPr>
        <w:t>кібербезпеки</w:t>
      </w:r>
      <w:proofErr w:type="spellEnd"/>
      <w:r w:rsidRPr="00E5265D">
        <w:rPr>
          <w:rFonts w:ascii="Times New Roman" w:hAnsi="Times New Roman"/>
          <w:sz w:val="28"/>
          <w:szCs w:val="28"/>
          <w:lang w:val="uk-UA"/>
        </w:rPr>
        <w:t xml:space="preserve"> підприємству потрібно впровадити комплекс заходів, включаючи захист від вірусів та зловмисних програм, забезпечення безпеки мережі та доступу до даних, навчання персоналу з питань </w:t>
      </w:r>
      <w:proofErr w:type="spellStart"/>
      <w:r w:rsidRPr="00E5265D">
        <w:rPr>
          <w:rFonts w:ascii="Times New Roman" w:hAnsi="Times New Roman"/>
          <w:sz w:val="28"/>
          <w:szCs w:val="28"/>
          <w:lang w:val="uk-UA"/>
        </w:rPr>
        <w:t>кібербезпеки</w:t>
      </w:r>
      <w:proofErr w:type="spellEnd"/>
      <w:r w:rsidRPr="00E5265D">
        <w:rPr>
          <w:rFonts w:ascii="Times New Roman" w:hAnsi="Times New Roman"/>
          <w:sz w:val="28"/>
          <w:szCs w:val="28"/>
          <w:lang w:val="uk-UA"/>
        </w:rPr>
        <w:t xml:space="preserve"> та встановлення систем моніторингу та аналізування подій.</w:t>
      </w:r>
    </w:p>
    <w:p w14:paraId="74DD1C6F"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E5265D">
        <w:rPr>
          <w:rFonts w:ascii="Times New Roman" w:hAnsi="Times New Roman"/>
          <w:sz w:val="28"/>
          <w:szCs w:val="28"/>
          <w:lang w:val="uk-UA"/>
        </w:rPr>
        <w:t>Захист від кібератак є невід'ємною частиною цифровізації підприємства. Велика увага до цього аспекту може допомогти забезпечити безпеку конфіденційної інформації, зберегти репутацію та уникнути втрати прибутку.</w:t>
      </w:r>
    </w:p>
    <w:p w14:paraId="6198BD37" w14:textId="4EF8E6A0" w:rsidR="002A1102" w:rsidRPr="003A079F" w:rsidRDefault="002A1102" w:rsidP="002A1102">
      <w:pPr>
        <w:pStyle w:val="ListParagraph"/>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Таким чином, ц</w:t>
      </w:r>
      <w:r w:rsidRPr="00E5265D">
        <w:rPr>
          <w:rFonts w:ascii="Times New Roman" w:hAnsi="Times New Roman"/>
          <w:sz w:val="28"/>
          <w:szCs w:val="28"/>
          <w:lang w:val="uk-UA"/>
        </w:rPr>
        <w:t>ифрові технології дозволяють підприємствам розширити свій ринок збуту через платформи електронної торгівлі. Вони можуть створювати власні онлайн-магазини або використовувати існуючі електронні ринки для продажу своїх товарів та послуг. Це дає змогу досягати більшої аудиторії, залучати нових клієнтів та підвищувати обсяги продажів</w:t>
      </w:r>
      <w:r w:rsidR="003A079F" w:rsidRPr="003A079F">
        <w:rPr>
          <w:rFonts w:ascii="Times New Roman" w:hAnsi="Times New Roman"/>
          <w:sz w:val="28"/>
          <w:szCs w:val="28"/>
          <w:lang w:val="uk-UA"/>
        </w:rPr>
        <w:t>.</w:t>
      </w:r>
    </w:p>
    <w:p w14:paraId="1A3CE9A5" w14:textId="05AD47F0" w:rsidR="002A1102" w:rsidRPr="00613B5E" w:rsidRDefault="002A1102" w:rsidP="00DF05D0">
      <w:pPr>
        <w:widowControl w:val="0"/>
        <w:ind w:firstLine="0"/>
        <w:contextualSpacing/>
        <w:rPr>
          <w:rFonts w:eastAsia="Times New Roman" w:cs="Times New Roman"/>
          <w:bCs/>
          <w:szCs w:val="28"/>
          <w:lang w:eastAsia="uk-UA"/>
        </w:rPr>
      </w:pPr>
    </w:p>
    <w:p w14:paraId="2DDC0E73" w14:textId="77777777" w:rsidR="002A1102" w:rsidRPr="00563945" w:rsidRDefault="002A1102" w:rsidP="00F16572">
      <w:pPr>
        <w:pStyle w:val="Heading2"/>
      </w:pPr>
      <w:r>
        <w:t>2</w:t>
      </w:r>
      <w:r w:rsidRPr="00563945">
        <w:t xml:space="preserve">.2. </w:t>
      </w:r>
      <w:r w:rsidRPr="00A36F4E">
        <w:t>Просування з використанням інструментів SMM</w:t>
      </w:r>
      <w:r>
        <w:t>.</w:t>
      </w:r>
      <w:r w:rsidRPr="00A36F4E">
        <w:t xml:space="preserve"> Вплив соціальних мереж на просування</w:t>
      </w:r>
    </w:p>
    <w:p w14:paraId="6E230B65" w14:textId="77777777" w:rsidR="002A1102" w:rsidRDefault="002A1102" w:rsidP="002A1102">
      <w:pPr>
        <w:widowControl w:val="0"/>
        <w:ind w:firstLine="709"/>
        <w:contextualSpacing/>
        <w:rPr>
          <w:szCs w:val="28"/>
          <w:shd w:val="clear" w:color="auto" w:fill="FFFFFF"/>
        </w:rPr>
      </w:pPr>
    </w:p>
    <w:p w14:paraId="517915AE"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CD3AA4">
        <w:rPr>
          <w:rFonts w:ascii="Times New Roman" w:hAnsi="Times New Roman"/>
          <w:sz w:val="28"/>
          <w:szCs w:val="28"/>
          <w:lang w:val="uk-UA"/>
        </w:rPr>
        <w:t>Фокусом уваги в бізнесі мають бути інструментальні стратегії, які в с</w:t>
      </w:r>
      <w:r>
        <w:rPr>
          <w:rFonts w:ascii="Times New Roman" w:hAnsi="Times New Roman"/>
          <w:sz w:val="28"/>
          <w:szCs w:val="28"/>
          <w:lang w:val="uk-UA"/>
        </w:rPr>
        <w:t xml:space="preserve">воєму арсеналі використовують </w:t>
      </w:r>
      <w:proofErr w:type="spellStart"/>
      <w:r>
        <w:rPr>
          <w:rFonts w:ascii="Times New Roman" w:hAnsi="Times New Roman"/>
          <w:sz w:val="28"/>
          <w:szCs w:val="28"/>
          <w:lang w:val="uk-UA"/>
        </w:rPr>
        <w:t>ді</w:t>
      </w:r>
      <w:r w:rsidRPr="00CD3AA4">
        <w:rPr>
          <w:rFonts w:ascii="Times New Roman" w:hAnsi="Times New Roman"/>
          <w:sz w:val="28"/>
          <w:szCs w:val="28"/>
          <w:lang w:val="uk-UA"/>
        </w:rPr>
        <w:t>джитал</w:t>
      </w:r>
      <w:proofErr w:type="spellEnd"/>
      <w:r w:rsidRPr="00CD3AA4">
        <w:rPr>
          <w:rFonts w:ascii="Times New Roman" w:hAnsi="Times New Roman"/>
          <w:sz w:val="28"/>
          <w:szCs w:val="28"/>
          <w:lang w:val="uk-UA"/>
        </w:rPr>
        <w:t>-технології, що формують маркетингові комунікації та впливають на зростання продажів, охоплення цільової</w:t>
      </w:r>
      <w:r>
        <w:rPr>
          <w:rFonts w:ascii="Times New Roman" w:hAnsi="Times New Roman"/>
          <w:sz w:val="28"/>
          <w:szCs w:val="28"/>
          <w:lang w:val="uk-UA"/>
        </w:rPr>
        <w:t xml:space="preserve"> </w:t>
      </w:r>
      <w:r w:rsidRPr="00CD3AA4">
        <w:rPr>
          <w:rFonts w:ascii="Times New Roman" w:hAnsi="Times New Roman"/>
          <w:sz w:val="28"/>
          <w:szCs w:val="28"/>
          <w:lang w:val="uk-UA"/>
        </w:rPr>
        <w:t>аудиторії, лояльності клієнтів. Зазначені стратегічні напрями діяльності суб’єктів бізнесу можуть бути реалізовані як на власних, так і на партнерських цифрових</w:t>
      </w:r>
      <w:r>
        <w:rPr>
          <w:rFonts w:ascii="Times New Roman" w:hAnsi="Times New Roman"/>
          <w:sz w:val="28"/>
          <w:szCs w:val="28"/>
          <w:lang w:val="uk-UA"/>
        </w:rPr>
        <w:t xml:space="preserve"> комунікаційних платформах (рисунок 2.1).</w:t>
      </w:r>
    </w:p>
    <w:p w14:paraId="2D4194F2" w14:textId="77777777" w:rsidR="002A1102" w:rsidRPr="003A079F" w:rsidRDefault="002A1102" w:rsidP="002A1102">
      <w:pPr>
        <w:pStyle w:val="ListParagraph"/>
        <w:spacing w:after="0" w:line="360" w:lineRule="auto"/>
        <w:ind w:left="0" w:firstLine="709"/>
        <w:jc w:val="both"/>
        <w:rPr>
          <w:rFonts w:ascii="Times New Roman" w:hAnsi="Times New Roman"/>
          <w:iCs/>
          <w:sz w:val="28"/>
          <w:szCs w:val="28"/>
          <w:lang w:val="uk-UA"/>
        </w:rPr>
      </w:pPr>
    </w:p>
    <w:p w14:paraId="222DBC06" w14:textId="1ABD2DAA" w:rsidR="002A1102" w:rsidRPr="00DF05D0" w:rsidRDefault="002A1102" w:rsidP="00DF05D0">
      <w:pPr>
        <w:pStyle w:val="ListParagraph"/>
        <w:spacing w:after="0" w:line="360" w:lineRule="auto"/>
        <w:ind w:left="0" w:firstLine="709"/>
        <w:jc w:val="both"/>
        <w:rPr>
          <w:rFonts w:ascii="Times New Roman" w:hAnsi="Times New Roman"/>
          <w:i/>
          <w:sz w:val="28"/>
          <w:szCs w:val="28"/>
          <w:lang w:val="uk-UA"/>
        </w:rPr>
      </w:pPr>
      <w:r>
        <w:rPr>
          <w:rFonts w:ascii="Times New Roman" w:hAnsi="Times New Roman"/>
          <w:i/>
          <w:noProof/>
          <w:sz w:val="28"/>
          <w:szCs w:val="28"/>
          <w:lang w:val="uk-UA" w:eastAsia="uk-UA"/>
        </w:rPr>
        <w:lastRenderedPageBreak/>
        <w:drawing>
          <wp:inline distT="0" distB="0" distL="0" distR="0" wp14:anchorId="179C4C57" wp14:editId="62296B96">
            <wp:extent cx="5486400" cy="3200400"/>
            <wp:effectExtent l="0" t="0" r="0" b="12700"/>
            <wp:docPr id="14" name="Схема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4F92FC82" w14:textId="77777777" w:rsidR="002A1102" w:rsidRPr="00FE6072" w:rsidRDefault="002A1102" w:rsidP="002A1102">
      <w:pPr>
        <w:pStyle w:val="ListParagraph"/>
        <w:spacing w:after="0" w:line="360" w:lineRule="auto"/>
        <w:ind w:left="0" w:firstLine="709"/>
        <w:jc w:val="both"/>
        <w:rPr>
          <w:rFonts w:ascii="Times New Roman" w:hAnsi="Times New Roman"/>
          <w:sz w:val="28"/>
          <w:szCs w:val="28"/>
          <w:lang w:val="uk-UA"/>
        </w:rPr>
      </w:pPr>
      <w:r w:rsidRPr="00FE6072">
        <w:rPr>
          <w:rFonts w:ascii="Times New Roman" w:hAnsi="Times New Roman"/>
          <w:sz w:val="28"/>
          <w:szCs w:val="28"/>
          <w:lang w:val="uk-UA"/>
        </w:rPr>
        <w:t>Рис. 2.1. Цифрові платформи маркетингових комунікацій суб’єкта бізнесу</w:t>
      </w:r>
    </w:p>
    <w:p w14:paraId="54EDE842"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p>
    <w:p w14:paraId="45F40E6F"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187CD8">
        <w:rPr>
          <w:rFonts w:ascii="Times New Roman" w:hAnsi="Times New Roman"/>
          <w:sz w:val="28"/>
          <w:szCs w:val="28"/>
          <w:lang w:val="uk-UA"/>
        </w:rPr>
        <w:t>Власні цифрові платформи включають сайт (</w:t>
      </w:r>
      <w:proofErr w:type="spellStart"/>
      <w:r w:rsidRPr="00187CD8">
        <w:rPr>
          <w:rFonts w:ascii="Times New Roman" w:hAnsi="Times New Roman"/>
          <w:sz w:val="28"/>
          <w:szCs w:val="28"/>
          <w:lang w:val="uk-UA"/>
        </w:rPr>
        <w:t>брендбук</w:t>
      </w:r>
      <w:proofErr w:type="spellEnd"/>
      <w:r w:rsidRPr="00187CD8">
        <w:rPr>
          <w:rFonts w:ascii="Times New Roman" w:hAnsi="Times New Roman"/>
          <w:sz w:val="28"/>
          <w:szCs w:val="28"/>
          <w:lang w:val="uk-UA"/>
        </w:rPr>
        <w:t>) ресторану, власний блог, сторінки в соціальних мережах, мобільний додаток, месенджери. Партнерські платфор</w:t>
      </w:r>
      <w:r>
        <w:rPr>
          <w:rFonts w:ascii="Times New Roman" w:hAnsi="Times New Roman"/>
          <w:sz w:val="28"/>
          <w:szCs w:val="28"/>
          <w:lang w:val="uk-UA"/>
        </w:rPr>
        <w:t xml:space="preserve">ми представлені </w:t>
      </w:r>
      <w:r w:rsidRPr="003C6349">
        <w:rPr>
          <w:rFonts w:ascii="Times New Roman" w:hAnsi="Times New Roman"/>
          <w:sz w:val="28"/>
          <w:szCs w:val="28"/>
          <w:lang w:val="uk-UA"/>
        </w:rPr>
        <w:t>дистриб’юторами</w:t>
      </w:r>
      <w:r w:rsidRPr="00187CD8">
        <w:rPr>
          <w:rFonts w:ascii="Times New Roman" w:hAnsi="Times New Roman"/>
          <w:sz w:val="28"/>
          <w:szCs w:val="28"/>
          <w:lang w:val="uk-UA"/>
        </w:rPr>
        <w:t xml:space="preserve">, </w:t>
      </w:r>
      <w:proofErr w:type="spellStart"/>
      <w:r w:rsidRPr="00187CD8">
        <w:rPr>
          <w:rFonts w:ascii="Times New Roman" w:hAnsi="Times New Roman"/>
          <w:sz w:val="28"/>
          <w:szCs w:val="28"/>
          <w:lang w:val="uk-UA"/>
        </w:rPr>
        <w:t>маркетплейсами</w:t>
      </w:r>
      <w:proofErr w:type="spellEnd"/>
      <w:r w:rsidRPr="00187CD8">
        <w:rPr>
          <w:rFonts w:ascii="Times New Roman" w:hAnsi="Times New Roman"/>
          <w:sz w:val="28"/>
          <w:szCs w:val="28"/>
          <w:lang w:val="uk-UA"/>
        </w:rPr>
        <w:t xml:space="preserve">, </w:t>
      </w:r>
      <w:proofErr w:type="spellStart"/>
      <w:r w:rsidRPr="00187CD8">
        <w:rPr>
          <w:rFonts w:ascii="Times New Roman" w:hAnsi="Times New Roman"/>
          <w:sz w:val="28"/>
          <w:szCs w:val="28"/>
          <w:lang w:val="uk-UA"/>
        </w:rPr>
        <w:t>геймплейсами</w:t>
      </w:r>
      <w:proofErr w:type="spellEnd"/>
      <w:r w:rsidRPr="00187CD8">
        <w:rPr>
          <w:rFonts w:ascii="Times New Roman" w:hAnsi="Times New Roman"/>
          <w:sz w:val="28"/>
          <w:szCs w:val="28"/>
          <w:lang w:val="uk-UA"/>
        </w:rPr>
        <w:t xml:space="preserve">, блогерами та </w:t>
      </w:r>
      <w:proofErr w:type="spellStart"/>
      <w:r w:rsidRPr="00187CD8">
        <w:rPr>
          <w:rFonts w:ascii="Times New Roman" w:hAnsi="Times New Roman"/>
          <w:sz w:val="28"/>
          <w:szCs w:val="28"/>
          <w:lang w:val="uk-UA"/>
        </w:rPr>
        <w:t>байерами</w:t>
      </w:r>
      <w:proofErr w:type="spellEnd"/>
      <w:r w:rsidRPr="00187CD8">
        <w:rPr>
          <w:rFonts w:ascii="Times New Roman" w:hAnsi="Times New Roman"/>
          <w:sz w:val="28"/>
          <w:szCs w:val="28"/>
          <w:lang w:val="uk-UA"/>
        </w:rPr>
        <w:t>, переважно в соціальних мережах. Цифрові платформи взаємодіють та інтегруються у по</w:t>
      </w:r>
      <w:r>
        <w:rPr>
          <w:rFonts w:ascii="Times New Roman" w:hAnsi="Times New Roman"/>
          <w:sz w:val="28"/>
          <w:szCs w:val="28"/>
          <w:lang w:val="uk-UA"/>
        </w:rPr>
        <w:t>шукових сервісах та хмарах (таблиця 2.2</w:t>
      </w:r>
      <w:r w:rsidRPr="00187CD8">
        <w:rPr>
          <w:rFonts w:ascii="Times New Roman" w:hAnsi="Times New Roman"/>
          <w:sz w:val="28"/>
          <w:szCs w:val="28"/>
          <w:lang w:val="uk-UA"/>
        </w:rPr>
        <w:t xml:space="preserve">). </w:t>
      </w:r>
    </w:p>
    <w:p w14:paraId="3EDA85BA" w14:textId="77777777" w:rsidR="002A1102" w:rsidRPr="00C6571C" w:rsidRDefault="002A1102" w:rsidP="002A1102">
      <w:pPr>
        <w:pStyle w:val="ListParagraph"/>
        <w:spacing w:after="0" w:line="360" w:lineRule="auto"/>
        <w:ind w:left="0" w:firstLine="709"/>
        <w:jc w:val="right"/>
        <w:rPr>
          <w:rFonts w:ascii="Times New Roman" w:hAnsi="Times New Roman"/>
          <w:i/>
          <w:sz w:val="28"/>
          <w:szCs w:val="28"/>
          <w:lang w:val="uk-UA"/>
        </w:rPr>
      </w:pPr>
      <w:r>
        <w:rPr>
          <w:rFonts w:ascii="Times New Roman" w:hAnsi="Times New Roman"/>
          <w:sz w:val="28"/>
          <w:szCs w:val="28"/>
          <w:lang w:val="uk-UA"/>
        </w:rPr>
        <w:t>Таблиця 2</w:t>
      </w:r>
      <w:r w:rsidRPr="00EA6876">
        <w:rPr>
          <w:rFonts w:ascii="Times New Roman" w:hAnsi="Times New Roman"/>
          <w:sz w:val="28"/>
          <w:szCs w:val="28"/>
          <w:lang w:val="uk-UA"/>
        </w:rPr>
        <w:t>.2</w:t>
      </w:r>
      <w:r w:rsidRPr="00C6571C">
        <w:rPr>
          <w:rFonts w:ascii="Times New Roman" w:hAnsi="Times New Roman"/>
          <w:i/>
          <w:sz w:val="28"/>
          <w:szCs w:val="28"/>
          <w:lang w:val="uk-UA"/>
        </w:rPr>
        <w:t xml:space="preserve">. </w:t>
      </w:r>
    </w:p>
    <w:p w14:paraId="6048FC65" w14:textId="77777777" w:rsidR="002A1102" w:rsidRPr="00EA6876" w:rsidRDefault="002A1102" w:rsidP="002A1102">
      <w:pPr>
        <w:pStyle w:val="ListParagraph"/>
        <w:spacing w:after="0" w:line="360" w:lineRule="auto"/>
        <w:ind w:left="0" w:firstLine="709"/>
        <w:jc w:val="center"/>
        <w:rPr>
          <w:rFonts w:ascii="Times New Roman" w:hAnsi="Times New Roman"/>
          <w:sz w:val="28"/>
          <w:szCs w:val="28"/>
          <w:lang w:val="uk-UA"/>
        </w:rPr>
      </w:pPr>
      <w:r w:rsidRPr="00EA6876">
        <w:rPr>
          <w:rFonts w:ascii="Times New Roman" w:hAnsi="Times New Roman"/>
          <w:sz w:val="28"/>
          <w:szCs w:val="28"/>
          <w:lang w:val="uk-UA"/>
        </w:rPr>
        <w:t>Партнерські цифрові платформи для бізнесу</w:t>
      </w:r>
    </w:p>
    <w:tbl>
      <w:tblPr>
        <w:tblW w:w="0" w:type="auto"/>
        <w:tblInd w:w="270" w:type="dxa"/>
        <w:tblLayout w:type="fixed"/>
        <w:tblCellMar>
          <w:left w:w="0" w:type="dxa"/>
          <w:right w:w="0" w:type="dxa"/>
        </w:tblCellMar>
        <w:tblLook w:val="04A0" w:firstRow="1" w:lastRow="0" w:firstColumn="1" w:lastColumn="0" w:noHBand="0" w:noVBand="1"/>
      </w:tblPr>
      <w:tblGrid>
        <w:gridCol w:w="2164"/>
        <w:gridCol w:w="2955"/>
        <w:gridCol w:w="4142"/>
        <w:gridCol w:w="35"/>
      </w:tblGrid>
      <w:tr w:rsidR="002A1102" w:rsidRPr="008A39CC" w14:paraId="5AD7A87D" w14:textId="77777777" w:rsidTr="008553FF">
        <w:trPr>
          <w:trHeight w:val="263"/>
        </w:trPr>
        <w:tc>
          <w:tcPr>
            <w:tcW w:w="2164" w:type="dxa"/>
            <w:tcBorders>
              <w:top w:val="single" w:sz="8" w:space="0" w:color="auto"/>
              <w:left w:val="single" w:sz="8" w:space="0" w:color="auto"/>
              <w:bottom w:val="single" w:sz="8" w:space="0" w:color="auto"/>
              <w:right w:val="single" w:sz="8" w:space="0" w:color="auto"/>
            </w:tcBorders>
            <w:vAlign w:val="bottom"/>
          </w:tcPr>
          <w:p w14:paraId="6B07A7FF" w14:textId="77777777" w:rsidR="002A1102" w:rsidRPr="008A39CC" w:rsidRDefault="002A1102" w:rsidP="008A39CC">
            <w:pPr>
              <w:spacing w:line="240" w:lineRule="auto"/>
              <w:ind w:firstLine="0"/>
              <w:jc w:val="center"/>
              <w:rPr>
                <w:rFonts w:eastAsiaTheme="minorEastAsia" w:cs="Times New Roman"/>
                <w:iCs/>
                <w:sz w:val="24"/>
                <w:lang w:eastAsia="uk-UA"/>
              </w:rPr>
            </w:pPr>
            <w:r w:rsidRPr="008A39CC">
              <w:rPr>
                <w:rFonts w:eastAsia="Times New Roman" w:cs="Times New Roman"/>
                <w:iCs/>
                <w:w w:val="98"/>
                <w:sz w:val="24"/>
                <w:lang w:eastAsia="uk-UA"/>
              </w:rPr>
              <w:t>Потенційні партнери</w:t>
            </w:r>
          </w:p>
        </w:tc>
        <w:tc>
          <w:tcPr>
            <w:tcW w:w="2955" w:type="dxa"/>
            <w:tcBorders>
              <w:top w:val="single" w:sz="8" w:space="0" w:color="auto"/>
              <w:bottom w:val="single" w:sz="8" w:space="0" w:color="auto"/>
              <w:right w:val="single" w:sz="8" w:space="0" w:color="auto"/>
            </w:tcBorders>
            <w:vAlign w:val="bottom"/>
          </w:tcPr>
          <w:p w14:paraId="1FC4E4C3" w14:textId="77777777" w:rsidR="002A1102" w:rsidRPr="008A39CC" w:rsidRDefault="002A1102" w:rsidP="008A39CC">
            <w:pPr>
              <w:spacing w:line="240" w:lineRule="auto"/>
              <w:ind w:left="620" w:firstLine="0"/>
              <w:jc w:val="center"/>
              <w:rPr>
                <w:rFonts w:eastAsiaTheme="minorEastAsia" w:cs="Times New Roman"/>
                <w:iCs/>
                <w:sz w:val="24"/>
                <w:lang w:eastAsia="uk-UA"/>
              </w:rPr>
            </w:pPr>
            <w:r w:rsidRPr="008A39CC">
              <w:rPr>
                <w:rFonts w:eastAsia="Times New Roman" w:cs="Times New Roman"/>
                <w:iCs/>
                <w:sz w:val="24"/>
                <w:lang w:eastAsia="uk-UA"/>
              </w:rPr>
              <w:t>Канал / взаємодія</w:t>
            </w:r>
          </w:p>
        </w:tc>
        <w:tc>
          <w:tcPr>
            <w:tcW w:w="4142" w:type="dxa"/>
            <w:tcBorders>
              <w:top w:val="single" w:sz="8" w:space="0" w:color="auto"/>
              <w:bottom w:val="single" w:sz="8" w:space="0" w:color="auto"/>
              <w:right w:val="single" w:sz="8" w:space="0" w:color="auto"/>
            </w:tcBorders>
            <w:vAlign w:val="bottom"/>
          </w:tcPr>
          <w:p w14:paraId="5F88E1E2" w14:textId="77777777" w:rsidR="002A1102" w:rsidRPr="008A39CC" w:rsidRDefault="002A1102" w:rsidP="008A39CC">
            <w:pPr>
              <w:spacing w:line="240" w:lineRule="auto"/>
              <w:ind w:left="740" w:firstLine="0"/>
              <w:jc w:val="center"/>
              <w:rPr>
                <w:rFonts w:eastAsiaTheme="minorEastAsia" w:cs="Times New Roman"/>
                <w:iCs/>
                <w:sz w:val="24"/>
                <w:lang w:eastAsia="uk-UA"/>
              </w:rPr>
            </w:pPr>
            <w:r w:rsidRPr="008A39CC">
              <w:rPr>
                <w:rFonts w:eastAsia="Times New Roman" w:cs="Times New Roman"/>
                <w:iCs/>
                <w:sz w:val="24"/>
                <w:lang w:eastAsia="uk-UA"/>
              </w:rPr>
              <w:t>Комунікаційна платформа</w:t>
            </w:r>
          </w:p>
        </w:tc>
        <w:tc>
          <w:tcPr>
            <w:tcW w:w="35" w:type="dxa"/>
            <w:vAlign w:val="bottom"/>
          </w:tcPr>
          <w:p w14:paraId="214E7B29"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6A8FE031" w14:textId="77777777" w:rsidTr="008553FF">
        <w:trPr>
          <w:trHeight w:val="245"/>
        </w:trPr>
        <w:tc>
          <w:tcPr>
            <w:tcW w:w="2164" w:type="dxa"/>
            <w:tcBorders>
              <w:left w:val="single" w:sz="8" w:space="0" w:color="auto"/>
              <w:right w:val="single" w:sz="8" w:space="0" w:color="auto"/>
            </w:tcBorders>
            <w:vAlign w:val="bottom"/>
          </w:tcPr>
          <w:p w14:paraId="1E67A006"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val="restart"/>
            <w:tcBorders>
              <w:right w:val="single" w:sz="8" w:space="0" w:color="auto"/>
            </w:tcBorders>
            <w:vAlign w:val="bottom"/>
          </w:tcPr>
          <w:p w14:paraId="0872CD24"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Пошуковики, сайти та соціальні сторінки партнерів,</w:t>
            </w:r>
          </w:p>
          <w:p w14:paraId="37349214"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цифрові портали тощо</w:t>
            </w:r>
          </w:p>
        </w:tc>
        <w:tc>
          <w:tcPr>
            <w:tcW w:w="4142" w:type="dxa"/>
            <w:vMerge w:val="restart"/>
            <w:tcBorders>
              <w:right w:val="single" w:sz="8" w:space="0" w:color="auto"/>
            </w:tcBorders>
            <w:vAlign w:val="bottom"/>
          </w:tcPr>
          <w:p w14:paraId="76D4E559"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Геокарта Google, Google Adds, Merezha,</w:t>
            </w:r>
          </w:p>
          <w:p w14:paraId="606F9099"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Proriat Hospitality Partners, Proriat Real</w:t>
            </w:r>
          </w:p>
          <w:p w14:paraId="330B34CB"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Estate, Proriat Franchise Development,</w:t>
            </w:r>
          </w:p>
          <w:p w14:paraId="4FF52936"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Forech, Gastronoma.net</w:t>
            </w:r>
          </w:p>
        </w:tc>
        <w:tc>
          <w:tcPr>
            <w:tcW w:w="35" w:type="dxa"/>
            <w:vAlign w:val="bottom"/>
          </w:tcPr>
          <w:p w14:paraId="0B3AD1D0"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6A965FF7" w14:textId="77777777" w:rsidTr="008553FF">
        <w:trPr>
          <w:trHeight w:val="414"/>
        </w:trPr>
        <w:tc>
          <w:tcPr>
            <w:tcW w:w="2164" w:type="dxa"/>
            <w:tcBorders>
              <w:left w:val="single" w:sz="8" w:space="0" w:color="auto"/>
              <w:right w:val="single" w:sz="8" w:space="0" w:color="auto"/>
            </w:tcBorders>
            <w:vAlign w:val="bottom"/>
          </w:tcPr>
          <w:p w14:paraId="2C98AA84"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77D26750"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5DD24E57"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68143732"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08479F9E" w14:textId="77777777" w:rsidTr="008553FF">
        <w:trPr>
          <w:trHeight w:val="127"/>
        </w:trPr>
        <w:tc>
          <w:tcPr>
            <w:tcW w:w="2164" w:type="dxa"/>
            <w:vMerge w:val="restart"/>
            <w:tcBorders>
              <w:left w:val="single" w:sz="8" w:space="0" w:color="auto"/>
              <w:right w:val="single" w:sz="8" w:space="0" w:color="auto"/>
            </w:tcBorders>
            <w:vAlign w:val="bottom"/>
          </w:tcPr>
          <w:p w14:paraId="25EC68AA" w14:textId="70A8F9C7" w:rsidR="002A1102" w:rsidRPr="008A39CC" w:rsidRDefault="003A079F" w:rsidP="008A39CC">
            <w:pPr>
              <w:spacing w:line="240" w:lineRule="auto"/>
              <w:ind w:firstLine="0"/>
              <w:rPr>
                <w:rFonts w:eastAsiaTheme="minorEastAsia" w:cs="Times New Roman"/>
                <w:iCs/>
                <w:sz w:val="24"/>
                <w:lang w:eastAsia="uk-UA"/>
              </w:rPr>
            </w:pPr>
            <w:r w:rsidRPr="008A39CC">
              <w:rPr>
                <w:rFonts w:eastAsia="Times New Roman" w:cs="Times New Roman"/>
                <w:iCs/>
                <w:w w:val="99"/>
                <w:sz w:val="24"/>
                <w:lang w:val="en-US" w:eastAsia="uk-UA"/>
              </w:rPr>
              <w:t xml:space="preserve">    </w:t>
            </w:r>
            <w:r w:rsidR="002A1102" w:rsidRPr="008A39CC">
              <w:rPr>
                <w:rFonts w:eastAsia="Times New Roman" w:cs="Times New Roman"/>
                <w:iCs/>
                <w:w w:val="99"/>
                <w:sz w:val="24"/>
                <w:lang w:eastAsia="uk-UA"/>
              </w:rPr>
              <w:t>Дистриб’ютори</w:t>
            </w:r>
          </w:p>
        </w:tc>
        <w:tc>
          <w:tcPr>
            <w:tcW w:w="2955" w:type="dxa"/>
            <w:vMerge/>
            <w:tcBorders>
              <w:right w:val="single" w:sz="8" w:space="0" w:color="auto"/>
            </w:tcBorders>
            <w:vAlign w:val="bottom"/>
          </w:tcPr>
          <w:p w14:paraId="797804BE"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0C5AD5B4"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13C5046E"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3D752F77" w14:textId="77777777" w:rsidTr="008553FF">
        <w:trPr>
          <w:trHeight w:val="127"/>
        </w:trPr>
        <w:tc>
          <w:tcPr>
            <w:tcW w:w="2164" w:type="dxa"/>
            <w:vMerge/>
            <w:tcBorders>
              <w:left w:val="single" w:sz="8" w:space="0" w:color="auto"/>
              <w:right w:val="single" w:sz="8" w:space="0" w:color="auto"/>
            </w:tcBorders>
            <w:vAlign w:val="bottom"/>
          </w:tcPr>
          <w:p w14:paraId="3EC337F5"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62467763"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445EF272"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0987E552"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0D6DE877" w14:textId="77777777" w:rsidTr="008553FF">
        <w:trPr>
          <w:trHeight w:val="128"/>
        </w:trPr>
        <w:tc>
          <w:tcPr>
            <w:tcW w:w="2164" w:type="dxa"/>
            <w:tcBorders>
              <w:left w:val="single" w:sz="8" w:space="0" w:color="auto"/>
              <w:right w:val="single" w:sz="8" w:space="0" w:color="auto"/>
            </w:tcBorders>
            <w:vAlign w:val="bottom"/>
          </w:tcPr>
          <w:p w14:paraId="53AAB64E"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5720B284"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1C6D462D"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2729E61F"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543360D3" w14:textId="77777777" w:rsidTr="008553FF">
        <w:trPr>
          <w:trHeight w:val="127"/>
        </w:trPr>
        <w:tc>
          <w:tcPr>
            <w:tcW w:w="2164" w:type="dxa"/>
            <w:tcBorders>
              <w:left w:val="single" w:sz="8" w:space="0" w:color="auto"/>
              <w:right w:val="single" w:sz="8" w:space="0" w:color="auto"/>
            </w:tcBorders>
            <w:vAlign w:val="bottom"/>
          </w:tcPr>
          <w:p w14:paraId="4C7BCF5B"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44CEC3C1"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right w:val="single" w:sz="8" w:space="0" w:color="auto"/>
            </w:tcBorders>
            <w:vAlign w:val="bottom"/>
          </w:tcPr>
          <w:p w14:paraId="4B3899F4"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5577137C"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5191547F" w14:textId="77777777" w:rsidTr="008553FF">
        <w:trPr>
          <w:trHeight w:val="125"/>
        </w:trPr>
        <w:tc>
          <w:tcPr>
            <w:tcW w:w="2164" w:type="dxa"/>
            <w:tcBorders>
              <w:left w:val="single" w:sz="8" w:space="0" w:color="auto"/>
              <w:bottom w:val="single" w:sz="8" w:space="0" w:color="auto"/>
              <w:right w:val="single" w:sz="8" w:space="0" w:color="auto"/>
            </w:tcBorders>
            <w:vAlign w:val="bottom"/>
          </w:tcPr>
          <w:p w14:paraId="52166441"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tcBorders>
              <w:bottom w:val="single" w:sz="8" w:space="0" w:color="auto"/>
              <w:right w:val="single" w:sz="8" w:space="0" w:color="auto"/>
            </w:tcBorders>
            <w:vAlign w:val="bottom"/>
          </w:tcPr>
          <w:p w14:paraId="4010F724"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bottom w:val="single" w:sz="8" w:space="0" w:color="auto"/>
              <w:right w:val="single" w:sz="8" w:space="0" w:color="auto"/>
            </w:tcBorders>
            <w:vAlign w:val="bottom"/>
          </w:tcPr>
          <w:p w14:paraId="65E5FEA3"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35" w:type="dxa"/>
            <w:vAlign w:val="bottom"/>
          </w:tcPr>
          <w:p w14:paraId="436695E5"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7A5BC49B" w14:textId="77777777" w:rsidTr="008553FF">
        <w:trPr>
          <w:trHeight w:val="245"/>
        </w:trPr>
        <w:tc>
          <w:tcPr>
            <w:tcW w:w="2164" w:type="dxa"/>
            <w:tcBorders>
              <w:left w:val="single" w:sz="8" w:space="0" w:color="auto"/>
              <w:right w:val="single" w:sz="8" w:space="0" w:color="auto"/>
            </w:tcBorders>
            <w:vAlign w:val="bottom"/>
          </w:tcPr>
          <w:p w14:paraId="4F6371F7"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val="restart"/>
            <w:tcBorders>
              <w:right w:val="single" w:sz="8" w:space="0" w:color="auto"/>
            </w:tcBorders>
            <w:vAlign w:val="bottom"/>
          </w:tcPr>
          <w:p w14:paraId="3517E4CD"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Dark kitchen і cloud kitchen,</w:t>
            </w:r>
          </w:p>
          <w:p w14:paraId="70B15EAB"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color w:val="2D2D2D"/>
                <w:sz w:val="24"/>
                <w:lang w:eastAsia="uk-UA"/>
              </w:rPr>
              <w:t>IoT</w:t>
            </w:r>
          </w:p>
        </w:tc>
        <w:tc>
          <w:tcPr>
            <w:tcW w:w="4142" w:type="dxa"/>
            <w:vMerge w:val="restart"/>
            <w:tcBorders>
              <w:right w:val="single" w:sz="8" w:space="0" w:color="auto"/>
            </w:tcBorders>
            <w:vAlign w:val="bottom"/>
          </w:tcPr>
          <w:p w14:paraId="5F89A9ED"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Glovo, Rocket; Bolt Food;Raketakitchen.in.ua;</w:t>
            </w:r>
          </w:p>
          <w:p w14:paraId="3F48C0D7"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Eda.ua; Portion.com.ua; Pokupon.ua;</w:t>
            </w:r>
          </w:p>
          <w:p w14:paraId="651AC67B"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Superdeal.ua; Skidochnik.com.ua тощо</w:t>
            </w:r>
          </w:p>
        </w:tc>
        <w:tc>
          <w:tcPr>
            <w:tcW w:w="35" w:type="dxa"/>
            <w:vAlign w:val="bottom"/>
          </w:tcPr>
          <w:p w14:paraId="4F3D365F"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4DDB0B3A" w14:textId="77777777" w:rsidTr="008553FF">
        <w:trPr>
          <w:trHeight w:val="128"/>
        </w:trPr>
        <w:tc>
          <w:tcPr>
            <w:tcW w:w="2164" w:type="dxa"/>
            <w:vMerge w:val="restart"/>
            <w:tcBorders>
              <w:left w:val="single" w:sz="8" w:space="0" w:color="auto"/>
              <w:right w:val="single" w:sz="8" w:space="0" w:color="auto"/>
            </w:tcBorders>
            <w:vAlign w:val="bottom"/>
          </w:tcPr>
          <w:p w14:paraId="2D92764E" w14:textId="3CC884F7" w:rsidR="002A1102" w:rsidRPr="008A39CC" w:rsidRDefault="003A079F" w:rsidP="008A39CC">
            <w:pPr>
              <w:spacing w:line="240" w:lineRule="auto"/>
              <w:ind w:firstLine="0"/>
              <w:rPr>
                <w:rFonts w:eastAsiaTheme="minorEastAsia" w:cs="Times New Roman"/>
                <w:iCs/>
                <w:sz w:val="24"/>
                <w:lang w:eastAsia="uk-UA"/>
              </w:rPr>
            </w:pPr>
            <w:r w:rsidRPr="008A39CC">
              <w:rPr>
                <w:rFonts w:eastAsia="Times New Roman" w:cs="Times New Roman"/>
                <w:iCs/>
                <w:sz w:val="24"/>
                <w:lang w:val="en-US" w:eastAsia="uk-UA"/>
              </w:rPr>
              <w:t xml:space="preserve">    </w:t>
            </w:r>
            <w:r w:rsidR="002A1102" w:rsidRPr="008A39CC">
              <w:rPr>
                <w:rFonts w:eastAsia="Times New Roman" w:cs="Times New Roman"/>
                <w:iCs/>
                <w:sz w:val="24"/>
                <w:lang w:eastAsia="uk-UA"/>
              </w:rPr>
              <w:t>Маркетплейси</w:t>
            </w:r>
          </w:p>
        </w:tc>
        <w:tc>
          <w:tcPr>
            <w:tcW w:w="2955" w:type="dxa"/>
            <w:vMerge/>
            <w:tcBorders>
              <w:right w:val="single" w:sz="8" w:space="0" w:color="auto"/>
            </w:tcBorders>
            <w:vAlign w:val="bottom"/>
          </w:tcPr>
          <w:p w14:paraId="66D15BE2"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08BEED3C"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1F9FBB24"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56C509E1" w14:textId="77777777" w:rsidTr="008553FF">
        <w:trPr>
          <w:trHeight w:val="127"/>
        </w:trPr>
        <w:tc>
          <w:tcPr>
            <w:tcW w:w="2164" w:type="dxa"/>
            <w:vMerge/>
            <w:tcBorders>
              <w:left w:val="single" w:sz="8" w:space="0" w:color="auto"/>
              <w:right w:val="single" w:sz="8" w:space="0" w:color="auto"/>
            </w:tcBorders>
            <w:vAlign w:val="bottom"/>
          </w:tcPr>
          <w:p w14:paraId="674A7DEB"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2FCD9603"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7D00AB4E"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1DB8D4B6"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32C93761" w14:textId="77777777" w:rsidTr="008553FF">
        <w:trPr>
          <w:trHeight w:val="127"/>
        </w:trPr>
        <w:tc>
          <w:tcPr>
            <w:tcW w:w="2164" w:type="dxa"/>
            <w:tcBorders>
              <w:left w:val="single" w:sz="8" w:space="0" w:color="auto"/>
              <w:right w:val="single" w:sz="8" w:space="0" w:color="auto"/>
            </w:tcBorders>
            <w:vAlign w:val="bottom"/>
          </w:tcPr>
          <w:p w14:paraId="6018ECAE"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373CB74A"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right w:val="single" w:sz="8" w:space="0" w:color="auto"/>
            </w:tcBorders>
            <w:vAlign w:val="bottom"/>
          </w:tcPr>
          <w:p w14:paraId="2F5050D3"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3739784F"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474E7B0F" w14:textId="77777777" w:rsidTr="008553FF">
        <w:trPr>
          <w:trHeight w:val="125"/>
        </w:trPr>
        <w:tc>
          <w:tcPr>
            <w:tcW w:w="2164" w:type="dxa"/>
            <w:tcBorders>
              <w:left w:val="single" w:sz="8" w:space="0" w:color="auto"/>
              <w:bottom w:val="single" w:sz="8" w:space="0" w:color="auto"/>
              <w:right w:val="single" w:sz="8" w:space="0" w:color="auto"/>
            </w:tcBorders>
            <w:vAlign w:val="bottom"/>
          </w:tcPr>
          <w:p w14:paraId="6C5E656B"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tcBorders>
              <w:bottom w:val="single" w:sz="8" w:space="0" w:color="auto"/>
              <w:right w:val="single" w:sz="8" w:space="0" w:color="auto"/>
            </w:tcBorders>
            <w:vAlign w:val="bottom"/>
          </w:tcPr>
          <w:p w14:paraId="7C65AA43"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bottom w:val="single" w:sz="8" w:space="0" w:color="auto"/>
              <w:right w:val="single" w:sz="8" w:space="0" w:color="auto"/>
            </w:tcBorders>
            <w:vAlign w:val="bottom"/>
          </w:tcPr>
          <w:p w14:paraId="6341B7DC"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35" w:type="dxa"/>
            <w:vAlign w:val="bottom"/>
          </w:tcPr>
          <w:p w14:paraId="6B3765EF"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417B8F63" w14:textId="77777777" w:rsidTr="008553FF">
        <w:trPr>
          <w:trHeight w:val="245"/>
        </w:trPr>
        <w:tc>
          <w:tcPr>
            <w:tcW w:w="2164" w:type="dxa"/>
            <w:vMerge w:val="restart"/>
            <w:tcBorders>
              <w:left w:val="single" w:sz="8" w:space="0" w:color="auto"/>
              <w:right w:val="single" w:sz="8" w:space="0" w:color="auto"/>
            </w:tcBorders>
            <w:vAlign w:val="bottom"/>
          </w:tcPr>
          <w:p w14:paraId="28D3C465" w14:textId="2F53B66E" w:rsidR="002A1102" w:rsidRPr="008A39CC" w:rsidRDefault="003A079F" w:rsidP="008A39CC">
            <w:pPr>
              <w:spacing w:line="240" w:lineRule="auto"/>
              <w:ind w:firstLine="0"/>
              <w:rPr>
                <w:rFonts w:eastAsiaTheme="minorEastAsia" w:cs="Times New Roman"/>
                <w:iCs/>
                <w:sz w:val="24"/>
                <w:lang w:eastAsia="uk-UA"/>
              </w:rPr>
            </w:pPr>
            <w:r w:rsidRPr="008A39CC">
              <w:rPr>
                <w:rFonts w:eastAsia="Times New Roman" w:cs="Times New Roman"/>
                <w:iCs/>
                <w:w w:val="98"/>
                <w:sz w:val="24"/>
                <w:lang w:val="en-US" w:eastAsia="uk-UA"/>
              </w:rPr>
              <w:t xml:space="preserve">     </w:t>
            </w:r>
            <w:r w:rsidR="002A1102" w:rsidRPr="008A39CC">
              <w:rPr>
                <w:rFonts w:eastAsia="Times New Roman" w:cs="Times New Roman"/>
                <w:iCs/>
                <w:w w:val="98"/>
                <w:sz w:val="24"/>
                <w:lang w:eastAsia="uk-UA"/>
              </w:rPr>
              <w:t>Геймплейси</w:t>
            </w:r>
          </w:p>
        </w:tc>
        <w:tc>
          <w:tcPr>
            <w:tcW w:w="2955" w:type="dxa"/>
            <w:vMerge w:val="restart"/>
            <w:tcBorders>
              <w:right w:val="single" w:sz="8" w:space="0" w:color="auto"/>
            </w:tcBorders>
            <w:vAlign w:val="bottom"/>
          </w:tcPr>
          <w:p w14:paraId="5F221747"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Гейміфікація сайту,</w:t>
            </w:r>
          </w:p>
          <w:p w14:paraId="39E3EEA9"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мобільних додатків</w:t>
            </w:r>
          </w:p>
        </w:tc>
        <w:tc>
          <w:tcPr>
            <w:tcW w:w="4142" w:type="dxa"/>
            <w:vMerge w:val="restart"/>
            <w:tcBorders>
              <w:right w:val="single" w:sz="8" w:space="0" w:color="auto"/>
            </w:tcBorders>
            <w:vAlign w:val="bottom"/>
          </w:tcPr>
          <w:p w14:paraId="7847AA80"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Google Play; App Store, Game Labs;</w:t>
            </w:r>
          </w:p>
          <w:p w14:paraId="7064D9EC"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Zeptolab; VooDoo; Ketchapp Apps тощо</w:t>
            </w:r>
          </w:p>
        </w:tc>
        <w:tc>
          <w:tcPr>
            <w:tcW w:w="35" w:type="dxa"/>
            <w:vAlign w:val="bottom"/>
          </w:tcPr>
          <w:p w14:paraId="68092273"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075D229D" w14:textId="77777777" w:rsidTr="008553FF">
        <w:trPr>
          <w:trHeight w:val="127"/>
        </w:trPr>
        <w:tc>
          <w:tcPr>
            <w:tcW w:w="2164" w:type="dxa"/>
            <w:vMerge/>
            <w:tcBorders>
              <w:left w:val="single" w:sz="8" w:space="0" w:color="auto"/>
              <w:right w:val="single" w:sz="8" w:space="0" w:color="auto"/>
            </w:tcBorders>
            <w:vAlign w:val="bottom"/>
          </w:tcPr>
          <w:p w14:paraId="3C389B3D"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62A83791"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6A68AFA8"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4D27B525"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08127740" w14:textId="77777777" w:rsidTr="008553FF">
        <w:trPr>
          <w:trHeight w:val="125"/>
        </w:trPr>
        <w:tc>
          <w:tcPr>
            <w:tcW w:w="2164" w:type="dxa"/>
            <w:tcBorders>
              <w:left w:val="single" w:sz="8" w:space="0" w:color="auto"/>
              <w:bottom w:val="single" w:sz="8" w:space="0" w:color="auto"/>
              <w:right w:val="single" w:sz="8" w:space="0" w:color="auto"/>
            </w:tcBorders>
            <w:vAlign w:val="bottom"/>
          </w:tcPr>
          <w:p w14:paraId="1B05902B"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bottom w:val="single" w:sz="8" w:space="0" w:color="auto"/>
              <w:right w:val="single" w:sz="8" w:space="0" w:color="auto"/>
            </w:tcBorders>
            <w:vAlign w:val="bottom"/>
          </w:tcPr>
          <w:p w14:paraId="3F787EC3"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bottom w:val="single" w:sz="8" w:space="0" w:color="auto"/>
              <w:right w:val="single" w:sz="8" w:space="0" w:color="auto"/>
            </w:tcBorders>
            <w:vAlign w:val="bottom"/>
          </w:tcPr>
          <w:p w14:paraId="0CA3E113"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35" w:type="dxa"/>
            <w:vAlign w:val="bottom"/>
          </w:tcPr>
          <w:p w14:paraId="05FE4E67"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7B3D749D" w14:textId="77777777" w:rsidTr="008553FF">
        <w:trPr>
          <w:trHeight w:val="245"/>
        </w:trPr>
        <w:tc>
          <w:tcPr>
            <w:tcW w:w="2164" w:type="dxa"/>
            <w:vMerge w:val="restart"/>
            <w:tcBorders>
              <w:left w:val="single" w:sz="8" w:space="0" w:color="auto"/>
              <w:right w:val="single" w:sz="8" w:space="0" w:color="auto"/>
            </w:tcBorders>
            <w:vAlign w:val="bottom"/>
          </w:tcPr>
          <w:p w14:paraId="47757DB5" w14:textId="6486FA89" w:rsidR="002A1102" w:rsidRPr="008A39CC" w:rsidRDefault="003A079F" w:rsidP="008A39CC">
            <w:pPr>
              <w:spacing w:line="240" w:lineRule="auto"/>
              <w:ind w:firstLine="0"/>
              <w:rPr>
                <w:rFonts w:eastAsiaTheme="minorEastAsia" w:cs="Times New Roman"/>
                <w:iCs/>
                <w:sz w:val="24"/>
                <w:lang w:eastAsia="uk-UA"/>
              </w:rPr>
            </w:pPr>
            <w:r w:rsidRPr="008A39CC">
              <w:rPr>
                <w:rFonts w:eastAsia="Times New Roman" w:cs="Times New Roman"/>
                <w:iCs/>
                <w:w w:val="99"/>
                <w:sz w:val="24"/>
                <w:lang w:val="en-US" w:eastAsia="uk-UA"/>
              </w:rPr>
              <w:t xml:space="preserve">     </w:t>
            </w:r>
            <w:r w:rsidR="002A1102" w:rsidRPr="008A39CC">
              <w:rPr>
                <w:rFonts w:eastAsia="Times New Roman" w:cs="Times New Roman"/>
                <w:iCs/>
                <w:w w:val="99"/>
                <w:sz w:val="24"/>
                <w:lang w:eastAsia="uk-UA"/>
              </w:rPr>
              <w:t>Блогери</w:t>
            </w:r>
          </w:p>
        </w:tc>
        <w:tc>
          <w:tcPr>
            <w:tcW w:w="2955" w:type="dxa"/>
            <w:vMerge w:val="restart"/>
            <w:tcBorders>
              <w:right w:val="single" w:sz="8" w:space="0" w:color="auto"/>
            </w:tcBorders>
            <w:vAlign w:val="bottom"/>
          </w:tcPr>
          <w:p w14:paraId="01647016" w14:textId="77777777" w:rsidR="002A1102" w:rsidRPr="008A39CC" w:rsidRDefault="002A1102" w:rsidP="008A39CC">
            <w:pPr>
              <w:spacing w:line="240" w:lineRule="auto"/>
              <w:ind w:left="100" w:firstLine="0"/>
              <w:jc w:val="left"/>
              <w:rPr>
                <w:rFonts w:eastAsiaTheme="minorEastAsia" w:cs="Times New Roman"/>
                <w:iCs/>
                <w:sz w:val="24"/>
                <w:lang w:eastAsia="uk-UA"/>
              </w:rPr>
            </w:pPr>
            <w:r w:rsidRPr="008A39CC">
              <w:rPr>
                <w:rFonts w:eastAsia="Times New Roman" w:cs="Times New Roman"/>
                <w:iCs/>
                <w:sz w:val="24"/>
                <w:lang w:eastAsia="uk-UA"/>
              </w:rPr>
              <w:t>Створення контентів, реклама</w:t>
            </w:r>
            <w:r w:rsidRPr="008A39CC">
              <w:rPr>
                <w:rFonts w:eastAsiaTheme="minorEastAsia" w:cs="Times New Roman"/>
                <w:iCs/>
                <w:sz w:val="24"/>
                <w:lang w:eastAsia="uk-UA"/>
              </w:rPr>
              <w:t xml:space="preserve"> </w:t>
            </w:r>
            <w:r w:rsidRPr="008A39CC">
              <w:rPr>
                <w:rFonts w:eastAsia="Times New Roman" w:cs="Times New Roman"/>
                <w:iCs/>
                <w:sz w:val="24"/>
                <w:lang w:eastAsia="uk-UA"/>
              </w:rPr>
              <w:t>закладу, подій, заходів тощо</w:t>
            </w:r>
          </w:p>
        </w:tc>
        <w:tc>
          <w:tcPr>
            <w:tcW w:w="4142" w:type="dxa"/>
            <w:vMerge w:val="restart"/>
            <w:tcBorders>
              <w:right w:val="single" w:sz="8" w:space="0" w:color="auto"/>
            </w:tcBorders>
            <w:vAlign w:val="bottom"/>
          </w:tcPr>
          <w:p w14:paraId="052C9B9E"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Соціальні мережі: Facebook, Instagram,</w:t>
            </w:r>
          </w:p>
          <w:p w14:paraId="1B5AA28A"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TikTok, YouTube, Snapchat, Twitter, Viber</w:t>
            </w:r>
            <w:r w:rsidRPr="008A39CC">
              <w:rPr>
                <w:rFonts w:eastAsia="Times New Roman" w:cs="Times New Roman"/>
                <w:b/>
                <w:bCs/>
                <w:iCs/>
                <w:sz w:val="24"/>
                <w:lang w:eastAsia="uk-UA"/>
              </w:rPr>
              <w:t>,</w:t>
            </w:r>
          </w:p>
          <w:p w14:paraId="7F1A588F" w14:textId="77777777" w:rsidR="002A1102" w:rsidRPr="008A39CC" w:rsidRDefault="002A1102" w:rsidP="008A39CC">
            <w:pPr>
              <w:spacing w:line="240" w:lineRule="auto"/>
              <w:ind w:left="80" w:firstLine="0"/>
              <w:jc w:val="left"/>
              <w:rPr>
                <w:rFonts w:eastAsiaTheme="minorEastAsia" w:cs="Times New Roman"/>
                <w:iCs/>
                <w:sz w:val="24"/>
                <w:lang w:eastAsia="uk-UA"/>
              </w:rPr>
            </w:pPr>
            <w:r w:rsidRPr="008A39CC">
              <w:rPr>
                <w:rFonts w:eastAsia="Times New Roman" w:cs="Times New Roman"/>
                <w:iCs/>
                <w:sz w:val="24"/>
                <w:lang w:eastAsia="uk-UA"/>
              </w:rPr>
              <w:t>Telegram тощо</w:t>
            </w:r>
          </w:p>
        </w:tc>
        <w:tc>
          <w:tcPr>
            <w:tcW w:w="35" w:type="dxa"/>
            <w:vAlign w:val="bottom"/>
          </w:tcPr>
          <w:p w14:paraId="30C4715B"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6A5A57CD" w14:textId="77777777" w:rsidTr="008553FF">
        <w:trPr>
          <w:trHeight w:val="128"/>
        </w:trPr>
        <w:tc>
          <w:tcPr>
            <w:tcW w:w="2164" w:type="dxa"/>
            <w:vMerge/>
            <w:tcBorders>
              <w:left w:val="single" w:sz="8" w:space="0" w:color="auto"/>
              <w:right w:val="single" w:sz="8" w:space="0" w:color="auto"/>
            </w:tcBorders>
            <w:vAlign w:val="bottom"/>
          </w:tcPr>
          <w:p w14:paraId="7FAFB2F4"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127127AA"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1A0B6353"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41EE3454"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1C28E6F3" w14:textId="77777777" w:rsidTr="008553FF">
        <w:trPr>
          <w:trHeight w:val="121"/>
        </w:trPr>
        <w:tc>
          <w:tcPr>
            <w:tcW w:w="2164" w:type="dxa"/>
            <w:tcBorders>
              <w:left w:val="single" w:sz="8" w:space="0" w:color="auto"/>
              <w:bottom w:val="single" w:sz="8" w:space="0" w:color="auto"/>
              <w:right w:val="single" w:sz="8" w:space="0" w:color="auto"/>
            </w:tcBorders>
            <w:vAlign w:val="bottom"/>
          </w:tcPr>
          <w:p w14:paraId="26E732C9"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vMerge/>
            <w:tcBorders>
              <w:right w:val="single" w:sz="8" w:space="0" w:color="auto"/>
            </w:tcBorders>
            <w:vAlign w:val="bottom"/>
          </w:tcPr>
          <w:p w14:paraId="0E93FE4C" w14:textId="77777777" w:rsidR="002A1102" w:rsidRPr="008A39CC" w:rsidRDefault="002A1102" w:rsidP="008A39CC">
            <w:pPr>
              <w:spacing w:line="240" w:lineRule="auto"/>
              <w:ind w:left="100" w:firstLine="0"/>
              <w:jc w:val="left"/>
              <w:rPr>
                <w:rFonts w:eastAsiaTheme="minorEastAsia" w:cs="Times New Roman"/>
                <w:iCs/>
                <w:sz w:val="24"/>
                <w:lang w:eastAsia="uk-UA"/>
              </w:rPr>
            </w:pPr>
          </w:p>
        </w:tc>
        <w:tc>
          <w:tcPr>
            <w:tcW w:w="4142" w:type="dxa"/>
            <w:vMerge/>
            <w:tcBorders>
              <w:right w:val="single" w:sz="8" w:space="0" w:color="auto"/>
            </w:tcBorders>
            <w:vAlign w:val="bottom"/>
          </w:tcPr>
          <w:p w14:paraId="5E8F62B4"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3DCA7CF7"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68044371" w14:textId="77777777" w:rsidTr="008553FF">
        <w:trPr>
          <w:trHeight w:val="113"/>
        </w:trPr>
        <w:tc>
          <w:tcPr>
            <w:tcW w:w="2164" w:type="dxa"/>
            <w:vMerge w:val="restart"/>
            <w:tcBorders>
              <w:left w:val="single" w:sz="8" w:space="0" w:color="auto"/>
              <w:right w:val="single" w:sz="8" w:space="0" w:color="auto"/>
            </w:tcBorders>
            <w:vAlign w:val="bottom"/>
          </w:tcPr>
          <w:p w14:paraId="6830BC3C" w14:textId="29464EA9" w:rsidR="002A1102" w:rsidRPr="008A39CC" w:rsidRDefault="003A079F" w:rsidP="008A39CC">
            <w:pPr>
              <w:spacing w:line="240" w:lineRule="auto"/>
              <w:ind w:firstLine="0"/>
              <w:rPr>
                <w:rFonts w:eastAsiaTheme="minorEastAsia" w:cs="Times New Roman"/>
                <w:iCs/>
                <w:sz w:val="24"/>
                <w:lang w:eastAsia="uk-UA"/>
              </w:rPr>
            </w:pPr>
            <w:r w:rsidRPr="008A39CC">
              <w:rPr>
                <w:rFonts w:eastAsia="Times New Roman" w:cs="Times New Roman"/>
                <w:iCs/>
                <w:sz w:val="24"/>
                <w:lang w:val="en-US" w:eastAsia="uk-UA"/>
              </w:rPr>
              <w:t xml:space="preserve">     </w:t>
            </w:r>
            <w:r w:rsidR="002A1102" w:rsidRPr="008A39CC">
              <w:rPr>
                <w:rFonts w:eastAsia="Times New Roman" w:cs="Times New Roman"/>
                <w:iCs/>
                <w:sz w:val="24"/>
                <w:lang w:eastAsia="uk-UA"/>
              </w:rPr>
              <w:t>Байери</w:t>
            </w:r>
          </w:p>
        </w:tc>
        <w:tc>
          <w:tcPr>
            <w:tcW w:w="2955" w:type="dxa"/>
            <w:vMerge/>
            <w:tcBorders>
              <w:right w:val="single" w:sz="8" w:space="0" w:color="auto"/>
            </w:tcBorders>
            <w:vAlign w:val="bottom"/>
          </w:tcPr>
          <w:p w14:paraId="30B24056"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right w:val="single" w:sz="8" w:space="0" w:color="auto"/>
            </w:tcBorders>
            <w:vAlign w:val="bottom"/>
          </w:tcPr>
          <w:p w14:paraId="415AE45B" w14:textId="77777777" w:rsidR="002A1102" w:rsidRPr="008A39CC" w:rsidRDefault="002A1102" w:rsidP="008A39CC">
            <w:pPr>
              <w:spacing w:line="240" w:lineRule="auto"/>
              <w:ind w:left="80" w:firstLine="0"/>
              <w:jc w:val="left"/>
              <w:rPr>
                <w:rFonts w:eastAsiaTheme="minorEastAsia" w:cs="Times New Roman"/>
                <w:iCs/>
                <w:sz w:val="24"/>
                <w:lang w:eastAsia="uk-UA"/>
              </w:rPr>
            </w:pPr>
          </w:p>
        </w:tc>
        <w:tc>
          <w:tcPr>
            <w:tcW w:w="35" w:type="dxa"/>
            <w:vAlign w:val="bottom"/>
          </w:tcPr>
          <w:p w14:paraId="56F74AFA" w14:textId="77777777" w:rsidR="002A1102" w:rsidRPr="008A39CC" w:rsidRDefault="002A1102" w:rsidP="008A39CC">
            <w:pPr>
              <w:spacing w:line="240" w:lineRule="auto"/>
              <w:ind w:firstLine="0"/>
              <w:jc w:val="left"/>
              <w:rPr>
                <w:rFonts w:eastAsiaTheme="minorEastAsia" w:cs="Times New Roman"/>
                <w:iCs/>
                <w:sz w:val="24"/>
                <w:lang w:eastAsia="uk-UA"/>
              </w:rPr>
            </w:pPr>
          </w:p>
        </w:tc>
      </w:tr>
      <w:tr w:rsidR="002A1102" w:rsidRPr="008A39CC" w14:paraId="6FCB8280" w14:textId="77777777" w:rsidTr="008553FF">
        <w:trPr>
          <w:trHeight w:val="127"/>
        </w:trPr>
        <w:tc>
          <w:tcPr>
            <w:tcW w:w="2164" w:type="dxa"/>
            <w:vMerge/>
            <w:tcBorders>
              <w:left w:val="single" w:sz="8" w:space="0" w:color="auto"/>
              <w:bottom w:val="single" w:sz="8" w:space="0" w:color="auto"/>
              <w:right w:val="single" w:sz="8" w:space="0" w:color="auto"/>
            </w:tcBorders>
            <w:vAlign w:val="bottom"/>
          </w:tcPr>
          <w:p w14:paraId="069C321A"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2955" w:type="dxa"/>
            <w:tcBorders>
              <w:bottom w:val="single" w:sz="8" w:space="0" w:color="auto"/>
              <w:right w:val="single" w:sz="8" w:space="0" w:color="auto"/>
            </w:tcBorders>
            <w:vAlign w:val="bottom"/>
          </w:tcPr>
          <w:p w14:paraId="313AC013"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4142" w:type="dxa"/>
            <w:vMerge/>
            <w:tcBorders>
              <w:bottom w:val="single" w:sz="8" w:space="0" w:color="auto"/>
              <w:right w:val="single" w:sz="8" w:space="0" w:color="auto"/>
            </w:tcBorders>
            <w:vAlign w:val="bottom"/>
          </w:tcPr>
          <w:p w14:paraId="35E76E52" w14:textId="77777777" w:rsidR="002A1102" w:rsidRPr="008A39CC" w:rsidRDefault="002A1102" w:rsidP="008A39CC">
            <w:pPr>
              <w:spacing w:line="240" w:lineRule="auto"/>
              <w:ind w:firstLine="0"/>
              <w:jc w:val="left"/>
              <w:rPr>
                <w:rFonts w:eastAsiaTheme="minorEastAsia" w:cs="Times New Roman"/>
                <w:iCs/>
                <w:sz w:val="24"/>
                <w:lang w:eastAsia="uk-UA"/>
              </w:rPr>
            </w:pPr>
          </w:p>
        </w:tc>
        <w:tc>
          <w:tcPr>
            <w:tcW w:w="35" w:type="dxa"/>
            <w:vAlign w:val="bottom"/>
          </w:tcPr>
          <w:p w14:paraId="0A801C54" w14:textId="77777777" w:rsidR="002A1102" w:rsidRPr="008A39CC" w:rsidRDefault="002A1102" w:rsidP="008A39CC">
            <w:pPr>
              <w:spacing w:line="240" w:lineRule="auto"/>
              <w:ind w:firstLine="0"/>
              <w:jc w:val="left"/>
              <w:rPr>
                <w:rFonts w:eastAsiaTheme="minorEastAsia" w:cs="Times New Roman"/>
                <w:iCs/>
                <w:sz w:val="24"/>
                <w:lang w:eastAsia="uk-UA"/>
              </w:rPr>
            </w:pPr>
          </w:p>
        </w:tc>
      </w:tr>
    </w:tbl>
    <w:p w14:paraId="6D5A6D58" w14:textId="77777777" w:rsidR="002A1102" w:rsidRPr="008A39CC" w:rsidRDefault="002A1102" w:rsidP="008A39CC">
      <w:pPr>
        <w:pStyle w:val="ListParagraph"/>
        <w:spacing w:after="0" w:line="360" w:lineRule="auto"/>
        <w:ind w:left="0"/>
        <w:jc w:val="both"/>
        <w:rPr>
          <w:rFonts w:ascii="Times New Roman" w:hAnsi="Times New Roman"/>
          <w:iCs/>
          <w:sz w:val="28"/>
          <w:szCs w:val="28"/>
          <w:lang w:val="uk-UA"/>
        </w:rPr>
      </w:pPr>
    </w:p>
    <w:p w14:paraId="4121CB1F"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w:t>
      </w:r>
      <w:r w:rsidRPr="00E5265D">
        <w:rPr>
          <w:rFonts w:ascii="Times New Roman" w:hAnsi="Times New Roman"/>
          <w:sz w:val="28"/>
          <w:szCs w:val="28"/>
          <w:lang w:val="uk-UA"/>
        </w:rPr>
        <w:t>ожна визначити кілька конкретних шляхів цифровізації системи розподілу підприємства. Першим кроком може бути впровадження електронної системи управління виробництвом, яка дозволяє автоматизувати процеси розподілу та забезпечити ефективне використання ресурсів. Другим кроком може бути впровадження системи електронної комерції, яка дозволяє забезпечити ефективний розподіл продукту та послуг між споживачами. Третім кроком може бути впровадження системи управління ланцюгом поставок, яка дозволяє забезпечити максимальну гнучкість та адаптивність системи розподілу підприємства до змін у виробництві, ринкових умовах та потреб споживачів</w:t>
      </w:r>
      <w:r>
        <w:rPr>
          <w:rFonts w:ascii="Times New Roman" w:hAnsi="Times New Roman"/>
          <w:sz w:val="28"/>
          <w:szCs w:val="28"/>
          <w:lang w:val="uk-UA"/>
        </w:rPr>
        <w:t xml:space="preserve"> (рисунок 2.2)</w:t>
      </w:r>
      <w:r w:rsidRPr="00E5265D">
        <w:rPr>
          <w:rFonts w:ascii="Times New Roman" w:hAnsi="Times New Roman"/>
          <w:sz w:val="28"/>
          <w:szCs w:val="28"/>
          <w:lang w:val="uk-UA"/>
        </w:rPr>
        <w:t>.</w:t>
      </w:r>
    </w:p>
    <w:p w14:paraId="244B18A0" w14:textId="77777777" w:rsidR="002A1102" w:rsidRPr="00DF05D0" w:rsidRDefault="002A1102" w:rsidP="00DF05D0">
      <w:pPr>
        <w:ind w:firstLine="0"/>
        <w:rPr>
          <w:szCs w:val="28"/>
          <w:lang w:val="uk-UA"/>
        </w:rPr>
      </w:pPr>
    </w:p>
    <w:p w14:paraId="424B25AD" w14:textId="6537E369" w:rsidR="002A1102" w:rsidRPr="00DF05D0" w:rsidRDefault="002A1102" w:rsidP="00DF05D0">
      <w:pPr>
        <w:pStyle w:val="ListParagraph"/>
        <w:spacing w:after="0" w:line="360" w:lineRule="auto"/>
        <w:ind w:left="0" w:firstLine="709"/>
        <w:jc w:val="both"/>
        <w:rPr>
          <w:rFonts w:ascii="Times New Roman" w:hAnsi="Times New Roman"/>
          <w:sz w:val="28"/>
          <w:szCs w:val="28"/>
          <w:lang w:val="uk-UA"/>
        </w:rPr>
      </w:pPr>
      <w:r>
        <w:rPr>
          <w:rFonts w:ascii="Times New Roman" w:hAnsi="Times New Roman"/>
          <w:noProof/>
          <w:sz w:val="28"/>
          <w:szCs w:val="28"/>
          <w:lang w:val="uk-UA" w:eastAsia="uk-UA"/>
        </w:rPr>
        <w:drawing>
          <wp:inline distT="0" distB="0" distL="0" distR="0" wp14:anchorId="6A114C5B" wp14:editId="34AB2A5B">
            <wp:extent cx="5133975" cy="3267075"/>
            <wp:effectExtent l="1905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srcRect/>
                    <a:stretch>
                      <a:fillRect/>
                    </a:stretch>
                  </pic:blipFill>
                  <pic:spPr bwMode="auto">
                    <a:xfrm>
                      <a:off x="0" y="0"/>
                      <a:ext cx="5133975" cy="3267075"/>
                    </a:xfrm>
                    <a:prstGeom prst="rect">
                      <a:avLst/>
                    </a:prstGeom>
                    <a:noFill/>
                    <a:ln w="9525">
                      <a:noFill/>
                      <a:miter lim="800000"/>
                      <a:headEnd/>
                      <a:tailEnd/>
                    </a:ln>
                  </pic:spPr>
                </pic:pic>
              </a:graphicData>
            </a:graphic>
          </wp:inline>
        </w:drawing>
      </w:r>
    </w:p>
    <w:p w14:paraId="5D18D6A7" w14:textId="7C17F758" w:rsidR="002A1102" w:rsidRDefault="002A1102" w:rsidP="00F16572">
      <w:pPr>
        <w:pStyle w:val="ListParagraph"/>
        <w:spacing w:after="0" w:line="360" w:lineRule="auto"/>
        <w:ind w:left="0" w:firstLine="709"/>
        <w:jc w:val="both"/>
        <w:rPr>
          <w:rFonts w:ascii="Times New Roman" w:hAnsi="Times New Roman"/>
          <w:sz w:val="28"/>
          <w:szCs w:val="28"/>
        </w:rPr>
      </w:pPr>
      <w:r w:rsidRPr="00F16572">
        <w:rPr>
          <w:rFonts w:ascii="Times New Roman" w:hAnsi="Times New Roman"/>
          <w:sz w:val="28"/>
          <w:szCs w:val="28"/>
          <w:lang w:val="uk-UA"/>
        </w:rPr>
        <w:t>Рис. 2.2. Послідовність розроблення стратегій суб’єкта бізнесу</w:t>
      </w:r>
      <w:r w:rsidR="00F16572" w:rsidRPr="00F16572">
        <w:rPr>
          <w:rFonts w:ascii="Times New Roman" w:hAnsi="Times New Roman"/>
          <w:sz w:val="28"/>
          <w:szCs w:val="28"/>
        </w:rPr>
        <w:t xml:space="preserve"> [10].</w:t>
      </w:r>
    </w:p>
    <w:p w14:paraId="3E78E241" w14:textId="77777777" w:rsidR="00F16572" w:rsidRPr="00F16572" w:rsidRDefault="00F16572" w:rsidP="00F16572">
      <w:pPr>
        <w:pStyle w:val="ListParagraph"/>
        <w:spacing w:after="0" w:line="360" w:lineRule="auto"/>
        <w:ind w:left="0" w:firstLine="709"/>
        <w:jc w:val="both"/>
        <w:rPr>
          <w:rFonts w:ascii="Times New Roman" w:hAnsi="Times New Roman"/>
          <w:sz w:val="28"/>
          <w:szCs w:val="28"/>
        </w:rPr>
      </w:pPr>
    </w:p>
    <w:p w14:paraId="1CEFA986"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t xml:space="preserve">У звітах </w:t>
      </w:r>
      <w:proofErr w:type="spellStart"/>
      <w:r w:rsidRPr="00DC1749">
        <w:rPr>
          <w:rFonts w:ascii="Times New Roman" w:hAnsi="Times New Roman"/>
          <w:sz w:val="28"/>
          <w:szCs w:val="28"/>
          <w:lang w:val="uk-UA"/>
        </w:rPr>
        <w:t>Social</w:t>
      </w:r>
      <w:proofErr w:type="spellEnd"/>
      <w:r w:rsidRPr="00DC1749">
        <w:rPr>
          <w:rFonts w:ascii="Times New Roman" w:hAnsi="Times New Roman"/>
          <w:sz w:val="28"/>
          <w:szCs w:val="28"/>
          <w:lang w:val="uk-UA"/>
        </w:rPr>
        <w:t xml:space="preserve"> </w:t>
      </w:r>
      <w:proofErr w:type="spellStart"/>
      <w:r w:rsidRPr="00DC1749">
        <w:rPr>
          <w:rFonts w:ascii="Times New Roman" w:hAnsi="Times New Roman"/>
          <w:sz w:val="28"/>
          <w:szCs w:val="28"/>
          <w:lang w:val="uk-UA"/>
        </w:rPr>
        <w:t>Me</w:t>
      </w:r>
      <w:r>
        <w:rPr>
          <w:rFonts w:ascii="Times New Roman" w:hAnsi="Times New Roman"/>
          <w:sz w:val="28"/>
          <w:szCs w:val="28"/>
          <w:lang w:val="uk-UA"/>
        </w:rPr>
        <w:t>dia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Examiner</w:t>
      </w:r>
      <w:proofErr w:type="spellEnd"/>
      <w:r>
        <w:rPr>
          <w:rFonts w:ascii="Times New Roman" w:hAnsi="Times New Roman"/>
          <w:sz w:val="28"/>
          <w:szCs w:val="28"/>
          <w:lang w:val="uk-UA"/>
        </w:rPr>
        <w:t xml:space="preserve"> йдеться про те, що [33]:</w:t>
      </w:r>
    </w:p>
    <w:p w14:paraId="31473FE4"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lastRenderedPageBreak/>
        <w:t>2% респондентів та продавців стверджують, що соціальні медіа підвищили впізнаваність бренду.</w:t>
      </w:r>
    </w:p>
    <w:p w14:paraId="156AC8E0"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t>80% маркетологів стверджують, що соціальні медіа збільшили трафік на 90%.</w:t>
      </w:r>
    </w:p>
    <w:p w14:paraId="3CA8F1F2"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t>72% маркетологів стверджують, що соціальні медіа допомогли побудувати лояльність до бренду.</w:t>
      </w:r>
    </w:p>
    <w:p w14:paraId="3856B013"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с</w:t>
      </w:r>
      <w:r w:rsidRPr="00DC1749">
        <w:rPr>
          <w:rFonts w:ascii="Times New Roman" w:hAnsi="Times New Roman"/>
          <w:sz w:val="28"/>
          <w:szCs w:val="28"/>
          <w:lang w:val="uk-UA"/>
        </w:rPr>
        <w:t>оціальні медіа збільшили продажі більш ніж на 60% для тих, хто використовує їх для просування свого бізнесу щонайменше 3 роки.</w:t>
      </w:r>
    </w:p>
    <w:p w14:paraId="70AD969A" w14:textId="77777777" w:rsidR="002A1102" w:rsidRPr="00DC1749"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t>74% маркетологів, які приділяють соціальним мережам 40 годин на тиждень, запустили нові бренди та збільшили рентабельність інвестицій.</w:t>
      </w:r>
    </w:p>
    <w:p w14:paraId="4E7779A5"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DC1749">
        <w:rPr>
          <w:rFonts w:ascii="Times New Roman" w:hAnsi="Times New Roman"/>
          <w:sz w:val="28"/>
          <w:szCs w:val="28"/>
          <w:lang w:val="uk-UA"/>
        </w:rPr>
        <w:t>46% SMM-менеджерів стверджують, що скоротили маркети</w:t>
      </w:r>
      <w:r>
        <w:rPr>
          <w:rFonts w:ascii="Times New Roman" w:hAnsi="Times New Roman"/>
          <w:sz w:val="28"/>
          <w:szCs w:val="28"/>
          <w:lang w:val="uk-UA"/>
        </w:rPr>
        <w:t>нгові витрати щонайменше на 20%</w:t>
      </w:r>
    </w:p>
    <w:p w14:paraId="588297C4"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E5265D">
        <w:rPr>
          <w:rFonts w:ascii="Times New Roman" w:hAnsi="Times New Roman"/>
          <w:sz w:val="28"/>
          <w:szCs w:val="28"/>
          <w:lang w:val="uk-UA"/>
        </w:rPr>
        <w:t>Однак, при впровадженні цифрових технологій, необхідно враховувати деякі можливі проблеми. Першою з них є необхідність доволі значних інвестицій у впровадження цифрових технологій в підприємстві, а також необхідність компетентних кадрів, або навчання вже наявних для їхнього ефективного використання. Другим викликом є забезпечення безпеки та захисту від кібератак, що може бути особливо важливим для підприємств, що працюють з конфіденційною інформацією клієнтів</w:t>
      </w:r>
      <w:r>
        <w:rPr>
          <w:rFonts w:ascii="Times New Roman" w:hAnsi="Times New Roman"/>
          <w:sz w:val="28"/>
          <w:szCs w:val="28"/>
          <w:lang w:val="uk-UA"/>
        </w:rPr>
        <w:t xml:space="preserve"> (рисунок 2.3)</w:t>
      </w:r>
      <w:r w:rsidRPr="00E5265D">
        <w:rPr>
          <w:rFonts w:ascii="Times New Roman" w:hAnsi="Times New Roman"/>
          <w:sz w:val="28"/>
          <w:szCs w:val="28"/>
          <w:lang w:val="uk-UA"/>
        </w:rPr>
        <w:t>.</w:t>
      </w:r>
    </w:p>
    <w:p w14:paraId="25051877"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p>
    <w:p w14:paraId="4F885409"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drawing>
          <wp:inline distT="0" distB="0" distL="0" distR="0" wp14:anchorId="2584C318" wp14:editId="713D47FB">
            <wp:extent cx="5486400" cy="3200400"/>
            <wp:effectExtent l="12700" t="0" r="1270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5296B3C7" w14:textId="77777777" w:rsidR="002A1102" w:rsidRPr="00FE6072" w:rsidRDefault="002A1102" w:rsidP="00DF05D0">
      <w:pPr>
        <w:pStyle w:val="ListParagraph"/>
        <w:spacing w:after="0" w:line="360" w:lineRule="auto"/>
        <w:ind w:left="709"/>
        <w:jc w:val="both"/>
        <w:rPr>
          <w:rFonts w:ascii="Times New Roman" w:hAnsi="Times New Roman"/>
          <w:sz w:val="28"/>
          <w:szCs w:val="28"/>
          <w:lang w:val="uk-UA"/>
        </w:rPr>
      </w:pPr>
      <w:r w:rsidRPr="00FE6072">
        <w:rPr>
          <w:rFonts w:ascii="Times New Roman" w:hAnsi="Times New Roman"/>
          <w:sz w:val="28"/>
          <w:szCs w:val="28"/>
          <w:lang w:val="uk-UA"/>
        </w:rPr>
        <w:t>Рис. 2.3. Можливі виклики при впроваджені цифрових технологій в маркетинг підприємства</w:t>
      </w:r>
    </w:p>
    <w:p w14:paraId="7A7BBB72"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p>
    <w:p w14:paraId="77D302AA"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sidRPr="006471DA">
        <w:rPr>
          <w:rFonts w:ascii="Times New Roman" w:hAnsi="Times New Roman"/>
          <w:sz w:val="28"/>
          <w:szCs w:val="28"/>
          <w:lang w:val="uk-UA"/>
        </w:rPr>
        <w:t xml:space="preserve">Таким чином, </w:t>
      </w:r>
      <w:r>
        <w:rPr>
          <w:rFonts w:ascii="Times New Roman" w:hAnsi="Times New Roman"/>
          <w:sz w:val="28"/>
          <w:szCs w:val="28"/>
          <w:lang w:val="uk-UA"/>
        </w:rPr>
        <w:t xml:space="preserve">з огляду на все вищесказане слід зробити висновок, що цифрова компетентність сьогодні тісно пов’язується з цифровим громадянством особистості та широко підтримується освітніми системами країн Європейського Союзу. Міжнародна спільнота розробила ряд стратегічних документів – рамок, що пов’язані з цифровою та громадянською компетентністю як ключовими для сучасної людини. </w:t>
      </w:r>
    </w:p>
    <w:p w14:paraId="751A3681"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Формування грамотності в застосуванні цифрових технологій є пріоритетним завданням освіти ХХІ століття. Вплив ІКТ на всі сфери життя та діяльності людини є невід’ємною характеристикою сучасного інформаційного суспільства та повсякденного життя людини.</w:t>
      </w:r>
    </w:p>
    <w:p w14:paraId="57AAE740" w14:textId="77777777" w:rsidR="002A1102" w:rsidRPr="00B536A3" w:rsidRDefault="002A1102" w:rsidP="00B536A3">
      <w:pPr>
        <w:ind w:firstLine="0"/>
        <w:rPr>
          <w:szCs w:val="28"/>
          <w:lang w:val="uk-UA"/>
        </w:rPr>
      </w:pPr>
    </w:p>
    <w:p w14:paraId="5276600F" w14:textId="77777777" w:rsidR="002A1102" w:rsidRPr="00563945" w:rsidRDefault="002A1102" w:rsidP="00F16572">
      <w:pPr>
        <w:pStyle w:val="Heading2"/>
      </w:pPr>
      <w:r>
        <w:t>2.3</w:t>
      </w:r>
      <w:r w:rsidRPr="00563945">
        <w:t xml:space="preserve">. </w:t>
      </w:r>
      <w:r w:rsidRPr="00A36F4E">
        <w:t>Просування з використанням контент-маркетингу</w:t>
      </w:r>
    </w:p>
    <w:p w14:paraId="2250092D" w14:textId="77777777" w:rsidR="002A1102" w:rsidRDefault="002A1102" w:rsidP="002A1102">
      <w:pPr>
        <w:widowControl w:val="0"/>
        <w:ind w:firstLine="709"/>
        <w:contextualSpacing/>
        <w:rPr>
          <w:szCs w:val="28"/>
          <w:shd w:val="clear" w:color="auto" w:fill="FFFFFF"/>
        </w:rPr>
      </w:pPr>
    </w:p>
    <w:p w14:paraId="737CC222" w14:textId="77777777" w:rsidR="002A1102" w:rsidRPr="00A862E0" w:rsidRDefault="002A1102" w:rsidP="002A1102">
      <w:pPr>
        <w:widowControl w:val="0"/>
        <w:ind w:firstLine="709"/>
        <w:contextualSpacing/>
        <w:rPr>
          <w:rFonts w:eastAsia="Times New Roman" w:cs="Times New Roman"/>
          <w:bCs/>
          <w:szCs w:val="28"/>
          <w:lang w:eastAsia="uk-UA"/>
        </w:rPr>
      </w:pPr>
      <w:r w:rsidRPr="00A862E0">
        <w:rPr>
          <w:rFonts w:eastAsia="Times New Roman" w:cs="Times New Roman"/>
          <w:bCs/>
          <w:szCs w:val="28"/>
          <w:lang w:eastAsia="uk-UA"/>
        </w:rPr>
        <w:t xml:space="preserve">Маркетингова стратегія є частиною загальної стратегії компанії. Вона описує, як компанія повинна використовувати свої ресурси, щоб заробляти більше грошей у довгостроковій перспективі. </w:t>
      </w:r>
    </w:p>
    <w:p w14:paraId="14309ACD" w14:textId="77777777" w:rsidR="002A1102" w:rsidRDefault="002A1102" w:rsidP="002A1102">
      <w:pPr>
        <w:widowControl w:val="0"/>
        <w:ind w:firstLine="709"/>
        <w:contextualSpacing/>
        <w:rPr>
          <w:rFonts w:eastAsia="Times New Roman" w:cs="Times New Roman"/>
          <w:bCs/>
          <w:szCs w:val="28"/>
          <w:lang w:eastAsia="uk-UA"/>
        </w:rPr>
      </w:pPr>
      <w:r w:rsidRPr="00A862E0">
        <w:rPr>
          <w:rFonts w:eastAsia="Times New Roman" w:cs="Times New Roman"/>
          <w:bCs/>
          <w:szCs w:val="28"/>
          <w:lang w:eastAsia="uk-UA"/>
        </w:rPr>
        <w:lastRenderedPageBreak/>
        <w:t>По-перше, вирішіть, кому ви хочете продавати. Щоб досягти успіху, вам потрібно знати, де живуть клієнти, що їм подобається, якої вони статі і чи можуть вони собі це дозволити. Ці дані стануть у нагоді для таргетованої реклами. Одне з ключових питань при розробці маркетингової стратегії - чому ви використовуєте інтернет. Цілі компанії в реальному світі та в Інтернеті повинні збігатися. Якщо мета - продати більше, то соціальні мережі залучатимуть клієнтів і підвищуватимуть обізнаність. Компанія не повинна виходити в Інтернет лише тому, що це роблять всі інші. Не всі платформи підходять для вирішення поставлених завдань. Кожен сервіс має свій набір функцій, тому маркетолог повинен вибрати найкращий для кампанії. Далі потрібно створити контент-стратегію.</w:t>
      </w:r>
    </w:p>
    <w:p w14:paraId="79B9E891" w14:textId="77777777" w:rsidR="002A1102" w:rsidRPr="001E265A" w:rsidRDefault="002A1102" w:rsidP="002A1102">
      <w:pPr>
        <w:widowControl w:val="0"/>
        <w:ind w:firstLine="709"/>
        <w:contextualSpacing/>
        <w:rPr>
          <w:rFonts w:eastAsia="Times New Roman" w:cs="Times New Roman"/>
          <w:bCs/>
          <w:szCs w:val="28"/>
          <w:lang w:eastAsia="uk-UA"/>
        </w:rPr>
      </w:pPr>
      <w:r w:rsidRPr="001E265A">
        <w:rPr>
          <w:rFonts w:eastAsia="Times New Roman" w:cs="Times New Roman"/>
          <w:bCs/>
          <w:szCs w:val="28"/>
          <w:lang w:eastAsia="uk-UA"/>
        </w:rPr>
        <w:t xml:space="preserve">Стратегія контент-маркетингу базується на створенні цінного контенту для спілкування з клієнтами в Інтернеті. Вона спрямована на розуміння ринку та досягнення цілей компанії. </w:t>
      </w:r>
    </w:p>
    <w:p w14:paraId="6C1BF16B" w14:textId="77777777" w:rsidR="002A1102" w:rsidRDefault="002A1102" w:rsidP="002A1102">
      <w:pPr>
        <w:widowControl w:val="0"/>
        <w:ind w:firstLine="709"/>
        <w:contextualSpacing/>
        <w:rPr>
          <w:rFonts w:eastAsia="Times New Roman" w:cs="Times New Roman"/>
          <w:bCs/>
          <w:szCs w:val="28"/>
          <w:lang w:eastAsia="uk-UA"/>
        </w:rPr>
      </w:pPr>
      <w:r w:rsidRPr="001E265A">
        <w:rPr>
          <w:rFonts w:eastAsia="Times New Roman" w:cs="Times New Roman"/>
          <w:bCs/>
          <w:szCs w:val="28"/>
          <w:lang w:eastAsia="uk-UA"/>
        </w:rPr>
        <w:t>Основними цілями стратегії контент-маркетингу є залучення аудиторії, залучення трафіку на сайт компанії та інформування користувачів про компанію та бренд. Вона складається з основних частин, які включають типи контенту та способи його</w:t>
      </w:r>
      <w:r>
        <w:rPr>
          <w:rFonts w:eastAsia="Times New Roman" w:cs="Times New Roman"/>
          <w:bCs/>
          <w:szCs w:val="28"/>
          <w:lang w:eastAsia="uk-UA"/>
        </w:rPr>
        <w:t xml:space="preserve"> поширення. Нижче, в</w:t>
      </w:r>
      <w:r w:rsidRPr="001E265A">
        <w:rPr>
          <w:rFonts w:eastAsia="Times New Roman" w:cs="Times New Roman"/>
          <w:bCs/>
          <w:szCs w:val="28"/>
          <w:lang w:eastAsia="uk-UA"/>
        </w:rPr>
        <w:t xml:space="preserve"> таблиці 2.3</w:t>
      </w:r>
      <w:r>
        <w:rPr>
          <w:rFonts w:eastAsia="Times New Roman" w:cs="Times New Roman"/>
          <w:bCs/>
          <w:szCs w:val="28"/>
          <w:lang w:eastAsia="uk-UA"/>
        </w:rPr>
        <w:t>.,</w:t>
      </w:r>
      <w:r w:rsidRPr="001E265A">
        <w:rPr>
          <w:rFonts w:eastAsia="Times New Roman" w:cs="Times New Roman"/>
          <w:bCs/>
          <w:szCs w:val="28"/>
          <w:lang w:eastAsia="uk-UA"/>
        </w:rPr>
        <w:t xml:space="preserve"> наведено основні елементи контент-маркетингу.</w:t>
      </w:r>
    </w:p>
    <w:p w14:paraId="070981B2" w14:textId="77777777" w:rsidR="002A1102" w:rsidRDefault="002A1102" w:rsidP="002A1102">
      <w:pPr>
        <w:widowControl w:val="0"/>
        <w:ind w:firstLine="709"/>
        <w:contextualSpacing/>
        <w:jc w:val="right"/>
        <w:rPr>
          <w:rFonts w:eastAsia="Times New Roman" w:cs="Times New Roman"/>
          <w:bCs/>
          <w:szCs w:val="28"/>
          <w:lang w:eastAsia="uk-UA"/>
        </w:rPr>
      </w:pPr>
      <w:r>
        <w:rPr>
          <w:rFonts w:eastAsia="Times New Roman" w:cs="Times New Roman"/>
          <w:bCs/>
          <w:szCs w:val="28"/>
          <w:lang w:eastAsia="uk-UA"/>
        </w:rPr>
        <w:t>Таблиця 2.3.</w:t>
      </w:r>
    </w:p>
    <w:p w14:paraId="12C14BD4" w14:textId="77777777" w:rsidR="002A1102" w:rsidRPr="00CF2D03" w:rsidRDefault="002A1102" w:rsidP="002A1102">
      <w:pPr>
        <w:widowControl w:val="0"/>
        <w:ind w:firstLine="709"/>
        <w:contextualSpacing/>
        <w:jc w:val="center"/>
        <w:rPr>
          <w:rFonts w:eastAsia="Times New Roman" w:cs="Times New Roman"/>
          <w:bCs/>
          <w:szCs w:val="28"/>
          <w:lang w:eastAsia="uk-UA"/>
        </w:rPr>
      </w:pPr>
      <w:r w:rsidRPr="001E265A">
        <w:rPr>
          <w:rFonts w:eastAsia="Times New Roman" w:cs="Times New Roman"/>
          <w:bCs/>
          <w:szCs w:val="28"/>
          <w:lang w:eastAsia="uk-UA"/>
        </w:rPr>
        <w:t>Характеристика елементів контент-маркетингу</w:t>
      </w:r>
    </w:p>
    <w:tbl>
      <w:tblPr>
        <w:tblW w:w="0" w:type="auto"/>
        <w:tblLayout w:type="fixed"/>
        <w:tblCellMar>
          <w:left w:w="0" w:type="dxa"/>
          <w:right w:w="0" w:type="dxa"/>
        </w:tblCellMar>
        <w:tblLook w:val="04A0" w:firstRow="1" w:lastRow="0" w:firstColumn="1" w:lastColumn="0" w:noHBand="0" w:noVBand="1"/>
      </w:tblPr>
      <w:tblGrid>
        <w:gridCol w:w="1280"/>
        <w:gridCol w:w="280"/>
        <w:gridCol w:w="3080"/>
        <w:gridCol w:w="4860"/>
      </w:tblGrid>
      <w:tr w:rsidR="002A1102" w:rsidRPr="008A39CC" w14:paraId="46D0F50C" w14:textId="77777777" w:rsidTr="008553FF">
        <w:trPr>
          <w:trHeight w:val="238"/>
        </w:trPr>
        <w:tc>
          <w:tcPr>
            <w:tcW w:w="1560" w:type="dxa"/>
            <w:gridSpan w:val="2"/>
            <w:tcBorders>
              <w:top w:val="single" w:sz="8" w:space="0" w:color="auto"/>
              <w:left w:val="single" w:sz="4" w:space="0" w:color="auto"/>
              <w:bottom w:val="single" w:sz="8" w:space="0" w:color="auto"/>
              <w:right w:val="single" w:sz="8" w:space="0" w:color="auto"/>
            </w:tcBorders>
            <w:vAlign w:val="bottom"/>
          </w:tcPr>
          <w:p w14:paraId="1C86C668" w14:textId="77777777" w:rsidR="002A1102" w:rsidRPr="008A39CC" w:rsidRDefault="002A1102" w:rsidP="008A39CC">
            <w:pPr>
              <w:pStyle w:val="TableNormal1"/>
              <w:rPr>
                <w:rFonts w:eastAsiaTheme="minorEastAsia"/>
                <w:sz w:val="24"/>
              </w:rPr>
            </w:pPr>
            <w:r w:rsidRPr="008A39CC">
              <w:rPr>
                <w:sz w:val="24"/>
              </w:rPr>
              <w:t>Елемент</w:t>
            </w:r>
          </w:p>
        </w:tc>
        <w:tc>
          <w:tcPr>
            <w:tcW w:w="7940" w:type="dxa"/>
            <w:gridSpan w:val="2"/>
            <w:tcBorders>
              <w:top w:val="single" w:sz="8" w:space="0" w:color="auto"/>
              <w:bottom w:val="single" w:sz="8" w:space="0" w:color="auto"/>
              <w:right w:val="single" w:sz="8" w:space="0" w:color="auto"/>
            </w:tcBorders>
            <w:vAlign w:val="bottom"/>
          </w:tcPr>
          <w:p w14:paraId="797634B5" w14:textId="77777777" w:rsidR="002A1102" w:rsidRPr="008A39CC" w:rsidRDefault="002A1102" w:rsidP="008A39CC">
            <w:pPr>
              <w:pStyle w:val="TableNormal1"/>
              <w:rPr>
                <w:rFonts w:eastAsiaTheme="minorEastAsia"/>
                <w:sz w:val="24"/>
              </w:rPr>
            </w:pPr>
            <w:r w:rsidRPr="008A39CC">
              <w:rPr>
                <w:sz w:val="24"/>
              </w:rPr>
              <w:t>Характеристика</w:t>
            </w:r>
          </w:p>
        </w:tc>
      </w:tr>
      <w:tr w:rsidR="002A1102" w:rsidRPr="008A39CC" w14:paraId="53A8B249" w14:textId="77777777" w:rsidTr="008553FF">
        <w:trPr>
          <w:trHeight w:val="238"/>
        </w:trPr>
        <w:tc>
          <w:tcPr>
            <w:tcW w:w="1280" w:type="dxa"/>
            <w:tcBorders>
              <w:left w:val="single" w:sz="4" w:space="0" w:color="auto"/>
            </w:tcBorders>
            <w:vAlign w:val="bottom"/>
          </w:tcPr>
          <w:p w14:paraId="59559969" w14:textId="77777777" w:rsidR="002A1102" w:rsidRPr="008A39CC" w:rsidRDefault="002A1102" w:rsidP="008A39CC">
            <w:pPr>
              <w:pStyle w:val="TableNormal1"/>
              <w:rPr>
                <w:rFonts w:eastAsiaTheme="minorEastAsia"/>
                <w:sz w:val="24"/>
              </w:rPr>
            </w:pPr>
            <w:r w:rsidRPr="008A39CC">
              <w:rPr>
                <w:sz w:val="24"/>
              </w:rPr>
              <w:t>Дописи</w:t>
            </w:r>
          </w:p>
        </w:tc>
        <w:tc>
          <w:tcPr>
            <w:tcW w:w="280" w:type="dxa"/>
            <w:tcBorders>
              <w:right w:val="single" w:sz="8" w:space="0" w:color="auto"/>
            </w:tcBorders>
            <w:vAlign w:val="bottom"/>
          </w:tcPr>
          <w:p w14:paraId="43EB38FF" w14:textId="77777777" w:rsidR="002A1102" w:rsidRPr="008A39CC" w:rsidRDefault="002A1102" w:rsidP="008A39CC">
            <w:pPr>
              <w:pStyle w:val="TableNormal1"/>
              <w:rPr>
                <w:rFonts w:eastAsiaTheme="minorEastAsia"/>
                <w:sz w:val="24"/>
              </w:rPr>
            </w:pPr>
            <w:r w:rsidRPr="008A39CC">
              <w:rPr>
                <w:sz w:val="24"/>
              </w:rPr>
              <w:t>в</w:t>
            </w:r>
          </w:p>
        </w:tc>
        <w:tc>
          <w:tcPr>
            <w:tcW w:w="7940" w:type="dxa"/>
            <w:gridSpan w:val="2"/>
            <w:tcBorders>
              <w:right w:val="single" w:sz="8" w:space="0" w:color="auto"/>
            </w:tcBorders>
            <w:vAlign w:val="bottom"/>
          </w:tcPr>
          <w:p w14:paraId="31F65F09" w14:textId="77777777" w:rsidR="002A1102" w:rsidRPr="008A39CC" w:rsidRDefault="002A1102" w:rsidP="008A39CC">
            <w:pPr>
              <w:pStyle w:val="TableNormal1"/>
              <w:rPr>
                <w:rFonts w:eastAsiaTheme="minorEastAsia"/>
                <w:sz w:val="24"/>
              </w:rPr>
            </w:pPr>
            <w:r w:rsidRPr="008A39CC">
              <w:rPr>
                <w:sz w:val="24"/>
              </w:rPr>
              <w:t xml:space="preserve">Форма контент-маркетингу, яка передбачає публікації блогів на веб-сайті, </w:t>
            </w:r>
            <w:proofErr w:type="spellStart"/>
            <w:r w:rsidRPr="008A39CC">
              <w:rPr>
                <w:sz w:val="24"/>
              </w:rPr>
              <w:t>розпов</w:t>
            </w:r>
            <w:proofErr w:type="spellEnd"/>
            <w:r w:rsidRPr="008A39CC">
              <w:rPr>
                <w:sz w:val="24"/>
              </w:rPr>
              <w:t>-</w:t>
            </w:r>
          </w:p>
        </w:tc>
      </w:tr>
      <w:tr w:rsidR="002A1102" w:rsidRPr="008A39CC" w14:paraId="6DCB57BC" w14:textId="77777777" w:rsidTr="008553FF">
        <w:trPr>
          <w:trHeight w:val="254"/>
        </w:trPr>
        <w:tc>
          <w:tcPr>
            <w:tcW w:w="1280" w:type="dxa"/>
            <w:tcBorders>
              <w:left w:val="single" w:sz="4" w:space="0" w:color="auto"/>
            </w:tcBorders>
            <w:vAlign w:val="bottom"/>
          </w:tcPr>
          <w:p w14:paraId="09CC8871" w14:textId="77777777" w:rsidR="002A1102" w:rsidRPr="008A39CC" w:rsidRDefault="002A1102" w:rsidP="008A39CC">
            <w:pPr>
              <w:pStyle w:val="TableNormal1"/>
              <w:rPr>
                <w:rFonts w:eastAsiaTheme="minorEastAsia"/>
                <w:sz w:val="24"/>
              </w:rPr>
            </w:pPr>
            <w:r w:rsidRPr="008A39CC">
              <w:rPr>
                <w:sz w:val="24"/>
              </w:rPr>
              <w:t>Блозі</w:t>
            </w:r>
          </w:p>
        </w:tc>
        <w:tc>
          <w:tcPr>
            <w:tcW w:w="280" w:type="dxa"/>
            <w:tcBorders>
              <w:right w:val="single" w:sz="8" w:space="0" w:color="auto"/>
            </w:tcBorders>
            <w:vAlign w:val="bottom"/>
          </w:tcPr>
          <w:p w14:paraId="069B1C70"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079EAFCF" w14:textId="77777777" w:rsidR="002A1102" w:rsidRPr="008A39CC" w:rsidRDefault="002A1102" w:rsidP="008A39CC">
            <w:pPr>
              <w:pStyle w:val="TableNormal1"/>
              <w:rPr>
                <w:rFonts w:eastAsiaTheme="minorEastAsia"/>
                <w:sz w:val="24"/>
              </w:rPr>
            </w:pPr>
            <w:proofErr w:type="spellStart"/>
            <w:r w:rsidRPr="008A39CC">
              <w:rPr>
                <w:sz w:val="24"/>
              </w:rPr>
              <w:t>сюдження</w:t>
            </w:r>
            <w:proofErr w:type="spellEnd"/>
            <w:r w:rsidRPr="008A39CC">
              <w:rPr>
                <w:sz w:val="24"/>
              </w:rPr>
              <w:t xml:space="preserve"> останніх в соціальних мережах на постійній основі для залучення нових</w:t>
            </w:r>
          </w:p>
        </w:tc>
      </w:tr>
      <w:tr w:rsidR="002A1102" w:rsidRPr="008A39CC" w14:paraId="2C4D8E3D" w14:textId="77777777" w:rsidTr="008553FF">
        <w:trPr>
          <w:trHeight w:val="252"/>
        </w:trPr>
        <w:tc>
          <w:tcPr>
            <w:tcW w:w="1280" w:type="dxa"/>
            <w:tcBorders>
              <w:left w:val="single" w:sz="4" w:space="0" w:color="auto"/>
            </w:tcBorders>
            <w:vAlign w:val="bottom"/>
          </w:tcPr>
          <w:p w14:paraId="2CF1C8B3"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52AD492D"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5CDD2E7E" w14:textId="77777777" w:rsidR="002A1102" w:rsidRPr="008A39CC" w:rsidRDefault="002A1102" w:rsidP="008A39CC">
            <w:pPr>
              <w:pStyle w:val="TableNormal1"/>
              <w:rPr>
                <w:rFonts w:eastAsiaTheme="minorEastAsia"/>
                <w:sz w:val="24"/>
              </w:rPr>
            </w:pPr>
            <w:r w:rsidRPr="008A39CC">
              <w:rPr>
                <w:sz w:val="24"/>
              </w:rPr>
              <w:t xml:space="preserve">і постійних відвідувачів, зосереджена на наданні цінного вмісту для цільової </w:t>
            </w:r>
            <w:proofErr w:type="spellStart"/>
            <w:r w:rsidRPr="008A39CC">
              <w:rPr>
                <w:sz w:val="24"/>
              </w:rPr>
              <w:t>ауди</w:t>
            </w:r>
            <w:proofErr w:type="spellEnd"/>
            <w:r w:rsidRPr="008A39CC">
              <w:rPr>
                <w:sz w:val="24"/>
              </w:rPr>
              <w:t>-</w:t>
            </w:r>
          </w:p>
        </w:tc>
      </w:tr>
      <w:tr w:rsidR="002A1102" w:rsidRPr="008A39CC" w14:paraId="126599D5" w14:textId="77777777" w:rsidTr="008553FF">
        <w:trPr>
          <w:trHeight w:val="254"/>
        </w:trPr>
        <w:tc>
          <w:tcPr>
            <w:tcW w:w="1280" w:type="dxa"/>
            <w:tcBorders>
              <w:left w:val="single" w:sz="4" w:space="0" w:color="auto"/>
            </w:tcBorders>
            <w:vAlign w:val="bottom"/>
          </w:tcPr>
          <w:p w14:paraId="3656744E"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2DB8AC61"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20B9C920" w14:textId="77777777" w:rsidR="002A1102" w:rsidRPr="008A39CC" w:rsidRDefault="002A1102" w:rsidP="008A39CC">
            <w:pPr>
              <w:pStyle w:val="TableNormal1"/>
              <w:rPr>
                <w:rFonts w:eastAsiaTheme="minorEastAsia"/>
                <w:sz w:val="24"/>
              </w:rPr>
            </w:pPr>
            <w:r w:rsidRPr="008A39CC">
              <w:rPr>
                <w:sz w:val="24"/>
              </w:rPr>
              <w:t>торії, щоб читачі були схильні пересилати та ділитися ними на соціальних плат-</w:t>
            </w:r>
          </w:p>
        </w:tc>
      </w:tr>
      <w:tr w:rsidR="002A1102" w:rsidRPr="008A39CC" w14:paraId="59DE23F1" w14:textId="77777777" w:rsidTr="008553FF">
        <w:trPr>
          <w:trHeight w:val="257"/>
        </w:trPr>
        <w:tc>
          <w:tcPr>
            <w:tcW w:w="1280" w:type="dxa"/>
            <w:tcBorders>
              <w:left w:val="single" w:sz="4" w:space="0" w:color="auto"/>
              <w:bottom w:val="single" w:sz="8" w:space="0" w:color="auto"/>
            </w:tcBorders>
            <w:vAlign w:val="bottom"/>
          </w:tcPr>
          <w:p w14:paraId="5ECB459C" w14:textId="77777777" w:rsidR="002A1102" w:rsidRPr="008A39CC" w:rsidRDefault="002A1102" w:rsidP="008A39CC">
            <w:pPr>
              <w:pStyle w:val="TableNormal1"/>
              <w:rPr>
                <w:rFonts w:eastAsiaTheme="minorEastAsia"/>
                <w:sz w:val="24"/>
              </w:rPr>
            </w:pPr>
          </w:p>
        </w:tc>
        <w:tc>
          <w:tcPr>
            <w:tcW w:w="280" w:type="dxa"/>
            <w:tcBorders>
              <w:bottom w:val="single" w:sz="8" w:space="0" w:color="auto"/>
              <w:right w:val="single" w:sz="8" w:space="0" w:color="auto"/>
            </w:tcBorders>
            <w:vAlign w:val="bottom"/>
          </w:tcPr>
          <w:p w14:paraId="373A6B95" w14:textId="77777777" w:rsidR="002A1102" w:rsidRPr="008A39CC" w:rsidRDefault="002A1102" w:rsidP="008A39CC">
            <w:pPr>
              <w:pStyle w:val="TableNormal1"/>
              <w:rPr>
                <w:rFonts w:eastAsiaTheme="minorEastAsia"/>
                <w:sz w:val="24"/>
              </w:rPr>
            </w:pPr>
          </w:p>
        </w:tc>
        <w:tc>
          <w:tcPr>
            <w:tcW w:w="3080" w:type="dxa"/>
            <w:tcBorders>
              <w:bottom w:val="single" w:sz="8" w:space="0" w:color="auto"/>
            </w:tcBorders>
            <w:vAlign w:val="bottom"/>
          </w:tcPr>
          <w:p w14:paraId="573DFAE9" w14:textId="77777777" w:rsidR="002A1102" w:rsidRPr="008A39CC" w:rsidRDefault="002A1102" w:rsidP="008A39CC">
            <w:pPr>
              <w:pStyle w:val="TableNormal1"/>
              <w:rPr>
                <w:rFonts w:eastAsiaTheme="minorEastAsia"/>
                <w:sz w:val="24"/>
              </w:rPr>
            </w:pPr>
            <w:r w:rsidRPr="008A39CC">
              <w:rPr>
                <w:sz w:val="24"/>
              </w:rPr>
              <w:t>формах та інших веб-сайтах</w:t>
            </w:r>
          </w:p>
        </w:tc>
        <w:tc>
          <w:tcPr>
            <w:tcW w:w="4860" w:type="dxa"/>
            <w:tcBorders>
              <w:bottom w:val="single" w:sz="8" w:space="0" w:color="auto"/>
              <w:right w:val="single" w:sz="8" w:space="0" w:color="auto"/>
            </w:tcBorders>
            <w:vAlign w:val="bottom"/>
          </w:tcPr>
          <w:p w14:paraId="7FCF96EE" w14:textId="77777777" w:rsidR="002A1102" w:rsidRPr="008A39CC" w:rsidRDefault="002A1102" w:rsidP="008A39CC">
            <w:pPr>
              <w:pStyle w:val="TableNormal1"/>
              <w:rPr>
                <w:rFonts w:eastAsiaTheme="minorEastAsia"/>
                <w:sz w:val="24"/>
              </w:rPr>
            </w:pPr>
          </w:p>
        </w:tc>
      </w:tr>
      <w:tr w:rsidR="002A1102" w:rsidRPr="008A39CC" w14:paraId="19BAE751" w14:textId="77777777" w:rsidTr="008553FF">
        <w:trPr>
          <w:trHeight w:val="239"/>
        </w:trPr>
        <w:tc>
          <w:tcPr>
            <w:tcW w:w="1280" w:type="dxa"/>
            <w:tcBorders>
              <w:left w:val="single" w:sz="4" w:space="0" w:color="auto"/>
            </w:tcBorders>
            <w:vAlign w:val="bottom"/>
          </w:tcPr>
          <w:p w14:paraId="3A15BB94" w14:textId="77777777" w:rsidR="002A1102" w:rsidRPr="008A39CC" w:rsidRDefault="002A1102" w:rsidP="008A39CC">
            <w:pPr>
              <w:pStyle w:val="TableNormal1"/>
              <w:rPr>
                <w:rFonts w:eastAsiaTheme="minorEastAsia"/>
                <w:sz w:val="24"/>
              </w:rPr>
            </w:pPr>
            <w:r w:rsidRPr="008A39CC">
              <w:rPr>
                <w:sz w:val="24"/>
              </w:rPr>
              <w:t>Електронні</w:t>
            </w:r>
          </w:p>
        </w:tc>
        <w:tc>
          <w:tcPr>
            <w:tcW w:w="280" w:type="dxa"/>
            <w:tcBorders>
              <w:right w:val="single" w:sz="8" w:space="0" w:color="auto"/>
            </w:tcBorders>
            <w:vAlign w:val="bottom"/>
          </w:tcPr>
          <w:p w14:paraId="6EC9ED3C"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539F1A25" w14:textId="77777777" w:rsidR="002A1102" w:rsidRPr="008A39CC" w:rsidRDefault="002A1102" w:rsidP="008A39CC">
            <w:pPr>
              <w:pStyle w:val="TableNormal1"/>
              <w:rPr>
                <w:rFonts w:eastAsiaTheme="minorEastAsia"/>
                <w:sz w:val="24"/>
              </w:rPr>
            </w:pPr>
            <w:r w:rsidRPr="008A39CC">
              <w:rPr>
                <w:sz w:val="24"/>
              </w:rPr>
              <w:t>Вичерпний і поглиблений ресурс інформації стосовно певної тематики, цікавої</w:t>
            </w:r>
          </w:p>
        </w:tc>
      </w:tr>
      <w:tr w:rsidR="002A1102" w:rsidRPr="008A39CC" w14:paraId="25F01172" w14:textId="77777777" w:rsidTr="008553FF">
        <w:trPr>
          <w:trHeight w:val="252"/>
        </w:trPr>
        <w:tc>
          <w:tcPr>
            <w:tcW w:w="1280" w:type="dxa"/>
            <w:tcBorders>
              <w:left w:val="single" w:sz="4" w:space="0" w:color="auto"/>
            </w:tcBorders>
            <w:vAlign w:val="bottom"/>
          </w:tcPr>
          <w:p w14:paraId="3248DB27" w14:textId="77777777" w:rsidR="002A1102" w:rsidRPr="008A39CC" w:rsidRDefault="002A1102" w:rsidP="008A39CC">
            <w:pPr>
              <w:pStyle w:val="TableNormal1"/>
              <w:rPr>
                <w:rFonts w:eastAsiaTheme="minorEastAsia"/>
                <w:sz w:val="24"/>
              </w:rPr>
            </w:pPr>
            <w:r w:rsidRPr="008A39CC">
              <w:rPr>
                <w:sz w:val="24"/>
              </w:rPr>
              <w:t>Книги</w:t>
            </w:r>
          </w:p>
        </w:tc>
        <w:tc>
          <w:tcPr>
            <w:tcW w:w="280" w:type="dxa"/>
            <w:tcBorders>
              <w:right w:val="single" w:sz="8" w:space="0" w:color="auto"/>
            </w:tcBorders>
            <w:vAlign w:val="bottom"/>
          </w:tcPr>
          <w:p w14:paraId="300C4102"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6126BB66" w14:textId="77777777" w:rsidR="002A1102" w:rsidRPr="008A39CC" w:rsidRDefault="002A1102" w:rsidP="008A39CC">
            <w:pPr>
              <w:pStyle w:val="TableNormal1"/>
              <w:rPr>
                <w:rFonts w:eastAsiaTheme="minorEastAsia"/>
                <w:sz w:val="24"/>
              </w:rPr>
            </w:pPr>
            <w:r w:rsidRPr="008A39CC">
              <w:rPr>
                <w:sz w:val="24"/>
              </w:rPr>
              <w:t>для потенційних споживачів, яка і може забезпечити нове джерело довіри до ком-</w:t>
            </w:r>
          </w:p>
        </w:tc>
      </w:tr>
      <w:tr w:rsidR="002A1102" w:rsidRPr="008A39CC" w14:paraId="2FE10171" w14:textId="77777777" w:rsidTr="008553FF">
        <w:trPr>
          <w:trHeight w:val="252"/>
        </w:trPr>
        <w:tc>
          <w:tcPr>
            <w:tcW w:w="1280" w:type="dxa"/>
            <w:tcBorders>
              <w:left w:val="single" w:sz="4" w:space="0" w:color="auto"/>
            </w:tcBorders>
            <w:vAlign w:val="bottom"/>
          </w:tcPr>
          <w:p w14:paraId="05DA10A5"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19BD2F55"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09CD9BDC" w14:textId="77777777" w:rsidR="002A1102" w:rsidRPr="008A39CC" w:rsidRDefault="002A1102" w:rsidP="008A39CC">
            <w:pPr>
              <w:pStyle w:val="TableNormal1"/>
              <w:rPr>
                <w:rFonts w:eastAsiaTheme="minorEastAsia"/>
                <w:sz w:val="24"/>
              </w:rPr>
            </w:pPr>
            <w:proofErr w:type="spellStart"/>
            <w:r w:rsidRPr="008A39CC">
              <w:rPr>
                <w:sz w:val="24"/>
              </w:rPr>
              <w:t>панії</w:t>
            </w:r>
            <w:proofErr w:type="spellEnd"/>
            <w:r w:rsidRPr="008A39CC">
              <w:rPr>
                <w:sz w:val="24"/>
              </w:rPr>
              <w:t>, відповідальної за створення цього вмісту. Електронні книги є інструментом</w:t>
            </w:r>
          </w:p>
        </w:tc>
      </w:tr>
      <w:tr w:rsidR="002A1102" w:rsidRPr="008A39CC" w14:paraId="3A8EDAA8" w14:textId="77777777" w:rsidTr="008553FF">
        <w:trPr>
          <w:trHeight w:val="254"/>
        </w:trPr>
        <w:tc>
          <w:tcPr>
            <w:tcW w:w="1280" w:type="dxa"/>
            <w:tcBorders>
              <w:left w:val="single" w:sz="4" w:space="0" w:color="auto"/>
            </w:tcBorders>
            <w:vAlign w:val="bottom"/>
          </w:tcPr>
          <w:p w14:paraId="66012091"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544B56AE"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694942A6" w14:textId="77777777" w:rsidR="002A1102" w:rsidRPr="008A39CC" w:rsidRDefault="002A1102" w:rsidP="008A39CC">
            <w:pPr>
              <w:pStyle w:val="TableNormal1"/>
              <w:rPr>
                <w:rFonts w:eastAsiaTheme="minorEastAsia"/>
                <w:sz w:val="24"/>
              </w:rPr>
            </w:pPr>
            <w:r w:rsidRPr="008A39CC">
              <w:rPr>
                <w:sz w:val="24"/>
              </w:rPr>
              <w:t>залучення потенційних клієнтів, оскільки для того, щоб потенційні клієнти могли</w:t>
            </w:r>
          </w:p>
        </w:tc>
      </w:tr>
      <w:tr w:rsidR="002A1102" w:rsidRPr="008A39CC" w14:paraId="3760AF92" w14:textId="77777777" w:rsidTr="008553FF">
        <w:trPr>
          <w:trHeight w:val="252"/>
        </w:trPr>
        <w:tc>
          <w:tcPr>
            <w:tcW w:w="1280" w:type="dxa"/>
            <w:tcBorders>
              <w:left w:val="single" w:sz="4" w:space="0" w:color="auto"/>
            </w:tcBorders>
            <w:vAlign w:val="bottom"/>
          </w:tcPr>
          <w:p w14:paraId="15673EA5"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34DAEABA"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4D6BB08B" w14:textId="77777777" w:rsidR="002A1102" w:rsidRPr="008A39CC" w:rsidRDefault="002A1102" w:rsidP="008A39CC">
            <w:pPr>
              <w:pStyle w:val="TableNormal1"/>
              <w:rPr>
                <w:rFonts w:eastAsiaTheme="minorEastAsia"/>
                <w:sz w:val="24"/>
              </w:rPr>
            </w:pPr>
            <w:r w:rsidRPr="008A39CC">
              <w:rPr>
                <w:sz w:val="24"/>
              </w:rPr>
              <w:t>отримати доступ до безкоштовного ресурсу, останній зазвичай повинен надати</w:t>
            </w:r>
          </w:p>
        </w:tc>
      </w:tr>
      <w:tr w:rsidR="002A1102" w:rsidRPr="008A39CC" w14:paraId="1669CF1B" w14:textId="77777777" w:rsidTr="008553FF">
        <w:trPr>
          <w:trHeight w:val="258"/>
        </w:trPr>
        <w:tc>
          <w:tcPr>
            <w:tcW w:w="1280" w:type="dxa"/>
            <w:tcBorders>
              <w:left w:val="single" w:sz="4" w:space="0" w:color="auto"/>
              <w:bottom w:val="single" w:sz="8" w:space="0" w:color="auto"/>
            </w:tcBorders>
            <w:vAlign w:val="bottom"/>
          </w:tcPr>
          <w:p w14:paraId="133C3D2C" w14:textId="77777777" w:rsidR="002A1102" w:rsidRPr="008A39CC" w:rsidRDefault="002A1102" w:rsidP="008A39CC">
            <w:pPr>
              <w:pStyle w:val="TableNormal1"/>
              <w:rPr>
                <w:rFonts w:eastAsiaTheme="minorEastAsia"/>
                <w:sz w:val="24"/>
              </w:rPr>
            </w:pPr>
          </w:p>
        </w:tc>
        <w:tc>
          <w:tcPr>
            <w:tcW w:w="280" w:type="dxa"/>
            <w:tcBorders>
              <w:bottom w:val="single" w:sz="8" w:space="0" w:color="auto"/>
              <w:right w:val="single" w:sz="8" w:space="0" w:color="auto"/>
            </w:tcBorders>
            <w:vAlign w:val="bottom"/>
          </w:tcPr>
          <w:p w14:paraId="09037F41" w14:textId="77777777" w:rsidR="002A1102" w:rsidRPr="008A39CC" w:rsidRDefault="002A1102" w:rsidP="008A39CC">
            <w:pPr>
              <w:pStyle w:val="TableNormal1"/>
              <w:rPr>
                <w:rFonts w:eastAsiaTheme="minorEastAsia"/>
                <w:sz w:val="24"/>
              </w:rPr>
            </w:pPr>
          </w:p>
        </w:tc>
        <w:tc>
          <w:tcPr>
            <w:tcW w:w="3080" w:type="dxa"/>
            <w:tcBorders>
              <w:bottom w:val="single" w:sz="8" w:space="0" w:color="auto"/>
            </w:tcBorders>
            <w:vAlign w:val="bottom"/>
          </w:tcPr>
          <w:p w14:paraId="663591EA" w14:textId="77777777" w:rsidR="002A1102" w:rsidRPr="008A39CC" w:rsidRDefault="002A1102" w:rsidP="008A39CC">
            <w:pPr>
              <w:pStyle w:val="TableNormal1"/>
              <w:rPr>
                <w:rFonts w:eastAsiaTheme="minorEastAsia"/>
                <w:sz w:val="24"/>
              </w:rPr>
            </w:pPr>
            <w:r w:rsidRPr="008A39CC">
              <w:rPr>
                <w:sz w:val="24"/>
              </w:rPr>
              <w:t>свою контактну інформацію.</w:t>
            </w:r>
          </w:p>
        </w:tc>
        <w:tc>
          <w:tcPr>
            <w:tcW w:w="4860" w:type="dxa"/>
            <w:tcBorders>
              <w:bottom w:val="single" w:sz="8" w:space="0" w:color="auto"/>
              <w:right w:val="single" w:sz="8" w:space="0" w:color="auto"/>
            </w:tcBorders>
            <w:vAlign w:val="bottom"/>
          </w:tcPr>
          <w:p w14:paraId="302BABC7" w14:textId="77777777" w:rsidR="002A1102" w:rsidRPr="008A39CC" w:rsidRDefault="002A1102" w:rsidP="008A39CC">
            <w:pPr>
              <w:pStyle w:val="TableNormal1"/>
              <w:rPr>
                <w:rFonts w:eastAsiaTheme="minorEastAsia"/>
                <w:sz w:val="24"/>
              </w:rPr>
            </w:pPr>
          </w:p>
        </w:tc>
      </w:tr>
      <w:tr w:rsidR="002A1102" w:rsidRPr="008A39CC" w14:paraId="020029C2" w14:textId="77777777" w:rsidTr="008553FF">
        <w:trPr>
          <w:trHeight w:val="238"/>
        </w:trPr>
        <w:tc>
          <w:tcPr>
            <w:tcW w:w="1280" w:type="dxa"/>
            <w:tcBorders>
              <w:left w:val="single" w:sz="4" w:space="0" w:color="auto"/>
            </w:tcBorders>
            <w:vAlign w:val="bottom"/>
          </w:tcPr>
          <w:p w14:paraId="743B022B" w14:textId="77777777" w:rsidR="002A1102" w:rsidRPr="008A39CC" w:rsidRDefault="002A1102" w:rsidP="008A39CC">
            <w:pPr>
              <w:pStyle w:val="TableNormal1"/>
              <w:rPr>
                <w:rFonts w:eastAsiaTheme="minorEastAsia"/>
                <w:sz w:val="24"/>
              </w:rPr>
            </w:pPr>
            <w:r w:rsidRPr="008A39CC">
              <w:rPr>
                <w:sz w:val="24"/>
              </w:rPr>
              <w:t>Шаблони</w:t>
            </w:r>
          </w:p>
        </w:tc>
        <w:tc>
          <w:tcPr>
            <w:tcW w:w="280" w:type="dxa"/>
            <w:tcBorders>
              <w:right w:val="single" w:sz="8" w:space="0" w:color="auto"/>
            </w:tcBorders>
            <w:vAlign w:val="bottom"/>
          </w:tcPr>
          <w:p w14:paraId="16CF10C7"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20C35E2A" w14:textId="77777777" w:rsidR="002A1102" w:rsidRPr="008A39CC" w:rsidRDefault="002A1102" w:rsidP="008A39CC">
            <w:pPr>
              <w:pStyle w:val="TableNormal1"/>
              <w:rPr>
                <w:rFonts w:eastAsiaTheme="minorEastAsia"/>
                <w:sz w:val="24"/>
              </w:rPr>
            </w:pPr>
            <w:r w:rsidRPr="008A39CC">
              <w:rPr>
                <w:sz w:val="24"/>
              </w:rPr>
              <w:t>Шаблони та аркуші використовуються в онлайн-налаштуваннях для допомоги по-</w:t>
            </w:r>
          </w:p>
        </w:tc>
      </w:tr>
      <w:tr w:rsidR="002A1102" w:rsidRPr="008A39CC" w14:paraId="2644C65B" w14:textId="77777777" w:rsidTr="008553FF">
        <w:trPr>
          <w:trHeight w:val="254"/>
        </w:trPr>
        <w:tc>
          <w:tcPr>
            <w:tcW w:w="1280" w:type="dxa"/>
            <w:tcBorders>
              <w:left w:val="single" w:sz="4" w:space="0" w:color="auto"/>
            </w:tcBorders>
            <w:vAlign w:val="bottom"/>
          </w:tcPr>
          <w:p w14:paraId="5B4EA94D"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73C1E728"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70CDE7DC" w14:textId="77777777" w:rsidR="002A1102" w:rsidRPr="008A39CC" w:rsidRDefault="002A1102" w:rsidP="008A39CC">
            <w:pPr>
              <w:pStyle w:val="TableNormal1"/>
              <w:rPr>
                <w:rFonts w:eastAsiaTheme="minorEastAsia"/>
                <w:sz w:val="24"/>
              </w:rPr>
            </w:pPr>
            <w:proofErr w:type="spellStart"/>
            <w:r w:rsidRPr="008A39CC">
              <w:rPr>
                <w:sz w:val="24"/>
              </w:rPr>
              <w:t>тенційних</w:t>
            </w:r>
            <w:proofErr w:type="spellEnd"/>
            <w:r w:rsidRPr="008A39CC">
              <w:rPr>
                <w:sz w:val="24"/>
              </w:rPr>
              <w:t xml:space="preserve"> клієнтів із певними проблемами, заощаджуючи їхній час і зусилля. За-</w:t>
            </w:r>
          </w:p>
        </w:tc>
      </w:tr>
      <w:tr w:rsidR="002A1102" w:rsidRPr="008A39CC" w14:paraId="1BFCDE55" w14:textId="77777777" w:rsidTr="008553FF">
        <w:trPr>
          <w:trHeight w:val="252"/>
        </w:trPr>
        <w:tc>
          <w:tcPr>
            <w:tcW w:w="1280" w:type="dxa"/>
            <w:tcBorders>
              <w:left w:val="single" w:sz="4" w:space="0" w:color="auto"/>
            </w:tcBorders>
            <w:vAlign w:val="bottom"/>
          </w:tcPr>
          <w:p w14:paraId="377A4609"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68DD8ADA"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1624C742" w14:textId="77777777" w:rsidR="002A1102" w:rsidRPr="008A39CC" w:rsidRDefault="002A1102" w:rsidP="008A39CC">
            <w:pPr>
              <w:pStyle w:val="TableNormal1"/>
              <w:rPr>
                <w:rFonts w:eastAsiaTheme="minorEastAsia"/>
                <w:sz w:val="24"/>
              </w:rPr>
            </w:pPr>
            <w:proofErr w:type="spellStart"/>
            <w:r w:rsidRPr="008A39CC">
              <w:rPr>
                <w:sz w:val="24"/>
              </w:rPr>
              <w:t>вантажуючи</w:t>
            </w:r>
            <w:proofErr w:type="spellEnd"/>
            <w:r w:rsidRPr="008A39CC">
              <w:rPr>
                <w:sz w:val="24"/>
              </w:rPr>
              <w:t xml:space="preserve"> шаблон або корисну робочу таблицю, компанії допомагають </w:t>
            </w:r>
            <w:proofErr w:type="spellStart"/>
            <w:r w:rsidRPr="008A39CC">
              <w:rPr>
                <w:sz w:val="24"/>
              </w:rPr>
              <w:t>спрос</w:t>
            </w:r>
            <w:proofErr w:type="spellEnd"/>
            <w:r w:rsidRPr="008A39CC">
              <w:rPr>
                <w:sz w:val="24"/>
              </w:rPr>
              <w:t>-</w:t>
            </w:r>
          </w:p>
        </w:tc>
      </w:tr>
      <w:tr w:rsidR="002A1102" w:rsidRPr="008A39CC" w14:paraId="34D7961B" w14:textId="77777777" w:rsidTr="008553FF">
        <w:trPr>
          <w:trHeight w:val="252"/>
        </w:trPr>
        <w:tc>
          <w:tcPr>
            <w:tcW w:w="1280" w:type="dxa"/>
            <w:tcBorders>
              <w:left w:val="single" w:sz="4" w:space="0" w:color="auto"/>
            </w:tcBorders>
            <w:vAlign w:val="bottom"/>
          </w:tcPr>
          <w:p w14:paraId="4EEA34ED" w14:textId="77777777" w:rsidR="002A1102" w:rsidRPr="008A39CC" w:rsidRDefault="002A1102" w:rsidP="008A39CC">
            <w:pPr>
              <w:pStyle w:val="TableNormal1"/>
              <w:rPr>
                <w:rFonts w:eastAsiaTheme="minorEastAsia"/>
                <w:sz w:val="24"/>
              </w:rPr>
            </w:pPr>
          </w:p>
        </w:tc>
        <w:tc>
          <w:tcPr>
            <w:tcW w:w="280" w:type="dxa"/>
            <w:tcBorders>
              <w:right w:val="single" w:sz="8" w:space="0" w:color="auto"/>
            </w:tcBorders>
            <w:vAlign w:val="bottom"/>
          </w:tcPr>
          <w:p w14:paraId="09FD3DF8"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533F0CB6" w14:textId="77777777" w:rsidR="002A1102" w:rsidRPr="008A39CC" w:rsidRDefault="002A1102" w:rsidP="008A39CC">
            <w:pPr>
              <w:pStyle w:val="TableNormal1"/>
              <w:rPr>
                <w:rFonts w:eastAsiaTheme="minorEastAsia"/>
                <w:sz w:val="24"/>
              </w:rPr>
            </w:pPr>
            <w:proofErr w:type="spellStart"/>
            <w:r w:rsidRPr="008A39CC">
              <w:rPr>
                <w:sz w:val="24"/>
              </w:rPr>
              <w:t>тити</w:t>
            </w:r>
            <w:proofErr w:type="spellEnd"/>
            <w:r w:rsidRPr="008A39CC">
              <w:rPr>
                <w:sz w:val="24"/>
              </w:rPr>
              <w:t xml:space="preserve"> виклик потенційним клієнтам, які, у свою чергу, з більшою ймовірністю спів-</w:t>
            </w:r>
          </w:p>
        </w:tc>
      </w:tr>
      <w:tr w:rsidR="002A1102" w:rsidRPr="008A39CC" w14:paraId="7185B07E" w14:textId="77777777" w:rsidTr="008553FF">
        <w:trPr>
          <w:trHeight w:val="258"/>
        </w:trPr>
        <w:tc>
          <w:tcPr>
            <w:tcW w:w="1280" w:type="dxa"/>
            <w:tcBorders>
              <w:left w:val="single" w:sz="4" w:space="0" w:color="auto"/>
              <w:bottom w:val="single" w:sz="8" w:space="0" w:color="auto"/>
            </w:tcBorders>
            <w:vAlign w:val="bottom"/>
          </w:tcPr>
          <w:p w14:paraId="4DA66A8A" w14:textId="77777777" w:rsidR="002A1102" w:rsidRPr="008A39CC" w:rsidRDefault="002A1102" w:rsidP="008A39CC">
            <w:pPr>
              <w:pStyle w:val="TableNormal1"/>
              <w:rPr>
                <w:rFonts w:eastAsiaTheme="minorEastAsia"/>
                <w:sz w:val="24"/>
              </w:rPr>
            </w:pPr>
          </w:p>
        </w:tc>
        <w:tc>
          <w:tcPr>
            <w:tcW w:w="280" w:type="dxa"/>
            <w:tcBorders>
              <w:bottom w:val="single" w:sz="8" w:space="0" w:color="auto"/>
              <w:right w:val="single" w:sz="8" w:space="0" w:color="auto"/>
            </w:tcBorders>
            <w:vAlign w:val="bottom"/>
          </w:tcPr>
          <w:p w14:paraId="04521D15" w14:textId="77777777" w:rsidR="002A1102" w:rsidRPr="008A39CC" w:rsidRDefault="002A1102" w:rsidP="008A39CC">
            <w:pPr>
              <w:pStyle w:val="TableNormal1"/>
              <w:rPr>
                <w:rFonts w:eastAsiaTheme="minorEastAsia"/>
                <w:sz w:val="24"/>
              </w:rPr>
            </w:pPr>
          </w:p>
        </w:tc>
        <w:tc>
          <w:tcPr>
            <w:tcW w:w="7940" w:type="dxa"/>
            <w:gridSpan w:val="2"/>
            <w:tcBorders>
              <w:bottom w:val="single" w:sz="8" w:space="0" w:color="auto"/>
              <w:right w:val="single" w:sz="8" w:space="0" w:color="auto"/>
            </w:tcBorders>
            <w:vAlign w:val="bottom"/>
          </w:tcPr>
          <w:p w14:paraId="5D326626" w14:textId="77777777" w:rsidR="002A1102" w:rsidRPr="008A39CC" w:rsidRDefault="002A1102" w:rsidP="008A39CC">
            <w:pPr>
              <w:pStyle w:val="TableNormal1"/>
              <w:rPr>
                <w:rFonts w:eastAsiaTheme="minorEastAsia"/>
                <w:sz w:val="24"/>
              </w:rPr>
            </w:pPr>
            <w:r w:rsidRPr="008A39CC">
              <w:rPr>
                <w:sz w:val="24"/>
              </w:rPr>
              <w:t>працюватимуть із певною компанією в майбутньому</w:t>
            </w:r>
          </w:p>
        </w:tc>
      </w:tr>
      <w:tr w:rsidR="002A1102" w:rsidRPr="008A39CC" w14:paraId="623F22D6" w14:textId="77777777" w:rsidTr="008553FF">
        <w:trPr>
          <w:trHeight w:val="238"/>
        </w:trPr>
        <w:tc>
          <w:tcPr>
            <w:tcW w:w="1280" w:type="dxa"/>
            <w:tcBorders>
              <w:left w:val="single" w:sz="4" w:space="0" w:color="auto"/>
            </w:tcBorders>
            <w:vAlign w:val="bottom"/>
          </w:tcPr>
          <w:p w14:paraId="30D0D92C" w14:textId="77777777" w:rsidR="002A1102" w:rsidRPr="008A39CC" w:rsidRDefault="002A1102" w:rsidP="008A39CC">
            <w:pPr>
              <w:pStyle w:val="TableNormal1"/>
              <w:rPr>
                <w:rFonts w:eastAsiaTheme="minorEastAsia"/>
                <w:sz w:val="24"/>
              </w:rPr>
            </w:pPr>
            <w:r w:rsidRPr="008A39CC">
              <w:rPr>
                <w:sz w:val="24"/>
              </w:rPr>
              <w:t>Інфографіка</w:t>
            </w:r>
          </w:p>
        </w:tc>
        <w:tc>
          <w:tcPr>
            <w:tcW w:w="280" w:type="dxa"/>
            <w:tcBorders>
              <w:right w:val="single" w:sz="8" w:space="0" w:color="auto"/>
            </w:tcBorders>
            <w:vAlign w:val="bottom"/>
          </w:tcPr>
          <w:p w14:paraId="57282927" w14:textId="77777777" w:rsidR="002A1102" w:rsidRPr="008A39CC" w:rsidRDefault="002A1102" w:rsidP="008A39CC">
            <w:pPr>
              <w:pStyle w:val="TableNormal1"/>
              <w:rPr>
                <w:rFonts w:eastAsiaTheme="minorEastAsia"/>
                <w:sz w:val="24"/>
              </w:rPr>
            </w:pPr>
          </w:p>
        </w:tc>
        <w:tc>
          <w:tcPr>
            <w:tcW w:w="7940" w:type="dxa"/>
            <w:gridSpan w:val="2"/>
            <w:tcBorders>
              <w:right w:val="single" w:sz="8" w:space="0" w:color="auto"/>
            </w:tcBorders>
            <w:vAlign w:val="bottom"/>
          </w:tcPr>
          <w:p w14:paraId="3ABF918A" w14:textId="77777777" w:rsidR="002A1102" w:rsidRPr="008A39CC" w:rsidRDefault="002A1102" w:rsidP="008A39CC">
            <w:pPr>
              <w:pStyle w:val="TableNormal1"/>
              <w:rPr>
                <w:rFonts w:eastAsiaTheme="minorEastAsia"/>
                <w:sz w:val="24"/>
              </w:rPr>
            </w:pPr>
            <w:r w:rsidRPr="008A39CC">
              <w:rPr>
                <w:w w:val="99"/>
                <w:sz w:val="24"/>
              </w:rPr>
              <w:t>Відповідний контент дає можливість організовувати дані у візуальний спосіб, який</w:t>
            </w:r>
          </w:p>
        </w:tc>
      </w:tr>
      <w:tr w:rsidR="002A1102" w:rsidRPr="008A39CC" w14:paraId="73D325AF" w14:textId="77777777" w:rsidTr="008553FF">
        <w:trPr>
          <w:trHeight w:val="260"/>
        </w:trPr>
        <w:tc>
          <w:tcPr>
            <w:tcW w:w="1280" w:type="dxa"/>
            <w:tcBorders>
              <w:left w:val="single" w:sz="4" w:space="0" w:color="auto"/>
              <w:bottom w:val="single" w:sz="8" w:space="0" w:color="auto"/>
            </w:tcBorders>
            <w:vAlign w:val="bottom"/>
          </w:tcPr>
          <w:p w14:paraId="2B28656D" w14:textId="77777777" w:rsidR="002A1102" w:rsidRPr="008A39CC" w:rsidRDefault="002A1102" w:rsidP="008A39CC">
            <w:pPr>
              <w:pStyle w:val="TableNormal1"/>
              <w:rPr>
                <w:rFonts w:eastAsiaTheme="minorEastAsia"/>
                <w:sz w:val="24"/>
              </w:rPr>
            </w:pPr>
          </w:p>
        </w:tc>
        <w:tc>
          <w:tcPr>
            <w:tcW w:w="280" w:type="dxa"/>
            <w:tcBorders>
              <w:bottom w:val="single" w:sz="8" w:space="0" w:color="auto"/>
              <w:right w:val="single" w:sz="8" w:space="0" w:color="auto"/>
            </w:tcBorders>
            <w:vAlign w:val="bottom"/>
          </w:tcPr>
          <w:p w14:paraId="47C7DFD6" w14:textId="77777777" w:rsidR="002A1102" w:rsidRPr="008A39CC" w:rsidRDefault="002A1102" w:rsidP="008A39CC">
            <w:pPr>
              <w:pStyle w:val="TableNormal1"/>
              <w:rPr>
                <w:rFonts w:eastAsiaTheme="minorEastAsia"/>
                <w:sz w:val="24"/>
              </w:rPr>
            </w:pPr>
          </w:p>
        </w:tc>
        <w:tc>
          <w:tcPr>
            <w:tcW w:w="7940" w:type="dxa"/>
            <w:gridSpan w:val="2"/>
            <w:tcBorders>
              <w:bottom w:val="single" w:sz="8" w:space="0" w:color="auto"/>
              <w:right w:val="single" w:sz="8" w:space="0" w:color="auto"/>
            </w:tcBorders>
            <w:vAlign w:val="bottom"/>
          </w:tcPr>
          <w:p w14:paraId="59E2FB65" w14:textId="77777777" w:rsidR="002A1102" w:rsidRPr="008A39CC" w:rsidRDefault="002A1102" w:rsidP="008A39CC">
            <w:pPr>
              <w:pStyle w:val="TableNormal1"/>
              <w:rPr>
                <w:rFonts w:eastAsiaTheme="minorEastAsia"/>
                <w:sz w:val="24"/>
              </w:rPr>
            </w:pPr>
            <w:r w:rsidRPr="008A39CC">
              <w:rPr>
                <w:sz w:val="24"/>
              </w:rPr>
              <w:t>має більш переконливий вигляд та передає інформацію у більш цікавий спосіб.</w:t>
            </w:r>
          </w:p>
        </w:tc>
      </w:tr>
    </w:tbl>
    <w:tbl>
      <w:tblPr>
        <w:tblpPr w:leftFromText="180" w:rightFromText="180" w:vertAnchor="text" w:horzAnchor="margin" w:tblpY="53"/>
        <w:tblW w:w="0" w:type="auto"/>
        <w:tblLayout w:type="fixed"/>
        <w:tblCellMar>
          <w:left w:w="0" w:type="dxa"/>
          <w:right w:w="0" w:type="dxa"/>
        </w:tblCellMar>
        <w:tblLook w:val="04A0" w:firstRow="1" w:lastRow="0" w:firstColumn="1" w:lastColumn="0" w:noHBand="0" w:noVBand="1"/>
      </w:tblPr>
      <w:tblGrid>
        <w:gridCol w:w="880"/>
        <w:gridCol w:w="700"/>
        <w:gridCol w:w="7940"/>
      </w:tblGrid>
      <w:tr w:rsidR="002A1102" w:rsidRPr="008A39CC" w14:paraId="163CF1F3" w14:textId="77777777" w:rsidTr="008553FF">
        <w:trPr>
          <w:trHeight w:val="241"/>
        </w:trPr>
        <w:tc>
          <w:tcPr>
            <w:tcW w:w="880" w:type="dxa"/>
            <w:tcBorders>
              <w:top w:val="single" w:sz="4" w:space="0" w:color="auto"/>
              <w:left w:val="single" w:sz="8" w:space="0" w:color="auto"/>
            </w:tcBorders>
            <w:vAlign w:val="bottom"/>
          </w:tcPr>
          <w:p w14:paraId="06599C2B" w14:textId="77777777" w:rsidR="002A1102" w:rsidRPr="008A39CC" w:rsidRDefault="002A1102" w:rsidP="008A39CC">
            <w:pPr>
              <w:pStyle w:val="TableNormal1"/>
              <w:rPr>
                <w:rFonts w:eastAsiaTheme="minorEastAsia"/>
                <w:sz w:val="24"/>
              </w:rPr>
            </w:pPr>
            <w:r w:rsidRPr="008A39CC">
              <w:rPr>
                <w:sz w:val="24"/>
              </w:rPr>
              <w:t>Відео</w:t>
            </w:r>
          </w:p>
        </w:tc>
        <w:tc>
          <w:tcPr>
            <w:tcW w:w="700" w:type="dxa"/>
            <w:tcBorders>
              <w:top w:val="single" w:sz="4" w:space="0" w:color="auto"/>
              <w:right w:val="single" w:sz="8" w:space="0" w:color="auto"/>
            </w:tcBorders>
            <w:vAlign w:val="bottom"/>
          </w:tcPr>
          <w:p w14:paraId="36C8DF2F" w14:textId="77777777" w:rsidR="002A1102" w:rsidRPr="008A39CC" w:rsidRDefault="002A1102" w:rsidP="008A39CC">
            <w:pPr>
              <w:pStyle w:val="TableNormal1"/>
              <w:rPr>
                <w:rFonts w:eastAsiaTheme="minorEastAsia"/>
                <w:sz w:val="24"/>
              </w:rPr>
            </w:pPr>
          </w:p>
        </w:tc>
        <w:tc>
          <w:tcPr>
            <w:tcW w:w="7940" w:type="dxa"/>
            <w:tcBorders>
              <w:top w:val="single" w:sz="4" w:space="0" w:color="auto"/>
              <w:right w:val="single" w:sz="8" w:space="0" w:color="auto"/>
            </w:tcBorders>
            <w:vAlign w:val="bottom"/>
          </w:tcPr>
          <w:p w14:paraId="5326E571" w14:textId="77777777" w:rsidR="002A1102" w:rsidRPr="008A39CC" w:rsidRDefault="002A1102" w:rsidP="008A39CC">
            <w:pPr>
              <w:pStyle w:val="TableNormal1"/>
              <w:rPr>
                <w:rFonts w:eastAsiaTheme="minorEastAsia"/>
                <w:sz w:val="24"/>
              </w:rPr>
            </w:pPr>
            <w:r w:rsidRPr="008A39CC">
              <w:rPr>
                <w:sz w:val="24"/>
              </w:rPr>
              <w:t>Формат контенту, який має найвищий рівень залучення в соціальних мережах та</w:t>
            </w:r>
          </w:p>
        </w:tc>
      </w:tr>
      <w:tr w:rsidR="002A1102" w:rsidRPr="008A39CC" w14:paraId="208DE0BA" w14:textId="77777777" w:rsidTr="008553FF">
        <w:trPr>
          <w:trHeight w:val="252"/>
        </w:trPr>
        <w:tc>
          <w:tcPr>
            <w:tcW w:w="880" w:type="dxa"/>
            <w:tcBorders>
              <w:left w:val="single" w:sz="8" w:space="0" w:color="auto"/>
            </w:tcBorders>
            <w:vAlign w:val="bottom"/>
          </w:tcPr>
          <w:p w14:paraId="3B1ABF36"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0C263C7C"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31EB0790" w14:textId="77777777" w:rsidR="002A1102" w:rsidRPr="008A39CC" w:rsidRDefault="002A1102" w:rsidP="008A39CC">
            <w:pPr>
              <w:pStyle w:val="TableNormal1"/>
              <w:rPr>
                <w:rFonts w:eastAsiaTheme="minorEastAsia"/>
                <w:sz w:val="24"/>
              </w:rPr>
            </w:pPr>
            <w:r w:rsidRPr="008A39CC">
              <w:rPr>
                <w:sz w:val="24"/>
              </w:rPr>
              <w:t>інших веб-сайтах. Відео можна використовувати як тактику контент-маркетингу,</w:t>
            </w:r>
          </w:p>
        </w:tc>
      </w:tr>
      <w:tr w:rsidR="002A1102" w:rsidRPr="008A39CC" w14:paraId="430C0631" w14:textId="77777777" w:rsidTr="008553FF">
        <w:trPr>
          <w:trHeight w:val="252"/>
        </w:trPr>
        <w:tc>
          <w:tcPr>
            <w:tcW w:w="880" w:type="dxa"/>
            <w:tcBorders>
              <w:left w:val="single" w:sz="8" w:space="0" w:color="auto"/>
            </w:tcBorders>
            <w:vAlign w:val="bottom"/>
          </w:tcPr>
          <w:p w14:paraId="7DF308FF"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6FAD1F23"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5F906F55" w14:textId="77777777" w:rsidR="002A1102" w:rsidRPr="008A39CC" w:rsidRDefault="002A1102" w:rsidP="008A39CC">
            <w:pPr>
              <w:pStyle w:val="TableNormal1"/>
              <w:rPr>
                <w:rFonts w:eastAsiaTheme="minorEastAsia"/>
                <w:sz w:val="24"/>
              </w:rPr>
            </w:pPr>
            <w:r w:rsidRPr="008A39CC">
              <w:rPr>
                <w:sz w:val="24"/>
              </w:rPr>
              <w:t xml:space="preserve">щоб пояснити певні проблеми, продемонструвати продукт чи послугу або </w:t>
            </w:r>
            <w:proofErr w:type="spellStart"/>
            <w:r w:rsidRPr="008A39CC">
              <w:rPr>
                <w:sz w:val="24"/>
              </w:rPr>
              <w:t>пред</w:t>
            </w:r>
            <w:proofErr w:type="spellEnd"/>
            <w:r w:rsidRPr="008A39CC">
              <w:rPr>
                <w:sz w:val="24"/>
              </w:rPr>
              <w:t>-</w:t>
            </w:r>
          </w:p>
        </w:tc>
      </w:tr>
      <w:tr w:rsidR="002A1102" w:rsidRPr="008A39CC" w14:paraId="51D6D622" w14:textId="77777777" w:rsidTr="008553FF">
        <w:trPr>
          <w:trHeight w:val="258"/>
        </w:trPr>
        <w:tc>
          <w:tcPr>
            <w:tcW w:w="880" w:type="dxa"/>
            <w:tcBorders>
              <w:left w:val="single" w:sz="8" w:space="0" w:color="auto"/>
              <w:bottom w:val="single" w:sz="8" w:space="0" w:color="auto"/>
            </w:tcBorders>
            <w:vAlign w:val="bottom"/>
          </w:tcPr>
          <w:p w14:paraId="3F56585F"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6E8914CB"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1BEF993F" w14:textId="77777777" w:rsidR="002A1102" w:rsidRPr="008A39CC" w:rsidRDefault="002A1102" w:rsidP="008A39CC">
            <w:pPr>
              <w:pStyle w:val="TableNormal1"/>
              <w:rPr>
                <w:rFonts w:eastAsiaTheme="minorEastAsia"/>
                <w:sz w:val="24"/>
              </w:rPr>
            </w:pPr>
            <w:r w:rsidRPr="008A39CC">
              <w:rPr>
                <w:sz w:val="24"/>
              </w:rPr>
              <w:t>ставити тему, яка цікавить цільову аудиторію</w:t>
            </w:r>
          </w:p>
        </w:tc>
      </w:tr>
      <w:tr w:rsidR="002A1102" w:rsidRPr="008A39CC" w14:paraId="464ED047" w14:textId="77777777" w:rsidTr="008553FF">
        <w:trPr>
          <w:trHeight w:val="238"/>
        </w:trPr>
        <w:tc>
          <w:tcPr>
            <w:tcW w:w="1580" w:type="dxa"/>
            <w:gridSpan w:val="2"/>
            <w:tcBorders>
              <w:left w:val="single" w:sz="8" w:space="0" w:color="auto"/>
              <w:right w:val="single" w:sz="8" w:space="0" w:color="auto"/>
            </w:tcBorders>
            <w:vAlign w:val="bottom"/>
          </w:tcPr>
          <w:p w14:paraId="39E1C4CC" w14:textId="77777777" w:rsidR="002A1102" w:rsidRPr="008A39CC" w:rsidRDefault="002A1102" w:rsidP="008A39CC">
            <w:pPr>
              <w:pStyle w:val="TableNormal1"/>
              <w:rPr>
                <w:rFonts w:eastAsiaTheme="minorEastAsia"/>
                <w:sz w:val="24"/>
              </w:rPr>
            </w:pPr>
            <w:r w:rsidRPr="008A39CC">
              <w:rPr>
                <w:sz w:val="24"/>
              </w:rPr>
              <w:t>Подкасти</w:t>
            </w:r>
          </w:p>
        </w:tc>
        <w:tc>
          <w:tcPr>
            <w:tcW w:w="7940" w:type="dxa"/>
            <w:tcBorders>
              <w:right w:val="single" w:sz="8" w:space="0" w:color="auto"/>
            </w:tcBorders>
            <w:vAlign w:val="bottom"/>
          </w:tcPr>
          <w:p w14:paraId="254795E9" w14:textId="77777777" w:rsidR="002A1102" w:rsidRPr="008A39CC" w:rsidRDefault="002A1102" w:rsidP="008A39CC">
            <w:pPr>
              <w:pStyle w:val="TableNormal1"/>
              <w:rPr>
                <w:rFonts w:eastAsiaTheme="minorEastAsia"/>
                <w:sz w:val="24"/>
              </w:rPr>
            </w:pPr>
            <w:r w:rsidRPr="008A39CC">
              <w:rPr>
                <w:sz w:val="24"/>
              </w:rPr>
              <w:t xml:space="preserve">Попередньо записані інтерв’ю та відредаговані </w:t>
            </w:r>
            <w:proofErr w:type="spellStart"/>
            <w:r w:rsidRPr="008A39CC">
              <w:rPr>
                <w:sz w:val="24"/>
              </w:rPr>
              <w:t>радіошоу</w:t>
            </w:r>
            <w:proofErr w:type="spellEnd"/>
            <w:r w:rsidRPr="008A39CC">
              <w:rPr>
                <w:sz w:val="24"/>
              </w:rPr>
              <w:t xml:space="preserve">, до яких звикли </w:t>
            </w:r>
            <w:proofErr w:type="spellStart"/>
            <w:r w:rsidRPr="008A39CC">
              <w:rPr>
                <w:sz w:val="24"/>
              </w:rPr>
              <w:t>обгово</w:t>
            </w:r>
            <w:proofErr w:type="spellEnd"/>
            <w:r w:rsidRPr="008A39CC">
              <w:rPr>
                <w:sz w:val="24"/>
              </w:rPr>
              <w:t>-</w:t>
            </w:r>
          </w:p>
        </w:tc>
      </w:tr>
      <w:tr w:rsidR="002A1102" w:rsidRPr="008A39CC" w14:paraId="7EC47781" w14:textId="77777777" w:rsidTr="008553FF">
        <w:trPr>
          <w:trHeight w:val="254"/>
        </w:trPr>
        <w:tc>
          <w:tcPr>
            <w:tcW w:w="880" w:type="dxa"/>
            <w:tcBorders>
              <w:left w:val="single" w:sz="8" w:space="0" w:color="auto"/>
            </w:tcBorders>
            <w:vAlign w:val="bottom"/>
          </w:tcPr>
          <w:p w14:paraId="58991C51"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04E0382E"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28D7EDA4" w14:textId="77777777" w:rsidR="002A1102" w:rsidRPr="008A39CC" w:rsidRDefault="002A1102" w:rsidP="008A39CC">
            <w:pPr>
              <w:pStyle w:val="TableNormal1"/>
              <w:rPr>
                <w:rFonts w:eastAsiaTheme="minorEastAsia"/>
                <w:sz w:val="24"/>
              </w:rPr>
            </w:pPr>
            <w:proofErr w:type="spellStart"/>
            <w:r w:rsidRPr="008A39CC">
              <w:rPr>
                <w:sz w:val="24"/>
              </w:rPr>
              <w:t>рювати</w:t>
            </w:r>
            <w:proofErr w:type="spellEnd"/>
            <w:r w:rsidRPr="008A39CC">
              <w:rPr>
                <w:sz w:val="24"/>
              </w:rPr>
              <w:t xml:space="preserve"> різні теми, які цікавлять цільову аудиторію компанії. Подкасти також ви-</w:t>
            </w:r>
          </w:p>
        </w:tc>
      </w:tr>
      <w:tr w:rsidR="002A1102" w:rsidRPr="008A39CC" w14:paraId="02FA1885" w14:textId="77777777" w:rsidTr="008553FF">
        <w:trPr>
          <w:trHeight w:val="252"/>
        </w:trPr>
        <w:tc>
          <w:tcPr>
            <w:tcW w:w="880" w:type="dxa"/>
            <w:tcBorders>
              <w:left w:val="single" w:sz="8" w:space="0" w:color="auto"/>
            </w:tcBorders>
            <w:vAlign w:val="bottom"/>
          </w:tcPr>
          <w:p w14:paraId="52298247"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1D77C5B9"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16E8FB37" w14:textId="77777777" w:rsidR="002A1102" w:rsidRPr="008A39CC" w:rsidRDefault="002A1102" w:rsidP="008A39CC">
            <w:pPr>
              <w:pStyle w:val="TableNormal1"/>
              <w:rPr>
                <w:rFonts w:eastAsiaTheme="minorEastAsia"/>
                <w:sz w:val="24"/>
              </w:rPr>
            </w:pPr>
            <w:proofErr w:type="spellStart"/>
            <w:r w:rsidRPr="008A39CC">
              <w:rPr>
                <w:sz w:val="24"/>
              </w:rPr>
              <w:t>користовуються</w:t>
            </w:r>
            <w:proofErr w:type="spellEnd"/>
            <w:r w:rsidRPr="008A39CC">
              <w:rPr>
                <w:sz w:val="24"/>
              </w:rPr>
              <w:t xml:space="preserve"> для залучення потенційних клієнтів, просячи слухачів </w:t>
            </w:r>
            <w:proofErr w:type="spellStart"/>
            <w:r w:rsidRPr="008A39CC">
              <w:rPr>
                <w:sz w:val="24"/>
              </w:rPr>
              <w:t>підписа</w:t>
            </w:r>
            <w:proofErr w:type="spellEnd"/>
            <w:r w:rsidRPr="008A39CC">
              <w:rPr>
                <w:sz w:val="24"/>
              </w:rPr>
              <w:t>-</w:t>
            </w:r>
          </w:p>
        </w:tc>
      </w:tr>
      <w:tr w:rsidR="002A1102" w:rsidRPr="008A39CC" w14:paraId="37912C67" w14:textId="77777777" w:rsidTr="008553FF">
        <w:trPr>
          <w:trHeight w:val="254"/>
        </w:trPr>
        <w:tc>
          <w:tcPr>
            <w:tcW w:w="880" w:type="dxa"/>
            <w:tcBorders>
              <w:left w:val="single" w:sz="8" w:space="0" w:color="auto"/>
            </w:tcBorders>
            <w:vAlign w:val="bottom"/>
          </w:tcPr>
          <w:p w14:paraId="4F8B47E2"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2D519155"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2D412766" w14:textId="77777777" w:rsidR="002A1102" w:rsidRPr="008A39CC" w:rsidRDefault="002A1102" w:rsidP="008A39CC">
            <w:pPr>
              <w:pStyle w:val="TableNormal1"/>
              <w:rPr>
                <w:rFonts w:eastAsiaTheme="minorEastAsia"/>
                <w:sz w:val="24"/>
              </w:rPr>
            </w:pPr>
            <w:proofErr w:type="spellStart"/>
            <w:r w:rsidRPr="008A39CC">
              <w:rPr>
                <w:sz w:val="24"/>
              </w:rPr>
              <w:t>тися</w:t>
            </w:r>
            <w:proofErr w:type="spellEnd"/>
            <w:r w:rsidRPr="008A39CC">
              <w:rPr>
                <w:sz w:val="24"/>
              </w:rPr>
              <w:t xml:space="preserve"> на оновлення, таким чином, ця тактика вмісту може створити аудиторію та</w:t>
            </w:r>
          </w:p>
        </w:tc>
      </w:tr>
      <w:tr w:rsidR="002A1102" w:rsidRPr="008A39CC" w14:paraId="0893FBB8" w14:textId="77777777" w:rsidTr="008553FF">
        <w:trPr>
          <w:trHeight w:val="255"/>
        </w:trPr>
        <w:tc>
          <w:tcPr>
            <w:tcW w:w="880" w:type="dxa"/>
            <w:tcBorders>
              <w:left w:val="single" w:sz="8" w:space="0" w:color="auto"/>
              <w:bottom w:val="single" w:sz="8" w:space="0" w:color="auto"/>
            </w:tcBorders>
            <w:vAlign w:val="bottom"/>
          </w:tcPr>
          <w:p w14:paraId="576135AC"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4754E18C"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1E5D9E70" w14:textId="77777777" w:rsidR="002A1102" w:rsidRPr="008A39CC" w:rsidRDefault="002A1102" w:rsidP="008A39CC">
            <w:pPr>
              <w:pStyle w:val="TableNormal1"/>
              <w:rPr>
                <w:rFonts w:eastAsiaTheme="minorEastAsia"/>
                <w:sz w:val="24"/>
              </w:rPr>
            </w:pPr>
            <w:r w:rsidRPr="008A39CC">
              <w:rPr>
                <w:sz w:val="24"/>
              </w:rPr>
              <w:t>зробити певний бренд джерелом знань</w:t>
            </w:r>
          </w:p>
        </w:tc>
      </w:tr>
      <w:tr w:rsidR="002A1102" w:rsidRPr="008A39CC" w14:paraId="3F8DB9D1" w14:textId="77777777" w:rsidTr="008553FF">
        <w:trPr>
          <w:trHeight w:val="241"/>
        </w:trPr>
        <w:tc>
          <w:tcPr>
            <w:tcW w:w="880" w:type="dxa"/>
            <w:tcBorders>
              <w:left w:val="single" w:sz="8" w:space="0" w:color="auto"/>
            </w:tcBorders>
            <w:vAlign w:val="bottom"/>
          </w:tcPr>
          <w:p w14:paraId="302C6AD5" w14:textId="77777777" w:rsidR="002A1102" w:rsidRPr="008A39CC" w:rsidRDefault="002A1102" w:rsidP="008A39CC">
            <w:pPr>
              <w:pStyle w:val="TableNormal1"/>
              <w:rPr>
                <w:rFonts w:eastAsiaTheme="minorEastAsia"/>
                <w:sz w:val="24"/>
              </w:rPr>
            </w:pPr>
            <w:r w:rsidRPr="008A39CC">
              <w:rPr>
                <w:sz w:val="24"/>
              </w:rPr>
              <w:t>Статті</w:t>
            </w:r>
          </w:p>
        </w:tc>
        <w:tc>
          <w:tcPr>
            <w:tcW w:w="700" w:type="dxa"/>
            <w:tcBorders>
              <w:right w:val="single" w:sz="8" w:space="0" w:color="auto"/>
            </w:tcBorders>
            <w:vAlign w:val="bottom"/>
          </w:tcPr>
          <w:p w14:paraId="330B2E91"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4F064B90" w14:textId="77777777" w:rsidR="002A1102" w:rsidRPr="008A39CC" w:rsidRDefault="002A1102" w:rsidP="008A39CC">
            <w:pPr>
              <w:pStyle w:val="TableNormal1"/>
              <w:rPr>
                <w:rFonts w:eastAsiaTheme="minorEastAsia"/>
                <w:sz w:val="24"/>
              </w:rPr>
            </w:pPr>
            <w:r w:rsidRPr="008A39CC">
              <w:rPr>
                <w:sz w:val="24"/>
              </w:rPr>
              <w:t>Текстові статті, які  допомагають  підвищити рейтинг веб-сайтів і безкоштовно</w:t>
            </w:r>
          </w:p>
        </w:tc>
      </w:tr>
      <w:tr w:rsidR="002A1102" w:rsidRPr="008A39CC" w14:paraId="443789E6" w14:textId="77777777" w:rsidTr="008553FF">
        <w:trPr>
          <w:trHeight w:val="252"/>
        </w:trPr>
        <w:tc>
          <w:tcPr>
            <w:tcW w:w="880" w:type="dxa"/>
            <w:tcBorders>
              <w:left w:val="single" w:sz="8" w:space="0" w:color="auto"/>
            </w:tcBorders>
            <w:vAlign w:val="bottom"/>
          </w:tcPr>
          <w:p w14:paraId="3B1E4CFC"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147C3305"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7BBE07A0" w14:textId="77777777" w:rsidR="002A1102" w:rsidRPr="008A39CC" w:rsidRDefault="002A1102" w:rsidP="008A39CC">
            <w:pPr>
              <w:pStyle w:val="TableNormal1"/>
              <w:rPr>
                <w:rFonts w:eastAsiaTheme="minorEastAsia"/>
                <w:sz w:val="24"/>
              </w:rPr>
            </w:pPr>
            <w:r w:rsidRPr="008A39CC">
              <w:rPr>
                <w:sz w:val="24"/>
              </w:rPr>
              <w:t>покращити цільові сторінки. Зазвичай стаття містить результати попередньо про-</w:t>
            </w:r>
          </w:p>
        </w:tc>
      </w:tr>
      <w:tr w:rsidR="002A1102" w:rsidRPr="008A39CC" w14:paraId="712045C8" w14:textId="77777777" w:rsidTr="008553FF">
        <w:trPr>
          <w:trHeight w:val="257"/>
        </w:trPr>
        <w:tc>
          <w:tcPr>
            <w:tcW w:w="880" w:type="dxa"/>
            <w:tcBorders>
              <w:left w:val="single" w:sz="8" w:space="0" w:color="auto"/>
              <w:bottom w:val="single" w:sz="8" w:space="0" w:color="auto"/>
            </w:tcBorders>
            <w:vAlign w:val="bottom"/>
          </w:tcPr>
          <w:p w14:paraId="21B2114D"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474E7B28"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28D7929C" w14:textId="77777777" w:rsidR="002A1102" w:rsidRPr="008A39CC" w:rsidRDefault="002A1102" w:rsidP="008A39CC">
            <w:pPr>
              <w:pStyle w:val="TableNormal1"/>
              <w:rPr>
                <w:rFonts w:eastAsiaTheme="minorEastAsia"/>
                <w:sz w:val="24"/>
              </w:rPr>
            </w:pPr>
            <w:r w:rsidRPr="008A39CC">
              <w:rPr>
                <w:sz w:val="24"/>
              </w:rPr>
              <w:t>ведених досліджень щодо теми цікавої для обраної аудиторії</w:t>
            </w:r>
          </w:p>
        </w:tc>
      </w:tr>
      <w:tr w:rsidR="002A1102" w:rsidRPr="008A39CC" w14:paraId="15621D8E" w14:textId="77777777" w:rsidTr="008553FF">
        <w:trPr>
          <w:trHeight w:val="239"/>
        </w:trPr>
        <w:tc>
          <w:tcPr>
            <w:tcW w:w="1580" w:type="dxa"/>
            <w:gridSpan w:val="2"/>
            <w:tcBorders>
              <w:left w:val="single" w:sz="8" w:space="0" w:color="auto"/>
              <w:right w:val="single" w:sz="8" w:space="0" w:color="auto"/>
            </w:tcBorders>
            <w:vAlign w:val="bottom"/>
          </w:tcPr>
          <w:p w14:paraId="7E22050F" w14:textId="77777777" w:rsidR="002A1102" w:rsidRPr="008A39CC" w:rsidRDefault="002A1102" w:rsidP="008A39CC">
            <w:pPr>
              <w:pStyle w:val="TableNormal1"/>
              <w:rPr>
                <w:rFonts w:eastAsiaTheme="minorEastAsia"/>
                <w:sz w:val="24"/>
              </w:rPr>
            </w:pPr>
            <w:r w:rsidRPr="008A39CC">
              <w:rPr>
                <w:sz w:val="24"/>
              </w:rPr>
              <w:t>Інструкції</w:t>
            </w:r>
          </w:p>
        </w:tc>
        <w:tc>
          <w:tcPr>
            <w:tcW w:w="7940" w:type="dxa"/>
            <w:tcBorders>
              <w:right w:val="single" w:sz="8" w:space="0" w:color="auto"/>
            </w:tcBorders>
            <w:vAlign w:val="bottom"/>
          </w:tcPr>
          <w:p w14:paraId="7A2916F1" w14:textId="77777777" w:rsidR="002A1102" w:rsidRPr="008A39CC" w:rsidRDefault="002A1102" w:rsidP="008A39CC">
            <w:pPr>
              <w:pStyle w:val="TableNormal1"/>
              <w:rPr>
                <w:rFonts w:eastAsiaTheme="minorEastAsia"/>
                <w:sz w:val="24"/>
              </w:rPr>
            </w:pPr>
            <w:r w:rsidRPr="008A39CC">
              <w:rPr>
                <w:sz w:val="24"/>
              </w:rPr>
              <w:t>Інформаційний контент, який допомагає потенційним споживачам за допомогою</w:t>
            </w:r>
          </w:p>
        </w:tc>
      </w:tr>
      <w:tr w:rsidR="002A1102" w:rsidRPr="008A39CC" w14:paraId="219DDF11" w14:textId="77777777" w:rsidTr="008553FF">
        <w:trPr>
          <w:trHeight w:val="257"/>
        </w:trPr>
        <w:tc>
          <w:tcPr>
            <w:tcW w:w="880" w:type="dxa"/>
            <w:tcBorders>
              <w:left w:val="single" w:sz="8" w:space="0" w:color="auto"/>
              <w:bottom w:val="single" w:sz="8" w:space="0" w:color="auto"/>
            </w:tcBorders>
            <w:vAlign w:val="bottom"/>
          </w:tcPr>
          <w:p w14:paraId="701489C1"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5EF5A1A7"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10477D48" w14:textId="77777777" w:rsidR="002A1102" w:rsidRPr="008A39CC" w:rsidRDefault="002A1102" w:rsidP="008A39CC">
            <w:pPr>
              <w:pStyle w:val="TableNormal1"/>
              <w:rPr>
                <w:rFonts w:eastAsiaTheme="minorEastAsia"/>
                <w:sz w:val="24"/>
              </w:rPr>
            </w:pPr>
            <w:r w:rsidRPr="008A39CC">
              <w:rPr>
                <w:sz w:val="24"/>
              </w:rPr>
              <w:t>покрокових інструкцій щодо досягнення різних цілей і завдань.</w:t>
            </w:r>
          </w:p>
        </w:tc>
      </w:tr>
      <w:tr w:rsidR="002A1102" w:rsidRPr="008A39CC" w14:paraId="3CDBA849" w14:textId="77777777" w:rsidTr="008553FF">
        <w:trPr>
          <w:trHeight w:val="239"/>
        </w:trPr>
        <w:tc>
          <w:tcPr>
            <w:tcW w:w="1580" w:type="dxa"/>
            <w:gridSpan w:val="2"/>
            <w:tcBorders>
              <w:left w:val="single" w:sz="8" w:space="0" w:color="auto"/>
              <w:right w:val="single" w:sz="8" w:space="0" w:color="auto"/>
            </w:tcBorders>
            <w:vAlign w:val="bottom"/>
          </w:tcPr>
          <w:p w14:paraId="40835396" w14:textId="77777777" w:rsidR="002A1102" w:rsidRPr="008A39CC" w:rsidRDefault="002A1102" w:rsidP="008A39CC">
            <w:pPr>
              <w:pStyle w:val="TableNormal1"/>
              <w:rPr>
                <w:rFonts w:eastAsiaTheme="minorEastAsia"/>
                <w:sz w:val="24"/>
              </w:rPr>
            </w:pPr>
            <w:proofErr w:type="spellStart"/>
            <w:r w:rsidRPr="008A39CC">
              <w:rPr>
                <w:sz w:val="24"/>
              </w:rPr>
              <w:t>Вебінари</w:t>
            </w:r>
            <w:proofErr w:type="spellEnd"/>
          </w:p>
        </w:tc>
        <w:tc>
          <w:tcPr>
            <w:tcW w:w="7940" w:type="dxa"/>
            <w:tcBorders>
              <w:right w:val="single" w:sz="8" w:space="0" w:color="auto"/>
            </w:tcBorders>
            <w:vAlign w:val="bottom"/>
          </w:tcPr>
          <w:p w14:paraId="092A751E" w14:textId="77777777" w:rsidR="002A1102" w:rsidRPr="008A39CC" w:rsidRDefault="002A1102" w:rsidP="008A39CC">
            <w:pPr>
              <w:pStyle w:val="TableNormal1"/>
              <w:rPr>
                <w:rFonts w:eastAsiaTheme="minorEastAsia"/>
                <w:sz w:val="24"/>
              </w:rPr>
            </w:pPr>
            <w:r w:rsidRPr="008A39CC">
              <w:rPr>
                <w:sz w:val="24"/>
              </w:rPr>
              <w:t>Форма контенту, яка має форму відео, в якому надають інформацію з певної теми,</w:t>
            </w:r>
          </w:p>
        </w:tc>
      </w:tr>
      <w:tr w:rsidR="002A1102" w:rsidRPr="008A39CC" w14:paraId="7BE0DD75" w14:textId="77777777" w:rsidTr="008553FF">
        <w:trPr>
          <w:trHeight w:val="253"/>
        </w:trPr>
        <w:tc>
          <w:tcPr>
            <w:tcW w:w="880" w:type="dxa"/>
            <w:tcBorders>
              <w:left w:val="single" w:sz="8" w:space="0" w:color="auto"/>
            </w:tcBorders>
            <w:vAlign w:val="bottom"/>
          </w:tcPr>
          <w:p w14:paraId="51D3CEB0"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45AD0B6E"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1A9C5E78" w14:textId="77777777" w:rsidR="002A1102" w:rsidRPr="008A39CC" w:rsidRDefault="002A1102" w:rsidP="008A39CC">
            <w:pPr>
              <w:pStyle w:val="TableNormal1"/>
              <w:rPr>
                <w:rFonts w:eastAsiaTheme="minorEastAsia"/>
                <w:sz w:val="24"/>
              </w:rPr>
            </w:pPr>
            <w:r w:rsidRPr="008A39CC">
              <w:rPr>
                <w:sz w:val="24"/>
              </w:rPr>
              <w:t>а також збирають експертів і лідерів у певних галузях, щоб поділитися своїми іде-</w:t>
            </w:r>
          </w:p>
        </w:tc>
      </w:tr>
      <w:tr w:rsidR="002A1102" w:rsidRPr="008A39CC" w14:paraId="56CA6D5F" w14:textId="77777777" w:rsidTr="008553FF">
        <w:trPr>
          <w:trHeight w:val="258"/>
        </w:trPr>
        <w:tc>
          <w:tcPr>
            <w:tcW w:w="880" w:type="dxa"/>
            <w:tcBorders>
              <w:left w:val="single" w:sz="8" w:space="0" w:color="auto"/>
              <w:bottom w:val="single" w:sz="8" w:space="0" w:color="auto"/>
            </w:tcBorders>
            <w:vAlign w:val="bottom"/>
          </w:tcPr>
          <w:p w14:paraId="7C9CD6B9"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27E675EA"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4F464B7A" w14:textId="77777777" w:rsidR="002A1102" w:rsidRPr="008A39CC" w:rsidRDefault="002A1102" w:rsidP="008A39CC">
            <w:pPr>
              <w:pStyle w:val="TableNormal1"/>
              <w:rPr>
                <w:rFonts w:eastAsiaTheme="minorEastAsia"/>
                <w:sz w:val="24"/>
              </w:rPr>
            </w:pPr>
            <w:r w:rsidRPr="008A39CC">
              <w:rPr>
                <w:sz w:val="24"/>
              </w:rPr>
              <w:t>ями щодо основної теми.</w:t>
            </w:r>
          </w:p>
        </w:tc>
      </w:tr>
      <w:tr w:rsidR="002A1102" w:rsidRPr="008A39CC" w14:paraId="3E6B3A74" w14:textId="77777777" w:rsidTr="008553FF">
        <w:trPr>
          <w:trHeight w:val="238"/>
        </w:trPr>
        <w:tc>
          <w:tcPr>
            <w:tcW w:w="1580" w:type="dxa"/>
            <w:gridSpan w:val="2"/>
            <w:tcBorders>
              <w:left w:val="single" w:sz="8" w:space="0" w:color="auto"/>
              <w:right w:val="single" w:sz="8" w:space="0" w:color="auto"/>
            </w:tcBorders>
            <w:vAlign w:val="bottom"/>
          </w:tcPr>
          <w:p w14:paraId="2ED2BE7D" w14:textId="77777777" w:rsidR="002A1102" w:rsidRPr="008A39CC" w:rsidRDefault="002A1102" w:rsidP="008A39CC">
            <w:pPr>
              <w:pStyle w:val="TableNormal1"/>
              <w:rPr>
                <w:rFonts w:eastAsiaTheme="minorEastAsia"/>
                <w:sz w:val="24"/>
              </w:rPr>
            </w:pPr>
            <w:r w:rsidRPr="008A39CC">
              <w:rPr>
                <w:sz w:val="24"/>
              </w:rPr>
              <w:t>Тематичні до-</w:t>
            </w:r>
          </w:p>
        </w:tc>
        <w:tc>
          <w:tcPr>
            <w:tcW w:w="7940" w:type="dxa"/>
            <w:tcBorders>
              <w:right w:val="single" w:sz="8" w:space="0" w:color="auto"/>
            </w:tcBorders>
            <w:vAlign w:val="bottom"/>
          </w:tcPr>
          <w:p w14:paraId="65E2873E" w14:textId="77777777" w:rsidR="002A1102" w:rsidRPr="008A39CC" w:rsidRDefault="002A1102" w:rsidP="008A39CC">
            <w:pPr>
              <w:pStyle w:val="TableNormal1"/>
              <w:rPr>
                <w:rFonts w:eastAsiaTheme="minorEastAsia"/>
                <w:sz w:val="24"/>
              </w:rPr>
            </w:pPr>
            <w:r w:rsidRPr="008A39CC">
              <w:rPr>
                <w:sz w:val="24"/>
              </w:rPr>
              <w:t>Стимулюючий контент, який може спонукати потенційного споживача до пере-</w:t>
            </w:r>
          </w:p>
        </w:tc>
      </w:tr>
      <w:tr w:rsidR="002A1102" w:rsidRPr="008A39CC" w14:paraId="190B2E6E" w14:textId="77777777" w:rsidTr="008553FF">
        <w:trPr>
          <w:trHeight w:val="254"/>
        </w:trPr>
        <w:tc>
          <w:tcPr>
            <w:tcW w:w="1580" w:type="dxa"/>
            <w:gridSpan w:val="2"/>
            <w:tcBorders>
              <w:left w:val="single" w:sz="8" w:space="0" w:color="auto"/>
              <w:right w:val="single" w:sz="8" w:space="0" w:color="auto"/>
            </w:tcBorders>
            <w:vAlign w:val="bottom"/>
          </w:tcPr>
          <w:p w14:paraId="32AE4151" w14:textId="77777777" w:rsidR="002A1102" w:rsidRPr="008A39CC" w:rsidRDefault="002A1102" w:rsidP="008A39CC">
            <w:pPr>
              <w:pStyle w:val="TableNormal1"/>
              <w:rPr>
                <w:rFonts w:eastAsiaTheme="minorEastAsia"/>
                <w:sz w:val="24"/>
              </w:rPr>
            </w:pPr>
            <w:r w:rsidRPr="008A39CC">
              <w:rPr>
                <w:sz w:val="24"/>
              </w:rPr>
              <w:lastRenderedPageBreak/>
              <w:t>слідження</w:t>
            </w:r>
          </w:p>
        </w:tc>
        <w:tc>
          <w:tcPr>
            <w:tcW w:w="7940" w:type="dxa"/>
            <w:tcBorders>
              <w:right w:val="single" w:sz="8" w:space="0" w:color="auto"/>
            </w:tcBorders>
            <w:vAlign w:val="bottom"/>
          </w:tcPr>
          <w:p w14:paraId="620C9DB6" w14:textId="77777777" w:rsidR="002A1102" w:rsidRPr="008A39CC" w:rsidRDefault="002A1102" w:rsidP="008A39CC">
            <w:pPr>
              <w:pStyle w:val="TableNormal1"/>
              <w:rPr>
                <w:rFonts w:eastAsiaTheme="minorEastAsia"/>
                <w:sz w:val="24"/>
              </w:rPr>
            </w:pPr>
            <w:r w:rsidRPr="008A39CC">
              <w:rPr>
                <w:sz w:val="24"/>
              </w:rPr>
              <w:t>ходу. Інтернет-компанії використовують тематичні дослідження, щоб поділитися</w:t>
            </w:r>
          </w:p>
        </w:tc>
      </w:tr>
      <w:tr w:rsidR="002A1102" w:rsidRPr="008A39CC" w14:paraId="04E8BBA8" w14:textId="77777777" w:rsidTr="008553FF">
        <w:trPr>
          <w:trHeight w:val="252"/>
        </w:trPr>
        <w:tc>
          <w:tcPr>
            <w:tcW w:w="880" w:type="dxa"/>
            <w:tcBorders>
              <w:left w:val="single" w:sz="8" w:space="0" w:color="auto"/>
            </w:tcBorders>
            <w:vAlign w:val="bottom"/>
          </w:tcPr>
          <w:p w14:paraId="5D00E73C" w14:textId="77777777" w:rsidR="002A1102" w:rsidRPr="008A39CC" w:rsidRDefault="002A1102" w:rsidP="008A39CC">
            <w:pPr>
              <w:pStyle w:val="TableNormal1"/>
              <w:rPr>
                <w:rFonts w:eastAsiaTheme="minorEastAsia"/>
                <w:sz w:val="24"/>
              </w:rPr>
            </w:pPr>
          </w:p>
        </w:tc>
        <w:tc>
          <w:tcPr>
            <w:tcW w:w="700" w:type="dxa"/>
            <w:tcBorders>
              <w:right w:val="single" w:sz="8" w:space="0" w:color="auto"/>
            </w:tcBorders>
            <w:vAlign w:val="bottom"/>
          </w:tcPr>
          <w:p w14:paraId="06B3C842"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3A164F30" w14:textId="77777777" w:rsidR="002A1102" w:rsidRPr="008A39CC" w:rsidRDefault="002A1102" w:rsidP="008A39CC">
            <w:pPr>
              <w:pStyle w:val="TableNormal1"/>
              <w:rPr>
                <w:rFonts w:eastAsiaTheme="minorEastAsia"/>
                <w:sz w:val="24"/>
              </w:rPr>
            </w:pPr>
            <w:r w:rsidRPr="008A39CC">
              <w:rPr>
                <w:sz w:val="24"/>
              </w:rPr>
              <w:t>історіями успіху клієнтів, які пояснюють, як їхні продукти чи послуги допомогли</w:t>
            </w:r>
          </w:p>
        </w:tc>
      </w:tr>
      <w:tr w:rsidR="002A1102" w:rsidRPr="008A39CC" w14:paraId="734E857D" w14:textId="77777777" w:rsidTr="008553FF">
        <w:trPr>
          <w:trHeight w:val="258"/>
        </w:trPr>
        <w:tc>
          <w:tcPr>
            <w:tcW w:w="880" w:type="dxa"/>
            <w:tcBorders>
              <w:left w:val="single" w:sz="8" w:space="0" w:color="auto"/>
              <w:bottom w:val="single" w:sz="8" w:space="0" w:color="auto"/>
            </w:tcBorders>
            <w:vAlign w:val="bottom"/>
          </w:tcPr>
          <w:p w14:paraId="6F73DFFD"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4B64E372"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78767409" w14:textId="77777777" w:rsidR="002A1102" w:rsidRPr="008A39CC" w:rsidRDefault="002A1102" w:rsidP="008A39CC">
            <w:pPr>
              <w:pStyle w:val="TableNormal1"/>
              <w:rPr>
                <w:rFonts w:eastAsiaTheme="minorEastAsia"/>
                <w:sz w:val="24"/>
              </w:rPr>
            </w:pPr>
            <w:r w:rsidRPr="008A39CC">
              <w:rPr>
                <w:sz w:val="24"/>
              </w:rPr>
              <w:t>конкретному клієнту.</w:t>
            </w:r>
          </w:p>
        </w:tc>
      </w:tr>
      <w:tr w:rsidR="002A1102" w:rsidRPr="008A39CC" w14:paraId="559D7C43" w14:textId="77777777" w:rsidTr="008553FF">
        <w:trPr>
          <w:trHeight w:val="238"/>
        </w:trPr>
        <w:tc>
          <w:tcPr>
            <w:tcW w:w="880" w:type="dxa"/>
            <w:tcBorders>
              <w:left w:val="single" w:sz="8" w:space="0" w:color="auto"/>
            </w:tcBorders>
            <w:vAlign w:val="bottom"/>
          </w:tcPr>
          <w:p w14:paraId="2663EEF1" w14:textId="77777777" w:rsidR="002A1102" w:rsidRPr="008A39CC" w:rsidRDefault="002A1102" w:rsidP="008A39CC">
            <w:pPr>
              <w:pStyle w:val="TableNormal1"/>
              <w:rPr>
                <w:rFonts w:eastAsiaTheme="minorEastAsia"/>
                <w:sz w:val="24"/>
              </w:rPr>
            </w:pPr>
            <w:r w:rsidRPr="008A39CC">
              <w:rPr>
                <w:sz w:val="24"/>
              </w:rPr>
              <w:t>Опиту-</w:t>
            </w:r>
          </w:p>
        </w:tc>
        <w:tc>
          <w:tcPr>
            <w:tcW w:w="700" w:type="dxa"/>
            <w:tcBorders>
              <w:right w:val="single" w:sz="8" w:space="0" w:color="auto"/>
            </w:tcBorders>
            <w:vAlign w:val="bottom"/>
          </w:tcPr>
          <w:p w14:paraId="62D267FE" w14:textId="77777777" w:rsidR="002A1102" w:rsidRPr="008A39CC" w:rsidRDefault="002A1102" w:rsidP="008A39CC">
            <w:pPr>
              <w:pStyle w:val="TableNormal1"/>
              <w:rPr>
                <w:rFonts w:eastAsiaTheme="minorEastAsia"/>
                <w:sz w:val="24"/>
              </w:rPr>
            </w:pPr>
          </w:p>
        </w:tc>
        <w:tc>
          <w:tcPr>
            <w:tcW w:w="7940" w:type="dxa"/>
            <w:tcBorders>
              <w:right w:val="single" w:sz="8" w:space="0" w:color="auto"/>
            </w:tcBorders>
            <w:vAlign w:val="bottom"/>
          </w:tcPr>
          <w:p w14:paraId="3CEC7050" w14:textId="77777777" w:rsidR="002A1102" w:rsidRPr="008A39CC" w:rsidRDefault="002A1102" w:rsidP="008A39CC">
            <w:pPr>
              <w:pStyle w:val="TableNormal1"/>
              <w:rPr>
                <w:rFonts w:eastAsiaTheme="minorEastAsia"/>
                <w:sz w:val="24"/>
              </w:rPr>
            </w:pPr>
            <w:r w:rsidRPr="008A39CC">
              <w:rPr>
                <w:sz w:val="24"/>
              </w:rPr>
              <w:t xml:space="preserve">Форма контент-маркетингу, яка містить опитування та його результати, щоб </w:t>
            </w:r>
            <w:proofErr w:type="spellStart"/>
            <w:r w:rsidRPr="008A39CC">
              <w:rPr>
                <w:sz w:val="24"/>
              </w:rPr>
              <w:t>відо</w:t>
            </w:r>
            <w:proofErr w:type="spellEnd"/>
            <w:r w:rsidRPr="008A39CC">
              <w:rPr>
                <w:sz w:val="24"/>
              </w:rPr>
              <w:t>-</w:t>
            </w:r>
          </w:p>
        </w:tc>
      </w:tr>
      <w:tr w:rsidR="002A1102" w:rsidRPr="008A39CC" w14:paraId="43B5D952" w14:textId="77777777" w:rsidTr="008553FF">
        <w:trPr>
          <w:trHeight w:val="254"/>
        </w:trPr>
        <w:tc>
          <w:tcPr>
            <w:tcW w:w="1580" w:type="dxa"/>
            <w:gridSpan w:val="2"/>
            <w:tcBorders>
              <w:left w:val="single" w:sz="8" w:space="0" w:color="auto"/>
              <w:right w:val="single" w:sz="8" w:space="0" w:color="auto"/>
            </w:tcBorders>
            <w:vAlign w:val="bottom"/>
          </w:tcPr>
          <w:p w14:paraId="15B4EFF5" w14:textId="77777777" w:rsidR="002A1102" w:rsidRPr="008A39CC" w:rsidRDefault="002A1102" w:rsidP="008A39CC">
            <w:pPr>
              <w:pStyle w:val="TableNormal1"/>
              <w:rPr>
                <w:rFonts w:eastAsiaTheme="minorEastAsia"/>
                <w:sz w:val="24"/>
              </w:rPr>
            </w:pPr>
            <w:proofErr w:type="spellStart"/>
            <w:r w:rsidRPr="008A39CC">
              <w:rPr>
                <w:sz w:val="24"/>
              </w:rPr>
              <w:t>вання</w:t>
            </w:r>
            <w:proofErr w:type="spellEnd"/>
            <w:r w:rsidRPr="008A39CC">
              <w:rPr>
                <w:sz w:val="24"/>
              </w:rPr>
              <w:t>/звіти</w:t>
            </w:r>
          </w:p>
        </w:tc>
        <w:tc>
          <w:tcPr>
            <w:tcW w:w="7940" w:type="dxa"/>
            <w:tcBorders>
              <w:right w:val="single" w:sz="8" w:space="0" w:color="auto"/>
            </w:tcBorders>
            <w:vAlign w:val="bottom"/>
          </w:tcPr>
          <w:p w14:paraId="596646C5" w14:textId="77777777" w:rsidR="002A1102" w:rsidRPr="008A39CC" w:rsidRDefault="002A1102" w:rsidP="008A39CC">
            <w:pPr>
              <w:pStyle w:val="TableNormal1"/>
              <w:rPr>
                <w:rFonts w:eastAsiaTheme="minorEastAsia"/>
                <w:sz w:val="24"/>
              </w:rPr>
            </w:pPr>
            <w:proofErr w:type="spellStart"/>
            <w:r w:rsidRPr="008A39CC">
              <w:rPr>
                <w:sz w:val="24"/>
              </w:rPr>
              <w:t>бразити</w:t>
            </w:r>
            <w:proofErr w:type="spellEnd"/>
            <w:r w:rsidRPr="008A39CC">
              <w:rPr>
                <w:sz w:val="24"/>
              </w:rPr>
              <w:t xml:space="preserve"> сприйняття респондентами стану галузі або переконати потенційних </w:t>
            </w:r>
            <w:proofErr w:type="spellStart"/>
            <w:r w:rsidRPr="008A39CC">
              <w:rPr>
                <w:sz w:val="24"/>
              </w:rPr>
              <w:t>клі</w:t>
            </w:r>
            <w:proofErr w:type="spellEnd"/>
            <w:r w:rsidRPr="008A39CC">
              <w:rPr>
                <w:sz w:val="24"/>
              </w:rPr>
              <w:t>-</w:t>
            </w:r>
          </w:p>
        </w:tc>
      </w:tr>
      <w:tr w:rsidR="002A1102" w:rsidRPr="008A39CC" w14:paraId="4C4B9C59" w14:textId="77777777" w:rsidTr="008553FF">
        <w:trPr>
          <w:trHeight w:val="252"/>
        </w:trPr>
        <w:tc>
          <w:tcPr>
            <w:tcW w:w="880" w:type="dxa"/>
            <w:tcBorders>
              <w:left w:val="single" w:sz="8" w:space="0" w:color="auto"/>
            </w:tcBorders>
            <w:vAlign w:val="bottom"/>
          </w:tcPr>
          <w:p w14:paraId="325EEBE4" w14:textId="77777777" w:rsidR="002A1102" w:rsidRPr="008A39CC" w:rsidRDefault="002A1102" w:rsidP="008A39CC">
            <w:pPr>
              <w:pStyle w:val="TableNormal1"/>
              <w:rPr>
                <w:rFonts w:eastAsiaTheme="minorEastAsia"/>
                <w:sz w:val="24"/>
              </w:rPr>
            </w:pPr>
            <w:r w:rsidRPr="008A39CC">
              <w:rPr>
                <w:sz w:val="24"/>
              </w:rPr>
              <w:t>Про</w:t>
            </w:r>
          </w:p>
        </w:tc>
        <w:tc>
          <w:tcPr>
            <w:tcW w:w="700" w:type="dxa"/>
            <w:tcBorders>
              <w:right w:val="single" w:sz="8" w:space="0" w:color="auto"/>
            </w:tcBorders>
            <w:vAlign w:val="bottom"/>
          </w:tcPr>
          <w:p w14:paraId="7E8C6024" w14:textId="77777777" w:rsidR="002A1102" w:rsidRPr="008A39CC" w:rsidRDefault="002A1102" w:rsidP="008A39CC">
            <w:pPr>
              <w:pStyle w:val="TableNormal1"/>
              <w:rPr>
                <w:rFonts w:eastAsiaTheme="minorEastAsia"/>
                <w:sz w:val="24"/>
              </w:rPr>
            </w:pPr>
            <w:proofErr w:type="spellStart"/>
            <w:r w:rsidRPr="008A39CC">
              <w:rPr>
                <w:sz w:val="24"/>
              </w:rPr>
              <w:t>дослі</w:t>
            </w:r>
            <w:proofErr w:type="spellEnd"/>
            <w:r w:rsidRPr="008A39CC">
              <w:rPr>
                <w:sz w:val="24"/>
              </w:rPr>
              <w:t>-</w:t>
            </w:r>
          </w:p>
        </w:tc>
        <w:tc>
          <w:tcPr>
            <w:tcW w:w="7940" w:type="dxa"/>
            <w:tcBorders>
              <w:right w:val="single" w:sz="8" w:space="0" w:color="auto"/>
            </w:tcBorders>
            <w:vAlign w:val="bottom"/>
          </w:tcPr>
          <w:p w14:paraId="6A514EDE" w14:textId="77777777" w:rsidR="002A1102" w:rsidRPr="008A39CC" w:rsidRDefault="002A1102" w:rsidP="008A39CC">
            <w:pPr>
              <w:pStyle w:val="TableNormal1"/>
              <w:rPr>
                <w:rFonts w:eastAsiaTheme="minorEastAsia"/>
                <w:sz w:val="24"/>
              </w:rPr>
            </w:pPr>
            <w:proofErr w:type="spellStart"/>
            <w:r w:rsidRPr="008A39CC">
              <w:rPr>
                <w:sz w:val="24"/>
              </w:rPr>
              <w:t>єнтів</w:t>
            </w:r>
            <w:proofErr w:type="spellEnd"/>
            <w:r w:rsidRPr="008A39CC">
              <w:rPr>
                <w:sz w:val="24"/>
              </w:rPr>
              <w:t xml:space="preserve"> щодо особливостей певного продукту чи послуги.</w:t>
            </w:r>
          </w:p>
        </w:tc>
      </w:tr>
      <w:tr w:rsidR="002A1102" w:rsidRPr="008A39CC" w14:paraId="122C440F" w14:textId="77777777" w:rsidTr="008553FF">
        <w:trPr>
          <w:trHeight w:val="257"/>
        </w:trPr>
        <w:tc>
          <w:tcPr>
            <w:tcW w:w="880" w:type="dxa"/>
            <w:tcBorders>
              <w:left w:val="single" w:sz="8" w:space="0" w:color="auto"/>
              <w:bottom w:val="single" w:sz="8" w:space="0" w:color="auto"/>
            </w:tcBorders>
            <w:vAlign w:val="bottom"/>
          </w:tcPr>
          <w:p w14:paraId="0BB9EC49" w14:textId="77777777" w:rsidR="002A1102" w:rsidRPr="008A39CC" w:rsidRDefault="002A1102" w:rsidP="008A39CC">
            <w:pPr>
              <w:pStyle w:val="TableNormal1"/>
              <w:rPr>
                <w:rFonts w:eastAsiaTheme="minorEastAsia"/>
                <w:sz w:val="24"/>
              </w:rPr>
            </w:pPr>
            <w:proofErr w:type="spellStart"/>
            <w:r w:rsidRPr="008A39CC">
              <w:rPr>
                <w:sz w:val="24"/>
              </w:rPr>
              <w:t>дження</w:t>
            </w:r>
            <w:proofErr w:type="spellEnd"/>
            <w:r w:rsidRPr="008A39CC">
              <w:rPr>
                <w:sz w:val="24"/>
              </w:rPr>
              <w:t>.</w:t>
            </w:r>
          </w:p>
        </w:tc>
        <w:tc>
          <w:tcPr>
            <w:tcW w:w="700" w:type="dxa"/>
            <w:tcBorders>
              <w:bottom w:val="single" w:sz="8" w:space="0" w:color="auto"/>
              <w:right w:val="single" w:sz="8" w:space="0" w:color="auto"/>
            </w:tcBorders>
            <w:vAlign w:val="bottom"/>
          </w:tcPr>
          <w:p w14:paraId="76AA59D9"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0045D5EB" w14:textId="77777777" w:rsidR="002A1102" w:rsidRPr="008A39CC" w:rsidRDefault="002A1102" w:rsidP="008A39CC">
            <w:pPr>
              <w:pStyle w:val="TableNormal1"/>
              <w:rPr>
                <w:rFonts w:eastAsiaTheme="minorEastAsia"/>
                <w:sz w:val="24"/>
              </w:rPr>
            </w:pPr>
          </w:p>
        </w:tc>
      </w:tr>
      <w:tr w:rsidR="002A1102" w:rsidRPr="008A39CC" w14:paraId="274DD8F9" w14:textId="77777777" w:rsidTr="008553FF">
        <w:trPr>
          <w:trHeight w:val="239"/>
        </w:trPr>
        <w:tc>
          <w:tcPr>
            <w:tcW w:w="1580" w:type="dxa"/>
            <w:gridSpan w:val="2"/>
            <w:tcBorders>
              <w:left w:val="single" w:sz="8" w:space="0" w:color="auto"/>
              <w:right w:val="single" w:sz="8" w:space="0" w:color="auto"/>
            </w:tcBorders>
            <w:vAlign w:val="bottom"/>
          </w:tcPr>
          <w:p w14:paraId="473BA2F5" w14:textId="77777777" w:rsidR="002A1102" w:rsidRPr="008A39CC" w:rsidRDefault="002A1102" w:rsidP="008A39CC">
            <w:pPr>
              <w:pStyle w:val="TableNormal1"/>
              <w:rPr>
                <w:rFonts w:eastAsiaTheme="minorEastAsia"/>
                <w:sz w:val="24"/>
              </w:rPr>
            </w:pPr>
            <w:r w:rsidRPr="008A39CC">
              <w:rPr>
                <w:sz w:val="24"/>
              </w:rPr>
              <w:t>Контент,</w:t>
            </w:r>
          </w:p>
        </w:tc>
        <w:tc>
          <w:tcPr>
            <w:tcW w:w="7940" w:type="dxa"/>
            <w:tcBorders>
              <w:right w:val="single" w:sz="8" w:space="0" w:color="auto"/>
            </w:tcBorders>
            <w:vAlign w:val="bottom"/>
          </w:tcPr>
          <w:p w14:paraId="55E758FE" w14:textId="77777777" w:rsidR="002A1102" w:rsidRPr="008A39CC" w:rsidRDefault="002A1102" w:rsidP="008A39CC">
            <w:pPr>
              <w:pStyle w:val="TableNormal1"/>
              <w:rPr>
                <w:rFonts w:eastAsiaTheme="minorEastAsia"/>
                <w:sz w:val="24"/>
              </w:rPr>
            </w:pPr>
            <w:r w:rsidRPr="008A39CC">
              <w:rPr>
                <w:sz w:val="24"/>
              </w:rPr>
              <w:t xml:space="preserve">Особливий вид контенту, який  може мати будь-яку форму тексту, зображень, </w:t>
            </w:r>
            <w:proofErr w:type="spellStart"/>
            <w:r w:rsidRPr="008A39CC">
              <w:rPr>
                <w:sz w:val="24"/>
              </w:rPr>
              <w:t>ві</w:t>
            </w:r>
            <w:proofErr w:type="spellEnd"/>
            <w:r w:rsidRPr="008A39CC">
              <w:rPr>
                <w:sz w:val="24"/>
              </w:rPr>
              <w:t>-</w:t>
            </w:r>
          </w:p>
        </w:tc>
      </w:tr>
      <w:tr w:rsidR="002A1102" w:rsidRPr="008A39CC" w14:paraId="1AE21582" w14:textId="77777777" w:rsidTr="008553FF">
        <w:trPr>
          <w:trHeight w:val="252"/>
        </w:trPr>
        <w:tc>
          <w:tcPr>
            <w:tcW w:w="1580" w:type="dxa"/>
            <w:gridSpan w:val="2"/>
            <w:tcBorders>
              <w:left w:val="single" w:sz="8" w:space="0" w:color="auto"/>
              <w:right w:val="single" w:sz="8" w:space="0" w:color="auto"/>
            </w:tcBorders>
            <w:vAlign w:val="bottom"/>
          </w:tcPr>
          <w:p w14:paraId="708993FB" w14:textId="77777777" w:rsidR="002A1102" w:rsidRPr="008A39CC" w:rsidRDefault="002A1102" w:rsidP="008A39CC">
            <w:pPr>
              <w:pStyle w:val="TableNormal1"/>
              <w:rPr>
                <w:rFonts w:eastAsiaTheme="minorEastAsia"/>
                <w:sz w:val="24"/>
              </w:rPr>
            </w:pPr>
            <w:r w:rsidRPr="008A39CC">
              <w:rPr>
                <w:sz w:val="24"/>
              </w:rPr>
              <w:t>створений ко-</w:t>
            </w:r>
          </w:p>
        </w:tc>
        <w:tc>
          <w:tcPr>
            <w:tcW w:w="7940" w:type="dxa"/>
            <w:tcBorders>
              <w:right w:val="single" w:sz="8" w:space="0" w:color="auto"/>
            </w:tcBorders>
            <w:vAlign w:val="bottom"/>
          </w:tcPr>
          <w:p w14:paraId="68FF07FB" w14:textId="77777777" w:rsidR="002A1102" w:rsidRPr="008A39CC" w:rsidRDefault="002A1102" w:rsidP="008A39CC">
            <w:pPr>
              <w:pStyle w:val="TableNormal1"/>
              <w:rPr>
                <w:rFonts w:eastAsiaTheme="minorEastAsia"/>
                <w:sz w:val="24"/>
              </w:rPr>
            </w:pPr>
            <w:proofErr w:type="spellStart"/>
            <w:r w:rsidRPr="008A39CC">
              <w:rPr>
                <w:sz w:val="24"/>
              </w:rPr>
              <w:t>део</w:t>
            </w:r>
            <w:proofErr w:type="spellEnd"/>
            <w:r w:rsidRPr="008A39CC">
              <w:rPr>
                <w:sz w:val="24"/>
              </w:rPr>
              <w:t xml:space="preserve"> чи аудіо та був створений споживачами бренду чи компанії. Така форма </w:t>
            </w:r>
            <w:proofErr w:type="spellStart"/>
            <w:r w:rsidRPr="008A39CC">
              <w:rPr>
                <w:sz w:val="24"/>
              </w:rPr>
              <w:t>кон</w:t>
            </w:r>
            <w:proofErr w:type="spellEnd"/>
            <w:r w:rsidRPr="008A39CC">
              <w:rPr>
                <w:sz w:val="24"/>
              </w:rPr>
              <w:t>-</w:t>
            </w:r>
          </w:p>
        </w:tc>
      </w:tr>
      <w:tr w:rsidR="002A1102" w:rsidRPr="008A39CC" w14:paraId="3A9F6A83" w14:textId="77777777" w:rsidTr="008553FF">
        <w:trPr>
          <w:trHeight w:val="254"/>
        </w:trPr>
        <w:tc>
          <w:tcPr>
            <w:tcW w:w="1580" w:type="dxa"/>
            <w:gridSpan w:val="2"/>
            <w:tcBorders>
              <w:left w:val="single" w:sz="8" w:space="0" w:color="auto"/>
              <w:right w:val="single" w:sz="8" w:space="0" w:color="auto"/>
            </w:tcBorders>
            <w:vAlign w:val="bottom"/>
          </w:tcPr>
          <w:p w14:paraId="6E5FD039" w14:textId="77777777" w:rsidR="002A1102" w:rsidRPr="008A39CC" w:rsidRDefault="002A1102" w:rsidP="008A39CC">
            <w:pPr>
              <w:pStyle w:val="TableNormal1"/>
              <w:rPr>
                <w:rFonts w:eastAsiaTheme="minorEastAsia"/>
                <w:sz w:val="24"/>
              </w:rPr>
            </w:pPr>
            <w:proofErr w:type="spellStart"/>
            <w:r w:rsidRPr="008A39CC">
              <w:rPr>
                <w:sz w:val="24"/>
              </w:rPr>
              <w:t>ристувачами</w:t>
            </w:r>
            <w:proofErr w:type="spellEnd"/>
          </w:p>
        </w:tc>
        <w:tc>
          <w:tcPr>
            <w:tcW w:w="7940" w:type="dxa"/>
            <w:tcBorders>
              <w:right w:val="single" w:sz="8" w:space="0" w:color="auto"/>
            </w:tcBorders>
            <w:vAlign w:val="bottom"/>
          </w:tcPr>
          <w:p w14:paraId="6CC41D28" w14:textId="77777777" w:rsidR="002A1102" w:rsidRPr="008A39CC" w:rsidRDefault="002A1102" w:rsidP="008A39CC">
            <w:pPr>
              <w:pStyle w:val="TableNormal1"/>
              <w:rPr>
                <w:rFonts w:eastAsiaTheme="minorEastAsia"/>
                <w:sz w:val="24"/>
              </w:rPr>
            </w:pPr>
            <w:r w:rsidRPr="008A39CC">
              <w:rPr>
                <w:sz w:val="24"/>
              </w:rPr>
              <w:t xml:space="preserve">тенту, створена лояльними клієнтами та може бути поширена серед аудиторії </w:t>
            </w:r>
            <w:proofErr w:type="spellStart"/>
            <w:r w:rsidRPr="008A39CC">
              <w:rPr>
                <w:sz w:val="24"/>
              </w:rPr>
              <w:t>ор</w:t>
            </w:r>
            <w:proofErr w:type="spellEnd"/>
            <w:r w:rsidRPr="008A39CC">
              <w:rPr>
                <w:sz w:val="24"/>
              </w:rPr>
              <w:t>-</w:t>
            </w:r>
          </w:p>
        </w:tc>
      </w:tr>
      <w:tr w:rsidR="002A1102" w:rsidRPr="008A39CC" w14:paraId="0BF2F97B" w14:textId="77777777" w:rsidTr="008553FF">
        <w:trPr>
          <w:trHeight w:val="257"/>
        </w:trPr>
        <w:tc>
          <w:tcPr>
            <w:tcW w:w="880" w:type="dxa"/>
            <w:tcBorders>
              <w:left w:val="single" w:sz="8" w:space="0" w:color="auto"/>
              <w:bottom w:val="single" w:sz="8" w:space="0" w:color="auto"/>
            </w:tcBorders>
            <w:vAlign w:val="bottom"/>
          </w:tcPr>
          <w:p w14:paraId="10C5FB7C" w14:textId="77777777" w:rsidR="002A1102" w:rsidRPr="008A39CC" w:rsidRDefault="002A1102" w:rsidP="008A39CC">
            <w:pPr>
              <w:pStyle w:val="TableNormal1"/>
              <w:rPr>
                <w:rFonts w:eastAsiaTheme="minorEastAsia"/>
                <w:sz w:val="24"/>
              </w:rPr>
            </w:pPr>
          </w:p>
        </w:tc>
        <w:tc>
          <w:tcPr>
            <w:tcW w:w="700" w:type="dxa"/>
            <w:tcBorders>
              <w:bottom w:val="single" w:sz="8" w:space="0" w:color="auto"/>
              <w:right w:val="single" w:sz="8" w:space="0" w:color="auto"/>
            </w:tcBorders>
            <w:vAlign w:val="bottom"/>
          </w:tcPr>
          <w:p w14:paraId="164D7A00" w14:textId="77777777" w:rsidR="002A1102" w:rsidRPr="008A39CC" w:rsidRDefault="002A1102" w:rsidP="008A39CC">
            <w:pPr>
              <w:pStyle w:val="TableNormal1"/>
              <w:rPr>
                <w:rFonts w:eastAsiaTheme="minorEastAsia"/>
                <w:sz w:val="24"/>
              </w:rPr>
            </w:pPr>
          </w:p>
        </w:tc>
        <w:tc>
          <w:tcPr>
            <w:tcW w:w="7940" w:type="dxa"/>
            <w:tcBorders>
              <w:bottom w:val="single" w:sz="8" w:space="0" w:color="auto"/>
              <w:right w:val="single" w:sz="8" w:space="0" w:color="auto"/>
            </w:tcBorders>
            <w:vAlign w:val="bottom"/>
          </w:tcPr>
          <w:p w14:paraId="354DFD16" w14:textId="77777777" w:rsidR="002A1102" w:rsidRPr="008A39CC" w:rsidRDefault="002A1102" w:rsidP="008A39CC">
            <w:pPr>
              <w:pStyle w:val="TableNormal1"/>
              <w:rPr>
                <w:rFonts w:eastAsiaTheme="minorEastAsia"/>
                <w:sz w:val="24"/>
              </w:rPr>
            </w:pPr>
            <w:proofErr w:type="spellStart"/>
            <w:r w:rsidRPr="008A39CC">
              <w:rPr>
                <w:sz w:val="24"/>
              </w:rPr>
              <w:t>ганізації</w:t>
            </w:r>
            <w:proofErr w:type="spellEnd"/>
            <w:r w:rsidRPr="008A39CC">
              <w:rPr>
                <w:sz w:val="24"/>
              </w:rPr>
              <w:t>, щоб підвищити її видимість і створити більше довіри серед клієнтів.</w:t>
            </w:r>
          </w:p>
        </w:tc>
      </w:tr>
    </w:tbl>
    <w:p w14:paraId="035997EA" w14:textId="77777777" w:rsidR="002A1102" w:rsidRPr="003A079F" w:rsidRDefault="002A1102" w:rsidP="002A1102">
      <w:pPr>
        <w:ind w:firstLine="709"/>
        <w:contextualSpacing/>
        <w:rPr>
          <w:rFonts w:cs="Times New Roman"/>
          <w:szCs w:val="28"/>
        </w:rPr>
      </w:pPr>
      <w:r w:rsidRPr="003A079F">
        <w:rPr>
          <w:rFonts w:cs="Times New Roman"/>
          <w:szCs w:val="28"/>
        </w:rPr>
        <w:t>Побудовано автором на основі [8; 9; 35].</w:t>
      </w:r>
    </w:p>
    <w:p w14:paraId="1F259047" w14:textId="77777777" w:rsidR="002A1102" w:rsidRDefault="002A1102" w:rsidP="002A1102">
      <w:pPr>
        <w:pStyle w:val="ListParagraph"/>
        <w:spacing w:after="0" w:line="360" w:lineRule="auto"/>
        <w:ind w:left="0" w:firstLine="709"/>
        <w:jc w:val="both"/>
        <w:rPr>
          <w:rFonts w:ascii="Times New Roman" w:hAnsi="Times New Roman"/>
          <w:sz w:val="28"/>
          <w:szCs w:val="28"/>
          <w:lang w:val="uk-UA"/>
        </w:rPr>
      </w:pPr>
    </w:p>
    <w:p w14:paraId="08CB596F" w14:textId="71403562" w:rsidR="002A1102" w:rsidRDefault="002A1102" w:rsidP="0045125C">
      <w:pPr>
        <w:pStyle w:val="ListParagraph"/>
        <w:spacing w:after="0" w:line="360" w:lineRule="auto"/>
        <w:ind w:left="0" w:firstLine="709"/>
        <w:jc w:val="both"/>
        <w:rPr>
          <w:rFonts w:ascii="Times New Roman" w:hAnsi="Times New Roman"/>
          <w:sz w:val="28"/>
          <w:szCs w:val="28"/>
          <w:lang w:val="uk-UA"/>
        </w:rPr>
      </w:pPr>
      <w:r w:rsidRPr="009146BA">
        <w:rPr>
          <w:rFonts w:ascii="Times New Roman" w:hAnsi="Times New Roman"/>
          <w:sz w:val="28"/>
          <w:szCs w:val="28"/>
          <w:lang w:val="uk-UA"/>
        </w:rPr>
        <w:t xml:space="preserve">Найуспішнішими платформами контент-маркетингу є: </w:t>
      </w:r>
      <w:proofErr w:type="spellStart"/>
      <w:r w:rsidRPr="009146BA">
        <w:rPr>
          <w:rFonts w:ascii="Times New Roman" w:hAnsi="Times New Roman"/>
          <w:sz w:val="28"/>
          <w:szCs w:val="28"/>
          <w:lang w:val="uk-UA"/>
        </w:rPr>
        <w:t>Facebook</w:t>
      </w:r>
      <w:proofErr w:type="spellEnd"/>
      <w:r w:rsidRPr="009146BA">
        <w:rPr>
          <w:rFonts w:ascii="Times New Roman" w:hAnsi="Times New Roman"/>
          <w:sz w:val="28"/>
          <w:szCs w:val="28"/>
          <w:lang w:val="uk-UA"/>
        </w:rPr>
        <w:t xml:space="preserve">, </w:t>
      </w:r>
      <w:proofErr w:type="spellStart"/>
      <w:r w:rsidRPr="009146BA">
        <w:rPr>
          <w:rFonts w:ascii="Times New Roman" w:hAnsi="Times New Roman"/>
          <w:sz w:val="28"/>
          <w:szCs w:val="28"/>
          <w:lang w:val="uk-UA"/>
        </w:rPr>
        <w:t>Instagram</w:t>
      </w:r>
      <w:proofErr w:type="spellEnd"/>
      <w:r w:rsidRPr="009146BA">
        <w:rPr>
          <w:rFonts w:ascii="Times New Roman" w:hAnsi="Times New Roman"/>
          <w:sz w:val="28"/>
          <w:szCs w:val="28"/>
          <w:lang w:val="uk-UA"/>
        </w:rPr>
        <w:t xml:space="preserve">, </w:t>
      </w:r>
      <w:proofErr w:type="spellStart"/>
      <w:r w:rsidRPr="009146BA">
        <w:rPr>
          <w:rFonts w:ascii="Times New Roman" w:hAnsi="Times New Roman"/>
          <w:sz w:val="28"/>
          <w:szCs w:val="28"/>
          <w:lang w:val="uk-UA"/>
        </w:rPr>
        <w:t>Twitter</w:t>
      </w:r>
      <w:proofErr w:type="spellEnd"/>
      <w:r w:rsidRPr="009146BA">
        <w:rPr>
          <w:rFonts w:ascii="Times New Roman" w:hAnsi="Times New Roman"/>
          <w:sz w:val="28"/>
          <w:szCs w:val="28"/>
          <w:lang w:val="uk-UA"/>
        </w:rPr>
        <w:t xml:space="preserve">, </w:t>
      </w:r>
      <w:proofErr w:type="spellStart"/>
      <w:r w:rsidRPr="009146BA">
        <w:rPr>
          <w:rFonts w:ascii="Times New Roman" w:hAnsi="Times New Roman"/>
          <w:sz w:val="28"/>
          <w:szCs w:val="28"/>
          <w:lang w:val="uk-UA"/>
        </w:rPr>
        <w:t>Foursquare</w:t>
      </w:r>
      <w:proofErr w:type="spellEnd"/>
      <w:r w:rsidRPr="009146BA">
        <w:rPr>
          <w:rFonts w:ascii="Times New Roman" w:hAnsi="Times New Roman"/>
          <w:sz w:val="28"/>
          <w:szCs w:val="28"/>
          <w:lang w:val="uk-UA"/>
        </w:rPr>
        <w:t xml:space="preserve">, </w:t>
      </w:r>
      <w:proofErr w:type="spellStart"/>
      <w:r w:rsidRPr="009146BA">
        <w:rPr>
          <w:rFonts w:ascii="Times New Roman" w:hAnsi="Times New Roman"/>
          <w:sz w:val="28"/>
          <w:szCs w:val="28"/>
          <w:lang w:val="uk-UA"/>
        </w:rPr>
        <w:t>LinkedIn</w:t>
      </w:r>
      <w:proofErr w:type="spellEnd"/>
      <w:r w:rsidRPr="009146BA">
        <w:rPr>
          <w:rFonts w:ascii="Times New Roman" w:hAnsi="Times New Roman"/>
          <w:sz w:val="28"/>
          <w:szCs w:val="28"/>
          <w:lang w:val="uk-UA"/>
        </w:rPr>
        <w:t xml:space="preserve">, </w:t>
      </w:r>
      <w:proofErr w:type="spellStart"/>
      <w:r w:rsidRPr="009146BA">
        <w:rPr>
          <w:rFonts w:ascii="Times New Roman" w:hAnsi="Times New Roman"/>
          <w:sz w:val="28"/>
          <w:szCs w:val="28"/>
          <w:lang w:val="uk-UA"/>
        </w:rPr>
        <w:t>YouTube</w:t>
      </w:r>
      <w:proofErr w:type="spellEnd"/>
      <w:r w:rsidRPr="009146BA">
        <w:rPr>
          <w:rFonts w:ascii="Times New Roman" w:hAnsi="Times New Roman"/>
          <w:sz w:val="28"/>
          <w:szCs w:val="28"/>
          <w:lang w:val="uk-UA"/>
        </w:rPr>
        <w:t xml:space="preserve"> та </w:t>
      </w:r>
      <w:proofErr w:type="spellStart"/>
      <w:r w:rsidRPr="009146BA">
        <w:rPr>
          <w:rFonts w:ascii="Times New Roman" w:hAnsi="Times New Roman"/>
          <w:sz w:val="28"/>
          <w:szCs w:val="28"/>
          <w:lang w:val="uk-UA"/>
        </w:rPr>
        <w:t>TikTok</w:t>
      </w:r>
      <w:proofErr w:type="spellEnd"/>
      <w:r w:rsidRPr="009146BA">
        <w:rPr>
          <w:rFonts w:ascii="Times New Roman" w:hAnsi="Times New Roman"/>
          <w:sz w:val="28"/>
          <w:szCs w:val="28"/>
          <w:lang w:val="uk-UA"/>
        </w:rPr>
        <w:t xml:space="preserve"> (рисунок 2.4).</w:t>
      </w:r>
    </w:p>
    <w:p w14:paraId="474CF706" w14:textId="77777777" w:rsidR="0045125C" w:rsidRPr="0045125C" w:rsidRDefault="0045125C" w:rsidP="0045125C">
      <w:pPr>
        <w:pStyle w:val="ListParagraph"/>
        <w:spacing w:after="0" w:line="360" w:lineRule="auto"/>
        <w:ind w:left="0" w:firstLine="709"/>
        <w:jc w:val="both"/>
        <w:rPr>
          <w:rFonts w:ascii="Times New Roman" w:hAnsi="Times New Roman"/>
          <w:sz w:val="28"/>
          <w:szCs w:val="28"/>
          <w:lang w:val="uk-UA"/>
        </w:rPr>
      </w:pPr>
    </w:p>
    <w:p w14:paraId="3D315EC5" w14:textId="6FC80D01" w:rsidR="002A1102" w:rsidRPr="00DF5FE5" w:rsidRDefault="002A1102" w:rsidP="00DF5FE5">
      <w:pPr>
        <w:pStyle w:val="ListParagraph"/>
        <w:spacing w:after="0" w:line="360" w:lineRule="auto"/>
        <w:ind w:left="0" w:firstLine="709"/>
        <w:jc w:val="both"/>
        <w:rPr>
          <w:rFonts w:ascii="Times New Roman" w:hAnsi="Times New Roman"/>
          <w:sz w:val="28"/>
          <w:szCs w:val="28"/>
          <w:lang w:val="en-US"/>
        </w:rPr>
      </w:pPr>
      <w:r>
        <w:rPr>
          <w:rFonts w:ascii="Times New Roman" w:hAnsi="Times New Roman"/>
          <w:noProof/>
          <w:sz w:val="28"/>
          <w:szCs w:val="28"/>
          <w:lang w:val="uk-UA" w:eastAsia="uk-UA"/>
        </w:rPr>
        <w:drawing>
          <wp:inline distT="0" distB="0" distL="0" distR="0" wp14:anchorId="56FF6756" wp14:editId="75DCE4DE">
            <wp:extent cx="4395396" cy="3693226"/>
            <wp:effectExtent l="0" t="0" r="5715"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srcRect/>
                    <a:stretch>
                      <a:fillRect/>
                    </a:stretch>
                  </pic:blipFill>
                  <pic:spPr bwMode="auto">
                    <a:xfrm>
                      <a:off x="0" y="0"/>
                      <a:ext cx="4430947" cy="3723097"/>
                    </a:xfrm>
                    <a:prstGeom prst="rect">
                      <a:avLst/>
                    </a:prstGeom>
                    <a:noFill/>
                    <a:ln w="9525">
                      <a:noFill/>
                      <a:miter lim="800000"/>
                      <a:headEnd/>
                      <a:tailEnd/>
                    </a:ln>
                  </pic:spPr>
                </pic:pic>
              </a:graphicData>
            </a:graphic>
          </wp:inline>
        </w:drawing>
      </w:r>
    </w:p>
    <w:p w14:paraId="2A0D70BA" w14:textId="77777777" w:rsidR="002A1102" w:rsidRPr="00DF5FE5" w:rsidRDefault="002A1102" w:rsidP="00DF5FE5">
      <w:pPr>
        <w:rPr>
          <w:szCs w:val="28"/>
          <w:lang w:val="uk-UA"/>
        </w:rPr>
      </w:pPr>
      <w:r w:rsidRPr="00DF5FE5">
        <w:rPr>
          <w:szCs w:val="28"/>
          <w:lang w:val="uk-UA"/>
        </w:rPr>
        <w:t>Рис. 2.</w:t>
      </w:r>
      <w:r w:rsidRPr="00DF5FE5">
        <w:rPr>
          <w:szCs w:val="28"/>
        </w:rPr>
        <w:t>4</w:t>
      </w:r>
      <w:r w:rsidRPr="00DF5FE5">
        <w:rPr>
          <w:szCs w:val="28"/>
          <w:lang w:val="uk-UA"/>
        </w:rPr>
        <w:t>. Платформи для інтернет-контенту</w:t>
      </w:r>
    </w:p>
    <w:p w14:paraId="60AA5C25" w14:textId="77777777" w:rsidR="002A1102" w:rsidRPr="00612765" w:rsidRDefault="002A1102" w:rsidP="002A1102">
      <w:pPr>
        <w:pStyle w:val="ListParagraph"/>
        <w:spacing w:after="0" w:line="360" w:lineRule="auto"/>
        <w:ind w:left="0" w:firstLine="709"/>
        <w:jc w:val="both"/>
        <w:rPr>
          <w:rFonts w:ascii="Times New Roman" w:hAnsi="Times New Roman"/>
          <w:sz w:val="28"/>
          <w:szCs w:val="28"/>
          <w:lang w:val="uk-UA"/>
        </w:rPr>
      </w:pPr>
    </w:p>
    <w:p w14:paraId="029DE9B6" w14:textId="529EA611"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Хороший контент і хороша платформа - це ключ до успішної стратегії контент-маркетингу.</w:t>
      </w:r>
    </w:p>
    <w:p w14:paraId="7F1B9EAA" w14:textId="77777777"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Стратегія контент-маркетингу повинна включати способи вимірювання її ефективності. Експерти пропонують використовувати для оцінки стратегій контент-маркетингу</w:t>
      </w:r>
      <w:r>
        <w:rPr>
          <w:rFonts w:eastAsia="Times New Roman" w:cs="Times New Roman"/>
          <w:szCs w:val="28"/>
          <w:lang w:eastAsia="ru-RU"/>
        </w:rPr>
        <w:t xml:space="preserve"> наступне</w:t>
      </w:r>
      <w:r w:rsidRPr="003E41B3">
        <w:rPr>
          <w:rFonts w:eastAsia="Times New Roman" w:cs="Times New Roman"/>
          <w:szCs w:val="28"/>
          <w:lang w:eastAsia="ru-RU"/>
        </w:rPr>
        <w:t xml:space="preserve">: </w:t>
      </w:r>
    </w:p>
    <w:p w14:paraId="61A2DEC3" w14:textId="77777777"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Охоплення: кількість відвідувачів сторінки або ресурсу компанії.</w:t>
      </w:r>
    </w:p>
    <w:p w14:paraId="4048CB1D" w14:textId="77777777"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 xml:space="preserve">Цільовий трафік: найцінніші медіа-канали з точки зору найбільшої відвідуваності в мережі. </w:t>
      </w:r>
    </w:p>
    <w:p w14:paraId="43A4DD12" w14:textId="77777777"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Л</w:t>
      </w:r>
      <w:r>
        <w:rPr>
          <w:rFonts w:eastAsia="Times New Roman" w:cs="Times New Roman"/>
          <w:szCs w:val="28"/>
          <w:lang w:eastAsia="ru-RU"/>
        </w:rPr>
        <w:t xml:space="preserve">ояльність користувачів: </w:t>
      </w:r>
      <w:r w:rsidRPr="003E41B3">
        <w:rPr>
          <w:rFonts w:eastAsia="Times New Roman" w:cs="Times New Roman"/>
          <w:szCs w:val="28"/>
          <w:lang w:eastAsia="ru-RU"/>
        </w:rPr>
        <w:t>наскільки добре працює стратегія контент-маркетингу. Вона базується на тому, як користувачі реагують на контент.</w:t>
      </w:r>
    </w:p>
    <w:p w14:paraId="26C1C499" w14:textId="77777777" w:rsidR="002A1102" w:rsidRPr="003E41B3" w:rsidRDefault="002A1102" w:rsidP="002A1102">
      <w:pPr>
        <w:tabs>
          <w:tab w:val="left" w:pos="8835"/>
        </w:tabs>
        <w:ind w:firstLine="709"/>
        <w:contextualSpacing/>
        <w:rPr>
          <w:rFonts w:eastAsia="Times New Roman" w:cs="Times New Roman"/>
          <w:szCs w:val="28"/>
          <w:lang w:eastAsia="ru-RU"/>
        </w:rPr>
      </w:pPr>
      <w:r w:rsidRPr="003E41B3">
        <w:rPr>
          <w:rFonts w:eastAsia="Times New Roman" w:cs="Times New Roman"/>
          <w:szCs w:val="28"/>
          <w:lang w:eastAsia="ru-RU"/>
        </w:rPr>
        <w:t>Взаємодія</w:t>
      </w:r>
      <w:r>
        <w:rPr>
          <w:rFonts w:eastAsia="Times New Roman" w:cs="Times New Roman"/>
          <w:szCs w:val="28"/>
          <w:lang w:eastAsia="ru-RU"/>
        </w:rPr>
        <w:t xml:space="preserve"> </w:t>
      </w:r>
      <w:r w:rsidRPr="003E41B3">
        <w:rPr>
          <w:rFonts w:eastAsia="Times New Roman" w:cs="Times New Roman"/>
          <w:szCs w:val="28"/>
          <w:lang w:eastAsia="ru-RU"/>
        </w:rPr>
        <w:t>/</w:t>
      </w:r>
      <w:r>
        <w:rPr>
          <w:rFonts w:eastAsia="Times New Roman" w:cs="Times New Roman"/>
          <w:szCs w:val="28"/>
          <w:lang w:eastAsia="ru-RU"/>
        </w:rPr>
        <w:t xml:space="preserve"> залученість користувачів:</w:t>
      </w:r>
      <w:r w:rsidRPr="003E41B3">
        <w:rPr>
          <w:rFonts w:eastAsia="Times New Roman" w:cs="Times New Roman"/>
          <w:szCs w:val="28"/>
          <w:lang w:eastAsia="ru-RU"/>
        </w:rPr>
        <w:t xml:space="preserve"> скільки користувачів взаємодіють з контентом.</w:t>
      </w:r>
    </w:p>
    <w:p w14:paraId="729FD8E0" w14:textId="77777777" w:rsidR="002A1102"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Частота відповідей: </w:t>
      </w:r>
      <w:r w:rsidRPr="003E41B3">
        <w:rPr>
          <w:rFonts w:eastAsia="Times New Roman" w:cs="Times New Roman"/>
          <w:szCs w:val="28"/>
          <w:lang w:eastAsia="ru-RU"/>
        </w:rPr>
        <w:t>як часто користувачі відповідають на повідомлення або коментарі.</w:t>
      </w:r>
    </w:p>
    <w:p w14:paraId="58EF4636" w14:textId="49512684" w:rsidR="00DF5FE5" w:rsidRDefault="002A1102" w:rsidP="00DF5FE5">
      <w:pPr>
        <w:tabs>
          <w:tab w:val="left" w:pos="8835"/>
        </w:tabs>
        <w:ind w:firstLine="709"/>
        <w:contextualSpacing/>
        <w:rPr>
          <w:rFonts w:eastAsia="Times New Roman" w:cs="Times New Roman"/>
          <w:szCs w:val="28"/>
          <w:lang w:eastAsia="ru-RU"/>
        </w:rPr>
      </w:pPr>
      <w:r>
        <w:rPr>
          <w:rFonts w:eastAsia="Times New Roman" w:cs="Times New Roman"/>
          <w:szCs w:val="28"/>
          <w:lang w:eastAsia="ru-RU"/>
        </w:rPr>
        <w:t>Таким чином, к</w:t>
      </w:r>
      <w:r w:rsidRPr="00744871">
        <w:rPr>
          <w:rFonts w:eastAsia="Times New Roman" w:cs="Times New Roman"/>
          <w:szCs w:val="28"/>
          <w:lang w:eastAsia="ru-RU"/>
        </w:rPr>
        <w:t>онтент-мар</w:t>
      </w:r>
      <w:r>
        <w:rPr>
          <w:rFonts w:eastAsia="Times New Roman" w:cs="Times New Roman"/>
          <w:szCs w:val="28"/>
          <w:lang w:eastAsia="ru-RU"/>
        </w:rPr>
        <w:t xml:space="preserve">кетинг є ключовим для сучасних </w:t>
      </w:r>
      <w:r w:rsidRPr="00744871">
        <w:rPr>
          <w:rFonts w:eastAsia="Times New Roman" w:cs="Times New Roman"/>
          <w:szCs w:val="28"/>
          <w:lang w:eastAsia="ru-RU"/>
        </w:rPr>
        <w:t>компаній. Інтернет-маркетинг - це ключ до майбутньо</w:t>
      </w:r>
      <w:r>
        <w:rPr>
          <w:rFonts w:eastAsia="Times New Roman" w:cs="Times New Roman"/>
          <w:szCs w:val="28"/>
          <w:lang w:eastAsia="ru-RU"/>
        </w:rPr>
        <w:t xml:space="preserve">го інтернет-компаній. </w:t>
      </w:r>
      <w:r w:rsidRPr="00744871">
        <w:rPr>
          <w:rFonts w:eastAsia="Times New Roman" w:cs="Times New Roman"/>
          <w:szCs w:val="28"/>
          <w:lang w:eastAsia="ru-RU"/>
        </w:rPr>
        <w:t>Сьогодні контент-маркетинг використовується як частина загальної стратегії компанії і як окрема маркетингова стратегія. Методологія контент-маркетингу використовує інноваційний маркетинг для створення іміджу компанії та просування її товарів або послуг.</w:t>
      </w:r>
    </w:p>
    <w:p w14:paraId="18106DCE" w14:textId="229F25B0" w:rsidR="002A1102" w:rsidRDefault="00DF5FE5" w:rsidP="00DF5FE5">
      <w:pPr>
        <w:spacing w:line="240" w:lineRule="auto"/>
        <w:ind w:firstLine="0"/>
        <w:jc w:val="left"/>
        <w:rPr>
          <w:rFonts w:eastAsia="Times New Roman" w:cs="Times New Roman"/>
          <w:szCs w:val="28"/>
          <w:lang w:eastAsia="ru-RU"/>
        </w:rPr>
      </w:pPr>
      <w:r>
        <w:rPr>
          <w:rFonts w:eastAsia="Times New Roman" w:cs="Times New Roman"/>
          <w:szCs w:val="28"/>
          <w:lang w:eastAsia="ru-RU"/>
        </w:rPr>
        <w:br w:type="page"/>
      </w:r>
    </w:p>
    <w:p w14:paraId="7244A2E9" w14:textId="1A358FD1" w:rsidR="002A1102" w:rsidRPr="003E7054" w:rsidRDefault="002A1102" w:rsidP="002A1102">
      <w:pPr>
        <w:widowControl w:val="0"/>
        <w:spacing w:line="276" w:lineRule="auto"/>
        <w:jc w:val="center"/>
        <w:rPr>
          <w:rFonts w:cs="Times New Roman"/>
          <w:b/>
          <w:szCs w:val="28"/>
          <w:lang w:val="ru-RU"/>
        </w:rPr>
      </w:pPr>
      <w:r>
        <w:rPr>
          <w:rFonts w:cs="Times New Roman"/>
          <w:b/>
          <w:szCs w:val="28"/>
        </w:rPr>
        <w:lastRenderedPageBreak/>
        <w:t xml:space="preserve">РОЗДІЛ </w:t>
      </w:r>
      <w:r w:rsidRPr="003E7054">
        <w:rPr>
          <w:rFonts w:cs="Times New Roman"/>
          <w:b/>
          <w:szCs w:val="28"/>
          <w:lang w:val="ru-RU"/>
        </w:rPr>
        <w:t>3</w:t>
      </w:r>
      <w:r>
        <w:rPr>
          <w:rFonts w:cs="Times New Roman"/>
          <w:b/>
          <w:szCs w:val="28"/>
        </w:rPr>
        <w:br/>
      </w:r>
      <w:r w:rsidRPr="00E4073E">
        <w:rPr>
          <w:rFonts w:cs="Times New Roman"/>
          <w:b/>
          <w:szCs w:val="28"/>
        </w:rPr>
        <w:t>ПРАКТИЧНЕ ДОСЛІДЖЕННЯ ЕФЕКТИВНОСТІ ПРОСУВАННЯ В СУЧАСНОМУ МАРКЕТИНГУ</w:t>
      </w:r>
    </w:p>
    <w:p w14:paraId="4E2AC12D" w14:textId="77777777" w:rsidR="002A1102" w:rsidRPr="00044ECA" w:rsidRDefault="002A1102" w:rsidP="002A1102">
      <w:pPr>
        <w:widowControl w:val="0"/>
        <w:spacing w:line="276" w:lineRule="auto"/>
        <w:jc w:val="center"/>
        <w:rPr>
          <w:rFonts w:cs="Times New Roman"/>
          <w:b/>
          <w:szCs w:val="28"/>
        </w:rPr>
      </w:pPr>
    </w:p>
    <w:p w14:paraId="5941B0FD" w14:textId="77777777" w:rsidR="002A1102" w:rsidRPr="003E7054" w:rsidRDefault="002A1102" w:rsidP="00F16572">
      <w:pPr>
        <w:pStyle w:val="Heading2"/>
        <w:rPr>
          <w:lang w:val="ru-RU"/>
        </w:rPr>
      </w:pPr>
      <w:r w:rsidRPr="003E7054">
        <w:rPr>
          <w:lang w:val="ru-RU"/>
        </w:rPr>
        <w:t>3</w:t>
      </w:r>
      <w:r>
        <w:t xml:space="preserve">.1. </w:t>
      </w:r>
      <w:r w:rsidRPr="00A36F4E">
        <w:t>Аналіз ефективності просування в сучасному</w:t>
      </w:r>
      <w:r>
        <w:t xml:space="preserve"> </w:t>
      </w:r>
      <w:r w:rsidRPr="00A36F4E">
        <w:t>маркетингу</w:t>
      </w:r>
    </w:p>
    <w:p w14:paraId="482FCB5A" w14:textId="77777777" w:rsidR="002A1102" w:rsidRDefault="002A1102" w:rsidP="002A1102">
      <w:pPr>
        <w:widowControl w:val="0"/>
        <w:ind w:firstLine="709"/>
        <w:contextualSpacing/>
        <w:rPr>
          <w:szCs w:val="28"/>
          <w:shd w:val="clear" w:color="auto" w:fill="FFFFFF"/>
        </w:rPr>
      </w:pPr>
    </w:p>
    <w:p w14:paraId="6C9915AF" w14:textId="7F920373" w:rsidR="002A1102" w:rsidRDefault="002A1102" w:rsidP="002A1102">
      <w:pPr>
        <w:ind w:firstLine="709"/>
        <w:rPr>
          <w:rFonts w:cs="Times New Roman"/>
          <w:szCs w:val="28"/>
        </w:rPr>
      </w:pPr>
      <w:r>
        <w:rPr>
          <w:rFonts w:cs="Times New Roman"/>
          <w:szCs w:val="28"/>
        </w:rPr>
        <w:t>ТОВ «</w:t>
      </w:r>
      <w:r w:rsidRPr="006567FA">
        <w:rPr>
          <w:rFonts w:cs="Times New Roman"/>
          <w:szCs w:val="28"/>
        </w:rPr>
        <w:t>SaveMax</w:t>
      </w:r>
      <w:r w:rsidRPr="00D15713">
        <w:rPr>
          <w:rFonts w:cs="Times New Roman"/>
          <w:szCs w:val="28"/>
        </w:rPr>
        <w:t xml:space="preserve">» </w:t>
      </w:r>
      <w:r w:rsidRPr="002363D1">
        <w:rPr>
          <w:rFonts w:cs="Times New Roman"/>
          <w:szCs w:val="28"/>
        </w:rPr>
        <w:t xml:space="preserve">заснована у 1983 році </w:t>
      </w:r>
      <w:r w:rsidR="00215912" w:rsidRPr="00215912">
        <w:rPr>
          <w:rFonts w:cs="Times New Roman"/>
          <w:szCs w:val="28"/>
        </w:rPr>
        <w:t>у</w:t>
      </w:r>
      <w:r w:rsidRPr="002363D1">
        <w:rPr>
          <w:rFonts w:cs="Times New Roman"/>
          <w:szCs w:val="28"/>
        </w:rPr>
        <w:t xml:space="preserve"> м. </w:t>
      </w:r>
      <w:r w:rsidR="00215912" w:rsidRPr="00215912">
        <w:rPr>
          <w:rFonts w:cs="Times New Roman"/>
          <w:szCs w:val="28"/>
        </w:rPr>
        <w:t>Лос-Анжелес</w:t>
      </w:r>
      <w:r w:rsidR="00215912">
        <w:rPr>
          <w:rFonts w:cs="Times New Roman"/>
          <w:szCs w:val="28"/>
          <w:lang w:val="ru-RU"/>
        </w:rPr>
        <w:t xml:space="preserve">. </w:t>
      </w:r>
      <w:r w:rsidRPr="002363D1">
        <w:rPr>
          <w:rFonts w:cs="Times New Roman"/>
          <w:szCs w:val="28"/>
        </w:rPr>
        <w:t>В Україні компанія існує з 2008 року, на сьогодні кількість працівників склада</w:t>
      </w:r>
      <w:r>
        <w:rPr>
          <w:rFonts w:cs="Times New Roman"/>
          <w:szCs w:val="28"/>
        </w:rPr>
        <w:t>є 200 осіб</w:t>
      </w:r>
      <w:r w:rsidR="00215912">
        <w:rPr>
          <w:rFonts w:cs="Times New Roman"/>
          <w:szCs w:val="28"/>
          <w:lang w:val="ru-RU"/>
        </w:rPr>
        <w:t>.</w:t>
      </w:r>
      <w:r>
        <w:rPr>
          <w:rFonts w:cs="Times New Roman"/>
          <w:szCs w:val="28"/>
        </w:rPr>
        <w:t xml:space="preserve"> Представники «</w:t>
      </w:r>
      <w:r w:rsidRPr="006567FA">
        <w:rPr>
          <w:rFonts w:cs="Times New Roman"/>
          <w:szCs w:val="28"/>
        </w:rPr>
        <w:t>SaveMax</w:t>
      </w:r>
      <w:r w:rsidRPr="00D15713">
        <w:rPr>
          <w:rFonts w:cs="Times New Roman"/>
          <w:szCs w:val="28"/>
        </w:rPr>
        <w:t xml:space="preserve">» </w:t>
      </w:r>
      <w:r w:rsidRPr="002363D1">
        <w:rPr>
          <w:rFonts w:cs="Times New Roman"/>
          <w:szCs w:val="28"/>
        </w:rPr>
        <w:t>знаходяться по всій території України з головним офісом у місті К</w:t>
      </w:r>
      <w:r>
        <w:rPr>
          <w:rFonts w:cs="Times New Roman"/>
          <w:szCs w:val="28"/>
        </w:rPr>
        <w:t xml:space="preserve">иєві та філіях в 10 </w:t>
      </w:r>
      <w:r w:rsidRPr="002363D1">
        <w:rPr>
          <w:rFonts w:cs="Times New Roman"/>
          <w:szCs w:val="28"/>
        </w:rPr>
        <w:t xml:space="preserve">містах України. </w:t>
      </w:r>
    </w:p>
    <w:p w14:paraId="47E1BA2F" w14:textId="1F9B42CC" w:rsidR="002A1102" w:rsidRDefault="002A1102" w:rsidP="002A1102">
      <w:pPr>
        <w:ind w:firstLine="709"/>
        <w:contextualSpacing/>
        <w:rPr>
          <w:rFonts w:cs="Times New Roman"/>
          <w:szCs w:val="28"/>
        </w:rPr>
      </w:pPr>
      <w:r>
        <w:rPr>
          <w:rFonts w:eastAsia="Times New Roman" w:cs="Times New Roman"/>
          <w:color w:val="000000" w:themeColor="text1"/>
          <w:szCs w:val="28"/>
          <w:lang w:eastAsia="ru-RU"/>
        </w:rPr>
        <w:t>К</w:t>
      </w:r>
      <w:r w:rsidRPr="00DB0681">
        <w:rPr>
          <w:rFonts w:eastAsia="Times New Roman" w:cs="Times New Roman"/>
          <w:color w:val="000000" w:themeColor="text1"/>
          <w:szCs w:val="28"/>
          <w:lang w:eastAsia="ru-RU"/>
        </w:rPr>
        <w:t>омпанія за</w:t>
      </w:r>
      <w:r>
        <w:rPr>
          <w:rFonts w:eastAsia="Times New Roman" w:cs="Times New Roman"/>
          <w:color w:val="000000" w:themeColor="text1"/>
          <w:szCs w:val="28"/>
          <w:lang w:eastAsia="ru-RU"/>
        </w:rPr>
        <w:t xml:space="preserve">безпечує інспекцію виробника та </w:t>
      </w:r>
      <w:r w:rsidRPr="00DB0681">
        <w:rPr>
          <w:rFonts w:eastAsia="Times New Roman" w:cs="Times New Roman"/>
          <w:color w:val="000000" w:themeColor="text1"/>
          <w:szCs w:val="28"/>
          <w:lang w:eastAsia="ru-RU"/>
        </w:rPr>
        <w:t>контроль товару,</w:t>
      </w:r>
      <w:r w:rsidR="00215912">
        <w:rPr>
          <w:rFonts w:eastAsia="Times New Roman" w:cs="Times New Roman"/>
          <w:color w:val="000000" w:themeColor="text1"/>
          <w:szCs w:val="28"/>
          <w:lang w:val="ru-RU" w:eastAsia="ru-RU"/>
        </w:rPr>
        <w:t xml:space="preserve"> </w:t>
      </w:r>
      <w:r>
        <w:rPr>
          <w:rFonts w:eastAsia="Times New Roman" w:cs="Times New Roman"/>
          <w:color w:val="000000" w:themeColor="text1"/>
          <w:szCs w:val="28"/>
          <w:lang w:eastAsia="ru-RU"/>
        </w:rPr>
        <w:t>а також</w:t>
      </w:r>
      <w:r w:rsidRPr="00DB0681">
        <w:rPr>
          <w:rFonts w:eastAsia="Times New Roman" w:cs="Times New Roman"/>
          <w:color w:val="000000" w:themeColor="text1"/>
          <w:szCs w:val="28"/>
          <w:lang w:eastAsia="ru-RU"/>
        </w:rPr>
        <w:t xml:space="preserve"> оперативну доставку зразків і каталогів міжнародними службами експрес-пошти</w:t>
      </w:r>
      <w:r>
        <w:rPr>
          <w:rFonts w:eastAsia="Times New Roman" w:cs="Times New Roman"/>
          <w:color w:val="000000" w:themeColor="text1"/>
          <w:szCs w:val="28"/>
          <w:lang w:eastAsia="ru-RU"/>
        </w:rPr>
        <w:t>.</w:t>
      </w:r>
    </w:p>
    <w:p w14:paraId="39B06E39" w14:textId="77777777" w:rsidR="002A1102" w:rsidRDefault="002A1102" w:rsidP="002A1102">
      <w:pPr>
        <w:ind w:firstLine="709"/>
        <w:rPr>
          <w:rFonts w:cs="Times New Roman"/>
          <w:szCs w:val="28"/>
        </w:rPr>
      </w:pPr>
      <w:r>
        <w:rPr>
          <w:rFonts w:cs="Times New Roman"/>
          <w:szCs w:val="28"/>
        </w:rPr>
        <w:t>О</w:t>
      </w:r>
      <w:r w:rsidRPr="00F71857">
        <w:rPr>
          <w:rFonts w:cs="Times New Roman"/>
          <w:szCs w:val="28"/>
        </w:rPr>
        <w:t>рганізаційна</w:t>
      </w:r>
      <w:r>
        <w:rPr>
          <w:rFonts w:cs="Times New Roman"/>
          <w:szCs w:val="28"/>
        </w:rPr>
        <w:t xml:space="preserve"> структура</w:t>
      </w:r>
      <w:r w:rsidRPr="00296ABF">
        <w:rPr>
          <w:rFonts w:eastAsia="Calibri" w:cs="Times New Roman"/>
          <w:szCs w:val="28"/>
        </w:rPr>
        <w:t xml:space="preserve">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w:t>
      </w:r>
      <w:r w:rsidRPr="00F71857">
        <w:rPr>
          <w:rFonts w:cs="Times New Roman"/>
          <w:szCs w:val="28"/>
        </w:rPr>
        <w:t xml:space="preserve"> визначається як функціональна, оскільки вона розподілена на відділи</w:t>
      </w:r>
      <w:r>
        <w:rPr>
          <w:rFonts w:cs="Times New Roman"/>
          <w:szCs w:val="28"/>
        </w:rPr>
        <w:t xml:space="preserve"> </w:t>
      </w:r>
      <w:r w:rsidRPr="00F71857">
        <w:rPr>
          <w:rFonts w:cs="Times New Roman"/>
          <w:szCs w:val="28"/>
        </w:rPr>
        <w:t>(департаменти) за функціональним призначенням. Керівник кожного з відділів підпорядковується генеральному директору (GM). У свою чергу, генеральний директор підпорядковується безпосередньо загальним зборам акціонерів, є підконтрольним та підзвітним Наглядовій раді компанії.</w:t>
      </w:r>
    </w:p>
    <w:p w14:paraId="40814FAF" w14:textId="77777777" w:rsidR="002A1102" w:rsidRDefault="002A1102" w:rsidP="002A1102">
      <w:pPr>
        <w:shd w:val="clear" w:color="auto" w:fill="FFFFFF"/>
        <w:ind w:firstLine="709"/>
        <w:contextualSpacing/>
        <w:rPr>
          <w:rFonts w:eastAsia="Times New Roman" w:cs="Times New Roman"/>
          <w:color w:val="000000" w:themeColor="text1"/>
          <w:szCs w:val="28"/>
          <w:lang w:eastAsia="ru-RU"/>
        </w:rPr>
      </w:pPr>
      <w:r>
        <w:rPr>
          <w:rFonts w:eastAsia="Times New Roman" w:cs="Times New Roman"/>
          <w:color w:val="000000" w:themeColor="text1"/>
          <w:szCs w:val="28"/>
          <w:lang w:eastAsia="ru-RU"/>
        </w:rPr>
        <w:t xml:space="preserve">Особливу важливість має факт сертифікації компанії за міжнародними стандартами, що є індикатором високого рівня організації господарської діяльності компанії.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eastAsia="Times New Roman" w:cs="Times New Roman"/>
          <w:color w:val="000000" w:themeColor="text1"/>
          <w:szCs w:val="28"/>
          <w:lang w:eastAsia="ru-RU"/>
        </w:rPr>
        <w:t xml:space="preserve"> сертифіковані за стандартами </w:t>
      </w:r>
      <w:r w:rsidRPr="002A1102">
        <w:rPr>
          <w:rFonts w:eastAsia="Times New Roman" w:cs="Times New Roman"/>
          <w:color w:val="000000" w:themeColor="text1"/>
          <w:szCs w:val="28"/>
          <w:lang w:eastAsia="ru-RU"/>
        </w:rPr>
        <w:t>ISO</w:t>
      </w:r>
      <w:r w:rsidRPr="0059211E">
        <w:rPr>
          <w:rFonts w:eastAsia="Times New Roman" w:cs="Times New Roman"/>
          <w:color w:val="000000" w:themeColor="text1"/>
          <w:szCs w:val="28"/>
          <w:lang w:eastAsia="ru-RU"/>
        </w:rPr>
        <w:t xml:space="preserve"> 9001:2015 (</w:t>
      </w:r>
      <w:r>
        <w:rPr>
          <w:rFonts w:eastAsia="Times New Roman" w:cs="Times New Roman"/>
          <w:color w:val="000000" w:themeColor="text1"/>
          <w:szCs w:val="28"/>
          <w:lang w:eastAsia="ru-RU"/>
        </w:rPr>
        <w:t xml:space="preserve">система менеджменту якості) та </w:t>
      </w:r>
      <w:r w:rsidRPr="002A1102">
        <w:rPr>
          <w:rFonts w:eastAsia="Times New Roman" w:cs="Times New Roman"/>
          <w:color w:val="000000" w:themeColor="text1"/>
          <w:szCs w:val="28"/>
          <w:lang w:eastAsia="ru-RU"/>
        </w:rPr>
        <w:t>OHSAS</w:t>
      </w:r>
      <w:r w:rsidRPr="0059211E">
        <w:rPr>
          <w:rFonts w:eastAsia="Times New Roman" w:cs="Times New Roman"/>
          <w:color w:val="000000" w:themeColor="text1"/>
          <w:szCs w:val="28"/>
          <w:lang w:eastAsia="ru-RU"/>
        </w:rPr>
        <w:t xml:space="preserve"> 18001:2007 </w:t>
      </w:r>
      <w:r>
        <w:rPr>
          <w:rFonts w:eastAsia="Times New Roman" w:cs="Times New Roman"/>
          <w:color w:val="000000" w:themeColor="text1"/>
          <w:szCs w:val="28"/>
          <w:lang w:eastAsia="ru-RU"/>
        </w:rPr>
        <w:t>(система менеджменту гігієни та безпеки праці).</w:t>
      </w:r>
    </w:p>
    <w:p w14:paraId="3BDAB149" w14:textId="77777777" w:rsidR="002A1102" w:rsidRPr="00FD4EBC" w:rsidRDefault="002A1102" w:rsidP="002A1102">
      <w:pPr>
        <w:shd w:val="clear" w:color="auto" w:fill="FFFFFF"/>
        <w:ind w:firstLine="709"/>
        <w:rPr>
          <w:rFonts w:eastAsia="Times New Roman" w:cs="Times New Roman"/>
          <w:color w:val="000000" w:themeColor="text1"/>
          <w:szCs w:val="28"/>
          <w:lang w:eastAsia="ru-RU"/>
        </w:rPr>
      </w:pPr>
      <w:r>
        <w:rPr>
          <w:rFonts w:eastAsia="Times New Roman" w:cs="Times New Roman"/>
          <w:color w:val="000000" w:themeColor="text1"/>
          <w:szCs w:val="28"/>
          <w:lang w:eastAsia="ru-RU"/>
        </w:rPr>
        <w:t>Водночас, с</w:t>
      </w:r>
      <w:r w:rsidRPr="00FD4EBC">
        <w:rPr>
          <w:rFonts w:eastAsia="Times New Roman" w:cs="Times New Roman"/>
          <w:color w:val="000000" w:themeColor="text1"/>
          <w:szCs w:val="28"/>
          <w:lang w:eastAsia="ru-RU"/>
        </w:rPr>
        <w:t>истема менеджменту якості в області виробництва, продажу, ремонту та техні</w:t>
      </w:r>
      <w:r>
        <w:rPr>
          <w:rFonts w:eastAsia="Times New Roman" w:cs="Times New Roman"/>
          <w:color w:val="000000" w:themeColor="text1"/>
          <w:szCs w:val="28"/>
          <w:lang w:eastAsia="ru-RU"/>
        </w:rPr>
        <w:t>чного обслуговування прогулянкових</w:t>
      </w:r>
      <w:r w:rsidRPr="00FD4EBC">
        <w:rPr>
          <w:rFonts w:eastAsia="Times New Roman" w:cs="Times New Roman"/>
          <w:color w:val="000000" w:themeColor="text1"/>
          <w:szCs w:val="28"/>
          <w:lang w:eastAsia="ru-RU"/>
        </w:rPr>
        <w:t xml:space="preserve"> суден торгової марки «GRAND» відповідає вимогам міжнародного стандарту ISO 9001: 2015.</w:t>
      </w:r>
    </w:p>
    <w:p w14:paraId="4FD006A6" w14:textId="77777777" w:rsidR="002A1102" w:rsidRPr="0059211E" w:rsidRDefault="002A1102" w:rsidP="002A1102">
      <w:pPr>
        <w:shd w:val="clear" w:color="auto" w:fill="FFFFFF"/>
        <w:ind w:firstLine="709"/>
        <w:rPr>
          <w:rFonts w:eastAsia="Times New Roman" w:cs="Times New Roman"/>
          <w:color w:val="000000" w:themeColor="text1"/>
          <w:szCs w:val="28"/>
          <w:lang w:eastAsia="ru-RU"/>
        </w:rPr>
      </w:pPr>
      <w:r w:rsidRPr="00FD4EBC">
        <w:rPr>
          <w:rFonts w:eastAsia="Times New Roman" w:cs="Times New Roman"/>
          <w:color w:val="000000" w:themeColor="text1"/>
          <w:szCs w:val="28"/>
          <w:lang w:eastAsia="ru-RU"/>
        </w:rPr>
        <w:t xml:space="preserve">Найвищий рівень якості підтверджується відповідністю міжнародним стандартам ISO / FDIS-6185, Директиви Європейської Спільноти 2013/53 / ЄС та багатьох інших вимог міжнародних та </w:t>
      </w:r>
      <w:r>
        <w:rPr>
          <w:rFonts w:eastAsia="Times New Roman" w:cs="Times New Roman"/>
          <w:color w:val="000000" w:themeColor="text1"/>
          <w:szCs w:val="28"/>
          <w:lang w:eastAsia="ru-RU"/>
        </w:rPr>
        <w:t>національних стандартів якості.</w:t>
      </w:r>
    </w:p>
    <w:p w14:paraId="7A9BF2EE" w14:textId="77777777" w:rsidR="002A1102" w:rsidRDefault="002A1102" w:rsidP="002A1102">
      <w:pPr>
        <w:ind w:firstLine="709"/>
        <w:rPr>
          <w:rFonts w:cs="Times New Roman"/>
          <w:szCs w:val="28"/>
        </w:rPr>
      </w:pPr>
      <w:r w:rsidRPr="002363D1">
        <w:rPr>
          <w:rFonts w:cs="Times New Roman"/>
          <w:szCs w:val="28"/>
        </w:rPr>
        <w:t xml:space="preserve">Починаючи з першого дня, кожен працівник має змогу отримати всі необхідні знання та навички для досягнення найкращих бізнес-результатів та </w:t>
      </w:r>
      <w:r w:rsidRPr="002363D1">
        <w:rPr>
          <w:rFonts w:cs="Times New Roman"/>
          <w:szCs w:val="28"/>
        </w:rPr>
        <w:lastRenderedPageBreak/>
        <w:t xml:space="preserve">особистого розвитку. </w:t>
      </w:r>
      <w:r>
        <w:rPr>
          <w:rFonts w:cs="Times New Roman"/>
          <w:szCs w:val="28"/>
        </w:rPr>
        <w:t>В ТОВ «</w:t>
      </w:r>
      <w:r w:rsidRPr="006567FA">
        <w:rPr>
          <w:rFonts w:cs="Times New Roman"/>
          <w:szCs w:val="28"/>
        </w:rPr>
        <w:t>SaveMax</w:t>
      </w:r>
      <w:r w:rsidRPr="00D15713">
        <w:rPr>
          <w:rFonts w:cs="Times New Roman"/>
          <w:szCs w:val="28"/>
        </w:rPr>
        <w:t xml:space="preserve">» </w:t>
      </w:r>
      <w:r w:rsidRPr="002363D1">
        <w:rPr>
          <w:rFonts w:cs="Times New Roman"/>
          <w:szCs w:val="28"/>
        </w:rPr>
        <w:t xml:space="preserve">всіх працівників об'єднують «основи успіху». </w:t>
      </w:r>
    </w:p>
    <w:p w14:paraId="4BC3927D" w14:textId="77777777" w:rsidR="002A1102" w:rsidRPr="00343D89" w:rsidRDefault="002A1102" w:rsidP="002A1102">
      <w:pPr>
        <w:shd w:val="clear" w:color="auto" w:fill="FFFFFF"/>
        <w:ind w:firstLine="709"/>
        <w:contextualSpacing/>
        <w:rPr>
          <w:color w:val="000000"/>
          <w:szCs w:val="28"/>
          <w:shd w:val="clear" w:color="auto" w:fill="FFFFFF"/>
        </w:rPr>
      </w:pPr>
      <w:r w:rsidRPr="001D28E3">
        <w:rPr>
          <w:rFonts w:eastAsia="Times New Roman" w:cs="Times New Roman"/>
          <w:color w:val="000000" w:themeColor="text1"/>
          <w:szCs w:val="28"/>
          <w:lang w:eastAsia="ru-RU"/>
        </w:rPr>
        <w:t>Торгівля з Європейським Союзом є однією з найважливіших сфер розвитку зовнішньої торгівлі та зовнішньоекономічних відносин між країнами.</w:t>
      </w:r>
      <w:r>
        <w:rPr>
          <w:rFonts w:eastAsia="Times New Roman" w:cs="Times New Roman"/>
          <w:color w:val="000000" w:themeColor="text1"/>
          <w:szCs w:val="28"/>
          <w:lang w:eastAsia="ru-RU"/>
        </w:rPr>
        <w:t xml:space="preserve"> </w:t>
      </w:r>
      <w:r w:rsidRPr="00A107E9">
        <w:rPr>
          <w:color w:val="000000"/>
          <w:szCs w:val="28"/>
          <w:shd w:val="clear" w:color="auto" w:fill="FFFFFF"/>
        </w:rPr>
        <w:t xml:space="preserve">Відтак, при створенні, </w:t>
      </w:r>
      <w:r w:rsidRPr="00A107E9">
        <w:rPr>
          <w:rFonts w:eastAsia="Calibri" w:cs="Times New Roman"/>
          <w:szCs w:val="28"/>
        </w:rPr>
        <w:t xml:space="preserve">ТОВ </w:t>
      </w:r>
      <w:r w:rsidRPr="00A107E9">
        <w:rPr>
          <w:rFonts w:cs="Times New Roman"/>
          <w:szCs w:val="28"/>
        </w:rPr>
        <w:t xml:space="preserve">«SaveMax», </w:t>
      </w:r>
      <w:r w:rsidRPr="00A107E9">
        <w:rPr>
          <w:color w:val="000000"/>
          <w:szCs w:val="28"/>
          <w:shd w:val="clear" w:color="auto" w:fill="FFFFFF"/>
        </w:rPr>
        <w:t>була закладена міцна система цінностей. Компанія використовує їх у своїй повсякденній роботі та діях, збудувавши загальну базу принципів, які поділяються та додержуються всіма учасниками даної організації.</w:t>
      </w:r>
    </w:p>
    <w:p w14:paraId="28D7B355" w14:textId="77777777" w:rsidR="002A1102" w:rsidRPr="00A175E2" w:rsidRDefault="002A1102" w:rsidP="002A1102">
      <w:pPr>
        <w:ind w:firstLine="709"/>
        <w:contextualSpacing/>
        <w:rPr>
          <w:rFonts w:cs="Times New Roman"/>
          <w:szCs w:val="28"/>
        </w:rPr>
      </w:pPr>
      <w:r>
        <w:rPr>
          <w:rFonts w:cs="Times New Roman"/>
          <w:szCs w:val="28"/>
        </w:rPr>
        <w:t>Сила бренду ТОВ</w:t>
      </w:r>
      <w:r>
        <w:rPr>
          <w:szCs w:val="28"/>
        </w:rPr>
        <w:t xml:space="preserve"> «</w:t>
      </w:r>
      <w:r w:rsidRPr="006567FA">
        <w:rPr>
          <w:szCs w:val="28"/>
        </w:rPr>
        <w:t>SaveMax</w:t>
      </w:r>
      <w:r>
        <w:rPr>
          <w:szCs w:val="28"/>
        </w:rPr>
        <w:t>»</w:t>
      </w:r>
      <w:r w:rsidRPr="00D15713">
        <w:rPr>
          <w:szCs w:val="28"/>
        </w:rPr>
        <w:t xml:space="preserve"> </w:t>
      </w:r>
      <w:r w:rsidRPr="00A175E2">
        <w:rPr>
          <w:rFonts w:cs="Times New Roman"/>
          <w:szCs w:val="28"/>
        </w:rPr>
        <w:t xml:space="preserve"> - це насамперед сила команди, без досвіду і професіоналізму якої</w:t>
      </w:r>
      <w:r>
        <w:rPr>
          <w:rFonts w:cs="Times New Roman"/>
          <w:szCs w:val="28"/>
        </w:rPr>
        <w:t>,</w:t>
      </w:r>
      <w:r w:rsidRPr="00A175E2">
        <w:rPr>
          <w:rFonts w:cs="Times New Roman"/>
          <w:szCs w:val="28"/>
        </w:rPr>
        <w:t xml:space="preserve"> було б неможливо заслужити </w:t>
      </w:r>
      <w:r>
        <w:rPr>
          <w:rFonts w:cs="Times New Roman"/>
          <w:szCs w:val="28"/>
        </w:rPr>
        <w:t xml:space="preserve">довіру такої кількості клієнтів </w:t>
      </w:r>
      <w:r w:rsidRPr="00A175E2">
        <w:rPr>
          <w:rFonts w:cs="Times New Roman"/>
          <w:szCs w:val="28"/>
        </w:rPr>
        <w:t>по всій країні</w:t>
      </w:r>
      <w:r w:rsidRPr="003E7054">
        <w:rPr>
          <w:rFonts w:cs="Times New Roman"/>
          <w:szCs w:val="28"/>
        </w:rPr>
        <w:t xml:space="preserve"> </w:t>
      </w:r>
      <w:r>
        <w:rPr>
          <w:rFonts w:cs="Times New Roman"/>
          <w:szCs w:val="28"/>
        </w:rPr>
        <w:t>та за її межами</w:t>
      </w:r>
      <w:r w:rsidRPr="00A175E2">
        <w:rPr>
          <w:rFonts w:cs="Times New Roman"/>
          <w:szCs w:val="28"/>
        </w:rPr>
        <w:t xml:space="preserve">. </w:t>
      </w:r>
    </w:p>
    <w:p w14:paraId="76078942" w14:textId="77777777" w:rsidR="002A1102" w:rsidRPr="00A175E2" w:rsidRDefault="002A1102" w:rsidP="002A1102">
      <w:pPr>
        <w:ind w:firstLine="709"/>
        <w:contextualSpacing/>
        <w:rPr>
          <w:rFonts w:cs="Times New Roman"/>
          <w:szCs w:val="28"/>
        </w:rPr>
      </w:pPr>
      <w:r>
        <w:rPr>
          <w:rFonts w:cs="Times New Roman"/>
          <w:szCs w:val="28"/>
        </w:rPr>
        <w:t xml:space="preserve">Принципи </w:t>
      </w:r>
      <w:r>
        <w:rPr>
          <w:szCs w:val="28"/>
        </w:rPr>
        <w:t>ТОВ «</w:t>
      </w:r>
      <w:r w:rsidRPr="006567FA">
        <w:rPr>
          <w:szCs w:val="28"/>
        </w:rPr>
        <w:t>SaveMax</w:t>
      </w:r>
      <w:r>
        <w:rPr>
          <w:szCs w:val="28"/>
        </w:rPr>
        <w:t>»</w:t>
      </w:r>
      <w:r w:rsidRPr="00A175E2">
        <w:rPr>
          <w:rFonts w:cs="Times New Roman"/>
          <w:szCs w:val="28"/>
        </w:rPr>
        <w:t xml:space="preserve">: </w:t>
      </w:r>
    </w:p>
    <w:p w14:paraId="1A29B0D3" w14:textId="77777777" w:rsidR="002A1102" w:rsidRPr="00A175E2" w:rsidRDefault="002A1102" w:rsidP="002A1102">
      <w:pPr>
        <w:ind w:firstLine="709"/>
        <w:contextualSpacing/>
        <w:rPr>
          <w:rFonts w:cs="Times New Roman"/>
          <w:szCs w:val="28"/>
        </w:rPr>
      </w:pPr>
      <w:r>
        <w:rPr>
          <w:rFonts w:cs="Times New Roman"/>
          <w:szCs w:val="28"/>
        </w:rPr>
        <w:t>- Пропонується тільки якісний</w:t>
      </w:r>
      <w:r w:rsidRPr="00A175E2">
        <w:rPr>
          <w:rFonts w:cs="Times New Roman"/>
          <w:szCs w:val="28"/>
        </w:rPr>
        <w:t xml:space="preserve"> продукт; </w:t>
      </w:r>
    </w:p>
    <w:p w14:paraId="4C714E44" w14:textId="77777777" w:rsidR="002A1102" w:rsidRPr="00A175E2" w:rsidRDefault="002A1102" w:rsidP="002A1102">
      <w:pPr>
        <w:ind w:firstLine="709"/>
        <w:contextualSpacing/>
        <w:rPr>
          <w:rFonts w:cs="Times New Roman"/>
          <w:szCs w:val="28"/>
        </w:rPr>
      </w:pPr>
      <w:r w:rsidRPr="00A175E2">
        <w:rPr>
          <w:rFonts w:cs="Times New Roman"/>
          <w:szCs w:val="28"/>
        </w:rPr>
        <w:t>- Співпраця тільки з перевіреними, надійними партнерами;</w:t>
      </w:r>
    </w:p>
    <w:p w14:paraId="31D468B6" w14:textId="77777777" w:rsidR="002A1102" w:rsidRPr="00A175E2" w:rsidRDefault="002A1102" w:rsidP="002A1102">
      <w:pPr>
        <w:ind w:firstLine="709"/>
        <w:contextualSpacing/>
        <w:rPr>
          <w:rFonts w:cs="Times New Roman"/>
          <w:szCs w:val="28"/>
        </w:rPr>
      </w:pPr>
      <w:r w:rsidRPr="00A175E2">
        <w:rPr>
          <w:rFonts w:cs="Times New Roman"/>
          <w:szCs w:val="28"/>
        </w:rPr>
        <w:t>- Компете</w:t>
      </w:r>
      <w:r>
        <w:rPr>
          <w:rFonts w:cs="Times New Roman"/>
          <w:szCs w:val="28"/>
        </w:rPr>
        <w:t xml:space="preserve">нтність в інформації про всі </w:t>
      </w:r>
      <w:r w:rsidRPr="00A175E2">
        <w:rPr>
          <w:rFonts w:cs="Times New Roman"/>
          <w:szCs w:val="28"/>
        </w:rPr>
        <w:t xml:space="preserve">продукти, які пропонуються клієнтам; </w:t>
      </w:r>
    </w:p>
    <w:p w14:paraId="3CC1D812" w14:textId="77777777" w:rsidR="002A1102" w:rsidRPr="00A175E2" w:rsidRDefault="002A1102" w:rsidP="002A1102">
      <w:pPr>
        <w:ind w:firstLine="709"/>
        <w:contextualSpacing/>
        <w:rPr>
          <w:rFonts w:cs="Times New Roman"/>
          <w:szCs w:val="28"/>
        </w:rPr>
      </w:pPr>
      <w:r w:rsidRPr="00A175E2">
        <w:rPr>
          <w:rFonts w:cs="Times New Roman"/>
          <w:szCs w:val="28"/>
        </w:rPr>
        <w:t xml:space="preserve">- Завжди в курсі новинок; </w:t>
      </w:r>
    </w:p>
    <w:p w14:paraId="738B0F17" w14:textId="77777777" w:rsidR="002A1102" w:rsidRDefault="002A1102" w:rsidP="002A1102">
      <w:pPr>
        <w:ind w:firstLine="709"/>
        <w:contextualSpacing/>
        <w:rPr>
          <w:rFonts w:cs="Times New Roman"/>
          <w:szCs w:val="28"/>
        </w:rPr>
      </w:pPr>
      <w:r w:rsidRPr="00A175E2">
        <w:rPr>
          <w:rFonts w:cs="Times New Roman"/>
          <w:szCs w:val="28"/>
        </w:rPr>
        <w:t>- Адекватна реакція на конструктивну</w:t>
      </w:r>
      <w:r>
        <w:rPr>
          <w:rFonts w:cs="Times New Roman"/>
          <w:szCs w:val="28"/>
        </w:rPr>
        <w:t xml:space="preserve"> критику клієнта: це допомагає</w:t>
      </w:r>
      <w:r w:rsidRPr="00A175E2">
        <w:rPr>
          <w:rFonts w:cs="Times New Roman"/>
          <w:szCs w:val="28"/>
        </w:rPr>
        <w:t xml:space="preserve"> зростати професійно. </w:t>
      </w:r>
    </w:p>
    <w:p w14:paraId="38CEDC6B" w14:textId="77777777" w:rsidR="002A1102" w:rsidRPr="00A175E2" w:rsidRDefault="002A1102" w:rsidP="002A1102">
      <w:pPr>
        <w:ind w:firstLine="709"/>
        <w:contextualSpacing/>
        <w:rPr>
          <w:rFonts w:cs="Times New Roman"/>
          <w:szCs w:val="28"/>
        </w:rPr>
      </w:pPr>
      <w:r>
        <w:rPr>
          <w:rFonts w:cs="Times New Roman"/>
          <w:szCs w:val="28"/>
        </w:rPr>
        <w:t>Пріоритети ТОВ</w:t>
      </w:r>
      <w:r>
        <w:rPr>
          <w:szCs w:val="28"/>
        </w:rPr>
        <w:t xml:space="preserve"> «</w:t>
      </w:r>
      <w:r w:rsidRPr="006567FA">
        <w:rPr>
          <w:szCs w:val="28"/>
        </w:rPr>
        <w:t>SaveMax</w:t>
      </w:r>
      <w:r>
        <w:rPr>
          <w:szCs w:val="28"/>
        </w:rPr>
        <w:t>»</w:t>
      </w:r>
      <w:r w:rsidRPr="00D15713">
        <w:rPr>
          <w:szCs w:val="28"/>
        </w:rPr>
        <w:t xml:space="preserve"> </w:t>
      </w:r>
      <w:r w:rsidRPr="00A175E2">
        <w:rPr>
          <w:rFonts w:cs="Times New Roman"/>
          <w:szCs w:val="28"/>
        </w:rPr>
        <w:t xml:space="preserve">: </w:t>
      </w:r>
    </w:p>
    <w:p w14:paraId="72EAC079" w14:textId="77777777" w:rsidR="002A1102" w:rsidRPr="00A175E2" w:rsidRDefault="002A1102" w:rsidP="002A1102">
      <w:pPr>
        <w:ind w:firstLine="709"/>
        <w:contextualSpacing/>
        <w:rPr>
          <w:rFonts w:cs="Times New Roman"/>
          <w:szCs w:val="28"/>
        </w:rPr>
      </w:pPr>
      <w:r w:rsidRPr="00A175E2">
        <w:rPr>
          <w:rFonts w:cs="Times New Roman"/>
          <w:szCs w:val="28"/>
        </w:rPr>
        <w:t xml:space="preserve">- Пошук підходу до кожного клієнта; </w:t>
      </w:r>
    </w:p>
    <w:p w14:paraId="32E6C65D" w14:textId="77777777" w:rsidR="002A1102" w:rsidRPr="00A175E2" w:rsidRDefault="002A1102" w:rsidP="002A1102">
      <w:pPr>
        <w:ind w:firstLine="709"/>
        <w:contextualSpacing/>
        <w:rPr>
          <w:rFonts w:cs="Times New Roman"/>
          <w:szCs w:val="28"/>
        </w:rPr>
      </w:pPr>
      <w:r w:rsidRPr="00A175E2">
        <w:rPr>
          <w:rFonts w:cs="Times New Roman"/>
          <w:szCs w:val="28"/>
        </w:rPr>
        <w:t xml:space="preserve">- Прагнення перевершувати очікування клієнта; </w:t>
      </w:r>
    </w:p>
    <w:p w14:paraId="5A54A08C" w14:textId="77777777" w:rsidR="002A1102" w:rsidRPr="00A175E2" w:rsidRDefault="002A1102" w:rsidP="002A1102">
      <w:pPr>
        <w:ind w:firstLine="709"/>
        <w:contextualSpacing/>
        <w:rPr>
          <w:rFonts w:cs="Times New Roman"/>
          <w:szCs w:val="28"/>
        </w:rPr>
      </w:pPr>
      <w:r w:rsidRPr="00A175E2">
        <w:rPr>
          <w:rFonts w:cs="Times New Roman"/>
          <w:szCs w:val="28"/>
        </w:rPr>
        <w:t xml:space="preserve">- Пропозиції варіантів на будь-який бюджет; </w:t>
      </w:r>
    </w:p>
    <w:p w14:paraId="7B9FEEA0" w14:textId="77777777" w:rsidR="002A1102" w:rsidRPr="00A175E2" w:rsidRDefault="002A1102" w:rsidP="002A1102">
      <w:pPr>
        <w:ind w:firstLine="709"/>
        <w:contextualSpacing/>
        <w:rPr>
          <w:rFonts w:cs="Times New Roman"/>
          <w:szCs w:val="28"/>
        </w:rPr>
      </w:pPr>
      <w:r w:rsidRPr="00A175E2">
        <w:rPr>
          <w:rFonts w:cs="Times New Roman"/>
          <w:szCs w:val="28"/>
        </w:rPr>
        <w:t xml:space="preserve">- Своєчасна інформація клієнта про вигідні, цікаві акції та спецпропозиції; </w:t>
      </w:r>
    </w:p>
    <w:p w14:paraId="4192732D" w14:textId="77777777" w:rsidR="002A1102" w:rsidRPr="00A175E2" w:rsidRDefault="002A1102" w:rsidP="002A1102">
      <w:pPr>
        <w:ind w:firstLine="709"/>
        <w:contextualSpacing/>
        <w:rPr>
          <w:rFonts w:cs="Times New Roman"/>
          <w:szCs w:val="28"/>
        </w:rPr>
      </w:pPr>
      <w:r w:rsidRPr="00A175E2">
        <w:rPr>
          <w:rFonts w:cs="Times New Roman"/>
          <w:szCs w:val="28"/>
        </w:rPr>
        <w:t xml:space="preserve">- Прагнення стати клієнту хорошим другом . </w:t>
      </w:r>
    </w:p>
    <w:p w14:paraId="2A59535A" w14:textId="77777777" w:rsidR="002A1102" w:rsidRPr="00A175E2" w:rsidRDefault="002A1102" w:rsidP="002A1102">
      <w:pPr>
        <w:ind w:firstLine="709"/>
        <w:contextualSpacing/>
        <w:rPr>
          <w:rFonts w:cs="Times New Roman"/>
          <w:szCs w:val="28"/>
        </w:rPr>
      </w:pPr>
      <w:r w:rsidRPr="00A175E2">
        <w:rPr>
          <w:rFonts w:cs="Times New Roman"/>
          <w:szCs w:val="28"/>
        </w:rPr>
        <w:t>У р</w:t>
      </w:r>
      <w:r>
        <w:rPr>
          <w:rFonts w:cs="Times New Roman"/>
          <w:szCs w:val="28"/>
        </w:rPr>
        <w:t>оботі з клієнтами ТОВ</w:t>
      </w:r>
      <w:r>
        <w:rPr>
          <w:szCs w:val="28"/>
        </w:rPr>
        <w:t xml:space="preserve"> «</w:t>
      </w:r>
      <w:r w:rsidRPr="006567FA">
        <w:rPr>
          <w:szCs w:val="28"/>
        </w:rPr>
        <w:t>SaveMax</w:t>
      </w:r>
      <w:r>
        <w:rPr>
          <w:szCs w:val="28"/>
        </w:rPr>
        <w:t>»</w:t>
      </w:r>
      <w:r w:rsidRPr="00D15713">
        <w:rPr>
          <w:szCs w:val="28"/>
        </w:rPr>
        <w:t xml:space="preserve"> </w:t>
      </w:r>
      <w:r w:rsidRPr="00A175E2">
        <w:rPr>
          <w:rFonts w:cs="Times New Roman"/>
          <w:szCs w:val="28"/>
        </w:rPr>
        <w:t xml:space="preserve">  керується такими принципами, як: економія часу та коштів замовника, націленість на досягнення результату поїздки, прозорість розрахунків. </w:t>
      </w:r>
    </w:p>
    <w:p w14:paraId="3FDF5A8B" w14:textId="77777777" w:rsidR="002A1102" w:rsidRPr="00A175E2" w:rsidRDefault="002A1102" w:rsidP="002A1102">
      <w:pPr>
        <w:ind w:firstLine="709"/>
        <w:contextualSpacing/>
        <w:rPr>
          <w:rFonts w:cs="Times New Roman"/>
          <w:szCs w:val="28"/>
        </w:rPr>
      </w:pPr>
      <w:r>
        <w:rPr>
          <w:rFonts w:cs="Times New Roman"/>
          <w:szCs w:val="28"/>
        </w:rPr>
        <w:t>ТОВ</w:t>
      </w:r>
      <w:r>
        <w:rPr>
          <w:szCs w:val="28"/>
        </w:rPr>
        <w:t xml:space="preserve"> «</w:t>
      </w:r>
      <w:r w:rsidRPr="006567FA">
        <w:rPr>
          <w:szCs w:val="28"/>
        </w:rPr>
        <w:t>SaveMax</w:t>
      </w:r>
      <w:r>
        <w:rPr>
          <w:szCs w:val="28"/>
        </w:rPr>
        <w:t>»</w:t>
      </w:r>
      <w:r w:rsidRPr="00D15713">
        <w:rPr>
          <w:szCs w:val="28"/>
        </w:rPr>
        <w:t xml:space="preserve"> </w:t>
      </w:r>
      <w:r w:rsidRPr="00A175E2">
        <w:rPr>
          <w:rFonts w:cs="Times New Roman"/>
          <w:szCs w:val="28"/>
        </w:rPr>
        <w:t xml:space="preserve">   має свій фірмовий стиль. Усі візуальні атрибути бренду, правила оформлення офісів продажів, додаткових носіїв для просування бренду </w:t>
      </w:r>
      <w:r w:rsidRPr="00A175E2">
        <w:rPr>
          <w:rFonts w:cs="Times New Roman"/>
          <w:szCs w:val="28"/>
        </w:rPr>
        <w:lastRenderedPageBreak/>
        <w:t>та реклами, сувенірної продукції, стандарти оформлення в мережі Інтернет відображено в Бренд-буці компанії.</w:t>
      </w:r>
    </w:p>
    <w:p w14:paraId="76A15ED5" w14:textId="77777777" w:rsidR="002A1102" w:rsidRPr="00A175E2" w:rsidRDefault="002A1102" w:rsidP="002A1102">
      <w:pPr>
        <w:ind w:firstLine="709"/>
        <w:contextualSpacing/>
        <w:rPr>
          <w:rFonts w:cs="Times New Roman"/>
          <w:szCs w:val="28"/>
        </w:rPr>
      </w:pPr>
      <w:r>
        <w:rPr>
          <w:rFonts w:cs="Times New Roman"/>
          <w:szCs w:val="28"/>
        </w:rPr>
        <w:t>Водночас, ТОВ</w:t>
      </w:r>
      <w:r>
        <w:rPr>
          <w:szCs w:val="28"/>
        </w:rPr>
        <w:t xml:space="preserve"> «</w:t>
      </w:r>
      <w:r w:rsidRPr="006567FA">
        <w:rPr>
          <w:szCs w:val="28"/>
        </w:rPr>
        <w:t>SaveMax</w:t>
      </w:r>
      <w:r>
        <w:rPr>
          <w:szCs w:val="28"/>
        </w:rPr>
        <w:t>»</w:t>
      </w:r>
      <w:r>
        <w:rPr>
          <w:rFonts w:cs="Times New Roman"/>
          <w:szCs w:val="28"/>
        </w:rPr>
        <w:t xml:space="preserve"> </w:t>
      </w:r>
      <w:r w:rsidRPr="00A175E2">
        <w:rPr>
          <w:rFonts w:cs="Times New Roman"/>
          <w:szCs w:val="28"/>
        </w:rPr>
        <w:t>займається організацією відряджень та ділових поїздок Україною, закордон, прийомом іноземних гостей, клієнтів та контрагентів.</w:t>
      </w:r>
    </w:p>
    <w:p w14:paraId="27C01781" w14:textId="77777777" w:rsidR="002A1102" w:rsidRDefault="002A1102" w:rsidP="002A1102">
      <w:pPr>
        <w:ind w:firstLine="709"/>
        <w:contextualSpacing/>
        <w:rPr>
          <w:rFonts w:cs="Times New Roman"/>
          <w:szCs w:val="28"/>
        </w:rPr>
      </w:pPr>
      <w:r w:rsidRPr="00A175E2">
        <w:rPr>
          <w:rFonts w:cs="Times New Roman"/>
          <w:szCs w:val="28"/>
        </w:rPr>
        <w:t xml:space="preserve"> Аналітики відзначають, що завдяки корпоративним заходам з командоутворення рентабельність бізнесу зростає на 20-60%. Співробітники роблять стрибок у професійному розвитку, отримують навички ефективно обмінюватися досвідом, швидко реагувати на зміну бізнес-середовища, застосовувати накопичений досвід у нових умовах, у них укріпляються патріотичні почуття до компанії. Також із позитивних моментів відзначають зниження плинності кадрів і зміцнення іміджу компанії. </w:t>
      </w:r>
    </w:p>
    <w:p w14:paraId="0F5268BD" w14:textId="77777777" w:rsidR="002A1102" w:rsidRPr="00A175E2" w:rsidRDefault="002A1102" w:rsidP="002A1102">
      <w:pPr>
        <w:ind w:firstLine="709"/>
        <w:contextualSpacing/>
        <w:rPr>
          <w:rFonts w:cs="Times New Roman"/>
          <w:szCs w:val="28"/>
        </w:rPr>
      </w:pPr>
      <w:r w:rsidRPr="00A175E2">
        <w:rPr>
          <w:rFonts w:cs="Times New Roman"/>
          <w:szCs w:val="28"/>
        </w:rPr>
        <w:t xml:space="preserve">Базові послуги в поїздках для бізнесу: </w:t>
      </w:r>
    </w:p>
    <w:p w14:paraId="6788C8F7" w14:textId="77777777" w:rsidR="002A1102" w:rsidRPr="00A175E2" w:rsidRDefault="002A1102" w:rsidP="002A1102">
      <w:pPr>
        <w:ind w:firstLine="709"/>
        <w:contextualSpacing/>
        <w:rPr>
          <w:rFonts w:cs="Times New Roman"/>
          <w:szCs w:val="28"/>
        </w:rPr>
      </w:pPr>
      <w:r w:rsidRPr="00A175E2">
        <w:rPr>
          <w:rFonts w:cs="Times New Roman"/>
          <w:szCs w:val="28"/>
        </w:rPr>
        <w:t xml:space="preserve">- бронювання авіаквитків; </w:t>
      </w:r>
    </w:p>
    <w:p w14:paraId="05928F50" w14:textId="77777777" w:rsidR="002A1102" w:rsidRPr="00A175E2" w:rsidRDefault="002A1102" w:rsidP="002A1102">
      <w:pPr>
        <w:ind w:firstLine="709"/>
        <w:contextualSpacing/>
        <w:rPr>
          <w:rFonts w:cs="Times New Roman"/>
          <w:szCs w:val="28"/>
        </w:rPr>
      </w:pPr>
      <w:r w:rsidRPr="00A175E2">
        <w:rPr>
          <w:rFonts w:cs="Times New Roman"/>
          <w:szCs w:val="28"/>
        </w:rPr>
        <w:t xml:space="preserve">- бронювання номерів у готелях України та за кордоном; </w:t>
      </w:r>
    </w:p>
    <w:p w14:paraId="6290B2E6" w14:textId="77777777" w:rsidR="002A1102" w:rsidRPr="00A175E2" w:rsidRDefault="002A1102" w:rsidP="002A1102">
      <w:pPr>
        <w:ind w:firstLine="709"/>
        <w:contextualSpacing/>
        <w:rPr>
          <w:rFonts w:cs="Times New Roman"/>
          <w:szCs w:val="28"/>
        </w:rPr>
      </w:pPr>
      <w:r w:rsidRPr="00A175E2">
        <w:rPr>
          <w:rFonts w:cs="Times New Roman"/>
          <w:szCs w:val="28"/>
        </w:rPr>
        <w:t xml:space="preserve">- оренда автомобілів; </w:t>
      </w:r>
    </w:p>
    <w:p w14:paraId="642BFC4A" w14:textId="77777777" w:rsidR="002A1102" w:rsidRPr="00A175E2" w:rsidRDefault="002A1102" w:rsidP="002A1102">
      <w:pPr>
        <w:ind w:firstLine="709"/>
        <w:contextualSpacing/>
        <w:rPr>
          <w:rFonts w:cs="Times New Roman"/>
          <w:szCs w:val="28"/>
        </w:rPr>
      </w:pPr>
      <w:r w:rsidRPr="00A175E2">
        <w:rPr>
          <w:rFonts w:cs="Times New Roman"/>
          <w:szCs w:val="28"/>
        </w:rPr>
        <w:t xml:space="preserve">- трансфери; </w:t>
      </w:r>
    </w:p>
    <w:p w14:paraId="067AA1D1" w14:textId="77777777" w:rsidR="002A1102" w:rsidRPr="00A175E2" w:rsidRDefault="002A1102" w:rsidP="002A1102">
      <w:pPr>
        <w:ind w:firstLine="709"/>
        <w:contextualSpacing/>
        <w:rPr>
          <w:rFonts w:cs="Times New Roman"/>
          <w:szCs w:val="28"/>
        </w:rPr>
      </w:pPr>
      <w:r w:rsidRPr="00A175E2">
        <w:rPr>
          <w:rFonts w:cs="Times New Roman"/>
          <w:szCs w:val="28"/>
        </w:rPr>
        <w:t xml:space="preserve">- екскурсійне обслуговування; </w:t>
      </w:r>
    </w:p>
    <w:p w14:paraId="299E76DD" w14:textId="77777777" w:rsidR="002A1102" w:rsidRPr="00A175E2" w:rsidRDefault="002A1102" w:rsidP="002A1102">
      <w:pPr>
        <w:ind w:firstLine="709"/>
        <w:contextualSpacing/>
        <w:rPr>
          <w:rFonts w:cs="Times New Roman"/>
          <w:szCs w:val="28"/>
        </w:rPr>
      </w:pPr>
      <w:r w:rsidRPr="00A175E2">
        <w:rPr>
          <w:rFonts w:cs="Times New Roman"/>
          <w:szCs w:val="28"/>
        </w:rPr>
        <w:t xml:space="preserve">- візова підтримка; </w:t>
      </w:r>
    </w:p>
    <w:p w14:paraId="3F42CF02" w14:textId="77777777" w:rsidR="002A1102" w:rsidRPr="00A175E2" w:rsidRDefault="002A1102" w:rsidP="002A1102">
      <w:pPr>
        <w:ind w:firstLine="709"/>
        <w:contextualSpacing/>
        <w:rPr>
          <w:rFonts w:cs="Times New Roman"/>
          <w:szCs w:val="28"/>
        </w:rPr>
      </w:pPr>
      <w:r w:rsidRPr="00A175E2">
        <w:rPr>
          <w:rFonts w:cs="Times New Roman"/>
          <w:szCs w:val="28"/>
        </w:rPr>
        <w:t xml:space="preserve">- оформлення запрошень для іноземних громадян; </w:t>
      </w:r>
    </w:p>
    <w:p w14:paraId="010C4796" w14:textId="77777777" w:rsidR="002A1102" w:rsidRPr="00A175E2" w:rsidRDefault="002A1102" w:rsidP="002A1102">
      <w:pPr>
        <w:ind w:firstLine="709"/>
        <w:contextualSpacing/>
        <w:rPr>
          <w:rFonts w:cs="Times New Roman"/>
          <w:szCs w:val="28"/>
        </w:rPr>
      </w:pPr>
      <w:r w:rsidRPr="00A175E2">
        <w:rPr>
          <w:rFonts w:cs="Times New Roman"/>
          <w:szCs w:val="28"/>
        </w:rPr>
        <w:t xml:space="preserve">- оформлення медичних страховок. </w:t>
      </w:r>
    </w:p>
    <w:p w14:paraId="4F230063" w14:textId="77777777" w:rsidR="002A1102" w:rsidRPr="00A175E2" w:rsidRDefault="002A1102" w:rsidP="002A1102">
      <w:pPr>
        <w:ind w:firstLine="709"/>
        <w:contextualSpacing/>
        <w:rPr>
          <w:rFonts w:cs="Times New Roman"/>
          <w:szCs w:val="28"/>
        </w:rPr>
      </w:pPr>
      <w:r w:rsidRPr="00A175E2">
        <w:rPr>
          <w:rFonts w:cs="Times New Roman"/>
          <w:szCs w:val="28"/>
        </w:rPr>
        <w:t xml:space="preserve">Послуги рівня VIP: </w:t>
      </w:r>
    </w:p>
    <w:p w14:paraId="0CD2A6F8" w14:textId="77777777" w:rsidR="002A1102" w:rsidRPr="00A175E2" w:rsidRDefault="002A1102" w:rsidP="002A1102">
      <w:pPr>
        <w:ind w:firstLine="709"/>
        <w:contextualSpacing/>
        <w:rPr>
          <w:rFonts w:cs="Times New Roman"/>
          <w:szCs w:val="28"/>
        </w:rPr>
      </w:pPr>
      <w:r w:rsidRPr="00A175E2">
        <w:rPr>
          <w:rFonts w:cs="Times New Roman"/>
          <w:szCs w:val="28"/>
        </w:rPr>
        <w:t xml:space="preserve">- експрес- та VIP-обслуговування в аеропорту: послуга fast track (швидке проходження митного та прикордонного контролю), зустріч біля трапа літака, реєстрація через зали бізнес-класу; </w:t>
      </w:r>
    </w:p>
    <w:p w14:paraId="085C1E3C" w14:textId="77777777" w:rsidR="002A1102" w:rsidRPr="00A175E2" w:rsidRDefault="002A1102" w:rsidP="002A1102">
      <w:pPr>
        <w:ind w:firstLine="709"/>
        <w:contextualSpacing/>
        <w:rPr>
          <w:rFonts w:cs="Times New Roman"/>
          <w:szCs w:val="28"/>
        </w:rPr>
      </w:pPr>
      <w:r w:rsidRPr="00A175E2">
        <w:rPr>
          <w:rFonts w:cs="Times New Roman"/>
          <w:szCs w:val="28"/>
        </w:rPr>
        <w:t xml:space="preserve">- транспортне обслуговування (автомобілі та автобуси представницького класу, спорткари, оренда приватного літака, вертольоту, яхти); </w:t>
      </w:r>
    </w:p>
    <w:p w14:paraId="5100A8BB" w14:textId="77777777" w:rsidR="002A1102" w:rsidRPr="00A175E2" w:rsidRDefault="002A1102" w:rsidP="002A1102">
      <w:pPr>
        <w:ind w:firstLine="709"/>
        <w:contextualSpacing/>
        <w:rPr>
          <w:rFonts w:cs="Times New Roman"/>
          <w:szCs w:val="28"/>
        </w:rPr>
      </w:pPr>
      <w:r w:rsidRPr="00A175E2">
        <w:rPr>
          <w:rFonts w:cs="Times New Roman"/>
          <w:szCs w:val="28"/>
        </w:rPr>
        <w:t xml:space="preserve">- організація чартерного перельоту; </w:t>
      </w:r>
    </w:p>
    <w:p w14:paraId="2155EBF9" w14:textId="77777777" w:rsidR="002A1102" w:rsidRPr="00A175E2" w:rsidRDefault="002A1102" w:rsidP="002A1102">
      <w:pPr>
        <w:ind w:firstLine="709"/>
        <w:contextualSpacing/>
        <w:rPr>
          <w:rFonts w:cs="Times New Roman"/>
          <w:szCs w:val="28"/>
        </w:rPr>
      </w:pPr>
      <w:r w:rsidRPr="00A175E2">
        <w:rPr>
          <w:rFonts w:cs="Times New Roman"/>
          <w:szCs w:val="28"/>
        </w:rPr>
        <w:t>- викуп готелю або іншого об'єкта ц</w:t>
      </w:r>
      <w:r>
        <w:rPr>
          <w:rFonts w:cs="Times New Roman"/>
          <w:szCs w:val="28"/>
        </w:rPr>
        <w:t>ілком під захід вашої компанії;</w:t>
      </w:r>
    </w:p>
    <w:p w14:paraId="784A615B" w14:textId="77777777" w:rsidR="002A1102" w:rsidRPr="00A175E2" w:rsidRDefault="002A1102" w:rsidP="002A1102">
      <w:pPr>
        <w:ind w:firstLine="709"/>
        <w:contextualSpacing/>
        <w:rPr>
          <w:rFonts w:cs="Times New Roman"/>
          <w:szCs w:val="28"/>
        </w:rPr>
      </w:pPr>
      <w:r w:rsidRPr="00A175E2">
        <w:rPr>
          <w:rFonts w:cs="Times New Roman"/>
          <w:szCs w:val="28"/>
        </w:rPr>
        <w:t xml:space="preserve">- ретельно продуману логістику і ділову програму; </w:t>
      </w:r>
    </w:p>
    <w:p w14:paraId="5885DF36" w14:textId="77777777" w:rsidR="002A1102" w:rsidRPr="00A175E2" w:rsidRDefault="002A1102" w:rsidP="002A1102">
      <w:pPr>
        <w:ind w:firstLine="709"/>
        <w:contextualSpacing/>
        <w:rPr>
          <w:rFonts w:cs="Times New Roman"/>
          <w:szCs w:val="28"/>
        </w:rPr>
      </w:pPr>
      <w:r w:rsidRPr="00A175E2">
        <w:rPr>
          <w:rFonts w:cs="Times New Roman"/>
          <w:szCs w:val="28"/>
        </w:rPr>
        <w:lastRenderedPageBreak/>
        <w:t xml:space="preserve">- оренду приміщень для переговорів (конференц-зали, переговорні, апартаменти та ін.); </w:t>
      </w:r>
    </w:p>
    <w:p w14:paraId="22D0FDE6" w14:textId="77777777" w:rsidR="002A1102" w:rsidRPr="00A175E2" w:rsidRDefault="002A1102" w:rsidP="002A1102">
      <w:pPr>
        <w:ind w:firstLine="709"/>
        <w:contextualSpacing/>
        <w:rPr>
          <w:rFonts w:cs="Times New Roman"/>
          <w:szCs w:val="28"/>
        </w:rPr>
      </w:pPr>
      <w:r w:rsidRPr="00A175E2">
        <w:rPr>
          <w:rFonts w:cs="Times New Roman"/>
          <w:szCs w:val="28"/>
        </w:rPr>
        <w:t xml:space="preserve">- обладнання для презентацій та конференцій; </w:t>
      </w:r>
    </w:p>
    <w:p w14:paraId="46A92DE1" w14:textId="77777777" w:rsidR="002A1102" w:rsidRPr="00A175E2" w:rsidRDefault="002A1102" w:rsidP="002A1102">
      <w:pPr>
        <w:ind w:firstLine="709"/>
        <w:contextualSpacing/>
        <w:rPr>
          <w:rFonts w:cs="Times New Roman"/>
          <w:szCs w:val="28"/>
        </w:rPr>
      </w:pPr>
      <w:r w:rsidRPr="00A175E2">
        <w:rPr>
          <w:rFonts w:cs="Times New Roman"/>
          <w:szCs w:val="28"/>
        </w:rPr>
        <w:t xml:space="preserve">- організацію кава-брейків та ділових обідів у ресторанах; </w:t>
      </w:r>
    </w:p>
    <w:p w14:paraId="6351FBF5" w14:textId="77777777" w:rsidR="002A1102" w:rsidRPr="00A175E2" w:rsidRDefault="002A1102" w:rsidP="002A1102">
      <w:pPr>
        <w:ind w:firstLine="709"/>
        <w:contextualSpacing/>
        <w:rPr>
          <w:rFonts w:cs="Times New Roman"/>
          <w:szCs w:val="28"/>
        </w:rPr>
      </w:pPr>
      <w:r w:rsidRPr="00A175E2">
        <w:rPr>
          <w:rFonts w:cs="Times New Roman"/>
          <w:szCs w:val="28"/>
        </w:rPr>
        <w:t xml:space="preserve">- організацію банкетів та гала-вечерь; </w:t>
      </w:r>
    </w:p>
    <w:p w14:paraId="5B3BE36F" w14:textId="77777777" w:rsidR="002A1102" w:rsidRPr="00A175E2" w:rsidRDefault="002A1102" w:rsidP="002A1102">
      <w:pPr>
        <w:ind w:firstLine="709"/>
        <w:contextualSpacing/>
        <w:rPr>
          <w:rFonts w:cs="Times New Roman"/>
          <w:szCs w:val="28"/>
        </w:rPr>
      </w:pPr>
      <w:r w:rsidRPr="00A175E2">
        <w:rPr>
          <w:rFonts w:cs="Times New Roman"/>
          <w:szCs w:val="28"/>
        </w:rPr>
        <w:t xml:space="preserve">- транспортне обслуговування; </w:t>
      </w:r>
    </w:p>
    <w:p w14:paraId="2390F5B6" w14:textId="77777777" w:rsidR="002A1102" w:rsidRPr="00A175E2" w:rsidRDefault="002A1102" w:rsidP="002A1102">
      <w:pPr>
        <w:ind w:firstLine="709"/>
        <w:contextualSpacing/>
        <w:rPr>
          <w:rFonts w:cs="Times New Roman"/>
          <w:szCs w:val="28"/>
        </w:rPr>
      </w:pPr>
      <w:r w:rsidRPr="00A175E2">
        <w:rPr>
          <w:rFonts w:cs="Times New Roman"/>
          <w:szCs w:val="28"/>
        </w:rPr>
        <w:t xml:space="preserve">- послуги гідів та перекладачів; </w:t>
      </w:r>
    </w:p>
    <w:p w14:paraId="0B2F1F89" w14:textId="77777777" w:rsidR="002A1102" w:rsidRDefault="002A1102" w:rsidP="002A1102">
      <w:pPr>
        <w:ind w:firstLine="709"/>
        <w:contextualSpacing/>
        <w:rPr>
          <w:rFonts w:cs="Times New Roman"/>
          <w:szCs w:val="28"/>
        </w:rPr>
      </w:pPr>
      <w:r w:rsidRPr="00A175E2">
        <w:rPr>
          <w:rFonts w:cs="Times New Roman"/>
          <w:szCs w:val="28"/>
        </w:rPr>
        <w:t>- квитки на культурні, видовищні, спортивні заходи тощо.</w:t>
      </w:r>
    </w:p>
    <w:p w14:paraId="29D98B22" w14:textId="77777777" w:rsidR="002A1102" w:rsidRPr="00A175E2" w:rsidRDefault="002A1102" w:rsidP="002A1102">
      <w:pPr>
        <w:ind w:firstLine="709"/>
        <w:contextualSpacing/>
        <w:rPr>
          <w:rFonts w:cs="Times New Roman"/>
          <w:szCs w:val="28"/>
        </w:rPr>
      </w:pPr>
      <w:r>
        <w:rPr>
          <w:rFonts w:cs="Times New Roman"/>
          <w:szCs w:val="28"/>
        </w:rPr>
        <w:t>ТОВ</w:t>
      </w:r>
      <w:r>
        <w:rPr>
          <w:szCs w:val="28"/>
        </w:rPr>
        <w:t xml:space="preserve"> «</w:t>
      </w:r>
      <w:r w:rsidRPr="006567FA">
        <w:rPr>
          <w:szCs w:val="28"/>
        </w:rPr>
        <w:t>SaveMax</w:t>
      </w:r>
      <w:r>
        <w:rPr>
          <w:szCs w:val="28"/>
        </w:rPr>
        <w:t>»</w:t>
      </w:r>
      <w:r w:rsidRPr="00D15713">
        <w:rPr>
          <w:szCs w:val="28"/>
        </w:rPr>
        <w:t xml:space="preserve"> </w:t>
      </w:r>
      <w:r w:rsidRPr="00A175E2">
        <w:rPr>
          <w:rFonts w:cs="Times New Roman"/>
          <w:szCs w:val="28"/>
        </w:rPr>
        <w:t xml:space="preserve"> як правило, працює з кінцевими покупцями туристського продукту, зокрема: </w:t>
      </w:r>
    </w:p>
    <w:p w14:paraId="19BB7251" w14:textId="77777777" w:rsidR="002A1102" w:rsidRPr="00A175E2" w:rsidRDefault="002A1102" w:rsidP="002A1102">
      <w:pPr>
        <w:ind w:firstLine="709"/>
        <w:contextualSpacing/>
        <w:rPr>
          <w:rFonts w:cs="Times New Roman"/>
          <w:szCs w:val="28"/>
        </w:rPr>
      </w:pPr>
      <w:r w:rsidRPr="00A175E2">
        <w:rPr>
          <w:rFonts w:cs="Times New Roman"/>
          <w:szCs w:val="28"/>
        </w:rPr>
        <w:t>1. З'ясовує побажання і потреби потенційного покупця.</w:t>
      </w:r>
    </w:p>
    <w:p w14:paraId="471D5488" w14:textId="77777777" w:rsidR="002A1102" w:rsidRPr="00A175E2" w:rsidRDefault="002A1102" w:rsidP="002A1102">
      <w:pPr>
        <w:ind w:firstLine="709"/>
        <w:contextualSpacing/>
        <w:rPr>
          <w:rFonts w:cs="Times New Roman"/>
          <w:szCs w:val="28"/>
        </w:rPr>
      </w:pPr>
      <w:r w:rsidRPr="00A175E2">
        <w:rPr>
          <w:rFonts w:cs="Times New Roman"/>
          <w:szCs w:val="28"/>
        </w:rPr>
        <w:t xml:space="preserve">2. Підбирає варіанти туристського продукту від різних постачальників відповідно до побажань потенційного клієнта і демонструє йому ці варіанти. </w:t>
      </w:r>
    </w:p>
    <w:p w14:paraId="4B40CDB5" w14:textId="77777777" w:rsidR="002A1102" w:rsidRDefault="002A1102" w:rsidP="002A1102">
      <w:pPr>
        <w:ind w:firstLine="709"/>
        <w:contextualSpacing/>
        <w:rPr>
          <w:rFonts w:cs="Times New Roman"/>
          <w:szCs w:val="28"/>
        </w:rPr>
      </w:pPr>
      <w:r w:rsidRPr="00A175E2">
        <w:rPr>
          <w:rFonts w:cs="Times New Roman"/>
          <w:szCs w:val="28"/>
        </w:rPr>
        <w:t>3 Оформляє та продає туристський продукт і супутні послуги клієнту в разі його згоди з одним із запропонованих варіантів.</w:t>
      </w:r>
    </w:p>
    <w:p w14:paraId="10206C9A" w14:textId="77777777" w:rsidR="002A1102" w:rsidRPr="00A175E2" w:rsidRDefault="002A1102" w:rsidP="002A1102">
      <w:pPr>
        <w:ind w:firstLine="709"/>
        <w:contextualSpacing/>
        <w:rPr>
          <w:rFonts w:eastAsia="Calibri" w:cs="Times New Roman"/>
          <w:szCs w:val="28"/>
          <w:shd w:val="clear" w:color="auto" w:fill="FFFFFF"/>
        </w:rPr>
      </w:pPr>
      <w:r w:rsidRPr="00A175E2">
        <w:rPr>
          <w:rFonts w:eastAsia="Calibri" w:cs="Times New Roman"/>
          <w:szCs w:val="28"/>
          <w:shd w:val="clear" w:color="auto" w:fill="FFFFFF"/>
        </w:rPr>
        <w:t xml:space="preserve">Відмінною рисою компанії є професіоналізм кожного співробітника. </w:t>
      </w:r>
      <w:r>
        <w:rPr>
          <w:szCs w:val="28"/>
        </w:rPr>
        <w:t xml:space="preserve"> «</w:t>
      </w:r>
      <w:r w:rsidRPr="006567FA">
        <w:rPr>
          <w:szCs w:val="28"/>
        </w:rPr>
        <w:t>SaveMax</w:t>
      </w:r>
      <w:r>
        <w:rPr>
          <w:szCs w:val="28"/>
        </w:rPr>
        <w:t>»</w:t>
      </w:r>
      <w:r w:rsidRPr="00A175E2">
        <w:rPr>
          <w:rFonts w:eastAsia="Calibri" w:cs="Times New Roman"/>
          <w:szCs w:val="28"/>
          <w:shd w:val="clear" w:color="auto" w:fill="FFFFFF"/>
        </w:rPr>
        <w:t xml:space="preserve"> пишається та дорожить своїм персоналом, і вважає його своєю візитною карткою і головним ресурсом. Завдяки високим стандартам компанії клієнти отримують обслуговування тільки на високому рівні. Компетентні та відповідальні менеджери індивідуально підходять до кожного клієнта, підбирають тур відповідно до вподобань замовника та слідкують за його успішним закінченням. </w:t>
      </w:r>
      <w:r w:rsidRPr="00A175E2">
        <w:rPr>
          <w:rFonts w:cs="Times New Roman"/>
          <w:szCs w:val="28"/>
        </w:rPr>
        <w:t> </w:t>
      </w:r>
      <w:r>
        <w:rPr>
          <w:rFonts w:cs="Times New Roman"/>
          <w:szCs w:val="28"/>
        </w:rPr>
        <w:t>ТОВ</w:t>
      </w:r>
      <w:r>
        <w:rPr>
          <w:szCs w:val="28"/>
        </w:rPr>
        <w:t xml:space="preserve"> «</w:t>
      </w:r>
      <w:r w:rsidRPr="006567FA">
        <w:rPr>
          <w:szCs w:val="28"/>
        </w:rPr>
        <w:t>SaveMax</w:t>
      </w:r>
      <w:r w:rsidRPr="00A175E2">
        <w:rPr>
          <w:rFonts w:cs="Times New Roman"/>
          <w:szCs w:val="28"/>
        </w:rPr>
        <w:t xml:space="preserve"> </w:t>
      </w:r>
      <w:r w:rsidRPr="00A175E2">
        <w:rPr>
          <w:rFonts w:eastAsia="Calibri" w:cs="Times New Roman"/>
          <w:szCs w:val="28"/>
          <w:shd w:val="clear" w:color="auto" w:fill="FFFFFF"/>
        </w:rPr>
        <w:t xml:space="preserve"> - це команда професіоналів, закоханих у свою справу та націлених тільки на перемогу. </w:t>
      </w:r>
    </w:p>
    <w:p w14:paraId="46F30D3D" w14:textId="77777777" w:rsidR="002A1102" w:rsidRPr="00A175E2" w:rsidRDefault="002A1102" w:rsidP="002A1102">
      <w:pPr>
        <w:ind w:firstLine="709"/>
        <w:contextualSpacing/>
        <w:rPr>
          <w:rFonts w:eastAsia="Calibri" w:cs="Times New Roman"/>
          <w:szCs w:val="28"/>
          <w:shd w:val="clear" w:color="auto" w:fill="FFFFFF"/>
        </w:rPr>
      </w:pPr>
      <w:r w:rsidRPr="00A175E2">
        <w:rPr>
          <w:rFonts w:eastAsia="Calibri" w:cs="Times New Roman"/>
          <w:szCs w:val="28"/>
          <w:shd w:val="clear" w:color="auto" w:fill="FFFFFF"/>
        </w:rPr>
        <w:t>У свою команду вони набирають не тільки досвідчених фахівців у туристичному бізнесі, а й новачків у даній справі, але з освітою не нижче середньої професійної, готових багато працювати, постійно вчитися, і тих, хто не боїться ставити перед собою складні, але цікаві завдання.</w:t>
      </w:r>
    </w:p>
    <w:p w14:paraId="754FA6F6" w14:textId="77777777" w:rsidR="002A1102" w:rsidRPr="00343D89" w:rsidRDefault="002A1102" w:rsidP="002A1102">
      <w:pPr>
        <w:ind w:firstLine="567"/>
        <w:rPr>
          <w:color w:val="111111"/>
          <w:szCs w:val="28"/>
          <w:shd w:val="clear" w:color="auto" w:fill="FFFFFF"/>
        </w:rPr>
      </w:pPr>
      <w:r>
        <w:rPr>
          <w:color w:val="111111"/>
          <w:szCs w:val="28"/>
          <w:shd w:val="clear" w:color="auto" w:fill="FFFFFF"/>
        </w:rPr>
        <w:t>Одне</w:t>
      </w:r>
      <w:r w:rsidRPr="00753966">
        <w:rPr>
          <w:color w:val="111111"/>
          <w:szCs w:val="28"/>
          <w:shd w:val="clear" w:color="auto" w:fill="FFFFFF"/>
        </w:rPr>
        <w:t xml:space="preserve"> з найважливіших завдань</w:t>
      </w:r>
      <w:r>
        <w:rPr>
          <w:color w:val="111111"/>
          <w:szCs w:val="28"/>
          <w:shd w:val="clear" w:color="auto" w:fill="FFFFFF"/>
        </w:rPr>
        <w:t xml:space="preserve">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 xml:space="preserve">» </w:t>
      </w:r>
      <w:r>
        <w:rPr>
          <w:rFonts w:cs="Times New Roman"/>
          <w:color w:val="000000"/>
          <w:szCs w:val="28"/>
          <w:shd w:val="clear" w:color="auto" w:fill="FFFFFF"/>
        </w:rPr>
        <w:t>–</w:t>
      </w:r>
      <w:r w:rsidRPr="00753966">
        <w:rPr>
          <w:color w:val="111111"/>
          <w:szCs w:val="28"/>
          <w:shd w:val="clear" w:color="auto" w:fill="FFFFFF"/>
        </w:rPr>
        <w:t xml:space="preserve"> це, перш за все, підтримка свого позитивного</w:t>
      </w:r>
      <w:r>
        <w:rPr>
          <w:color w:val="111111"/>
          <w:szCs w:val="28"/>
          <w:shd w:val="clear" w:color="auto" w:fill="FFFFFF"/>
        </w:rPr>
        <w:t xml:space="preserve"> іміджу. В</w:t>
      </w:r>
      <w:r w:rsidRPr="00753966">
        <w:rPr>
          <w:color w:val="111111"/>
          <w:szCs w:val="28"/>
          <w:shd w:val="clear" w:color="auto" w:fill="FFFFFF"/>
        </w:rPr>
        <w:t>сі співробітники</w:t>
      </w:r>
      <w:r>
        <w:rPr>
          <w:color w:val="111111"/>
          <w:szCs w:val="28"/>
          <w:shd w:val="clear" w:color="auto" w:fill="FFFFFF"/>
        </w:rPr>
        <w:t xml:space="preserve"> </w:t>
      </w:r>
      <w:r>
        <w:rPr>
          <w:szCs w:val="28"/>
        </w:rPr>
        <w:t xml:space="preserve">компанії </w:t>
      </w:r>
      <w:r w:rsidRPr="00753966">
        <w:rPr>
          <w:color w:val="111111"/>
          <w:szCs w:val="28"/>
          <w:shd w:val="clear" w:color="auto" w:fill="FFFFFF"/>
        </w:rPr>
        <w:t xml:space="preserve">зобов'язані дотримуватися </w:t>
      </w:r>
      <w:r>
        <w:rPr>
          <w:color w:val="111111"/>
          <w:szCs w:val="28"/>
          <w:shd w:val="clear" w:color="auto" w:fill="FFFFFF"/>
        </w:rPr>
        <w:lastRenderedPageBreak/>
        <w:t xml:space="preserve">її </w:t>
      </w:r>
      <w:r w:rsidRPr="00753966">
        <w:rPr>
          <w:color w:val="111111"/>
          <w:szCs w:val="28"/>
          <w:shd w:val="clear" w:color="auto" w:fill="FFFFFF"/>
        </w:rPr>
        <w:t>етики. В іншому випадку, за будь-які порушення, с</w:t>
      </w:r>
      <w:r>
        <w:rPr>
          <w:color w:val="111111"/>
          <w:szCs w:val="28"/>
          <w:shd w:val="clear" w:color="auto" w:fill="FFFFFF"/>
        </w:rPr>
        <w:t>лідують адміністративні штрафи та</w:t>
      </w:r>
      <w:r w:rsidRPr="00753966">
        <w:rPr>
          <w:color w:val="111111"/>
          <w:szCs w:val="28"/>
          <w:shd w:val="clear" w:color="auto" w:fill="FFFFFF"/>
        </w:rPr>
        <w:t xml:space="preserve"> серйозні покарання, аж до звільнення.</w:t>
      </w:r>
    </w:p>
    <w:p w14:paraId="0BC5285A" w14:textId="77777777" w:rsidR="002A1102" w:rsidRPr="00753966" w:rsidRDefault="002A1102" w:rsidP="002A1102">
      <w:pPr>
        <w:ind w:firstLine="709"/>
        <w:contextualSpacing/>
        <w:rPr>
          <w:color w:val="000000"/>
          <w:szCs w:val="28"/>
          <w:shd w:val="clear" w:color="auto" w:fill="FFFFFF"/>
        </w:rPr>
      </w:pPr>
      <w:r>
        <w:rPr>
          <w:color w:val="000000"/>
          <w:szCs w:val="28"/>
          <w:shd w:val="clear" w:color="auto" w:fill="FFFFFF"/>
        </w:rPr>
        <w:t xml:space="preserve">Головними цінностями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w:t>
      </w:r>
      <w:r w:rsidRPr="0073390E">
        <w:rPr>
          <w:rFonts w:cs="Times New Roman"/>
          <w:szCs w:val="28"/>
        </w:rPr>
        <w:t xml:space="preserve"> </w:t>
      </w:r>
      <w:r>
        <w:rPr>
          <w:rFonts w:cs="Times New Roman"/>
          <w:szCs w:val="28"/>
        </w:rPr>
        <w:t xml:space="preserve">є </w:t>
      </w:r>
      <w:r w:rsidRPr="00753966">
        <w:rPr>
          <w:color w:val="000000"/>
          <w:szCs w:val="28"/>
          <w:shd w:val="clear" w:color="auto" w:fill="FFFFFF"/>
        </w:rPr>
        <w:t>:</w:t>
      </w:r>
    </w:p>
    <w:p w14:paraId="25A9B746" w14:textId="77777777" w:rsidR="002A1102" w:rsidRPr="00125107" w:rsidRDefault="002A1102" w:rsidP="002A1102">
      <w:pPr>
        <w:pStyle w:val="ListParagraph"/>
        <w:numPr>
          <w:ilvl w:val="0"/>
          <w:numId w:val="2"/>
        </w:numPr>
        <w:spacing w:after="0" w:line="360" w:lineRule="auto"/>
        <w:jc w:val="both"/>
        <w:rPr>
          <w:rFonts w:ascii="Times New Roman" w:hAnsi="Times New Roman"/>
          <w:color w:val="000000"/>
          <w:sz w:val="28"/>
          <w:szCs w:val="28"/>
          <w:shd w:val="clear" w:color="auto" w:fill="FFFFFF"/>
          <w:lang w:val="uk-UA"/>
        </w:rPr>
      </w:pPr>
      <w:r w:rsidRPr="00125107">
        <w:rPr>
          <w:rFonts w:ascii="Times New Roman" w:hAnsi="Times New Roman"/>
          <w:color w:val="000000"/>
          <w:sz w:val="28"/>
          <w:szCs w:val="28"/>
          <w:shd w:val="clear" w:color="auto" w:fill="FFFFFF"/>
          <w:lang w:val="uk-UA"/>
        </w:rPr>
        <w:t>надійність;</w:t>
      </w:r>
    </w:p>
    <w:p w14:paraId="7AE8C334" w14:textId="77777777" w:rsidR="002A1102" w:rsidRPr="00125107" w:rsidRDefault="002A1102" w:rsidP="002A1102">
      <w:pPr>
        <w:pStyle w:val="ListParagraph"/>
        <w:numPr>
          <w:ilvl w:val="0"/>
          <w:numId w:val="2"/>
        </w:numPr>
        <w:spacing w:after="0" w:line="360" w:lineRule="auto"/>
        <w:jc w:val="both"/>
        <w:rPr>
          <w:rFonts w:ascii="Times New Roman" w:hAnsi="Times New Roman"/>
          <w:color w:val="000000"/>
          <w:sz w:val="28"/>
          <w:szCs w:val="28"/>
          <w:shd w:val="clear" w:color="auto" w:fill="FFFFFF"/>
          <w:lang w:val="uk-UA"/>
        </w:rPr>
      </w:pPr>
      <w:r w:rsidRPr="00125107">
        <w:rPr>
          <w:rFonts w:ascii="Times New Roman" w:hAnsi="Times New Roman"/>
          <w:color w:val="000000"/>
          <w:sz w:val="28"/>
          <w:szCs w:val="28"/>
          <w:shd w:val="clear" w:color="auto" w:fill="FFFFFF"/>
          <w:lang w:val="uk-UA"/>
        </w:rPr>
        <w:t>відкритість;</w:t>
      </w:r>
    </w:p>
    <w:p w14:paraId="4E95ACBB" w14:textId="77777777" w:rsidR="002A1102" w:rsidRPr="00125107" w:rsidRDefault="002A1102" w:rsidP="002A1102">
      <w:pPr>
        <w:pStyle w:val="ListParagraph"/>
        <w:numPr>
          <w:ilvl w:val="0"/>
          <w:numId w:val="2"/>
        </w:numPr>
        <w:spacing w:after="0" w:line="360" w:lineRule="auto"/>
        <w:jc w:val="both"/>
        <w:rPr>
          <w:rFonts w:ascii="Times New Roman" w:hAnsi="Times New Roman"/>
          <w:color w:val="000000"/>
          <w:sz w:val="28"/>
          <w:szCs w:val="28"/>
          <w:shd w:val="clear" w:color="auto" w:fill="FFFFFF"/>
          <w:lang w:val="uk-UA"/>
        </w:rPr>
      </w:pPr>
      <w:r w:rsidRPr="00125107">
        <w:rPr>
          <w:rFonts w:ascii="Times New Roman" w:hAnsi="Times New Roman"/>
          <w:color w:val="000000"/>
          <w:sz w:val="28"/>
          <w:szCs w:val="28"/>
          <w:shd w:val="clear" w:color="auto" w:fill="FFFFFF"/>
          <w:lang w:val="uk-UA"/>
        </w:rPr>
        <w:t>відповідальність;</w:t>
      </w:r>
    </w:p>
    <w:p w14:paraId="5F10721A" w14:textId="77777777" w:rsidR="002A1102" w:rsidRPr="00125107" w:rsidRDefault="002A1102" w:rsidP="002A1102">
      <w:pPr>
        <w:pStyle w:val="ListParagraph"/>
        <w:numPr>
          <w:ilvl w:val="0"/>
          <w:numId w:val="2"/>
        </w:numPr>
        <w:spacing w:after="0" w:line="360" w:lineRule="auto"/>
        <w:jc w:val="both"/>
        <w:rPr>
          <w:rFonts w:ascii="Times New Roman" w:hAnsi="Times New Roman"/>
          <w:color w:val="000000"/>
          <w:sz w:val="28"/>
          <w:szCs w:val="28"/>
          <w:shd w:val="clear" w:color="auto" w:fill="FFFFFF"/>
          <w:lang w:val="uk-UA"/>
        </w:rPr>
      </w:pPr>
      <w:r w:rsidRPr="00125107">
        <w:rPr>
          <w:rFonts w:ascii="Times New Roman" w:hAnsi="Times New Roman"/>
          <w:color w:val="000000"/>
          <w:sz w:val="28"/>
          <w:szCs w:val="28"/>
          <w:shd w:val="clear" w:color="auto" w:fill="FFFFFF"/>
          <w:lang w:val="uk-UA"/>
        </w:rPr>
        <w:t>професіоналізм;</w:t>
      </w:r>
    </w:p>
    <w:p w14:paraId="14F62611" w14:textId="77777777" w:rsidR="002A1102" w:rsidRPr="00F12721" w:rsidRDefault="002A1102" w:rsidP="002A1102">
      <w:pPr>
        <w:pStyle w:val="ListParagraph"/>
        <w:numPr>
          <w:ilvl w:val="0"/>
          <w:numId w:val="2"/>
        </w:numPr>
        <w:spacing w:after="0" w:line="360" w:lineRule="auto"/>
        <w:jc w:val="both"/>
        <w:rPr>
          <w:rFonts w:ascii="Times New Roman" w:hAnsi="Times New Roman"/>
          <w:color w:val="000000"/>
          <w:sz w:val="28"/>
          <w:szCs w:val="28"/>
          <w:shd w:val="clear" w:color="auto" w:fill="FFFFFF"/>
          <w:lang w:val="uk-UA"/>
        </w:rPr>
      </w:pPr>
      <w:r w:rsidRPr="00125107">
        <w:rPr>
          <w:rFonts w:ascii="Times New Roman" w:hAnsi="Times New Roman"/>
          <w:color w:val="000000"/>
          <w:sz w:val="28"/>
          <w:szCs w:val="28"/>
          <w:shd w:val="clear" w:color="auto" w:fill="FFFFFF"/>
          <w:lang w:val="uk-UA"/>
        </w:rPr>
        <w:t>якість.</w:t>
      </w:r>
    </w:p>
    <w:p w14:paraId="421F0CC1" w14:textId="77777777" w:rsidR="002A1102" w:rsidRDefault="002A1102" w:rsidP="002A1102">
      <w:pPr>
        <w:ind w:firstLine="709"/>
        <w:rPr>
          <w:rFonts w:cs="Times New Roman"/>
          <w:szCs w:val="28"/>
        </w:rPr>
      </w:pPr>
      <w:r>
        <w:rPr>
          <w:rFonts w:cs="Times New Roman"/>
          <w:szCs w:val="28"/>
        </w:rPr>
        <w:t xml:space="preserve">Послугами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w:t>
      </w:r>
      <w:r w:rsidRPr="008C47AD">
        <w:rPr>
          <w:rFonts w:cs="Times New Roman"/>
          <w:szCs w:val="28"/>
        </w:rPr>
        <w:t xml:space="preserve"> щорічно</w:t>
      </w:r>
      <w:r>
        <w:rPr>
          <w:rFonts w:cs="Times New Roman"/>
          <w:szCs w:val="28"/>
        </w:rPr>
        <w:t xml:space="preserve"> користуються понад 0,5 млн.</w:t>
      </w:r>
      <w:r w:rsidRPr="008C47AD">
        <w:rPr>
          <w:rFonts w:cs="Times New Roman"/>
          <w:szCs w:val="28"/>
        </w:rPr>
        <w:t xml:space="preserve"> клієнтів, включаючи виробничі та дистрибуційні компанії, регіональні торгові мережі, Інтернет-магазини та приватних осіб. </w:t>
      </w:r>
      <w:r>
        <w:rPr>
          <w:rFonts w:cs="Times New Roman"/>
          <w:szCs w:val="28"/>
        </w:rPr>
        <w:t xml:space="preserve"> Компанія надає </w:t>
      </w:r>
      <w:r w:rsidRPr="002363D1">
        <w:rPr>
          <w:rFonts w:cs="Times New Roman"/>
          <w:szCs w:val="28"/>
        </w:rPr>
        <w:t>VIP-картки на відвідування закладів, які дають право на отримання знижки на послуги від 50%.</w:t>
      </w:r>
    </w:p>
    <w:p w14:paraId="3C3912E4" w14:textId="77777777" w:rsidR="002A1102" w:rsidRPr="006B550C" w:rsidRDefault="002A1102" w:rsidP="002A1102">
      <w:pPr>
        <w:ind w:firstLine="709"/>
        <w:rPr>
          <w:rFonts w:cs="Times New Roman"/>
          <w:szCs w:val="28"/>
        </w:rPr>
      </w:pPr>
      <w:r>
        <w:rPr>
          <w:rFonts w:cs="Times New Roman"/>
          <w:szCs w:val="28"/>
        </w:rPr>
        <w:t xml:space="preserve">За час роботи </w:t>
      </w:r>
      <w:r w:rsidRPr="003E7054">
        <w:rPr>
          <w:rFonts w:cs="Times New Roman"/>
          <w:szCs w:val="28"/>
          <w:lang w:val="ru-RU"/>
        </w:rPr>
        <w:t>ТОВ</w:t>
      </w:r>
      <w:r>
        <w:rPr>
          <w:rFonts w:cs="Times New Roman"/>
          <w:szCs w:val="28"/>
        </w:rPr>
        <w:t xml:space="preserve"> «Save</w:t>
      </w:r>
      <w:r w:rsidRPr="006B550C">
        <w:rPr>
          <w:rFonts w:cs="Times New Roman"/>
          <w:szCs w:val="28"/>
        </w:rPr>
        <w:t>Max</w:t>
      </w:r>
      <w:r>
        <w:rPr>
          <w:rFonts w:cs="Times New Roman"/>
          <w:szCs w:val="28"/>
        </w:rPr>
        <w:t>»</w:t>
      </w:r>
      <w:r w:rsidRPr="006B550C">
        <w:rPr>
          <w:rFonts w:cs="Times New Roman"/>
          <w:szCs w:val="28"/>
        </w:rPr>
        <w:t xml:space="preserve"> в Україні, </w:t>
      </w:r>
      <w:r>
        <w:rPr>
          <w:rFonts w:cs="Times New Roman"/>
          <w:szCs w:val="28"/>
        </w:rPr>
        <w:t xml:space="preserve">вона </w:t>
      </w:r>
      <w:r w:rsidRPr="006B550C">
        <w:rPr>
          <w:rFonts w:cs="Times New Roman"/>
          <w:szCs w:val="28"/>
        </w:rPr>
        <w:t>провела акції для понад 250 партнерів, серед яких:</w:t>
      </w:r>
    </w:p>
    <w:p w14:paraId="7496994E" w14:textId="77777777" w:rsidR="002A1102" w:rsidRPr="0023284A" w:rsidRDefault="002A1102" w:rsidP="002A1102">
      <w:pPr>
        <w:pStyle w:val="ListParagraph"/>
        <w:numPr>
          <w:ilvl w:val="0"/>
          <w:numId w:val="4"/>
        </w:numPr>
        <w:spacing w:after="0" w:line="360" w:lineRule="auto"/>
        <w:ind w:left="0" w:firstLine="709"/>
        <w:jc w:val="both"/>
        <w:rPr>
          <w:rFonts w:ascii="Times New Roman" w:hAnsi="Times New Roman"/>
          <w:sz w:val="28"/>
          <w:szCs w:val="28"/>
          <w:lang w:val="uk-UA"/>
        </w:rPr>
      </w:pPr>
      <w:r w:rsidRPr="0023284A">
        <w:rPr>
          <w:rFonts w:ascii="Times New Roman" w:hAnsi="Times New Roman"/>
          <w:sz w:val="28"/>
          <w:szCs w:val="28"/>
          <w:lang w:val="uk-UA"/>
        </w:rPr>
        <w:t>ресторани мережі «Козирна карта»;</w:t>
      </w:r>
    </w:p>
    <w:p w14:paraId="5084356E" w14:textId="77777777" w:rsidR="002A1102" w:rsidRPr="0023284A" w:rsidRDefault="002A1102" w:rsidP="002A1102">
      <w:pPr>
        <w:pStyle w:val="ListParagraph"/>
        <w:numPr>
          <w:ilvl w:val="0"/>
          <w:numId w:val="4"/>
        </w:numPr>
        <w:spacing w:after="0" w:line="360" w:lineRule="auto"/>
        <w:ind w:left="0" w:firstLine="709"/>
        <w:jc w:val="both"/>
        <w:rPr>
          <w:rFonts w:ascii="Times New Roman" w:hAnsi="Times New Roman"/>
          <w:sz w:val="28"/>
          <w:szCs w:val="28"/>
          <w:lang w:val="uk-UA"/>
        </w:rPr>
      </w:pPr>
      <w:r w:rsidRPr="0023284A">
        <w:rPr>
          <w:rFonts w:ascii="Times New Roman" w:hAnsi="Times New Roman"/>
          <w:sz w:val="28"/>
          <w:szCs w:val="28"/>
          <w:lang w:val="uk-UA"/>
        </w:rPr>
        <w:t>мережа закладів швидкого харчування «KFC»;</w:t>
      </w:r>
    </w:p>
    <w:p w14:paraId="7B028C9B" w14:textId="77777777" w:rsidR="002A1102" w:rsidRPr="0023284A" w:rsidRDefault="002A1102" w:rsidP="002A1102">
      <w:pPr>
        <w:pStyle w:val="ListParagraph"/>
        <w:numPr>
          <w:ilvl w:val="0"/>
          <w:numId w:val="4"/>
        </w:numPr>
        <w:spacing w:after="0" w:line="360" w:lineRule="auto"/>
        <w:ind w:left="0" w:firstLine="709"/>
        <w:jc w:val="both"/>
        <w:rPr>
          <w:rFonts w:ascii="Times New Roman" w:hAnsi="Times New Roman"/>
          <w:sz w:val="28"/>
          <w:szCs w:val="28"/>
          <w:lang w:val="uk-UA"/>
        </w:rPr>
      </w:pPr>
      <w:r w:rsidRPr="0023284A">
        <w:rPr>
          <w:rFonts w:ascii="Times New Roman" w:hAnsi="Times New Roman"/>
          <w:sz w:val="28"/>
          <w:szCs w:val="28"/>
          <w:lang w:val="uk-UA"/>
        </w:rPr>
        <w:t>аквапарк «Термінал»;</w:t>
      </w:r>
    </w:p>
    <w:p w14:paraId="2BD919BC" w14:textId="77777777" w:rsidR="002A1102" w:rsidRPr="0023284A" w:rsidRDefault="002A1102" w:rsidP="002A1102">
      <w:pPr>
        <w:pStyle w:val="ListParagraph"/>
        <w:numPr>
          <w:ilvl w:val="0"/>
          <w:numId w:val="4"/>
        </w:numPr>
        <w:spacing w:after="0" w:line="360" w:lineRule="auto"/>
        <w:ind w:left="0" w:firstLine="709"/>
        <w:jc w:val="both"/>
        <w:rPr>
          <w:rFonts w:ascii="Times New Roman" w:hAnsi="Times New Roman"/>
          <w:sz w:val="28"/>
          <w:szCs w:val="28"/>
          <w:lang w:val="uk-UA"/>
        </w:rPr>
      </w:pPr>
      <w:r w:rsidRPr="0023284A">
        <w:rPr>
          <w:rFonts w:ascii="Times New Roman" w:hAnsi="Times New Roman"/>
          <w:sz w:val="28"/>
          <w:szCs w:val="28"/>
          <w:lang w:val="uk-UA"/>
        </w:rPr>
        <w:t>зоопарк «12 місяців»;</w:t>
      </w:r>
    </w:p>
    <w:p w14:paraId="42BD0BDA" w14:textId="77777777" w:rsidR="002A1102" w:rsidRPr="0023284A" w:rsidRDefault="002A1102" w:rsidP="002A1102">
      <w:pPr>
        <w:pStyle w:val="ListParagraph"/>
        <w:numPr>
          <w:ilvl w:val="0"/>
          <w:numId w:val="4"/>
        </w:numPr>
        <w:spacing w:after="0" w:line="360" w:lineRule="auto"/>
        <w:ind w:left="0" w:firstLine="709"/>
        <w:jc w:val="both"/>
        <w:rPr>
          <w:rFonts w:ascii="Times New Roman" w:hAnsi="Times New Roman"/>
          <w:sz w:val="28"/>
          <w:szCs w:val="28"/>
          <w:lang w:val="uk-UA"/>
        </w:rPr>
      </w:pPr>
      <w:r w:rsidRPr="0023284A">
        <w:rPr>
          <w:rFonts w:ascii="Times New Roman" w:hAnsi="Times New Roman"/>
          <w:sz w:val="28"/>
          <w:szCs w:val="28"/>
          <w:lang w:val="uk-UA"/>
        </w:rPr>
        <w:t>кінотеатр «Мультиплекс» та багато інших закладів.</w:t>
      </w:r>
    </w:p>
    <w:p w14:paraId="697C79C4" w14:textId="77777777" w:rsidR="002A1102" w:rsidRPr="002363D1" w:rsidRDefault="002A1102" w:rsidP="002A1102">
      <w:pPr>
        <w:ind w:firstLine="709"/>
        <w:rPr>
          <w:rFonts w:cs="Times New Roman"/>
          <w:szCs w:val="28"/>
        </w:rPr>
      </w:pPr>
      <w:r>
        <w:rPr>
          <w:szCs w:val="28"/>
        </w:rPr>
        <w:t xml:space="preserve">Окремої уваги у </w:t>
      </w:r>
      <w:r>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 xml:space="preserve">» </w:t>
      </w:r>
      <w:r>
        <w:rPr>
          <w:rFonts w:eastAsia="Calibri" w:cs="Times New Roman"/>
          <w:szCs w:val="28"/>
        </w:rPr>
        <w:t>, заслуговує</w:t>
      </w:r>
      <w:r>
        <w:rPr>
          <w:rFonts w:cs="Times New Roman"/>
          <w:szCs w:val="28"/>
        </w:rPr>
        <w:t xml:space="preserve"> </w:t>
      </w:r>
      <w:r>
        <w:rPr>
          <w:szCs w:val="28"/>
        </w:rPr>
        <w:t xml:space="preserve">фулфілмент, оскільки це </w:t>
      </w:r>
      <w:r>
        <w:rPr>
          <w:rFonts w:cs="Times New Roman"/>
          <w:szCs w:val="28"/>
        </w:rPr>
        <w:t>одне з сучасних комплексних рішень для суб’єктів електронної комерції (інтернет-магазинів). Передбачає передання інтернет-магазином всіх супутніх процесів на аутсорс». Так, набір опцій даної послуги включає в себе наступне:</w:t>
      </w:r>
    </w:p>
    <w:p w14:paraId="675850A8"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прийом товару від постачальника, зберігання;</w:t>
      </w:r>
    </w:p>
    <w:p w14:paraId="421B31EB"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обробку замовлень (</w:t>
      </w:r>
      <w:proofErr w:type="spellStart"/>
      <w:r w:rsidRPr="00747399">
        <w:rPr>
          <w:rFonts w:ascii="Times New Roman" w:hAnsi="Times New Roman"/>
          <w:sz w:val="28"/>
          <w:szCs w:val="28"/>
          <w:lang w:val="uk-UA"/>
        </w:rPr>
        <w:t>call</w:t>
      </w:r>
      <w:proofErr w:type="spellEnd"/>
      <w:r w:rsidRPr="00747399">
        <w:rPr>
          <w:rFonts w:ascii="Times New Roman" w:hAnsi="Times New Roman"/>
          <w:sz w:val="28"/>
          <w:szCs w:val="28"/>
          <w:lang w:val="uk-UA"/>
        </w:rPr>
        <w:t xml:space="preserve">-центр); </w:t>
      </w:r>
    </w:p>
    <w:p w14:paraId="2856EC00"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комплектацію, упаковку замовлення, автоматичний розрахунок вартості доставки замовлення;</w:t>
      </w:r>
    </w:p>
    <w:p w14:paraId="29A8777F"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доставка до дверей оптимальною кур’єрською службою;</w:t>
      </w:r>
    </w:p>
    <w:p w14:paraId="3EFCFF28"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звітність, обробку повернень;</w:t>
      </w:r>
    </w:p>
    <w:p w14:paraId="0AD567F8" w14:textId="77777777" w:rsidR="002A1102" w:rsidRPr="00747399"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lastRenderedPageBreak/>
        <w:t>платіжний сервіс (прийом оплати від одержувача);</w:t>
      </w:r>
    </w:p>
    <w:p w14:paraId="38023EAE" w14:textId="77777777" w:rsidR="002A1102" w:rsidRPr="00A94BB0" w:rsidRDefault="002A1102" w:rsidP="002A1102">
      <w:pPr>
        <w:pStyle w:val="ListParagraph"/>
        <w:numPr>
          <w:ilvl w:val="0"/>
          <w:numId w:val="3"/>
        </w:numPr>
        <w:spacing w:after="0" w:line="360" w:lineRule="auto"/>
        <w:ind w:left="0" w:firstLine="709"/>
        <w:jc w:val="both"/>
        <w:rPr>
          <w:rFonts w:ascii="Times New Roman" w:hAnsi="Times New Roman"/>
          <w:sz w:val="28"/>
          <w:szCs w:val="28"/>
          <w:lang w:val="uk-UA"/>
        </w:rPr>
      </w:pPr>
      <w:r w:rsidRPr="00747399">
        <w:rPr>
          <w:rFonts w:ascii="Times New Roman" w:hAnsi="Times New Roman"/>
          <w:sz w:val="28"/>
          <w:szCs w:val="28"/>
          <w:lang w:val="uk-UA"/>
        </w:rPr>
        <w:t xml:space="preserve">послуги фотостудії. </w:t>
      </w:r>
    </w:p>
    <w:p w14:paraId="492B6BC8" w14:textId="77777777" w:rsidR="002A1102" w:rsidRDefault="002A1102" w:rsidP="002A1102">
      <w:pPr>
        <w:ind w:firstLine="709"/>
        <w:rPr>
          <w:rFonts w:cs="Times New Roman"/>
          <w:szCs w:val="28"/>
        </w:rPr>
      </w:pPr>
      <w:r>
        <w:rPr>
          <w:rFonts w:cs="Times New Roman"/>
          <w:szCs w:val="28"/>
        </w:rPr>
        <w:t xml:space="preserve">На популяризацію та просування даного виду послуг,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 робить значний акцент у своїй маркетинговій діяльності.</w:t>
      </w:r>
    </w:p>
    <w:p w14:paraId="21D2B7F1" w14:textId="77777777" w:rsidR="002A1102" w:rsidRPr="00FE1185" w:rsidRDefault="002A1102" w:rsidP="002A1102">
      <w:pPr>
        <w:tabs>
          <w:tab w:val="left" w:pos="8835"/>
        </w:tabs>
        <w:ind w:firstLine="709"/>
        <w:contextualSpacing/>
        <w:rPr>
          <w:rFonts w:eastAsia="Times New Roman" w:cs="Times New Roman"/>
          <w:szCs w:val="28"/>
          <w:lang w:eastAsia="ru-RU"/>
        </w:rPr>
      </w:pPr>
      <w:r w:rsidRPr="00C21369">
        <w:rPr>
          <w:rFonts w:eastAsia="Times New Roman" w:cs="Times New Roman"/>
          <w:szCs w:val="28"/>
          <w:lang w:eastAsia="ru-RU"/>
        </w:rPr>
        <w:t xml:space="preserve">Тепер розглянемо </w:t>
      </w:r>
      <w:r>
        <w:rPr>
          <w:rFonts w:eastAsia="Times New Roman" w:cs="Times New Roman"/>
          <w:szCs w:val="28"/>
          <w:lang w:eastAsia="ru-RU"/>
        </w:rPr>
        <w:t>якість</w:t>
      </w:r>
      <w:r w:rsidRPr="00C21369">
        <w:rPr>
          <w:rFonts w:eastAsia="Times New Roman" w:cs="Times New Roman"/>
          <w:szCs w:val="28"/>
          <w:lang w:eastAsia="ru-RU"/>
        </w:rPr>
        <w:t xml:space="preserve"> обслуговування</w:t>
      </w:r>
      <w:r>
        <w:rPr>
          <w:rFonts w:eastAsia="Times New Roman" w:cs="Times New Roman"/>
          <w:szCs w:val="28"/>
          <w:lang w:eastAsia="ru-RU"/>
        </w:rPr>
        <w:t xml:space="preserve">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w:t>
      </w:r>
      <w:r w:rsidRPr="00C21369">
        <w:rPr>
          <w:rFonts w:eastAsia="Times New Roman" w:cs="Times New Roman"/>
          <w:szCs w:val="28"/>
          <w:lang w:eastAsia="ru-RU"/>
        </w:rPr>
        <w:t>, а саме</w:t>
      </w:r>
      <w:r>
        <w:rPr>
          <w:rFonts w:eastAsia="Times New Roman" w:cs="Times New Roman"/>
          <w:szCs w:val="28"/>
          <w:lang w:eastAsia="ru-RU"/>
        </w:rPr>
        <w:t>:</w:t>
      </w:r>
      <w:r w:rsidRPr="00C21369">
        <w:rPr>
          <w:rFonts w:eastAsia="Times New Roman" w:cs="Times New Roman"/>
          <w:szCs w:val="28"/>
          <w:lang w:eastAsia="ru-RU"/>
        </w:rPr>
        <w:t xml:space="preserve"> ступінь задоволення очікувань споживачів за часом, рівень безпретензійної роботи, гнучкість та адаптованіст</w:t>
      </w:r>
      <w:r>
        <w:rPr>
          <w:rFonts w:eastAsia="Times New Roman" w:cs="Times New Roman"/>
          <w:szCs w:val="28"/>
          <w:lang w:eastAsia="ru-RU"/>
        </w:rPr>
        <w:t>ь та ціновий показник (таблиця 3.1).</w:t>
      </w:r>
    </w:p>
    <w:p w14:paraId="2BE75BB0" w14:textId="77777777" w:rsidR="002A1102" w:rsidRPr="00D71823" w:rsidRDefault="002A1102" w:rsidP="002A1102">
      <w:pPr>
        <w:tabs>
          <w:tab w:val="left" w:pos="8835"/>
        </w:tabs>
        <w:ind w:firstLine="709"/>
        <w:contextualSpacing/>
        <w:jc w:val="right"/>
        <w:rPr>
          <w:rFonts w:eastAsia="Times New Roman" w:cs="Times New Roman"/>
          <w:szCs w:val="28"/>
          <w:lang w:eastAsia="ru-RU"/>
        </w:rPr>
      </w:pPr>
      <w:r>
        <w:rPr>
          <w:rFonts w:eastAsia="Times New Roman" w:cs="Times New Roman"/>
          <w:szCs w:val="28"/>
          <w:lang w:eastAsia="ru-RU"/>
        </w:rPr>
        <w:t>Таблиця 3.1.</w:t>
      </w:r>
    </w:p>
    <w:p w14:paraId="65B53F2F" w14:textId="77777777" w:rsidR="002A1102" w:rsidRDefault="002A1102" w:rsidP="002A1102">
      <w:pPr>
        <w:tabs>
          <w:tab w:val="left" w:pos="8835"/>
        </w:tabs>
        <w:spacing w:line="480" w:lineRule="auto"/>
        <w:ind w:firstLine="709"/>
        <w:contextualSpacing/>
        <w:jc w:val="center"/>
        <w:rPr>
          <w:rFonts w:eastAsia="Times New Roman" w:cs="Times New Roman"/>
          <w:szCs w:val="28"/>
          <w:lang w:eastAsia="ru-RU"/>
        </w:rPr>
      </w:pPr>
      <w:r w:rsidRPr="00D71823">
        <w:rPr>
          <w:rFonts w:eastAsia="Times New Roman" w:cs="Times New Roman"/>
          <w:szCs w:val="28"/>
          <w:lang w:eastAsia="ru-RU"/>
        </w:rPr>
        <w:t>Показники якості обслу</w:t>
      </w:r>
      <w:r>
        <w:rPr>
          <w:rFonts w:eastAsia="Times New Roman" w:cs="Times New Roman"/>
          <w:szCs w:val="28"/>
          <w:lang w:eastAsia="ru-RU"/>
        </w:rPr>
        <w:t xml:space="preserve">говування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eastAsia="Times New Roman" w:cs="Times New Roman"/>
          <w:color w:val="000000" w:themeColor="text1"/>
          <w:szCs w:val="28"/>
          <w:lang w:eastAsia="ru-RU"/>
        </w:rPr>
        <w:t>,</w:t>
      </w:r>
      <w:r w:rsidRPr="00D71823">
        <w:rPr>
          <w:rFonts w:eastAsia="Times New Roman" w:cs="Times New Roman"/>
          <w:szCs w:val="28"/>
          <w:lang w:eastAsia="ru-RU"/>
        </w:rPr>
        <w:t xml:space="preserve"> %</w:t>
      </w:r>
    </w:p>
    <w:tbl>
      <w:tblPr>
        <w:tblStyle w:val="TableGrid"/>
        <w:tblW w:w="0" w:type="auto"/>
        <w:tblLook w:val="04A0" w:firstRow="1" w:lastRow="0" w:firstColumn="1" w:lastColumn="0" w:noHBand="0" w:noVBand="1"/>
      </w:tblPr>
      <w:tblGrid>
        <w:gridCol w:w="666"/>
        <w:gridCol w:w="3208"/>
        <w:gridCol w:w="1918"/>
        <w:gridCol w:w="1918"/>
        <w:gridCol w:w="1918"/>
      </w:tblGrid>
      <w:tr w:rsidR="002A1102" w:rsidRPr="00934465" w14:paraId="61096F1A" w14:textId="77777777" w:rsidTr="008553FF">
        <w:tc>
          <w:tcPr>
            <w:tcW w:w="675" w:type="dxa"/>
            <w:vMerge w:val="restart"/>
          </w:tcPr>
          <w:p w14:paraId="7545DC84"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w:t>
            </w:r>
          </w:p>
          <w:p w14:paraId="1429AA1E"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п / п</w:t>
            </w:r>
          </w:p>
        </w:tc>
        <w:tc>
          <w:tcPr>
            <w:tcW w:w="3267" w:type="dxa"/>
            <w:vMerge w:val="restart"/>
          </w:tcPr>
          <w:p w14:paraId="1D70059C"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Показники якості обслуговування</w:t>
            </w:r>
          </w:p>
        </w:tc>
        <w:tc>
          <w:tcPr>
            <w:tcW w:w="5913" w:type="dxa"/>
            <w:gridSpan w:val="3"/>
          </w:tcPr>
          <w:p w14:paraId="6D93FACD"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Роки</w:t>
            </w:r>
          </w:p>
        </w:tc>
      </w:tr>
      <w:tr w:rsidR="002A1102" w:rsidRPr="00934465" w14:paraId="28E12D35" w14:textId="77777777" w:rsidTr="008553FF">
        <w:tc>
          <w:tcPr>
            <w:tcW w:w="675" w:type="dxa"/>
            <w:vMerge/>
          </w:tcPr>
          <w:p w14:paraId="41F81030"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p>
        </w:tc>
        <w:tc>
          <w:tcPr>
            <w:tcW w:w="3267" w:type="dxa"/>
            <w:vMerge/>
          </w:tcPr>
          <w:p w14:paraId="6491CFD0"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p>
        </w:tc>
        <w:tc>
          <w:tcPr>
            <w:tcW w:w="1971" w:type="dxa"/>
          </w:tcPr>
          <w:p w14:paraId="48DE3840"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2021</w:t>
            </w:r>
          </w:p>
        </w:tc>
        <w:tc>
          <w:tcPr>
            <w:tcW w:w="1971" w:type="dxa"/>
          </w:tcPr>
          <w:p w14:paraId="1020D95A"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2022</w:t>
            </w:r>
          </w:p>
        </w:tc>
        <w:tc>
          <w:tcPr>
            <w:tcW w:w="1971" w:type="dxa"/>
          </w:tcPr>
          <w:p w14:paraId="573F0CF6"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2023</w:t>
            </w:r>
          </w:p>
        </w:tc>
      </w:tr>
      <w:tr w:rsidR="002A1102" w:rsidRPr="00934465" w14:paraId="0358D7EA" w14:textId="77777777" w:rsidTr="008553FF">
        <w:tc>
          <w:tcPr>
            <w:tcW w:w="675" w:type="dxa"/>
          </w:tcPr>
          <w:p w14:paraId="61901D0C"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1</w:t>
            </w:r>
          </w:p>
        </w:tc>
        <w:tc>
          <w:tcPr>
            <w:tcW w:w="3267" w:type="dxa"/>
          </w:tcPr>
          <w:p w14:paraId="70B74A8B"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Рівень задоволеності очікувань клієнтів</w:t>
            </w:r>
          </w:p>
        </w:tc>
        <w:tc>
          <w:tcPr>
            <w:tcW w:w="1971" w:type="dxa"/>
          </w:tcPr>
          <w:p w14:paraId="42B3B9FF"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90</w:t>
            </w:r>
          </w:p>
        </w:tc>
        <w:tc>
          <w:tcPr>
            <w:tcW w:w="1971" w:type="dxa"/>
          </w:tcPr>
          <w:p w14:paraId="03F33D16"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95</w:t>
            </w:r>
          </w:p>
        </w:tc>
        <w:tc>
          <w:tcPr>
            <w:tcW w:w="1971" w:type="dxa"/>
          </w:tcPr>
          <w:p w14:paraId="257B397B"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90</w:t>
            </w:r>
          </w:p>
        </w:tc>
      </w:tr>
      <w:tr w:rsidR="002A1102" w:rsidRPr="00934465" w14:paraId="2FDED93B" w14:textId="77777777" w:rsidTr="008553FF">
        <w:tc>
          <w:tcPr>
            <w:tcW w:w="675" w:type="dxa"/>
          </w:tcPr>
          <w:p w14:paraId="025FD047"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2</w:t>
            </w:r>
          </w:p>
        </w:tc>
        <w:tc>
          <w:tcPr>
            <w:tcW w:w="3267" w:type="dxa"/>
          </w:tcPr>
          <w:p w14:paraId="30C5E3F9"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Рівень безпретензійної роботи</w:t>
            </w:r>
          </w:p>
        </w:tc>
        <w:tc>
          <w:tcPr>
            <w:tcW w:w="1971" w:type="dxa"/>
          </w:tcPr>
          <w:p w14:paraId="32C7996F"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80</w:t>
            </w:r>
          </w:p>
        </w:tc>
        <w:tc>
          <w:tcPr>
            <w:tcW w:w="1971" w:type="dxa"/>
          </w:tcPr>
          <w:p w14:paraId="2E55F6DD"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90</w:t>
            </w:r>
          </w:p>
        </w:tc>
        <w:tc>
          <w:tcPr>
            <w:tcW w:w="1971" w:type="dxa"/>
          </w:tcPr>
          <w:p w14:paraId="32EC5753"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87</w:t>
            </w:r>
          </w:p>
        </w:tc>
      </w:tr>
      <w:tr w:rsidR="002A1102" w:rsidRPr="00934465" w14:paraId="56E1ECCD" w14:textId="77777777" w:rsidTr="008553FF">
        <w:tc>
          <w:tcPr>
            <w:tcW w:w="675" w:type="dxa"/>
          </w:tcPr>
          <w:p w14:paraId="13406A41"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3</w:t>
            </w:r>
          </w:p>
        </w:tc>
        <w:tc>
          <w:tcPr>
            <w:tcW w:w="3267" w:type="dxa"/>
          </w:tcPr>
          <w:p w14:paraId="2938ED79"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Гнучкість логістичних операцій</w:t>
            </w:r>
          </w:p>
        </w:tc>
        <w:tc>
          <w:tcPr>
            <w:tcW w:w="1971" w:type="dxa"/>
          </w:tcPr>
          <w:p w14:paraId="07FAF4BB"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98</w:t>
            </w:r>
          </w:p>
        </w:tc>
        <w:tc>
          <w:tcPr>
            <w:tcW w:w="1971" w:type="dxa"/>
          </w:tcPr>
          <w:p w14:paraId="418B5F22"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100</w:t>
            </w:r>
          </w:p>
        </w:tc>
        <w:tc>
          <w:tcPr>
            <w:tcW w:w="1971" w:type="dxa"/>
          </w:tcPr>
          <w:p w14:paraId="1ACD73D8"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99</w:t>
            </w:r>
          </w:p>
        </w:tc>
      </w:tr>
      <w:tr w:rsidR="002A1102" w:rsidRPr="00934465" w14:paraId="1E5AC0D0" w14:textId="77777777" w:rsidTr="008553FF">
        <w:tc>
          <w:tcPr>
            <w:tcW w:w="675" w:type="dxa"/>
          </w:tcPr>
          <w:p w14:paraId="34464B51"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4</w:t>
            </w:r>
          </w:p>
        </w:tc>
        <w:tc>
          <w:tcPr>
            <w:tcW w:w="3267" w:type="dxa"/>
          </w:tcPr>
          <w:p w14:paraId="07C429E9"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Ціновий показник</w:t>
            </w:r>
          </w:p>
        </w:tc>
        <w:tc>
          <w:tcPr>
            <w:tcW w:w="1971" w:type="dxa"/>
          </w:tcPr>
          <w:p w14:paraId="0B888E10"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90</w:t>
            </w:r>
          </w:p>
        </w:tc>
        <w:tc>
          <w:tcPr>
            <w:tcW w:w="1971" w:type="dxa"/>
          </w:tcPr>
          <w:p w14:paraId="10BEBB0E"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95</w:t>
            </w:r>
          </w:p>
        </w:tc>
        <w:tc>
          <w:tcPr>
            <w:tcW w:w="1971" w:type="dxa"/>
          </w:tcPr>
          <w:p w14:paraId="001AC741"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93</w:t>
            </w:r>
          </w:p>
        </w:tc>
      </w:tr>
      <w:tr w:rsidR="002A1102" w:rsidRPr="00934465" w14:paraId="2A31E725" w14:textId="77777777" w:rsidTr="008553FF">
        <w:tc>
          <w:tcPr>
            <w:tcW w:w="675" w:type="dxa"/>
          </w:tcPr>
          <w:p w14:paraId="1AA3A7E2"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5</w:t>
            </w:r>
          </w:p>
        </w:tc>
        <w:tc>
          <w:tcPr>
            <w:tcW w:w="3267" w:type="dxa"/>
          </w:tcPr>
          <w:p w14:paraId="136C536F" w14:textId="77777777" w:rsidR="002A1102" w:rsidRPr="003A079F" w:rsidRDefault="002A1102" w:rsidP="008553FF">
            <w:pPr>
              <w:tabs>
                <w:tab w:val="left" w:pos="8835"/>
              </w:tabs>
              <w:spacing w:line="240" w:lineRule="auto"/>
              <w:ind w:firstLine="0"/>
              <w:contextualSpacing/>
              <w:rPr>
                <w:rFonts w:eastAsia="Times New Roman" w:cs="Times New Roman"/>
                <w:sz w:val="24"/>
                <w:lang w:eastAsia="ru-RU"/>
              </w:rPr>
            </w:pPr>
            <w:r w:rsidRPr="003A079F">
              <w:rPr>
                <w:rFonts w:eastAsia="Times New Roman" w:cs="Times New Roman"/>
                <w:sz w:val="24"/>
                <w:lang w:eastAsia="ru-RU"/>
              </w:rPr>
              <w:t>Інтегральний критерій обслуговування</w:t>
            </w:r>
          </w:p>
        </w:tc>
        <w:tc>
          <w:tcPr>
            <w:tcW w:w="1971" w:type="dxa"/>
          </w:tcPr>
          <w:p w14:paraId="3DC983FE"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89</w:t>
            </w:r>
          </w:p>
        </w:tc>
        <w:tc>
          <w:tcPr>
            <w:tcW w:w="1971" w:type="dxa"/>
          </w:tcPr>
          <w:p w14:paraId="76D989BA"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94</w:t>
            </w:r>
          </w:p>
        </w:tc>
        <w:tc>
          <w:tcPr>
            <w:tcW w:w="1971" w:type="dxa"/>
          </w:tcPr>
          <w:p w14:paraId="12859856" w14:textId="77777777" w:rsidR="002A1102" w:rsidRPr="003A079F" w:rsidRDefault="002A1102" w:rsidP="008553FF">
            <w:pPr>
              <w:tabs>
                <w:tab w:val="left" w:pos="8835"/>
              </w:tabs>
              <w:spacing w:line="240" w:lineRule="auto"/>
              <w:ind w:firstLine="0"/>
              <w:contextualSpacing/>
              <w:jc w:val="center"/>
              <w:rPr>
                <w:rFonts w:eastAsia="Times New Roman" w:cs="Times New Roman"/>
                <w:sz w:val="24"/>
                <w:lang w:eastAsia="ru-RU"/>
              </w:rPr>
            </w:pPr>
            <w:r w:rsidRPr="003A079F">
              <w:rPr>
                <w:rFonts w:eastAsia="Times New Roman" w:cs="Times New Roman"/>
                <w:sz w:val="24"/>
                <w:lang w:eastAsia="ru-RU"/>
              </w:rPr>
              <w:t>92</w:t>
            </w:r>
          </w:p>
        </w:tc>
      </w:tr>
    </w:tbl>
    <w:p w14:paraId="577D505B" w14:textId="77777777" w:rsidR="002A1102" w:rsidRDefault="002A1102" w:rsidP="002A1102">
      <w:pPr>
        <w:tabs>
          <w:tab w:val="left" w:pos="8835"/>
        </w:tabs>
        <w:ind w:firstLine="709"/>
        <w:contextualSpacing/>
        <w:rPr>
          <w:rFonts w:eastAsia="Times New Roman" w:cs="Times New Roman"/>
          <w:szCs w:val="28"/>
          <w:lang w:eastAsia="ru-RU"/>
        </w:rPr>
      </w:pPr>
    </w:p>
    <w:p w14:paraId="7D808BB2" w14:textId="77777777" w:rsidR="002A1102" w:rsidRDefault="002A1102" w:rsidP="002A1102">
      <w:pPr>
        <w:tabs>
          <w:tab w:val="left" w:pos="8835"/>
        </w:tabs>
        <w:ind w:firstLine="709"/>
        <w:contextualSpacing/>
        <w:rPr>
          <w:rFonts w:eastAsia="Times New Roman" w:cs="Times New Roman"/>
          <w:szCs w:val="28"/>
          <w:lang w:eastAsia="ru-RU"/>
        </w:rPr>
      </w:pPr>
      <w:r>
        <w:rPr>
          <w:rFonts w:eastAsia="Times New Roman" w:cs="Times New Roman"/>
          <w:szCs w:val="28"/>
          <w:lang w:eastAsia="ru-RU"/>
        </w:rPr>
        <w:t xml:space="preserve">Як бачимо, </w:t>
      </w:r>
      <w:r w:rsidRPr="00BE3843">
        <w:rPr>
          <w:rFonts w:eastAsia="Times New Roman" w:cs="Times New Roman"/>
          <w:szCs w:val="28"/>
          <w:lang w:eastAsia="ru-RU"/>
        </w:rPr>
        <w:t>найвищий інтегральний показник якості обс</w:t>
      </w:r>
      <w:r>
        <w:rPr>
          <w:rFonts w:eastAsia="Times New Roman" w:cs="Times New Roman"/>
          <w:szCs w:val="28"/>
          <w:lang w:eastAsia="ru-RU"/>
        </w:rPr>
        <w:t>луговування спостерігався в 2020</w:t>
      </w:r>
      <w:r w:rsidRPr="00BE3843">
        <w:rPr>
          <w:rFonts w:eastAsia="Times New Roman" w:cs="Times New Roman"/>
          <w:szCs w:val="28"/>
          <w:lang w:eastAsia="ru-RU"/>
        </w:rPr>
        <w:t xml:space="preserve"> році – пік роботи з виконання стратегії, </w:t>
      </w:r>
      <w:r>
        <w:rPr>
          <w:rFonts w:eastAsia="Times New Roman" w:cs="Times New Roman"/>
          <w:szCs w:val="28"/>
          <w:lang w:eastAsia="ru-RU"/>
        </w:rPr>
        <w:t>а вже торік, в минулому 2021</w:t>
      </w:r>
      <w:r w:rsidRPr="00BE3843">
        <w:rPr>
          <w:rFonts w:eastAsia="Times New Roman" w:cs="Times New Roman"/>
          <w:szCs w:val="28"/>
          <w:lang w:eastAsia="ru-RU"/>
        </w:rPr>
        <w:t xml:space="preserve"> році</w:t>
      </w:r>
      <w:r>
        <w:rPr>
          <w:rFonts w:eastAsia="Times New Roman" w:cs="Times New Roman"/>
          <w:szCs w:val="28"/>
          <w:lang w:eastAsia="ru-RU"/>
        </w:rPr>
        <w:t>,</w:t>
      </w:r>
      <w:r w:rsidRPr="00BE3843">
        <w:rPr>
          <w:rFonts w:eastAsia="Times New Roman" w:cs="Times New Roman"/>
          <w:szCs w:val="28"/>
          <w:lang w:eastAsia="ru-RU"/>
        </w:rPr>
        <w:t xml:space="preserve"> він скорот</w:t>
      </w:r>
      <w:r>
        <w:rPr>
          <w:rFonts w:eastAsia="Times New Roman" w:cs="Times New Roman"/>
          <w:szCs w:val="28"/>
          <w:lang w:eastAsia="ru-RU"/>
        </w:rPr>
        <w:t>ився вже аж на 2 %. Н</w:t>
      </w:r>
      <w:r w:rsidRPr="00BE3843">
        <w:rPr>
          <w:rFonts w:eastAsia="Times New Roman" w:cs="Times New Roman"/>
          <w:szCs w:val="28"/>
          <w:lang w:eastAsia="ru-RU"/>
        </w:rPr>
        <w:t>айбільше на даний показник завдали вплив виконання замовлення з запізне</w:t>
      </w:r>
      <w:r>
        <w:rPr>
          <w:rFonts w:eastAsia="Times New Roman" w:cs="Times New Roman"/>
          <w:szCs w:val="28"/>
          <w:lang w:eastAsia="ru-RU"/>
        </w:rPr>
        <w:t>нням на більш ніж 5 годин (ріве</w:t>
      </w:r>
      <w:r w:rsidRPr="00BE3843">
        <w:rPr>
          <w:rFonts w:eastAsia="Times New Roman" w:cs="Times New Roman"/>
          <w:szCs w:val="28"/>
          <w:lang w:eastAsia="ru-RU"/>
        </w:rPr>
        <w:t>нь задоволення очікувань клієнтів), появою звернень клієнтів</w:t>
      </w:r>
      <w:r w:rsidRPr="00735EDC">
        <w:rPr>
          <w:rFonts w:eastAsia="Times New Roman" w:cs="Times New Roman"/>
          <w:szCs w:val="28"/>
          <w:lang w:eastAsia="ru-RU"/>
        </w:rPr>
        <w:t>, а також очікувана вартість замовлення – в даному випадку компанія хоча й намагалася не піднімати значно тарифи, однак все одно незначне зростання необхідно було запровадити, щоб не втрати значно в доході.</w:t>
      </w:r>
    </w:p>
    <w:p w14:paraId="477C274C" w14:textId="77777777" w:rsidR="002A1102" w:rsidRDefault="002A1102" w:rsidP="002A1102">
      <w:pPr>
        <w:tabs>
          <w:tab w:val="left" w:pos="8835"/>
        </w:tabs>
        <w:ind w:firstLine="709"/>
        <w:contextualSpacing/>
        <w:rPr>
          <w:rFonts w:eastAsia="Times New Roman" w:cs="Times New Roman"/>
          <w:szCs w:val="28"/>
          <w:lang w:eastAsia="ru-RU"/>
        </w:rPr>
      </w:pPr>
      <w:r w:rsidRPr="007A38AB">
        <w:rPr>
          <w:rFonts w:eastAsia="Times New Roman" w:cs="Times New Roman"/>
          <w:szCs w:val="28"/>
          <w:lang w:eastAsia="ru-RU"/>
        </w:rPr>
        <w:t>В принципі</w:t>
      </w:r>
      <w:r>
        <w:rPr>
          <w:rFonts w:eastAsia="Times New Roman" w:cs="Times New Roman"/>
          <w:szCs w:val="28"/>
          <w:lang w:eastAsia="ru-RU"/>
        </w:rPr>
        <w:t xml:space="preserve"> ж</w:t>
      </w:r>
      <w:r w:rsidRPr="007A38AB">
        <w:rPr>
          <w:rFonts w:eastAsia="Times New Roman" w:cs="Times New Roman"/>
          <w:szCs w:val="28"/>
          <w:lang w:eastAsia="ru-RU"/>
        </w:rPr>
        <w:t>, по</w:t>
      </w:r>
      <w:r>
        <w:rPr>
          <w:rFonts w:eastAsia="Times New Roman" w:cs="Times New Roman"/>
          <w:szCs w:val="28"/>
          <w:lang w:eastAsia="ru-RU"/>
        </w:rPr>
        <w:t>казники</w:t>
      </w:r>
      <w:r w:rsidRPr="007A38AB">
        <w:rPr>
          <w:rFonts w:eastAsia="Times New Roman" w:cs="Times New Roman"/>
          <w:szCs w:val="28"/>
          <w:lang w:eastAsia="ru-RU"/>
        </w:rPr>
        <w:t xml:space="preserve"> свідчать про більш-менш нормальний рівень обслуговування за останні два роки, що аналізувалися, адже, як відомо, доведення рівня обслуговування до більш високого значення – може призвести до значного зростання витрат на його забезпечення.</w:t>
      </w:r>
    </w:p>
    <w:p w14:paraId="00FC5D5D" w14:textId="77777777" w:rsidR="002A1102" w:rsidRDefault="002A1102" w:rsidP="002A1102">
      <w:pPr>
        <w:ind w:firstLine="709"/>
        <w:rPr>
          <w:rFonts w:eastAsia="Times New Roman" w:cs="Times New Roman"/>
          <w:szCs w:val="28"/>
          <w:lang w:eastAsia="ru-RU"/>
        </w:rPr>
      </w:pPr>
      <w:r>
        <w:rPr>
          <w:rFonts w:eastAsia="Times New Roman" w:cs="Times New Roman"/>
          <w:szCs w:val="28"/>
          <w:lang w:eastAsia="ru-RU"/>
        </w:rPr>
        <w:lastRenderedPageBreak/>
        <w:t xml:space="preserve">Стратегією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1D28E3">
        <w:rPr>
          <w:rFonts w:eastAsia="Times New Roman" w:cs="Times New Roman"/>
          <w:color w:val="000000" w:themeColor="text1"/>
          <w:szCs w:val="28"/>
          <w:lang w:eastAsia="ru-RU"/>
        </w:rPr>
        <w:t xml:space="preserve"> </w:t>
      </w:r>
      <w:r>
        <w:rPr>
          <w:rFonts w:eastAsia="Times New Roman" w:cs="Times New Roman"/>
          <w:color w:val="000000" w:themeColor="text1"/>
          <w:szCs w:val="28"/>
          <w:lang w:eastAsia="ru-RU"/>
        </w:rPr>
        <w:t xml:space="preserve">є </w:t>
      </w:r>
      <w:r w:rsidRPr="00455343">
        <w:rPr>
          <w:rFonts w:eastAsia="Times New Roman" w:cs="Times New Roman"/>
          <w:szCs w:val="28"/>
          <w:lang w:eastAsia="ru-RU"/>
        </w:rPr>
        <w:t xml:space="preserve">стратегія зростання за рахунок постійного розширення географії представництв, керуючись клієнтоорієнтованим підходом у співпраці з партнерами та високими стандартами ведення бізнесу. </w:t>
      </w:r>
    </w:p>
    <w:p w14:paraId="6C966896" w14:textId="77777777" w:rsidR="002A1102" w:rsidRDefault="002A1102" w:rsidP="002A1102">
      <w:pPr>
        <w:shd w:val="clear" w:color="auto" w:fill="FFFFFF"/>
        <w:ind w:firstLine="709"/>
        <w:contextualSpacing/>
        <w:rPr>
          <w:rFonts w:eastAsia="Times New Roman" w:cs="Times New Roman"/>
          <w:color w:val="000000" w:themeColor="text1"/>
          <w:szCs w:val="28"/>
          <w:lang w:eastAsia="ru-RU"/>
        </w:rPr>
      </w:pPr>
      <w:r w:rsidRPr="0048201E">
        <w:rPr>
          <w:rFonts w:eastAsia="Times New Roman" w:cs="Times New Roman"/>
          <w:color w:val="000000" w:themeColor="text1"/>
          <w:szCs w:val="28"/>
          <w:lang w:eastAsia="ru-RU"/>
        </w:rPr>
        <w:t xml:space="preserve">Необхідність диверсифікації та захисту від </w:t>
      </w:r>
      <w:r>
        <w:rPr>
          <w:rFonts w:eastAsia="Times New Roman" w:cs="Times New Roman"/>
          <w:color w:val="000000" w:themeColor="text1"/>
          <w:szCs w:val="28"/>
          <w:lang w:eastAsia="ru-RU"/>
        </w:rPr>
        <w:t>дан</w:t>
      </w:r>
      <w:r w:rsidRPr="0048201E">
        <w:rPr>
          <w:rFonts w:eastAsia="Times New Roman" w:cs="Times New Roman"/>
          <w:color w:val="000000" w:themeColor="text1"/>
          <w:szCs w:val="28"/>
          <w:lang w:eastAsia="ru-RU"/>
        </w:rPr>
        <w:t>их ризиків стала однією з причин, чому компанія роз</w:t>
      </w:r>
      <w:r>
        <w:rPr>
          <w:rFonts w:eastAsia="Times New Roman" w:cs="Times New Roman"/>
          <w:color w:val="000000" w:themeColor="text1"/>
          <w:szCs w:val="28"/>
          <w:lang w:eastAsia="ru-RU"/>
        </w:rPr>
        <w:t xml:space="preserve">виває бізнес за межами України – </w:t>
      </w:r>
      <w:r w:rsidRPr="0048201E">
        <w:rPr>
          <w:rFonts w:eastAsia="Times New Roman" w:cs="Times New Roman"/>
          <w:color w:val="000000" w:themeColor="text1"/>
          <w:szCs w:val="28"/>
          <w:lang w:eastAsia="ru-RU"/>
        </w:rPr>
        <w:t xml:space="preserve"> Польщі, Китаї, Каза</w:t>
      </w:r>
      <w:r>
        <w:rPr>
          <w:rFonts w:eastAsia="Times New Roman" w:cs="Times New Roman"/>
          <w:color w:val="000000" w:themeColor="text1"/>
          <w:szCs w:val="28"/>
          <w:lang w:eastAsia="ru-RU"/>
        </w:rPr>
        <w:t xml:space="preserve">хстані, </w:t>
      </w:r>
      <w:r>
        <w:rPr>
          <w:rFonts w:cs="Times New Roman"/>
          <w:szCs w:val="28"/>
        </w:rPr>
        <w:t>Норвегії, Швеції, Німеччині, Франції, Іспанії, Великій Британії, Нідерландах, Греції</w:t>
      </w:r>
      <w:r w:rsidRPr="008157CE">
        <w:rPr>
          <w:rFonts w:cs="Times New Roman"/>
          <w:szCs w:val="28"/>
        </w:rPr>
        <w:t xml:space="preserve"> </w:t>
      </w:r>
      <w:r w:rsidRPr="00A71C18">
        <w:rPr>
          <w:rFonts w:eastAsia="Times New Roman" w:cs="Times New Roman"/>
          <w:color w:val="000000" w:themeColor="text1"/>
          <w:szCs w:val="28"/>
          <w:lang w:eastAsia="ru-RU"/>
        </w:rPr>
        <w:t>та інших країнах.</w:t>
      </w:r>
      <w:r>
        <w:rPr>
          <w:rFonts w:eastAsia="Times New Roman" w:cs="Times New Roman"/>
          <w:color w:val="000000" w:themeColor="text1"/>
          <w:szCs w:val="28"/>
          <w:lang w:eastAsia="ru-RU"/>
        </w:rPr>
        <w:t xml:space="preserve"> Відтак, г</w:t>
      </w:r>
      <w:r w:rsidRPr="005927F5">
        <w:rPr>
          <w:rFonts w:eastAsia="Times New Roman" w:cs="Times New Roman"/>
          <w:color w:val="000000" w:themeColor="text1"/>
          <w:szCs w:val="28"/>
          <w:lang w:eastAsia="ru-RU"/>
        </w:rPr>
        <w:t>еографі</w:t>
      </w:r>
      <w:r>
        <w:rPr>
          <w:rFonts w:eastAsia="Times New Roman" w:cs="Times New Roman"/>
          <w:color w:val="000000" w:themeColor="text1"/>
          <w:szCs w:val="28"/>
          <w:lang w:eastAsia="ru-RU"/>
        </w:rPr>
        <w:t xml:space="preserve">я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1D28E3">
        <w:rPr>
          <w:rFonts w:eastAsia="Times New Roman" w:cs="Times New Roman"/>
          <w:color w:val="000000" w:themeColor="text1"/>
          <w:szCs w:val="28"/>
          <w:lang w:eastAsia="ru-RU"/>
        </w:rPr>
        <w:t xml:space="preserve"> </w:t>
      </w:r>
      <w:r w:rsidRPr="005927F5">
        <w:rPr>
          <w:rFonts w:eastAsia="Times New Roman" w:cs="Times New Roman"/>
          <w:color w:val="000000" w:themeColor="text1"/>
          <w:szCs w:val="28"/>
          <w:lang w:eastAsia="ru-RU"/>
        </w:rPr>
        <w:t xml:space="preserve"> охоплює не лише всю територію України, а й багато зарубіжних країн. </w:t>
      </w:r>
    </w:p>
    <w:p w14:paraId="61373E59" w14:textId="77777777" w:rsidR="002A1102" w:rsidRPr="00A25287" w:rsidRDefault="002A1102" w:rsidP="002A1102">
      <w:pPr>
        <w:widowControl w:val="0"/>
        <w:autoSpaceDE w:val="0"/>
        <w:autoSpaceDN w:val="0"/>
        <w:adjustRightInd w:val="0"/>
        <w:ind w:firstLine="709"/>
        <w:rPr>
          <w:rFonts w:cs="Times New Roman"/>
          <w:color w:val="000000"/>
          <w:szCs w:val="28"/>
        </w:rPr>
      </w:pPr>
      <w:r w:rsidRPr="00A25287">
        <w:rPr>
          <w:rFonts w:cs="Times New Roman"/>
          <w:color w:val="000000"/>
          <w:szCs w:val="28"/>
        </w:rPr>
        <w:t>Як інструмент аналізу м</w:t>
      </w:r>
      <w:r>
        <w:rPr>
          <w:rFonts w:cs="Times New Roman"/>
          <w:color w:val="000000"/>
          <w:szCs w:val="28"/>
        </w:rPr>
        <w:t>акросередовища був обраний PEST-аналіз, який дозволяє досліджувати фактори по 4-ом напрямкам: політичному</w:t>
      </w:r>
      <w:r w:rsidRPr="00A25287">
        <w:rPr>
          <w:rFonts w:cs="Times New Roman"/>
          <w:color w:val="000000"/>
          <w:szCs w:val="28"/>
        </w:rPr>
        <w:t>,</w:t>
      </w:r>
      <w:r>
        <w:rPr>
          <w:rFonts w:cs="Times New Roman"/>
          <w:color w:val="000000"/>
          <w:szCs w:val="28"/>
        </w:rPr>
        <w:t xml:space="preserve"> економічному, соціальному та технологічному (в тому числі, і цифрових технологій)</w:t>
      </w:r>
      <w:r w:rsidRPr="00A25287">
        <w:rPr>
          <w:rFonts w:cs="Times New Roman"/>
          <w:color w:val="000000"/>
          <w:szCs w:val="28"/>
        </w:rPr>
        <w:t>.</w:t>
      </w:r>
    </w:p>
    <w:p w14:paraId="1F5FCB74" w14:textId="77777777" w:rsidR="002A1102" w:rsidRDefault="002A1102" w:rsidP="002A1102">
      <w:pPr>
        <w:widowControl w:val="0"/>
        <w:autoSpaceDE w:val="0"/>
        <w:autoSpaceDN w:val="0"/>
        <w:adjustRightInd w:val="0"/>
        <w:ind w:firstLine="709"/>
        <w:rPr>
          <w:rFonts w:cs="Times New Roman"/>
          <w:color w:val="000000"/>
          <w:szCs w:val="28"/>
        </w:rPr>
      </w:pPr>
      <w:r w:rsidRPr="00A25287">
        <w:rPr>
          <w:rFonts w:cs="Times New Roman"/>
          <w:color w:val="000000"/>
          <w:szCs w:val="28"/>
        </w:rPr>
        <w:t xml:space="preserve">Більш того, для виявлення найбільш </w:t>
      </w:r>
      <w:r>
        <w:rPr>
          <w:rFonts w:cs="Times New Roman"/>
          <w:color w:val="000000"/>
          <w:szCs w:val="28"/>
        </w:rPr>
        <w:t>важливих факторів, тобто тих, які найбільше впливають</w:t>
      </w:r>
      <w:r w:rsidRPr="00A25287">
        <w:rPr>
          <w:rFonts w:cs="Times New Roman"/>
          <w:color w:val="000000"/>
          <w:szCs w:val="28"/>
        </w:rPr>
        <w:t xml:space="preserve"> на роботу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5927F5">
        <w:rPr>
          <w:rFonts w:eastAsia="Times New Roman" w:cs="Times New Roman"/>
          <w:color w:val="000000" w:themeColor="text1"/>
          <w:szCs w:val="28"/>
          <w:lang w:eastAsia="ru-RU"/>
        </w:rPr>
        <w:t xml:space="preserve"> </w:t>
      </w:r>
      <w:r w:rsidRPr="00A25287">
        <w:rPr>
          <w:rFonts w:cs="Times New Roman"/>
          <w:color w:val="000000"/>
          <w:szCs w:val="28"/>
        </w:rPr>
        <w:t xml:space="preserve">та </w:t>
      </w:r>
      <w:r>
        <w:rPr>
          <w:rFonts w:cs="Times New Roman"/>
          <w:color w:val="000000"/>
          <w:szCs w:val="28"/>
        </w:rPr>
        <w:t xml:space="preserve">мають </w:t>
      </w:r>
      <w:r w:rsidRPr="00A25287">
        <w:rPr>
          <w:rFonts w:cs="Times New Roman"/>
          <w:color w:val="000000"/>
          <w:szCs w:val="28"/>
        </w:rPr>
        <w:t xml:space="preserve">найбільшу ймовірність настання змін, були залучені експерти: </w:t>
      </w:r>
      <w:r>
        <w:rPr>
          <w:rFonts w:cs="Times New Roman"/>
          <w:color w:val="000000"/>
          <w:szCs w:val="28"/>
        </w:rPr>
        <w:t>безпосередньо, співробітники даного закладу</w:t>
      </w:r>
      <w:r w:rsidRPr="00A25287">
        <w:rPr>
          <w:rFonts w:cs="Times New Roman"/>
          <w:color w:val="000000"/>
          <w:szCs w:val="28"/>
        </w:rPr>
        <w:t>, які займають керівні посади. Загальну інформацію пр</w:t>
      </w:r>
      <w:r>
        <w:rPr>
          <w:rFonts w:cs="Times New Roman"/>
          <w:color w:val="000000"/>
          <w:szCs w:val="28"/>
        </w:rPr>
        <w:t>о експертів подано у таблиці 3.2.</w:t>
      </w:r>
    </w:p>
    <w:p w14:paraId="390CE2EE" w14:textId="77777777" w:rsidR="002A1102" w:rsidRPr="00FA79D0" w:rsidRDefault="002A1102" w:rsidP="002A1102">
      <w:pPr>
        <w:widowControl w:val="0"/>
        <w:autoSpaceDE w:val="0"/>
        <w:autoSpaceDN w:val="0"/>
        <w:adjustRightInd w:val="0"/>
        <w:ind w:firstLine="709"/>
        <w:jc w:val="right"/>
        <w:rPr>
          <w:rFonts w:cs="Times New Roman"/>
          <w:color w:val="000000"/>
          <w:szCs w:val="28"/>
        </w:rPr>
      </w:pPr>
      <w:r>
        <w:rPr>
          <w:rFonts w:cs="Times New Roman"/>
          <w:color w:val="000000"/>
          <w:szCs w:val="28"/>
        </w:rPr>
        <w:t>Таблиця 3.2.</w:t>
      </w:r>
    </w:p>
    <w:p w14:paraId="3E6A8A5F" w14:textId="77777777" w:rsidR="002A1102" w:rsidRPr="00FA79D0" w:rsidRDefault="002A1102" w:rsidP="002A1102">
      <w:pPr>
        <w:widowControl w:val="0"/>
        <w:autoSpaceDE w:val="0"/>
        <w:autoSpaceDN w:val="0"/>
        <w:adjustRightInd w:val="0"/>
        <w:ind w:firstLine="709"/>
        <w:jc w:val="center"/>
        <w:rPr>
          <w:rFonts w:cs="Times New Roman"/>
          <w:color w:val="000000"/>
          <w:szCs w:val="28"/>
        </w:rPr>
      </w:pPr>
      <w:r w:rsidRPr="00FA79D0">
        <w:rPr>
          <w:rFonts w:cs="Times New Roman"/>
          <w:color w:val="000000"/>
          <w:szCs w:val="28"/>
        </w:rPr>
        <w:t xml:space="preserve">Запрошені експерти </w:t>
      </w:r>
      <w:r w:rsidRPr="00FA79D0">
        <w:rPr>
          <w:rFonts w:eastAsia="Calibri" w:cs="Times New Roman"/>
          <w:szCs w:val="28"/>
        </w:rPr>
        <w:t xml:space="preserve">ТОВ </w:t>
      </w:r>
      <w:r w:rsidRPr="00FA79D0">
        <w:rPr>
          <w:rFonts w:cs="Times New Roman"/>
          <w:szCs w:val="28"/>
        </w:rPr>
        <w:t>«SaveMax»</w:t>
      </w:r>
    </w:p>
    <w:tbl>
      <w:tblPr>
        <w:tblW w:w="0" w:type="auto"/>
        <w:jc w:val="center"/>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95"/>
        <w:gridCol w:w="3869"/>
        <w:gridCol w:w="2383"/>
        <w:gridCol w:w="2107"/>
      </w:tblGrid>
      <w:tr w:rsidR="002A1102" w:rsidRPr="00A25287" w14:paraId="5D65892D"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184B240C"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3869" w:type="dxa"/>
            <w:tcBorders>
              <w:top w:val="single" w:sz="6" w:space="0" w:color="auto"/>
              <w:left w:val="single" w:sz="6" w:space="0" w:color="auto"/>
              <w:bottom w:val="single" w:sz="6" w:space="0" w:color="auto"/>
              <w:right w:val="single" w:sz="6" w:space="0" w:color="auto"/>
            </w:tcBorders>
          </w:tcPr>
          <w:p w14:paraId="15B2A96B"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Посада</w:t>
            </w:r>
          </w:p>
        </w:tc>
        <w:tc>
          <w:tcPr>
            <w:tcW w:w="2383" w:type="dxa"/>
            <w:tcBorders>
              <w:top w:val="single" w:sz="6" w:space="0" w:color="auto"/>
              <w:left w:val="single" w:sz="6" w:space="0" w:color="auto"/>
              <w:bottom w:val="single" w:sz="6" w:space="0" w:color="auto"/>
              <w:right w:val="single" w:sz="6" w:space="0" w:color="auto"/>
            </w:tcBorders>
          </w:tcPr>
          <w:p w14:paraId="021A252C"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Pr>
                <w:rFonts w:cs="Times New Roman"/>
                <w:color w:val="000000"/>
                <w:sz w:val="24"/>
              </w:rPr>
              <w:t>Наявність диплому</w:t>
            </w:r>
            <w:r w:rsidRPr="00A25287">
              <w:rPr>
                <w:rFonts w:cs="Times New Roman"/>
                <w:color w:val="000000"/>
                <w:sz w:val="24"/>
              </w:rPr>
              <w:t xml:space="preserve"> про вищу освіту</w:t>
            </w:r>
          </w:p>
        </w:tc>
        <w:tc>
          <w:tcPr>
            <w:tcW w:w="2107" w:type="dxa"/>
            <w:tcBorders>
              <w:top w:val="single" w:sz="6" w:space="0" w:color="auto"/>
              <w:left w:val="single" w:sz="6" w:space="0" w:color="auto"/>
              <w:bottom w:val="single" w:sz="6" w:space="0" w:color="auto"/>
              <w:right w:val="single" w:sz="6" w:space="0" w:color="auto"/>
            </w:tcBorders>
          </w:tcPr>
          <w:p w14:paraId="4010BE69"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Досвід роботи в ресторанному бізнесі (років)</w:t>
            </w:r>
          </w:p>
        </w:tc>
      </w:tr>
      <w:tr w:rsidR="002A1102" w:rsidRPr="00A25287" w14:paraId="6AE11A24"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1B4C7BAF"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1</w:t>
            </w:r>
          </w:p>
        </w:tc>
        <w:tc>
          <w:tcPr>
            <w:tcW w:w="3869" w:type="dxa"/>
            <w:tcBorders>
              <w:top w:val="single" w:sz="6" w:space="0" w:color="auto"/>
              <w:left w:val="single" w:sz="6" w:space="0" w:color="auto"/>
              <w:bottom w:val="single" w:sz="6" w:space="0" w:color="auto"/>
              <w:right w:val="single" w:sz="6" w:space="0" w:color="auto"/>
            </w:tcBorders>
          </w:tcPr>
          <w:p w14:paraId="6031B779" w14:textId="77777777" w:rsidR="002A1102" w:rsidRPr="00A25287" w:rsidRDefault="002A1102" w:rsidP="008553FF">
            <w:pPr>
              <w:widowControl w:val="0"/>
              <w:autoSpaceDE w:val="0"/>
              <w:autoSpaceDN w:val="0"/>
              <w:adjustRightInd w:val="0"/>
              <w:spacing w:line="240" w:lineRule="auto"/>
              <w:contextualSpacing/>
              <w:rPr>
                <w:rFonts w:cs="Times New Roman"/>
                <w:color w:val="000000"/>
                <w:sz w:val="24"/>
              </w:rPr>
            </w:pPr>
            <w:r>
              <w:rPr>
                <w:rFonts w:cs="Times New Roman"/>
                <w:color w:val="000000"/>
                <w:sz w:val="24"/>
              </w:rPr>
              <w:t xml:space="preserve">Директор </w:t>
            </w:r>
          </w:p>
        </w:tc>
        <w:tc>
          <w:tcPr>
            <w:tcW w:w="2383" w:type="dxa"/>
            <w:tcBorders>
              <w:top w:val="single" w:sz="6" w:space="0" w:color="auto"/>
              <w:left w:val="single" w:sz="6" w:space="0" w:color="auto"/>
              <w:bottom w:val="single" w:sz="6" w:space="0" w:color="auto"/>
              <w:right w:val="single" w:sz="6" w:space="0" w:color="auto"/>
            </w:tcBorders>
          </w:tcPr>
          <w:p w14:paraId="6E58810F"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2107" w:type="dxa"/>
            <w:tcBorders>
              <w:top w:val="single" w:sz="6" w:space="0" w:color="auto"/>
              <w:left w:val="single" w:sz="6" w:space="0" w:color="auto"/>
              <w:bottom w:val="single" w:sz="6" w:space="0" w:color="auto"/>
              <w:right w:val="single" w:sz="6" w:space="0" w:color="auto"/>
            </w:tcBorders>
          </w:tcPr>
          <w:p w14:paraId="545C1010"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12</w:t>
            </w:r>
          </w:p>
        </w:tc>
      </w:tr>
      <w:tr w:rsidR="002A1102" w:rsidRPr="00A25287" w14:paraId="403D4DEB"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58B4B93C"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2</w:t>
            </w:r>
          </w:p>
        </w:tc>
        <w:tc>
          <w:tcPr>
            <w:tcW w:w="3869" w:type="dxa"/>
            <w:tcBorders>
              <w:top w:val="single" w:sz="6" w:space="0" w:color="auto"/>
              <w:left w:val="single" w:sz="6" w:space="0" w:color="auto"/>
              <w:bottom w:val="single" w:sz="6" w:space="0" w:color="auto"/>
              <w:right w:val="single" w:sz="6" w:space="0" w:color="auto"/>
            </w:tcBorders>
          </w:tcPr>
          <w:p w14:paraId="28330AD7" w14:textId="77777777" w:rsidR="002A1102" w:rsidRPr="00A25287" w:rsidRDefault="002A1102" w:rsidP="008553FF">
            <w:pPr>
              <w:widowControl w:val="0"/>
              <w:autoSpaceDE w:val="0"/>
              <w:autoSpaceDN w:val="0"/>
              <w:adjustRightInd w:val="0"/>
              <w:spacing w:line="240" w:lineRule="auto"/>
              <w:contextualSpacing/>
              <w:rPr>
                <w:rFonts w:cs="Times New Roman"/>
                <w:color w:val="000000"/>
                <w:sz w:val="24"/>
              </w:rPr>
            </w:pPr>
            <w:r w:rsidRPr="00A25287">
              <w:rPr>
                <w:rFonts w:cs="Times New Roman"/>
                <w:color w:val="000000"/>
                <w:sz w:val="24"/>
              </w:rPr>
              <w:t xml:space="preserve">Керуючий </w:t>
            </w:r>
          </w:p>
        </w:tc>
        <w:tc>
          <w:tcPr>
            <w:tcW w:w="2383" w:type="dxa"/>
            <w:tcBorders>
              <w:top w:val="single" w:sz="6" w:space="0" w:color="auto"/>
              <w:left w:val="single" w:sz="6" w:space="0" w:color="auto"/>
              <w:bottom w:val="single" w:sz="6" w:space="0" w:color="auto"/>
              <w:right w:val="single" w:sz="6" w:space="0" w:color="auto"/>
            </w:tcBorders>
          </w:tcPr>
          <w:p w14:paraId="49339DFE"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2107" w:type="dxa"/>
            <w:tcBorders>
              <w:top w:val="single" w:sz="6" w:space="0" w:color="auto"/>
              <w:left w:val="single" w:sz="6" w:space="0" w:color="auto"/>
              <w:bottom w:val="single" w:sz="6" w:space="0" w:color="auto"/>
              <w:right w:val="single" w:sz="6" w:space="0" w:color="auto"/>
            </w:tcBorders>
          </w:tcPr>
          <w:p w14:paraId="5C40E27A"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3</w:t>
            </w:r>
          </w:p>
        </w:tc>
      </w:tr>
      <w:tr w:rsidR="002A1102" w:rsidRPr="00A25287" w14:paraId="21C4B3CA"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0AE303EB"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3</w:t>
            </w:r>
          </w:p>
        </w:tc>
        <w:tc>
          <w:tcPr>
            <w:tcW w:w="3869" w:type="dxa"/>
            <w:tcBorders>
              <w:top w:val="single" w:sz="6" w:space="0" w:color="auto"/>
              <w:left w:val="single" w:sz="6" w:space="0" w:color="auto"/>
              <w:bottom w:val="single" w:sz="6" w:space="0" w:color="auto"/>
              <w:right w:val="single" w:sz="6" w:space="0" w:color="auto"/>
            </w:tcBorders>
          </w:tcPr>
          <w:p w14:paraId="421A1627" w14:textId="77777777" w:rsidR="002A1102" w:rsidRPr="00A25287" w:rsidRDefault="002A1102" w:rsidP="008553FF">
            <w:pPr>
              <w:widowControl w:val="0"/>
              <w:autoSpaceDE w:val="0"/>
              <w:autoSpaceDN w:val="0"/>
              <w:adjustRightInd w:val="0"/>
              <w:spacing w:line="240" w:lineRule="auto"/>
              <w:contextualSpacing/>
              <w:rPr>
                <w:rFonts w:cs="Times New Roman"/>
                <w:color w:val="000000"/>
                <w:sz w:val="24"/>
              </w:rPr>
            </w:pPr>
            <w:r w:rsidRPr="00A25287">
              <w:rPr>
                <w:rFonts w:cs="Times New Roman"/>
                <w:color w:val="000000"/>
                <w:sz w:val="24"/>
              </w:rPr>
              <w:t>Начальник відділу маркетингу</w:t>
            </w:r>
          </w:p>
        </w:tc>
        <w:tc>
          <w:tcPr>
            <w:tcW w:w="2383" w:type="dxa"/>
            <w:tcBorders>
              <w:top w:val="single" w:sz="6" w:space="0" w:color="auto"/>
              <w:left w:val="single" w:sz="6" w:space="0" w:color="auto"/>
              <w:bottom w:val="single" w:sz="6" w:space="0" w:color="auto"/>
              <w:right w:val="single" w:sz="6" w:space="0" w:color="auto"/>
            </w:tcBorders>
          </w:tcPr>
          <w:p w14:paraId="7DD0B074"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2107" w:type="dxa"/>
            <w:tcBorders>
              <w:top w:val="single" w:sz="6" w:space="0" w:color="auto"/>
              <w:left w:val="single" w:sz="6" w:space="0" w:color="auto"/>
              <w:bottom w:val="single" w:sz="6" w:space="0" w:color="auto"/>
              <w:right w:val="single" w:sz="6" w:space="0" w:color="auto"/>
            </w:tcBorders>
          </w:tcPr>
          <w:p w14:paraId="4A0E4D9F"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2</w:t>
            </w:r>
          </w:p>
        </w:tc>
      </w:tr>
      <w:tr w:rsidR="002A1102" w:rsidRPr="00A25287" w14:paraId="27BD492F"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12321CDC"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4</w:t>
            </w:r>
          </w:p>
        </w:tc>
        <w:tc>
          <w:tcPr>
            <w:tcW w:w="3869" w:type="dxa"/>
            <w:tcBorders>
              <w:top w:val="single" w:sz="6" w:space="0" w:color="auto"/>
              <w:left w:val="single" w:sz="6" w:space="0" w:color="auto"/>
              <w:bottom w:val="single" w:sz="6" w:space="0" w:color="auto"/>
              <w:right w:val="single" w:sz="6" w:space="0" w:color="auto"/>
            </w:tcBorders>
          </w:tcPr>
          <w:p w14:paraId="2789DA8C" w14:textId="77777777" w:rsidR="002A1102" w:rsidRPr="00A25287" w:rsidRDefault="002A1102" w:rsidP="008553FF">
            <w:pPr>
              <w:widowControl w:val="0"/>
              <w:autoSpaceDE w:val="0"/>
              <w:autoSpaceDN w:val="0"/>
              <w:adjustRightInd w:val="0"/>
              <w:spacing w:line="240" w:lineRule="auto"/>
              <w:contextualSpacing/>
              <w:rPr>
                <w:rFonts w:cs="Times New Roman"/>
                <w:color w:val="000000"/>
                <w:sz w:val="24"/>
              </w:rPr>
            </w:pPr>
            <w:r w:rsidRPr="00A25287">
              <w:rPr>
                <w:rFonts w:cs="Times New Roman"/>
                <w:color w:val="000000"/>
                <w:sz w:val="24"/>
              </w:rPr>
              <w:t>Менеджер з маркетингу</w:t>
            </w:r>
          </w:p>
        </w:tc>
        <w:tc>
          <w:tcPr>
            <w:tcW w:w="2383" w:type="dxa"/>
            <w:tcBorders>
              <w:top w:val="single" w:sz="6" w:space="0" w:color="auto"/>
              <w:left w:val="single" w:sz="6" w:space="0" w:color="auto"/>
              <w:bottom w:val="single" w:sz="6" w:space="0" w:color="auto"/>
              <w:right w:val="single" w:sz="6" w:space="0" w:color="auto"/>
            </w:tcBorders>
          </w:tcPr>
          <w:p w14:paraId="6E91F04B"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2107" w:type="dxa"/>
            <w:tcBorders>
              <w:top w:val="single" w:sz="6" w:space="0" w:color="auto"/>
              <w:left w:val="single" w:sz="6" w:space="0" w:color="auto"/>
              <w:bottom w:val="single" w:sz="6" w:space="0" w:color="auto"/>
              <w:right w:val="single" w:sz="6" w:space="0" w:color="auto"/>
            </w:tcBorders>
          </w:tcPr>
          <w:p w14:paraId="6FBC595D"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2</w:t>
            </w:r>
          </w:p>
        </w:tc>
      </w:tr>
      <w:tr w:rsidR="002A1102" w:rsidRPr="00A25287" w14:paraId="2434195C" w14:textId="77777777" w:rsidTr="008553FF">
        <w:trPr>
          <w:jc w:val="center"/>
        </w:trPr>
        <w:tc>
          <w:tcPr>
            <w:tcW w:w="995" w:type="dxa"/>
            <w:tcBorders>
              <w:top w:val="single" w:sz="6" w:space="0" w:color="auto"/>
              <w:left w:val="single" w:sz="6" w:space="0" w:color="auto"/>
              <w:bottom w:val="single" w:sz="6" w:space="0" w:color="auto"/>
              <w:right w:val="single" w:sz="6" w:space="0" w:color="auto"/>
            </w:tcBorders>
          </w:tcPr>
          <w:p w14:paraId="23AD686B"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Pr>
                <w:rFonts w:cs="Times New Roman"/>
                <w:color w:val="000000"/>
                <w:sz w:val="24"/>
              </w:rPr>
              <w:t>5</w:t>
            </w:r>
          </w:p>
        </w:tc>
        <w:tc>
          <w:tcPr>
            <w:tcW w:w="3869" w:type="dxa"/>
            <w:tcBorders>
              <w:top w:val="single" w:sz="6" w:space="0" w:color="auto"/>
              <w:left w:val="single" w:sz="6" w:space="0" w:color="auto"/>
              <w:bottom w:val="single" w:sz="6" w:space="0" w:color="auto"/>
              <w:right w:val="single" w:sz="6" w:space="0" w:color="auto"/>
            </w:tcBorders>
          </w:tcPr>
          <w:p w14:paraId="4E8B8A44" w14:textId="77777777" w:rsidR="002A1102" w:rsidRPr="00A25287" w:rsidRDefault="002A1102" w:rsidP="008553FF">
            <w:pPr>
              <w:widowControl w:val="0"/>
              <w:autoSpaceDE w:val="0"/>
              <w:autoSpaceDN w:val="0"/>
              <w:adjustRightInd w:val="0"/>
              <w:spacing w:line="240" w:lineRule="auto"/>
              <w:contextualSpacing/>
              <w:rPr>
                <w:rFonts w:cs="Times New Roman"/>
                <w:color w:val="000000"/>
                <w:sz w:val="24"/>
              </w:rPr>
            </w:pPr>
            <w:r w:rsidRPr="00A25287">
              <w:rPr>
                <w:rFonts w:cs="Times New Roman"/>
                <w:color w:val="000000"/>
                <w:sz w:val="24"/>
              </w:rPr>
              <w:t>Начальник відділу розвитку</w:t>
            </w:r>
          </w:p>
        </w:tc>
        <w:tc>
          <w:tcPr>
            <w:tcW w:w="2383" w:type="dxa"/>
            <w:tcBorders>
              <w:top w:val="single" w:sz="6" w:space="0" w:color="auto"/>
              <w:left w:val="single" w:sz="6" w:space="0" w:color="auto"/>
              <w:bottom w:val="single" w:sz="6" w:space="0" w:color="auto"/>
              <w:right w:val="single" w:sz="6" w:space="0" w:color="auto"/>
            </w:tcBorders>
          </w:tcPr>
          <w:p w14:paraId="5A4431C9"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w:t>
            </w:r>
          </w:p>
        </w:tc>
        <w:tc>
          <w:tcPr>
            <w:tcW w:w="2107" w:type="dxa"/>
            <w:tcBorders>
              <w:top w:val="single" w:sz="6" w:space="0" w:color="auto"/>
              <w:left w:val="single" w:sz="6" w:space="0" w:color="auto"/>
              <w:bottom w:val="single" w:sz="6" w:space="0" w:color="auto"/>
              <w:right w:val="single" w:sz="6" w:space="0" w:color="auto"/>
            </w:tcBorders>
          </w:tcPr>
          <w:p w14:paraId="0536D91E" w14:textId="77777777" w:rsidR="002A1102" w:rsidRPr="00A25287" w:rsidRDefault="002A1102" w:rsidP="008553FF">
            <w:pPr>
              <w:widowControl w:val="0"/>
              <w:autoSpaceDE w:val="0"/>
              <w:autoSpaceDN w:val="0"/>
              <w:adjustRightInd w:val="0"/>
              <w:spacing w:line="240" w:lineRule="auto"/>
              <w:contextualSpacing/>
              <w:jc w:val="center"/>
              <w:rPr>
                <w:rFonts w:cs="Times New Roman"/>
                <w:color w:val="000000"/>
                <w:sz w:val="24"/>
              </w:rPr>
            </w:pPr>
            <w:r w:rsidRPr="00A25287">
              <w:rPr>
                <w:rFonts w:cs="Times New Roman"/>
                <w:color w:val="000000"/>
                <w:sz w:val="24"/>
              </w:rPr>
              <w:t>6</w:t>
            </w:r>
          </w:p>
        </w:tc>
      </w:tr>
    </w:tbl>
    <w:p w14:paraId="7DBDA081" w14:textId="77777777" w:rsidR="002A1102" w:rsidRPr="00FE1185" w:rsidRDefault="002A1102" w:rsidP="002A1102">
      <w:pPr>
        <w:ind w:firstLine="709"/>
        <w:contextualSpacing/>
        <w:rPr>
          <w:rFonts w:cs="Times New Roman"/>
          <w:sz w:val="24"/>
        </w:rPr>
      </w:pPr>
      <w:r>
        <w:rPr>
          <w:rFonts w:cs="Times New Roman"/>
          <w:sz w:val="24"/>
        </w:rPr>
        <w:t>Побудовано автором</w:t>
      </w:r>
    </w:p>
    <w:p w14:paraId="6EC37D01" w14:textId="77777777" w:rsidR="002A1102" w:rsidRDefault="002A1102" w:rsidP="002A1102">
      <w:pPr>
        <w:widowControl w:val="0"/>
        <w:autoSpaceDE w:val="0"/>
        <w:autoSpaceDN w:val="0"/>
        <w:adjustRightInd w:val="0"/>
        <w:ind w:firstLine="709"/>
        <w:rPr>
          <w:rFonts w:cs="Times New Roman"/>
          <w:color w:val="000000"/>
          <w:szCs w:val="28"/>
        </w:rPr>
      </w:pPr>
    </w:p>
    <w:p w14:paraId="5C9F9136" w14:textId="77777777" w:rsidR="002A1102" w:rsidRDefault="002A1102" w:rsidP="002A1102">
      <w:pPr>
        <w:widowControl w:val="0"/>
        <w:autoSpaceDE w:val="0"/>
        <w:autoSpaceDN w:val="0"/>
        <w:adjustRightInd w:val="0"/>
        <w:ind w:firstLine="709"/>
        <w:rPr>
          <w:rFonts w:cs="Times New Roman"/>
          <w:color w:val="000000"/>
          <w:szCs w:val="28"/>
        </w:rPr>
      </w:pPr>
      <w:r>
        <w:rPr>
          <w:rFonts w:cs="Times New Roman"/>
          <w:color w:val="000000"/>
          <w:szCs w:val="28"/>
        </w:rPr>
        <w:t xml:space="preserve">Таким чином, всі 5 запрошених експертів, які </w:t>
      </w:r>
      <w:r w:rsidRPr="00A25287">
        <w:rPr>
          <w:rFonts w:cs="Times New Roman"/>
          <w:color w:val="000000"/>
          <w:szCs w:val="28"/>
        </w:rPr>
        <w:t>мають</w:t>
      </w:r>
      <w:r>
        <w:rPr>
          <w:rFonts w:cs="Times New Roman"/>
          <w:color w:val="000000"/>
          <w:szCs w:val="28"/>
        </w:rPr>
        <w:t xml:space="preserve"> 100 %</w:t>
      </w:r>
      <w:r w:rsidRPr="00A25287">
        <w:rPr>
          <w:rFonts w:cs="Times New Roman"/>
          <w:color w:val="000000"/>
          <w:szCs w:val="28"/>
        </w:rPr>
        <w:t xml:space="preserve"> вищу освіту, оцінили ймовірність настання кожного з виділених ф</w:t>
      </w:r>
      <w:r>
        <w:rPr>
          <w:rFonts w:cs="Times New Roman"/>
          <w:color w:val="000000"/>
          <w:szCs w:val="28"/>
        </w:rPr>
        <w:t>акторів макросередовища за 5-</w:t>
      </w:r>
      <w:r w:rsidRPr="00A25287">
        <w:rPr>
          <w:rFonts w:cs="Times New Roman"/>
          <w:color w:val="000000"/>
          <w:szCs w:val="28"/>
        </w:rPr>
        <w:t>бальною шкалою, де</w:t>
      </w:r>
      <w:r>
        <w:rPr>
          <w:rFonts w:cs="Times New Roman"/>
          <w:color w:val="000000"/>
          <w:szCs w:val="28"/>
        </w:rPr>
        <w:t>:</w:t>
      </w:r>
      <w:r w:rsidRPr="00A25287">
        <w:rPr>
          <w:rFonts w:cs="Times New Roman"/>
          <w:color w:val="000000"/>
          <w:szCs w:val="28"/>
        </w:rPr>
        <w:t xml:space="preserve"> </w:t>
      </w:r>
    </w:p>
    <w:p w14:paraId="7092BC93" w14:textId="77777777" w:rsidR="002A1102" w:rsidRDefault="002A1102" w:rsidP="002A1102">
      <w:pPr>
        <w:widowControl w:val="0"/>
        <w:autoSpaceDE w:val="0"/>
        <w:autoSpaceDN w:val="0"/>
        <w:adjustRightInd w:val="0"/>
        <w:ind w:firstLine="709"/>
        <w:rPr>
          <w:rFonts w:cs="Times New Roman"/>
          <w:color w:val="000000"/>
          <w:szCs w:val="28"/>
        </w:rPr>
      </w:pPr>
      <w:r>
        <w:rPr>
          <w:rFonts w:cs="Times New Roman"/>
          <w:color w:val="000000"/>
          <w:szCs w:val="28"/>
        </w:rPr>
        <w:t>1 -</w:t>
      </w:r>
      <w:r w:rsidRPr="00A25287">
        <w:rPr>
          <w:rFonts w:cs="Times New Roman"/>
          <w:color w:val="000000"/>
          <w:szCs w:val="28"/>
        </w:rPr>
        <w:t xml:space="preserve"> мінімальна ймовірність зміни </w:t>
      </w:r>
      <w:r>
        <w:rPr>
          <w:rFonts w:cs="Times New Roman"/>
          <w:color w:val="000000"/>
          <w:szCs w:val="28"/>
        </w:rPr>
        <w:t>фактора зовнішнього середовища;</w:t>
      </w:r>
    </w:p>
    <w:p w14:paraId="48594C30" w14:textId="77777777" w:rsidR="002A1102" w:rsidRPr="00A25287" w:rsidRDefault="002A1102" w:rsidP="002A1102">
      <w:pPr>
        <w:widowControl w:val="0"/>
        <w:autoSpaceDE w:val="0"/>
        <w:autoSpaceDN w:val="0"/>
        <w:adjustRightInd w:val="0"/>
        <w:ind w:firstLine="709"/>
        <w:rPr>
          <w:rFonts w:cs="Times New Roman"/>
          <w:color w:val="000000"/>
          <w:szCs w:val="28"/>
        </w:rPr>
      </w:pPr>
      <w:r>
        <w:rPr>
          <w:rFonts w:cs="Times New Roman"/>
          <w:color w:val="000000"/>
          <w:szCs w:val="28"/>
        </w:rPr>
        <w:lastRenderedPageBreak/>
        <w:t>5 -</w:t>
      </w:r>
      <w:r w:rsidRPr="00A25287">
        <w:rPr>
          <w:rFonts w:cs="Times New Roman"/>
          <w:color w:val="000000"/>
          <w:szCs w:val="28"/>
        </w:rPr>
        <w:t xml:space="preserve"> максимальна</w:t>
      </w:r>
      <w:r>
        <w:rPr>
          <w:rFonts w:cs="Times New Roman"/>
          <w:color w:val="000000"/>
          <w:szCs w:val="28"/>
        </w:rPr>
        <w:t xml:space="preserve"> </w:t>
      </w:r>
      <w:r w:rsidRPr="00A25287">
        <w:rPr>
          <w:rFonts w:cs="Times New Roman"/>
          <w:color w:val="000000"/>
          <w:szCs w:val="28"/>
        </w:rPr>
        <w:t xml:space="preserve">ймовірність зміни </w:t>
      </w:r>
      <w:r>
        <w:rPr>
          <w:rFonts w:cs="Times New Roman"/>
          <w:color w:val="000000"/>
          <w:szCs w:val="28"/>
        </w:rPr>
        <w:t>фактора зовнішнього середовища</w:t>
      </w:r>
      <w:r w:rsidRPr="00A25287">
        <w:rPr>
          <w:rFonts w:cs="Times New Roman"/>
          <w:color w:val="000000"/>
          <w:szCs w:val="28"/>
        </w:rPr>
        <w:t>.</w:t>
      </w:r>
    </w:p>
    <w:p w14:paraId="24CC9FC9" w14:textId="77777777" w:rsidR="002A1102" w:rsidRDefault="002A1102" w:rsidP="002A1102">
      <w:pPr>
        <w:widowControl w:val="0"/>
        <w:autoSpaceDE w:val="0"/>
        <w:autoSpaceDN w:val="0"/>
        <w:adjustRightInd w:val="0"/>
        <w:ind w:firstLine="709"/>
        <w:rPr>
          <w:rFonts w:cs="Times New Roman"/>
          <w:color w:val="000000"/>
          <w:szCs w:val="28"/>
        </w:rPr>
      </w:pPr>
      <w:r w:rsidRPr="00A25287">
        <w:rPr>
          <w:rFonts w:cs="Times New Roman"/>
          <w:color w:val="000000"/>
          <w:szCs w:val="28"/>
        </w:rPr>
        <w:t>При цьому</w:t>
      </w:r>
      <w:r>
        <w:rPr>
          <w:rFonts w:cs="Times New Roman"/>
          <w:color w:val="000000"/>
          <w:szCs w:val="28"/>
        </w:rPr>
        <w:t>,</w:t>
      </w:r>
      <w:r w:rsidRPr="00A25287">
        <w:rPr>
          <w:rFonts w:cs="Times New Roman"/>
          <w:color w:val="000000"/>
          <w:szCs w:val="28"/>
        </w:rPr>
        <w:t xml:space="preserve"> враховувалася також сила впливу факторів, яка вимі</w:t>
      </w:r>
      <w:r>
        <w:rPr>
          <w:rFonts w:cs="Times New Roman"/>
          <w:color w:val="000000"/>
          <w:szCs w:val="28"/>
        </w:rPr>
        <w:t>рювалася по 3-</w:t>
      </w:r>
      <w:r w:rsidRPr="00A25287">
        <w:rPr>
          <w:rFonts w:cs="Times New Roman"/>
          <w:color w:val="000000"/>
          <w:szCs w:val="28"/>
        </w:rPr>
        <w:t>бальній шкалі, де</w:t>
      </w:r>
      <w:r>
        <w:rPr>
          <w:rFonts w:cs="Times New Roman"/>
          <w:color w:val="000000"/>
          <w:szCs w:val="28"/>
        </w:rPr>
        <w:t>;</w:t>
      </w:r>
      <w:r w:rsidRPr="00A25287">
        <w:rPr>
          <w:rFonts w:cs="Times New Roman"/>
          <w:color w:val="000000"/>
          <w:szCs w:val="28"/>
        </w:rPr>
        <w:t xml:space="preserve"> </w:t>
      </w:r>
    </w:p>
    <w:p w14:paraId="591AAD65" w14:textId="77777777" w:rsidR="002A1102" w:rsidRDefault="002A1102" w:rsidP="002A1102">
      <w:pPr>
        <w:widowControl w:val="0"/>
        <w:autoSpaceDE w:val="0"/>
        <w:autoSpaceDN w:val="0"/>
        <w:adjustRightInd w:val="0"/>
        <w:ind w:firstLine="709"/>
        <w:rPr>
          <w:rFonts w:cs="Times New Roman"/>
          <w:color w:val="000000"/>
          <w:szCs w:val="28"/>
        </w:rPr>
      </w:pPr>
      <w:r>
        <w:rPr>
          <w:rFonts w:cs="Times New Roman"/>
          <w:color w:val="000000"/>
          <w:szCs w:val="28"/>
        </w:rPr>
        <w:t>1 - вплив фактору незначний Тобто</w:t>
      </w:r>
      <w:r w:rsidRPr="00A25287">
        <w:rPr>
          <w:rFonts w:cs="Times New Roman"/>
          <w:color w:val="000000"/>
          <w:szCs w:val="28"/>
        </w:rPr>
        <w:t xml:space="preserve">, будь-яка </w:t>
      </w:r>
      <w:r>
        <w:rPr>
          <w:rFonts w:cs="Times New Roman"/>
          <w:color w:val="000000"/>
          <w:szCs w:val="28"/>
        </w:rPr>
        <w:t xml:space="preserve">його зміна майже не впливає на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color w:val="000000"/>
          <w:szCs w:val="28"/>
        </w:rPr>
        <w:t>;</w:t>
      </w:r>
    </w:p>
    <w:p w14:paraId="6F7AF18D" w14:textId="77777777" w:rsidR="002A1102" w:rsidRPr="00A25287" w:rsidRDefault="002A1102" w:rsidP="002A1102">
      <w:pPr>
        <w:widowControl w:val="0"/>
        <w:autoSpaceDE w:val="0"/>
        <w:autoSpaceDN w:val="0"/>
        <w:adjustRightInd w:val="0"/>
        <w:ind w:firstLine="709"/>
        <w:rPr>
          <w:rFonts w:cs="Times New Roman"/>
          <w:color w:val="000000"/>
          <w:szCs w:val="28"/>
        </w:rPr>
      </w:pPr>
      <w:r>
        <w:rPr>
          <w:rFonts w:cs="Times New Roman"/>
          <w:color w:val="000000"/>
          <w:szCs w:val="28"/>
        </w:rPr>
        <w:t>3 - вплив фактору високий. Тобто</w:t>
      </w:r>
      <w:r w:rsidRPr="00A25287">
        <w:rPr>
          <w:rFonts w:cs="Times New Roman"/>
          <w:color w:val="000000"/>
          <w:szCs w:val="28"/>
        </w:rPr>
        <w:t xml:space="preserve">, будь-які </w:t>
      </w:r>
      <w:r>
        <w:rPr>
          <w:rFonts w:cs="Times New Roman"/>
          <w:color w:val="000000"/>
          <w:szCs w:val="28"/>
        </w:rPr>
        <w:t xml:space="preserve">його </w:t>
      </w:r>
      <w:r w:rsidRPr="00A25287">
        <w:rPr>
          <w:rFonts w:cs="Times New Roman"/>
          <w:color w:val="000000"/>
          <w:szCs w:val="28"/>
        </w:rPr>
        <w:t>коливання</w:t>
      </w:r>
      <w:r>
        <w:rPr>
          <w:rFonts w:cs="Times New Roman"/>
          <w:color w:val="000000"/>
          <w:szCs w:val="28"/>
        </w:rPr>
        <w:t>,</w:t>
      </w:r>
      <w:r w:rsidRPr="00A25287">
        <w:rPr>
          <w:rFonts w:cs="Times New Roman"/>
          <w:color w:val="000000"/>
          <w:szCs w:val="28"/>
        </w:rPr>
        <w:t xml:space="preserve"> викликають значні зміни</w:t>
      </w:r>
      <w:r>
        <w:rPr>
          <w:rFonts w:cs="Times New Roman"/>
          <w:color w:val="000000"/>
          <w:szCs w:val="28"/>
        </w:rPr>
        <w:t xml:space="preserve"> у продажах та прибутку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eastAsia="Times New Roman" w:cs="Times New Roman"/>
          <w:color w:val="000000" w:themeColor="text1"/>
          <w:szCs w:val="28"/>
          <w:lang w:eastAsia="ru-RU"/>
        </w:rPr>
        <w:t>.</w:t>
      </w:r>
    </w:p>
    <w:p w14:paraId="5A91A3B5" w14:textId="77777777" w:rsidR="002A1102" w:rsidRDefault="002A1102" w:rsidP="002A1102">
      <w:pPr>
        <w:widowControl w:val="0"/>
        <w:autoSpaceDE w:val="0"/>
        <w:autoSpaceDN w:val="0"/>
        <w:adjustRightInd w:val="0"/>
        <w:ind w:firstLine="709"/>
        <w:rPr>
          <w:rFonts w:cs="Times New Roman"/>
          <w:color w:val="000000"/>
          <w:szCs w:val="28"/>
        </w:rPr>
      </w:pPr>
    </w:p>
    <w:p w14:paraId="20424FC4" w14:textId="77777777" w:rsidR="002A1102" w:rsidRPr="00AD062E" w:rsidRDefault="002A1102" w:rsidP="002A1102">
      <w:pPr>
        <w:widowControl w:val="0"/>
        <w:autoSpaceDE w:val="0"/>
        <w:autoSpaceDN w:val="0"/>
        <w:adjustRightInd w:val="0"/>
        <w:ind w:firstLine="709"/>
        <w:rPr>
          <w:rFonts w:cs="Times New Roman"/>
          <w:color w:val="000000"/>
          <w:szCs w:val="28"/>
          <w:u w:val="single"/>
        </w:rPr>
      </w:pPr>
      <w:r w:rsidRPr="0066513F">
        <w:rPr>
          <w:rFonts w:cs="Times New Roman"/>
          <w:color w:val="000000"/>
          <w:szCs w:val="28"/>
          <w:u w:val="single"/>
        </w:rPr>
        <w:t>Політичні та законодавчі чинники</w:t>
      </w:r>
      <w:r w:rsidRPr="00AD062E">
        <w:rPr>
          <w:rFonts w:cs="Times New Roman"/>
          <w:color w:val="000000"/>
          <w:szCs w:val="28"/>
          <w:u w:val="single"/>
        </w:rPr>
        <w:t>.</w:t>
      </w:r>
    </w:p>
    <w:p w14:paraId="2AFAD318"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r w:rsidRPr="00A25287">
        <w:rPr>
          <w:rFonts w:cs="Times New Roman"/>
          <w:color w:val="000000"/>
          <w:szCs w:val="28"/>
        </w:rPr>
        <w:t>Політич</w:t>
      </w:r>
      <w:r>
        <w:rPr>
          <w:rFonts w:cs="Times New Roman"/>
          <w:color w:val="000000"/>
          <w:szCs w:val="28"/>
        </w:rPr>
        <w:t xml:space="preserve">ні чинники значно впливають на </w:t>
      </w:r>
      <w:r w:rsidRPr="00A25287">
        <w:rPr>
          <w:rFonts w:cs="Times New Roman"/>
          <w:color w:val="000000"/>
          <w:szCs w:val="28"/>
        </w:rPr>
        <w:t>бізнес. Так</w:t>
      </w:r>
      <w:r>
        <w:rPr>
          <w:rFonts w:cs="Times New Roman"/>
          <w:color w:val="000000"/>
          <w:szCs w:val="28"/>
        </w:rPr>
        <w:t xml:space="preserve">, </w:t>
      </w:r>
      <w:r w:rsidRPr="00A25287">
        <w:rPr>
          <w:rFonts w:ascii="Times New Roman CYR" w:hAnsi="Times New Roman CYR" w:cs="Times New Roman CYR"/>
          <w:color w:val="000000"/>
          <w:szCs w:val="28"/>
        </w:rPr>
        <w:t>передають інформацію про покупки до п</w:t>
      </w:r>
      <w:r>
        <w:rPr>
          <w:rFonts w:ascii="Times New Roman CYR" w:hAnsi="Times New Roman CYR" w:cs="Times New Roman CYR"/>
          <w:color w:val="000000"/>
          <w:szCs w:val="28"/>
        </w:rPr>
        <w:t>одаткових служб у режимі онлайн. Такі</w:t>
      </w:r>
      <w:r w:rsidRPr="00A25287">
        <w:rPr>
          <w:rFonts w:ascii="Times New Roman CYR" w:hAnsi="Times New Roman CYR" w:cs="Times New Roman CYR"/>
          <w:color w:val="000000"/>
          <w:szCs w:val="28"/>
        </w:rPr>
        <w:t xml:space="preserve"> зміни спрощують систему звітності підприємств.</w:t>
      </w:r>
    </w:p>
    <w:p w14:paraId="7380FEBB"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Зокрема, д</w:t>
      </w:r>
      <w:r w:rsidRPr="00A25287">
        <w:rPr>
          <w:rFonts w:ascii="Times New Roman CYR" w:hAnsi="Times New Roman CYR" w:cs="Times New Roman CYR"/>
          <w:color w:val="000000"/>
          <w:szCs w:val="28"/>
        </w:rPr>
        <w:t>о політичних факторів можна віднести запровадження ембарго та посилення вимог. Сила впливу кожного з факторів</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може бути</w:t>
      </w:r>
      <w:r>
        <w:rPr>
          <w:rFonts w:ascii="Times New Roman CYR" w:hAnsi="Times New Roman CYR" w:cs="Times New Roman CYR"/>
          <w:color w:val="000000"/>
          <w:szCs w:val="28"/>
        </w:rPr>
        <w:t xml:space="preserve"> оцінена відповідно як середня та висока. Оцінка</w:t>
      </w:r>
      <w:r w:rsidRPr="00A25287">
        <w:rPr>
          <w:rFonts w:ascii="Times New Roman CYR" w:hAnsi="Times New Roman CYR" w:cs="Times New Roman CYR"/>
          <w:color w:val="000000"/>
          <w:szCs w:val="28"/>
        </w:rPr>
        <w:t xml:space="preserve"> ймовірності змін політичних чинників експертами</w:t>
      </w:r>
      <w:r>
        <w:rPr>
          <w:rFonts w:ascii="Times New Roman CYR" w:hAnsi="Times New Roman CYR" w:cs="Times New Roman CYR"/>
          <w:color w:val="000000"/>
          <w:szCs w:val="28"/>
        </w:rPr>
        <w:t>, представлено у таблиці 3.3.</w:t>
      </w:r>
    </w:p>
    <w:p w14:paraId="36B942EC" w14:textId="77777777" w:rsidR="002A1102" w:rsidRPr="00FA79D0" w:rsidRDefault="002A1102" w:rsidP="002A1102">
      <w:pPr>
        <w:widowControl w:val="0"/>
        <w:autoSpaceDE w:val="0"/>
        <w:autoSpaceDN w:val="0"/>
        <w:adjustRightInd w:val="0"/>
        <w:ind w:firstLine="709"/>
        <w:jc w:val="right"/>
        <w:rPr>
          <w:rFonts w:ascii="Times New Roman CYR" w:hAnsi="Times New Roman CYR" w:cs="Times New Roman CYR"/>
          <w:color w:val="000000"/>
          <w:szCs w:val="28"/>
        </w:rPr>
      </w:pPr>
      <w:r>
        <w:rPr>
          <w:rFonts w:ascii="Times New Roman CYR" w:hAnsi="Times New Roman CYR" w:cs="Times New Roman CYR"/>
          <w:color w:val="000000"/>
          <w:szCs w:val="28"/>
        </w:rPr>
        <w:t>Таблиця 3</w:t>
      </w:r>
      <w:r w:rsidRPr="00FA79D0">
        <w:rPr>
          <w:rFonts w:ascii="Times New Roman CYR" w:hAnsi="Times New Roman CYR" w:cs="Times New Roman CYR"/>
          <w:color w:val="000000"/>
          <w:szCs w:val="28"/>
        </w:rPr>
        <w:t>.</w:t>
      </w:r>
      <w:r>
        <w:rPr>
          <w:rFonts w:ascii="Times New Roman CYR" w:hAnsi="Times New Roman CYR" w:cs="Times New Roman CYR"/>
          <w:color w:val="000000"/>
          <w:szCs w:val="28"/>
        </w:rPr>
        <w:t>3</w:t>
      </w:r>
      <w:r w:rsidRPr="00FA79D0">
        <w:rPr>
          <w:rFonts w:ascii="Times New Roman CYR" w:hAnsi="Times New Roman CYR" w:cs="Times New Roman CYR"/>
          <w:color w:val="000000"/>
          <w:szCs w:val="28"/>
        </w:rPr>
        <w:t>.</w:t>
      </w:r>
    </w:p>
    <w:p w14:paraId="7C491C4A" w14:textId="77777777" w:rsidR="002A1102" w:rsidRPr="00FA79D0" w:rsidRDefault="002A1102" w:rsidP="002A1102">
      <w:pPr>
        <w:widowControl w:val="0"/>
        <w:autoSpaceDE w:val="0"/>
        <w:autoSpaceDN w:val="0"/>
        <w:adjustRightInd w:val="0"/>
        <w:ind w:firstLine="709"/>
        <w:rPr>
          <w:rFonts w:ascii="Times New Roman CYR" w:hAnsi="Times New Roman CYR" w:cs="Times New Roman CYR"/>
          <w:color w:val="000000"/>
          <w:szCs w:val="28"/>
        </w:rPr>
      </w:pPr>
      <w:r w:rsidRPr="00FA79D0">
        <w:rPr>
          <w:rFonts w:ascii="Times New Roman CYR" w:hAnsi="Times New Roman CYR" w:cs="Times New Roman CYR"/>
          <w:color w:val="000000"/>
          <w:szCs w:val="28"/>
        </w:rPr>
        <w:t xml:space="preserve">Оцінка ступеня та ймовірності впливу політичних і </w:t>
      </w:r>
      <w:r w:rsidRPr="00FA79D0">
        <w:rPr>
          <w:rFonts w:ascii="Times New Roman CYR" w:hAnsi="Times New Roman CYR" w:cs="Times New Roman CYR"/>
          <w:szCs w:val="28"/>
        </w:rPr>
        <w:t xml:space="preserve">законодавчих </w:t>
      </w:r>
      <w:r w:rsidRPr="00FA79D0">
        <w:rPr>
          <w:rFonts w:ascii="Times New Roman CYR" w:hAnsi="Times New Roman CYR" w:cs="Times New Roman CYR"/>
          <w:color w:val="000000"/>
          <w:szCs w:val="28"/>
        </w:rPr>
        <w:t xml:space="preserve">факторів </w:t>
      </w:r>
      <w:r w:rsidRPr="00FA79D0">
        <w:rPr>
          <w:rFonts w:cs="Times New Roman"/>
          <w:color w:val="000000"/>
          <w:szCs w:val="28"/>
        </w:rPr>
        <w:t xml:space="preserve">на роботу </w:t>
      </w:r>
      <w:r w:rsidRPr="00FA79D0">
        <w:rPr>
          <w:rFonts w:eastAsia="Calibri" w:cs="Times New Roman"/>
          <w:szCs w:val="28"/>
        </w:rPr>
        <w:t xml:space="preserve">ТОВ </w:t>
      </w:r>
      <w:r w:rsidRPr="00FA79D0">
        <w:rPr>
          <w:rFonts w:cs="Times New Roman"/>
          <w:szCs w:val="28"/>
        </w:rPr>
        <w:t>«SaveMax»</w:t>
      </w:r>
      <w:r w:rsidRPr="00FA79D0">
        <w:rPr>
          <w:rFonts w:eastAsia="Times New Roman" w:cs="Times New Roman"/>
          <w:color w:val="000000" w:themeColor="text1"/>
          <w:szCs w:val="28"/>
          <w:lang w:eastAsia="ru-RU"/>
        </w:rPr>
        <w:t xml:space="preserve">  </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2006"/>
        <w:gridCol w:w="1647"/>
        <w:gridCol w:w="1102"/>
        <w:gridCol w:w="316"/>
        <w:gridCol w:w="316"/>
        <w:gridCol w:w="56"/>
        <w:gridCol w:w="316"/>
        <w:gridCol w:w="316"/>
        <w:gridCol w:w="316"/>
        <w:gridCol w:w="1303"/>
        <w:gridCol w:w="1660"/>
      </w:tblGrid>
      <w:tr w:rsidR="002A1102" w:rsidRPr="00A25287" w14:paraId="679CF4CF" w14:textId="77777777" w:rsidTr="008553FF">
        <w:trPr>
          <w:jc w:val="center"/>
        </w:trPr>
        <w:tc>
          <w:tcPr>
            <w:tcW w:w="2006" w:type="dxa"/>
            <w:tcBorders>
              <w:top w:val="single" w:sz="6" w:space="0" w:color="auto"/>
              <w:left w:val="single" w:sz="6" w:space="0" w:color="auto"/>
              <w:bottom w:val="single" w:sz="6" w:space="0" w:color="auto"/>
              <w:right w:val="single" w:sz="6" w:space="0" w:color="auto"/>
            </w:tcBorders>
          </w:tcPr>
          <w:p w14:paraId="1BCF4AC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Чинники</w:t>
            </w:r>
          </w:p>
        </w:tc>
        <w:tc>
          <w:tcPr>
            <w:tcW w:w="2749" w:type="dxa"/>
            <w:gridSpan w:val="2"/>
            <w:tcBorders>
              <w:top w:val="single" w:sz="6" w:space="0" w:color="auto"/>
              <w:left w:val="single" w:sz="6" w:space="0" w:color="auto"/>
              <w:bottom w:val="single" w:sz="6" w:space="0" w:color="auto"/>
              <w:right w:val="single" w:sz="6" w:space="0" w:color="auto"/>
            </w:tcBorders>
          </w:tcPr>
          <w:p w14:paraId="7A75877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Коефіцієнт впливу</w:t>
            </w:r>
          </w:p>
        </w:tc>
        <w:tc>
          <w:tcPr>
            <w:tcW w:w="2939" w:type="dxa"/>
            <w:gridSpan w:val="7"/>
            <w:tcBorders>
              <w:top w:val="single" w:sz="6" w:space="0" w:color="auto"/>
              <w:left w:val="single" w:sz="6" w:space="0" w:color="auto"/>
              <w:bottom w:val="single" w:sz="6" w:space="0" w:color="auto"/>
              <w:right w:val="single" w:sz="6" w:space="0" w:color="auto"/>
            </w:tcBorders>
          </w:tcPr>
          <w:p w14:paraId="09DBD1A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Ймовірність настання події</w:t>
            </w:r>
          </w:p>
        </w:tc>
        <w:tc>
          <w:tcPr>
            <w:tcW w:w="1660" w:type="dxa"/>
            <w:tcBorders>
              <w:top w:val="single" w:sz="6" w:space="0" w:color="auto"/>
              <w:left w:val="single" w:sz="6" w:space="0" w:color="auto"/>
              <w:bottom w:val="single" w:sz="6" w:space="0" w:color="auto"/>
              <w:right w:val="single" w:sz="6" w:space="0" w:color="auto"/>
            </w:tcBorders>
          </w:tcPr>
          <w:p w14:paraId="5105D3D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Зважена оцінка</w:t>
            </w:r>
          </w:p>
        </w:tc>
      </w:tr>
      <w:tr w:rsidR="002A1102" w:rsidRPr="00A25287" w14:paraId="37CABCD1" w14:textId="77777777" w:rsidTr="008553FF">
        <w:trPr>
          <w:jc w:val="center"/>
        </w:trPr>
        <w:tc>
          <w:tcPr>
            <w:tcW w:w="2006" w:type="dxa"/>
            <w:tcBorders>
              <w:top w:val="single" w:sz="6" w:space="0" w:color="auto"/>
              <w:left w:val="single" w:sz="6" w:space="0" w:color="auto"/>
              <w:bottom w:val="single" w:sz="6" w:space="0" w:color="auto"/>
              <w:right w:val="single" w:sz="6" w:space="0" w:color="auto"/>
            </w:tcBorders>
          </w:tcPr>
          <w:p w14:paraId="0B68A64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47" w:type="dxa"/>
            <w:tcBorders>
              <w:top w:val="single" w:sz="6" w:space="0" w:color="auto"/>
              <w:left w:val="single" w:sz="6" w:space="0" w:color="auto"/>
              <w:bottom w:val="single" w:sz="6" w:space="0" w:color="auto"/>
              <w:right w:val="single" w:sz="6" w:space="0" w:color="auto"/>
            </w:tcBorders>
          </w:tcPr>
          <w:p w14:paraId="48BEEB8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Напрямок впливу</w:t>
            </w:r>
          </w:p>
        </w:tc>
        <w:tc>
          <w:tcPr>
            <w:tcW w:w="1102" w:type="dxa"/>
            <w:tcBorders>
              <w:top w:val="single" w:sz="6" w:space="0" w:color="auto"/>
              <w:left w:val="single" w:sz="6" w:space="0" w:color="auto"/>
              <w:bottom w:val="single" w:sz="6" w:space="0" w:color="auto"/>
              <w:right w:val="single" w:sz="6" w:space="0" w:color="auto"/>
            </w:tcBorders>
          </w:tcPr>
          <w:p w14:paraId="5F5E3A5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Сила впливу</w:t>
            </w:r>
          </w:p>
        </w:tc>
        <w:tc>
          <w:tcPr>
            <w:tcW w:w="1636" w:type="dxa"/>
            <w:gridSpan w:val="6"/>
            <w:tcBorders>
              <w:top w:val="single" w:sz="6" w:space="0" w:color="auto"/>
              <w:left w:val="single" w:sz="6" w:space="0" w:color="auto"/>
              <w:bottom w:val="single" w:sz="6" w:space="0" w:color="auto"/>
              <w:right w:val="single" w:sz="6" w:space="0" w:color="auto"/>
            </w:tcBorders>
          </w:tcPr>
          <w:p w14:paraId="3CF0DA1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Експертна оцінка</w:t>
            </w:r>
          </w:p>
        </w:tc>
        <w:tc>
          <w:tcPr>
            <w:tcW w:w="1303" w:type="dxa"/>
            <w:tcBorders>
              <w:top w:val="single" w:sz="6" w:space="0" w:color="auto"/>
              <w:left w:val="single" w:sz="6" w:space="0" w:color="auto"/>
              <w:bottom w:val="single" w:sz="6" w:space="0" w:color="auto"/>
              <w:right w:val="single" w:sz="6" w:space="0" w:color="auto"/>
            </w:tcBorders>
          </w:tcPr>
          <w:p w14:paraId="7EEBB74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Середня оцінка</w:t>
            </w:r>
          </w:p>
        </w:tc>
        <w:tc>
          <w:tcPr>
            <w:tcW w:w="1660" w:type="dxa"/>
            <w:tcBorders>
              <w:top w:val="single" w:sz="6" w:space="0" w:color="auto"/>
              <w:left w:val="single" w:sz="6" w:space="0" w:color="auto"/>
              <w:bottom w:val="single" w:sz="6" w:space="0" w:color="auto"/>
              <w:right w:val="single" w:sz="6" w:space="0" w:color="auto"/>
            </w:tcBorders>
          </w:tcPr>
          <w:p w14:paraId="33E3734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27C80B76" w14:textId="77777777" w:rsidTr="008553FF">
        <w:trPr>
          <w:jc w:val="center"/>
        </w:trPr>
        <w:tc>
          <w:tcPr>
            <w:tcW w:w="2006" w:type="dxa"/>
            <w:tcBorders>
              <w:top w:val="single" w:sz="6" w:space="0" w:color="auto"/>
              <w:left w:val="single" w:sz="6" w:space="0" w:color="auto"/>
              <w:bottom w:val="single" w:sz="6" w:space="0" w:color="auto"/>
              <w:right w:val="single" w:sz="6" w:space="0" w:color="auto"/>
            </w:tcBorders>
          </w:tcPr>
          <w:p w14:paraId="77BA7D15" w14:textId="77777777" w:rsidR="002A1102" w:rsidRPr="00A25287" w:rsidRDefault="002A1102" w:rsidP="008553FF">
            <w:pPr>
              <w:widowControl w:val="0"/>
              <w:autoSpaceDE w:val="0"/>
              <w:autoSpaceDN w:val="0"/>
              <w:adjustRightInd w:val="0"/>
              <w:spacing w:line="240" w:lineRule="auto"/>
              <w:rPr>
                <w:rFonts w:cs="Times New Roman"/>
                <w:color w:val="000000"/>
                <w:sz w:val="24"/>
              </w:rPr>
            </w:pPr>
          </w:p>
        </w:tc>
        <w:tc>
          <w:tcPr>
            <w:tcW w:w="1647" w:type="dxa"/>
            <w:tcBorders>
              <w:top w:val="single" w:sz="6" w:space="0" w:color="auto"/>
              <w:left w:val="single" w:sz="6" w:space="0" w:color="auto"/>
              <w:bottom w:val="single" w:sz="6" w:space="0" w:color="auto"/>
              <w:right w:val="single" w:sz="6" w:space="0" w:color="auto"/>
            </w:tcBorders>
          </w:tcPr>
          <w:p w14:paraId="485D82B1" w14:textId="77777777" w:rsidR="002A1102" w:rsidRPr="00A25287" w:rsidRDefault="002A1102" w:rsidP="008553FF">
            <w:pPr>
              <w:widowControl w:val="0"/>
              <w:autoSpaceDE w:val="0"/>
              <w:autoSpaceDN w:val="0"/>
              <w:adjustRightInd w:val="0"/>
              <w:spacing w:line="240" w:lineRule="auto"/>
              <w:rPr>
                <w:rFonts w:cs="Times New Roman"/>
                <w:color w:val="000000"/>
                <w:sz w:val="24"/>
              </w:rPr>
            </w:pPr>
          </w:p>
        </w:tc>
        <w:tc>
          <w:tcPr>
            <w:tcW w:w="1102" w:type="dxa"/>
            <w:tcBorders>
              <w:top w:val="single" w:sz="6" w:space="0" w:color="auto"/>
              <w:left w:val="single" w:sz="6" w:space="0" w:color="auto"/>
              <w:bottom w:val="single" w:sz="6" w:space="0" w:color="auto"/>
              <w:right w:val="single" w:sz="6" w:space="0" w:color="auto"/>
            </w:tcBorders>
          </w:tcPr>
          <w:p w14:paraId="466BA814" w14:textId="77777777" w:rsidR="002A1102" w:rsidRPr="00A25287" w:rsidRDefault="002A1102" w:rsidP="008553FF">
            <w:pPr>
              <w:widowControl w:val="0"/>
              <w:autoSpaceDE w:val="0"/>
              <w:autoSpaceDN w:val="0"/>
              <w:adjustRightInd w:val="0"/>
              <w:spacing w:line="240" w:lineRule="auto"/>
              <w:rPr>
                <w:rFonts w:cs="Times New Roman"/>
                <w:color w:val="000000"/>
                <w:sz w:val="24"/>
              </w:rPr>
            </w:pPr>
          </w:p>
        </w:tc>
        <w:tc>
          <w:tcPr>
            <w:tcW w:w="316" w:type="dxa"/>
            <w:tcBorders>
              <w:top w:val="single" w:sz="6" w:space="0" w:color="auto"/>
              <w:left w:val="single" w:sz="6" w:space="0" w:color="auto"/>
              <w:bottom w:val="single" w:sz="6" w:space="0" w:color="auto"/>
              <w:right w:val="single" w:sz="6" w:space="0" w:color="auto"/>
            </w:tcBorders>
          </w:tcPr>
          <w:p w14:paraId="2B1BD0B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316" w:type="dxa"/>
            <w:tcBorders>
              <w:top w:val="single" w:sz="6" w:space="0" w:color="auto"/>
              <w:left w:val="single" w:sz="6" w:space="0" w:color="auto"/>
              <w:bottom w:val="single" w:sz="6" w:space="0" w:color="auto"/>
              <w:right w:val="single" w:sz="6" w:space="0" w:color="auto"/>
            </w:tcBorders>
          </w:tcPr>
          <w:p w14:paraId="652216C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72" w:type="dxa"/>
            <w:gridSpan w:val="2"/>
            <w:tcBorders>
              <w:top w:val="single" w:sz="6" w:space="0" w:color="auto"/>
              <w:left w:val="single" w:sz="6" w:space="0" w:color="auto"/>
              <w:bottom w:val="single" w:sz="6" w:space="0" w:color="auto"/>
              <w:right w:val="single" w:sz="6" w:space="0" w:color="auto"/>
            </w:tcBorders>
          </w:tcPr>
          <w:p w14:paraId="67D1A40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708E1CB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16F0B4E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1303" w:type="dxa"/>
            <w:tcBorders>
              <w:top w:val="single" w:sz="6" w:space="0" w:color="auto"/>
              <w:left w:val="single" w:sz="6" w:space="0" w:color="auto"/>
              <w:bottom w:val="single" w:sz="6" w:space="0" w:color="auto"/>
              <w:right w:val="single" w:sz="6" w:space="0" w:color="auto"/>
            </w:tcBorders>
          </w:tcPr>
          <w:p w14:paraId="2B59F27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60" w:type="dxa"/>
            <w:tcBorders>
              <w:top w:val="single" w:sz="6" w:space="0" w:color="auto"/>
              <w:left w:val="single" w:sz="6" w:space="0" w:color="auto"/>
              <w:bottom w:val="single" w:sz="6" w:space="0" w:color="auto"/>
              <w:right w:val="single" w:sz="6" w:space="0" w:color="auto"/>
            </w:tcBorders>
          </w:tcPr>
          <w:p w14:paraId="34B8920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1EC45ABF" w14:textId="77777777" w:rsidTr="008553FF">
        <w:trPr>
          <w:jc w:val="center"/>
        </w:trPr>
        <w:tc>
          <w:tcPr>
            <w:tcW w:w="9354" w:type="dxa"/>
            <w:gridSpan w:val="11"/>
            <w:tcBorders>
              <w:top w:val="single" w:sz="6" w:space="0" w:color="auto"/>
              <w:left w:val="single" w:sz="6" w:space="0" w:color="auto"/>
              <w:bottom w:val="single" w:sz="6" w:space="0" w:color="auto"/>
              <w:right w:val="single" w:sz="6" w:space="0" w:color="auto"/>
            </w:tcBorders>
          </w:tcPr>
          <w:p w14:paraId="406C88A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Економічні чинники</w:t>
            </w:r>
          </w:p>
        </w:tc>
      </w:tr>
      <w:tr w:rsidR="002A1102" w:rsidRPr="00A25287" w14:paraId="0CAA8B6C" w14:textId="77777777" w:rsidTr="008553FF">
        <w:trPr>
          <w:jc w:val="center"/>
        </w:trPr>
        <w:tc>
          <w:tcPr>
            <w:tcW w:w="2006" w:type="dxa"/>
            <w:tcBorders>
              <w:top w:val="single" w:sz="6" w:space="0" w:color="auto"/>
              <w:left w:val="single" w:sz="6" w:space="0" w:color="auto"/>
              <w:bottom w:val="single" w:sz="6" w:space="0" w:color="auto"/>
              <w:right w:val="single" w:sz="6" w:space="0" w:color="auto"/>
            </w:tcBorders>
          </w:tcPr>
          <w:p w14:paraId="6DDA1B90"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sidRPr="00A25287">
              <w:rPr>
                <w:rFonts w:cs="Times New Roman"/>
                <w:color w:val="000000"/>
                <w:sz w:val="24"/>
              </w:rPr>
              <w:t>Введення ембарго</w:t>
            </w:r>
          </w:p>
        </w:tc>
        <w:tc>
          <w:tcPr>
            <w:tcW w:w="1647" w:type="dxa"/>
            <w:tcBorders>
              <w:top w:val="single" w:sz="6" w:space="0" w:color="auto"/>
              <w:left w:val="single" w:sz="6" w:space="0" w:color="auto"/>
              <w:bottom w:val="single" w:sz="6" w:space="0" w:color="auto"/>
              <w:right w:val="single" w:sz="6" w:space="0" w:color="auto"/>
            </w:tcBorders>
          </w:tcPr>
          <w:p w14:paraId="63605CC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02" w:type="dxa"/>
            <w:tcBorders>
              <w:top w:val="single" w:sz="6" w:space="0" w:color="auto"/>
              <w:left w:val="single" w:sz="6" w:space="0" w:color="auto"/>
              <w:bottom w:val="single" w:sz="6" w:space="0" w:color="auto"/>
              <w:right w:val="single" w:sz="6" w:space="0" w:color="auto"/>
            </w:tcBorders>
          </w:tcPr>
          <w:p w14:paraId="02D3DC5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16" w:type="dxa"/>
            <w:tcBorders>
              <w:top w:val="single" w:sz="6" w:space="0" w:color="auto"/>
              <w:left w:val="single" w:sz="6" w:space="0" w:color="auto"/>
              <w:bottom w:val="single" w:sz="6" w:space="0" w:color="auto"/>
              <w:right w:val="single" w:sz="6" w:space="0" w:color="auto"/>
            </w:tcBorders>
          </w:tcPr>
          <w:p w14:paraId="14B8C93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72" w:type="dxa"/>
            <w:gridSpan w:val="2"/>
            <w:tcBorders>
              <w:top w:val="single" w:sz="6" w:space="0" w:color="auto"/>
              <w:left w:val="single" w:sz="6" w:space="0" w:color="auto"/>
              <w:bottom w:val="single" w:sz="6" w:space="0" w:color="auto"/>
              <w:right w:val="single" w:sz="6" w:space="0" w:color="auto"/>
            </w:tcBorders>
          </w:tcPr>
          <w:p w14:paraId="100C84D3"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4B50597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6484D04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16" w:type="dxa"/>
            <w:tcBorders>
              <w:top w:val="single" w:sz="6" w:space="0" w:color="auto"/>
              <w:left w:val="single" w:sz="6" w:space="0" w:color="auto"/>
              <w:bottom w:val="single" w:sz="6" w:space="0" w:color="auto"/>
              <w:right w:val="single" w:sz="6" w:space="0" w:color="auto"/>
            </w:tcBorders>
          </w:tcPr>
          <w:p w14:paraId="5637B193"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1303" w:type="dxa"/>
            <w:tcBorders>
              <w:top w:val="single" w:sz="6" w:space="0" w:color="auto"/>
              <w:left w:val="single" w:sz="6" w:space="0" w:color="auto"/>
              <w:bottom w:val="single" w:sz="6" w:space="0" w:color="auto"/>
              <w:right w:val="single" w:sz="6" w:space="0" w:color="auto"/>
            </w:tcBorders>
          </w:tcPr>
          <w:p w14:paraId="31A4368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2,4</w:t>
            </w:r>
          </w:p>
        </w:tc>
        <w:tc>
          <w:tcPr>
            <w:tcW w:w="1660" w:type="dxa"/>
            <w:tcBorders>
              <w:top w:val="single" w:sz="6" w:space="0" w:color="auto"/>
              <w:left w:val="single" w:sz="6" w:space="0" w:color="auto"/>
              <w:bottom w:val="single" w:sz="6" w:space="0" w:color="auto"/>
              <w:right w:val="single" w:sz="6" w:space="0" w:color="auto"/>
            </w:tcBorders>
          </w:tcPr>
          <w:p w14:paraId="03CDE3D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4,8</w:t>
            </w:r>
          </w:p>
        </w:tc>
      </w:tr>
      <w:tr w:rsidR="002A1102" w:rsidRPr="00A25287" w14:paraId="708F2FCB" w14:textId="77777777" w:rsidTr="008553FF">
        <w:trPr>
          <w:jc w:val="center"/>
        </w:trPr>
        <w:tc>
          <w:tcPr>
            <w:tcW w:w="2006" w:type="dxa"/>
            <w:tcBorders>
              <w:top w:val="single" w:sz="6" w:space="0" w:color="auto"/>
              <w:left w:val="single" w:sz="6" w:space="0" w:color="auto"/>
              <w:bottom w:val="single" w:sz="6" w:space="0" w:color="auto"/>
              <w:right w:val="single" w:sz="6" w:space="0" w:color="auto"/>
            </w:tcBorders>
          </w:tcPr>
          <w:p w14:paraId="05B35952"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Pr>
                <w:rFonts w:cs="Times New Roman"/>
                <w:color w:val="000000"/>
                <w:sz w:val="24"/>
              </w:rPr>
              <w:t>Посилення вимог</w:t>
            </w:r>
          </w:p>
        </w:tc>
        <w:tc>
          <w:tcPr>
            <w:tcW w:w="1647" w:type="dxa"/>
            <w:tcBorders>
              <w:top w:val="single" w:sz="6" w:space="0" w:color="auto"/>
              <w:left w:val="single" w:sz="6" w:space="0" w:color="auto"/>
              <w:bottom w:val="single" w:sz="6" w:space="0" w:color="auto"/>
              <w:right w:val="single" w:sz="6" w:space="0" w:color="auto"/>
            </w:tcBorders>
          </w:tcPr>
          <w:p w14:paraId="4C76634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02" w:type="dxa"/>
            <w:tcBorders>
              <w:top w:val="single" w:sz="6" w:space="0" w:color="auto"/>
              <w:left w:val="single" w:sz="6" w:space="0" w:color="auto"/>
              <w:bottom w:val="single" w:sz="6" w:space="0" w:color="auto"/>
              <w:right w:val="single" w:sz="6" w:space="0" w:color="auto"/>
            </w:tcBorders>
          </w:tcPr>
          <w:p w14:paraId="74CB4F0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36A33D7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72" w:type="dxa"/>
            <w:gridSpan w:val="2"/>
            <w:tcBorders>
              <w:top w:val="single" w:sz="6" w:space="0" w:color="auto"/>
              <w:left w:val="single" w:sz="6" w:space="0" w:color="auto"/>
              <w:bottom w:val="single" w:sz="6" w:space="0" w:color="auto"/>
              <w:right w:val="single" w:sz="6" w:space="0" w:color="auto"/>
            </w:tcBorders>
          </w:tcPr>
          <w:p w14:paraId="2F7914F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5325CCF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6C3561B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56F2B3F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1303" w:type="dxa"/>
            <w:tcBorders>
              <w:top w:val="single" w:sz="6" w:space="0" w:color="auto"/>
              <w:left w:val="single" w:sz="6" w:space="0" w:color="auto"/>
              <w:bottom w:val="single" w:sz="6" w:space="0" w:color="auto"/>
              <w:right w:val="single" w:sz="6" w:space="0" w:color="auto"/>
            </w:tcBorders>
          </w:tcPr>
          <w:p w14:paraId="37EE3E8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4,2</w:t>
            </w:r>
          </w:p>
        </w:tc>
        <w:tc>
          <w:tcPr>
            <w:tcW w:w="1660" w:type="dxa"/>
            <w:tcBorders>
              <w:top w:val="single" w:sz="6" w:space="0" w:color="auto"/>
              <w:left w:val="single" w:sz="6" w:space="0" w:color="auto"/>
              <w:bottom w:val="single" w:sz="6" w:space="0" w:color="auto"/>
              <w:right w:val="single" w:sz="6" w:space="0" w:color="auto"/>
            </w:tcBorders>
          </w:tcPr>
          <w:p w14:paraId="49E1A54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12,6</w:t>
            </w:r>
          </w:p>
        </w:tc>
      </w:tr>
    </w:tbl>
    <w:p w14:paraId="4029811F" w14:textId="77777777" w:rsidR="002A1102" w:rsidRDefault="002A1102" w:rsidP="002A1102">
      <w:pPr>
        <w:ind w:firstLine="709"/>
        <w:contextualSpacing/>
        <w:rPr>
          <w:rFonts w:cs="Times New Roman"/>
          <w:sz w:val="24"/>
        </w:rPr>
      </w:pPr>
      <w:r>
        <w:rPr>
          <w:rFonts w:cs="Times New Roman"/>
          <w:sz w:val="24"/>
        </w:rPr>
        <w:t>Побудовано автором</w:t>
      </w:r>
    </w:p>
    <w:p w14:paraId="4D699F7F" w14:textId="77777777" w:rsidR="002A1102" w:rsidRPr="00FE1185" w:rsidRDefault="002A1102" w:rsidP="001F4350">
      <w:pPr>
        <w:ind w:firstLine="0"/>
        <w:contextualSpacing/>
        <w:rPr>
          <w:rFonts w:cs="Times New Roman"/>
          <w:sz w:val="24"/>
        </w:rPr>
      </w:pPr>
    </w:p>
    <w:p w14:paraId="6818A439"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Як бачимо, п</w:t>
      </w:r>
      <w:r w:rsidRPr="00A25287">
        <w:rPr>
          <w:rFonts w:ascii="Times New Roman CYR" w:hAnsi="Times New Roman CYR" w:cs="Times New Roman CYR"/>
          <w:color w:val="000000"/>
          <w:szCs w:val="28"/>
        </w:rPr>
        <w:t xml:space="preserve">осилення вимог є найбільш значущим фактором у групі </w:t>
      </w:r>
      <w:r w:rsidRPr="00177414">
        <w:rPr>
          <w:rFonts w:ascii="Times New Roman CYR" w:hAnsi="Times New Roman CYR" w:cs="Times New Roman CYR"/>
          <w:color w:val="000000"/>
          <w:szCs w:val="28"/>
        </w:rPr>
        <w:t>законодавчо-політичних чинників.</w:t>
      </w:r>
      <w:r w:rsidRPr="00A25287">
        <w:rPr>
          <w:rFonts w:ascii="Times New Roman CYR" w:hAnsi="Times New Roman CYR" w:cs="Times New Roman CYR"/>
          <w:color w:val="000000"/>
          <w:szCs w:val="28"/>
        </w:rPr>
        <w:t xml:space="preserve"> </w:t>
      </w:r>
      <w:r>
        <w:rPr>
          <w:rFonts w:ascii="Times New Roman CYR" w:hAnsi="Times New Roman CYR" w:cs="Times New Roman CYR"/>
          <w:color w:val="000000"/>
          <w:szCs w:val="28"/>
        </w:rPr>
        <w:t>Натомість, введення ембарго, є</w:t>
      </w:r>
      <w:r w:rsidRPr="00A25287">
        <w:rPr>
          <w:rFonts w:ascii="Times New Roman CYR" w:hAnsi="Times New Roman CYR" w:cs="Times New Roman CYR"/>
          <w:color w:val="000000"/>
          <w:szCs w:val="28"/>
        </w:rPr>
        <w:t xml:space="preserve"> менш значущим.</w:t>
      </w:r>
    </w:p>
    <w:p w14:paraId="14611DCA"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p>
    <w:p w14:paraId="6CC08441" w14:textId="77777777" w:rsidR="002A1102" w:rsidRPr="00973BD1" w:rsidRDefault="002A1102" w:rsidP="002A1102">
      <w:pPr>
        <w:widowControl w:val="0"/>
        <w:autoSpaceDE w:val="0"/>
        <w:autoSpaceDN w:val="0"/>
        <w:adjustRightInd w:val="0"/>
        <w:ind w:firstLine="709"/>
        <w:rPr>
          <w:rFonts w:ascii="Times New Roman CYR" w:hAnsi="Times New Roman CYR" w:cs="Times New Roman CYR"/>
          <w:color w:val="000000"/>
          <w:szCs w:val="28"/>
          <w:u w:val="single"/>
        </w:rPr>
      </w:pPr>
      <w:r w:rsidRPr="00973BD1">
        <w:rPr>
          <w:rFonts w:ascii="Times New Roman CYR" w:hAnsi="Times New Roman CYR" w:cs="Times New Roman CYR"/>
          <w:color w:val="000000"/>
          <w:szCs w:val="28"/>
          <w:u w:val="single"/>
        </w:rPr>
        <w:t>Економічні чинники.</w:t>
      </w:r>
    </w:p>
    <w:p w14:paraId="309EA275"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r w:rsidRPr="00A25287">
        <w:rPr>
          <w:rFonts w:ascii="Times New Roman CYR" w:hAnsi="Times New Roman CYR" w:cs="Times New Roman CYR"/>
          <w:color w:val="000000"/>
          <w:szCs w:val="28"/>
        </w:rPr>
        <w:t xml:space="preserve">Негативний вплив ембарго разом із зростанням орендних ставок, зростанням цін, зниженням доходів населення, </w:t>
      </w:r>
      <w:r>
        <w:rPr>
          <w:rFonts w:ascii="Times New Roman CYR" w:hAnsi="Times New Roman CYR" w:cs="Times New Roman CYR"/>
          <w:color w:val="000000"/>
          <w:szCs w:val="28"/>
        </w:rPr>
        <w:t xml:space="preserve">– все це, </w:t>
      </w:r>
      <w:r w:rsidRPr="00A25287">
        <w:rPr>
          <w:rFonts w:ascii="Times New Roman CYR" w:hAnsi="Times New Roman CYR" w:cs="Times New Roman CYR"/>
          <w:color w:val="000000"/>
          <w:szCs w:val="28"/>
        </w:rPr>
        <w:t>вплинуло на подальше підвищення цін.</w:t>
      </w:r>
    </w:p>
    <w:p w14:paraId="50CB2B42"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 xml:space="preserve">Водночас, </w:t>
      </w:r>
      <w:r w:rsidRPr="00A25287">
        <w:rPr>
          <w:rFonts w:ascii="Times New Roman CYR" w:hAnsi="Times New Roman CYR" w:cs="Times New Roman CYR"/>
          <w:color w:val="000000"/>
          <w:szCs w:val="28"/>
        </w:rPr>
        <w:t xml:space="preserve">разом </w:t>
      </w:r>
      <w:r>
        <w:rPr>
          <w:rFonts w:ascii="Times New Roman CYR" w:hAnsi="Times New Roman CYR" w:cs="Times New Roman CYR"/>
          <w:color w:val="000000"/>
          <w:szCs w:val="28"/>
        </w:rPr>
        <w:t>загальним станом</w:t>
      </w:r>
      <w:r w:rsidRPr="00A25287">
        <w:rPr>
          <w:rFonts w:ascii="Times New Roman CYR" w:hAnsi="Times New Roman CYR" w:cs="Times New Roman CYR"/>
          <w:color w:val="000000"/>
          <w:szCs w:val="28"/>
        </w:rPr>
        <w:t xml:space="preserve"> економіки</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має місце збільшення зовнішніх та внутрішніх витрат галузі. Сила впливу кожного з факторів</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може бути оцінена відповідно</w:t>
      </w:r>
      <w:r>
        <w:rPr>
          <w:rFonts w:ascii="Times New Roman CYR" w:hAnsi="Times New Roman CYR" w:cs="Times New Roman CYR"/>
          <w:color w:val="000000"/>
          <w:szCs w:val="28"/>
        </w:rPr>
        <w:t>, як висока та</w:t>
      </w:r>
      <w:r w:rsidRPr="00A25287">
        <w:rPr>
          <w:rFonts w:ascii="Times New Roman CYR" w:hAnsi="Times New Roman CYR" w:cs="Times New Roman CYR"/>
          <w:color w:val="000000"/>
          <w:szCs w:val="28"/>
        </w:rPr>
        <w:t xml:space="preserve"> низька</w:t>
      </w:r>
      <w:r>
        <w:rPr>
          <w:rFonts w:ascii="Times New Roman CYR" w:hAnsi="Times New Roman CYR" w:cs="Times New Roman CYR"/>
          <w:color w:val="000000"/>
          <w:szCs w:val="28"/>
        </w:rPr>
        <w:t>. Відтак, оцінка</w:t>
      </w:r>
      <w:r w:rsidRPr="00A25287">
        <w:rPr>
          <w:rFonts w:ascii="Times New Roman CYR" w:hAnsi="Times New Roman CYR" w:cs="Times New Roman CYR"/>
          <w:color w:val="000000"/>
          <w:szCs w:val="28"/>
        </w:rPr>
        <w:t xml:space="preserve"> ймовірності змін економічних чинників експе</w:t>
      </w:r>
      <w:r>
        <w:rPr>
          <w:rFonts w:ascii="Times New Roman CYR" w:hAnsi="Times New Roman CYR" w:cs="Times New Roman CYR"/>
          <w:color w:val="000000"/>
          <w:szCs w:val="28"/>
        </w:rPr>
        <w:t>ртами представлено у таблиці 3.4.</w:t>
      </w:r>
    </w:p>
    <w:p w14:paraId="1D476B21" w14:textId="77777777" w:rsidR="002A1102" w:rsidRPr="00FA79D0" w:rsidRDefault="002A1102" w:rsidP="002A1102">
      <w:pPr>
        <w:widowControl w:val="0"/>
        <w:autoSpaceDE w:val="0"/>
        <w:autoSpaceDN w:val="0"/>
        <w:adjustRightInd w:val="0"/>
        <w:ind w:firstLine="709"/>
        <w:jc w:val="right"/>
        <w:rPr>
          <w:rFonts w:ascii="Times New Roman CYR" w:hAnsi="Times New Roman CYR" w:cs="Times New Roman CYR"/>
          <w:color w:val="000000"/>
          <w:szCs w:val="28"/>
        </w:rPr>
      </w:pPr>
      <w:r>
        <w:rPr>
          <w:rFonts w:ascii="Times New Roman CYR" w:hAnsi="Times New Roman CYR" w:cs="Times New Roman CYR"/>
          <w:color w:val="000000"/>
          <w:szCs w:val="28"/>
        </w:rPr>
        <w:t>Таблиця 3.4.</w:t>
      </w:r>
    </w:p>
    <w:p w14:paraId="57E596E5" w14:textId="77777777" w:rsidR="002A1102" w:rsidRPr="00FA79D0" w:rsidRDefault="002A1102" w:rsidP="002A1102">
      <w:pPr>
        <w:widowControl w:val="0"/>
        <w:autoSpaceDE w:val="0"/>
        <w:autoSpaceDN w:val="0"/>
        <w:adjustRightInd w:val="0"/>
        <w:ind w:firstLine="709"/>
        <w:jc w:val="center"/>
        <w:rPr>
          <w:rFonts w:ascii="Times New Roman CYR" w:hAnsi="Times New Roman CYR" w:cs="Times New Roman CYR"/>
          <w:color w:val="000000"/>
          <w:szCs w:val="28"/>
        </w:rPr>
      </w:pPr>
      <w:r w:rsidRPr="00FA79D0">
        <w:rPr>
          <w:rFonts w:ascii="Times New Roman CYR" w:hAnsi="Times New Roman CYR" w:cs="Times New Roman CYR"/>
          <w:color w:val="000000"/>
          <w:szCs w:val="28"/>
        </w:rPr>
        <w:t xml:space="preserve">Оцінка ступеня та ймовірності впливу економічних факторів </w:t>
      </w:r>
      <w:r w:rsidRPr="00FA79D0">
        <w:rPr>
          <w:rFonts w:cs="Times New Roman"/>
          <w:color w:val="000000"/>
          <w:szCs w:val="28"/>
        </w:rPr>
        <w:t xml:space="preserve">на роботу </w:t>
      </w:r>
      <w:r w:rsidRPr="00FA79D0">
        <w:rPr>
          <w:rFonts w:eastAsia="Calibri" w:cs="Times New Roman"/>
          <w:szCs w:val="28"/>
        </w:rPr>
        <w:t xml:space="preserve">ТОВ </w:t>
      </w:r>
      <w:r w:rsidRPr="00FA79D0">
        <w:rPr>
          <w:rFonts w:cs="Times New Roman"/>
          <w:szCs w:val="28"/>
        </w:rPr>
        <w:t>«SaveMax»</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1934"/>
        <w:gridCol w:w="1664"/>
        <w:gridCol w:w="1112"/>
        <w:gridCol w:w="316"/>
        <w:gridCol w:w="316"/>
        <w:gridCol w:w="59"/>
        <w:gridCol w:w="316"/>
        <w:gridCol w:w="316"/>
        <w:gridCol w:w="316"/>
        <w:gridCol w:w="1323"/>
        <w:gridCol w:w="1682"/>
      </w:tblGrid>
      <w:tr w:rsidR="002A1102" w:rsidRPr="00A25287" w14:paraId="1C4B05E7" w14:textId="77777777" w:rsidTr="008553FF">
        <w:trPr>
          <w:jc w:val="center"/>
        </w:trPr>
        <w:tc>
          <w:tcPr>
            <w:tcW w:w="1934" w:type="dxa"/>
            <w:tcBorders>
              <w:top w:val="single" w:sz="6" w:space="0" w:color="auto"/>
              <w:left w:val="single" w:sz="6" w:space="0" w:color="auto"/>
              <w:bottom w:val="single" w:sz="6" w:space="0" w:color="auto"/>
              <w:right w:val="single" w:sz="6" w:space="0" w:color="auto"/>
            </w:tcBorders>
          </w:tcPr>
          <w:p w14:paraId="1DDABB1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Чинники</w:t>
            </w:r>
          </w:p>
        </w:tc>
        <w:tc>
          <w:tcPr>
            <w:tcW w:w="2776" w:type="dxa"/>
            <w:gridSpan w:val="2"/>
            <w:tcBorders>
              <w:top w:val="single" w:sz="6" w:space="0" w:color="auto"/>
              <w:left w:val="single" w:sz="6" w:space="0" w:color="auto"/>
              <w:bottom w:val="single" w:sz="6" w:space="0" w:color="auto"/>
              <w:right w:val="single" w:sz="6" w:space="0" w:color="auto"/>
            </w:tcBorders>
          </w:tcPr>
          <w:p w14:paraId="6B482A6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Коефіцієнт впливу</w:t>
            </w:r>
          </w:p>
        </w:tc>
        <w:tc>
          <w:tcPr>
            <w:tcW w:w="2962" w:type="dxa"/>
            <w:gridSpan w:val="7"/>
            <w:tcBorders>
              <w:top w:val="single" w:sz="6" w:space="0" w:color="auto"/>
              <w:left w:val="single" w:sz="6" w:space="0" w:color="auto"/>
              <w:bottom w:val="single" w:sz="6" w:space="0" w:color="auto"/>
              <w:right w:val="single" w:sz="6" w:space="0" w:color="auto"/>
            </w:tcBorders>
          </w:tcPr>
          <w:p w14:paraId="4A8FDBC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Ймовірність настання події</w:t>
            </w:r>
          </w:p>
        </w:tc>
        <w:tc>
          <w:tcPr>
            <w:tcW w:w="1682" w:type="dxa"/>
            <w:tcBorders>
              <w:top w:val="single" w:sz="6" w:space="0" w:color="auto"/>
              <w:left w:val="single" w:sz="6" w:space="0" w:color="auto"/>
              <w:bottom w:val="single" w:sz="6" w:space="0" w:color="auto"/>
              <w:right w:val="single" w:sz="6" w:space="0" w:color="auto"/>
            </w:tcBorders>
          </w:tcPr>
          <w:p w14:paraId="0BF049C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Зважена оцінка</w:t>
            </w:r>
          </w:p>
        </w:tc>
      </w:tr>
      <w:tr w:rsidR="002A1102" w:rsidRPr="00A25287" w14:paraId="34F2D270" w14:textId="77777777" w:rsidTr="008553FF">
        <w:trPr>
          <w:jc w:val="center"/>
        </w:trPr>
        <w:tc>
          <w:tcPr>
            <w:tcW w:w="1934" w:type="dxa"/>
            <w:tcBorders>
              <w:top w:val="single" w:sz="6" w:space="0" w:color="auto"/>
              <w:left w:val="single" w:sz="6" w:space="0" w:color="auto"/>
              <w:bottom w:val="single" w:sz="6" w:space="0" w:color="auto"/>
              <w:right w:val="single" w:sz="6" w:space="0" w:color="auto"/>
            </w:tcBorders>
          </w:tcPr>
          <w:p w14:paraId="052E21A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64" w:type="dxa"/>
            <w:tcBorders>
              <w:top w:val="single" w:sz="6" w:space="0" w:color="auto"/>
              <w:left w:val="single" w:sz="6" w:space="0" w:color="auto"/>
              <w:bottom w:val="single" w:sz="6" w:space="0" w:color="auto"/>
              <w:right w:val="single" w:sz="6" w:space="0" w:color="auto"/>
            </w:tcBorders>
          </w:tcPr>
          <w:p w14:paraId="55CD8FA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Напрямок впливу</w:t>
            </w:r>
          </w:p>
        </w:tc>
        <w:tc>
          <w:tcPr>
            <w:tcW w:w="1112" w:type="dxa"/>
            <w:tcBorders>
              <w:top w:val="single" w:sz="6" w:space="0" w:color="auto"/>
              <w:left w:val="single" w:sz="6" w:space="0" w:color="auto"/>
              <w:bottom w:val="single" w:sz="6" w:space="0" w:color="auto"/>
              <w:right w:val="single" w:sz="6" w:space="0" w:color="auto"/>
            </w:tcBorders>
          </w:tcPr>
          <w:p w14:paraId="4A0CFC4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Сила впливу</w:t>
            </w:r>
          </w:p>
        </w:tc>
        <w:tc>
          <w:tcPr>
            <w:tcW w:w="1639" w:type="dxa"/>
            <w:gridSpan w:val="6"/>
            <w:tcBorders>
              <w:top w:val="single" w:sz="6" w:space="0" w:color="auto"/>
              <w:left w:val="single" w:sz="6" w:space="0" w:color="auto"/>
              <w:bottom w:val="single" w:sz="6" w:space="0" w:color="auto"/>
              <w:right w:val="single" w:sz="6" w:space="0" w:color="auto"/>
            </w:tcBorders>
          </w:tcPr>
          <w:p w14:paraId="6F36AD8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Експертна оцінка</w:t>
            </w:r>
          </w:p>
        </w:tc>
        <w:tc>
          <w:tcPr>
            <w:tcW w:w="1323" w:type="dxa"/>
            <w:tcBorders>
              <w:top w:val="single" w:sz="6" w:space="0" w:color="auto"/>
              <w:left w:val="single" w:sz="6" w:space="0" w:color="auto"/>
              <w:bottom w:val="single" w:sz="6" w:space="0" w:color="auto"/>
              <w:right w:val="single" w:sz="6" w:space="0" w:color="auto"/>
            </w:tcBorders>
          </w:tcPr>
          <w:p w14:paraId="1FAC9C7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Середня оцінка</w:t>
            </w:r>
          </w:p>
        </w:tc>
        <w:tc>
          <w:tcPr>
            <w:tcW w:w="1682" w:type="dxa"/>
            <w:tcBorders>
              <w:top w:val="single" w:sz="6" w:space="0" w:color="auto"/>
              <w:left w:val="single" w:sz="6" w:space="0" w:color="auto"/>
              <w:bottom w:val="single" w:sz="6" w:space="0" w:color="auto"/>
              <w:right w:val="single" w:sz="6" w:space="0" w:color="auto"/>
            </w:tcBorders>
          </w:tcPr>
          <w:p w14:paraId="3BFB5B8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2E62A125" w14:textId="77777777" w:rsidTr="008553FF">
        <w:trPr>
          <w:jc w:val="center"/>
        </w:trPr>
        <w:tc>
          <w:tcPr>
            <w:tcW w:w="1934" w:type="dxa"/>
            <w:tcBorders>
              <w:top w:val="single" w:sz="6" w:space="0" w:color="auto"/>
              <w:left w:val="single" w:sz="6" w:space="0" w:color="auto"/>
              <w:bottom w:val="single" w:sz="6" w:space="0" w:color="auto"/>
              <w:right w:val="single" w:sz="6" w:space="0" w:color="auto"/>
            </w:tcBorders>
          </w:tcPr>
          <w:p w14:paraId="627FD35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64" w:type="dxa"/>
            <w:tcBorders>
              <w:top w:val="single" w:sz="6" w:space="0" w:color="auto"/>
              <w:left w:val="single" w:sz="6" w:space="0" w:color="auto"/>
              <w:bottom w:val="single" w:sz="6" w:space="0" w:color="auto"/>
              <w:right w:val="single" w:sz="6" w:space="0" w:color="auto"/>
            </w:tcBorders>
          </w:tcPr>
          <w:p w14:paraId="5CDBF42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112" w:type="dxa"/>
            <w:tcBorders>
              <w:top w:val="single" w:sz="6" w:space="0" w:color="auto"/>
              <w:left w:val="single" w:sz="6" w:space="0" w:color="auto"/>
              <w:bottom w:val="single" w:sz="6" w:space="0" w:color="auto"/>
              <w:right w:val="single" w:sz="6" w:space="0" w:color="auto"/>
            </w:tcBorders>
          </w:tcPr>
          <w:p w14:paraId="7D32F29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316" w:type="dxa"/>
            <w:tcBorders>
              <w:top w:val="single" w:sz="6" w:space="0" w:color="auto"/>
              <w:left w:val="single" w:sz="6" w:space="0" w:color="auto"/>
              <w:bottom w:val="single" w:sz="6" w:space="0" w:color="auto"/>
              <w:right w:val="single" w:sz="6" w:space="0" w:color="auto"/>
            </w:tcBorders>
          </w:tcPr>
          <w:p w14:paraId="26920E1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316" w:type="dxa"/>
            <w:tcBorders>
              <w:top w:val="single" w:sz="6" w:space="0" w:color="auto"/>
              <w:left w:val="single" w:sz="6" w:space="0" w:color="auto"/>
              <w:bottom w:val="single" w:sz="6" w:space="0" w:color="auto"/>
              <w:right w:val="single" w:sz="6" w:space="0" w:color="auto"/>
            </w:tcBorders>
          </w:tcPr>
          <w:p w14:paraId="4C340DE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75" w:type="dxa"/>
            <w:gridSpan w:val="2"/>
            <w:tcBorders>
              <w:top w:val="single" w:sz="6" w:space="0" w:color="auto"/>
              <w:left w:val="single" w:sz="6" w:space="0" w:color="auto"/>
              <w:bottom w:val="single" w:sz="6" w:space="0" w:color="auto"/>
              <w:right w:val="single" w:sz="6" w:space="0" w:color="auto"/>
            </w:tcBorders>
          </w:tcPr>
          <w:p w14:paraId="0407416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25659D8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4659475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1323" w:type="dxa"/>
            <w:tcBorders>
              <w:top w:val="single" w:sz="6" w:space="0" w:color="auto"/>
              <w:left w:val="single" w:sz="6" w:space="0" w:color="auto"/>
              <w:bottom w:val="single" w:sz="6" w:space="0" w:color="auto"/>
              <w:right w:val="single" w:sz="6" w:space="0" w:color="auto"/>
            </w:tcBorders>
          </w:tcPr>
          <w:p w14:paraId="6A11D14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82" w:type="dxa"/>
            <w:tcBorders>
              <w:top w:val="single" w:sz="6" w:space="0" w:color="auto"/>
              <w:left w:val="single" w:sz="6" w:space="0" w:color="auto"/>
              <w:bottom w:val="single" w:sz="6" w:space="0" w:color="auto"/>
              <w:right w:val="single" w:sz="6" w:space="0" w:color="auto"/>
            </w:tcBorders>
          </w:tcPr>
          <w:p w14:paraId="48959AD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06511E7F" w14:textId="77777777" w:rsidTr="008553FF">
        <w:trPr>
          <w:jc w:val="center"/>
        </w:trPr>
        <w:tc>
          <w:tcPr>
            <w:tcW w:w="9354" w:type="dxa"/>
            <w:gridSpan w:val="11"/>
            <w:tcBorders>
              <w:top w:val="single" w:sz="6" w:space="0" w:color="auto"/>
              <w:left w:val="single" w:sz="6" w:space="0" w:color="auto"/>
              <w:bottom w:val="single" w:sz="6" w:space="0" w:color="auto"/>
              <w:right w:val="single" w:sz="6" w:space="0" w:color="auto"/>
            </w:tcBorders>
          </w:tcPr>
          <w:p w14:paraId="18CCDD43"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Економічні чинники</w:t>
            </w:r>
          </w:p>
        </w:tc>
      </w:tr>
      <w:tr w:rsidR="002A1102" w:rsidRPr="00A25287" w14:paraId="50203569" w14:textId="77777777" w:rsidTr="008553FF">
        <w:trPr>
          <w:jc w:val="center"/>
        </w:trPr>
        <w:tc>
          <w:tcPr>
            <w:tcW w:w="1934" w:type="dxa"/>
            <w:tcBorders>
              <w:top w:val="single" w:sz="6" w:space="0" w:color="auto"/>
              <w:left w:val="single" w:sz="6" w:space="0" w:color="auto"/>
              <w:bottom w:val="single" w:sz="6" w:space="0" w:color="auto"/>
              <w:right w:val="single" w:sz="6" w:space="0" w:color="auto"/>
            </w:tcBorders>
          </w:tcPr>
          <w:p w14:paraId="710BA8BA"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sidRPr="00A25287">
              <w:rPr>
                <w:rFonts w:cs="Times New Roman"/>
                <w:color w:val="000000"/>
                <w:sz w:val="24"/>
              </w:rPr>
              <w:t>Збільшення зовнішніх та внутрішніх витрат у галузі</w:t>
            </w:r>
          </w:p>
        </w:tc>
        <w:tc>
          <w:tcPr>
            <w:tcW w:w="1664" w:type="dxa"/>
            <w:tcBorders>
              <w:top w:val="single" w:sz="6" w:space="0" w:color="auto"/>
              <w:left w:val="single" w:sz="6" w:space="0" w:color="auto"/>
              <w:bottom w:val="single" w:sz="6" w:space="0" w:color="auto"/>
              <w:right w:val="single" w:sz="6" w:space="0" w:color="auto"/>
            </w:tcBorders>
          </w:tcPr>
          <w:p w14:paraId="6754E96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12" w:type="dxa"/>
            <w:tcBorders>
              <w:top w:val="single" w:sz="6" w:space="0" w:color="auto"/>
              <w:left w:val="single" w:sz="6" w:space="0" w:color="auto"/>
              <w:bottom w:val="single" w:sz="6" w:space="0" w:color="auto"/>
              <w:right w:val="single" w:sz="6" w:space="0" w:color="auto"/>
            </w:tcBorders>
          </w:tcPr>
          <w:p w14:paraId="3F8BA5D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6B65AEC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75" w:type="dxa"/>
            <w:gridSpan w:val="2"/>
            <w:tcBorders>
              <w:top w:val="single" w:sz="6" w:space="0" w:color="auto"/>
              <w:left w:val="single" w:sz="6" w:space="0" w:color="auto"/>
              <w:bottom w:val="single" w:sz="6" w:space="0" w:color="auto"/>
              <w:right w:val="single" w:sz="6" w:space="0" w:color="auto"/>
            </w:tcBorders>
          </w:tcPr>
          <w:p w14:paraId="36EFC0D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26C503B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6F2D667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3BC1BAC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1323" w:type="dxa"/>
            <w:tcBorders>
              <w:top w:val="single" w:sz="6" w:space="0" w:color="auto"/>
              <w:left w:val="single" w:sz="6" w:space="0" w:color="auto"/>
              <w:bottom w:val="single" w:sz="6" w:space="0" w:color="auto"/>
              <w:right w:val="single" w:sz="6" w:space="0" w:color="auto"/>
            </w:tcBorders>
          </w:tcPr>
          <w:p w14:paraId="1227376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4,0</w:t>
            </w:r>
          </w:p>
        </w:tc>
        <w:tc>
          <w:tcPr>
            <w:tcW w:w="1682" w:type="dxa"/>
            <w:tcBorders>
              <w:top w:val="single" w:sz="6" w:space="0" w:color="auto"/>
              <w:left w:val="single" w:sz="6" w:space="0" w:color="auto"/>
              <w:bottom w:val="single" w:sz="6" w:space="0" w:color="auto"/>
              <w:right w:val="single" w:sz="6" w:space="0" w:color="auto"/>
            </w:tcBorders>
          </w:tcPr>
          <w:p w14:paraId="0584BBA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12,0</w:t>
            </w:r>
          </w:p>
        </w:tc>
      </w:tr>
      <w:tr w:rsidR="002A1102" w:rsidRPr="00A25287" w14:paraId="7EA79088" w14:textId="77777777" w:rsidTr="008553FF">
        <w:trPr>
          <w:jc w:val="center"/>
        </w:trPr>
        <w:tc>
          <w:tcPr>
            <w:tcW w:w="1934" w:type="dxa"/>
            <w:tcBorders>
              <w:top w:val="single" w:sz="6" w:space="0" w:color="auto"/>
              <w:left w:val="single" w:sz="6" w:space="0" w:color="auto"/>
              <w:bottom w:val="single" w:sz="6" w:space="0" w:color="auto"/>
              <w:right w:val="single" w:sz="6" w:space="0" w:color="auto"/>
            </w:tcBorders>
          </w:tcPr>
          <w:p w14:paraId="7EADD003"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sidRPr="00A25287">
              <w:rPr>
                <w:rFonts w:cs="Times New Roman"/>
                <w:color w:val="000000"/>
                <w:sz w:val="24"/>
              </w:rPr>
              <w:t>Низький рівень загального стану економіки</w:t>
            </w:r>
          </w:p>
        </w:tc>
        <w:tc>
          <w:tcPr>
            <w:tcW w:w="1664" w:type="dxa"/>
            <w:tcBorders>
              <w:top w:val="single" w:sz="6" w:space="0" w:color="auto"/>
              <w:left w:val="single" w:sz="6" w:space="0" w:color="auto"/>
              <w:bottom w:val="single" w:sz="6" w:space="0" w:color="auto"/>
              <w:right w:val="single" w:sz="6" w:space="0" w:color="auto"/>
            </w:tcBorders>
          </w:tcPr>
          <w:p w14:paraId="6D11FF3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12" w:type="dxa"/>
            <w:tcBorders>
              <w:top w:val="single" w:sz="6" w:space="0" w:color="auto"/>
              <w:left w:val="single" w:sz="6" w:space="0" w:color="auto"/>
              <w:bottom w:val="single" w:sz="6" w:space="0" w:color="auto"/>
              <w:right w:val="single" w:sz="6" w:space="0" w:color="auto"/>
            </w:tcBorders>
          </w:tcPr>
          <w:p w14:paraId="6679ECF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316" w:type="dxa"/>
            <w:tcBorders>
              <w:top w:val="single" w:sz="6" w:space="0" w:color="auto"/>
              <w:left w:val="single" w:sz="6" w:space="0" w:color="auto"/>
              <w:bottom w:val="single" w:sz="6" w:space="0" w:color="auto"/>
              <w:right w:val="single" w:sz="6" w:space="0" w:color="auto"/>
            </w:tcBorders>
          </w:tcPr>
          <w:p w14:paraId="6E850B9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75" w:type="dxa"/>
            <w:gridSpan w:val="2"/>
            <w:tcBorders>
              <w:top w:val="single" w:sz="6" w:space="0" w:color="auto"/>
              <w:left w:val="single" w:sz="6" w:space="0" w:color="auto"/>
              <w:bottom w:val="single" w:sz="6" w:space="0" w:color="auto"/>
              <w:right w:val="single" w:sz="6" w:space="0" w:color="auto"/>
            </w:tcBorders>
          </w:tcPr>
          <w:p w14:paraId="011B42E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0DE1781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1DC9201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47DFE80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1323" w:type="dxa"/>
            <w:tcBorders>
              <w:top w:val="single" w:sz="6" w:space="0" w:color="auto"/>
              <w:left w:val="single" w:sz="6" w:space="0" w:color="auto"/>
              <w:bottom w:val="single" w:sz="6" w:space="0" w:color="auto"/>
              <w:right w:val="single" w:sz="6" w:space="0" w:color="auto"/>
            </w:tcBorders>
          </w:tcPr>
          <w:p w14:paraId="73D45CE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4,4</w:t>
            </w:r>
          </w:p>
        </w:tc>
        <w:tc>
          <w:tcPr>
            <w:tcW w:w="1682" w:type="dxa"/>
            <w:tcBorders>
              <w:top w:val="single" w:sz="6" w:space="0" w:color="auto"/>
              <w:left w:val="single" w:sz="6" w:space="0" w:color="auto"/>
              <w:bottom w:val="single" w:sz="6" w:space="0" w:color="auto"/>
              <w:right w:val="single" w:sz="6" w:space="0" w:color="auto"/>
            </w:tcBorders>
          </w:tcPr>
          <w:p w14:paraId="34FD90C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4,4</w:t>
            </w:r>
          </w:p>
        </w:tc>
      </w:tr>
    </w:tbl>
    <w:p w14:paraId="7D60AFBB" w14:textId="77777777" w:rsidR="002A1102" w:rsidRPr="00E23DBE" w:rsidRDefault="002A1102" w:rsidP="002A1102">
      <w:pPr>
        <w:ind w:firstLine="709"/>
        <w:contextualSpacing/>
        <w:rPr>
          <w:rFonts w:cs="Times New Roman"/>
          <w:sz w:val="24"/>
        </w:rPr>
      </w:pPr>
      <w:r>
        <w:rPr>
          <w:rFonts w:cs="Times New Roman"/>
          <w:sz w:val="24"/>
        </w:rPr>
        <w:t>Побудовано автором</w:t>
      </w:r>
    </w:p>
    <w:p w14:paraId="0142A2BB"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p>
    <w:p w14:paraId="746994E8"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Як бачимо, обидва виділені економічні чинники, мають високу значущість. Тобто, мають сильний вплив та водночас,</w:t>
      </w:r>
      <w:r w:rsidRPr="00A25287">
        <w:rPr>
          <w:rFonts w:ascii="Times New Roman CYR" w:hAnsi="Times New Roman CYR" w:cs="Times New Roman CYR"/>
          <w:color w:val="000000"/>
          <w:szCs w:val="28"/>
        </w:rPr>
        <w:t xml:space="preserve"> високу ймовірність подальшої </w:t>
      </w:r>
      <w:r>
        <w:rPr>
          <w:rFonts w:ascii="Times New Roman CYR" w:hAnsi="Times New Roman CYR" w:cs="Times New Roman CYR"/>
          <w:color w:val="000000"/>
          <w:szCs w:val="28"/>
        </w:rPr>
        <w:t xml:space="preserve">їх </w:t>
      </w:r>
      <w:r w:rsidRPr="00A25287">
        <w:rPr>
          <w:rFonts w:ascii="Times New Roman CYR" w:hAnsi="Times New Roman CYR" w:cs="Times New Roman CYR"/>
          <w:color w:val="000000"/>
          <w:szCs w:val="28"/>
        </w:rPr>
        <w:t>зміни.</w:t>
      </w:r>
    </w:p>
    <w:p w14:paraId="1182723C" w14:textId="77777777" w:rsidR="002A1102" w:rsidRPr="00FE1185" w:rsidRDefault="002A1102" w:rsidP="002A1102">
      <w:pPr>
        <w:widowControl w:val="0"/>
        <w:autoSpaceDE w:val="0"/>
        <w:autoSpaceDN w:val="0"/>
        <w:adjustRightInd w:val="0"/>
        <w:ind w:firstLine="709"/>
        <w:rPr>
          <w:rFonts w:ascii="Times New Roman CYR" w:hAnsi="Times New Roman CYR" w:cs="Times New Roman CYR"/>
          <w:color w:val="000000"/>
          <w:szCs w:val="28"/>
        </w:rPr>
      </w:pPr>
    </w:p>
    <w:p w14:paraId="546520AB" w14:textId="77777777" w:rsidR="002A1102" w:rsidRPr="00973BD1" w:rsidRDefault="002A1102" w:rsidP="002A1102">
      <w:pPr>
        <w:widowControl w:val="0"/>
        <w:autoSpaceDE w:val="0"/>
        <w:autoSpaceDN w:val="0"/>
        <w:adjustRightInd w:val="0"/>
        <w:ind w:firstLine="709"/>
        <w:rPr>
          <w:rFonts w:ascii="Times New Roman CYR" w:hAnsi="Times New Roman CYR" w:cs="Times New Roman CYR"/>
          <w:color w:val="000000"/>
          <w:szCs w:val="28"/>
          <w:u w:val="single"/>
        </w:rPr>
      </w:pPr>
      <w:r w:rsidRPr="00973BD1">
        <w:rPr>
          <w:rFonts w:ascii="Times New Roman CYR" w:hAnsi="Times New Roman CYR" w:cs="Times New Roman CYR"/>
          <w:color w:val="000000"/>
          <w:szCs w:val="28"/>
          <w:u w:val="single"/>
        </w:rPr>
        <w:t>Соціальні чинники.</w:t>
      </w:r>
    </w:p>
    <w:p w14:paraId="46A314CA"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 xml:space="preserve">Несприятливі умови, які склалися внаслідок </w:t>
      </w:r>
      <w:r w:rsidRPr="00A25287">
        <w:rPr>
          <w:rFonts w:ascii="Times New Roman CYR" w:hAnsi="Times New Roman CYR" w:cs="Times New Roman CYR"/>
          <w:color w:val="000000"/>
          <w:szCs w:val="28"/>
        </w:rPr>
        <w:t>зниження реальних до</w:t>
      </w:r>
      <w:r>
        <w:rPr>
          <w:rFonts w:ascii="Times New Roman CYR" w:hAnsi="Times New Roman CYR" w:cs="Times New Roman CYR"/>
          <w:color w:val="000000"/>
          <w:szCs w:val="28"/>
        </w:rPr>
        <w:t xml:space="preserve">ходів населення з одного боку та </w:t>
      </w:r>
      <w:r w:rsidRPr="00A25287">
        <w:rPr>
          <w:rFonts w:ascii="Times New Roman CYR" w:hAnsi="Times New Roman CYR" w:cs="Times New Roman CYR"/>
          <w:color w:val="000000"/>
          <w:szCs w:val="28"/>
        </w:rPr>
        <w:t>зростанням вартості послуг</w:t>
      </w:r>
      <w:r>
        <w:rPr>
          <w:rFonts w:ascii="Times New Roman CYR" w:hAnsi="Times New Roman CYR" w:cs="Times New Roman CYR"/>
          <w:color w:val="000000"/>
          <w:szCs w:val="28"/>
        </w:rPr>
        <w:t>, –</w:t>
      </w:r>
      <w:r w:rsidRPr="00A25287">
        <w:rPr>
          <w:rFonts w:ascii="Times New Roman CYR" w:hAnsi="Times New Roman CYR" w:cs="Times New Roman CYR"/>
          <w:color w:val="000000"/>
          <w:szCs w:val="28"/>
        </w:rPr>
        <w:t xml:space="preserve"> з іншого, </w:t>
      </w:r>
      <w:r w:rsidRPr="00A25287">
        <w:rPr>
          <w:rFonts w:ascii="Times New Roman CYR" w:hAnsi="Times New Roman CYR" w:cs="Times New Roman CYR"/>
          <w:color w:val="000000"/>
          <w:szCs w:val="28"/>
        </w:rPr>
        <w:lastRenderedPageBreak/>
        <w:t>призвели до зміни споживчої моделі в бік більш економічних стратегій.</w:t>
      </w:r>
      <w:r>
        <w:rPr>
          <w:rFonts w:ascii="Times New Roman CYR" w:hAnsi="Times New Roman CYR" w:cs="Times New Roman CYR"/>
          <w:color w:val="000000"/>
          <w:szCs w:val="28"/>
        </w:rPr>
        <w:t xml:space="preserve"> Водночас</w:t>
      </w:r>
      <w:r w:rsidRPr="00A25287">
        <w:rPr>
          <w:rFonts w:ascii="Times New Roman CYR" w:hAnsi="Times New Roman CYR" w:cs="Times New Roman CYR"/>
          <w:color w:val="000000"/>
          <w:szCs w:val="28"/>
        </w:rPr>
        <w:t xml:space="preserve">, економія на дозвіллі призвела до змін у їх туристичних уподобаннях. </w:t>
      </w:r>
    </w:p>
    <w:p w14:paraId="79616CF6"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Відтак,</w:t>
      </w:r>
      <w:r w:rsidRPr="00A25287">
        <w:rPr>
          <w:rFonts w:ascii="Times New Roman CYR" w:hAnsi="Times New Roman CYR" w:cs="Times New Roman CYR"/>
          <w:color w:val="000000"/>
          <w:szCs w:val="28"/>
        </w:rPr>
        <w:t xml:space="preserve"> до групи соціальних факторів можна віднести зміну споживчої моделі поведінки, зміни у туристичних уподобаннях. Сила впливу кожного з</w:t>
      </w:r>
      <w:r>
        <w:rPr>
          <w:rFonts w:ascii="Times New Roman CYR" w:hAnsi="Times New Roman CYR" w:cs="Times New Roman CYR"/>
          <w:color w:val="000000"/>
          <w:szCs w:val="28"/>
        </w:rPr>
        <w:t xml:space="preserve"> даних</w:t>
      </w:r>
      <w:r w:rsidRPr="00A25287">
        <w:rPr>
          <w:rFonts w:ascii="Times New Roman CYR" w:hAnsi="Times New Roman CYR" w:cs="Times New Roman CYR"/>
          <w:color w:val="000000"/>
          <w:szCs w:val="28"/>
        </w:rPr>
        <w:t xml:space="preserve"> факторів</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може бути оцінена, відповідно, як висока та середня. </w:t>
      </w:r>
      <w:r>
        <w:rPr>
          <w:rFonts w:ascii="Times New Roman CYR" w:hAnsi="Times New Roman CYR" w:cs="Times New Roman CYR"/>
          <w:color w:val="000000"/>
          <w:szCs w:val="28"/>
        </w:rPr>
        <w:t>Оцінка</w:t>
      </w:r>
      <w:r w:rsidRPr="00A25287">
        <w:rPr>
          <w:rFonts w:ascii="Times New Roman CYR" w:hAnsi="Times New Roman CYR" w:cs="Times New Roman CYR"/>
          <w:color w:val="000000"/>
          <w:szCs w:val="28"/>
        </w:rPr>
        <w:t xml:space="preserve"> ймовірності змін соціальних чинників експертами</w:t>
      </w:r>
      <w:r>
        <w:rPr>
          <w:rFonts w:ascii="Times New Roman CYR" w:hAnsi="Times New Roman CYR" w:cs="Times New Roman CYR"/>
          <w:color w:val="000000"/>
          <w:szCs w:val="28"/>
        </w:rPr>
        <w:t>, представлена у таблиці 3.5.</w:t>
      </w:r>
    </w:p>
    <w:p w14:paraId="299E0291" w14:textId="77777777" w:rsidR="002A1102" w:rsidRPr="0023095F" w:rsidRDefault="002A1102" w:rsidP="002A1102">
      <w:pPr>
        <w:widowControl w:val="0"/>
        <w:autoSpaceDE w:val="0"/>
        <w:autoSpaceDN w:val="0"/>
        <w:adjustRightInd w:val="0"/>
        <w:ind w:firstLine="709"/>
        <w:jc w:val="right"/>
        <w:rPr>
          <w:rFonts w:ascii="Times New Roman CYR" w:hAnsi="Times New Roman CYR" w:cs="Times New Roman CYR"/>
          <w:color w:val="000000"/>
          <w:szCs w:val="28"/>
        </w:rPr>
      </w:pPr>
      <w:r>
        <w:rPr>
          <w:rFonts w:ascii="Times New Roman CYR" w:hAnsi="Times New Roman CYR" w:cs="Times New Roman CYR"/>
          <w:color w:val="000000"/>
          <w:szCs w:val="28"/>
        </w:rPr>
        <w:t>Таблиця 3.5.</w:t>
      </w:r>
    </w:p>
    <w:p w14:paraId="2DD54F6A" w14:textId="77777777" w:rsidR="002A1102" w:rsidRPr="0023095F" w:rsidRDefault="002A1102" w:rsidP="002A1102">
      <w:pPr>
        <w:widowControl w:val="0"/>
        <w:autoSpaceDE w:val="0"/>
        <w:autoSpaceDN w:val="0"/>
        <w:adjustRightInd w:val="0"/>
        <w:ind w:firstLine="709"/>
        <w:jc w:val="center"/>
        <w:rPr>
          <w:rFonts w:ascii="Times New Roman CYR" w:hAnsi="Times New Roman CYR" w:cs="Times New Roman CYR"/>
          <w:color w:val="000000"/>
          <w:szCs w:val="28"/>
        </w:rPr>
      </w:pPr>
      <w:r w:rsidRPr="0023095F">
        <w:rPr>
          <w:rFonts w:ascii="Times New Roman CYR" w:hAnsi="Times New Roman CYR" w:cs="Times New Roman CYR"/>
          <w:color w:val="000000"/>
          <w:szCs w:val="28"/>
        </w:rPr>
        <w:t xml:space="preserve">Оцінка ступеня та ймовірності впливу соціальних факторів </w:t>
      </w:r>
      <w:r w:rsidRPr="0023095F">
        <w:rPr>
          <w:rFonts w:cs="Times New Roman"/>
          <w:color w:val="000000"/>
          <w:szCs w:val="28"/>
        </w:rPr>
        <w:t xml:space="preserve">на роботу </w:t>
      </w:r>
      <w:r w:rsidRPr="0023095F">
        <w:rPr>
          <w:rFonts w:eastAsia="Calibri" w:cs="Times New Roman"/>
          <w:szCs w:val="28"/>
        </w:rPr>
        <w:t xml:space="preserve">ТОВ </w:t>
      </w:r>
      <w:r w:rsidRPr="0023095F">
        <w:rPr>
          <w:rFonts w:cs="Times New Roman"/>
          <w:szCs w:val="28"/>
        </w:rPr>
        <w:t>«SaveMax»</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1970"/>
        <w:gridCol w:w="1655"/>
        <w:gridCol w:w="1107"/>
        <w:gridCol w:w="316"/>
        <w:gridCol w:w="316"/>
        <w:gridCol w:w="58"/>
        <w:gridCol w:w="316"/>
        <w:gridCol w:w="316"/>
        <w:gridCol w:w="316"/>
        <w:gridCol w:w="1313"/>
        <w:gridCol w:w="1671"/>
      </w:tblGrid>
      <w:tr w:rsidR="002A1102" w:rsidRPr="00A25287" w14:paraId="264821FA" w14:textId="77777777" w:rsidTr="008553FF">
        <w:trPr>
          <w:jc w:val="center"/>
        </w:trPr>
        <w:tc>
          <w:tcPr>
            <w:tcW w:w="1970" w:type="dxa"/>
            <w:tcBorders>
              <w:top w:val="single" w:sz="6" w:space="0" w:color="auto"/>
              <w:left w:val="single" w:sz="6" w:space="0" w:color="auto"/>
              <w:bottom w:val="single" w:sz="6" w:space="0" w:color="auto"/>
              <w:right w:val="single" w:sz="6" w:space="0" w:color="auto"/>
            </w:tcBorders>
          </w:tcPr>
          <w:p w14:paraId="6B546E1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Чинники</w:t>
            </w:r>
          </w:p>
        </w:tc>
        <w:tc>
          <w:tcPr>
            <w:tcW w:w="2762" w:type="dxa"/>
            <w:gridSpan w:val="2"/>
            <w:tcBorders>
              <w:top w:val="single" w:sz="6" w:space="0" w:color="auto"/>
              <w:left w:val="single" w:sz="6" w:space="0" w:color="auto"/>
              <w:bottom w:val="single" w:sz="6" w:space="0" w:color="auto"/>
              <w:right w:val="single" w:sz="6" w:space="0" w:color="auto"/>
            </w:tcBorders>
          </w:tcPr>
          <w:p w14:paraId="210F9D3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Коефіцієнт впливу</w:t>
            </w:r>
          </w:p>
        </w:tc>
        <w:tc>
          <w:tcPr>
            <w:tcW w:w="2951" w:type="dxa"/>
            <w:gridSpan w:val="7"/>
            <w:tcBorders>
              <w:top w:val="single" w:sz="6" w:space="0" w:color="auto"/>
              <w:left w:val="single" w:sz="6" w:space="0" w:color="auto"/>
              <w:bottom w:val="single" w:sz="6" w:space="0" w:color="auto"/>
              <w:right w:val="single" w:sz="6" w:space="0" w:color="auto"/>
            </w:tcBorders>
          </w:tcPr>
          <w:p w14:paraId="6F0EA6A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Ймовірність настання події</w:t>
            </w:r>
          </w:p>
        </w:tc>
        <w:tc>
          <w:tcPr>
            <w:tcW w:w="1671" w:type="dxa"/>
            <w:tcBorders>
              <w:top w:val="single" w:sz="6" w:space="0" w:color="auto"/>
              <w:left w:val="single" w:sz="6" w:space="0" w:color="auto"/>
              <w:bottom w:val="single" w:sz="6" w:space="0" w:color="auto"/>
              <w:right w:val="single" w:sz="6" w:space="0" w:color="auto"/>
            </w:tcBorders>
          </w:tcPr>
          <w:p w14:paraId="201D7CC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Зважена оцінка</w:t>
            </w:r>
          </w:p>
        </w:tc>
      </w:tr>
      <w:tr w:rsidR="002A1102" w:rsidRPr="00A25287" w14:paraId="494A8630" w14:textId="77777777" w:rsidTr="008553FF">
        <w:trPr>
          <w:jc w:val="center"/>
        </w:trPr>
        <w:tc>
          <w:tcPr>
            <w:tcW w:w="1970" w:type="dxa"/>
            <w:tcBorders>
              <w:top w:val="single" w:sz="6" w:space="0" w:color="auto"/>
              <w:left w:val="single" w:sz="6" w:space="0" w:color="auto"/>
              <w:bottom w:val="single" w:sz="6" w:space="0" w:color="auto"/>
              <w:right w:val="single" w:sz="6" w:space="0" w:color="auto"/>
            </w:tcBorders>
          </w:tcPr>
          <w:p w14:paraId="384C453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55" w:type="dxa"/>
            <w:tcBorders>
              <w:top w:val="single" w:sz="6" w:space="0" w:color="auto"/>
              <w:left w:val="single" w:sz="6" w:space="0" w:color="auto"/>
              <w:bottom w:val="single" w:sz="6" w:space="0" w:color="auto"/>
              <w:right w:val="single" w:sz="6" w:space="0" w:color="auto"/>
            </w:tcBorders>
          </w:tcPr>
          <w:p w14:paraId="61074CA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Напрямок впливу</w:t>
            </w:r>
          </w:p>
        </w:tc>
        <w:tc>
          <w:tcPr>
            <w:tcW w:w="1107" w:type="dxa"/>
            <w:tcBorders>
              <w:top w:val="single" w:sz="6" w:space="0" w:color="auto"/>
              <w:left w:val="single" w:sz="6" w:space="0" w:color="auto"/>
              <w:bottom w:val="single" w:sz="6" w:space="0" w:color="auto"/>
              <w:right w:val="single" w:sz="6" w:space="0" w:color="auto"/>
            </w:tcBorders>
          </w:tcPr>
          <w:p w14:paraId="70158DE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Сила впливу</w:t>
            </w:r>
          </w:p>
        </w:tc>
        <w:tc>
          <w:tcPr>
            <w:tcW w:w="1638" w:type="dxa"/>
            <w:gridSpan w:val="6"/>
            <w:tcBorders>
              <w:top w:val="single" w:sz="6" w:space="0" w:color="auto"/>
              <w:left w:val="single" w:sz="6" w:space="0" w:color="auto"/>
              <w:bottom w:val="single" w:sz="6" w:space="0" w:color="auto"/>
              <w:right w:val="single" w:sz="6" w:space="0" w:color="auto"/>
            </w:tcBorders>
          </w:tcPr>
          <w:p w14:paraId="05F260F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Експертна оцінка</w:t>
            </w:r>
          </w:p>
        </w:tc>
        <w:tc>
          <w:tcPr>
            <w:tcW w:w="1313" w:type="dxa"/>
            <w:tcBorders>
              <w:top w:val="single" w:sz="6" w:space="0" w:color="auto"/>
              <w:left w:val="single" w:sz="6" w:space="0" w:color="auto"/>
              <w:bottom w:val="single" w:sz="6" w:space="0" w:color="auto"/>
              <w:right w:val="single" w:sz="6" w:space="0" w:color="auto"/>
            </w:tcBorders>
          </w:tcPr>
          <w:p w14:paraId="3E7FA40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Середня оцінка</w:t>
            </w:r>
          </w:p>
        </w:tc>
        <w:tc>
          <w:tcPr>
            <w:tcW w:w="1671" w:type="dxa"/>
            <w:tcBorders>
              <w:top w:val="single" w:sz="6" w:space="0" w:color="auto"/>
              <w:left w:val="single" w:sz="6" w:space="0" w:color="auto"/>
              <w:bottom w:val="single" w:sz="6" w:space="0" w:color="auto"/>
              <w:right w:val="single" w:sz="6" w:space="0" w:color="auto"/>
            </w:tcBorders>
          </w:tcPr>
          <w:p w14:paraId="41C54DE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0FE79DDE" w14:textId="77777777" w:rsidTr="008553FF">
        <w:trPr>
          <w:jc w:val="center"/>
        </w:trPr>
        <w:tc>
          <w:tcPr>
            <w:tcW w:w="1970" w:type="dxa"/>
            <w:tcBorders>
              <w:top w:val="single" w:sz="6" w:space="0" w:color="auto"/>
              <w:left w:val="single" w:sz="6" w:space="0" w:color="auto"/>
              <w:bottom w:val="single" w:sz="6" w:space="0" w:color="auto"/>
              <w:right w:val="single" w:sz="6" w:space="0" w:color="auto"/>
            </w:tcBorders>
          </w:tcPr>
          <w:p w14:paraId="4B0AAF2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55" w:type="dxa"/>
            <w:tcBorders>
              <w:top w:val="single" w:sz="6" w:space="0" w:color="auto"/>
              <w:left w:val="single" w:sz="6" w:space="0" w:color="auto"/>
              <w:bottom w:val="single" w:sz="6" w:space="0" w:color="auto"/>
              <w:right w:val="single" w:sz="6" w:space="0" w:color="auto"/>
            </w:tcBorders>
          </w:tcPr>
          <w:p w14:paraId="73EE9BE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107" w:type="dxa"/>
            <w:tcBorders>
              <w:top w:val="single" w:sz="6" w:space="0" w:color="auto"/>
              <w:left w:val="single" w:sz="6" w:space="0" w:color="auto"/>
              <w:bottom w:val="single" w:sz="6" w:space="0" w:color="auto"/>
              <w:right w:val="single" w:sz="6" w:space="0" w:color="auto"/>
            </w:tcBorders>
          </w:tcPr>
          <w:p w14:paraId="23E0996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316" w:type="dxa"/>
            <w:tcBorders>
              <w:top w:val="single" w:sz="6" w:space="0" w:color="auto"/>
              <w:left w:val="single" w:sz="6" w:space="0" w:color="auto"/>
              <w:bottom w:val="single" w:sz="6" w:space="0" w:color="auto"/>
              <w:right w:val="single" w:sz="6" w:space="0" w:color="auto"/>
            </w:tcBorders>
          </w:tcPr>
          <w:p w14:paraId="7A6906C3"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316" w:type="dxa"/>
            <w:tcBorders>
              <w:top w:val="single" w:sz="6" w:space="0" w:color="auto"/>
              <w:left w:val="single" w:sz="6" w:space="0" w:color="auto"/>
              <w:bottom w:val="single" w:sz="6" w:space="0" w:color="auto"/>
              <w:right w:val="single" w:sz="6" w:space="0" w:color="auto"/>
            </w:tcBorders>
          </w:tcPr>
          <w:p w14:paraId="2A354F9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74" w:type="dxa"/>
            <w:gridSpan w:val="2"/>
            <w:tcBorders>
              <w:top w:val="single" w:sz="6" w:space="0" w:color="auto"/>
              <w:left w:val="single" w:sz="6" w:space="0" w:color="auto"/>
              <w:bottom w:val="single" w:sz="6" w:space="0" w:color="auto"/>
              <w:right w:val="single" w:sz="6" w:space="0" w:color="auto"/>
            </w:tcBorders>
          </w:tcPr>
          <w:p w14:paraId="5A3B2B4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2AF8DB7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28089B2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1313" w:type="dxa"/>
            <w:tcBorders>
              <w:top w:val="single" w:sz="6" w:space="0" w:color="auto"/>
              <w:left w:val="single" w:sz="6" w:space="0" w:color="auto"/>
              <w:bottom w:val="single" w:sz="6" w:space="0" w:color="auto"/>
              <w:right w:val="single" w:sz="6" w:space="0" w:color="auto"/>
            </w:tcBorders>
          </w:tcPr>
          <w:p w14:paraId="6D34299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71" w:type="dxa"/>
            <w:tcBorders>
              <w:top w:val="single" w:sz="6" w:space="0" w:color="auto"/>
              <w:left w:val="single" w:sz="6" w:space="0" w:color="auto"/>
              <w:bottom w:val="single" w:sz="6" w:space="0" w:color="auto"/>
              <w:right w:val="single" w:sz="6" w:space="0" w:color="auto"/>
            </w:tcBorders>
          </w:tcPr>
          <w:p w14:paraId="052C4F37"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6B35A75B" w14:textId="77777777" w:rsidTr="008553FF">
        <w:trPr>
          <w:jc w:val="center"/>
        </w:trPr>
        <w:tc>
          <w:tcPr>
            <w:tcW w:w="9354" w:type="dxa"/>
            <w:gridSpan w:val="11"/>
            <w:tcBorders>
              <w:top w:val="single" w:sz="6" w:space="0" w:color="auto"/>
              <w:left w:val="single" w:sz="6" w:space="0" w:color="auto"/>
              <w:bottom w:val="single" w:sz="6" w:space="0" w:color="auto"/>
              <w:right w:val="single" w:sz="6" w:space="0" w:color="auto"/>
            </w:tcBorders>
          </w:tcPr>
          <w:p w14:paraId="439FF98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Соціальні фактори</w:t>
            </w:r>
          </w:p>
        </w:tc>
      </w:tr>
      <w:tr w:rsidR="002A1102" w:rsidRPr="00A25287" w14:paraId="206121CF" w14:textId="77777777" w:rsidTr="008553FF">
        <w:trPr>
          <w:jc w:val="center"/>
        </w:trPr>
        <w:tc>
          <w:tcPr>
            <w:tcW w:w="1970" w:type="dxa"/>
            <w:tcBorders>
              <w:top w:val="single" w:sz="6" w:space="0" w:color="auto"/>
              <w:left w:val="single" w:sz="6" w:space="0" w:color="auto"/>
              <w:bottom w:val="single" w:sz="6" w:space="0" w:color="auto"/>
              <w:right w:val="single" w:sz="6" w:space="0" w:color="auto"/>
            </w:tcBorders>
          </w:tcPr>
          <w:p w14:paraId="0462480C"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sidRPr="00A25287">
              <w:rPr>
                <w:rFonts w:cs="Times New Roman"/>
                <w:color w:val="000000"/>
                <w:sz w:val="24"/>
              </w:rPr>
              <w:t>Зміна споживчої моделі поведінки</w:t>
            </w:r>
          </w:p>
        </w:tc>
        <w:tc>
          <w:tcPr>
            <w:tcW w:w="1655" w:type="dxa"/>
            <w:tcBorders>
              <w:top w:val="single" w:sz="6" w:space="0" w:color="auto"/>
              <w:left w:val="single" w:sz="6" w:space="0" w:color="auto"/>
              <w:bottom w:val="single" w:sz="6" w:space="0" w:color="auto"/>
              <w:right w:val="single" w:sz="6" w:space="0" w:color="auto"/>
            </w:tcBorders>
          </w:tcPr>
          <w:p w14:paraId="49729CB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07" w:type="dxa"/>
            <w:tcBorders>
              <w:top w:val="single" w:sz="6" w:space="0" w:color="auto"/>
              <w:left w:val="single" w:sz="6" w:space="0" w:color="auto"/>
              <w:bottom w:val="single" w:sz="6" w:space="0" w:color="auto"/>
              <w:right w:val="single" w:sz="6" w:space="0" w:color="auto"/>
            </w:tcBorders>
          </w:tcPr>
          <w:p w14:paraId="4CF4218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4CB81A1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74" w:type="dxa"/>
            <w:gridSpan w:val="2"/>
            <w:tcBorders>
              <w:top w:val="single" w:sz="6" w:space="0" w:color="auto"/>
              <w:left w:val="single" w:sz="6" w:space="0" w:color="auto"/>
              <w:bottom w:val="single" w:sz="6" w:space="0" w:color="auto"/>
              <w:right w:val="single" w:sz="6" w:space="0" w:color="auto"/>
            </w:tcBorders>
          </w:tcPr>
          <w:p w14:paraId="4DCD54C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5939EBC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1E17CFF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1292354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1313" w:type="dxa"/>
            <w:tcBorders>
              <w:top w:val="single" w:sz="6" w:space="0" w:color="auto"/>
              <w:left w:val="single" w:sz="6" w:space="0" w:color="auto"/>
              <w:bottom w:val="single" w:sz="6" w:space="0" w:color="auto"/>
              <w:right w:val="single" w:sz="6" w:space="0" w:color="auto"/>
            </w:tcBorders>
          </w:tcPr>
          <w:p w14:paraId="0E130358"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4,0</w:t>
            </w:r>
          </w:p>
        </w:tc>
        <w:tc>
          <w:tcPr>
            <w:tcW w:w="1671" w:type="dxa"/>
            <w:tcBorders>
              <w:top w:val="single" w:sz="6" w:space="0" w:color="auto"/>
              <w:left w:val="single" w:sz="6" w:space="0" w:color="auto"/>
              <w:bottom w:val="single" w:sz="6" w:space="0" w:color="auto"/>
              <w:right w:val="single" w:sz="6" w:space="0" w:color="auto"/>
            </w:tcBorders>
          </w:tcPr>
          <w:p w14:paraId="0A7407E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12,0</w:t>
            </w:r>
          </w:p>
        </w:tc>
      </w:tr>
      <w:tr w:rsidR="002A1102" w:rsidRPr="00A25287" w14:paraId="3C0125D8" w14:textId="77777777" w:rsidTr="008553FF">
        <w:trPr>
          <w:jc w:val="center"/>
        </w:trPr>
        <w:tc>
          <w:tcPr>
            <w:tcW w:w="1970" w:type="dxa"/>
            <w:tcBorders>
              <w:top w:val="single" w:sz="6" w:space="0" w:color="auto"/>
              <w:left w:val="single" w:sz="6" w:space="0" w:color="auto"/>
              <w:bottom w:val="single" w:sz="6" w:space="0" w:color="auto"/>
              <w:right w:val="single" w:sz="6" w:space="0" w:color="auto"/>
            </w:tcBorders>
          </w:tcPr>
          <w:p w14:paraId="495ACEB3"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sidRPr="00A25287">
              <w:rPr>
                <w:rFonts w:cs="Times New Roman"/>
                <w:color w:val="000000"/>
                <w:sz w:val="24"/>
              </w:rPr>
              <w:t>Зміни у туристичних уподобаннях</w:t>
            </w:r>
          </w:p>
        </w:tc>
        <w:tc>
          <w:tcPr>
            <w:tcW w:w="1655" w:type="dxa"/>
            <w:tcBorders>
              <w:top w:val="single" w:sz="6" w:space="0" w:color="auto"/>
              <w:left w:val="single" w:sz="6" w:space="0" w:color="auto"/>
              <w:bottom w:val="single" w:sz="6" w:space="0" w:color="auto"/>
              <w:right w:val="single" w:sz="6" w:space="0" w:color="auto"/>
            </w:tcBorders>
          </w:tcPr>
          <w:p w14:paraId="3BB89453"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07" w:type="dxa"/>
            <w:tcBorders>
              <w:top w:val="single" w:sz="6" w:space="0" w:color="auto"/>
              <w:left w:val="single" w:sz="6" w:space="0" w:color="auto"/>
              <w:bottom w:val="single" w:sz="6" w:space="0" w:color="auto"/>
              <w:right w:val="single" w:sz="6" w:space="0" w:color="auto"/>
            </w:tcBorders>
          </w:tcPr>
          <w:p w14:paraId="331F1230"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16" w:type="dxa"/>
            <w:tcBorders>
              <w:top w:val="single" w:sz="6" w:space="0" w:color="auto"/>
              <w:left w:val="single" w:sz="6" w:space="0" w:color="auto"/>
              <w:bottom w:val="single" w:sz="6" w:space="0" w:color="auto"/>
              <w:right w:val="single" w:sz="6" w:space="0" w:color="auto"/>
            </w:tcBorders>
          </w:tcPr>
          <w:p w14:paraId="4A0993B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74" w:type="dxa"/>
            <w:gridSpan w:val="2"/>
            <w:tcBorders>
              <w:top w:val="single" w:sz="6" w:space="0" w:color="auto"/>
              <w:left w:val="single" w:sz="6" w:space="0" w:color="auto"/>
              <w:bottom w:val="single" w:sz="6" w:space="0" w:color="auto"/>
              <w:right w:val="single" w:sz="6" w:space="0" w:color="auto"/>
            </w:tcBorders>
          </w:tcPr>
          <w:p w14:paraId="6C74392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41C27CE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5D3F09B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566513EA"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1313" w:type="dxa"/>
            <w:tcBorders>
              <w:top w:val="single" w:sz="6" w:space="0" w:color="auto"/>
              <w:left w:val="single" w:sz="6" w:space="0" w:color="auto"/>
              <w:bottom w:val="single" w:sz="6" w:space="0" w:color="auto"/>
              <w:right w:val="single" w:sz="6" w:space="0" w:color="auto"/>
            </w:tcBorders>
          </w:tcPr>
          <w:p w14:paraId="7EB9CEB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4,0</w:t>
            </w:r>
          </w:p>
        </w:tc>
        <w:tc>
          <w:tcPr>
            <w:tcW w:w="1671" w:type="dxa"/>
            <w:tcBorders>
              <w:top w:val="single" w:sz="6" w:space="0" w:color="auto"/>
              <w:left w:val="single" w:sz="6" w:space="0" w:color="auto"/>
              <w:bottom w:val="single" w:sz="6" w:space="0" w:color="auto"/>
              <w:right w:val="single" w:sz="6" w:space="0" w:color="auto"/>
            </w:tcBorders>
          </w:tcPr>
          <w:p w14:paraId="393B88F0"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8,0</w:t>
            </w:r>
          </w:p>
        </w:tc>
      </w:tr>
    </w:tbl>
    <w:p w14:paraId="1315B453" w14:textId="77777777" w:rsidR="002A1102" w:rsidRPr="00E23DBE" w:rsidRDefault="002A1102" w:rsidP="002A1102">
      <w:pPr>
        <w:ind w:firstLine="709"/>
        <w:contextualSpacing/>
        <w:rPr>
          <w:rFonts w:cs="Times New Roman"/>
          <w:sz w:val="24"/>
        </w:rPr>
      </w:pPr>
      <w:r>
        <w:rPr>
          <w:rFonts w:cs="Times New Roman"/>
          <w:sz w:val="24"/>
        </w:rPr>
        <w:t>Побудовано автором</w:t>
      </w:r>
    </w:p>
    <w:p w14:paraId="42B39A5C"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p>
    <w:p w14:paraId="7F359CD3"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Як бачимо, з</w:t>
      </w:r>
      <w:r w:rsidRPr="00A25287">
        <w:rPr>
          <w:rFonts w:ascii="Times New Roman CYR" w:hAnsi="Times New Roman CYR" w:cs="Times New Roman CYR"/>
          <w:color w:val="000000"/>
          <w:szCs w:val="28"/>
        </w:rPr>
        <w:t>міна споживчої моделі поведінки групи соціальних чинників</w:t>
      </w:r>
      <w:r>
        <w:rPr>
          <w:rFonts w:ascii="Times New Roman CYR" w:hAnsi="Times New Roman CYR" w:cs="Times New Roman CYR"/>
          <w:color w:val="000000"/>
          <w:szCs w:val="28"/>
        </w:rPr>
        <w:t>, є найбільш значущою. Натомість</w:t>
      </w:r>
      <w:r w:rsidRPr="00A25287">
        <w:rPr>
          <w:rFonts w:ascii="Times New Roman CYR" w:hAnsi="Times New Roman CYR" w:cs="Times New Roman CYR"/>
          <w:color w:val="000000"/>
          <w:szCs w:val="28"/>
        </w:rPr>
        <w:t>,</w:t>
      </w:r>
      <w:r>
        <w:rPr>
          <w:rFonts w:ascii="Times New Roman CYR" w:hAnsi="Times New Roman CYR" w:cs="Times New Roman CYR"/>
          <w:color w:val="000000"/>
          <w:szCs w:val="28"/>
        </w:rPr>
        <w:t xml:space="preserve"> зміна у туристичних перевагах – найменш значуща</w:t>
      </w:r>
      <w:r w:rsidRPr="00A25287">
        <w:rPr>
          <w:rFonts w:ascii="Times New Roman CYR" w:hAnsi="Times New Roman CYR" w:cs="Times New Roman CYR"/>
          <w:color w:val="000000"/>
          <w:szCs w:val="28"/>
        </w:rPr>
        <w:t>.</w:t>
      </w:r>
    </w:p>
    <w:p w14:paraId="46CE4FF3"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u w:val="single"/>
        </w:rPr>
      </w:pPr>
    </w:p>
    <w:p w14:paraId="73DDFC82" w14:textId="77777777" w:rsidR="002A1102" w:rsidRPr="00C307C7" w:rsidRDefault="002A1102" w:rsidP="002A1102">
      <w:pPr>
        <w:widowControl w:val="0"/>
        <w:autoSpaceDE w:val="0"/>
        <w:autoSpaceDN w:val="0"/>
        <w:adjustRightInd w:val="0"/>
        <w:ind w:firstLine="709"/>
        <w:rPr>
          <w:rFonts w:ascii="Times New Roman CYR" w:hAnsi="Times New Roman CYR" w:cs="Times New Roman CYR"/>
          <w:color w:val="000000"/>
          <w:szCs w:val="28"/>
          <w:u w:val="single"/>
        </w:rPr>
      </w:pPr>
      <w:r w:rsidRPr="00C307C7">
        <w:rPr>
          <w:rFonts w:ascii="Times New Roman CYR" w:hAnsi="Times New Roman CYR" w:cs="Times New Roman CYR"/>
          <w:color w:val="000000"/>
          <w:szCs w:val="28"/>
          <w:u w:val="single"/>
        </w:rPr>
        <w:t xml:space="preserve">Технологічні чинники </w:t>
      </w:r>
      <w:r w:rsidRPr="00C307C7">
        <w:rPr>
          <w:rFonts w:cs="Times New Roman"/>
          <w:color w:val="000000"/>
          <w:szCs w:val="28"/>
          <w:u w:val="single"/>
        </w:rPr>
        <w:t>(в тому числі, і цифрові технології).</w:t>
      </w:r>
    </w:p>
    <w:p w14:paraId="262D0243"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sidRPr="00A25287">
        <w:rPr>
          <w:rFonts w:ascii="Times New Roman CYR" w:hAnsi="Times New Roman CYR" w:cs="Times New Roman CYR"/>
          <w:color w:val="000000"/>
          <w:szCs w:val="28"/>
        </w:rPr>
        <w:t>Останнім часом</w:t>
      </w:r>
      <w:r>
        <w:rPr>
          <w:rFonts w:ascii="Times New Roman CYR" w:hAnsi="Times New Roman CYR" w:cs="Times New Roman CYR"/>
          <w:color w:val="000000"/>
          <w:szCs w:val="28"/>
        </w:rPr>
        <w:t>, цифрові</w:t>
      </w:r>
      <w:r w:rsidRPr="00A25287">
        <w:rPr>
          <w:rFonts w:ascii="Times New Roman CYR" w:hAnsi="Times New Roman CYR" w:cs="Times New Roman CYR"/>
          <w:color w:val="000000"/>
          <w:szCs w:val="28"/>
        </w:rPr>
        <w:t xml:space="preserve"> технології активно впроваджуються у роботу. Так</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w:t>
      </w:r>
      <w:r>
        <w:rPr>
          <w:rFonts w:ascii="Times New Roman CYR" w:hAnsi="Times New Roman CYR" w:cs="Times New Roman CYR"/>
          <w:color w:val="000000"/>
          <w:szCs w:val="28"/>
        </w:rPr>
        <w:t>ш</w:t>
      </w:r>
      <w:r w:rsidRPr="00A25287">
        <w:rPr>
          <w:rFonts w:ascii="Times New Roman CYR" w:hAnsi="Times New Roman CYR" w:cs="Times New Roman CYR"/>
          <w:color w:val="000000"/>
          <w:szCs w:val="28"/>
        </w:rPr>
        <w:t>ирокого поширення набули технології QR-кодів. Спеціальні коди під час сканування</w:t>
      </w:r>
      <w:r>
        <w:rPr>
          <w:rFonts w:ascii="Times New Roman CYR" w:hAnsi="Times New Roman CYR" w:cs="Times New Roman CYR"/>
          <w:color w:val="000000"/>
          <w:szCs w:val="28"/>
        </w:rPr>
        <w:t>,</w:t>
      </w:r>
      <w:r w:rsidRPr="00A25287">
        <w:rPr>
          <w:rFonts w:ascii="Times New Roman CYR" w:hAnsi="Times New Roman CYR" w:cs="Times New Roman CYR"/>
          <w:color w:val="000000"/>
          <w:szCs w:val="28"/>
        </w:rPr>
        <w:t xml:space="preserve"> направляють споживача на вибрану сторінку в Інтернеті. Найчастіше такими сторінками є голов</w:t>
      </w:r>
      <w:r>
        <w:rPr>
          <w:rFonts w:ascii="Times New Roman CYR" w:hAnsi="Times New Roman CYR" w:cs="Times New Roman CYR"/>
          <w:color w:val="000000"/>
          <w:szCs w:val="28"/>
        </w:rPr>
        <w:t>на сторінка сайту</w:t>
      </w:r>
      <w:r w:rsidRPr="00A25287">
        <w:rPr>
          <w:rFonts w:ascii="Times New Roman CYR" w:hAnsi="Times New Roman CYR" w:cs="Times New Roman CYR"/>
          <w:color w:val="000000"/>
          <w:szCs w:val="28"/>
        </w:rPr>
        <w:t xml:space="preserve">, </w:t>
      </w:r>
      <w:r>
        <w:rPr>
          <w:rFonts w:ascii="Times New Roman CYR" w:hAnsi="Times New Roman CYR" w:cs="Times New Roman CYR"/>
          <w:color w:val="000000"/>
          <w:szCs w:val="28"/>
        </w:rPr>
        <w:t xml:space="preserve">а також </w:t>
      </w:r>
      <w:r>
        <w:rPr>
          <w:rFonts w:ascii="Times New Roman CYR" w:hAnsi="Times New Roman CYR" w:cs="Times New Roman CYR"/>
          <w:color w:val="000000"/>
          <w:szCs w:val="28"/>
        </w:rPr>
        <w:lastRenderedPageBreak/>
        <w:t xml:space="preserve">його </w:t>
      </w:r>
      <w:r w:rsidRPr="00A25287">
        <w:rPr>
          <w:rFonts w:ascii="Times New Roman CYR" w:hAnsi="Times New Roman CYR" w:cs="Times New Roman CYR"/>
          <w:color w:val="000000"/>
          <w:szCs w:val="28"/>
        </w:rPr>
        <w:t>новини, ак</w:t>
      </w:r>
      <w:r>
        <w:rPr>
          <w:rFonts w:ascii="Times New Roman CYR" w:hAnsi="Times New Roman CYR" w:cs="Times New Roman CYR"/>
          <w:color w:val="000000"/>
          <w:szCs w:val="28"/>
        </w:rPr>
        <w:t xml:space="preserve">ції та новинки. </w:t>
      </w:r>
    </w:p>
    <w:p w14:paraId="27BC81B5"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r w:rsidRPr="00A25287">
        <w:rPr>
          <w:rFonts w:ascii="Times New Roman CYR" w:hAnsi="Times New Roman CYR" w:cs="Times New Roman CYR"/>
          <w:color w:val="000000"/>
          <w:szCs w:val="28"/>
        </w:rPr>
        <w:t>Також не можна не відзначити мобільні додатки, які активно використовуються споживачами послуг . Такі програми дозволяють надавати актуальну інформацію про в</w:t>
      </w:r>
      <w:r>
        <w:rPr>
          <w:rFonts w:ascii="Times New Roman CYR" w:hAnsi="Times New Roman CYR" w:cs="Times New Roman CYR"/>
          <w:color w:val="000000"/>
          <w:szCs w:val="28"/>
        </w:rPr>
        <w:t xml:space="preserve">сі точки мережі, новини, </w:t>
      </w:r>
      <w:r w:rsidRPr="00A25287">
        <w:rPr>
          <w:rFonts w:ascii="Times New Roman CYR" w:hAnsi="Times New Roman CYR" w:cs="Times New Roman CYR"/>
          <w:color w:val="000000"/>
          <w:szCs w:val="28"/>
        </w:rPr>
        <w:t xml:space="preserve">акції та спецпропозиції. Більше того, деякі програми надають інформацію про програми лояльності та особистий бонусний рахунок. Мобільні програми лояльності </w:t>
      </w:r>
      <w:r>
        <w:rPr>
          <w:rFonts w:ascii="Times New Roman CYR" w:hAnsi="Times New Roman CYR" w:cs="Times New Roman CYR"/>
          <w:color w:val="000000"/>
          <w:szCs w:val="28"/>
        </w:rPr>
        <w:t xml:space="preserve">відрізняються </w:t>
      </w:r>
      <w:r w:rsidRPr="00A25287">
        <w:rPr>
          <w:rFonts w:ascii="Times New Roman CYR" w:hAnsi="Times New Roman CYR" w:cs="Times New Roman CYR"/>
          <w:color w:val="000000"/>
          <w:szCs w:val="28"/>
        </w:rPr>
        <w:t>від класичних програм</w:t>
      </w:r>
      <w:r>
        <w:rPr>
          <w:rFonts w:ascii="Times New Roman CYR" w:hAnsi="Times New Roman CYR" w:cs="Times New Roman CYR"/>
          <w:color w:val="000000"/>
          <w:szCs w:val="28"/>
        </w:rPr>
        <w:t xml:space="preserve">, насамперед відсутністю фізичних носіїв та </w:t>
      </w:r>
      <w:r w:rsidRPr="00A25287">
        <w:rPr>
          <w:rFonts w:ascii="Times New Roman CYR" w:hAnsi="Times New Roman CYR" w:cs="Times New Roman CYR"/>
          <w:color w:val="000000"/>
          <w:szCs w:val="28"/>
        </w:rPr>
        <w:t>пластикових карт</w:t>
      </w:r>
      <w:r>
        <w:rPr>
          <w:rFonts w:ascii="Times New Roman CYR" w:hAnsi="Times New Roman CYR" w:cs="Times New Roman CYR"/>
          <w:color w:val="000000"/>
          <w:szCs w:val="28"/>
        </w:rPr>
        <w:t>ок</w:t>
      </w:r>
      <w:r w:rsidRPr="00A25287">
        <w:rPr>
          <w:rFonts w:ascii="Times New Roman CYR" w:hAnsi="Times New Roman CYR" w:cs="Times New Roman CYR"/>
          <w:color w:val="000000"/>
          <w:szCs w:val="28"/>
        </w:rPr>
        <w:t>.</w:t>
      </w:r>
    </w:p>
    <w:p w14:paraId="05C8CD88"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 xml:space="preserve">Звідси, </w:t>
      </w:r>
      <w:r w:rsidRPr="00A25287">
        <w:rPr>
          <w:rFonts w:ascii="Times New Roman CYR" w:hAnsi="Times New Roman CYR" w:cs="Times New Roman CYR"/>
          <w:color w:val="000000"/>
          <w:szCs w:val="28"/>
        </w:rPr>
        <w:t xml:space="preserve">впровадження </w:t>
      </w:r>
      <w:r>
        <w:rPr>
          <w:rFonts w:ascii="Times New Roman CYR" w:hAnsi="Times New Roman CYR" w:cs="Times New Roman CYR"/>
          <w:color w:val="000000"/>
          <w:szCs w:val="28"/>
        </w:rPr>
        <w:t>цифрових технологій, неабияк</w:t>
      </w:r>
      <w:r w:rsidRPr="00A25287">
        <w:rPr>
          <w:rFonts w:ascii="Times New Roman CYR" w:hAnsi="Times New Roman CYR" w:cs="Times New Roman CYR"/>
          <w:color w:val="000000"/>
          <w:szCs w:val="28"/>
        </w:rPr>
        <w:t xml:space="preserve"> впливає на </w:t>
      </w:r>
      <w:r>
        <w:rPr>
          <w:rFonts w:ascii="Times New Roman CYR" w:hAnsi="Times New Roman CYR" w:cs="Times New Roman CYR"/>
          <w:color w:val="000000"/>
          <w:szCs w:val="28"/>
        </w:rPr>
        <w:t>ресторанну сферу. Так, оцінка</w:t>
      </w:r>
      <w:r w:rsidRPr="00A25287">
        <w:rPr>
          <w:rFonts w:ascii="Times New Roman CYR" w:hAnsi="Times New Roman CYR" w:cs="Times New Roman CYR"/>
          <w:color w:val="000000"/>
          <w:szCs w:val="28"/>
        </w:rPr>
        <w:t xml:space="preserve"> ймовірності змін технологічних чинників експертами</w:t>
      </w:r>
      <w:r>
        <w:rPr>
          <w:rFonts w:ascii="Times New Roman CYR" w:hAnsi="Times New Roman CYR" w:cs="Times New Roman CYR"/>
          <w:color w:val="000000"/>
          <w:szCs w:val="28"/>
        </w:rPr>
        <w:t>, представлена у таблиці 3.6.</w:t>
      </w:r>
    </w:p>
    <w:p w14:paraId="0381868B" w14:textId="77777777" w:rsidR="002A1102" w:rsidRPr="0023095F" w:rsidRDefault="002A1102" w:rsidP="002A1102">
      <w:pPr>
        <w:widowControl w:val="0"/>
        <w:autoSpaceDE w:val="0"/>
        <w:autoSpaceDN w:val="0"/>
        <w:adjustRightInd w:val="0"/>
        <w:ind w:firstLine="709"/>
        <w:jc w:val="right"/>
        <w:rPr>
          <w:rFonts w:ascii="Times New Roman CYR" w:hAnsi="Times New Roman CYR" w:cs="Times New Roman CYR"/>
          <w:color w:val="000000"/>
          <w:szCs w:val="28"/>
        </w:rPr>
      </w:pPr>
      <w:r>
        <w:rPr>
          <w:rFonts w:ascii="Times New Roman CYR" w:hAnsi="Times New Roman CYR" w:cs="Times New Roman CYR"/>
          <w:color w:val="000000"/>
          <w:szCs w:val="28"/>
        </w:rPr>
        <w:t>Таблиця 3.6.</w:t>
      </w:r>
    </w:p>
    <w:p w14:paraId="1B133573" w14:textId="77777777" w:rsidR="002A1102" w:rsidRPr="0023095F" w:rsidRDefault="002A1102" w:rsidP="002A1102">
      <w:pPr>
        <w:widowControl w:val="0"/>
        <w:autoSpaceDE w:val="0"/>
        <w:autoSpaceDN w:val="0"/>
        <w:adjustRightInd w:val="0"/>
        <w:ind w:firstLine="709"/>
        <w:jc w:val="center"/>
        <w:rPr>
          <w:rFonts w:ascii="Times New Roman CYR" w:hAnsi="Times New Roman CYR" w:cs="Times New Roman CYR"/>
          <w:color w:val="000000"/>
          <w:szCs w:val="28"/>
        </w:rPr>
      </w:pPr>
      <w:r w:rsidRPr="0023095F">
        <w:rPr>
          <w:rFonts w:ascii="Times New Roman CYR" w:hAnsi="Times New Roman CYR" w:cs="Times New Roman CYR"/>
          <w:color w:val="000000"/>
          <w:szCs w:val="28"/>
        </w:rPr>
        <w:t xml:space="preserve">Оцінка ступеня та ймовірності впливу технологічних факторів </w:t>
      </w:r>
      <w:r w:rsidRPr="0023095F">
        <w:rPr>
          <w:rFonts w:cs="Times New Roman"/>
          <w:color w:val="000000"/>
          <w:szCs w:val="28"/>
        </w:rPr>
        <w:t xml:space="preserve">на роботу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28" w:type="dxa"/>
          <w:right w:w="28" w:type="dxa"/>
        </w:tblCellMar>
        <w:tblLook w:val="0000" w:firstRow="0" w:lastRow="0" w:firstColumn="0" w:lastColumn="0" w:noHBand="0" w:noVBand="0"/>
      </w:tblPr>
      <w:tblGrid>
        <w:gridCol w:w="1933"/>
        <w:gridCol w:w="1664"/>
        <w:gridCol w:w="1112"/>
        <w:gridCol w:w="316"/>
        <w:gridCol w:w="316"/>
        <w:gridCol w:w="59"/>
        <w:gridCol w:w="316"/>
        <w:gridCol w:w="316"/>
        <w:gridCol w:w="316"/>
        <w:gridCol w:w="1324"/>
        <w:gridCol w:w="1682"/>
      </w:tblGrid>
      <w:tr w:rsidR="002A1102" w:rsidRPr="00A25287" w14:paraId="7739F42D" w14:textId="77777777" w:rsidTr="008553FF">
        <w:trPr>
          <w:jc w:val="center"/>
        </w:trPr>
        <w:tc>
          <w:tcPr>
            <w:tcW w:w="1933" w:type="dxa"/>
            <w:tcBorders>
              <w:top w:val="single" w:sz="6" w:space="0" w:color="auto"/>
              <w:left w:val="single" w:sz="6" w:space="0" w:color="auto"/>
              <w:bottom w:val="single" w:sz="6" w:space="0" w:color="auto"/>
              <w:right w:val="single" w:sz="6" w:space="0" w:color="auto"/>
            </w:tcBorders>
          </w:tcPr>
          <w:p w14:paraId="4AF64409"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Чинники</w:t>
            </w:r>
          </w:p>
        </w:tc>
        <w:tc>
          <w:tcPr>
            <w:tcW w:w="2776" w:type="dxa"/>
            <w:gridSpan w:val="2"/>
            <w:tcBorders>
              <w:top w:val="single" w:sz="6" w:space="0" w:color="auto"/>
              <w:left w:val="single" w:sz="6" w:space="0" w:color="auto"/>
              <w:bottom w:val="single" w:sz="6" w:space="0" w:color="auto"/>
              <w:right w:val="single" w:sz="6" w:space="0" w:color="auto"/>
            </w:tcBorders>
          </w:tcPr>
          <w:p w14:paraId="649CDD2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Коефіцієнт впливу</w:t>
            </w:r>
          </w:p>
        </w:tc>
        <w:tc>
          <w:tcPr>
            <w:tcW w:w="2963" w:type="dxa"/>
            <w:gridSpan w:val="7"/>
            <w:tcBorders>
              <w:top w:val="single" w:sz="6" w:space="0" w:color="auto"/>
              <w:left w:val="single" w:sz="6" w:space="0" w:color="auto"/>
              <w:bottom w:val="single" w:sz="6" w:space="0" w:color="auto"/>
              <w:right w:val="single" w:sz="6" w:space="0" w:color="auto"/>
            </w:tcBorders>
          </w:tcPr>
          <w:p w14:paraId="70DCA00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Ймовірність настання події</w:t>
            </w:r>
          </w:p>
        </w:tc>
        <w:tc>
          <w:tcPr>
            <w:tcW w:w="1682" w:type="dxa"/>
            <w:tcBorders>
              <w:top w:val="single" w:sz="6" w:space="0" w:color="auto"/>
              <w:left w:val="single" w:sz="6" w:space="0" w:color="auto"/>
              <w:bottom w:val="single" w:sz="6" w:space="0" w:color="auto"/>
              <w:right w:val="single" w:sz="6" w:space="0" w:color="auto"/>
            </w:tcBorders>
          </w:tcPr>
          <w:p w14:paraId="5AF4AA66"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Зважена оцінка</w:t>
            </w:r>
          </w:p>
        </w:tc>
      </w:tr>
      <w:tr w:rsidR="002A1102" w:rsidRPr="00A25287" w14:paraId="001CF152" w14:textId="77777777" w:rsidTr="008553FF">
        <w:trPr>
          <w:jc w:val="center"/>
        </w:trPr>
        <w:tc>
          <w:tcPr>
            <w:tcW w:w="1933" w:type="dxa"/>
            <w:tcBorders>
              <w:top w:val="single" w:sz="6" w:space="0" w:color="auto"/>
              <w:left w:val="single" w:sz="6" w:space="0" w:color="auto"/>
              <w:bottom w:val="single" w:sz="6" w:space="0" w:color="auto"/>
              <w:right w:val="single" w:sz="6" w:space="0" w:color="auto"/>
            </w:tcBorders>
          </w:tcPr>
          <w:p w14:paraId="05595C7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64" w:type="dxa"/>
            <w:tcBorders>
              <w:top w:val="single" w:sz="6" w:space="0" w:color="auto"/>
              <w:left w:val="single" w:sz="6" w:space="0" w:color="auto"/>
              <w:bottom w:val="single" w:sz="6" w:space="0" w:color="auto"/>
              <w:right w:val="single" w:sz="6" w:space="0" w:color="auto"/>
            </w:tcBorders>
          </w:tcPr>
          <w:p w14:paraId="503DB78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Напрямок впливу</w:t>
            </w:r>
          </w:p>
        </w:tc>
        <w:tc>
          <w:tcPr>
            <w:tcW w:w="1112" w:type="dxa"/>
            <w:tcBorders>
              <w:top w:val="single" w:sz="6" w:space="0" w:color="auto"/>
              <w:left w:val="single" w:sz="6" w:space="0" w:color="auto"/>
              <w:bottom w:val="single" w:sz="6" w:space="0" w:color="auto"/>
              <w:right w:val="single" w:sz="6" w:space="0" w:color="auto"/>
            </w:tcBorders>
          </w:tcPr>
          <w:p w14:paraId="6AB6452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Сила впливу</w:t>
            </w:r>
          </w:p>
        </w:tc>
        <w:tc>
          <w:tcPr>
            <w:tcW w:w="1639" w:type="dxa"/>
            <w:gridSpan w:val="6"/>
            <w:tcBorders>
              <w:top w:val="single" w:sz="6" w:space="0" w:color="auto"/>
              <w:left w:val="single" w:sz="6" w:space="0" w:color="auto"/>
              <w:bottom w:val="single" w:sz="6" w:space="0" w:color="auto"/>
              <w:right w:val="single" w:sz="6" w:space="0" w:color="auto"/>
            </w:tcBorders>
          </w:tcPr>
          <w:p w14:paraId="6D88C3B5"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Експертна оцінка</w:t>
            </w:r>
          </w:p>
        </w:tc>
        <w:tc>
          <w:tcPr>
            <w:tcW w:w="1324" w:type="dxa"/>
            <w:tcBorders>
              <w:top w:val="single" w:sz="6" w:space="0" w:color="auto"/>
              <w:left w:val="single" w:sz="6" w:space="0" w:color="auto"/>
              <w:bottom w:val="single" w:sz="6" w:space="0" w:color="auto"/>
              <w:right w:val="single" w:sz="6" w:space="0" w:color="auto"/>
            </w:tcBorders>
          </w:tcPr>
          <w:p w14:paraId="32C8FA5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Середня оцінка</w:t>
            </w:r>
          </w:p>
        </w:tc>
        <w:tc>
          <w:tcPr>
            <w:tcW w:w="1682" w:type="dxa"/>
            <w:tcBorders>
              <w:top w:val="single" w:sz="6" w:space="0" w:color="auto"/>
              <w:left w:val="single" w:sz="6" w:space="0" w:color="auto"/>
              <w:bottom w:val="single" w:sz="6" w:space="0" w:color="auto"/>
              <w:right w:val="single" w:sz="6" w:space="0" w:color="auto"/>
            </w:tcBorders>
          </w:tcPr>
          <w:p w14:paraId="633840D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52BC3319" w14:textId="77777777" w:rsidTr="008553FF">
        <w:trPr>
          <w:jc w:val="center"/>
        </w:trPr>
        <w:tc>
          <w:tcPr>
            <w:tcW w:w="1933" w:type="dxa"/>
            <w:tcBorders>
              <w:top w:val="single" w:sz="6" w:space="0" w:color="auto"/>
              <w:left w:val="single" w:sz="6" w:space="0" w:color="auto"/>
              <w:bottom w:val="single" w:sz="6" w:space="0" w:color="auto"/>
              <w:right w:val="single" w:sz="6" w:space="0" w:color="auto"/>
            </w:tcBorders>
          </w:tcPr>
          <w:p w14:paraId="71628F8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64" w:type="dxa"/>
            <w:tcBorders>
              <w:top w:val="single" w:sz="6" w:space="0" w:color="auto"/>
              <w:left w:val="single" w:sz="6" w:space="0" w:color="auto"/>
              <w:bottom w:val="single" w:sz="6" w:space="0" w:color="auto"/>
              <w:right w:val="single" w:sz="6" w:space="0" w:color="auto"/>
            </w:tcBorders>
          </w:tcPr>
          <w:p w14:paraId="6D285B5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112" w:type="dxa"/>
            <w:tcBorders>
              <w:top w:val="single" w:sz="6" w:space="0" w:color="auto"/>
              <w:left w:val="single" w:sz="6" w:space="0" w:color="auto"/>
              <w:bottom w:val="single" w:sz="6" w:space="0" w:color="auto"/>
              <w:right w:val="single" w:sz="6" w:space="0" w:color="auto"/>
            </w:tcBorders>
          </w:tcPr>
          <w:p w14:paraId="404452F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316" w:type="dxa"/>
            <w:tcBorders>
              <w:top w:val="single" w:sz="6" w:space="0" w:color="auto"/>
              <w:left w:val="single" w:sz="6" w:space="0" w:color="auto"/>
              <w:bottom w:val="single" w:sz="6" w:space="0" w:color="auto"/>
              <w:right w:val="single" w:sz="6" w:space="0" w:color="auto"/>
            </w:tcBorders>
          </w:tcPr>
          <w:p w14:paraId="1830E45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w:t>
            </w:r>
          </w:p>
        </w:tc>
        <w:tc>
          <w:tcPr>
            <w:tcW w:w="316" w:type="dxa"/>
            <w:tcBorders>
              <w:top w:val="single" w:sz="6" w:space="0" w:color="auto"/>
              <w:left w:val="single" w:sz="6" w:space="0" w:color="auto"/>
              <w:bottom w:val="single" w:sz="6" w:space="0" w:color="auto"/>
              <w:right w:val="single" w:sz="6" w:space="0" w:color="auto"/>
            </w:tcBorders>
          </w:tcPr>
          <w:p w14:paraId="26B5BAE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2</w:t>
            </w:r>
          </w:p>
        </w:tc>
        <w:tc>
          <w:tcPr>
            <w:tcW w:w="375" w:type="dxa"/>
            <w:gridSpan w:val="2"/>
            <w:tcBorders>
              <w:top w:val="single" w:sz="6" w:space="0" w:color="auto"/>
              <w:left w:val="single" w:sz="6" w:space="0" w:color="auto"/>
              <w:bottom w:val="single" w:sz="6" w:space="0" w:color="auto"/>
              <w:right w:val="single" w:sz="6" w:space="0" w:color="auto"/>
            </w:tcBorders>
          </w:tcPr>
          <w:p w14:paraId="24D0C23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77B82ABF"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316" w:type="dxa"/>
            <w:tcBorders>
              <w:top w:val="single" w:sz="6" w:space="0" w:color="auto"/>
              <w:left w:val="single" w:sz="6" w:space="0" w:color="auto"/>
              <w:bottom w:val="single" w:sz="6" w:space="0" w:color="auto"/>
              <w:right w:val="single" w:sz="6" w:space="0" w:color="auto"/>
            </w:tcBorders>
          </w:tcPr>
          <w:p w14:paraId="6F4CCF0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1324" w:type="dxa"/>
            <w:tcBorders>
              <w:top w:val="single" w:sz="6" w:space="0" w:color="auto"/>
              <w:left w:val="single" w:sz="6" w:space="0" w:color="auto"/>
              <w:bottom w:val="single" w:sz="6" w:space="0" w:color="auto"/>
              <w:right w:val="single" w:sz="6" w:space="0" w:color="auto"/>
            </w:tcBorders>
          </w:tcPr>
          <w:p w14:paraId="70AE4FAC"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c>
          <w:tcPr>
            <w:tcW w:w="1682" w:type="dxa"/>
            <w:tcBorders>
              <w:top w:val="single" w:sz="6" w:space="0" w:color="auto"/>
              <w:left w:val="single" w:sz="6" w:space="0" w:color="auto"/>
              <w:bottom w:val="single" w:sz="6" w:space="0" w:color="auto"/>
              <w:right w:val="single" w:sz="6" w:space="0" w:color="auto"/>
            </w:tcBorders>
          </w:tcPr>
          <w:p w14:paraId="6A33727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p>
        </w:tc>
      </w:tr>
      <w:tr w:rsidR="002A1102" w:rsidRPr="00A25287" w14:paraId="5DF87276" w14:textId="77777777" w:rsidTr="008553FF">
        <w:trPr>
          <w:jc w:val="center"/>
        </w:trPr>
        <w:tc>
          <w:tcPr>
            <w:tcW w:w="9354" w:type="dxa"/>
            <w:gridSpan w:val="11"/>
            <w:tcBorders>
              <w:top w:val="single" w:sz="6" w:space="0" w:color="auto"/>
              <w:left w:val="single" w:sz="6" w:space="0" w:color="auto"/>
              <w:bottom w:val="single" w:sz="6" w:space="0" w:color="auto"/>
              <w:right w:val="single" w:sz="6" w:space="0" w:color="auto"/>
            </w:tcBorders>
          </w:tcPr>
          <w:p w14:paraId="1901326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Технологічні фактори</w:t>
            </w:r>
          </w:p>
        </w:tc>
      </w:tr>
      <w:tr w:rsidR="002A1102" w:rsidRPr="00A25287" w14:paraId="74C0B8DC" w14:textId="77777777" w:rsidTr="008553FF">
        <w:trPr>
          <w:jc w:val="center"/>
        </w:trPr>
        <w:tc>
          <w:tcPr>
            <w:tcW w:w="1933" w:type="dxa"/>
            <w:tcBorders>
              <w:top w:val="single" w:sz="6" w:space="0" w:color="auto"/>
              <w:left w:val="single" w:sz="6" w:space="0" w:color="auto"/>
              <w:bottom w:val="single" w:sz="6" w:space="0" w:color="auto"/>
              <w:right w:val="single" w:sz="6" w:space="0" w:color="auto"/>
            </w:tcBorders>
          </w:tcPr>
          <w:p w14:paraId="1F4C042B" w14:textId="77777777" w:rsidR="002A1102" w:rsidRPr="00A25287" w:rsidRDefault="002A1102" w:rsidP="008553FF">
            <w:pPr>
              <w:widowControl w:val="0"/>
              <w:autoSpaceDE w:val="0"/>
              <w:autoSpaceDN w:val="0"/>
              <w:adjustRightInd w:val="0"/>
              <w:spacing w:line="240" w:lineRule="auto"/>
              <w:rPr>
                <w:rFonts w:cs="Times New Roman"/>
                <w:color w:val="000000"/>
                <w:sz w:val="24"/>
              </w:rPr>
            </w:pPr>
            <w:r>
              <w:rPr>
                <w:rFonts w:cs="Times New Roman"/>
                <w:color w:val="000000"/>
                <w:sz w:val="24"/>
              </w:rPr>
              <w:t xml:space="preserve">Впровадження цифрових </w:t>
            </w:r>
            <w:r w:rsidRPr="00A25287">
              <w:rPr>
                <w:rFonts w:cs="Times New Roman"/>
                <w:color w:val="000000"/>
                <w:sz w:val="24"/>
              </w:rPr>
              <w:t>технологій</w:t>
            </w:r>
          </w:p>
        </w:tc>
        <w:tc>
          <w:tcPr>
            <w:tcW w:w="1664" w:type="dxa"/>
            <w:tcBorders>
              <w:top w:val="single" w:sz="6" w:space="0" w:color="auto"/>
              <w:left w:val="single" w:sz="6" w:space="0" w:color="auto"/>
              <w:bottom w:val="single" w:sz="6" w:space="0" w:color="auto"/>
              <w:right w:val="single" w:sz="6" w:space="0" w:color="auto"/>
            </w:tcBorders>
          </w:tcPr>
          <w:p w14:paraId="42489D4B"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w:t>
            </w:r>
          </w:p>
        </w:tc>
        <w:tc>
          <w:tcPr>
            <w:tcW w:w="1112" w:type="dxa"/>
            <w:tcBorders>
              <w:top w:val="single" w:sz="6" w:space="0" w:color="auto"/>
              <w:left w:val="single" w:sz="6" w:space="0" w:color="auto"/>
              <w:bottom w:val="single" w:sz="6" w:space="0" w:color="auto"/>
              <w:right w:val="single" w:sz="6" w:space="0" w:color="auto"/>
            </w:tcBorders>
          </w:tcPr>
          <w:p w14:paraId="76C71E82"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3</w:t>
            </w:r>
          </w:p>
        </w:tc>
        <w:tc>
          <w:tcPr>
            <w:tcW w:w="316" w:type="dxa"/>
            <w:tcBorders>
              <w:top w:val="single" w:sz="6" w:space="0" w:color="auto"/>
              <w:left w:val="single" w:sz="6" w:space="0" w:color="auto"/>
              <w:bottom w:val="single" w:sz="6" w:space="0" w:color="auto"/>
              <w:right w:val="single" w:sz="6" w:space="0" w:color="auto"/>
            </w:tcBorders>
          </w:tcPr>
          <w:p w14:paraId="4FEA6061"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75" w:type="dxa"/>
            <w:gridSpan w:val="2"/>
            <w:tcBorders>
              <w:top w:val="single" w:sz="6" w:space="0" w:color="auto"/>
              <w:left w:val="single" w:sz="6" w:space="0" w:color="auto"/>
              <w:bottom w:val="single" w:sz="6" w:space="0" w:color="auto"/>
              <w:right w:val="single" w:sz="6" w:space="0" w:color="auto"/>
            </w:tcBorders>
          </w:tcPr>
          <w:p w14:paraId="6D804C8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6E0457A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37A319CD"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5</w:t>
            </w:r>
          </w:p>
        </w:tc>
        <w:tc>
          <w:tcPr>
            <w:tcW w:w="316" w:type="dxa"/>
            <w:tcBorders>
              <w:top w:val="single" w:sz="6" w:space="0" w:color="auto"/>
              <w:left w:val="single" w:sz="6" w:space="0" w:color="auto"/>
              <w:bottom w:val="single" w:sz="6" w:space="0" w:color="auto"/>
              <w:right w:val="single" w:sz="6" w:space="0" w:color="auto"/>
            </w:tcBorders>
          </w:tcPr>
          <w:p w14:paraId="0721A49E"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w:t>
            </w:r>
          </w:p>
        </w:tc>
        <w:tc>
          <w:tcPr>
            <w:tcW w:w="1324" w:type="dxa"/>
            <w:tcBorders>
              <w:top w:val="single" w:sz="6" w:space="0" w:color="auto"/>
              <w:left w:val="single" w:sz="6" w:space="0" w:color="auto"/>
              <w:bottom w:val="single" w:sz="6" w:space="0" w:color="auto"/>
              <w:right w:val="single" w:sz="6" w:space="0" w:color="auto"/>
            </w:tcBorders>
          </w:tcPr>
          <w:p w14:paraId="30B4FE64"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4,8</w:t>
            </w:r>
          </w:p>
        </w:tc>
        <w:tc>
          <w:tcPr>
            <w:tcW w:w="1682" w:type="dxa"/>
            <w:tcBorders>
              <w:top w:val="single" w:sz="6" w:space="0" w:color="auto"/>
              <w:left w:val="single" w:sz="6" w:space="0" w:color="auto"/>
              <w:bottom w:val="single" w:sz="6" w:space="0" w:color="auto"/>
              <w:right w:val="single" w:sz="6" w:space="0" w:color="auto"/>
            </w:tcBorders>
          </w:tcPr>
          <w:p w14:paraId="2A9016A0" w14:textId="77777777" w:rsidR="002A1102" w:rsidRPr="00A25287" w:rsidRDefault="002A1102" w:rsidP="008553FF">
            <w:pPr>
              <w:widowControl w:val="0"/>
              <w:autoSpaceDE w:val="0"/>
              <w:autoSpaceDN w:val="0"/>
              <w:adjustRightInd w:val="0"/>
              <w:spacing w:line="240" w:lineRule="auto"/>
              <w:jc w:val="center"/>
              <w:rPr>
                <w:rFonts w:cs="Times New Roman"/>
                <w:color w:val="000000"/>
                <w:sz w:val="24"/>
              </w:rPr>
            </w:pPr>
            <w:r w:rsidRPr="00A25287">
              <w:rPr>
                <w:rFonts w:cs="Times New Roman"/>
                <w:color w:val="000000"/>
                <w:sz w:val="24"/>
              </w:rPr>
              <w:t>14,4</w:t>
            </w:r>
          </w:p>
        </w:tc>
      </w:tr>
    </w:tbl>
    <w:p w14:paraId="2080CDBB" w14:textId="77777777" w:rsidR="002A1102" w:rsidRPr="00E23DBE" w:rsidRDefault="002A1102" w:rsidP="002A1102">
      <w:pPr>
        <w:ind w:firstLine="709"/>
        <w:contextualSpacing/>
        <w:rPr>
          <w:rFonts w:cs="Times New Roman"/>
          <w:sz w:val="24"/>
        </w:rPr>
      </w:pPr>
      <w:r>
        <w:rPr>
          <w:rFonts w:cs="Times New Roman"/>
          <w:sz w:val="24"/>
        </w:rPr>
        <w:t>Побудовано автором</w:t>
      </w:r>
    </w:p>
    <w:p w14:paraId="08613184" w14:textId="77777777" w:rsidR="002A1102" w:rsidRDefault="002A1102" w:rsidP="002A1102">
      <w:pPr>
        <w:widowControl w:val="0"/>
        <w:autoSpaceDE w:val="0"/>
        <w:autoSpaceDN w:val="0"/>
        <w:adjustRightInd w:val="0"/>
        <w:ind w:firstLine="709"/>
        <w:rPr>
          <w:rFonts w:ascii="Times New Roman CYR" w:hAnsi="Times New Roman CYR" w:cs="Times New Roman CYR"/>
          <w:color w:val="000000"/>
          <w:szCs w:val="28"/>
        </w:rPr>
      </w:pPr>
    </w:p>
    <w:p w14:paraId="13B5395F" w14:textId="77777777" w:rsidR="002A1102" w:rsidRPr="00A25287" w:rsidRDefault="002A1102" w:rsidP="002A1102">
      <w:pPr>
        <w:widowControl w:val="0"/>
        <w:autoSpaceDE w:val="0"/>
        <w:autoSpaceDN w:val="0"/>
        <w:adjustRightInd w:val="0"/>
        <w:ind w:firstLine="709"/>
        <w:rPr>
          <w:rFonts w:ascii="Times New Roman CYR" w:hAnsi="Times New Roman CYR" w:cs="Times New Roman CYR"/>
          <w:color w:val="000000"/>
          <w:szCs w:val="28"/>
        </w:rPr>
      </w:pPr>
      <w:r>
        <w:rPr>
          <w:rFonts w:ascii="Times New Roman CYR" w:hAnsi="Times New Roman CYR" w:cs="Times New Roman CYR"/>
          <w:color w:val="000000"/>
          <w:szCs w:val="28"/>
        </w:rPr>
        <w:t>Отже</w:t>
      </w:r>
      <w:r w:rsidRPr="00A25287">
        <w:rPr>
          <w:rFonts w:ascii="Times New Roman CYR" w:hAnsi="Times New Roman CYR" w:cs="Times New Roman CYR"/>
          <w:color w:val="000000"/>
          <w:szCs w:val="28"/>
        </w:rPr>
        <w:t>, найбільш важл</w:t>
      </w:r>
      <w:r>
        <w:rPr>
          <w:rFonts w:ascii="Times New Roman CYR" w:hAnsi="Times New Roman CYR" w:cs="Times New Roman CYR"/>
          <w:color w:val="000000"/>
          <w:szCs w:val="28"/>
        </w:rPr>
        <w:t>ивими чинниками макросередовища</w:t>
      </w:r>
      <w:r w:rsidRPr="003E7054">
        <w:rPr>
          <w:rFonts w:cs="Times New Roman"/>
          <w:color w:val="000000"/>
          <w:szCs w:val="28"/>
          <w:lang w:val="ru-RU"/>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color w:val="000000"/>
          <w:szCs w:val="28"/>
        </w:rPr>
        <w:t xml:space="preserve">, </w:t>
      </w:r>
      <w:r w:rsidRPr="00A25287">
        <w:rPr>
          <w:rFonts w:ascii="Times New Roman CYR" w:hAnsi="Times New Roman CYR" w:cs="Times New Roman CYR"/>
          <w:color w:val="000000"/>
          <w:szCs w:val="28"/>
        </w:rPr>
        <w:t>за зваженими оцінками сили впливу та ймовірності настання змін є:</w:t>
      </w:r>
    </w:p>
    <w:p w14:paraId="2A66AFA1" w14:textId="77777777" w:rsidR="002A1102" w:rsidRPr="009B5CB5" w:rsidRDefault="002A1102" w:rsidP="002A1102">
      <w:pPr>
        <w:pStyle w:val="ListParagraph"/>
        <w:widowControl w:val="0"/>
        <w:numPr>
          <w:ilvl w:val="0"/>
          <w:numId w:val="5"/>
        </w:numPr>
        <w:autoSpaceDE w:val="0"/>
        <w:autoSpaceDN w:val="0"/>
        <w:adjustRightInd w:val="0"/>
        <w:spacing w:after="0" w:line="360" w:lineRule="auto"/>
        <w:ind w:left="0" w:firstLine="709"/>
        <w:jc w:val="both"/>
        <w:rPr>
          <w:rFonts w:ascii="Meta Offc Pro" w:hAnsi="Meta Offc Pro" w:cs="Meta Offc Pro"/>
          <w:color w:val="000000"/>
          <w:sz w:val="28"/>
          <w:szCs w:val="28"/>
          <w:lang w:val="uk-UA"/>
        </w:rPr>
      </w:pPr>
      <w:r w:rsidRPr="009B5CB5">
        <w:rPr>
          <w:rFonts w:ascii="Times New Roman CYR" w:hAnsi="Times New Roman CYR" w:cs="Times New Roman CYR"/>
          <w:color w:val="000000"/>
          <w:sz w:val="28"/>
          <w:szCs w:val="28"/>
          <w:lang w:val="uk-UA"/>
        </w:rPr>
        <w:t>Впровадження нових технологій (+</w:t>
      </w:r>
      <w:r>
        <w:rPr>
          <w:rFonts w:ascii="Times New Roman CYR" w:hAnsi="Times New Roman CYR" w:cs="Times New Roman CYR"/>
          <w:color w:val="000000"/>
          <w:sz w:val="28"/>
          <w:szCs w:val="28"/>
          <w:lang w:val="uk-UA"/>
        </w:rPr>
        <w:t xml:space="preserve"> </w:t>
      </w:r>
      <w:r w:rsidRPr="009B5CB5">
        <w:rPr>
          <w:rFonts w:ascii="Times New Roman CYR" w:hAnsi="Times New Roman CYR" w:cs="Times New Roman CYR"/>
          <w:color w:val="000000"/>
          <w:sz w:val="28"/>
          <w:szCs w:val="28"/>
          <w:lang w:val="uk-UA"/>
        </w:rPr>
        <w:t>14,4)</w:t>
      </w:r>
      <w:r>
        <w:rPr>
          <w:rFonts w:ascii="Times New Roman CYR" w:hAnsi="Times New Roman CYR" w:cs="Times New Roman CYR"/>
          <w:color w:val="000000"/>
          <w:sz w:val="28"/>
          <w:szCs w:val="28"/>
          <w:lang w:val="uk-UA"/>
        </w:rPr>
        <w:t>.</w:t>
      </w:r>
    </w:p>
    <w:p w14:paraId="406C7D38" w14:textId="77777777" w:rsidR="002A1102" w:rsidRPr="009B5CB5" w:rsidRDefault="002A1102" w:rsidP="002A1102">
      <w:pPr>
        <w:pStyle w:val="ListParagraph"/>
        <w:widowControl w:val="0"/>
        <w:numPr>
          <w:ilvl w:val="0"/>
          <w:numId w:val="5"/>
        </w:numPr>
        <w:autoSpaceDE w:val="0"/>
        <w:autoSpaceDN w:val="0"/>
        <w:adjustRightInd w:val="0"/>
        <w:spacing w:after="0" w:line="360" w:lineRule="auto"/>
        <w:ind w:left="0" w:firstLine="709"/>
        <w:jc w:val="both"/>
        <w:rPr>
          <w:rFonts w:ascii="Times New Roman CYR" w:hAnsi="Times New Roman CYR" w:cs="Times New Roman CYR"/>
          <w:color w:val="000000"/>
          <w:sz w:val="28"/>
          <w:szCs w:val="28"/>
          <w:lang w:val="uk-UA"/>
        </w:rPr>
      </w:pPr>
      <w:r>
        <w:rPr>
          <w:rFonts w:ascii="Times New Roman CYR" w:hAnsi="Times New Roman CYR" w:cs="Times New Roman CYR"/>
          <w:color w:val="000000"/>
          <w:sz w:val="28"/>
          <w:szCs w:val="28"/>
          <w:lang w:val="uk-UA"/>
        </w:rPr>
        <w:t>Посилення вимог</w:t>
      </w:r>
      <w:r w:rsidRPr="009B5CB5">
        <w:rPr>
          <w:rFonts w:ascii="Times New Roman CYR" w:hAnsi="Times New Roman CYR" w:cs="Times New Roman CYR"/>
          <w:color w:val="000000"/>
          <w:sz w:val="28"/>
          <w:szCs w:val="28"/>
          <w:lang w:val="uk-UA"/>
        </w:rPr>
        <w:t xml:space="preserve"> (-</w:t>
      </w:r>
      <w:r>
        <w:rPr>
          <w:rFonts w:ascii="Times New Roman CYR" w:hAnsi="Times New Roman CYR" w:cs="Times New Roman CYR"/>
          <w:color w:val="000000"/>
          <w:sz w:val="28"/>
          <w:szCs w:val="28"/>
          <w:lang w:val="uk-UA"/>
        </w:rPr>
        <w:t xml:space="preserve"> 12,6).</w:t>
      </w:r>
    </w:p>
    <w:p w14:paraId="1D0C9CFF" w14:textId="77777777" w:rsidR="002A1102" w:rsidRPr="009B5CB5" w:rsidRDefault="002A1102" w:rsidP="002A1102">
      <w:pPr>
        <w:pStyle w:val="ListParagraph"/>
        <w:widowControl w:val="0"/>
        <w:numPr>
          <w:ilvl w:val="0"/>
          <w:numId w:val="5"/>
        </w:numPr>
        <w:autoSpaceDE w:val="0"/>
        <w:autoSpaceDN w:val="0"/>
        <w:adjustRightInd w:val="0"/>
        <w:spacing w:after="0" w:line="360" w:lineRule="auto"/>
        <w:ind w:left="0" w:firstLine="709"/>
        <w:jc w:val="both"/>
        <w:rPr>
          <w:rFonts w:ascii="Times New Roman CYR" w:hAnsi="Times New Roman CYR" w:cs="Times New Roman CYR"/>
          <w:color w:val="000000"/>
          <w:sz w:val="28"/>
          <w:szCs w:val="28"/>
          <w:lang w:val="uk-UA"/>
        </w:rPr>
      </w:pPr>
      <w:r w:rsidRPr="009B5CB5">
        <w:rPr>
          <w:rFonts w:ascii="Times New Roman CYR" w:hAnsi="Times New Roman CYR" w:cs="Times New Roman CYR"/>
          <w:color w:val="000000"/>
          <w:sz w:val="28"/>
          <w:szCs w:val="28"/>
          <w:lang w:val="uk-UA"/>
        </w:rPr>
        <w:t>Зміна споживчої моделі поведінки (-</w:t>
      </w:r>
      <w:r>
        <w:rPr>
          <w:rFonts w:ascii="Times New Roman CYR" w:hAnsi="Times New Roman CYR" w:cs="Times New Roman CYR"/>
          <w:color w:val="000000"/>
          <w:sz w:val="28"/>
          <w:szCs w:val="28"/>
          <w:lang w:val="uk-UA"/>
        </w:rPr>
        <w:t xml:space="preserve"> 12,0).</w:t>
      </w:r>
    </w:p>
    <w:p w14:paraId="07EF9957" w14:textId="77777777" w:rsidR="002A1102" w:rsidRPr="00217E2C" w:rsidRDefault="002A1102" w:rsidP="002A1102">
      <w:pPr>
        <w:pStyle w:val="ListParagraph"/>
        <w:widowControl w:val="0"/>
        <w:numPr>
          <w:ilvl w:val="0"/>
          <w:numId w:val="5"/>
        </w:numPr>
        <w:autoSpaceDE w:val="0"/>
        <w:autoSpaceDN w:val="0"/>
        <w:adjustRightInd w:val="0"/>
        <w:spacing w:after="0" w:line="360" w:lineRule="auto"/>
        <w:ind w:left="0" w:firstLine="709"/>
        <w:jc w:val="both"/>
        <w:rPr>
          <w:rFonts w:ascii="Times New Roman CYR" w:hAnsi="Times New Roman CYR" w:cs="Times New Roman CYR"/>
          <w:color w:val="000000"/>
          <w:sz w:val="28"/>
          <w:szCs w:val="28"/>
          <w:lang w:val="uk-UA"/>
        </w:rPr>
      </w:pPr>
      <w:r w:rsidRPr="009B5CB5">
        <w:rPr>
          <w:rFonts w:ascii="Times New Roman CYR" w:hAnsi="Times New Roman CYR" w:cs="Times New Roman CYR"/>
          <w:color w:val="000000"/>
          <w:sz w:val="28"/>
          <w:szCs w:val="28"/>
          <w:lang w:val="uk-UA"/>
        </w:rPr>
        <w:t>Збільшення зовнішніх та внутрішніх витрат у галузі (-</w:t>
      </w:r>
      <w:r>
        <w:rPr>
          <w:rFonts w:ascii="Times New Roman CYR" w:hAnsi="Times New Roman CYR" w:cs="Times New Roman CYR"/>
          <w:color w:val="000000"/>
          <w:sz w:val="28"/>
          <w:szCs w:val="28"/>
          <w:lang w:val="uk-UA"/>
        </w:rPr>
        <w:t xml:space="preserve"> </w:t>
      </w:r>
      <w:r w:rsidRPr="009B5CB5">
        <w:rPr>
          <w:rFonts w:ascii="Times New Roman CYR" w:hAnsi="Times New Roman CYR" w:cs="Times New Roman CYR"/>
          <w:color w:val="000000"/>
          <w:sz w:val="28"/>
          <w:szCs w:val="28"/>
          <w:lang w:val="uk-UA"/>
        </w:rPr>
        <w:t>12,0).</w:t>
      </w:r>
    </w:p>
    <w:p w14:paraId="0DDA42A6" w14:textId="77777777" w:rsidR="002A1102" w:rsidRPr="00A2253D" w:rsidRDefault="002A1102" w:rsidP="002A1102">
      <w:pPr>
        <w:widowControl w:val="0"/>
        <w:ind w:firstLine="709"/>
        <w:contextualSpacing/>
        <w:rPr>
          <w:rFonts w:eastAsia="Times New Roman" w:cs="Times New Roman"/>
          <w:szCs w:val="28"/>
          <w:lang w:eastAsia="ru-RU"/>
        </w:rPr>
      </w:pPr>
      <w:r w:rsidRPr="005573F9">
        <w:rPr>
          <w:rFonts w:eastAsia="Times New Roman" w:cs="Times New Roman"/>
          <w:szCs w:val="28"/>
          <w:lang w:eastAsia="ru-RU"/>
        </w:rPr>
        <w:t xml:space="preserve">Водночас, виділивши за допомогою STEP-аналізу фактори, які оцінені як </w:t>
      </w:r>
      <w:r w:rsidRPr="005573F9">
        <w:rPr>
          <w:rFonts w:eastAsia="Times New Roman" w:cs="Times New Roman"/>
          <w:szCs w:val="28"/>
          <w:lang w:eastAsia="ru-RU"/>
        </w:rPr>
        <w:lastRenderedPageBreak/>
        <w:t xml:space="preserve">найбільш явні загрози та можливості для діяльності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5573F9">
        <w:rPr>
          <w:rFonts w:eastAsia="Times New Roman" w:cs="Times New Roman"/>
          <w:szCs w:val="28"/>
          <w:lang w:eastAsia="ru-RU"/>
        </w:rPr>
        <w:t>, відобрази</w:t>
      </w:r>
      <w:r>
        <w:rPr>
          <w:rFonts w:eastAsia="Times New Roman" w:cs="Times New Roman"/>
          <w:szCs w:val="28"/>
          <w:lang w:eastAsia="ru-RU"/>
        </w:rPr>
        <w:t>мо його результати в таблиці 3.7.</w:t>
      </w:r>
    </w:p>
    <w:p w14:paraId="093B9BF2" w14:textId="77777777" w:rsidR="002A1102" w:rsidRPr="00FC3BFC" w:rsidRDefault="002A1102" w:rsidP="002A1102">
      <w:pPr>
        <w:ind w:firstLine="709"/>
        <w:contextualSpacing/>
        <w:jc w:val="right"/>
        <w:rPr>
          <w:rFonts w:cs="Times New Roman"/>
          <w:szCs w:val="28"/>
        </w:rPr>
      </w:pPr>
      <w:r>
        <w:rPr>
          <w:rFonts w:cs="Times New Roman"/>
          <w:szCs w:val="28"/>
        </w:rPr>
        <w:t>Таблиця 3.7.</w:t>
      </w:r>
    </w:p>
    <w:p w14:paraId="4EDA4AE3" w14:textId="77777777" w:rsidR="002A1102" w:rsidRPr="00FC3BFC" w:rsidRDefault="002A1102" w:rsidP="002A1102">
      <w:pPr>
        <w:ind w:firstLine="709"/>
        <w:contextualSpacing/>
        <w:jc w:val="center"/>
        <w:rPr>
          <w:rFonts w:cs="Times New Roman"/>
          <w:szCs w:val="28"/>
        </w:rPr>
      </w:pPr>
      <w:r w:rsidRPr="00FC3BFC">
        <w:rPr>
          <w:rFonts w:cs="Times New Roman"/>
          <w:szCs w:val="28"/>
        </w:rPr>
        <w:t xml:space="preserve">Результати STEP-аналізу </w:t>
      </w:r>
      <w:r w:rsidRPr="00FC3BFC">
        <w:rPr>
          <w:rFonts w:eastAsia="Calibri" w:cs="Times New Roman"/>
          <w:szCs w:val="28"/>
        </w:rPr>
        <w:t xml:space="preserve">ТОВ </w:t>
      </w:r>
      <w:r w:rsidRPr="00FC3BFC">
        <w:rPr>
          <w:rFonts w:cs="Times New Roman"/>
          <w:szCs w:val="28"/>
        </w:rPr>
        <w:t>«SaveMax»</w:t>
      </w:r>
    </w:p>
    <w:tbl>
      <w:tblPr>
        <w:tblStyle w:val="TableGrid"/>
        <w:tblW w:w="10349" w:type="dxa"/>
        <w:tblInd w:w="-176" w:type="dxa"/>
        <w:tblLook w:val="04A0" w:firstRow="1" w:lastRow="0" w:firstColumn="1" w:lastColumn="0" w:noHBand="0" w:noVBand="1"/>
      </w:tblPr>
      <w:tblGrid>
        <w:gridCol w:w="3403"/>
        <w:gridCol w:w="1700"/>
        <w:gridCol w:w="2464"/>
        <w:gridCol w:w="2782"/>
      </w:tblGrid>
      <w:tr w:rsidR="002A1102" w:rsidRPr="005573F9" w14:paraId="5D103DF8" w14:textId="77777777" w:rsidTr="008553FF">
        <w:tc>
          <w:tcPr>
            <w:tcW w:w="3403" w:type="dxa"/>
          </w:tcPr>
          <w:p w14:paraId="2777B43E"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Зовнішні стратегічні чинники</w:t>
            </w:r>
          </w:p>
        </w:tc>
        <w:tc>
          <w:tcPr>
            <w:tcW w:w="1700" w:type="dxa"/>
          </w:tcPr>
          <w:p w14:paraId="364A76D5"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Вага</w:t>
            </w:r>
          </w:p>
        </w:tc>
        <w:tc>
          <w:tcPr>
            <w:tcW w:w="2464" w:type="dxa"/>
          </w:tcPr>
          <w:p w14:paraId="61BD87B8"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Оцінка</w:t>
            </w:r>
          </w:p>
        </w:tc>
        <w:tc>
          <w:tcPr>
            <w:tcW w:w="2782" w:type="dxa"/>
          </w:tcPr>
          <w:p w14:paraId="3F0C7C7B"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Зважена оцінка</w:t>
            </w:r>
          </w:p>
        </w:tc>
      </w:tr>
      <w:tr w:rsidR="002A1102" w:rsidRPr="005573F9" w14:paraId="7B3D56FE" w14:textId="77777777" w:rsidTr="008553FF">
        <w:tc>
          <w:tcPr>
            <w:tcW w:w="10349" w:type="dxa"/>
            <w:gridSpan w:val="4"/>
          </w:tcPr>
          <w:p w14:paraId="53263147" w14:textId="77777777" w:rsidR="002A1102" w:rsidRPr="005573F9" w:rsidRDefault="002A1102" w:rsidP="008553FF">
            <w:pPr>
              <w:spacing w:line="240" w:lineRule="auto"/>
              <w:contextualSpacing/>
              <w:jc w:val="center"/>
              <w:rPr>
                <w:rFonts w:cs="Times New Roman"/>
                <w:sz w:val="24"/>
                <w:u w:val="single"/>
              </w:rPr>
            </w:pPr>
            <w:r w:rsidRPr="005573F9">
              <w:rPr>
                <w:rFonts w:cs="Times New Roman"/>
                <w:sz w:val="24"/>
                <w:u w:val="single"/>
              </w:rPr>
              <w:t>Можливості</w:t>
            </w:r>
          </w:p>
        </w:tc>
      </w:tr>
      <w:tr w:rsidR="002A1102" w:rsidRPr="005573F9" w14:paraId="6F80DEA3" w14:textId="77777777" w:rsidTr="008553FF">
        <w:tc>
          <w:tcPr>
            <w:tcW w:w="3403" w:type="dxa"/>
          </w:tcPr>
          <w:p w14:paraId="7B3F452E" w14:textId="77777777" w:rsidR="002A1102" w:rsidRPr="005573F9" w:rsidRDefault="002A1102" w:rsidP="008553FF">
            <w:pPr>
              <w:spacing w:line="240" w:lineRule="auto"/>
              <w:contextualSpacing/>
              <w:rPr>
                <w:rFonts w:cs="Times New Roman"/>
                <w:sz w:val="24"/>
              </w:rPr>
            </w:pPr>
            <w:r w:rsidRPr="005573F9">
              <w:rPr>
                <w:rFonts w:cs="Times New Roman"/>
                <w:sz w:val="24"/>
              </w:rPr>
              <w:t>Підтримка малого бізнесу</w:t>
            </w:r>
          </w:p>
        </w:tc>
        <w:tc>
          <w:tcPr>
            <w:tcW w:w="1700" w:type="dxa"/>
          </w:tcPr>
          <w:p w14:paraId="454E001A"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0,05</w:t>
            </w:r>
          </w:p>
        </w:tc>
        <w:tc>
          <w:tcPr>
            <w:tcW w:w="2464" w:type="dxa"/>
          </w:tcPr>
          <w:p w14:paraId="5C66D22A"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4</w:t>
            </w:r>
          </w:p>
        </w:tc>
        <w:tc>
          <w:tcPr>
            <w:tcW w:w="2782" w:type="dxa"/>
          </w:tcPr>
          <w:p w14:paraId="6F998499"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r>
      <w:tr w:rsidR="002A1102" w:rsidRPr="005573F9" w14:paraId="6640C596" w14:textId="77777777" w:rsidTr="008553FF">
        <w:tc>
          <w:tcPr>
            <w:tcW w:w="3403" w:type="dxa"/>
          </w:tcPr>
          <w:p w14:paraId="3DE9F333" w14:textId="77777777" w:rsidR="002A1102" w:rsidRPr="005573F9" w:rsidRDefault="002A1102" w:rsidP="008553FF">
            <w:pPr>
              <w:spacing w:line="240" w:lineRule="auto"/>
              <w:contextualSpacing/>
              <w:rPr>
                <w:rFonts w:cs="Times New Roman"/>
                <w:sz w:val="24"/>
              </w:rPr>
            </w:pPr>
            <w:r w:rsidRPr="005573F9">
              <w:rPr>
                <w:rFonts w:cs="Times New Roman"/>
                <w:sz w:val="24"/>
              </w:rPr>
              <w:t>Платоспроможний попит основних споживачів товару (з урахуванням останніх тенденцій)</w:t>
            </w:r>
          </w:p>
        </w:tc>
        <w:tc>
          <w:tcPr>
            <w:tcW w:w="1700" w:type="dxa"/>
          </w:tcPr>
          <w:p w14:paraId="5323B93A"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c>
          <w:tcPr>
            <w:tcW w:w="2464" w:type="dxa"/>
          </w:tcPr>
          <w:p w14:paraId="1C85CDC6"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5</w:t>
            </w:r>
          </w:p>
        </w:tc>
        <w:tc>
          <w:tcPr>
            <w:tcW w:w="2782" w:type="dxa"/>
          </w:tcPr>
          <w:p w14:paraId="5433E764"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1,0</w:t>
            </w:r>
          </w:p>
        </w:tc>
      </w:tr>
      <w:tr w:rsidR="002A1102" w:rsidRPr="005573F9" w14:paraId="7AF5C94A" w14:textId="77777777" w:rsidTr="008553FF">
        <w:tc>
          <w:tcPr>
            <w:tcW w:w="3403" w:type="dxa"/>
          </w:tcPr>
          <w:p w14:paraId="5DE8F8A9" w14:textId="77777777" w:rsidR="002A1102" w:rsidRPr="005573F9" w:rsidRDefault="002A1102" w:rsidP="008553FF">
            <w:pPr>
              <w:spacing w:line="240" w:lineRule="auto"/>
              <w:contextualSpacing/>
              <w:rPr>
                <w:rFonts w:cs="Times New Roman"/>
                <w:sz w:val="24"/>
              </w:rPr>
            </w:pPr>
            <w:r w:rsidRPr="005573F9">
              <w:rPr>
                <w:rFonts w:cs="Times New Roman"/>
                <w:sz w:val="24"/>
              </w:rPr>
              <w:t>Розвиток мережі</w:t>
            </w:r>
          </w:p>
        </w:tc>
        <w:tc>
          <w:tcPr>
            <w:tcW w:w="1700" w:type="dxa"/>
          </w:tcPr>
          <w:p w14:paraId="4D985E2F"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0,05</w:t>
            </w:r>
          </w:p>
        </w:tc>
        <w:tc>
          <w:tcPr>
            <w:tcW w:w="2464" w:type="dxa"/>
          </w:tcPr>
          <w:p w14:paraId="69621567"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4</w:t>
            </w:r>
          </w:p>
        </w:tc>
        <w:tc>
          <w:tcPr>
            <w:tcW w:w="2782" w:type="dxa"/>
          </w:tcPr>
          <w:p w14:paraId="72DBF292"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r>
      <w:tr w:rsidR="002A1102" w:rsidRPr="005573F9" w14:paraId="45D90168" w14:textId="77777777" w:rsidTr="008553FF">
        <w:tc>
          <w:tcPr>
            <w:tcW w:w="3403" w:type="dxa"/>
          </w:tcPr>
          <w:p w14:paraId="42381EA2" w14:textId="77777777" w:rsidR="002A1102" w:rsidRPr="005573F9" w:rsidRDefault="002A1102" w:rsidP="008553FF">
            <w:pPr>
              <w:spacing w:line="240" w:lineRule="auto"/>
              <w:contextualSpacing/>
              <w:rPr>
                <w:rFonts w:cs="Times New Roman"/>
                <w:i/>
                <w:sz w:val="24"/>
              </w:rPr>
            </w:pPr>
            <w:r w:rsidRPr="005573F9">
              <w:rPr>
                <w:rFonts w:cs="Times New Roman"/>
                <w:i/>
                <w:sz w:val="24"/>
              </w:rPr>
              <w:t>Сумарні можливості</w:t>
            </w:r>
          </w:p>
        </w:tc>
        <w:tc>
          <w:tcPr>
            <w:tcW w:w="1700" w:type="dxa"/>
          </w:tcPr>
          <w:p w14:paraId="7DFC0557" w14:textId="77777777" w:rsidR="002A1102" w:rsidRPr="005573F9" w:rsidRDefault="002A1102" w:rsidP="008553FF">
            <w:pPr>
              <w:spacing w:line="240" w:lineRule="auto"/>
              <w:contextualSpacing/>
              <w:jc w:val="center"/>
              <w:rPr>
                <w:rFonts w:cs="Times New Roman"/>
                <w:i/>
                <w:sz w:val="24"/>
              </w:rPr>
            </w:pPr>
            <w:r w:rsidRPr="005573F9">
              <w:rPr>
                <w:rFonts w:cs="Times New Roman"/>
                <w:i/>
                <w:sz w:val="24"/>
              </w:rPr>
              <w:t>0,3</w:t>
            </w:r>
          </w:p>
        </w:tc>
        <w:tc>
          <w:tcPr>
            <w:tcW w:w="2464" w:type="dxa"/>
          </w:tcPr>
          <w:p w14:paraId="4865C84D" w14:textId="77777777" w:rsidR="002A1102" w:rsidRPr="005573F9" w:rsidRDefault="002A1102" w:rsidP="008553FF">
            <w:pPr>
              <w:spacing w:line="240" w:lineRule="auto"/>
              <w:contextualSpacing/>
              <w:jc w:val="center"/>
              <w:rPr>
                <w:rFonts w:cs="Times New Roman"/>
                <w:i/>
                <w:sz w:val="24"/>
              </w:rPr>
            </w:pPr>
          </w:p>
        </w:tc>
        <w:tc>
          <w:tcPr>
            <w:tcW w:w="2782" w:type="dxa"/>
          </w:tcPr>
          <w:p w14:paraId="03C208D2" w14:textId="77777777" w:rsidR="002A1102" w:rsidRPr="005573F9" w:rsidRDefault="002A1102" w:rsidP="008553FF">
            <w:pPr>
              <w:spacing w:line="240" w:lineRule="auto"/>
              <w:contextualSpacing/>
              <w:jc w:val="center"/>
              <w:rPr>
                <w:rFonts w:cs="Times New Roman"/>
                <w:i/>
                <w:sz w:val="24"/>
              </w:rPr>
            </w:pPr>
            <w:r w:rsidRPr="005573F9">
              <w:rPr>
                <w:rFonts w:cs="Times New Roman"/>
                <w:i/>
                <w:sz w:val="24"/>
              </w:rPr>
              <w:t>1,4</w:t>
            </w:r>
          </w:p>
        </w:tc>
      </w:tr>
      <w:tr w:rsidR="002A1102" w:rsidRPr="005573F9" w14:paraId="7AB56E8C" w14:textId="77777777" w:rsidTr="008553FF">
        <w:tc>
          <w:tcPr>
            <w:tcW w:w="10349" w:type="dxa"/>
            <w:gridSpan w:val="4"/>
          </w:tcPr>
          <w:p w14:paraId="3117D790" w14:textId="77777777" w:rsidR="002A1102" w:rsidRPr="005573F9" w:rsidRDefault="002A1102" w:rsidP="008553FF">
            <w:pPr>
              <w:spacing w:line="240" w:lineRule="auto"/>
              <w:contextualSpacing/>
              <w:jc w:val="center"/>
              <w:rPr>
                <w:rFonts w:cs="Times New Roman"/>
                <w:sz w:val="24"/>
                <w:u w:val="single"/>
              </w:rPr>
            </w:pPr>
            <w:r w:rsidRPr="005573F9">
              <w:rPr>
                <w:rFonts w:cs="Times New Roman"/>
                <w:sz w:val="24"/>
                <w:u w:val="single"/>
              </w:rPr>
              <w:t>Загрози</w:t>
            </w:r>
          </w:p>
        </w:tc>
      </w:tr>
      <w:tr w:rsidR="002A1102" w:rsidRPr="005573F9" w14:paraId="05241A88" w14:textId="77777777" w:rsidTr="008553FF">
        <w:tc>
          <w:tcPr>
            <w:tcW w:w="3403" w:type="dxa"/>
          </w:tcPr>
          <w:p w14:paraId="1D5EFCC1" w14:textId="77777777" w:rsidR="002A1102" w:rsidRPr="005573F9" w:rsidRDefault="002A1102" w:rsidP="008553FF">
            <w:pPr>
              <w:spacing w:line="240" w:lineRule="auto"/>
              <w:contextualSpacing/>
              <w:rPr>
                <w:rFonts w:cs="Times New Roman"/>
                <w:sz w:val="24"/>
              </w:rPr>
            </w:pPr>
            <w:r w:rsidRPr="005573F9">
              <w:rPr>
                <w:rFonts w:cs="Times New Roman"/>
                <w:sz w:val="24"/>
              </w:rPr>
              <w:t xml:space="preserve">Зміна законодавства у сфері регулювання діяльності організацій </w:t>
            </w:r>
          </w:p>
        </w:tc>
        <w:tc>
          <w:tcPr>
            <w:tcW w:w="1700" w:type="dxa"/>
          </w:tcPr>
          <w:p w14:paraId="60133062"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0,05</w:t>
            </w:r>
          </w:p>
        </w:tc>
        <w:tc>
          <w:tcPr>
            <w:tcW w:w="2464" w:type="dxa"/>
          </w:tcPr>
          <w:p w14:paraId="5B340940"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4</w:t>
            </w:r>
          </w:p>
        </w:tc>
        <w:tc>
          <w:tcPr>
            <w:tcW w:w="2782" w:type="dxa"/>
          </w:tcPr>
          <w:p w14:paraId="7653BA6F"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r>
      <w:tr w:rsidR="002A1102" w:rsidRPr="005573F9" w14:paraId="0E9BE953" w14:textId="77777777" w:rsidTr="008553FF">
        <w:tc>
          <w:tcPr>
            <w:tcW w:w="3403" w:type="dxa"/>
          </w:tcPr>
          <w:p w14:paraId="551A7D97" w14:textId="77777777" w:rsidR="002A1102" w:rsidRPr="005573F9" w:rsidRDefault="002A1102" w:rsidP="008553FF">
            <w:pPr>
              <w:spacing w:line="240" w:lineRule="auto"/>
              <w:contextualSpacing/>
              <w:rPr>
                <w:rFonts w:cs="Times New Roman"/>
                <w:sz w:val="24"/>
              </w:rPr>
            </w:pPr>
            <w:r w:rsidRPr="005573F9">
              <w:rPr>
                <w:rFonts w:cs="Times New Roman"/>
                <w:sz w:val="24"/>
              </w:rPr>
              <w:t xml:space="preserve">Посилення державного регулювання діяльності організацій </w:t>
            </w:r>
          </w:p>
        </w:tc>
        <w:tc>
          <w:tcPr>
            <w:tcW w:w="1700" w:type="dxa"/>
          </w:tcPr>
          <w:p w14:paraId="7450EDCF"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c>
          <w:tcPr>
            <w:tcW w:w="2464" w:type="dxa"/>
          </w:tcPr>
          <w:p w14:paraId="5FC003E0"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5</w:t>
            </w:r>
          </w:p>
        </w:tc>
        <w:tc>
          <w:tcPr>
            <w:tcW w:w="2782" w:type="dxa"/>
          </w:tcPr>
          <w:p w14:paraId="646194F2"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1,0</w:t>
            </w:r>
          </w:p>
        </w:tc>
      </w:tr>
      <w:tr w:rsidR="002A1102" w:rsidRPr="005573F9" w14:paraId="5FFC163B" w14:textId="77777777" w:rsidTr="008553FF">
        <w:tc>
          <w:tcPr>
            <w:tcW w:w="3403" w:type="dxa"/>
          </w:tcPr>
          <w:p w14:paraId="0E52CDBA" w14:textId="77777777" w:rsidR="002A1102" w:rsidRPr="005573F9" w:rsidRDefault="002A1102" w:rsidP="008553FF">
            <w:pPr>
              <w:spacing w:line="240" w:lineRule="auto"/>
              <w:contextualSpacing/>
              <w:rPr>
                <w:rFonts w:cs="Times New Roman"/>
                <w:sz w:val="24"/>
              </w:rPr>
            </w:pPr>
            <w:r w:rsidRPr="005573F9">
              <w:rPr>
                <w:rFonts w:cs="Times New Roman"/>
                <w:sz w:val="24"/>
              </w:rPr>
              <w:t>Рівень інфляції у країні</w:t>
            </w:r>
          </w:p>
        </w:tc>
        <w:tc>
          <w:tcPr>
            <w:tcW w:w="1700" w:type="dxa"/>
          </w:tcPr>
          <w:p w14:paraId="19AB115E"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c>
          <w:tcPr>
            <w:tcW w:w="2464" w:type="dxa"/>
          </w:tcPr>
          <w:p w14:paraId="52C610D9"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5</w:t>
            </w:r>
          </w:p>
        </w:tc>
        <w:tc>
          <w:tcPr>
            <w:tcW w:w="2782" w:type="dxa"/>
          </w:tcPr>
          <w:p w14:paraId="13813C89"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1,0</w:t>
            </w:r>
          </w:p>
        </w:tc>
      </w:tr>
      <w:tr w:rsidR="002A1102" w:rsidRPr="005573F9" w14:paraId="4AB7339E" w14:textId="77777777" w:rsidTr="008553FF">
        <w:tc>
          <w:tcPr>
            <w:tcW w:w="3403" w:type="dxa"/>
          </w:tcPr>
          <w:p w14:paraId="64EDB3B1" w14:textId="77777777" w:rsidR="002A1102" w:rsidRPr="005573F9" w:rsidRDefault="002A1102" w:rsidP="008553FF">
            <w:pPr>
              <w:spacing w:line="240" w:lineRule="auto"/>
              <w:contextualSpacing/>
              <w:rPr>
                <w:rFonts w:cs="Times New Roman"/>
                <w:sz w:val="24"/>
              </w:rPr>
            </w:pPr>
            <w:r w:rsidRPr="005573F9">
              <w:rPr>
                <w:rFonts w:cs="Times New Roman"/>
                <w:sz w:val="24"/>
              </w:rPr>
              <w:t>Поява нових конкурентів</w:t>
            </w:r>
          </w:p>
        </w:tc>
        <w:tc>
          <w:tcPr>
            <w:tcW w:w="1700" w:type="dxa"/>
          </w:tcPr>
          <w:p w14:paraId="0E137A7A"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c>
          <w:tcPr>
            <w:tcW w:w="2464" w:type="dxa"/>
          </w:tcPr>
          <w:p w14:paraId="1C4E4063"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5</w:t>
            </w:r>
          </w:p>
        </w:tc>
        <w:tc>
          <w:tcPr>
            <w:tcW w:w="2782" w:type="dxa"/>
          </w:tcPr>
          <w:p w14:paraId="0108D3EF"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1,0</w:t>
            </w:r>
          </w:p>
        </w:tc>
      </w:tr>
      <w:tr w:rsidR="002A1102" w:rsidRPr="005573F9" w14:paraId="534AF2D1" w14:textId="77777777" w:rsidTr="008553FF">
        <w:tc>
          <w:tcPr>
            <w:tcW w:w="3403" w:type="dxa"/>
          </w:tcPr>
          <w:p w14:paraId="71440C4A" w14:textId="77777777" w:rsidR="002A1102" w:rsidRPr="005573F9" w:rsidRDefault="002A1102" w:rsidP="008553FF">
            <w:pPr>
              <w:spacing w:line="240" w:lineRule="auto"/>
              <w:contextualSpacing/>
              <w:rPr>
                <w:rFonts w:cs="Times New Roman"/>
                <w:sz w:val="24"/>
              </w:rPr>
            </w:pPr>
            <w:r w:rsidRPr="005573F9">
              <w:rPr>
                <w:rFonts w:cs="Times New Roman"/>
                <w:sz w:val="24"/>
              </w:rPr>
              <w:t>Зміна структури доходів та витрат населення</w:t>
            </w:r>
          </w:p>
        </w:tc>
        <w:tc>
          <w:tcPr>
            <w:tcW w:w="1700" w:type="dxa"/>
          </w:tcPr>
          <w:p w14:paraId="5A985AA8"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0,05</w:t>
            </w:r>
          </w:p>
        </w:tc>
        <w:tc>
          <w:tcPr>
            <w:tcW w:w="2464" w:type="dxa"/>
          </w:tcPr>
          <w:p w14:paraId="21DACEE7"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4</w:t>
            </w:r>
          </w:p>
        </w:tc>
        <w:tc>
          <w:tcPr>
            <w:tcW w:w="2782" w:type="dxa"/>
          </w:tcPr>
          <w:p w14:paraId="62402EA9" w14:textId="77777777" w:rsidR="002A1102" w:rsidRPr="005573F9" w:rsidRDefault="002A1102" w:rsidP="008553FF">
            <w:pPr>
              <w:spacing w:line="240" w:lineRule="auto"/>
              <w:contextualSpacing/>
              <w:jc w:val="center"/>
              <w:rPr>
                <w:rFonts w:cs="Times New Roman"/>
                <w:sz w:val="24"/>
              </w:rPr>
            </w:pPr>
            <w:r w:rsidRPr="005573F9">
              <w:rPr>
                <w:rFonts w:cs="Times New Roman"/>
                <w:sz w:val="24"/>
              </w:rPr>
              <w:t>0,2</w:t>
            </w:r>
          </w:p>
        </w:tc>
      </w:tr>
      <w:tr w:rsidR="002A1102" w:rsidRPr="005573F9" w14:paraId="68B529FB" w14:textId="77777777" w:rsidTr="008553FF">
        <w:tc>
          <w:tcPr>
            <w:tcW w:w="3403" w:type="dxa"/>
          </w:tcPr>
          <w:p w14:paraId="7D522B91" w14:textId="77777777" w:rsidR="002A1102" w:rsidRPr="005573F9" w:rsidRDefault="002A1102" w:rsidP="008553FF">
            <w:pPr>
              <w:spacing w:line="240" w:lineRule="auto"/>
              <w:contextualSpacing/>
              <w:rPr>
                <w:rFonts w:cs="Times New Roman"/>
                <w:i/>
                <w:sz w:val="24"/>
              </w:rPr>
            </w:pPr>
            <w:r w:rsidRPr="005573F9">
              <w:rPr>
                <w:rFonts w:cs="Times New Roman"/>
                <w:i/>
                <w:sz w:val="24"/>
              </w:rPr>
              <w:t>Сумарні загрози</w:t>
            </w:r>
          </w:p>
        </w:tc>
        <w:tc>
          <w:tcPr>
            <w:tcW w:w="1700" w:type="dxa"/>
          </w:tcPr>
          <w:p w14:paraId="545E4C3D" w14:textId="77777777" w:rsidR="002A1102" w:rsidRPr="005573F9" w:rsidRDefault="002A1102" w:rsidP="008553FF">
            <w:pPr>
              <w:spacing w:line="240" w:lineRule="auto"/>
              <w:contextualSpacing/>
              <w:jc w:val="center"/>
              <w:rPr>
                <w:rFonts w:cs="Times New Roman"/>
                <w:i/>
                <w:sz w:val="24"/>
              </w:rPr>
            </w:pPr>
            <w:r w:rsidRPr="005573F9">
              <w:rPr>
                <w:rFonts w:cs="Times New Roman"/>
                <w:i/>
                <w:sz w:val="24"/>
              </w:rPr>
              <w:t>0,7</w:t>
            </w:r>
          </w:p>
        </w:tc>
        <w:tc>
          <w:tcPr>
            <w:tcW w:w="2464" w:type="dxa"/>
          </w:tcPr>
          <w:p w14:paraId="409FB606" w14:textId="77777777" w:rsidR="002A1102" w:rsidRPr="005573F9" w:rsidRDefault="002A1102" w:rsidP="008553FF">
            <w:pPr>
              <w:spacing w:line="240" w:lineRule="auto"/>
              <w:contextualSpacing/>
              <w:jc w:val="center"/>
              <w:rPr>
                <w:rFonts w:cs="Times New Roman"/>
                <w:i/>
                <w:sz w:val="24"/>
              </w:rPr>
            </w:pPr>
          </w:p>
        </w:tc>
        <w:tc>
          <w:tcPr>
            <w:tcW w:w="2782" w:type="dxa"/>
          </w:tcPr>
          <w:p w14:paraId="4A16D34E" w14:textId="77777777" w:rsidR="002A1102" w:rsidRPr="005573F9" w:rsidRDefault="002A1102" w:rsidP="008553FF">
            <w:pPr>
              <w:spacing w:line="240" w:lineRule="auto"/>
              <w:contextualSpacing/>
              <w:jc w:val="center"/>
              <w:rPr>
                <w:rFonts w:cs="Times New Roman"/>
                <w:i/>
                <w:sz w:val="24"/>
              </w:rPr>
            </w:pPr>
            <w:r w:rsidRPr="005573F9">
              <w:rPr>
                <w:rFonts w:cs="Times New Roman"/>
                <w:i/>
                <w:sz w:val="24"/>
              </w:rPr>
              <w:t>3,4</w:t>
            </w:r>
          </w:p>
        </w:tc>
      </w:tr>
      <w:tr w:rsidR="002A1102" w:rsidRPr="005573F9" w14:paraId="107470A6" w14:textId="77777777" w:rsidTr="008553FF">
        <w:tc>
          <w:tcPr>
            <w:tcW w:w="3403" w:type="dxa"/>
          </w:tcPr>
          <w:p w14:paraId="09186970" w14:textId="77777777" w:rsidR="002A1102" w:rsidRPr="005573F9" w:rsidRDefault="002A1102" w:rsidP="008553FF">
            <w:pPr>
              <w:spacing w:line="240" w:lineRule="auto"/>
              <w:contextualSpacing/>
              <w:rPr>
                <w:rFonts w:cs="Times New Roman"/>
                <w:b/>
                <w:i/>
                <w:sz w:val="24"/>
              </w:rPr>
            </w:pPr>
            <w:r w:rsidRPr="005573F9">
              <w:rPr>
                <w:rFonts w:cs="Times New Roman"/>
                <w:b/>
                <w:i/>
                <w:sz w:val="24"/>
              </w:rPr>
              <w:t>Сумарна оцінка</w:t>
            </w:r>
          </w:p>
        </w:tc>
        <w:tc>
          <w:tcPr>
            <w:tcW w:w="1700" w:type="dxa"/>
          </w:tcPr>
          <w:p w14:paraId="0891ACB5" w14:textId="77777777" w:rsidR="002A1102" w:rsidRPr="005573F9" w:rsidRDefault="002A1102" w:rsidP="008553FF">
            <w:pPr>
              <w:spacing w:line="240" w:lineRule="auto"/>
              <w:contextualSpacing/>
              <w:jc w:val="center"/>
              <w:rPr>
                <w:rFonts w:cs="Times New Roman"/>
                <w:b/>
                <w:i/>
                <w:sz w:val="24"/>
              </w:rPr>
            </w:pPr>
            <w:r w:rsidRPr="005573F9">
              <w:rPr>
                <w:rFonts w:cs="Times New Roman"/>
                <w:b/>
                <w:i/>
                <w:sz w:val="24"/>
              </w:rPr>
              <w:t>1,0</w:t>
            </w:r>
          </w:p>
        </w:tc>
        <w:tc>
          <w:tcPr>
            <w:tcW w:w="2464" w:type="dxa"/>
          </w:tcPr>
          <w:p w14:paraId="579B4603" w14:textId="77777777" w:rsidR="002A1102" w:rsidRPr="005573F9" w:rsidRDefault="002A1102" w:rsidP="008553FF">
            <w:pPr>
              <w:spacing w:line="240" w:lineRule="auto"/>
              <w:contextualSpacing/>
              <w:jc w:val="center"/>
              <w:rPr>
                <w:rFonts w:cs="Times New Roman"/>
                <w:b/>
                <w:i/>
                <w:sz w:val="24"/>
              </w:rPr>
            </w:pPr>
          </w:p>
        </w:tc>
        <w:tc>
          <w:tcPr>
            <w:tcW w:w="2782" w:type="dxa"/>
          </w:tcPr>
          <w:p w14:paraId="7AD9CC02" w14:textId="77777777" w:rsidR="002A1102" w:rsidRPr="005573F9" w:rsidRDefault="002A1102" w:rsidP="008553FF">
            <w:pPr>
              <w:spacing w:line="240" w:lineRule="auto"/>
              <w:contextualSpacing/>
              <w:jc w:val="center"/>
              <w:rPr>
                <w:rFonts w:cs="Times New Roman"/>
                <w:b/>
                <w:i/>
                <w:sz w:val="24"/>
              </w:rPr>
            </w:pPr>
            <w:r w:rsidRPr="005573F9">
              <w:rPr>
                <w:rFonts w:cs="Times New Roman"/>
                <w:b/>
                <w:i/>
                <w:sz w:val="24"/>
              </w:rPr>
              <w:t>4,8</w:t>
            </w:r>
          </w:p>
        </w:tc>
      </w:tr>
    </w:tbl>
    <w:p w14:paraId="5E1256F6" w14:textId="77777777" w:rsidR="002A1102" w:rsidRPr="00E23DBE" w:rsidRDefault="002A1102" w:rsidP="002A1102">
      <w:pPr>
        <w:ind w:firstLine="709"/>
        <w:contextualSpacing/>
        <w:rPr>
          <w:rFonts w:cs="Times New Roman"/>
          <w:sz w:val="24"/>
        </w:rPr>
      </w:pPr>
      <w:r>
        <w:rPr>
          <w:rFonts w:cs="Times New Roman"/>
          <w:sz w:val="24"/>
        </w:rPr>
        <w:t>Побудовано автором</w:t>
      </w:r>
    </w:p>
    <w:p w14:paraId="009F003A" w14:textId="77777777" w:rsidR="002A1102" w:rsidRPr="005573F9" w:rsidRDefault="002A1102" w:rsidP="002A1102">
      <w:pPr>
        <w:ind w:firstLine="709"/>
        <w:contextualSpacing/>
        <w:rPr>
          <w:rFonts w:cs="Times New Roman"/>
          <w:szCs w:val="28"/>
        </w:rPr>
      </w:pPr>
    </w:p>
    <w:p w14:paraId="6ED850EA" w14:textId="77777777" w:rsidR="002A1102" w:rsidRPr="005573F9" w:rsidRDefault="002A1102" w:rsidP="002A1102">
      <w:pPr>
        <w:ind w:firstLine="709"/>
        <w:contextualSpacing/>
        <w:rPr>
          <w:rFonts w:cs="Times New Roman"/>
          <w:szCs w:val="28"/>
        </w:rPr>
      </w:pPr>
      <w:r>
        <w:rPr>
          <w:rFonts w:cs="Times New Roman"/>
          <w:szCs w:val="28"/>
        </w:rPr>
        <w:t>Дані таблиці 3.7.,</w:t>
      </w:r>
      <w:r w:rsidRPr="005573F9">
        <w:rPr>
          <w:rFonts w:cs="Times New Roman"/>
          <w:szCs w:val="28"/>
        </w:rPr>
        <w:t xml:space="preserve"> дозволяють зробити висновок про те, що можливості із зовнішнього макросередовища, які може отримати для себе</w:t>
      </w:r>
      <w:r>
        <w:rPr>
          <w:rFonts w:cs="Times New Roman"/>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5573F9">
        <w:rPr>
          <w:rFonts w:cs="Times New Roman"/>
          <w:szCs w:val="28"/>
        </w:rPr>
        <w:t>, мінімаль</w:t>
      </w:r>
      <w:r>
        <w:rPr>
          <w:rFonts w:cs="Times New Roman"/>
          <w:szCs w:val="28"/>
        </w:rPr>
        <w:t xml:space="preserve">ні (зважена оцінка 1,4 бали). В </w:t>
      </w:r>
      <w:r w:rsidRPr="005573F9">
        <w:rPr>
          <w:rFonts w:cs="Times New Roman"/>
          <w:szCs w:val="28"/>
        </w:rPr>
        <w:t>свою чергу</w:t>
      </w:r>
      <w:r>
        <w:rPr>
          <w:rFonts w:cs="Times New Roman"/>
          <w:szCs w:val="28"/>
        </w:rPr>
        <w:t>,</w:t>
      </w:r>
      <w:r w:rsidRPr="005573F9">
        <w:rPr>
          <w:rFonts w:cs="Times New Roman"/>
          <w:szCs w:val="28"/>
        </w:rPr>
        <w:t xml:space="preserve"> загрози із зовнішнього макросередовища</w:t>
      </w:r>
      <w:r>
        <w:rPr>
          <w:rFonts w:cs="Times New Roman"/>
          <w:szCs w:val="28"/>
        </w:rPr>
        <w:t>,</w:t>
      </w:r>
      <w:r w:rsidRPr="005573F9">
        <w:rPr>
          <w:rFonts w:cs="Times New Roman"/>
          <w:szCs w:val="28"/>
        </w:rPr>
        <w:t xml:space="preserve"> досить високі (зважена оцінка 3,4 бали).</w:t>
      </w:r>
    </w:p>
    <w:p w14:paraId="7BA5026A" w14:textId="77777777" w:rsidR="002A1102" w:rsidRDefault="002A1102" w:rsidP="002A1102">
      <w:pPr>
        <w:ind w:firstLine="709"/>
        <w:contextualSpacing/>
        <w:rPr>
          <w:rFonts w:cs="Times New Roman"/>
          <w:szCs w:val="28"/>
        </w:rPr>
      </w:pPr>
      <w:r>
        <w:rPr>
          <w:rFonts w:cs="Times New Roman"/>
          <w:szCs w:val="28"/>
        </w:rPr>
        <w:t xml:space="preserve">З </w:t>
      </w:r>
      <w:r w:rsidRPr="005573F9">
        <w:rPr>
          <w:rFonts w:cs="Times New Roman"/>
          <w:szCs w:val="28"/>
        </w:rPr>
        <w:t>урахуванням максимально можливої оцінки в 5 балів</w:t>
      </w:r>
      <w:r>
        <w:rPr>
          <w:rFonts w:cs="Times New Roman"/>
          <w:szCs w:val="28"/>
        </w:rPr>
        <w:t>,</w:t>
      </w:r>
      <w:r w:rsidRPr="005573F9">
        <w:rPr>
          <w:rFonts w:cs="Times New Roman"/>
          <w:szCs w:val="28"/>
        </w:rPr>
        <w:t xml:space="preserve"> можна сказати, що</w:t>
      </w:r>
      <w:r>
        <w:rPr>
          <w:rFonts w:cs="Times New Roman"/>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color w:val="000000"/>
          <w:szCs w:val="28"/>
        </w:rPr>
        <w:t>,</w:t>
      </w:r>
      <w:r w:rsidRPr="005573F9">
        <w:rPr>
          <w:rFonts w:cs="Times New Roman"/>
          <w:szCs w:val="28"/>
        </w:rPr>
        <w:t xml:space="preserve"> не може повною мірою протисто</w:t>
      </w:r>
      <w:r>
        <w:rPr>
          <w:rFonts w:cs="Times New Roman"/>
          <w:szCs w:val="28"/>
        </w:rPr>
        <w:t>яти зовнішнім загрозам та використовувати можливості, які</w:t>
      </w:r>
      <w:r w:rsidRPr="005573F9">
        <w:rPr>
          <w:rFonts w:cs="Times New Roman"/>
          <w:szCs w:val="28"/>
        </w:rPr>
        <w:t xml:space="preserve"> надаються зовнішнім макросередовищем.</w:t>
      </w:r>
    </w:p>
    <w:p w14:paraId="045A86FC" w14:textId="77777777" w:rsidR="002A1102" w:rsidRPr="00A2253D" w:rsidRDefault="002A1102" w:rsidP="002A1102">
      <w:pPr>
        <w:ind w:firstLine="709"/>
        <w:contextualSpacing/>
        <w:rPr>
          <w:i/>
          <w:szCs w:val="28"/>
        </w:rPr>
      </w:pPr>
      <w:r w:rsidRPr="001A6EDB">
        <w:rPr>
          <w:rFonts w:ascii="Times New Roman CYR" w:hAnsi="Times New Roman CYR" w:cs="Times New Roman CYR"/>
          <w:color w:val="000000"/>
          <w:szCs w:val="28"/>
        </w:rPr>
        <w:t xml:space="preserve">Виходячи зі всього вищесказаного, підсумковий </w:t>
      </w:r>
      <w:r w:rsidRPr="001A6EDB">
        <w:rPr>
          <w:szCs w:val="28"/>
        </w:rPr>
        <w:t>SWOT-аналіз</w:t>
      </w:r>
      <w:r>
        <w:rPr>
          <w:rFonts w:ascii="Times New Roman CYR" w:hAnsi="Times New Roman CYR" w:cs="Times New Roman CYR"/>
          <w:color w:val="000000"/>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1A6EDB">
        <w:rPr>
          <w:color w:val="000000"/>
          <w:szCs w:val="28"/>
        </w:rPr>
        <w:t xml:space="preserve">, </w:t>
      </w:r>
      <w:r>
        <w:rPr>
          <w:rFonts w:ascii="Times New Roman CYR" w:hAnsi="Times New Roman CYR" w:cs="Times New Roman CYR"/>
          <w:color w:val="000000"/>
          <w:szCs w:val="28"/>
        </w:rPr>
        <w:t>представлений у таблиці 3.8.</w:t>
      </w:r>
    </w:p>
    <w:p w14:paraId="1FF9295F" w14:textId="77777777" w:rsidR="002A1102" w:rsidRPr="0003405A" w:rsidRDefault="002A1102" w:rsidP="002A1102">
      <w:pPr>
        <w:ind w:firstLine="709"/>
        <w:contextualSpacing/>
        <w:jc w:val="right"/>
        <w:rPr>
          <w:szCs w:val="28"/>
        </w:rPr>
      </w:pPr>
      <w:r w:rsidRPr="0003405A">
        <w:rPr>
          <w:rFonts w:ascii="Times New Roman CYR" w:hAnsi="Times New Roman CYR" w:cs="Times New Roman CYR"/>
          <w:color w:val="000000"/>
          <w:szCs w:val="28"/>
        </w:rPr>
        <w:lastRenderedPageBreak/>
        <w:t xml:space="preserve">Таблиця </w:t>
      </w:r>
      <w:r>
        <w:rPr>
          <w:rFonts w:ascii="Times New Roman CYR" w:hAnsi="Times New Roman CYR" w:cs="Times New Roman CYR"/>
          <w:color w:val="000000"/>
          <w:szCs w:val="28"/>
        </w:rPr>
        <w:t>3.8.</w:t>
      </w:r>
    </w:p>
    <w:p w14:paraId="34B4E15A" w14:textId="77777777" w:rsidR="002A1102" w:rsidRPr="0003405A" w:rsidRDefault="002A1102" w:rsidP="002A1102">
      <w:pPr>
        <w:ind w:firstLine="709"/>
        <w:contextualSpacing/>
        <w:jc w:val="center"/>
        <w:rPr>
          <w:i/>
          <w:szCs w:val="28"/>
        </w:rPr>
      </w:pPr>
      <w:r w:rsidRPr="0003405A">
        <w:rPr>
          <w:szCs w:val="28"/>
        </w:rPr>
        <w:t>SWOT-аналіз ТОВ «SaveMax»</w:t>
      </w:r>
    </w:p>
    <w:tbl>
      <w:tblPr>
        <w:tblStyle w:val="TableGrid"/>
        <w:tblW w:w="0" w:type="auto"/>
        <w:tblLook w:val="04A0" w:firstRow="1" w:lastRow="0" w:firstColumn="1" w:lastColumn="0" w:noHBand="0" w:noVBand="1"/>
      </w:tblPr>
      <w:tblGrid>
        <w:gridCol w:w="4817"/>
        <w:gridCol w:w="4811"/>
      </w:tblGrid>
      <w:tr w:rsidR="002A1102" w:rsidRPr="001A6EDB" w14:paraId="2CD1BE00" w14:textId="77777777" w:rsidTr="008553FF">
        <w:trPr>
          <w:trHeight w:val="386"/>
        </w:trPr>
        <w:tc>
          <w:tcPr>
            <w:tcW w:w="4817" w:type="dxa"/>
          </w:tcPr>
          <w:p w14:paraId="1A360A3F" w14:textId="77777777" w:rsidR="002A1102" w:rsidRPr="001A6EDB" w:rsidRDefault="002A1102" w:rsidP="008553FF">
            <w:pPr>
              <w:spacing w:line="240" w:lineRule="auto"/>
              <w:contextualSpacing/>
              <w:jc w:val="center"/>
              <w:rPr>
                <w:i/>
                <w:sz w:val="24"/>
              </w:rPr>
            </w:pPr>
            <w:r w:rsidRPr="001A6EDB">
              <w:rPr>
                <w:i/>
                <w:sz w:val="24"/>
              </w:rPr>
              <w:t>Сильні сторони</w:t>
            </w:r>
          </w:p>
        </w:tc>
        <w:tc>
          <w:tcPr>
            <w:tcW w:w="4811" w:type="dxa"/>
          </w:tcPr>
          <w:p w14:paraId="2633D07B" w14:textId="77777777" w:rsidR="002A1102" w:rsidRPr="001A6EDB" w:rsidRDefault="002A1102" w:rsidP="008553FF">
            <w:pPr>
              <w:spacing w:line="240" w:lineRule="auto"/>
              <w:contextualSpacing/>
              <w:jc w:val="center"/>
              <w:rPr>
                <w:i/>
                <w:sz w:val="24"/>
              </w:rPr>
            </w:pPr>
            <w:r w:rsidRPr="001A6EDB">
              <w:rPr>
                <w:i/>
                <w:sz w:val="24"/>
              </w:rPr>
              <w:t>Слабкі сторони</w:t>
            </w:r>
          </w:p>
        </w:tc>
      </w:tr>
      <w:tr w:rsidR="002A1102" w:rsidRPr="001A6EDB" w14:paraId="565A3E70" w14:textId="77777777" w:rsidTr="008553FF">
        <w:trPr>
          <w:trHeight w:val="278"/>
        </w:trPr>
        <w:tc>
          <w:tcPr>
            <w:tcW w:w="4817" w:type="dxa"/>
          </w:tcPr>
          <w:p w14:paraId="0572CC23" w14:textId="77777777" w:rsidR="002A1102" w:rsidRPr="001A6EDB" w:rsidRDefault="002A1102" w:rsidP="008553FF">
            <w:pPr>
              <w:spacing w:line="240" w:lineRule="auto"/>
              <w:contextualSpacing/>
              <w:rPr>
                <w:sz w:val="24"/>
              </w:rPr>
            </w:pPr>
            <w:r w:rsidRPr="001A6EDB">
              <w:rPr>
                <w:sz w:val="24"/>
              </w:rPr>
              <w:t>1. Відкритий 7 днів на тиждень.</w:t>
            </w:r>
          </w:p>
        </w:tc>
        <w:tc>
          <w:tcPr>
            <w:tcW w:w="4811" w:type="dxa"/>
          </w:tcPr>
          <w:p w14:paraId="200E0ECB" w14:textId="77777777" w:rsidR="002A1102" w:rsidRPr="001A6EDB" w:rsidRDefault="002A1102" w:rsidP="008553FF">
            <w:pPr>
              <w:spacing w:line="240" w:lineRule="auto"/>
              <w:contextualSpacing/>
              <w:rPr>
                <w:sz w:val="24"/>
              </w:rPr>
            </w:pPr>
            <w:r w:rsidRPr="001A6EDB">
              <w:rPr>
                <w:sz w:val="24"/>
              </w:rPr>
              <w:t>1. Недостатня кількість персоналу у вихідні дні.</w:t>
            </w:r>
          </w:p>
        </w:tc>
      </w:tr>
      <w:tr w:rsidR="002A1102" w:rsidRPr="001A6EDB" w14:paraId="1F2A56A8" w14:textId="77777777" w:rsidTr="008553FF">
        <w:trPr>
          <w:trHeight w:val="450"/>
        </w:trPr>
        <w:tc>
          <w:tcPr>
            <w:tcW w:w="4817" w:type="dxa"/>
          </w:tcPr>
          <w:p w14:paraId="5F1A2D78" w14:textId="77777777" w:rsidR="002A1102" w:rsidRPr="001A6EDB" w:rsidRDefault="002A1102" w:rsidP="008553FF">
            <w:pPr>
              <w:spacing w:line="240" w:lineRule="auto"/>
              <w:contextualSpacing/>
              <w:rPr>
                <w:sz w:val="24"/>
              </w:rPr>
            </w:pPr>
            <w:r w:rsidRPr="001A6EDB">
              <w:rPr>
                <w:sz w:val="24"/>
              </w:rPr>
              <w:t>2. Відмінна пропозиці</w:t>
            </w:r>
            <w:r>
              <w:rPr>
                <w:sz w:val="24"/>
              </w:rPr>
              <w:t>ї для бізнес-клієнтів</w:t>
            </w:r>
          </w:p>
        </w:tc>
        <w:tc>
          <w:tcPr>
            <w:tcW w:w="4811" w:type="dxa"/>
          </w:tcPr>
          <w:p w14:paraId="0A4F4C2F" w14:textId="77777777" w:rsidR="002A1102" w:rsidRPr="001A6EDB" w:rsidRDefault="002A1102" w:rsidP="008553FF">
            <w:pPr>
              <w:spacing w:line="240" w:lineRule="auto"/>
              <w:contextualSpacing/>
              <w:rPr>
                <w:sz w:val="24"/>
              </w:rPr>
            </w:pPr>
            <w:r w:rsidRPr="001A6EDB">
              <w:rPr>
                <w:sz w:val="24"/>
              </w:rPr>
              <w:t>2. Висока плинність кадрів та відсутність кухарів з вищою освітою та досвідом.</w:t>
            </w:r>
          </w:p>
        </w:tc>
      </w:tr>
      <w:tr w:rsidR="002A1102" w:rsidRPr="001A6EDB" w14:paraId="1B75DDD0" w14:textId="77777777" w:rsidTr="008553FF">
        <w:trPr>
          <w:trHeight w:val="116"/>
        </w:trPr>
        <w:tc>
          <w:tcPr>
            <w:tcW w:w="4817" w:type="dxa"/>
          </w:tcPr>
          <w:p w14:paraId="364B2B9F" w14:textId="77777777" w:rsidR="002A1102" w:rsidRPr="001A6EDB" w:rsidRDefault="002A1102" w:rsidP="008553FF">
            <w:pPr>
              <w:spacing w:line="240" w:lineRule="auto"/>
              <w:contextualSpacing/>
              <w:rPr>
                <w:sz w:val="24"/>
              </w:rPr>
            </w:pPr>
            <w:r w:rsidRPr="001A6EDB">
              <w:rPr>
                <w:sz w:val="24"/>
              </w:rPr>
              <w:t xml:space="preserve">3. Великий асортимент </w:t>
            </w:r>
            <w:r>
              <w:rPr>
                <w:sz w:val="24"/>
              </w:rPr>
              <w:t>пропонованих послуг</w:t>
            </w:r>
          </w:p>
        </w:tc>
        <w:tc>
          <w:tcPr>
            <w:tcW w:w="4811" w:type="dxa"/>
          </w:tcPr>
          <w:p w14:paraId="7CD53C43" w14:textId="77777777" w:rsidR="002A1102" w:rsidRPr="001A6EDB" w:rsidRDefault="002A1102" w:rsidP="008553FF">
            <w:pPr>
              <w:spacing w:line="240" w:lineRule="auto"/>
              <w:contextualSpacing/>
              <w:rPr>
                <w:sz w:val="24"/>
              </w:rPr>
            </w:pPr>
            <w:r w:rsidRPr="001A6EDB">
              <w:rPr>
                <w:sz w:val="24"/>
              </w:rPr>
              <w:t>3</w:t>
            </w:r>
            <w:r>
              <w:rPr>
                <w:sz w:val="24"/>
              </w:rPr>
              <w:t xml:space="preserve">. </w:t>
            </w:r>
            <w:r w:rsidRPr="001A6EDB">
              <w:rPr>
                <w:sz w:val="24"/>
              </w:rPr>
              <w:t>Відсутність</w:t>
            </w:r>
            <w:r>
              <w:rPr>
                <w:sz w:val="24"/>
              </w:rPr>
              <w:t xml:space="preserve"> мотивації  персоналу компанії</w:t>
            </w:r>
            <w:r w:rsidRPr="001A6EDB">
              <w:rPr>
                <w:sz w:val="24"/>
              </w:rPr>
              <w:t>.</w:t>
            </w:r>
          </w:p>
        </w:tc>
      </w:tr>
      <w:tr w:rsidR="002A1102" w:rsidRPr="001A6EDB" w14:paraId="079267FD" w14:textId="77777777" w:rsidTr="008553FF">
        <w:trPr>
          <w:trHeight w:val="120"/>
        </w:trPr>
        <w:tc>
          <w:tcPr>
            <w:tcW w:w="4817" w:type="dxa"/>
          </w:tcPr>
          <w:p w14:paraId="13CB37A0" w14:textId="77777777" w:rsidR="002A1102" w:rsidRPr="001A6EDB" w:rsidRDefault="002A1102" w:rsidP="008553FF">
            <w:pPr>
              <w:spacing w:line="240" w:lineRule="auto"/>
              <w:contextualSpacing/>
              <w:rPr>
                <w:sz w:val="24"/>
              </w:rPr>
            </w:pPr>
            <w:r w:rsidRPr="001A6EDB">
              <w:rPr>
                <w:sz w:val="24"/>
              </w:rPr>
              <w:t>4. Запущено нов</w:t>
            </w:r>
            <w:r>
              <w:rPr>
                <w:sz w:val="24"/>
              </w:rPr>
              <w:t>ий проект «Бонуси»: клієнтам</w:t>
            </w:r>
            <w:r w:rsidRPr="001A6EDB">
              <w:rPr>
                <w:sz w:val="24"/>
              </w:rPr>
              <w:t xml:space="preserve"> видається карта, на якій накопичуються бали, які в майбутньому можна обміняти на знижку 50 %.</w:t>
            </w:r>
          </w:p>
        </w:tc>
        <w:tc>
          <w:tcPr>
            <w:tcW w:w="4811" w:type="dxa"/>
          </w:tcPr>
          <w:p w14:paraId="7621BE67" w14:textId="77777777" w:rsidR="002A1102" w:rsidRPr="001A6EDB" w:rsidRDefault="002A1102" w:rsidP="008553FF">
            <w:pPr>
              <w:spacing w:line="240" w:lineRule="auto"/>
              <w:contextualSpacing/>
              <w:rPr>
                <w:sz w:val="24"/>
              </w:rPr>
            </w:pPr>
            <w:r w:rsidRPr="001A6EDB">
              <w:rPr>
                <w:sz w:val="24"/>
              </w:rPr>
              <w:t>4. Відсутність чіткої маркетингової політики ресторану</w:t>
            </w:r>
          </w:p>
        </w:tc>
      </w:tr>
      <w:tr w:rsidR="002A1102" w:rsidRPr="001A6EDB" w14:paraId="640024B1" w14:textId="77777777" w:rsidTr="008553FF">
        <w:trPr>
          <w:trHeight w:val="124"/>
        </w:trPr>
        <w:tc>
          <w:tcPr>
            <w:tcW w:w="4817" w:type="dxa"/>
          </w:tcPr>
          <w:p w14:paraId="16ABFE0C" w14:textId="77777777" w:rsidR="002A1102" w:rsidRPr="001A6EDB" w:rsidRDefault="002A1102" w:rsidP="008553FF">
            <w:pPr>
              <w:spacing w:line="240" w:lineRule="auto"/>
              <w:contextualSpacing/>
              <w:rPr>
                <w:sz w:val="24"/>
              </w:rPr>
            </w:pPr>
            <w:r w:rsidRPr="001A6EDB">
              <w:rPr>
                <w:sz w:val="24"/>
              </w:rPr>
              <w:t xml:space="preserve">5. Є група в соціальних мережах, де є інформація про найближчі заходи, можна </w:t>
            </w:r>
            <w:r>
              <w:rPr>
                <w:sz w:val="24"/>
              </w:rPr>
              <w:t xml:space="preserve">дізнатися про </w:t>
            </w:r>
            <w:r w:rsidRPr="001A6EDB">
              <w:rPr>
                <w:sz w:val="24"/>
              </w:rPr>
              <w:t>акції.</w:t>
            </w:r>
          </w:p>
        </w:tc>
        <w:tc>
          <w:tcPr>
            <w:tcW w:w="4811" w:type="dxa"/>
          </w:tcPr>
          <w:p w14:paraId="5F3DE17B" w14:textId="77777777" w:rsidR="002A1102" w:rsidRPr="001A6EDB" w:rsidRDefault="002A1102" w:rsidP="008553FF">
            <w:pPr>
              <w:spacing w:line="240" w:lineRule="auto"/>
              <w:contextualSpacing/>
              <w:rPr>
                <w:sz w:val="24"/>
              </w:rPr>
            </w:pPr>
          </w:p>
        </w:tc>
      </w:tr>
      <w:tr w:rsidR="002A1102" w:rsidRPr="001A6EDB" w14:paraId="7FF25BA4" w14:textId="77777777" w:rsidTr="008553FF">
        <w:trPr>
          <w:trHeight w:val="256"/>
        </w:trPr>
        <w:tc>
          <w:tcPr>
            <w:tcW w:w="4817" w:type="dxa"/>
          </w:tcPr>
          <w:p w14:paraId="748C818D" w14:textId="77777777" w:rsidR="002A1102" w:rsidRPr="001A6EDB" w:rsidRDefault="002A1102" w:rsidP="008553FF">
            <w:pPr>
              <w:spacing w:line="240" w:lineRule="auto"/>
              <w:contextualSpacing/>
              <w:rPr>
                <w:sz w:val="24"/>
              </w:rPr>
            </w:pPr>
            <w:r w:rsidRPr="001A6EDB">
              <w:rPr>
                <w:sz w:val="24"/>
              </w:rPr>
              <w:t xml:space="preserve">6. </w:t>
            </w:r>
            <w:r>
              <w:rPr>
                <w:sz w:val="24"/>
              </w:rPr>
              <w:t>Зручне розташування:</w:t>
            </w:r>
            <w:r w:rsidRPr="001A6EDB">
              <w:rPr>
                <w:sz w:val="24"/>
              </w:rPr>
              <w:t xml:space="preserve"> знаходиться в центрі міста</w:t>
            </w:r>
          </w:p>
        </w:tc>
        <w:tc>
          <w:tcPr>
            <w:tcW w:w="4811" w:type="dxa"/>
          </w:tcPr>
          <w:p w14:paraId="4D52E39A" w14:textId="77777777" w:rsidR="002A1102" w:rsidRPr="001A6EDB" w:rsidRDefault="002A1102" w:rsidP="008553FF">
            <w:pPr>
              <w:spacing w:line="240" w:lineRule="auto"/>
              <w:contextualSpacing/>
              <w:rPr>
                <w:sz w:val="24"/>
              </w:rPr>
            </w:pPr>
          </w:p>
        </w:tc>
      </w:tr>
      <w:tr w:rsidR="002A1102" w:rsidRPr="001A6EDB" w14:paraId="1FF302CA" w14:textId="77777777" w:rsidTr="008553FF">
        <w:trPr>
          <w:trHeight w:val="70"/>
        </w:trPr>
        <w:tc>
          <w:tcPr>
            <w:tcW w:w="4817" w:type="dxa"/>
          </w:tcPr>
          <w:p w14:paraId="0FB29479" w14:textId="77777777" w:rsidR="002A1102" w:rsidRPr="001A6EDB" w:rsidRDefault="002A1102" w:rsidP="008553FF">
            <w:pPr>
              <w:spacing w:line="240" w:lineRule="auto"/>
              <w:contextualSpacing/>
              <w:jc w:val="center"/>
              <w:rPr>
                <w:i/>
                <w:sz w:val="24"/>
              </w:rPr>
            </w:pPr>
            <w:r w:rsidRPr="001A6EDB">
              <w:rPr>
                <w:i/>
                <w:sz w:val="24"/>
              </w:rPr>
              <w:t>Можливості</w:t>
            </w:r>
          </w:p>
        </w:tc>
        <w:tc>
          <w:tcPr>
            <w:tcW w:w="4811" w:type="dxa"/>
          </w:tcPr>
          <w:p w14:paraId="50F69D07" w14:textId="77777777" w:rsidR="002A1102" w:rsidRPr="001A6EDB" w:rsidRDefault="002A1102" w:rsidP="008553FF">
            <w:pPr>
              <w:spacing w:line="240" w:lineRule="auto"/>
              <w:contextualSpacing/>
              <w:jc w:val="center"/>
              <w:rPr>
                <w:i/>
                <w:sz w:val="24"/>
              </w:rPr>
            </w:pPr>
            <w:r w:rsidRPr="001A6EDB">
              <w:rPr>
                <w:i/>
                <w:sz w:val="24"/>
              </w:rPr>
              <w:t>Загрози</w:t>
            </w:r>
          </w:p>
        </w:tc>
      </w:tr>
      <w:tr w:rsidR="002A1102" w:rsidRPr="001A6EDB" w14:paraId="7CEB9D07" w14:textId="77777777" w:rsidTr="008553FF">
        <w:trPr>
          <w:trHeight w:val="489"/>
        </w:trPr>
        <w:tc>
          <w:tcPr>
            <w:tcW w:w="4817" w:type="dxa"/>
          </w:tcPr>
          <w:p w14:paraId="48BED2C7" w14:textId="77777777" w:rsidR="002A1102" w:rsidRPr="001A6EDB" w:rsidRDefault="002A1102" w:rsidP="008553FF">
            <w:pPr>
              <w:spacing w:line="240" w:lineRule="auto"/>
              <w:contextualSpacing/>
              <w:rPr>
                <w:sz w:val="24"/>
              </w:rPr>
            </w:pPr>
            <w:r w:rsidRPr="001A6EDB">
              <w:rPr>
                <w:sz w:val="24"/>
              </w:rPr>
              <w:t>1. Прийняття на роботу кваліфікованих к</w:t>
            </w:r>
            <w:r>
              <w:rPr>
                <w:sz w:val="24"/>
              </w:rPr>
              <w:t>адрів</w:t>
            </w:r>
          </w:p>
        </w:tc>
        <w:tc>
          <w:tcPr>
            <w:tcW w:w="4811" w:type="dxa"/>
          </w:tcPr>
          <w:p w14:paraId="5BA8FC80" w14:textId="77777777" w:rsidR="002A1102" w:rsidRPr="001A6EDB" w:rsidRDefault="002A1102" w:rsidP="008553FF">
            <w:pPr>
              <w:spacing w:line="240" w:lineRule="auto"/>
              <w:contextualSpacing/>
              <w:rPr>
                <w:sz w:val="24"/>
              </w:rPr>
            </w:pPr>
            <w:r w:rsidRPr="001A6EDB">
              <w:rPr>
                <w:sz w:val="24"/>
              </w:rPr>
              <w:t>1. Посилення конкуренці</w:t>
            </w:r>
            <w:r>
              <w:rPr>
                <w:sz w:val="24"/>
              </w:rPr>
              <w:t>ї з боку схожих організацій</w:t>
            </w:r>
          </w:p>
        </w:tc>
      </w:tr>
      <w:tr w:rsidR="002A1102" w:rsidRPr="001A6EDB" w14:paraId="28FA30A3" w14:textId="77777777" w:rsidTr="008553FF">
        <w:trPr>
          <w:trHeight w:val="70"/>
        </w:trPr>
        <w:tc>
          <w:tcPr>
            <w:tcW w:w="4817" w:type="dxa"/>
          </w:tcPr>
          <w:p w14:paraId="75F41046" w14:textId="77777777" w:rsidR="002A1102" w:rsidRPr="001A6EDB" w:rsidRDefault="002A1102" w:rsidP="008553FF">
            <w:pPr>
              <w:spacing w:line="240" w:lineRule="auto"/>
              <w:contextualSpacing/>
              <w:rPr>
                <w:sz w:val="24"/>
              </w:rPr>
            </w:pPr>
            <w:r w:rsidRPr="001A6EDB">
              <w:rPr>
                <w:sz w:val="24"/>
              </w:rPr>
              <w:t>2. Можливість обслуговування додаткових груп споживачів.</w:t>
            </w:r>
          </w:p>
        </w:tc>
        <w:tc>
          <w:tcPr>
            <w:tcW w:w="4811" w:type="dxa"/>
          </w:tcPr>
          <w:p w14:paraId="2F213BA7" w14:textId="77777777" w:rsidR="002A1102" w:rsidRPr="001A6EDB" w:rsidRDefault="002A1102" w:rsidP="008553FF">
            <w:pPr>
              <w:spacing w:line="240" w:lineRule="auto"/>
              <w:contextualSpacing/>
              <w:rPr>
                <w:sz w:val="24"/>
              </w:rPr>
            </w:pPr>
            <w:r w:rsidRPr="001A6EDB">
              <w:rPr>
                <w:sz w:val="24"/>
              </w:rPr>
              <w:t>2. Зміна смаків та потреб клієнтів.</w:t>
            </w:r>
          </w:p>
        </w:tc>
      </w:tr>
      <w:tr w:rsidR="002A1102" w:rsidRPr="001A6EDB" w14:paraId="0283459A" w14:textId="77777777" w:rsidTr="008553FF">
        <w:trPr>
          <w:trHeight w:val="70"/>
        </w:trPr>
        <w:tc>
          <w:tcPr>
            <w:tcW w:w="4817" w:type="dxa"/>
          </w:tcPr>
          <w:p w14:paraId="2128B52F" w14:textId="77777777" w:rsidR="002A1102" w:rsidRPr="001A6EDB" w:rsidRDefault="002A1102" w:rsidP="008553FF">
            <w:pPr>
              <w:spacing w:line="240" w:lineRule="auto"/>
              <w:contextualSpacing/>
              <w:rPr>
                <w:sz w:val="24"/>
              </w:rPr>
            </w:pPr>
            <w:r>
              <w:rPr>
                <w:sz w:val="24"/>
              </w:rPr>
              <w:t>3. Введення нових пропозицій та послуг,</w:t>
            </w:r>
            <w:r w:rsidRPr="001A6EDB">
              <w:rPr>
                <w:sz w:val="24"/>
              </w:rPr>
              <w:t xml:space="preserve"> які мають великий попит.</w:t>
            </w:r>
          </w:p>
        </w:tc>
        <w:tc>
          <w:tcPr>
            <w:tcW w:w="4811" w:type="dxa"/>
          </w:tcPr>
          <w:p w14:paraId="31BB88FE" w14:textId="77777777" w:rsidR="002A1102" w:rsidRPr="001A6EDB" w:rsidRDefault="002A1102" w:rsidP="008553FF">
            <w:pPr>
              <w:spacing w:line="240" w:lineRule="auto"/>
              <w:contextualSpacing/>
              <w:rPr>
                <w:sz w:val="24"/>
              </w:rPr>
            </w:pPr>
            <w:r w:rsidRPr="001A6EDB">
              <w:rPr>
                <w:sz w:val="24"/>
              </w:rPr>
              <w:t>3. Можливість появи нових конкурентів.</w:t>
            </w:r>
          </w:p>
        </w:tc>
      </w:tr>
      <w:tr w:rsidR="002A1102" w:rsidRPr="001A6EDB" w14:paraId="5E03434D" w14:textId="77777777" w:rsidTr="008553FF">
        <w:trPr>
          <w:trHeight w:val="70"/>
        </w:trPr>
        <w:tc>
          <w:tcPr>
            <w:tcW w:w="4817" w:type="dxa"/>
          </w:tcPr>
          <w:p w14:paraId="0111E9CF" w14:textId="77777777" w:rsidR="002A1102" w:rsidRPr="001A6EDB" w:rsidRDefault="002A1102" w:rsidP="008553FF">
            <w:pPr>
              <w:spacing w:line="240" w:lineRule="auto"/>
              <w:contextualSpacing/>
              <w:rPr>
                <w:sz w:val="24"/>
              </w:rPr>
            </w:pPr>
            <w:r w:rsidRPr="001A6EDB">
              <w:rPr>
                <w:sz w:val="24"/>
              </w:rPr>
              <w:t xml:space="preserve">4. Впровадження нових технологій, з метою зміцнення позицій </w:t>
            </w:r>
            <w:r>
              <w:rPr>
                <w:sz w:val="24"/>
              </w:rPr>
              <w:t>на</w:t>
            </w:r>
            <w:r w:rsidRPr="001A6EDB">
              <w:rPr>
                <w:sz w:val="24"/>
              </w:rPr>
              <w:t xml:space="preserve">  ринку</w:t>
            </w:r>
            <w:r>
              <w:rPr>
                <w:sz w:val="24"/>
              </w:rPr>
              <w:t>.</w:t>
            </w:r>
          </w:p>
        </w:tc>
        <w:tc>
          <w:tcPr>
            <w:tcW w:w="4811" w:type="dxa"/>
          </w:tcPr>
          <w:p w14:paraId="27435AE8" w14:textId="77777777" w:rsidR="002A1102" w:rsidRPr="001A6EDB" w:rsidRDefault="002A1102" w:rsidP="008553FF">
            <w:pPr>
              <w:spacing w:line="240" w:lineRule="auto"/>
              <w:contextualSpacing/>
              <w:rPr>
                <w:sz w:val="24"/>
              </w:rPr>
            </w:pPr>
            <w:r w:rsidRPr="001A6EDB">
              <w:rPr>
                <w:sz w:val="24"/>
              </w:rPr>
              <w:t>4. Збільшення податків, що в свою чергу, спричин</w:t>
            </w:r>
            <w:r>
              <w:rPr>
                <w:sz w:val="24"/>
              </w:rPr>
              <w:t>ить зменшення прибутку організації</w:t>
            </w:r>
            <w:r w:rsidRPr="001A6EDB">
              <w:rPr>
                <w:sz w:val="24"/>
              </w:rPr>
              <w:t>.</w:t>
            </w:r>
          </w:p>
        </w:tc>
      </w:tr>
    </w:tbl>
    <w:p w14:paraId="3E39C38B" w14:textId="77777777" w:rsidR="002A1102" w:rsidRPr="00E23DBE" w:rsidRDefault="002A1102" w:rsidP="002A1102">
      <w:pPr>
        <w:ind w:firstLine="709"/>
        <w:contextualSpacing/>
        <w:rPr>
          <w:rFonts w:cs="Times New Roman"/>
          <w:sz w:val="24"/>
        </w:rPr>
      </w:pPr>
      <w:r>
        <w:rPr>
          <w:rFonts w:cs="Times New Roman"/>
          <w:sz w:val="24"/>
        </w:rPr>
        <w:t>Побудовано автором</w:t>
      </w:r>
    </w:p>
    <w:p w14:paraId="490F7021" w14:textId="77777777" w:rsidR="002A1102" w:rsidRPr="001A6EDB" w:rsidRDefault="002A1102" w:rsidP="002A1102">
      <w:pPr>
        <w:widowControl w:val="0"/>
        <w:shd w:val="clear" w:color="auto" w:fill="FFFFFF"/>
        <w:autoSpaceDE w:val="0"/>
        <w:autoSpaceDN w:val="0"/>
        <w:adjustRightInd w:val="0"/>
        <w:ind w:firstLine="709"/>
        <w:rPr>
          <w:rFonts w:ascii="Times New Roman CYR" w:hAnsi="Times New Roman CYR" w:cs="Times New Roman CYR"/>
          <w:color w:val="000000"/>
          <w:szCs w:val="28"/>
        </w:rPr>
      </w:pPr>
    </w:p>
    <w:p w14:paraId="704D8A83" w14:textId="77777777" w:rsidR="002A1102" w:rsidRPr="001A6EDB" w:rsidRDefault="002A1102" w:rsidP="002A1102">
      <w:pPr>
        <w:ind w:firstLine="709"/>
        <w:contextualSpacing/>
        <w:rPr>
          <w:rFonts w:cs="Times New Roman"/>
          <w:szCs w:val="28"/>
        </w:rPr>
      </w:pPr>
      <w:r w:rsidRPr="001A6EDB">
        <w:rPr>
          <w:rFonts w:cs="Times New Roman"/>
          <w:szCs w:val="28"/>
        </w:rPr>
        <w:t xml:space="preserve">Отже бачимо, що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szCs w:val="28"/>
        </w:rPr>
        <w:t xml:space="preserve"> </w:t>
      </w:r>
      <w:r w:rsidRPr="001A6EDB">
        <w:rPr>
          <w:rFonts w:cs="Times New Roman"/>
          <w:szCs w:val="28"/>
        </w:rPr>
        <w:t>своїми сильними сторонами, загалом високою конкурентоспроможністю та перевагами, – перекриває загрози та негативні тенденції всередині закладу, які можуть нівелювати успіх на ринку.</w:t>
      </w:r>
    </w:p>
    <w:p w14:paraId="69C7AC56" w14:textId="77777777" w:rsidR="002A1102" w:rsidRPr="00807064" w:rsidRDefault="002A1102" w:rsidP="002A1102">
      <w:pPr>
        <w:ind w:firstLine="709"/>
        <w:contextualSpacing/>
        <w:rPr>
          <w:rFonts w:cs="Times New Roman"/>
          <w:szCs w:val="28"/>
        </w:rPr>
      </w:pPr>
      <w:r w:rsidRPr="001A6EDB">
        <w:rPr>
          <w:rFonts w:cs="Times New Roman"/>
          <w:szCs w:val="28"/>
        </w:rPr>
        <w:t>Відповідно до проаналізованих напрямів діяльності</w:t>
      </w:r>
      <w:r>
        <w:rPr>
          <w:rFonts w:ascii="Times New Roman CYR" w:hAnsi="Times New Roman CYR" w:cs="Times New Roman CYR"/>
          <w:color w:val="000000"/>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szCs w:val="28"/>
        </w:rPr>
        <w:t>, бачимо, що організація</w:t>
      </w:r>
      <w:r w:rsidRPr="001A6EDB">
        <w:rPr>
          <w:rFonts w:cs="Times New Roman"/>
          <w:szCs w:val="28"/>
        </w:rPr>
        <w:t xml:space="preserve"> намагається активно працює над своєю стратегією та просуванням, застосовувати нестандартні ходи, а також проявляти такі принципи, як: якість обслуговування, клієнтоорієнтованість, увага до персоналу та інші позитивні моменти. Основним способом досягнення цілей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cs="Times New Roman"/>
          <w:szCs w:val="28"/>
        </w:rPr>
        <w:t xml:space="preserve"> </w:t>
      </w:r>
      <w:r w:rsidRPr="001A6EDB">
        <w:rPr>
          <w:rFonts w:cs="Times New Roman"/>
          <w:szCs w:val="28"/>
        </w:rPr>
        <w:t>є збереження та розширення своєї цільової аудиторії.</w:t>
      </w:r>
    </w:p>
    <w:p w14:paraId="169D6E3A" w14:textId="77777777" w:rsidR="002A1102" w:rsidRPr="00B536A3" w:rsidRDefault="002A1102" w:rsidP="00B536A3">
      <w:pPr>
        <w:ind w:firstLine="0"/>
        <w:rPr>
          <w:szCs w:val="28"/>
          <w:highlight w:val="red"/>
          <w:lang w:val="uk-UA"/>
        </w:rPr>
      </w:pPr>
    </w:p>
    <w:p w14:paraId="309A6AE2" w14:textId="77777777" w:rsidR="002A1102" w:rsidRPr="00563945" w:rsidRDefault="002A1102" w:rsidP="00F16572">
      <w:pPr>
        <w:pStyle w:val="Heading2"/>
      </w:pPr>
      <w:r>
        <w:lastRenderedPageBreak/>
        <w:t>3</w:t>
      </w:r>
      <w:r w:rsidRPr="00563945">
        <w:t xml:space="preserve">.2. </w:t>
      </w:r>
      <w:r w:rsidRPr="00A36F4E">
        <w:t>Рекомендації щодо підвищення ефективності просування</w:t>
      </w:r>
    </w:p>
    <w:p w14:paraId="2F032257" w14:textId="77777777" w:rsidR="002A1102" w:rsidRDefault="002A1102" w:rsidP="002A1102">
      <w:pPr>
        <w:widowControl w:val="0"/>
        <w:ind w:firstLine="709"/>
        <w:contextualSpacing/>
        <w:rPr>
          <w:szCs w:val="28"/>
          <w:shd w:val="clear" w:color="auto" w:fill="FFFFFF"/>
        </w:rPr>
      </w:pPr>
    </w:p>
    <w:p w14:paraId="26492CF6"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На сьогоднішній день для компаній існує багато шляхів досягнення потенційної або поточної клієнтської бази. Але, незважаючи на переваги мобільності, Інтернет та соціальні медіа пропонують організаціям отримувати свої переваги, та полегшувати споживачам легше отримати інформацію.</w:t>
      </w:r>
    </w:p>
    <w:p w14:paraId="604EAC89"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 xml:space="preserve"> </w:t>
      </w:r>
      <w:r>
        <w:rPr>
          <w:rFonts w:ascii="Times New Roman CYR" w:eastAsiaTheme="minorEastAsia" w:hAnsi="Times New Roman CYR" w:cs="Times New Roman CYR"/>
          <w:color w:val="000000"/>
          <w:szCs w:val="28"/>
          <w:lang w:eastAsia="uk-UA"/>
        </w:rPr>
        <w:t xml:space="preserve">Виходячи з цього, </w:t>
      </w:r>
      <w:r w:rsidRPr="0072602A">
        <w:rPr>
          <w:rFonts w:ascii="Times New Roman CYR" w:eastAsiaTheme="minorEastAsia" w:hAnsi="Times New Roman CYR" w:cs="Times New Roman CYR"/>
          <w:color w:val="000000"/>
          <w:szCs w:val="28"/>
          <w:lang w:eastAsia="uk-UA"/>
        </w:rPr>
        <w:t>необхідно оцінити загрози та можливості з точ</w:t>
      </w:r>
      <w:r>
        <w:rPr>
          <w:rFonts w:ascii="Times New Roman CYR" w:eastAsiaTheme="minorEastAsia" w:hAnsi="Times New Roman CYR" w:cs="Times New Roman CYR"/>
          <w:color w:val="000000"/>
          <w:szCs w:val="28"/>
          <w:lang w:eastAsia="uk-UA"/>
        </w:rPr>
        <w:t>ки зору їх важливості та ступеню</w:t>
      </w:r>
      <w:r w:rsidRPr="0072602A">
        <w:rPr>
          <w:rFonts w:ascii="Times New Roman CYR" w:eastAsiaTheme="minorEastAsia" w:hAnsi="Times New Roman CYR" w:cs="Times New Roman CYR"/>
          <w:color w:val="000000"/>
          <w:szCs w:val="28"/>
          <w:lang w:eastAsia="uk-UA"/>
        </w:rPr>
        <w:t xml:space="preserve"> впливу на конкурен</w:t>
      </w:r>
      <w:r>
        <w:rPr>
          <w:rFonts w:ascii="Times New Roman CYR" w:eastAsiaTheme="minorEastAsia" w:hAnsi="Times New Roman CYR" w:cs="Times New Roman CYR"/>
          <w:color w:val="000000"/>
          <w:szCs w:val="28"/>
          <w:lang w:eastAsia="uk-UA"/>
        </w:rPr>
        <w:t xml:space="preserve">тні переваги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72602A">
        <w:rPr>
          <w:rFonts w:ascii="Times New Roman CYR" w:eastAsiaTheme="minorEastAsia" w:hAnsi="Times New Roman CYR" w:cs="Times New Roman CYR"/>
          <w:color w:val="000000"/>
          <w:szCs w:val="28"/>
          <w:lang w:eastAsia="uk-UA"/>
        </w:rPr>
        <w:t xml:space="preserve">. Для цього застосуємо метод позиціонування кожної конкретної можливості у матриці можливостей, поданої </w:t>
      </w:r>
      <w:r>
        <w:rPr>
          <w:rFonts w:ascii="Times New Roman CYR" w:eastAsiaTheme="minorEastAsia" w:hAnsi="Times New Roman CYR" w:cs="Times New Roman CYR"/>
          <w:color w:val="000000"/>
          <w:szCs w:val="28"/>
          <w:lang w:eastAsia="uk-UA"/>
        </w:rPr>
        <w:t>нижче в таблиці 3.9.</w:t>
      </w:r>
    </w:p>
    <w:p w14:paraId="453DF570" w14:textId="77777777" w:rsidR="002A1102" w:rsidRPr="00515038" w:rsidRDefault="002A1102" w:rsidP="002A1102">
      <w:pPr>
        <w:widowControl w:val="0"/>
        <w:autoSpaceDE w:val="0"/>
        <w:autoSpaceDN w:val="0"/>
        <w:adjustRightInd w:val="0"/>
        <w:ind w:firstLine="709"/>
        <w:jc w:val="right"/>
        <w:rPr>
          <w:rFonts w:ascii="Times New Roman CYR" w:eastAsiaTheme="minorEastAsia" w:hAnsi="Times New Roman CYR" w:cs="Times New Roman CYR"/>
          <w:color w:val="000000"/>
          <w:szCs w:val="28"/>
          <w:lang w:eastAsia="uk-UA"/>
        </w:rPr>
      </w:pPr>
      <w:r>
        <w:rPr>
          <w:rFonts w:ascii="Times New Roman CYR" w:eastAsiaTheme="minorEastAsia" w:hAnsi="Times New Roman CYR" w:cs="Times New Roman CYR"/>
          <w:color w:val="000000"/>
          <w:szCs w:val="28"/>
          <w:lang w:eastAsia="uk-UA"/>
        </w:rPr>
        <w:t>Таблиця 3.9.</w:t>
      </w:r>
    </w:p>
    <w:p w14:paraId="74FD9237" w14:textId="77777777" w:rsidR="002A1102" w:rsidRPr="00515038" w:rsidRDefault="002A1102" w:rsidP="002A1102">
      <w:pPr>
        <w:widowControl w:val="0"/>
        <w:autoSpaceDE w:val="0"/>
        <w:autoSpaceDN w:val="0"/>
        <w:adjustRightInd w:val="0"/>
        <w:ind w:firstLine="709"/>
        <w:jc w:val="center"/>
        <w:rPr>
          <w:rFonts w:ascii="Times New Roman CYR" w:eastAsiaTheme="minorEastAsia" w:hAnsi="Times New Roman CYR" w:cs="Times New Roman CYR"/>
          <w:color w:val="000000"/>
          <w:szCs w:val="28"/>
          <w:lang w:eastAsia="uk-UA"/>
        </w:rPr>
      </w:pPr>
      <w:r w:rsidRPr="00515038">
        <w:rPr>
          <w:rFonts w:ascii="Times New Roman CYR" w:eastAsiaTheme="minorEastAsia" w:hAnsi="Times New Roman CYR" w:cs="Times New Roman CYR"/>
          <w:color w:val="000000"/>
          <w:szCs w:val="28"/>
          <w:lang w:eastAsia="uk-UA"/>
        </w:rPr>
        <w:t xml:space="preserve">Матриця можливостей </w:t>
      </w:r>
      <w:r w:rsidRPr="00515038">
        <w:rPr>
          <w:rFonts w:eastAsia="Calibri" w:cs="Times New Roman"/>
          <w:szCs w:val="28"/>
        </w:rPr>
        <w:t xml:space="preserve">ТОВ </w:t>
      </w:r>
      <w:r w:rsidRPr="00515038">
        <w:rPr>
          <w:rFonts w:cs="Times New Roman"/>
          <w:szCs w:val="28"/>
        </w:rPr>
        <w:t>«SaveMax»</w:t>
      </w:r>
    </w:p>
    <w:tbl>
      <w:tblPr>
        <w:tblStyle w:val="TableGrid"/>
        <w:tblW w:w="10041" w:type="dxa"/>
        <w:tblLook w:val="04A0" w:firstRow="1" w:lastRow="0" w:firstColumn="1" w:lastColumn="0" w:noHBand="0" w:noVBand="1"/>
      </w:tblPr>
      <w:tblGrid>
        <w:gridCol w:w="2510"/>
        <w:gridCol w:w="2510"/>
        <w:gridCol w:w="2510"/>
        <w:gridCol w:w="2511"/>
      </w:tblGrid>
      <w:tr w:rsidR="002A1102" w:rsidRPr="0072602A" w14:paraId="694E6644" w14:textId="77777777" w:rsidTr="008553FF">
        <w:trPr>
          <w:trHeight w:val="482"/>
        </w:trPr>
        <w:tc>
          <w:tcPr>
            <w:tcW w:w="2510" w:type="dxa"/>
            <w:vMerge w:val="restart"/>
          </w:tcPr>
          <w:p w14:paraId="3EDF4197"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Ймовірність використання</w:t>
            </w:r>
          </w:p>
        </w:tc>
        <w:tc>
          <w:tcPr>
            <w:tcW w:w="7531" w:type="dxa"/>
            <w:gridSpan w:val="3"/>
          </w:tcPr>
          <w:p w14:paraId="15E41034"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Вплив</w:t>
            </w:r>
          </w:p>
        </w:tc>
      </w:tr>
      <w:tr w:rsidR="002A1102" w:rsidRPr="0072602A" w14:paraId="35B8E92F" w14:textId="77777777" w:rsidTr="008553FF">
        <w:trPr>
          <w:trHeight w:val="482"/>
        </w:trPr>
        <w:tc>
          <w:tcPr>
            <w:tcW w:w="2510" w:type="dxa"/>
            <w:vMerge/>
          </w:tcPr>
          <w:p w14:paraId="7FB63490"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p>
        </w:tc>
        <w:tc>
          <w:tcPr>
            <w:tcW w:w="2510" w:type="dxa"/>
          </w:tcPr>
          <w:p w14:paraId="0C0B6DCE"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Сильн</w:t>
            </w:r>
            <w:r>
              <w:rPr>
                <w:rFonts w:ascii="Times New Roman CYR" w:eastAsiaTheme="minorEastAsia" w:hAnsi="Times New Roman CYR" w:cs="Times New Roman CYR"/>
                <w:color w:val="000000"/>
                <w:sz w:val="24"/>
                <w:lang w:eastAsia="uk-UA"/>
              </w:rPr>
              <w:t>ий</w:t>
            </w:r>
          </w:p>
        </w:tc>
        <w:tc>
          <w:tcPr>
            <w:tcW w:w="2510" w:type="dxa"/>
          </w:tcPr>
          <w:p w14:paraId="2D80241F"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Помірн</w:t>
            </w:r>
            <w:r>
              <w:rPr>
                <w:rFonts w:ascii="Times New Roman CYR" w:eastAsiaTheme="minorEastAsia" w:hAnsi="Times New Roman CYR" w:cs="Times New Roman CYR"/>
                <w:color w:val="000000"/>
                <w:sz w:val="24"/>
                <w:lang w:eastAsia="uk-UA"/>
              </w:rPr>
              <w:t>ий</w:t>
            </w:r>
          </w:p>
        </w:tc>
        <w:tc>
          <w:tcPr>
            <w:tcW w:w="2511" w:type="dxa"/>
          </w:tcPr>
          <w:p w14:paraId="27F67A27" w14:textId="77777777" w:rsidR="002A1102" w:rsidRPr="0072602A" w:rsidRDefault="002A1102" w:rsidP="008553FF">
            <w:pPr>
              <w:widowControl w:val="0"/>
              <w:autoSpaceDE w:val="0"/>
              <w:autoSpaceDN w:val="0"/>
              <w:adjustRightInd w:val="0"/>
              <w:spacing w:line="240" w:lineRule="auto"/>
              <w:contextualSpacing/>
              <w:jc w:val="center"/>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Слабк</w:t>
            </w:r>
            <w:r>
              <w:rPr>
                <w:rFonts w:ascii="Times New Roman CYR" w:eastAsiaTheme="minorEastAsia" w:hAnsi="Times New Roman CYR" w:cs="Times New Roman CYR"/>
                <w:color w:val="000000"/>
                <w:sz w:val="24"/>
                <w:lang w:eastAsia="uk-UA"/>
              </w:rPr>
              <w:t>ий</w:t>
            </w:r>
          </w:p>
        </w:tc>
      </w:tr>
      <w:tr w:rsidR="002A1102" w:rsidRPr="0072602A" w14:paraId="74F65217" w14:textId="77777777" w:rsidTr="008553FF">
        <w:trPr>
          <w:trHeight w:val="482"/>
        </w:trPr>
        <w:tc>
          <w:tcPr>
            <w:tcW w:w="2510" w:type="dxa"/>
          </w:tcPr>
          <w:p w14:paraId="11D680B3"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Висока</w:t>
            </w:r>
          </w:p>
        </w:tc>
        <w:tc>
          <w:tcPr>
            <w:tcW w:w="2510" w:type="dxa"/>
          </w:tcPr>
          <w:p w14:paraId="6D141796"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З</w:t>
            </w:r>
            <w:r>
              <w:rPr>
                <w:rFonts w:ascii="Times New Roman CYR" w:eastAsiaTheme="minorEastAsia" w:hAnsi="Times New Roman CYR" w:cs="Times New Roman CYR"/>
                <w:color w:val="000000"/>
                <w:sz w:val="24"/>
                <w:lang w:eastAsia="uk-UA"/>
              </w:rPr>
              <w:t xml:space="preserve">астосування новітніх технологій, а </w:t>
            </w:r>
            <w:r w:rsidRPr="0072602A">
              <w:rPr>
                <w:rFonts w:ascii="Times New Roman CYR" w:eastAsiaTheme="minorEastAsia" w:hAnsi="Times New Roman CYR" w:cs="Times New Roman CYR"/>
                <w:color w:val="000000"/>
                <w:sz w:val="24"/>
                <w:lang w:eastAsia="uk-UA"/>
              </w:rPr>
              <w:t>та</w:t>
            </w:r>
            <w:r>
              <w:rPr>
                <w:rFonts w:ascii="Times New Roman CYR" w:eastAsiaTheme="minorEastAsia" w:hAnsi="Times New Roman CYR" w:cs="Times New Roman CYR"/>
                <w:color w:val="000000"/>
                <w:sz w:val="24"/>
                <w:lang w:eastAsia="uk-UA"/>
              </w:rPr>
              <w:t>кож оснащення більш сучасними</w:t>
            </w:r>
            <w:r w:rsidRPr="0072602A">
              <w:rPr>
                <w:rFonts w:ascii="Times New Roman CYR" w:eastAsiaTheme="minorEastAsia" w:hAnsi="Times New Roman CYR" w:cs="Times New Roman CYR"/>
                <w:color w:val="000000"/>
                <w:sz w:val="24"/>
                <w:lang w:eastAsia="uk-UA"/>
              </w:rPr>
              <w:t xml:space="preserve"> технікою та обладнанням</w:t>
            </w:r>
          </w:p>
        </w:tc>
        <w:tc>
          <w:tcPr>
            <w:tcW w:w="2510" w:type="dxa"/>
          </w:tcPr>
          <w:p w14:paraId="36D9B70D"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Зростання продуктивності персоналу шляхом прийняття на роботу більш кваліфікованого або проведення тренінгів для існуючого, персоналу</w:t>
            </w:r>
          </w:p>
        </w:tc>
        <w:tc>
          <w:tcPr>
            <w:tcW w:w="2511" w:type="dxa"/>
          </w:tcPr>
          <w:p w14:paraId="59503461"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Збільшення комунікаційних та маркетингових технологій (наприклад, реклама)</w:t>
            </w:r>
          </w:p>
        </w:tc>
      </w:tr>
      <w:tr w:rsidR="002A1102" w:rsidRPr="0072602A" w14:paraId="7B2B2E0B" w14:textId="77777777" w:rsidTr="008553FF">
        <w:trPr>
          <w:trHeight w:val="467"/>
        </w:trPr>
        <w:tc>
          <w:tcPr>
            <w:tcW w:w="2510" w:type="dxa"/>
          </w:tcPr>
          <w:p w14:paraId="28B828EE"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Середня</w:t>
            </w:r>
          </w:p>
        </w:tc>
        <w:tc>
          <w:tcPr>
            <w:tcW w:w="2510" w:type="dxa"/>
          </w:tcPr>
          <w:p w14:paraId="3C06ED94"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Створення стандартів зі спілкування та обслуговування клієнтів з метою створення атмосфери гостинності</w:t>
            </w:r>
          </w:p>
        </w:tc>
        <w:tc>
          <w:tcPr>
            <w:tcW w:w="2510" w:type="dxa"/>
          </w:tcPr>
          <w:p w14:paraId="70D52CAA"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 xml:space="preserve">Створення </w:t>
            </w:r>
            <w:r>
              <w:rPr>
                <w:rFonts w:ascii="Times New Roman CYR" w:eastAsiaTheme="minorEastAsia" w:hAnsi="Times New Roman CYR" w:cs="Times New Roman CYR"/>
                <w:color w:val="000000"/>
                <w:sz w:val="24"/>
                <w:lang w:eastAsia="uk-UA"/>
              </w:rPr>
              <w:t xml:space="preserve"> позитвного </w:t>
            </w:r>
            <w:r w:rsidRPr="0072602A">
              <w:rPr>
                <w:rFonts w:ascii="Times New Roman CYR" w:eastAsiaTheme="minorEastAsia" w:hAnsi="Times New Roman CYR" w:cs="Times New Roman CYR"/>
                <w:color w:val="000000"/>
                <w:sz w:val="24"/>
                <w:lang w:eastAsia="uk-UA"/>
              </w:rPr>
              <w:t xml:space="preserve">іміджу </w:t>
            </w:r>
            <w:r>
              <w:rPr>
                <w:rFonts w:ascii="Times New Roman CYR" w:eastAsiaTheme="minorEastAsia" w:hAnsi="Times New Roman CYR" w:cs="Times New Roman CYR"/>
                <w:color w:val="000000"/>
                <w:sz w:val="24"/>
                <w:lang w:eastAsia="uk-UA"/>
              </w:rPr>
              <w:t xml:space="preserve">організації </w:t>
            </w:r>
            <w:r w:rsidRPr="0072602A">
              <w:rPr>
                <w:rFonts w:ascii="Times New Roman CYR" w:eastAsiaTheme="minorEastAsia" w:hAnsi="Times New Roman CYR" w:cs="Times New Roman CYR"/>
                <w:color w:val="000000"/>
                <w:sz w:val="24"/>
                <w:lang w:eastAsia="uk-UA"/>
              </w:rPr>
              <w:t xml:space="preserve">для </w:t>
            </w:r>
            <w:r>
              <w:rPr>
                <w:rFonts w:ascii="Times New Roman CYR" w:eastAsiaTheme="minorEastAsia" w:hAnsi="Times New Roman CYR" w:cs="Times New Roman CYR"/>
                <w:color w:val="000000"/>
                <w:sz w:val="24"/>
                <w:lang w:eastAsia="uk-UA"/>
              </w:rPr>
              <w:t>проведення будь-яких заходів</w:t>
            </w:r>
          </w:p>
        </w:tc>
        <w:tc>
          <w:tcPr>
            <w:tcW w:w="2511" w:type="dxa"/>
          </w:tcPr>
          <w:p w14:paraId="3D1F7729"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Зростання ефективності управління за рахунок застосування нових комп'ютерних програм</w:t>
            </w:r>
          </w:p>
        </w:tc>
      </w:tr>
      <w:tr w:rsidR="002A1102" w:rsidRPr="0072602A" w14:paraId="04D65E85" w14:textId="77777777" w:rsidTr="008553FF">
        <w:trPr>
          <w:trHeight w:val="482"/>
        </w:trPr>
        <w:tc>
          <w:tcPr>
            <w:tcW w:w="2510" w:type="dxa"/>
          </w:tcPr>
          <w:p w14:paraId="42924725"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Низька</w:t>
            </w:r>
          </w:p>
        </w:tc>
        <w:tc>
          <w:tcPr>
            <w:tcW w:w="2510" w:type="dxa"/>
          </w:tcPr>
          <w:p w14:paraId="00C026B2"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 xml:space="preserve">Зростання діапазону нових послуг, у тому числі за рахунок реалізації особливих </w:t>
            </w:r>
            <w:r>
              <w:rPr>
                <w:rFonts w:ascii="Times New Roman CYR" w:eastAsiaTheme="minorEastAsia" w:hAnsi="Times New Roman CYR" w:cs="Times New Roman CYR"/>
                <w:color w:val="000000"/>
                <w:sz w:val="24"/>
                <w:lang w:eastAsia="uk-UA"/>
              </w:rPr>
              <w:t>по</w:t>
            </w:r>
            <w:r w:rsidRPr="0072602A">
              <w:rPr>
                <w:rFonts w:ascii="Times New Roman CYR" w:eastAsiaTheme="minorEastAsia" w:hAnsi="Times New Roman CYR" w:cs="Times New Roman CYR"/>
                <w:color w:val="000000"/>
                <w:sz w:val="24"/>
                <w:lang w:eastAsia="uk-UA"/>
              </w:rPr>
              <w:t xml:space="preserve">бажань </w:t>
            </w:r>
            <w:r>
              <w:rPr>
                <w:rFonts w:ascii="Times New Roman CYR" w:eastAsiaTheme="minorEastAsia" w:hAnsi="Times New Roman CYR" w:cs="Times New Roman CYR"/>
                <w:color w:val="000000"/>
                <w:sz w:val="24"/>
                <w:lang w:eastAsia="uk-UA"/>
              </w:rPr>
              <w:t>клієнтів</w:t>
            </w:r>
          </w:p>
        </w:tc>
        <w:tc>
          <w:tcPr>
            <w:tcW w:w="2510" w:type="dxa"/>
          </w:tcPr>
          <w:p w14:paraId="66991C61"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sidRPr="0072602A">
              <w:rPr>
                <w:rFonts w:ascii="Times New Roman CYR" w:eastAsiaTheme="minorEastAsia" w:hAnsi="Times New Roman CYR" w:cs="Times New Roman CYR"/>
                <w:color w:val="000000"/>
                <w:sz w:val="24"/>
                <w:lang w:eastAsia="uk-UA"/>
              </w:rPr>
              <w:t>Захоплення нових ринків шляхом реклами</w:t>
            </w:r>
          </w:p>
        </w:tc>
        <w:tc>
          <w:tcPr>
            <w:tcW w:w="2511" w:type="dxa"/>
          </w:tcPr>
          <w:p w14:paraId="1AE2AB67" w14:textId="77777777" w:rsidR="002A1102" w:rsidRPr="0072602A" w:rsidRDefault="002A1102" w:rsidP="008553FF">
            <w:pPr>
              <w:widowControl w:val="0"/>
              <w:autoSpaceDE w:val="0"/>
              <w:autoSpaceDN w:val="0"/>
              <w:adjustRightInd w:val="0"/>
              <w:spacing w:line="240" w:lineRule="auto"/>
              <w:contextualSpacing/>
              <w:rPr>
                <w:rFonts w:ascii="Times New Roman CYR" w:eastAsiaTheme="minorEastAsia" w:hAnsi="Times New Roman CYR" w:cs="Times New Roman CYR"/>
                <w:color w:val="000000"/>
                <w:sz w:val="24"/>
                <w:lang w:eastAsia="uk-UA"/>
              </w:rPr>
            </w:pPr>
            <w:r>
              <w:rPr>
                <w:rFonts w:ascii="Times New Roman CYR" w:eastAsiaTheme="minorEastAsia" w:hAnsi="Times New Roman CYR" w:cs="Times New Roman CYR"/>
                <w:color w:val="000000"/>
                <w:sz w:val="24"/>
                <w:lang w:eastAsia="uk-UA"/>
              </w:rPr>
              <w:t>Р</w:t>
            </w:r>
            <w:r w:rsidRPr="0072602A">
              <w:rPr>
                <w:rFonts w:ascii="Times New Roman CYR" w:eastAsiaTheme="minorEastAsia" w:hAnsi="Times New Roman CYR" w:cs="Times New Roman CYR"/>
                <w:color w:val="000000"/>
                <w:sz w:val="24"/>
                <w:lang w:eastAsia="uk-UA"/>
              </w:rPr>
              <w:t xml:space="preserve">озробка </w:t>
            </w:r>
            <w:r>
              <w:rPr>
                <w:rFonts w:ascii="Times New Roman CYR" w:eastAsiaTheme="minorEastAsia" w:hAnsi="Times New Roman CYR" w:cs="Times New Roman CYR"/>
                <w:color w:val="000000"/>
                <w:sz w:val="24"/>
                <w:lang w:eastAsia="uk-UA"/>
              </w:rPr>
              <w:t xml:space="preserve">нових </w:t>
            </w:r>
            <w:r w:rsidRPr="0072602A">
              <w:rPr>
                <w:rFonts w:ascii="Times New Roman CYR" w:eastAsiaTheme="minorEastAsia" w:hAnsi="Times New Roman CYR" w:cs="Times New Roman CYR"/>
                <w:color w:val="000000"/>
                <w:sz w:val="24"/>
                <w:lang w:eastAsia="uk-UA"/>
              </w:rPr>
              <w:t>програм</w:t>
            </w:r>
            <w:r>
              <w:rPr>
                <w:rFonts w:ascii="Times New Roman CYR" w:eastAsiaTheme="minorEastAsia" w:hAnsi="Times New Roman CYR" w:cs="Times New Roman CYR"/>
                <w:color w:val="000000"/>
                <w:sz w:val="24"/>
                <w:lang w:eastAsia="uk-UA"/>
              </w:rPr>
              <w:t xml:space="preserve"> та послуг</w:t>
            </w:r>
          </w:p>
        </w:tc>
      </w:tr>
    </w:tbl>
    <w:p w14:paraId="2EF4CE76"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p>
    <w:p w14:paraId="00A15CEA"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72602A">
        <w:rPr>
          <w:rFonts w:ascii="Times New Roman CYR" w:eastAsiaTheme="minorEastAsia" w:hAnsi="Times New Roman CYR" w:cs="Times New Roman CYR"/>
          <w:color w:val="000000"/>
          <w:szCs w:val="28"/>
          <w:lang w:eastAsia="uk-UA"/>
        </w:rPr>
        <w:t>В результаті проведеного аналізу, можна сказати, що можливості подальш</w:t>
      </w:r>
      <w:r>
        <w:rPr>
          <w:rFonts w:ascii="Times New Roman CYR" w:eastAsiaTheme="minorEastAsia" w:hAnsi="Times New Roman CYR" w:cs="Times New Roman CYR"/>
          <w:color w:val="000000"/>
          <w:szCs w:val="28"/>
          <w:lang w:eastAsia="uk-UA"/>
        </w:rPr>
        <w:t xml:space="preserve">ого розвитку </w:t>
      </w:r>
      <w:r>
        <w:rPr>
          <w:color w:val="000000"/>
          <w:szCs w:val="28"/>
        </w:rPr>
        <w:t>,</w:t>
      </w:r>
      <w:r w:rsidRPr="00515038">
        <w:rPr>
          <w:rFonts w:eastAsia="Calibri" w:cs="Times New Roman"/>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ascii="Times New Roman CYR" w:eastAsiaTheme="minorEastAsia" w:hAnsi="Times New Roman CYR" w:cs="Times New Roman CYR"/>
          <w:color w:val="000000"/>
          <w:szCs w:val="28"/>
          <w:lang w:eastAsia="uk-UA"/>
        </w:rPr>
        <w:t xml:space="preserve"> </w:t>
      </w:r>
      <w:r w:rsidRPr="0072602A">
        <w:rPr>
          <w:rFonts w:ascii="Times New Roman CYR" w:eastAsiaTheme="minorEastAsia" w:hAnsi="Times New Roman CYR" w:cs="Times New Roman CYR"/>
          <w:color w:val="000000"/>
          <w:szCs w:val="28"/>
          <w:lang w:eastAsia="uk-UA"/>
        </w:rPr>
        <w:t xml:space="preserve"> насамперед полягають у впровадженні нових технологій, а</w:t>
      </w:r>
      <w:r>
        <w:rPr>
          <w:rFonts w:ascii="Times New Roman CYR" w:eastAsiaTheme="minorEastAsia" w:hAnsi="Times New Roman CYR" w:cs="Times New Roman CYR"/>
          <w:color w:val="000000"/>
          <w:szCs w:val="28"/>
          <w:lang w:eastAsia="uk-UA"/>
        </w:rPr>
        <w:t xml:space="preserve"> також посиленні оснащення організації</w:t>
      </w:r>
      <w:r w:rsidRPr="0072602A">
        <w:rPr>
          <w:rFonts w:ascii="Times New Roman CYR" w:eastAsiaTheme="minorEastAsia" w:hAnsi="Times New Roman CYR" w:cs="Times New Roman CYR"/>
          <w:color w:val="000000"/>
          <w:szCs w:val="28"/>
          <w:lang w:eastAsia="uk-UA"/>
        </w:rPr>
        <w:t xml:space="preserve"> новим</w:t>
      </w:r>
      <w:r>
        <w:rPr>
          <w:rFonts w:ascii="Times New Roman CYR" w:eastAsiaTheme="minorEastAsia" w:hAnsi="Times New Roman CYR" w:cs="Times New Roman CYR"/>
          <w:color w:val="000000"/>
          <w:szCs w:val="28"/>
          <w:lang w:eastAsia="uk-UA"/>
        </w:rPr>
        <w:t>, більш</w:t>
      </w:r>
      <w:r w:rsidRPr="0072602A">
        <w:rPr>
          <w:rFonts w:ascii="Times New Roman CYR" w:eastAsiaTheme="minorEastAsia" w:hAnsi="Times New Roman CYR" w:cs="Times New Roman CYR"/>
          <w:color w:val="000000"/>
          <w:szCs w:val="28"/>
          <w:lang w:eastAsia="uk-UA"/>
        </w:rPr>
        <w:t xml:space="preserve"> сучасним обладнанням.</w:t>
      </w:r>
    </w:p>
    <w:p w14:paraId="49761A88"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proofErr w:type="spellStart"/>
      <w:r>
        <w:rPr>
          <w:rFonts w:ascii="Times New Roman CYR" w:eastAsiaTheme="minorEastAsia" w:hAnsi="Times New Roman CYR" w:cs="Times New Roman CYR"/>
          <w:color w:val="000000"/>
          <w:szCs w:val="28"/>
          <w:lang w:val="ru-RU" w:eastAsia="uk-UA"/>
        </w:rPr>
        <w:t>Маркетингові</w:t>
      </w:r>
      <w:proofErr w:type="spellEnd"/>
      <w:r>
        <w:rPr>
          <w:rFonts w:ascii="Times New Roman CYR" w:eastAsiaTheme="minorEastAsia" w:hAnsi="Times New Roman CYR" w:cs="Times New Roman CYR"/>
          <w:color w:val="000000"/>
          <w:szCs w:val="28"/>
          <w:lang w:eastAsia="uk-UA"/>
        </w:rPr>
        <w:t xml:space="preserve"> цілі та завдання будь-якого підприємства безпосередньо пов'язані з його</w:t>
      </w:r>
      <w:r w:rsidRPr="00B84E23">
        <w:rPr>
          <w:rFonts w:ascii="Times New Roman CYR" w:eastAsiaTheme="minorEastAsia" w:hAnsi="Times New Roman CYR" w:cs="Times New Roman CYR"/>
          <w:color w:val="000000"/>
          <w:szCs w:val="28"/>
          <w:lang w:eastAsia="uk-UA"/>
        </w:rPr>
        <w:t xml:space="preserve"> процесами</w:t>
      </w:r>
      <w:r>
        <w:rPr>
          <w:rFonts w:ascii="Times New Roman CYR" w:eastAsiaTheme="minorEastAsia" w:hAnsi="Times New Roman CYR" w:cs="Times New Roman CYR"/>
          <w:color w:val="000000"/>
          <w:szCs w:val="28"/>
          <w:lang w:eastAsia="uk-UA"/>
        </w:rPr>
        <w:t xml:space="preserve">. Так, цілі та завдання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Pr>
          <w:rFonts w:ascii="Times New Roman CYR" w:eastAsiaTheme="minorEastAsia" w:hAnsi="Times New Roman CYR" w:cs="Times New Roman CYR"/>
          <w:color w:val="000000"/>
          <w:szCs w:val="28"/>
          <w:lang w:eastAsia="uk-UA"/>
        </w:rPr>
        <w:t>, наведено нижче на рисунку 3.1.</w:t>
      </w:r>
    </w:p>
    <w:p w14:paraId="52E49C9D"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p>
    <w:p w14:paraId="1CF10ED4" w14:textId="4A842943" w:rsidR="002A1102" w:rsidRDefault="002A1102" w:rsidP="001F4350">
      <w:pPr>
        <w:widowControl w:val="0"/>
        <w:autoSpaceDE w:val="0"/>
        <w:autoSpaceDN w:val="0"/>
        <w:adjustRightInd w:val="0"/>
        <w:ind w:firstLine="709"/>
        <w:rPr>
          <w:rFonts w:ascii="Times New Roman CYR" w:eastAsiaTheme="minorEastAsia" w:hAnsi="Times New Roman CYR" w:cs="Times New Roman CYR"/>
          <w:color w:val="000000"/>
          <w:szCs w:val="28"/>
          <w:lang w:val="ru-RU" w:eastAsia="uk-UA"/>
        </w:rPr>
      </w:pPr>
      <w:r w:rsidRPr="00054639">
        <w:rPr>
          <w:rFonts w:ascii="Times New Roman CYR" w:eastAsiaTheme="minorEastAsia" w:hAnsi="Times New Roman CYR" w:cs="Times New Roman CYR"/>
          <w:noProof/>
          <w:color w:val="000000"/>
          <w:szCs w:val="28"/>
          <w:lang w:eastAsia="uk-UA"/>
        </w:rPr>
        <w:drawing>
          <wp:inline distT="0" distB="0" distL="0" distR="0" wp14:anchorId="7D74AF01" wp14:editId="006AA497">
            <wp:extent cx="5667375" cy="3657600"/>
            <wp:effectExtent l="0" t="0" r="0" b="12700"/>
            <wp:docPr id="6"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66D29216" w14:textId="77777777" w:rsidR="002A1102" w:rsidRPr="0076367E" w:rsidRDefault="002A1102" w:rsidP="002A1102">
      <w:pPr>
        <w:widowControl w:val="0"/>
        <w:autoSpaceDE w:val="0"/>
        <w:autoSpaceDN w:val="0"/>
        <w:adjustRightInd w:val="0"/>
        <w:ind w:firstLine="709"/>
        <w:jc w:val="center"/>
        <w:rPr>
          <w:rFonts w:ascii="Times New Roman CYR" w:eastAsiaTheme="minorEastAsia" w:hAnsi="Times New Roman CYR" w:cs="Times New Roman CYR"/>
          <w:color w:val="000000"/>
          <w:szCs w:val="28"/>
          <w:lang w:eastAsia="uk-UA"/>
        </w:rPr>
      </w:pPr>
      <w:r w:rsidRPr="0076367E">
        <w:rPr>
          <w:rFonts w:ascii="Times New Roman CYR" w:eastAsiaTheme="minorEastAsia" w:hAnsi="Times New Roman CYR" w:cs="Times New Roman CYR"/>
          <w:color w:val="000000"/>
          <w:szCs w:val="28"/>
          <w:lang w:eastAsia="uk-UA"/>
        </w:rPr>
        <w:t>Рис</w:t>
      </w:r>
      <w:r>
        <w:rPr>
          <w:rFonts w:ascii="Times New Roman CYR" w:eastAsiaTheme="minorEastAsia" w:hAnsi="Times New Roman CYR" w:cs="Times New Roman CYR"/>
          <w:color w:val="000000"/>
          <w:szCs w:val="28"/>
          <w:lang w:eastAsia="uk-UA"/>
        </w:rPr>
        <w:t>. 3.1. Зв'язок між маркетинговими</w:t>
      </w:r>
      <w:r w:rsidRPr="0076367E">
        <w:rPr>
          <w:rFonts w:ascii="Times New Roman CYR" w:eastAsiaTheme="minorEastAsia" w:hAnsi="Times New Roman CYR" w:cs="Times New Roman CYR"/>
          <w:color w:val="000000"/>
          <w:szCs w:val="28"/>
          <w:lang w:eastAsia="uk-UA"/>
        </w:rPr>
        <w:t xml:space="preserve"> цілями та завданнями </w:t>
      </w:r>
      <w:r w:rsidRPr="0076367E">
        <w:rPr>
          <w:rFonts w:eastAsia="Calibri" w:cs="Times New Roman"/>
          <w:szCs w:val="28"/>
        </w:rPr>
        <w:t xml:space="preserve">ТОВ </w:t>
      </w:r>
      <w:r w:rsidRPr="0076367E">
        <w:rPr>
          <w:rFonts w:cs="Times New Roman"/>
          <w:szCs w:val="28"/>
        </w:rPr>
        <w:t>«SaveMax»</w:t>
      </w:r>
    </w:p>
    <w:p w14:paraId="373B433D" w14:textId="77777777" w:rsidR="002A1102" w:rsidRPr="00DC31C8"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p>
    <w:p w14:paraId="778F4E8D" w14:textId="77777777" w:rsidR="002A1102" w:rsidRPr="00DC31C8"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У відповідності до вищевказаного, варто зауважити, що</w:t>
      </w:r>
      <w:r>
        <w:rPr>
          <w:rFonts w:ascii="Times New Roman CYR" w:eastAsiaTheme="minorEastAsia" w:hAnsi="Times New Roman CYR" w:cs="Times New Roman CYR"/>
          <w:color w:val="000000"/>
          <w:szCs w:val="28"/>
          <w:lang w:eastAsia="uk-UA"/>
        </w:rPr>
        <w:t xml:space="preserve"> </w:t>
      </w:r>
      <w:r w:rsidRPr="0076367E">
        <w:rPr>
          <w:rFonts w:eastAsia="Calibri" w:cs="Times New Roman"/>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DC31C8">
        <w:rPr>
          <w:rFonts w:ascii="Times New Roman CYR" w:eastAsiaTheme="minorEastAsia" w:hAnsi="Times New Roman CYR" w:cs="Times New Roman CYR"/>
          <w:color w:val="000000"/>
          <w:szCs w:val="28"/>
          <w:lang w:eastAsia="uk-UA"/>
        </w:rPr>
        <w:t xml:space="preserve"> необхідно привернути увагу нових клієнтів до своєї продукції, тому без </w:t>
      </w:r>
      <w:r>
        <w:rPr>
          <w:rFonts w:ascii="Times New Roman CYR" w:eastAsiaTheme="minorEastAsia" w:hAnsi="Times New Roman CYR" w:cs="Times New Roman CYR"/>
          <w:color w:val="000000"/>
          <w:szCs w:val="28"/>
          <w:lang w:eastAsia="uk-UA"/>
        </w:rPr>
        <w:t xml:space="preserve">макетингової </w:t>
      </w:r>
      <w:r>
        <w:rPr>
          <w:rFonts w:ascii="Times New Roman CYR" w:eastAsiaTheme="minorEastAsia" w:hAnsi="Times New Roman CYR" w:cs="Times New Roman CYR"/>
          <w:color w:val="000000"/>
          <w:szCs w:val="28"/>
          <w:lang w:val="en-US" w:eastAsia="uk-UA"/>
        </w:rPr>
        <w:t>PR</w:t>
      </w:r>
      <w:r w:rsidRPr="003E7054">
        <w:rPr>
          <w:rFonts w:ascii="Times New Roman CYR" w:eastAsiaTheme="minorEastAsia" w:hAnsi="Times New Roman CYR" w:cs="Times New Roman CYR"/>
          <w:color w:val="000000"/>
          <w:szCs w:val="28"/>
          <w:lang w:val="ru-RU" w:eastAsia="uk-UA"/>
        </w:rPr>
        <w:t>-</w:t>
      </w:r>
      <w:r w:rsidRPr="00DC31C8">
        <w:rPr>
          <w:rFonts w:ascii="Times New Roman CYR" w:eastAsiaTheme="minorEastAsia" w:hAnsi="Times New Roman CYR" w:cs="Times New Roman CYR"/>
          <w:color w:val="000000"/>
          <w:szCs w:val="28"/>
          <w:lang w:eastAsia="uk-UA"/>
        </w:rPr>
        <w:t>підтримки тут не обійтись.</w:t>
      </w:r>
    </w:p>
    <w:p w14:paraId="4FC57DCB" w14:textId="77777777" w:rsidR="002A1102" w:rsidRPr="00DC31C8"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На осно</w:t>
      </w:r>
      <w:r>
        <w:rPr>
          <w:rFonts w:ascii="Times New Roman CYR" w:eastAsiaTheme="minorEastAsia" w:hAnsi="Times New Roman CYR" w:cs="Times New Roman CYR"/>
          <w:color w:val="000000"/>
          <w:szCs w:val="28"/>
          <w:lang w:eastAsia="uk-UA"/>
        </w:rPr>
        <w:t xml:space="preserve">ві цього, пропонуємо розробити </w:t>
      </w:r>
      <w:r w:rsidRPr="00DC31C8">
        <w:rPr>
          <w:rFonts w:ascii="Times New Roman CYR" w:eastAsiaTheme="minorEastAsia" w:hAnsi="Times New Roman CYR" w:cs="Times New Roman CYR"/>
          <w:color w:val="000000"/>
          <w:szCs w:val="28"/>
          <w:lang w:eastAsia="uk-UA"/>
        </w:rPr>
        <w:t>кампанію для</w:t>
      </w:r>
      <w:r>
        <w:rPr>
          <w:rFonts w:ascii="Times New Roman CYR" w:eastAsiaTheme="minorEastAsia" w:hAnsi="Times New Roman CYR" w:cs="Times New Roman CYR"/>
          <w:color w:val="000000"/>
          <w:szCs w:val="28"/>
          <w:lang w:eastAsia="uk-UA"/>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DC31C8">
        <w:rPr>
          <w:rFonts w:ascii="Times New Roman CYR" w:eastAsiaTheme="minorEastAsia" w:hAnsi="Times New Roman CYR" w:cs="Times New Roman CYR"/>
          <w:color w:val="000000"/>
          <w:szCs w:val="28"/>
          <w:lang w:eastAsia="uk-UA"/>
        </w:rPr>
        <w:t>,  на основі таких етапів, як:</w:t>
      </w:r>
    </w:p>
    <w:p w14:paraId="6677B746" w14:textId="77777777" w:rsidR="002A1102" w:rsidRPr="00DC31C8" w:rsidRDefault="002A1102" w:rsidP="002A1102">
      <w:pPr>
        <w:widowControl w:val="0"/>
        <w:numPr>
          <w:ilvl w:val="0"/>
          <w:numId w:val="7"/>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Pr>
          <w:rFonts w:ascii="Times New Roman CYR" w:eastAsiaTheme="minorEastAsia" w:hAnsi="Times New Roman CYR" w:cs="Times New Roman CYR"/>
          <w:color w:val="000000"/>
          <w:szCs w:val="28"/>
          <w:lang w:eastAsia="uk-UA"/>
        </w:rPr>
        <w:lastRenderedPageBreak/>
        <w:t>Цілі</w:t>
      </w:r>
      <w:r w:rsidRPr="00DC31C8">
        <w:rPr>
          <w:rFonts w:ascii="Times New Roman CYR" w:eastAsiaTheme="minorEastAsia" w:hAnsi="Times New Roman CYR" w:cs="Times New Roman CYR"/>
          <w:color w:val="000000"/>
          <w:szCs w:val="28"/>
          <w:lang w:eastAsia="uk-UA"/>
        </w:rPr>
        <w:t>:</w:t>
      </w:r>
    </w:p>
    <w:p w14:paraId="19BEF32A" w14:textId="77777777" w:rsidR="002A1102" w:rsidRPr="00DC31C8" w:rsidRDefault="002A1102" w:rsidP="002A1102">
      <w:pPr>
        <w:widowControl w:val="0"/>
        <w:numPr>
          <w:ilvl w:val="0"/>
          <w:numId w:val="6"/>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привернення уваги клієнтів;</w:t>
      </w:r>
    </w:p>
    <w:p w14:paraId="4D8359F7" w14:textId="77777777" w:rsidR="002A1102" w:rsidRPr="00DC31C8" w:rsidRDefault="002A1102" w:rsidP="002A1102">
      <w:pPr>
        <w:widowControl w:val="0"/>
        <w:numPr>
          <w:ilvl w:val="0"/>
          <w:numId w:val="6"/>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інформування про товари фірми.</w:t>
      </w:r>
    </w:p>
    <w:p w14:paraId="431F2C0D" w14:textId="77777777" w:rsidR="002A1102" w:rsidRPr="00DC31C8" w:rsidRDefault="002A1102" w:rsidP="002A1102">
      <w:pPr>
        <w:widowControl w:val="0"/>
        <w:numPr>
          <w:ilvl w:val="0"/>
          <w:numId w:val="6"/>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одержання прибутку задля покриття витрат на витрати на рекламу.</w:t>
      </w:r>
    </w:p>
    <w:p w14:paraId="1DE9C7F7" w14:textId="77777777" w:rsidR="002A1102" w:rsidRPr="00DC31C8" w:rsidRDefault="002A1102" w:rsidP="002A1102">
      <w:pPr>
        <w:widowControl w:val="0"/>
        <w:numPr>
          <w:ilvl w:val="0"/>
          <w:numId w:val="7"/>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Pr>
          <w:rFonts w:ascii="Times New Roman CYR" w:eastAsiaTheme="minorEastAsia" w:hAnsi="Times New Roman CYR" w:cs="Times New Roman CYR"/>
          <w:color w:val="000000"/>
          <w:szCs w:val="28"/>
          <w:lang w:eastAsia="uk-UA"/>
        </w:rPr>
        <w:t>Визначення</w:t>
      </w:r>
      <w:r w:rsidRPr="00DC31C8">
        <w:rPr>
          <w:rFonts w:ascii="Times New Roman CYR" w:eastAsiaTheme="minorEastAsia" w:hAnsi="Times New Roman CYR" w:cs="Times New Roman CYR"/>
          <w:color w:val="000000"/>
          <w:szCs w:val="28"/>
          <w:lang w:eastAsia="uk-UA"/>
        </w:rPr>
        <w:t xml:space="preserve"> бюджету. Варто використати метод «Відсоток від обсягу продажу» (максимум 3% від обсягу продажу).</w:t>
      </w:r>
    </w:p>
    <w:p w14:paraId="2CA90F05" w14:textId="77777777" w:rsidR="002A1102" w:rsidRDefault="002A1102" w:rsidP="002A1102">
      <w:pPr>
        <w:widowControl w:val="0"/>
        <w:numPr>
          <w:ilvl w:val="0"/>
          <w:numId w:val="7"/>
        </w:numPr>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sidRPr="00381C53">
        <w:rPr>
          <w:rFonts w:ascii="Times New Roman CYR" w:eastAsiaTheme="minorEastAsia" w:hAnsi="Times New Roman CYR" w:cs="Times New Roman CYR"/>
          <w:color w:val="000000"/>
          <w:szCs w:val="28"/>
          <w:lang w:eastAsia="uk-UA"/>
        </w:rPr>
        <w:t>Визначення цільової ауд</w:t>
      </w:r>
      <w:r>
        <w:rPr>
          <w:rFonts w:ascii="Times New Roman CYR" w:eastAsiaTheme="minorEastAsia" w:hAnsi="Times New Roman CYR" w:cs="Times New Roman CYR"/>
          <w:color w:val="000000"/>
          <w:szCs w:val="28"/>
          <w:lang w:eastAsia="uk-UA"/>
        </w:rPr>
        <w:t>иторії та розроблення концепції</w:t>
      </w:r>
      <w:r w:rsidRPr="00381C53">
        <w:rPr>
          <w:rFonts w:ascii="Times New Roman CYR" w:eastAsiaTheme="minorEastAsia" w:hAnsi="Times New Roman CYR" w:cs="Times New Roman CYR"/>
          <w:color w:val="000000"/>
          <w:szCs w:val="28"/>
          <w:lang w:eastAsia="uk-UA"/>
        </w:rPr>
        <w:t xml:space="preserve">. </w:t>
      </w:r>
    </w:p>
    <w:p w14:paraId="6CB206CF" w14:textId="77777777" w:rsidR="002A1102" w:rsidRPr="00381C53" w:rsidRDefault="002A1102" w:rsidP="002A1102">
      <w:pPr>
        <w:widowControl w:val="0"/>
        <w:autoSpaceDE w:val="0"/>
        <w:autoSpaceDN w:val="0"/>
        <w:adjustRightInd w:val="0"/>
        <w:ind w:firstLine="709"/>
        <w:contextualSpacing/>
        <w:rPr>
          <w:rFonts w:ascii="Times New Roman CYR" w:eastAsiaTheme="minorEastAsia" w:hAnsi="Times New Roman CYR" w:cs="Times New Roman CYR"/>
          <w:color w:val="000000"/>
          <w:szCs w:val="28"/>
          <w:lang w:eastAsia="uk-UA"/>
        </w:rPr>
      </w:pPr>
      <w:r w:rsidRPr="00381C53">
        <w:rPr>
          <w:rFonts w:ascii="Times New Roman CYR" w:eastAsiaTheme="minorEastAsia" w:hAnsi="Times New Roman CYR" w:cs="Times New Roman CYR"/>
          <w:color w:val="000000"/>
          <w:szCs w:val="28"/>
          <w:lang w:eastAsia="uk-UA"/>
        </w:rPr>
        <w:t xml:space="preserve">При формуванні стратегії суттєве значення мають 2 взаємопов’язаних етапи, а саме правильне визначення цільової аудиторії і формування концепції ресторану. </w:t>
      </w:r>
    </w:p>
    <w:p w14:paraId="04BC24CB" w14:textId="77777777" w:rsidR="002A1102" w:rsidRPr="00DD4E9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DC31C8">
        <w:rPr>
          <w:rFonts w:ascii="Times New Roman CYR" w:eastAsiaTheme="minorEastAsia" w:hAnsi="Times New Roman CYR" w:cs="Times New Roman CYR"/>
          <w:color w:val="000000"/>
          <w:szCs w:val="28"/>
          <w:lang w:eastAsia="uk-UA"/>
        </w:rPr>
        <w:t>Вірний вибір найбільш дієвих засобів у більшості випадків визначає успіх всієї кампанії</w:t>
      </w:r>
      <w:r>
        <w:rPr>
          <w:rFonts w:ascii="Times New Roman CYR" w:eastAsiaTheme="minorEastAsia" w:hAnsi="Times New Roman CYR" w:cs="Times New Roman CYR"/>
          <w:color w:val="000000"/>
          <w:szCs w:val="28"/>
          <w:lang w:eastAsia="uk-UA"/>
        </w:rPr>
        <w:t xml:space="preserve"> </w:t>
      </w:r>
      <w:r w:rsidRPr="00381C53">
        <w:rPr>
          <w:rFonts w:ascii="Times New Roman CYR" w:eastAsiaTheme="minorEastAsia" w:hAnsi="Times New Roman CYR" w:cs="Times New Roman CYR"/>
          <w:color w:val="000000"/>
          <w:szCs w:val="28"/>
          <w:lang w:eastAsia="uk-UA"/>
        </w:rPr>
        <w:t>з просування. Саме від правильного вирішення даної проблеми буде залежати, якої кількості потенційних споживачів досягне сигнал, наскільки сильною буде дія на них, яка сума буде витрачена на рекламу і наскільки ефективними будуть ці затрати.</w:t>
      </w:r>
    </w:p>
    <w:p w14:paraId="40DC414F" w14:textId="77777777" w:rsidR="002A1102" w:rsidRPr="006A5322" w:rsidRDefault="002A1102" w:rsidP="002A1102">
      <w:pPr>
        <w:ind w:firstLine="709"/>
        <w:rPr>
          <w:rFonts w:eastAsia="Calibri" w:cs="Times New Roman"/>
          <w:szCs w:val="28"/>
        </w:rPr>
      </w:pPr>
      <w:r>
        <w:rPr>
          <w:rFonts w:eastAsia="Calibri" w:cs="Times New Roman"/>
          <w:szCs w:val="28"/>
        </w:rPr>
        <w:t xml:space="preserve">Водночас, треба зазначити, </w:t>
      </w:r>
      <w:r w:rsidRPr="006A5322">
        <w:rPr>
          <w:rFonts w:eastAsia="Calibri" w:cs="Times New Roman"/>
          <w:szCs w:val="28"/>
        </w:rPr>
        <w:t xml:space="preserve"> </w:t>
      </w:r>
      <w:r>
        <w:rPr>
          <w:rFonts w:eastAsia="Calibri" w:cs="Times New Roman"/>
          <w:szCs w:val="28"/>
        </w:rPr>
        <w:t>що дослідження</w:t>
      </w:r>
      <w:r w:rsidRPr="006A5322">
        <w:rPr>
          <w:rFonts w:eastAsia="Calibri" w:cs="Times New Roman"/>
          <w:szCs w:val="28"/>
        </w:rPr>
        <w:t xml:space="preserve"> міжнародного ринку, визначає одночасно і тип ринків, які мають бути досліджені. Отримана інформація обробляється в 3-ох аспектах:</w:t>
      </w:r>
    </w:p>
    <w:p w14:paraId="5CC24B10" w14:textId="77777777" w:rsidR="002A1102" w:rsidRPr="006A5322" w:rsidRDefault="002A1102" w:rsidP="002A1102">
      <w:pPr>
        <w:numPr>
          <w:ilvl w:val="0"/>
          <w:numId w:val="8"/>
        </w:numPr>
        <w:ind w:left="0" w:firstLine="709"/>
        <w:contextualSpacing/>
        <w:rPr>
          <w:rFonts w:eastAsia="Calibri" w:cs="Times New Roman"/>
          <w:szCs w:val="28"/>
        </w:rPr>
      </w:pPr>
      <w:r w:rsidRPr="006A5322">
        <w:rPr>
          <w:rFonts w:eastAsia="Calibri" w:cs="Times New Roman"/>
          <w:szCs w:val="28"/>
        </w:rPr>
        <w:t>сучасний аналіз ринку («моментальний знімок»);</w:t>
      </w:r>
    </w:p>
    <w:p w14:paraId="24C69D13" w14:textId="77777777" w:rsidR="002A1102" w:rsidRPr="006A5322" w:rsidRDefault="002A1102" w:rsidP="002A1102">
      <w:pPr>
        <w:numPr>
          <w:ilvl w:val="0"/>
          <w:numId w:val="8"/>
        </w:numPr>
        <w:ind w:left="0" w:firstLine="709"/>
        <w:contextualSpacing/>
        <w:rPr>
          <w:rFonts w:eastAsia="Calibri" w:cs="Times New Roman"/>
          <w:szCs w:val="28"/>
        </w:rPr>
      </w:pPr>
      <w:r w:rsidRPr="006A5322">
        <w:rPr>
          <w:rFonts w:eastAsia="Calibri" w:cs="Times New Roman"/>
          <w:szCs w:val="28"/>
        </w:rPr>
        <w:t>динаміка зміни кон'юнктури ринку;</w:t>
      </w:r>
    </w:p>
    <w:p w14:paraId="7284A9D5" w14:textId="77777777" w:rsidR="002A1102" w:rsidRPr="006A5322" w:rsidRDefault="002A1102" w:rsidP="002A1102">
      <w:pPr>
        <w:numPr>
          <w:ilvl w:val="0"/>
          <w:numId w:val="8"/>
        </w:numPr>
        <w:ind w:left="0" w:firstLine="709"/>
        <w:contextualSpacing/>
        <w:rPr>
          <w:rFonts w:eastAsia="Calibri" w:cs="Times New Roman"/>
          <w:szCs w:val="28"/>
        </w:rPr>
      </w:pPr>
      <w:r w:rsidRPr="006A5322">
        <w:rPr>
          <w:rFonts w:eastAsia="Calibri" w:cs="Times New Roman"/>
          <w:szCs w:val="28"/>
        </w:rPr>
        <w:t>прогнози зміни ринку.</w:t>
      </w:r>
    </w:p>
    <w:p w14:paraId="6674389A" w14:textId="77777777" w:rsidR="002A1102" w:rsidRDefault="002A1102" w:rsidP="002A1102">
      <w:pPr>
        <w:ind w:firstLine="709"/>
        <w:contextualSpacing/>
        <w:rPr>
          <w:rFonts w:eastAsia="Calibri" w:cs="Times New Roman"/>
          <w:szCs w:val="28"/>
        </w:rPr>
      </w:pPr>
      <w:r>
        <w:rPr>
          <w:rFonts w:eastAsia="Calibri" w:cs="Times New Roman"/>
          <w:szCs w:val="28"/>
        </w:rPr>
        <w:t>Виходячи з цього</w:t>
      </w:r>
      <w:r w:rsidRPr="002E331A">
        <w:rPr>
          <w:rFonts w:eastAsia="Calibri" w:cs="Times New Roman"/>
          <w:szCs w:val="28"/>
        </w:rPr>
        <w:t>, компанія повинна мати ч</w:t>
      </w:r>
      <w:r>
        <w:rPr>
          <w:rFonts w:eastAsia="Calibri" w:cs="Times New Roman"/>
          <w:szCs w:val="28"/>
        </w:rPr>
        <w:t>ітку</w:t>
      </w:r>
      <w:r w:rsidRPr="002E331A">
        <w:rPr>
          <w:rFonts w:eastAsia="Calibri" w:cs="Times New Roman"/>
          <w:szCs w:val="28"/>
        </w:rPr>
        <w:t xml:space="preserve"> комунікацій</w:t>
      </w:r>
      <w:r>
        <w:rPr>
          <w:rFonts w:eastAsia="Calibri" w:cs="Times New Roman"/>
          <w:szCs w:val="28"/>
        </w:rPr>
        <w:t>ну програму, розробка якої  включає в себе 6</w:t>
      </w:r>
      <w:r w:rsidRPr="002E331A">
        <w:rPr>
          <w:rFonts w:eastAsia="Calibri" w:cs="Times New Roman"/>
          <w:szCs w:val="28"/>
        </w:rPr>
        <w:t xml:space="preserve"> етапів</w:t>
      </w:r>
      <w:r>
        <w:rPr>
          <w:rFonts w:eastAsia="Calibri" w:cs="Times New Roman"/>
          <w:szCs w:val="28"/>
        </w:rPr>
        <w:t xml:space="preserve"> (рисунок 3.2)</w:t>
      </w:r>
      <w:r w:rsidRPr="002E331A">
        <w:rPr>
          <w:rFonts w:eastAsia="Calibri" w:cs="Times New Roman"/>
          <w:szCs w:val="28"/>
        </w:rPr>
        <w:t>:</w:t>
      </w:r>
    </w:p>
    <w:p w14:paraId="13AC5F43" w14:textId="77777777" w:rsidR="002A1102" w:rsidRDefault="002A1102" w:rsidP="002A1102">
      <w:pPr>
        <w:ind w:firstLine="709"/>
        <w:contextualSpacing/>
        <w:rPr>
          <w:rFonts w:eastAsia="Calibri" w:cs="Times New Roman"/>
          <w:szCs w:val="28"/>
        </w:rPr>
      </w:pPr>
    </w:p>
    <w:p w14:paraId="21152578" w14:textId="01BD574C" w:rsidR="002A1102" w:rsidRPr="001F4350" w:rsidRDefault="002A1102" w:rsidP="001F4350">
      <w:pPr>
        <w:ind w:firstLine="709"/>
        <w:contextualSpacing/>
        <w:rPr>
          <w:rFonts w:eastAsia="Calibri" w:cs="Times New Roman"/>
          <w:szCs w:val="28"/>
        </w:rPr>
      </w:pPr>
      <w:r>
        <w:rPr>
          <w:rFonts w:eastAsia="Calibri" w:cs="Times New Roman"/>
          <w:noProof/>
          <w:szCs w:val="28"/>
          <w:lang w:eastAsia="uk-UA"/>
        </w:rPr>
        <w:lastRenderedPageBreak/>
        <w:drawing>
          <wp:inline distT="0" distB="0" distL="0" distR="0" wp14:anchorId="1638E5A3" wp14:editId="1FCE5B36">
            <wp:extent cx="5486400" cy="3200400"/>
            <wp:effectExtent l="0" t="0" r="12700" b="25400"/>
            <wp:docPr id="12"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14:paraId="434B3041" w14:textId="77777777" w:rsidR="002A1102" w:rsidRPr="007A3D55" w:rsidRDefault="002A1102" w:rsidP="002A1102">
      <w:pPr>
        <w:ind w:firstLine="709"/>
        <w:contextualSpacing/>
        <w:rPr>
          <w:rFonts w:eastAsia="Calibri" w:cs="Times New Roman"/>
          <w:szCs w:val="28"/>
        </w:rPr>
      </w:pPr>
      <w:r>
        <w:rPr>
          <w:rFonts w:eastAsia="Calibri" w:cs="Times New Roman"/>
          <w:szCs w:val="28"/>
        </w:rPr>
        <w:t>Рис. 3.2</w:t>
      </w:r>
      <w:r w:rsidRPr="007A3D55">
        <w:rPr>
          <w:rFonts w:eastAsia="Calibri" w:cs="Times New Roman"/>
          <w:szCs w:val="28"/>
        </w:rPr>
        <w:t>. Етапи розробки комуніка</w:t>
      </w:r>
      <w:r>
        <w:rPr>
          <w:rFonts w:eastAsia="Calibri" w:cs="Times New Roman"/>
          <w:szCs w:val="28"/>
        </w:rPr>
        <w:t>ційної програми ТОВ «</w:t>
      </w:r>
      <w:proofErr w:type="spellStart"/>
      <w:r>
        <w:rPr>
          <w:rFonts w:eastAsia="Calibri" w:cs="Times New Roman"/>
          <w:szCs w:val="28"/>
          <w:lang w:val="en-US"/>
        </w:rPr>
        <w:t>SaveMax</w:t>
      </w:r>
      <w:proofErr w:type="spellEnd"/>
      <w:r w:rsidRPr="007A3D55">
        <w:rPr>
          <w:rFonts w:eastAsia="Calibri" w:cs="Times New Roman"/>
          <w:szCs w:val="28"/>
        </w:rPr>
        <w:t xml:space="preserve">» </w:t>
      </w:r>
    </w:p>
    <w:p w14:paraId="36870847" w14:textId="77777777" w:rsidR="002A1102" w:rsidRDefault="002A1102" w:rsidP="002A1102">
      <w:pPr>
        <w:ind w:left="709"/>
        <w:contextualSpacing/>
        <w:rPr>
          <w:rFonts w:eastAsia="Calibri" w:cs="Times New Roman"/>
          <w:szCs w:val="28"/>
        </w:rPr>
      </w:pPr>
    </w:p>
    <w:p w14:paraId="75555D63" w14:textId="77777777" w:rsidR="002A1102" w:rsidRDefault="002A1102" w:rsidP="002A1102">
      <w:pPr>
        <w:ind w:firstLine="709"/>
        <w:contextualSpacing/>
        <w:rPr>
          <w:rFonts w:eastAsia="Calibri" w:cs="Times New Roman"/>
          <w:szCs w:val="28"/>
        </w:rPr>
      </w:pPr>
      <w:r>
        <w:rPr>
          <w:rFonts w:eastAsia="Calibri" w:cs="Times New Roman"/>
          <w:szCs w:val="28"/>
        </w:rPr>
        <w:t>Розглянемо їх трохи детальніше.</w:t>
      </w:r>
    </w:p>
    <w:p w14:paraId="66EC97BF" w14:textId="77777777" w:rsidR="002A1102" w:rsidRDefault="002A1102" w:rsidP="002A1102">
      <w:pPr>
        <w:ind w:firstLine="709"/>
        <w:contextualSpacing/>
        <w:rPr>
          <w:rFonts w:eastAsia="Calibri" w:cs="Times New Roman"/>
          <w:szCs w:val="28"/>
        </w:rPr>
      </w:pPr>
      <w:r>
        <w:rPr>
          <w:rFonts w:eastAsia="Calibri" w:cs="Times New Roman"/>
          <w:szCs w:val="28"/>
        </w:rPr>
        <w:t>На 1</w:t>
      </w:r>
      <w:r w:rsidRPr="00C86029">
        <w:rPr>
          <w:rFonts w:eastAsia="Calibri" w:cs="Times New Roman"/>
          <w:szCs w:val="28"/>
        </w:rPr>
        <w:t xml:space="preserve"> етапі </w:t>
      </w:r>
      <w:r>
        <w:rPr>
          <w:rFonts w:eastAsia="Calibri" w:cs="Times New Roman"/>
          <w:szCs w:val="28"/>
        </w:rPr>
        <w:t xml:space="preserve"> ТОВ </w:t>
      </w:r>
      <w:r>
        <w:rPr>
          <w:rFonts w:cs="Times New Roman"/>
          <w:szCs w:val="28"/>
        </w:rPr>
        <w:t>«</w:t>
      </w:r>
      <w:r w:rsidRPr="006567FA">
        <w:rPr>
          <w:rFonts w:cs="Times New Roman"/>
          <w:szCs w:val="28"/>
        </w:rPr>
        <w:t>SaveMax</w:t>
      </w:r>
      <w:r>
        <w:rPr>
          <w:rFonts w:cs="Times New Roman"/>
          <w:szCs w:val="28"/>
        </w:rPr>
        <w:t xml:space="preserve">» </w:t>
      </w:r>
      <w:r w:rsidRPr="00C86029">
        <w:rPr>
          <w:rFonts w:eastAsia="Calibri" w:cs="Times New Roman"/>
          <w:szCs w:val="28"/>
        </w:rPr>
        <w:t>має змінювати комунікаційну стратегію та вдосконалювати програму м</w:t>
      </w:r>
      <w:r>
        <w:rPr>
          <w:rFonts w:eastAsia="Calibri" w:cs="Times New Roman"/>
          <w:szCs w:val="28"/>
        </w:rPr>
        <w:t>аркетингових комунікацій, оскільки</w:t>
      </w:r>
      <w:r w:rsidRPr="00C86029">
        <w:rPr>
          <w:rFonts w:eastAsia="Calibri" w:cs="Times New Roman"/>
          <w:szCs w:val="28"/>
        </w:rPr>
        <w:t xml:space="preserve"> цілі компанії не реалізовуються через маркетингові комунікації. </w:t>
      </w:r>
    </w:p>
    <w:p w14:paraId="1D867319" w14:textId="77777777" w:rsidR="002A1102" w:rsidRDefault="002A1102" w:rsidP="002A1102">
      <w:pPr>
        <w:ind w:firstLine="709"/>
        <w:contextualSpacing/>
        <w:rPr>
          <w:rFonts w:eastAsia="Calibri" w:cs="Times New Roman"/>
          <w:szCs w:val="28"/>
        </w:rPr>
      </w:pPr>
      <w:r w:rsidRPr="00C86029">
        <w:rPr>
          <w:rFonts w:eastAsia="Calibri" w:cs="Times New Roman"/>
          <w:szCs w:val="28"/>
        </w:rPr>
        <w:t>На 2 етапі треба розширити цільову аудиторію, аби</w:t>
      </w:r>
      <w:r>
        <w:rPr>
          <w:rFonts w:eastAsia="Calibri" w:cs="Times New Roman"/>
          <w:szCs w:val="28"/>
        </w:rPr>
        <w:t xml:space="preserve"> зміцнити свою ринкову позицію, не тільки на ринку</w:t>
      </w:r>
      <w:r w:rsidRPr="00C86029">
        <w:rPr>
          <w:rFonts w:eastAsia="Calibri" w:cs="Times New Roman"/>
          <w:szCs w:val="28"/>
        </w:rPr>
        <w:t xml:space="preserve"> України</w:t>
      </w:r>
      <w:r>
        <w:rPr>
          <w:rFonts w:eastAsia="Calibri" w:cs="Times New Roman"/>
          <w:szCs w:val="28"/>
        </w:rPr>
        <w:t>, але і міжнародного ринку</w:t>
      </w:r>
      <w:r w:rsidRPr="00C86029">
        <w:rPr>
          <w:rFonts w:eastAsia="Calibri" w:cs="Times New Roman"/>
          <w:szCs w:val="28"/>
        </w:rPr>
        <w:t xml:space="preserve">. Цільова аудиторія: </w:t>
      </w:r>
    </w:p>
    <w:p w14:paraId="49FA5176" w14:textId="77777777" w:rsidR="002A1102" w:rsidRPr="00BB726E" w:rsidRDefault="002A1102" w:rsidP="002A1102">
      <w:pPr>
        <w:pStyle w:val="ListParagraph"/>
        <w:numPr>
          <w:ilvl w:val="0"/>
          <w:numId w:val="10"/>
        </w:numPr>
        <w:spacing w:after="0" w:line="360" w:lineRule="auto"/>
        <w:ind w:left="0" w:firstLine="709"/>
        <w:jc w:val="both"/>
        <w:rPr>
          <w:rFonts w:ascii="Times New Roman" w:hAnsi="Times New Roman"/>
          <w:sz w:val="28"/>
          <w:szCs w:val="28"/>
          <w:lang w:val="uk-UA"/>
        </w:rPr>
      </w:pPr>
      <w:r w:rsidRPr="00BB726E">
        <w:rPr>
          <w:rFonts w:ascii="Times New Roman" w:hAnsi="Times New Roman"/>
          <w:sz w:val="28"/>
          <w:szCs w:val="28"/>
          <w:lang w:val="uk-UA"/>
        </w:rPr>
        <w:t xml:space="preserve">керівники фірм </w:t>
      </w:r>
      <w:r>
        <w:rPr>
          <w:rFonts w:ascii="Times New Roman" w:hAnsi="Times New Roman"/>
          <w:sz w:val="28"/>
          <w:szCs w:val="28"/>
          <w:lang w:val="uk-UA"/>
        </w:rPr>
        <w:t xml:space="preserve">та </w:t>
      </w:r>
      <w:r w:rsidRPr="00BB726E">
        <w:rPr>
          <w:rFonts w:ascii="Times New Roman" w:hAnsi="Times New Roman"/>
          <w:sz w:val="28"/>
          <w:szCs w:val="28"/>
          <w:lang w:val="uk-UA"/>
        </w:rPr>
        <w:t xml:space="preserve">компаній; </w:t>
      </w:r>
    </w:p>
    <w:p w14:paraId="2313EB5E" w14:textId="77777777" w:rsidR="002A1102" w:rsidRPr="00BB726E" w:rsidRDefault="002A1102" w:rsidP="002A1102">
      <w:pPr>
        <w:pStyle w:val="ListParagraph"/>
        <w:numPr>
          <w:ilvl w:val="0"/>
          <w:numId w:val="10"/>
        </w:numPr>
        <w:spacing w:after="0" w:line="360" w:lineRule="auto"/>
        <w:ind w:left="0" w:firstLine="709"/>
        <w:jc w:val="both"/>
        <w:rPr>
          <w:rFonts w:ascii="Times New Roman" w:hAnsi="Times New Roman"/>
          <w:sz w:val="28"/>
          <w:szCs w:val="28"/>
          <w:lang w:val="uk-UA"/>
        </w:rPr>
      </w:pPr>
      <w:r w:rsidRPr="00BB726E">
        <w:rPr>
          <w:rFonts w:ascii="Times New Roman" w:hAnsi="Times New Roman"/>
          <w:sz w:val="28"/>
          <w:szCs w:val="28"/>
          <w:lang w:val="uk-UA"/>
        </w:rPr>
        <w:t xml:space="preserve">персонал: </w:t>
      </w:r>
    </w:p>
    <w:p w14:paraId="4E394446" w14:textId="77777777" w:rsidR="002A1102" w:rsidRPr="00BB726E" w:rsidRDefault="002A1102" w:rsidP="002A1102">
      <w:pPr>
        <w:pStyle w:val="ListParagraph"/>
        <w:numPr>
          <w:ilvl w:val="0"/>
          <w:numId w:val="9"/>
        </w:numPr>
        <w:spacing w:after="0" w:line="360" w:lineRule="auto"/>
        <w:ind w:hanging="357"/>
        <w:jc w:val="both"/>
        <w:rPr>
          <w:rFonts w:ascii="Times New Roman" w:hAnsi="Times New Roman"/>
          <w:sz w:val="28"/>
          <w:szCs w:val="28"/>
          <w:lang w:val="uk-UA"/>
        </w:rPr>
      </w:pPr>
      <w:r w:rsidRPr="00BB726E">
        <w:rPr>
          <w:rFonts w:ascii="Times New Roman" w:hAnsi="Times New Roman"/>
          <w:sz w:val="28"/>
          <w:szCs w:val="28"/>
          <w:lang w:val="uk-UA"/>
        </w:rPr>
        <w:t xml:space="preserve">комерційних підрозділів, служб закупівель, логістики і збуту, відділів продажу промислових підприємств; </w:t>
      </w:r>
    </w:p>
    <w:p w14:paraId="05FD0414" w14:textId="77777777" w:rsidR="002A1102" w:rsidRPr="00BB726E" w:rsidRDefault="002A1102" w:rsidP="002A1102">
      <w:pPr>
        <w:pStyle w:val="ListParagraph"/>
        <w:numPr>
          <w:ilvl w:val="0"/>
          <w:numId w:val="9"/>
        </w:numPr>
        <w:spacing w:after="0" w:line="360" w:lineRule="auto"/>
        <w:ind w:hanging="357"/>
        <w:jc w:val="both"/>
        <w:rPr>
          <w:rFonts w:ascii="Times New Roman" w:hAnsi="Times New Roman"/>
          <w:sz w:val="28"/>
          <w:szCs w:val="28"/>
          <w:lang w:val="uk-UA"/>
        </w:rPr>
      </w:pPr>
      <w:r w:rsidRPr="00BB726E">
        <w:rPr>
          <w:rFonts w:ascii="Times New Roman" w:hAnsi="Times New Roman"/>
          <w:sz w:val="28"/>
          <w:szCs w:val="28"/>
          <w:lang w:val="uk-UA"/>
        </w:rPr>
        <w:t>дистриб’юторських центрів</w:t>
      </w:r>
      <w:r>
        <w:rPr>
          <w:rFonts w:ascii="Times New Roman" w:hAnsi="Times New Roman"/>
          <w:sz w:val="28"/>
          <w:szCs w:val="28"/>
          <w:lang w:val="uk-UA"/>
        </w:rPr>
        <w:t>;</w:t>
      </w:r>
    </w:p>
    <w:p w14:paraId="56923427" w14:textId="77777777" w:rsidR="002A1102" w:rsidRPr="00BB726E" w:rsidRDefault="002A1102" w:rsidP="002A1102">
      <w:pPr>
        <w:pStyle w:val="ListParagraph"/>
        <w:numPr>
          <w:ilvl w:val="0"/>
          <w:numId w:val="9"/>
        </w:numPr>
        <w:spacing w:after="0" w:line="360" w:lineRule="auto"/>
        <w:ind w:hanging="357"/>
        <w:jc w:val="both"/>
        <w:rPr>
          <w:rFonts w:ascii="Times New Roman" w:hAnsi="Times New Roman"/>
          <w:sz w:val="28"/>
          <w:szCs w:val="28"/>
          <w:lang w:val="uk-UA"/>
        </w:rPr>
      </w:pPr>
      <w:r w:rsidRPr="00BB726E">
        <w:rPr>
          <w:rFonts w:ascii="Times New Roman" w:hAnsi="Times New Roman"/>
          <w:sz w:val="28"/>
          <w:szCs w:val="28"/>
          <w:lang w:val="uk-UA"/>
        </w:rPr>
        <w:t>підприємств роздрібної торгівлі.</w:t>
      </w:r>
    </w:p>
    <w:p w14:paraId="41E7A18C" w14:textId="77777777" w:rsidR="002A1102" w:rsidRDefault="002A1102" w:rsidP="002A1102">
      <w:pPr>
        <w:ind w:firstLine="709"/>
        <w:contextualSpacing/>
        <w:rPr>
          <w:rFonts w:eastAsia="Calibri" w:cs="Times New Roman"/>
          <w:szCs w:val="28"/>
        </w:rPr>
      </w:pPr>
      <w:r w:rsidRPr="00C86029">
        <w:rPr>
          <w:rFonts w:eastAsia="Calibri" w:cs="Times New Roman"/>
          <w:szCs w:val="28"/>
        </w:rPr>
        <w:t xml:space="preserve"> Під час</w:t>
      </w:r>
      <w:r>
        <w:rPr>
          <w:rFonts w:eastAsia="Calibri" w:cs="Times New Roman"/>
          <w:szCs w:val="28"/>
        </w:rPr>
        <w:t xml:space="preserve"> 3 етапу  ТОВ </w:t>
      </w:r>
      <w:r>
        <w:rPr>
          <w:rFonts w:cs="Times New Roman"/>
          <w:szCs w:val="28"/>
        </w:rPr>
        <w:t>«</w:t>
      </w:r>
      <w:r w:rsidRPr="006567FA">
        <w:rPr>
          <w:rFonts w:cs="Times New Roman"/>
          <w:szCs w:val="28"/>
        </w:rPr>
        <w:t>SaveMax</w:t>
      </w:r>
      <w:r>
        <w:rPr>
          <w:rFonts w:cs="Times New Roman"/>
          <w:szCs w:val="28"/>
        </w:rPr>
        <w:t xml:space="preserve">» </w:t>
      </w:r>
      <w:r w:rsidRPr="00C86029">
        <w:rPr>
          <w:rFonts w:eastAsia="Calibri" w:cs="Times New Roman"/>
          <w:szCs w:val="28"/>
        </w:rPr>
        <w:t>потрібно вибрати засоби та</w:t>
      </w:r>
      <w:r>
        <w:rPr>
          <w:rFonts w:eastAsia="Calibri" w:cs="Times New Roman"/>
          <w:szCs w:val="28"/>
        </w:rPr>
        <w:t xml:space="preserve"> носії комунікацій, тому варто в</w:t>
      </w:r>
      <w:r w:rsidRPr="00C86029">
        <w:rPr>
          <w:rFonts w:eastAsia="Calibri" w:cs="Times New Roman"/>
          <w:szCs w:val="28"/>
        </w:rPr>
        <w:t>рахувати деякі фактори</w:t>
      </w:r>
      <w:r>
        <w:rPr>
          <w:rFonts w:eastAsia="Calibri" w:cs="Times New Roman"/>
          <w:szCs w:val="28"/>
        </w:rPr>
        <w:t>, а саме</w:t>
      </w:r>
      <w:r w:rsidRPr="00C86029">
        <w:rPr>
          <w:rFonts w:eastAsia="Calibri" w:cs="Times New Roman"/>
          <w:szCs w:val="28"/>
        </w:rPr>
        <w:t>: обсяг охоплення цільової аудиторії та ефективні</w:t>
      </w:r>
      <w:r>
        <w:rPr>
          <w:rFonts w:eastAsia="Calibri" w:cs="Times New Roman"/>
          <w:szCs w:val="28"/>
        </w:rPr>
        <w:t>сть охоплення. Тому компанії</w:t>
      </w:r>
      <w:r w:rsidRPr="00C86029">
        <w:rPr>
          <w:rFonts w:eastAsia="Calibri" w:cs="Times New Roman"/>
          <w:szCs w:val="28"/>
        </w:rPr>
        <w:t xml:space="preserve"> по</w:t>
      </w:r>
      <w:r>
        <w:rPr>
          <w:rFonts w:eastAsia="Calibri" w:cs="Times New Roman"/>
          <w:szCs w:val="28"/>
        </w:rPr>
        <w:t>трібно застосовувати рекламу в ЗМІ, мережі «Інтернет»</w:t>
      </w:r>
      <w:r w:rsidRPr="00C86029">
        <w:rPr>
          <w:rFonts w:eastAsia="Calibri" w:cs="Times New Roman"/>
          <w:szCs w:val="28"/>
        </w:rPr>
        <w:t xml:space="preserve">, телерекламу тощо. </w:t>
      </w:r>
    </w:p>
    <w:p w14:paraId="6E2D487B" w14:textId="77777777" w:rsidR="002A1102" w:rsidRDefault="002A1102" w:rsidP="002A1102">
      <w:pPr>
        <w:ind w:firstLine="709"/>
        <w:contextualSpacing/>
        <w:rPr>
          <w:rFonts w:eastAsia="Calibri" w:cs="Times New Roman"/>
          <w:szCs w:val="28"/>
        </w:rPr>
      </w:pPr>
      <w:r w:rsidRPr="00C86029">
        <w:rPr>
          <w:rFonts w:eastAsia="Calibri" w:cs="Times New Roman"/>
          <w:szCs w:val="28"/>
        </w:rPr>
        <w:lastRenderedPageBreak/>
        <w:t xml:space="preserve">На 4 </w:t>
      </w:r>
      <w:r>
        <w:rPr>
          <w:rFonts w:eastAsia="Calibri" w:cs="Times New Roman"/>
          <w:szCs w:val="28"/>
        </w:rPr>
        <w:t>етапі</w:t>
      </w:r>
      <w:r w:rsidRPr="00586275">
        <w:rPr>
          <w:rFonts w:eastAsia="Calibri" w:cs="Times New Roman"/>
          <w:szCs w:val="28"/>
        </w:rPr>
        <w:t xml:space="preserve"> </w:t>
      </w:r>
      <w:r>
        <w:rPr>
          <w:rFonts w:eastAsia="Calibri" w:cs="Times New Roman"/>
          <w:szCs w:val="28"/>
        </w:rPr>
        <w:t xml:space="preserve">ТОВ </w:t>
      </w:r>
      <w:r>
        <w:rPr>
          <w:rFonts w:cs="Times New Roman"/>
          <w:szCs w:val="28"/>
        </w:rPr>
        <w:t>«</w:t>
      </w:r>
      <w:r w:rsidRPr="006567FA">
        <w:rPr>
          <w:rFonts w:cs="Times New Roman"/>
          <w:szCs w:val="28"/>
        </w:rPr>
        <w:t>SaveMax</w:t>
      </w:r>
      <w:r>
        <w:rPr>
          <w:rFonts w:cs="Times New Roman"/>
          <w:szCs w:val="28"/>
        </w:rPr>
        <w:t xml:space="preserve">»  </w:t>
      </w:r>
      <w:r w:rsidRPr="00C86029">
        <w:rPr>
          <w:rFonts w:eastAsia="Calibri" w:cs="Times New Roman"/>
          <w:szCs w:val="28"/>
        </w:rPr>
        <w:t>має визначити бюджет. Для цього потрібно відштовхуватись від цілей програми комунікацій. Також важливим є збільшення бюджету на маркетингові комунікації для збільшення рівня обізнаності людей пр</w:t>
      </w:r>
      <w:r>
        <w:rPr>
          <w:rFonts w:eastAsia="Calibri" w:cs="Times New Roman"/>
          <w:szCs w:val="28"/>
        </w:rPr>
        <w:t>о послуги компанії</w:t>
      </w:r>
      <w:r w:rsidRPr="00C86029">
        <w:rPr>
          <w:rFonts w:eastAsia="Calibri" w:cs="Times New Roman"/>
          <w:szCs w:val="28"/>
        </w:rPr>
        <w:t xml:space="preserve">. </w:t>
      </w:r>
    </w:p>
    <w:p w14:paraId="5A42819B" w14:textId="77777777" w:rsidR="002A1102" w:rsidRDefault="002A1102" w:rsidP="002A1102">
      <w:pPr>
        <w:ind w:firstLine="709"/>
        <w:contextualSpacing/>
        <w:rPr>
          <w:rFonts w:eastAsia="Calibri" w:cs="Times New Roman"/>
          <w:szCs w:val="28"/>
        </w:rPr>
      </w:pPr>
      <w:r>
        <w:rPr>
          <w:rFonts w:eastAsia="Calibri" w:cs="Times New Roman"/>
          <w:szCs w:val="28"/>
        </w:rPr>
        <w:t>Під час 5 етапу проводяться</w:t>
      </w:r>
      <w:r w:rsidRPr="00C86029">
        <w:rPr>
          <w:rFonts w:eastAsia="Calibri" w:cs="Times New Roman"/>
          <w:szCs w:val="28"/>
        </w:rPr>
        <w:t xml:space="preserve"> попередні випробування</w:t>
      </w:r>
      <w:r>
        <w:rPr>
          <w:rFonts w:eastAsia="Calibri" w:cs="Times New Roman"/>
          <w:szCs w:val="28"/>
        </w:rPr>
        <w:t xml:space="preserve"> засобів та носіїв комунікацій</w:t>
      </w:r>
      <w:r w:rsidRPr="00C86029">
        <w:rPr>
          <w:rFonts w:eastAsia="Calibri" w:cs="Times New Roman"/>
          <w:szCs w:val="28"/>
        </w:rPr>
        <w:t xml:space="preserve"> методом опитування цільової аудиторії.</w:t>
      </w:r>
    </w:p>
    <w:p w14:paraId="4472F8F1" w14:textId="77777777" w:rsidR="002A1102" w:rsidRDefault="002A1102" w:rsidP="002A1102">
      <w:pPr>
        <w:ind w:firstLine="709"/>
        <w:contextualSpacing/>
        <w:rPr>
          <w:rFonts w:eastAsia="Calibri" w:cs="Times New Roman"/>
          <w:szCs w:val="28"/>
        </w:rPr>
      </w:pPr>
      <w:r>
        <w:rPr>
          <w:rFonts w:eastAsia="Calibri" w:cs="Times New Roman"/>
          <w:szCs w:val="28"/>
        </w:rPr>
        <w:t>На 6 етапі проводиться</w:t>
      </w:r>
      <w:r w:rsidRPr="00F96129">
        <w:rPr>
          <w:rFonts w:eastAsia="Calibri" w:cs="Times New Roman"/>
          <w:szCs w:val="28"/>
        </w:rPr>
        <w:t xml:space="preserve"> розробка системи кон</w:t>
      </w:r>
      <w:r>
        <w:rPr>
          <w:rFonts w:eastAsia="Calibri" w:cs="Times New Roman"/>
          <w:szCs w:val="28"/>
        </w:rPr>
        <w:t xml:space="preserve">тролю, ТОВ </w:t>
      </w:r>
      <w:r>
        <w:rPr>
          <w:rFonts w:cs="Times New Roman"/>
          <w:szCs w:val="28"/>
        </w:rPr>
        <w:t>«</w:t>
      </w:r>
      <w:r w:rsidRPr="006567FA">
        <w:rPr>
          <w:rFonts w:cs="Times New Roman"/>
          <w:szCs w:val="28"/>
        </w:rPr>
        <w:t>SaveMax</w:t>
      </w:r>
      <w:r>
        <w:rPr>
          <w:rFonts w:cs="Times New Roman"/>
          <w:szCs w:val="28"/>
        </w:rPr>
        <w:t xml:space="preserve">» </w:t>
      </w:r>
      <w:r>
        <w:rPr>
          <w:rFonts w:eastAsia="Calibri" w:cs="Times New Roman"/>
          <w:szCs w:val="28"/>
        </w:rPr>
        <w:t xml:space="preserve"> вже давно використовує</w:t>
      </w:r>
      <w:r w:rsidRPr="00F96129">
        <w:rPr>
          <w:rFonts w:eastAsia="Calibri" w:cs="Times New Roman"/>
          <w:szCs w:val="28"/>
        </w:rPr>
        <w:t xml:space="preserve"> більш спрощений </w:t>
      </w:r>
      <w:r>
        <w:rPr>
          <w:rFonts w:eastAsia="Calibri" w:cs="Times New Roman"/>
          <w:szCs w:val="28"/>
        </w:rPr>
        <w:t xml:space="preserve">та </w:t>
      </w:r>
      <w:r w:rsidRPr="00F96129">
        <w:rPr>
          <w:rFonts w:eastAsia="Calibri" w:cs="Times New Roman"/>
          <w:szCs w:val="28"/>
        </w:rPr>
        <w:t xml:space="preserve">надійний варіант системи контролю – фахівці </w:t>
      </w:r>
      <w:r>
        <w:rPr>
          <w:rFonts w:eastAsia="Calibri" w:cs="Times New Roman"/>
          <w:szCs w:val="28"/>
        </w:rPr>
        <w:t>(менеджери, рекламні агенти), які</w:t>
      </w:r>
      <w:r w:rsidRPr="00F96129">
        <w:rPr>
          <w:rFonts w:eastAsia="Calibri" w:cs="Times New Roman"/>
          <w:szCs w:val="28"/>
        </w:rPr>
        <w:t xml:space="preserve"> відповідають на телефонні дзвінки або приймають клієнтів, з'ясовують, звідки, з якої і де</w:t>
      </w:r>
      <w:r>
        <w:rPr>
          <w:rFonts w:eastAsia="Calibri" w:cs="Times New Roman"/>
          <w:szCs w:val="28"/>
        </w:rPr>
        <w:t xml:space="preserve">, опублікованої інформації, вони </w:t>
      </w:r>
      <w:r w:rsidRPr="00F96129">
        <w:rPr>
          <w:rFonts w:eastAsia="Calibri" w:cs="Times New Roman"/>
          <w:szCs w:val="28"/>
        </w:rPr>
        <w:t>дізналися про ко</w:t>
      </w:r>
      <w:r>
        <w:rPr>
          <w:rFonts w:eastAsia="Calibri" w:cs="Times New Roman"/>
          <w:szCs w:val="28"/>
        </w:rPr>
        <w:t>мпанію та її послуги. В кінці тижня (</w:t>
      </w:r>
      <w:r w:rsidRPr="00F96129">
        <w:rPr>
          <w:rFonts w:eastAsia="Calibri" w:cs="Times New Roman"/>
          <w:szCs w:val="28"/>
        </w:rPr>
        <w:t>а також місяця</w:t>
      </w:r>
      <w:r>
        <w:rPr>
          <w:rFonts w:eastAsia="Calibri" w:cs="Times New Roman"/>
          <w:szCs w:val="28"/>
        </w:rPr>
        <w:t>),</w:t>
      </w:r>
      <w:r w:rsidRPr="00F96129">
        <w:rPr>
          <w:rFonts w:eastAsia="Calibri" w:cs="Times New Roman"/>
          <w:szCs w:val="28"/>
        </w:rPr>
        <w:t xml:space="preserve"> підбиваються підсумки, наскільки ефективно працює той чи інший засіб комунікації. Також підрах</w:t>
      </w:r>
      <w:r>
        <w:rPr>
          <w:rFonts w:eastAsia="Calibri" w:cs="Times New Roman"/>
          <w:szCs w:val="28"/>
        </w:rPr>
        <w:t>овується, скільки людей телефонують</w:t>
      </w:r>
      <w:r w:rsidRPr="00F96129">
        <w:rPr>
          <w:rFonts w:eastAsia="Calibri" w:cs="Times New Roman"/>
          <w:szCs w:val="28"/>
        </w:rPr>
        <w:t xml:space="preserve"> або приходят</w:t>
      </w:r>
      <w:r>
        <w:rPr>
          <w:rFonts w:eastAsia="Calibri" w:cs="Times New Roman"/>
          <w:szCs w:val="28"/>
        </w:rPr>
        <w:t xml:space="preserve">ь, і по якій опублікованій інформації, вони </w:t>
      </w:r>
      <w:r w:rsidRPr="00F96129">
        <w:rPr>
          <w:rFonts w:eastAsia="Calibri" w:cs="Times New Roman"/>
          <w:szCs w:val="28"/>
        </w:rPr>
        <w:t>дізналися про ко</w:t>
      </w:r>
      <w:r>
        <w:rPr>
          <w:rFonts w:eastAsia="Calibri" w:cs="Times New Roman"/>
          <w:szCs w:val="28"/>
        </w:rPr>
        <w:t>мпанію та її послуги.</w:t>
      </w:r>
    </w:p>
    <w:p w14:paraId="09C50308" w14:textId="77777777" w:rsidR="002A1102" w:rsidRDefault="002A1102" w:rsidP="002A1102">
      <w:pPr>
        <w:widowControl w:val="0"/>
        <w:autoSpaceDE w:val="0"/>
        <w:autoSpaceDN w:val="0"/>
        <w:adjustRightInd w:val="0"/>
        <w:ind w:firstLine="709"/>
        <w:rPr>
          <w:rFonts w:ascii="Times New Roman CYR" w:eastAsiaTheme="minorEastAsia" w:hAnsi="Times New Roman CYR" w:cs="Times New Roman CYR"/>
          <w:color w:val="000000"/>
          <w:szCs w:val="28"/>
          <w:lang w:eastAsia="uk-UA"/>
        </w:rPr>
      </w:pPr>
      <w:r w:rsidRPr="00381C53">
        <w:rPr>
          <w:rFonts w:ascii="Times New Roman CYR" w:eastAsiaTheme="minorEastAsia" w:hAnsi="Times New Roman CYR" w:cs="Times New Roman CYR"/>
          <w:color w:val="000000"/>
          <w:szCs w:val="28"/>
          <w:lang w:eastAsia="uk-UA"/>
        </w:rPr>
        <w:t>Виходячи зі своїх маркетингових цілей у</w:t>
      </w:r>
      <w:r w:rsidRPr="0076367E">
        <w:rPr>
          <w:rFonts w:eastAsia="Calibri" w:cs="Times New Roman"/>
          <w:szCs w:val="28"/>
        </w:rPr>
        <w:t xml:space="preserve"> </w:t>
      </w:r>
      <w:r w:rsidRPr="00841A79">
        <w:rPr>
          <w:rFonts w:eastAsia="Calibri" w:cs="Times New Roman"/>
          <w:szCs w:val="28"/>
        </w:rPr>
        <w:t xml:space="preserve">ТОВ </w:t>
      </w:r>
      <w:r>
        <w:rPr>
          <w:rFonts w:cs="Times New Roman"/>
          <w:szCs w:val="28"/>
        </w:rPr>
        <w:t>«</w:t>
      </w:r>
      <w:r w:rsidRPr="006567FA">
        <w:rPr>
          <w:rFonts w:cs="Times New Roman"/>
          <w:szCs w:val="28"/>
        </w:rPr>
        <w:t>SaveMax</w:t>
      </w:r>
      <w:r w:rsidRPr="00D15713">
        <w:rPr>
          <w:rFonts w:cs="Times New Roman"/>
          <w:szCs w:val="28"/>
        </w:rPr>
        <w:t>»</w:t>
      </w:r>
      <w:r w:rsidRPr="00DC31C8">
        <w:rPr>
          <w:rFonts w:ascii="Times New Roman CYR" w:eastAsiaTheme="minorEastAsia" w:hAnsi="Times New Roman CYR" w:cs="Times New Roman CYR"/>
          <w:color w:val="000000"/>
          <w:szCs w:val="28"/>
          <w:lang w:eastAsia="uk-UA"/>
        </w:rPr>
        <w:t xml:space="preserve"> </w:t>
      </w:r>
      <w:r w:rsidRPr="00381C53">
        <w:rPr>
          <w:rFonts w:ascii="Times New Roman CYR" w:eastAsiaTheme="minorEastAsia" w:hAnsi="Times New Roman CYR" w:cs="Times New Roman CYR"/>
          <w:color w:val="000000"/>
          <w:szCs w:val="28"/>
          <w:lang w:eastAsia="uk-UA"/>
        </w:rPr>
        <w:t>, найбільшу увагу звертається на охоплення аудиторії, що дає можливість проінформувати про заклад, асортимент, формат роботи і можливості доставки значну кількість потенційних споживачів.</w:t>
      </w:r>
    </w:p>
    <w:p w14:paraId="6611F656" w14:textId="77777777" w:rsidR="002A1102" w:rsidRPr="00B37A73" w:rsidRDefault="002A1102" w:rsidP="002A1102">
      <w:pPr>
        <w:ind w:firstLine="709"/>
        <w:contextualSpacing/>
        <w:rPr>
          <w:rFonts w:cs="Times New Roman"/>
          <w:szCs w:val="28"/>
        </w:rPr>
      </w:pPr>
      <w:r w:rsidRPr="00B37A73">
        <w:rPr>
          <w:rFonts w:cs="Times New Roman"/>
          <w:szCs w:val="28"/>
        </w:rPr>
        <w:t xml:space="preserve">Виходячи з цього, можна сформулювати напрями розвитку каналів та інструментів просування освітніх послуг на ринку: </w:t>
      </w:r>
    </w:p>
    <w:p w14:paraId="5A24366E" w14:textId="77777777" w:rsidR="002A1102" w:rsidRPr="00B37A73" w:rsidRDefault="002A1102" w:rsidP="002A1102">
      <w:pPr>
        <w:pStyle w:val="ListParagraph"/>
        <w:numPr>
          <w:ilvl w:val="0"/>
          <w:numId w:val="11"/>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залучати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користувачів</w:t>
      </w:r>
      <w:proofErr w:type="spellEnd"/>
      <w:r w:rsidRPr="00B37A73">
        <w:rPr>
          <w:rFonts w:ascii="Times New Roman" w:hAnsi="Times New Roman"/>
          <w:sz w:val="28"/>
          <w:szCs w:val="28"/>
        </w:rPr>
        <w:t xml:space="preserve"> до </w:t>
      </w:r>
      <w:proofErr w:type="spellStart"/>
      <w:r w:rsidRPr="00B37A73">
        <w:rPr>
          <w:rFonts w:ascii="Times New Roman" w:hAnsi="Times New Roman"/>
          <w:sz w:val="28"/>
          <w:szCs w:val="28"/>
        </w:rPr>
        <w:t>формування</w:t>
      </w:r>
      <w:proofErr w:type="spellEnd"/>
      <w:r w:rsidRPr="00B37A73">
        <w:rPr>
          <w:rFonts w:ascii="Times New Roman" w:hAnsi="Times New Roman"/>
          <w:sz w:val="28"/>
          <w:szCs w:val="28"/>
        </w:rPr>
        <w:t xml:space="preserve"> контенту сайту з метою </w:t>
      </w:r>
      <w:proofErr w:type="spellStart"/>
      <w:r w:rsidRPr="00B37A73">
        <w:rPr>
          <w:rFonts w:ascii="Times New Roman" w:hAnsi="Times New Roman"/>
          <w:sz w:val="28"/>
          <w:szCs w:val="28"/>
        </w:rPr>
        <w:t>його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просування</w:t>
      </w:r>
      <w:proofErr w:type="spellEnd"/>
      <w:r w:rsidRPr="00B37A73">
        <w:rPr>
          <w:rFonts w:ascii="Times New Roman" w:hAnsi="Times New Roman"/>
          <w:sz w:val="28"/>
          <w:szCs w:val="28"/>
        </w:rPr>
        <w:t xml:space="preserve"> </w:t>
      </w:r>
      <w:proofErr w:type="gramStart"/>
      <w:r w:rsidRPr="00B37A73">
        <w:rPr>
          <w:rFonts w:ascii="Times New Roman" w:hAnsi="Times New Roman"/>
          <w:sz w:val="28"/>
          <w:szCs w:val="28"/>
        </w:rPr>
        <w:t>на ринку</w:t>
      </w:r>
      <w:proofErr w:type="gramEnd"/>
      <w:r w:rsidRPr="00B37A73">
        <w:rPr>
          <w:rFonts w:ascii="Times New Roman" w:hAnsi="Times New Roman"/>
          <w:sz w:val="28"/>
          <w:szCs w:val="28"/>
        </w:rPr>
        <w:t xml:space="preserve">. </w:t>
      </w:r>
      <w:proofErr w:type="spellStart"/>
      <w:r w:rsidRPr="00B37A73">
        <w:rPr>
          <w:rFonts w:ascii="Times New Roman" w:hAnsi="Times New Roman"/>
          <w:sz w:val="28"/>
          <w:szCs w:val="28"/>
        </w:rPr>
        <w:t>Така</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можливість</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що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набуває</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форми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блогів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дає</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змогу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розв'язувати</w:t>
      </w:r>
      <w:proofErr w:type="spellEnd"/>
      <w:r w:rsidRPr="00B37A73">
        <w:rPr>
          <w:rFonts w:ascii="Times New Roman" w:hAnsi="Times New Roman"/>
          <w:sz w:val="28"/>
          <w:szCs w:val="28"/>
        </w:rPr>
        <w:t xml:space="preserve"> задачу </w:t>
      </w:r>
      <w:proofErr w:type="spellStart"/>
      <w:r w:rsidRPr="00B37A73">
        <w:rPr>
          <w:rFonts w:ascii="Times New Roman" w:hAnsi="Times New Roman"/>
          <w:sz w:val="28"/>
          <w:szCs w:val="28"/>
        </w:rPr>
        <w:t>оновлення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змісту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підтримки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комунікацій</w:t>
      </w:r>
      <w:proofErr w:type="spellEnd"/>
      <w:r w:rsidRPr="00B37A73">
        <w:rPr>
          <w:rFonts w:ascii="Times New Roman" w:hAnsi="Times New Roman"/>
          <w:sz w:val="28"/>
          <w:szCs w:val="28"/>
        </w:rPr>
        <w:t xml:space="preserve"> та </w:t>
      </w:r>
      <w:proofErr w:type="spellStart"/>
      <w:r w:rsidRPr="00B37A73">
        <w:rPr>
          <w:rFonts w:ascii="Times New Roman" w:hAnsi="Times New Roman"/>
          <w:sz w:val="28"/>
          <w:szCs w:val="28"/>
        </w:rPr>
        <w:t>його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актуальності</w:t>
      </w:r>
      <w:proofErr w:type="spellEnd"/>
      <w:r w:rsidRPr="00B37A73">
        <w:rPr>
          <w:rFonts w:ascii="Times New Roman" w:hAnsi="Times New Roman"/>
          <w:sz w:val="28"/>
          <w:szCs w:val="28"/>
        </w:rPr>
        <w:t xml:space="preserve"> для </w:t>
      </w:r>
      <w:proofErr w:type="spellStart"/>
      <w:r w:rsidRPr="00B37A73">
        <w:rPr>
          <w:rFonts w:ascii="Times New Roman" w:hAnsi="Times New Roman"/>
          <w:sz w:val="28"/>
          <w:szCs w:val="28"/>
        </w:rPr>
        <w:t>цільової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аудиторії</w:t>
      </w:r>
      <w:proofErr w:type="spellEnd"/>
      <w:r w:rsidRPr="00B37A73">
        <w:rPr>
          <w:rFonts w:ascii="Times New Roman" w:hAnsi="Times New Roman"/>
          <w:sz w:val="28"/>
          <w:szCs w:val="28"/>
        </w:rPr>
        <w:t xml:space="preserve">; </w:t>
      </w:r>
    </w:p>
    <w:p w14:paraId="3A48F719" w14:textId="77777777" w:rsidR="002A1102" w:rsidRPr="00B37A73" w:rsidRDefault="002A1102" w:rsidP="002A1102">
      <w:pPr>
        <w:pStyle w:val="ListParagraph"/>
        <w:numPr>
          <w:ilvl w:val="0"/>
          <w:numId w:val="11"/>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розширювати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застосування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активних</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способів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привернення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уваги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потенційної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цільової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аудиторії</w:t>
      </w:r>
      <w:proofErr w:type="spellEnd"/>
      <w:r w:rsidRPr="00B37A73">
        <w:rPr>
          <w:rFonts w:ascii="Times New Roman" w:hAnsi="Times New Roman"/>
          <w:sz w:val="28"/>
          <w:szCs w:val="28"/>
        </w:rPr>
        <w:t xml:space="preserve"> за </w:t>
      </w:r>
      <w:proofErr w:type="spellStart"/>
      <w:r w:rsidRPr="00B37A73">
        <w:rPr>
          <w:rFonts w:ascii="Times New Roman" w:hAnsi="Times New Roman"/>
          <w:sz w:val="28"/>
          <w:szCs w:val="28"/>
        </w:rPr>
        <w:t>допомогою</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рухомих</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рядків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банерів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відеороликів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можливості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залишати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коментарі</w:t>
      </w:r>
      <w:proofErr w:type="spellEnd"/>
      <w:r w:rsidRPr="00B37A73">
        <w:rPr>
          <w:rFonts w:ascii="Times New Roman" w:hAnsi="Times New Roman"/>
          <w:sz w:val="28"/>
          <w:szCs w:val="28"/>
        </w:rPr>
        <w:t xml:space="preserve">; </w:t>
      </w:r>
    </w:p>
    <w:p w14:paraId="1C3C4B75" w14:textId="77777777" w:rsidR="002A1102" w:rsidRPr="00B37A73" w:rsidRDefault="002A1102" w:rsidP="002A1102">
      <w:pPr>
        <w:pStyle w:val="ListParagraph"/>
        <w:numPr>
          <w:ilvl w:val="0"/>
          <w:numId w:val="11"/>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активізувати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купівлю</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контекстної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реклами</w:t>
      </w:r>
      <w:proofErr w:type="spellEnd"/>
      <w:r w:rsidRPr="00B37A73">
        <w:rPr>
          <w:rFonts w:ascii="Times New Roman" w:hAnsi="Times New Roman"/>
          <w:sz w:val="28"/>
          <w:szCs w:val="28"/>
        </w:rPr>
        <w:t xml:space="preserve"> в </w:t>
      </w:r>
      <w:proofErr w:type="spellStart"/>
      <w:r w:rsidRPr="00B37A73">
        <w:rPr>
          <w:rFonts w:ascii="Times New Roman" w:hAnsi="Times New Roman"/>
          <w:sz w:val="28"/>
          <w:szCs w:val="28"/>
        </w:rPr>
        <w:t>пошукових</w:t>
      </w:r>
      <w:proofErr w:type="spellEnd"/>
      <w:r w:rsidRPr="00B37A73">
        <w:rPr>
          <w:rFonts w:ascii="Times New Roman" w:hAnsi="Times New Roman"/>
          <w:sz w:val="28"/>
          <w:szCs w:val="28"/>
        </w:rPr>
        <w:t xml:space="preserve"> системах, </w:t>
      </w:r>
      <w:proofErr w:type="spellStart"/>
      <w:r w:rsidRPr="00B37A73">
        <w:rPr>
          <w:rFonts w:ascii="Times New Roman" w:hAnsi="Times New Roman"/>
          <w:sz w:val="28"/>
          <w:szCs w:val="28"/>
        </w:rPr>
        <w:t>що</w:t>
      </w:r>
      <w:proofErr w:type="spellEnd"/>
      <w:r w:rsidRPr="00B37A73">
        <w:rPr>
          <w:rFonts w:ascii="Times New Roman" w:hAnsi="Times New Roman"/>
          <w:sz w:val="28"/>
          <w:szCs w:val="28"/>
        </w:rPr>
        <w:t xml:space="preserve"> є </w:t>
      </w:r>
      <w:proofErr w:type="spellStart"/>
      <w:r w:rsidRPr="00B37A73">
        <w:rPr>
          <w:rFonts w:ascii="Times New Roman" w:hAnsi="Times New Roman"/>
          <w:sz w:val="28"/>
          <w:szCs w:val="28"/>
        </w:rPr>
        <w:t>ефективним</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інструментом</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продажів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який</w:t>
      </w:r>
      <w:proofErr w:type="spellEnd"/>
      <w:r w:rsidRPr="00B37A73">
        <w:rPr>
          <w:rFonts w:ascii="Times New Roman" w:hAnsi="Times New Roman"/>
          <w:sz w:val="28"/>
          <w:szCs w:val="28"/>
        </w:rPr>
        <w:t xml:space="preserve"> давно </w:t>
      </w:r>
      <w:proofErr w:type="spellStart"/>
      <w:r w:rsidRPr="00B37A73">
        <w:rPr>
          <w:rFonts w:ascii="Times New Roman" w:hAnsi="Times New Roman"/>
          <w:sz w:val="28"/>
          <w:szCs w:val="28"/>
        </w:rPr>
        <w:t>зарекомендував</w:t>
      </w:r>
      <w:proofErr w:type="spellEnd"/>
      <w:r w:rsidRPr="00B37A73">
        <w:rPr>
          <w:rFonts w:ascii="Times New Roman" w:hAnsi="Times New Roman"/>
          <w:sz w:val="28"/>
          <w:szCs w:val="28"/>
        </w:rPr>
        <w:t xml:space="preserve"> себе в </w:t>
      </w:r>
      <w:proofErr w:type="spellStart"/>
      <w:r w:rsidRPr="00B37A73">
        <w:rPr>
          <w:rFonts w:ascii="Times New Roman" w:hAnsi="Times New Roman"/>
          <w:sz w:val="28"/>
          <w:szCs w:val="28"/>
        </w:rPr>
        <w:t>комерції</w:t>
      </w:r>
      <w:proofErr w:type="spellEnd"/>
      <w:r w:rsidRPr="00B37A73">
        <w:rPr>
          <w:rFonts w:ascii="Times New Roman" w:hAnsi="Times New Roman"/>
          <w:sz w:val="28"/>
          <w:szCs w:val="28"/>
        </w:rPr>
        <w:t xml:space="preserve">; </w:t>
      </w:r>
    </w:p>
    <w:p w14:paraId="50278505" w14:textId="77777777" w:rsidR="002A1102" w:rsidRPr="00B37A73" w:rsidRDefault="002A1102" w:rsidP="002A1102">
      <w:pPr>
        <w:pStyle w:val="ListParagraph"/>
        <w:numPr>
          <w:ilvl w:val="0"/>
          <w:numId w:val="11"/>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lastRenderedPageBreak/>
        <w:t>використовувати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пошукові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оптимізації</w:t>
      </w:r>
      <w:proofErr w:type="spellEnd"/>
      <w:r w:rsidRPr="00B37A73">
        <w:rPr>
          <w:rFonts w:ascii="Times New Roman" w:hAnsi="Times New Roman"/>
          <w:sz w:val="28"/>
          <w:szCs w:val="28"/>
        </w:rPr>
        <w:t xml:space="preserve"> сайту (SEO), </w:t>
      </w:r>
      <w:proofErr w:type="spellStart"/>
      <w:r w:rsidRPr="00B37A73">
        <w:rPr>
          <w:rFonts w:ascii="Times New Roman" w:hAnsi="Times New Roman"/>
          <w:sz w:val="28"/>
          <w:szCs w:val="28"/>
        </w:rPr>
        <w:t>які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дають</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змогу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адаптувати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текстову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інформацію</w:t>
      </w:r>
      <w:proofErr w:type="spellEnd"/>
      <w:r w:rsidRPr="00B37A73">
        <w:rPr>
          <w:rFonts w:ascii="Times New Roman" w:hAnsi="Times New Roman"/>
          <w:sz w:val="28"/>
          <w:szCs w:val="28"/>
        </w:rPr>
        <w:t xml:space="preserve"> сайту </w:t>
      </w:r>
      <w:proofErr w:type="spellStart"/>
      <w:r w:rsidRPr="00B37A73">
        <w:rPr>
          <w:rFonts w:ascii="Times New Roman" w:hAnsi="Times New Roman"/>
          <w:sz w:val="28"/>
          <w:szCs w:val="28"/>
        </w:rPr>
        <w:t>університету</w:t>
      </w:r>
      <w:proofErr w:type="spellEnd"/>
      <w:r w:rsidRPr="00B37A73">
        <w:rPr>
          <w:rFonts w:ascii="Times New Roman" w:hAnsi="Times New Roman"/>
          <w:sz w:val="28"/>
          <w:szCs w:val="28"/>
        </w:rPr>
        <w:t xml:space="preserve"> до </w:t>
      </w:r>
      <w:proofErr w:type="spellStart"/>
      <w:r w:rsidRPr="00B37A73">
        <w:rPr>
          <w:rFonts w:ascii="Times New Roman" w:hAnsi="Times New Roman"/>
          <w:sz w:val="28"/>
          <w:szCs w:val="28"/>
        </w:rPr>
        <w:t>алгоритмів</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ранжування</w:t>
      </w:r>
      <w:proofErr w:type="spellEnd"/>
      <w:r w:rsidRPr="00B37A73">
        <w:rPr>
          <w:rFonts w:ascii="Times New Roman" w:hAnsi="Times New Roman"/>
          <w:sz w:val="28"/>
          <w:szCs w:val="28"/>
        </w:rPr>
        <w:t xml:space="preserve"> в </w:t>
      </w:r>
      <w:proofErr w:type="spellStart"/>
      <w:r w:rsidRPr="00B37A73">
        <w:rPr>
          <w:rFonts w:ascii="Times New Roman" w:hAnsi="Times New Roman"/>
          <w:sz w:val="28"/>
          <w:szCs w:val="28"/>
        </w:rPr>
        <w:t>пошукових</w:t>
      </w:r>
      <w:proofErr w:type="spellEnd"/>
      <w:r w:rsidRPr="00B37A73">
        <w:rPr>
          <w:rFonts w:ascii="Times New Roman" w:hAnsi="Times New Roman"/>
          <w:sz w:val="28"/>
          <w:szCs w:val="28"/>
        </w:rPr>
        <w:t xml:space="preserve"> системах та </w:t>
      </w:r>
      <w:proofErr w:type="spellStart"/>
      <w:r w:rsidRPr="00B37A73">
        <w:rPr>
          <w:rFonts w:ascii="Times New Roman" w:hAnsi="Times New Roman"/>
          <w:sz w:val="28"/>
          <w:szCs w:val="28"/>
        </w:rPr>
        <w:t>забезпечити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видимість</w:t>
      </w:r>
      <w:proofErr w:type="spellEnd"/>
      <w:r w:rsidRPr="00B37A73">
        <w:rPr>
          <w:rFonts w:ascii="Times New Roman" w:hAnsi="Times New Roman"/>
          <w:sz w:val="28"/>
          <w:szCs w:val="28"/>
        </w:rPr>
        <w:t xml:space="preserve">» сайту </w:t>
      </w:r>
      <w:proofErr w:type="spellStart"/>
      <w:r w:rsidRPr="00B37A73">
        <w:rPr>
          <w:rFonts w:ascii="Times New Roman" w:hAnsi="Times New Roman"/>
          <w:sz w:val="28"/>
          <w:szCs w:val="28"/>
        </w:rPr>
        <w:t>під</w:t>
      </w:r>
      <w:proofErr w:type="spellEnd"/>
      <w:r w:rsidRPr="00B37A73">
        <w:rPr>
          <w:rFonts w:ascii="Times New Roman" w:hAnsi="Times New Roman"/>
          <w:sz w:val="28"/>
          <w:szCs w:val="28"/>
        </w:rPr>
        <w:t xml:space="preserve"> час </w:t>
      </w:r>
      <w:proofErr w:type="spellStart"/>
      <w:r w:rsidRPr="00B37A73">
        <w:rPr>
          <w:rFonts w:ascii="Times New Roman" w:hAnsi="Times New Roman"/>
          <w:sz w:val="28"/>
          <w:szCs w:val="28"/>
        </w:rPr>
        <w:t>пошуку</w:t>
      </w:r>
      <w:proofErr w:type="spellEnd"/>
      <w:r w:rsidRPr="00B37A73">
        <w:rPr>
          <w:rFonts w:ascii="Times New Roman" w:hAnsi="Times New Roman"/>
          <w:sz w:val="28"/>
          <w:szCs w:val="28"/>
        </w:rPr>
        <w:t xml:space="preserve">. </w:t>
      </w:r>
    </w:p>
    <w:p w14:paraId="1726EF87" w14:textId="77777777" w:rsidR="002A1102" w:rsidRPr="00B37A73" w:rsidRDefault="002A1102" w:rsidP="002A1102">
      <w:pPr>
        <w:tabs>
          <w:tab w:val="left" w:pos="7140"/>
        </w:tabs>
        <w:spacing w:after="120"/>
        <w:ind w:firstLine="709"/>
        <w:contextualSpacing/>
        <w:rPr>
          <w:rFonts w:cs="Times New Roman"/>
          <w:szCs w:val="28"/>
        </w:rPr>
      </w:pPr>
      <w:r w:rsidRPr="00B37A73">
        <w:rPr>
          <w:rFonts w:cs="Times New Roman"/>
          <w:szCs w:val="28"/>
        </w:rPr>
        <w:t>Розглянемо деякі з них детальніше.</w:t>
      </w:r>
      <w:r w:rsidRPr="00B37A73">
        <w:rPr>
          <w:rFonts w:cs="Times New Roman"/>
          <w:szCs w:val="28"/>
        </w:rPr>
        <w:tab/>
      </w:r>
    </w:p>
    <w:p w14:paraId="4BBFD84C"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Перед тим як вибудовувати будь-яку комунікацію, необхідно найточніше скласти портрет своєї цільової аудиторії. Створення узагальненого віртуального профілю клієнта, за допомогою збору характерних рис поведінки і переваг відвідувачів сайту. У цей документ мають, крім усього, входити так звані «ключі»: слова та фрази, які найточніше та найємкіше описують організацію та її послуги. Після чого, необхідно розташувати «ключі» на сайті максимально органічно. У цьому можуть допомогти інструменти веб-аналітики, які допоможуть відстежити «ключі», за якими користувачі приходять на сайт. Вбудовування їх у пресрелізи і пости в соціальних мережах так само надає достатній ефект. </w:t>
      </w:r>
    </w:p>
    <w:p w14:paraId="19D9B5AD" w14:textId="77777777" w:rsidR="002A1102" w:rsidRPr="00B37A73" w:rsidRDefault="002A1102" w:rsidP="002A1102">
      <w:pPr>
        <w:spacing w:after="120"/>
        <w:ind w:firstLine="709"/>
        <w:contextualSpacing/>
        <w:rPr>
          <w:rFonts w:cs="Times New Roman"/>
          <w:szCs w:val="28"/>
        </w:rPr>
      </w:pPr>
      <w:r w:rsidRPr="00B37A73">
        <w:rPr>
          <w:rFonts w:cs="Times New Roman"/>
          <w:szCs w:val="28"/>
        </w:rPr>
        <w:t>Безперечно, під час пошуку інформації в Google майже всі звертають увагу на першу сторінку пошуку. Саме з цієї причини дуже важливо приділяти велику увагу PR-стратегіям, спрямованим на підвищення рейтингу сайту університету. Аналогічно, позитивно вплине і публікація матері</w:t>
      </w:r>
      <w:r>
        <w:rPr>
          <w:rFonts w:cs="Times New Roman"/>
          <w:szCs w:val="28"/>
        </w:rPr>
        <w:t>алу з посиланням на веб-сайт компанії</w:t>
      </w:r>
      <w:r w:rsidRPr="00B37A73">
        <w:rPr>
          <w:rFonts w:cs="Times New Roman"/>
          <w:szCs w:val="28"/>
        </w:rPr>
        <w:t xml:space="preserve"> у будь-якому ЗМІ, що підвищує його ранжування. Тому дуже важливо включати посилання на офіційні сторінки </w:t>
      </w:r>
      <w:r>
        <w:rPr>
          <w:rFonts w:cs="Times New Roman"/>
          <w:szCs w:val="28"/>
        </w:rPr>
        <w:t xml:space="preserve">компанії </w:t>
      </w:r>
      <w:r w:rsidRPr="00B37A73">
        <w:rPr>
          <w:rFonts w:cs="Times New Roman"/>
          <w:szCs w:val="28"/>
        </w:rPr>
        <w:t>у публікаціях на сторонніх інтернет-ресурсах.</w:t>
      </w:r>
    </w:p>
    <w:p w14:paraId="501B6E10" w14:textId="77777777" w:rsidR="002A1102" w:rsidRPr="00B37A73" w:rsidRDefault="002A1102" w:rsidP="002A1102">
      <w:pPr>
        <w:ind w:firstLine="709"/>
        <w:contextualSpacing/>
        <w:rPr>
          <w:rFonts w:cs="Times New Roman"/>
          <w:szCs w:val="28"/>
        </w:rPr>
      </w:pPr>
      <w:r w:rsidRPr="00B37A73">
        <w:rPr>
          <w:rFonts w:cs="Times New Roman"/>
          <w:szCs w:val="28"/>
        </w:rPr>
        <w:t>Також було виділено аспекти, вдосконалення яких дасть змогу задіяти сайт більшою мірою в про</w:t>
      </w:r>
      <w:r>
        <w:rPr>
          <w:rFonts w:cs="Times New Roman"/>
          <w:szCs w:val="28"/>
        </w:rPr>
        <w:t xml:space="preserve">цесі просування </w:t>
      </w:r>
      <w:r w:rsidRPr="00B37A73">
        <w:rPr>
          <w:rFonts w:cs="Times New Roman"/>
          <w:szCs w:val="28"/>
        </w:rPr>
        <w:t xml:space="preserve">послуг, а саме: </w:t>
      </w:r>
    </w:p>
    <w:p w14:paraId="475A28D7" w14:textId="77777777" w:rsidR="002A1102" w:rsidRPr="00B37A73" w:rsidRDefault="002A1102" w:rsidP="002A1102">
      <w:pPr>
        <w:pStyle w:val="ListParagraph"/>
        <w:numPr>
          <w:ilvl w:val="0"/>
          <w:numId w:val="12"/>
        </w:numPr>
        <w:tabs>
          <w:tab w:val="left" w:pos="1134"/>
        </w:tabs>
        <w:spacing w:after="0" w:line="360" w:lineRule="auto"/>
        <w:ind w:left="0" w:firstLine="709"/>
        <w:jc w:val="both"/>
        <w:rPr>
          <w:rFonts w:ascii="Times New Roman" w:hAnsi="Times New Roman"/>
          <w:sz w:val="28"/>
          <w:szCs w:val="28"/>
        </w:rPr>
      </w:pPr>
      <w:r w:rsidRPr="003E7054">
        <w:rPr>
          <w:rFonts w:ascii="Times New Roman" w:hAnsi="Times New Roman"/>
          <w:sz w:val="28"/>
          <w:szCs w:val="28"/>
          <w:lang w:val="uk-UA"/>
        </w:rPr>
        <w:t xml:space="preserve">Технічно забезпечити можливість переглядати сайт на різних носіях і з різною роздільною здатністю відповідно до пристрою, який використовує відвідувач. </w:t>
      </w:r>
      <w:r w:rsidRPr="00B37A73">
        <w:rPr>
          <w:rFonts w:ascii="Times New Roman" w:hAnsi="Times New Roman"/>
          <w:sz w:val="28"/>
          <w:szCs w:val="28"/>
        </w:rPr>
        <w:t xml:space="preserve">Для </w:t>
      </w:r>
      <w:proofErr w:type="spellStart"/>
      <w:r w:rsidRPr="00B37A73">
        <w:rPr>
          <w:rFonts w:ascii="Times New Roman" w:hAnsi="Times New Roman"/>
          <w:sz w:val="28"/>
          <w:szCs w:val="28"/>
        </w:rPr>
        <w:t>цього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необхідно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звернутися</w:t>
      </w:r>
      <w:proofErr w:type="spellEnd"/>
      <w:r w:rsidRPr="00B37A73">
        <w:rPr>
          <w:rFonts w:ascii="Times New Roman" w:hAnsi="Times New Roman"/>
          <w:sz w:val="28"/>
          <w:szCs w:val="28"/>
        </w:rPr>
        <w:t xml:space="preserve"> до </w:t>
      </w:r>
      <w:proofErr w:type="spellStart"/>
      <w:r w:rsidRPr="00B37A73">
        <w:rPr>
          <w:rFonts w:ascii="Times New Roman" w:hAnsi="Times New Roman"/>
          <w:sz w:val="28"/>
          <w:szCs w:val="28"/>
        </w:rPr>
        <w:t>технічної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підтримки</w:t>
      </w:r>
      <w:proofErr w:type="spellEnd"/>
      <w:r w:rsidRPr="00B37A73">
        <w:rPr>
          <w:rFonts w:ascii="Times New Roman" w:hAnsi="Times New Roman"/>
          <w:sz w:val="28"/>
          <w:szCs w:val="28"/>
        </w:rPr>
        <w:t xml:space="preserve"> сайту, яка </w:t>
      </w:r>
      <w:proofErr w:type="spellStart"/>
      <w:r w:rsidRPr="00B37A73">
        <w:rPr>
          <w:rFonts w:ascii="Times New Roman" w:hAnsi="Times New Roman"/>
          <w:sz w:val="28"/>
          <w:szCs w:val="28"/>
        </w:rPr>
        <w:t>має</w:t>
      </w:r>
      <w:proofErr w:type="spellEnd"/>
      <w:r w:rsidRPr="00B37A73">
        <w:rPr>
          <w:rFonts w:ascii="Times New Roman" w:hAnsi="Times New Roman"/>
          <w:sz w:val="28"/>
          <w:szCs w:val="28"/>
        </w:rPr>
        <w:t xml:space="preserve"> доступ </w:t>
      </w:r>
      <w:proofErr w:type="gramStart"/>
      <w:r w:rsidRPr="00B37A73">
        <w:rPr>
          <w:rFonts w:ascii="Times New Roman" w:hAnsi="Times New Roman"/>
          <w:sz w:val="28"/>
          <w:szCs w:val="28"/>
        </w:rPr>
        <w:t>до хостингу</w:t>
      </w:r>
      <w:proofErr w:type="gramEnd"/>
      <w:r w:rsidRPr="00B37A73">
        <w:rPr>
          <w:rFonts w:ascii="Times New Roman" w:hAnsi="Times New Roman"/>
          <w:sz w:val="28"/>
          <w:szCs w:val="28"/>
        </w:rPr>
        <w:t xml:space="preserve">, в рамках </w:t>
      </w:r>
      <w:proofErr w:type="spellStart"/>
      <w:r w:rsidRPr="00B37A73">
        <w:rPr>
          <w:rFonts w:ascii="Times New Roman" w:hAnsi="Times New Roman"/>
          <w:sz w:val="28"/>
          <w:szCs w:val="28"/>
        </w:rPr>
        <w:t>використання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якого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можна</w:t>
      </w:r>
      <w:proofErr w:type="spellEnd"/>
      <w:r w:rsidRPr="00B37A73">
        <w:rPr>
          <w:rFonts w:ascii="Times New Roman" w:hAnsi="Times New Roman"/>
          <w:sz w:val="28"/>
          <w:szCs w:val="28"/>
        </w:rPr>
        <w:t xml:space="preserve"> провести </w:t>
      </w:r>
      <w:proofErr w:type="spellStart"/>
      <w:r w:rsidRPr="00B37A73">
        <w:rPr>
          <w:rFonts w:ascii="Times New Roman" w:hAnsi="Times New Roman"/>
          <w:sz w:val="28"/>
          <w:szCs w:val="28"/>
        </w:rPr>
        <w:t>дану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зміну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технічних</w:t>
      </w:r>
      <w:proofErr w:type="spellEnd"/>
      <w:r w:rsidRPr="00B37A73">
        <w:rPr>
          <w:rFonts w:ascii="Times New Roman" w:hAnsi="Times New Roman"/>
          <w:sz w:val="28"/>
          <w:szCs w:val="28"/>
        </w:rPr>
        <w:t xml:space="preserve"> характеристик сайту.</w:t>
      </w:r>
    </w:p>
    <w:p w14:paraId="68DD8F74" w14:textId="77777777" w:rsidR="002A1102" w:rsidRPr="00B37A73" w:rsidRDefault="002A1102" w:rsidP="002A1102">
      <w:pPr>
        <w:pStyle w:val="ListParagraph"/>
        <w:numPr>
          <w:ilvl w:val="0"/>
          <w:numId w:val="12"/>
        </w:numPr>
        <w:tabs>
          <w:tab w:val="left" w:pos="993"/>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Додати</w:t>
      </w:r>
      <w:proofErr w:type="spellEnd"/>
      <w:r w:rsidRPr="00B37A73">
        <w:rPr>
          <w:rFonts w:ascii="Times New Roman" w:hAnsi="Times New Roman"/>
          <w:sz w:val="28"/>
          <w:szCs w:val="28"/>
        </w:rPr>
        <w:t xml:space="preserve"> на сайт </w:t>
      </w:r>
      <w:proofErr w:type="spellStart"/>
      <w:r w:rsidRPr="00B37A73">
        <w:rPr>
          <w:rFonts w:ascii="Times New Roman" w:hAnsi="Times New Roman"/>
          <w:sz w:val="28"/>
          <w:szCs w:val="28"/>
        </w:rPr>
        <w:t>різні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програмні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нов</w:t>
      </w:r>
      <w:r>
        <w:rPr>
          <w:rFonts w:ascii="Times New Roman" w:hAnsi="Times New Roman"/>
          <w:sz w:val="28"/>
          <w:szCs w:val="28"/>
        </w:rPr>
        <w:t>овведення</w:t>
      </w:r>
      <w:proofErr w:type="spellEnd"/>
      <w:r>
        <w:rPr>
          <w:rFonts w:ascii="Times New Roman" w:hAnsi="Times New Roman"/>
          <w:sz w:val="28"/>
          <w:szCs w:val="28"/>
        </w:rPr>
        <w:t xml:space="preserve"> та </w:t>
      </w:r>
      <w:proofErr w:type="spellStart"/>
      <w:r>
        <w:rPr>
          <w:rFonts w:ascii="Times New Roman" w:hAnsi="Times New Roman"/>
          <w:sz w:val="28"/>
          <w:szCs w:val="28"/>
        </w:rPr>
        <w:t>посилання</w:t>
      </w:r>
      <w:proofErr w:type="spellEnd"/>
      <w:r>
        <w:rPr>
          <w:rFonts w:ascii="Times New Roman" w:hAnsi="Times New Roman"/>
          <w:sz w:val="28"/>
          <w:szCs w:val="28"/>
        </w:rPr>
        <w:t xml:space="preserve"> на </w:t>
      </w:r>
      <w:proofErr w:type="spellStart"/>
      <w:r>
        <w:rPr>
          <w:rFonts w:ascii="Times New Roman" w:hAnsi="Times New Roman"/>
          <w:sz w:val="28"/>
          <w:szCs w:val="28"/>
        </w:rPr>
        <w:t>групи</w:t>
      </w:r>
      <w:proofErr w:type="spellEnd"/>
      <w:r>
        <w:rPr>
          <w:rFonts w:ascii="Times New Roman" w:hAnsi="Times New Roman"/>
          <w:sz w:val="28"/>
          <w:szCs w:val="28"/>
          <w:lang w:val="uk-UA"/>
        </w:rPr>
        <w:t xml:space="preserve"> ТОВ «</w:t>
      </w:r>
      <w:proofErr w:type="spellStart"/>
      <w:r>
        <w:rPr>
          <w:rFonts w:ascii="Times New Roman" w:hAnsi="Times New Roman"/>
          <w:sz w:val="28"/>
          <w:szCs w:val="28"/>
          <w:lang w:val="en-US"/>
        </w:rPr>
        <w:t>SaveMax</w:t>
      </w:r>
      <w:proofErr w:type="spellEnd"/>
      <w:r>
        <w:rPr>
          <w:rFonts w:ascii="Times New Roman" w:hAnsi="Times New Roman"/>
          <w:sz w:val="28"/>
          <w:szCs w:val="28"/>
          <w:lang w:val="uk-UA"/>
        </w:rPr>
        <w:t>»0</w:t>
      </w:r>
      <w:r w:rsidRPr="00B37A73">
        <w:rPr>
          <w:rFonts w:ascii="Times New Roman" w:hAnsi="Times New Roman"/>
          <w:sz w:val="28"/>
          <w:szCs w:val="28"/>
        </w:rPr>
        <w:t xml:space="preserve"> у </w:t>
      </w:r>
      <w:proofErr w:type="spellStart"/>
      <w:r w:rsidRPr="00B37A73">
        <w:rPr>
          <w:rFonts w:ascii="Times New Roman" w:hAnsi="Times New Roman"/>
          <w:sz w:val="28"/>
          <w:szCs w:val="28"/>
        </w:rPr>
        <w:t>соціальних</w:t>
      </w:r>
      <w:proofErr w:type="spellEnd"/>
      <w:r w:rsidRPr="00B37A73">
        <w:rPr>
          <w:rFonts w:ascii="Times New Roman" w:hAnsi="Times New Roman"/>
          <w:sz w:val="28"/>
          <w:szCs w:val="28"/>
        </w:rPr>
        <w:t xml:space="preserve"> мережах;</w:t>
      </w:r>
    </w:p>
    <w:p w14:paraId="16D53CB2" w14:textId="77777777" w:rsidR="002A1102" w:rsidRPr="00B37A73" w:rsidRDefault="002A1102" w:rsidP="002A1102">
      <w:pPr>
        <w:pStyle w:val="ListParagraph"/>
        <w:numPr>
          <w:ilvl w:val="0"/>
          <w:numId w:val="12"/>
        </w:numPr>
        <w:tabs>
          <w:tab w:val="left" w:pos="993"/>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lastRenderedPageBreak/>
        <w:t>Видалити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порожні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сторінки</w:t>
      </w:r>
      <w:proofErr w:type="spellEnd"/>
      <w:r w:rsidRPr="00B37A73">
        <w:rPr>
          <w:rFonts w:ascii="Times New Roman" w:hAnsi="Times New Roman"/>
          <w:sz w:val="28"/>
          <w:szCs w:val="28"/>
        </w:rPr>
        <w:t xml:space="preserve">, на </w:t>
      </w:r>
      <w:proofErr w:type="spellStart"/>
      <w:r w:rsidRPr="00B37A73">
        <w:rPr>
          <w:rFonts w:ascii="Times New Roman" w:hAnsi="Times New Roman"/>
          <w:sz w:val="28"/>
          <w:szCs w:val="28"/>
        </w:rPr>
        <w:t>які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потрапляє</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користувач</w:t>
      </w:r>
      <w:proofErr w:type="spellEnd"/>
      <w:r w:rsidRPr="00B37A73">
        <w:rPr>
          <w:rFonts w:ascii="Times New Roman" w:hAnsi="Times New Roman"/>
          <w:sz w:val="28"/>
          <w:szCs w:val="28"/>
        </w:rPr>
        <w:t xml:space="preserve"> при </w:t>
      </w:r>
      <w:proofErr w:type="spellStart"/>
      <w:r w:rsidRPr="00B37A73">
        <w:rPr>
          <w:rFonts w:ascii="Times New Roman" w:hAnsi="Times New Roman"/>
          <w:sz w:val="28"/>
          <w:szCs w:val="28"/>
        </w:rPr>
        <w:t>натисканні</w:t>
      </w:r>
      <w:proofErr w:type="spellEnd"/>
      <w:r w:rsidRPr="00B37A73">
        <w:rPr>
          <w:rFonts w:ascii="Times New Roman" w:hAnsi="Times New Roman"/>
          <w:sz w:val="28"/>
          <w:szCs w:val="28"/>
        </w:rPr>
        <w:t xml:space="preserve"> на </w:t>
      </w:r>
      <w:proofErr w:type="spellStart"/>
      <w:r w:rsidRPr="00B37A73">
        <w:rPr>
          <w:rFonts w:ascii="Times New Roman" w:hAnsi="Times New Roman"/>
          <w:sz w:val="28"/>
          <w:szCs w:val="28"/>
        </w:rPr>
        <w:t>посилання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різних</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документів</w:t>
      </w:r>
      <w:proofErr w:type="spellEnd"/>
      <w:r w:rsidRPr="00B37A73">
        <w:rPr>
          <w:rFonts w:ascii="Times New Roman" w:hAnsi="Times New Roman"/>
          <w:sz w:val="28"/>
          <w:szCs w:val="28"/>
        </w:rPr>
        <w:t>;</w:t>
      </w:r>
    </w:p>
    <w:p w14:paraId="0D862D31" w14:textId="77777777" w:rsidR="002A1102" w:rsidRPr="00B37A73" w:rsidRDefault="002A1102" w:rsidP="002A1102">
      <w:pPr>
        <w:pStyle w:val="ListParagraph"/>
        <w:numPr>
          <w:ilvl w:val="0"/>
          <w:numId w:val="12"/>
        </w:numPr>
        <w:tabs>
          <w:tab w:val="left" w:pos="993"/>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Розмістити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посилання</w:t>
      </w:r>
      <w:proofErr w:type="spellEnd"/>
      <w:r w:rsidRPr="00B37A73">
        <w:rPr>
          <w:rFonts w:ascii="Times New Roman" w:hAnsi="Times New Roman"/>
          <w:sz w:val="28"/>
          <w:szCs w:val="28"/>
        </w:rPr>
        <w:t xml:space="preserve"> на </w:t>
      </w:r>
      <w:proofErr w:type="spellStart"/>
      <w:r w:rsidRPr="00B37A73">
        <w:rPr>
          <w:rFonts w:ascii="Times New Roman" w:hAnsi="Times New Roman"/>
          <w:sz w:val="28"/>
          <w:szCs w:val="28"/>
        </w:rPr>
        <w:t>e-mail</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технічної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підтримки</w:t>
      </w:r>
      <w:proofErr w:type="spellEnd"/>
      <w:r w:rsidRPr="00B37A73">
        <w:rPr>
          <w:rFonts w:ascii="Times New Roman" w:hAnsi="Times New Roman"/>
          <w:sz w:val="28"/>
          <w:szCs w:val="28"/>
        </w:rPr>
        <w:t xml:space="preserve"> та </w:t>
      </w:r>
      <w:proofErr w:type="spellStart"/>
      <w:r w:rsidRPr="00B37A73">
        <w:rPr>
          <w:rFonts w:ascii="Times New Roman" w:hAnsi="Times New Roman"/>
          <w:sz w:val="28"/>
          <w:szCs w:val="28"/>
        </w:rPr>
        <w:t>e-mail</w:t>
      </w:r>
      <w:proofErr w:type="spellEnd"/>
      <w:r w:rsidRPr="00B37A73">
        <w:rPr>
          <w:rFonts w:ascii="Times New Roman" w:hAnsi="Times New Roman"/>
          <w:sz w:val="28"/>
          <w:szCs w:val="28"/>
        </w:rPr>
        <w:t xml:space="preserve"> автора сайту. </w:t>
      </w:r>
    </w:p>
    <w:p w14:paraId="6F8070F0" w14:textId="77777777" w:rsidR="002A1102" w:rsidRPr="00B37A73" w:rsidRDefault="002A1102" w:rsidP="002A1102">
      <w:pPr>
        <w:pStyle w:val="ListParagraph"/>
        <w:numPr>
          <w:ilvl w:val="0"/>
          <w:numId w:val="12"/>
        </w:numPr>
        <w:tabs>
          <w:tab w:val="left" w:pos="993"/>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Створити</w:t>
      </w:r>
      <w:proofErr w:type="spellEnd"/>
      <w:r w:rsidRPr="00B37A73">
        <w:rPr>
          <w:rFonts w:ascii="Times New Roman" w:hAnsi="Times New Roman"/>
          <w:sz w:val="28"/>
          <w:szCs w:val="28"/>
        </w:rPr>
        <w:t xml:space="preserve"> рубрику «форум», </w:t>
      </w:r>
      <w:proofErr w:type="spellStart"/>
      <w:r w:rsidRPr="00B37A73">
        <w:rPr>
          <w:rFonts w:ascii="Times New Roman" w:hAnsi="Times New Roman"/>
          <w:sz w:val="28"/>
          <w:szCs w:val="28"/>
        </w:rPr>
        <w:t>щоб</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дати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можливість</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спілкуватися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відвідувачам</w:t>
      </w:r>
      <w:proofErr w:type="spellEnd"/>
      <w:r w:rsidRPr="00B37A73">
        <w:rPr>
          <w:rFonts w:ascii="Times New Roman" w:hAnsi="Times New Roman"/>
          <w:sz w:val="28"/>
          <w:szCs w:val="28"/>
        </w:rPr>
        <w:t xml:space="preserve"> один з одним, </w:t>
      </w:r>
      <w:proofErr w:type="spellStart"/>
      <w:r w:rsidRPr="00B37A73">
        <w:rPr>
          <w:rFonts w:ascii="Times New Roman" w:hAnsi="Times New Roman"/>
          <w:sz w:val="28"/>
          <w:szCs w:val="28"/>
        </w:rPr>
        <w:t>залишати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коментарі</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запитання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цей</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сервіс</w:t>
      </w:r>
      <w:proofErr w:type="spellEnd"/>
      <w:r w:rsidRPr="00B37A73">
        <w:rPr>
          <w:rFonts w:ascii="Times New Roman" w:hAnsi="Times New Roman"/>
          <w:sz w:val="28"/>
          <w:szCs w:val="28"/>
        </w:rPr>
        <w:t xml:space="preserve"> сайту </w:t>
      </w:r>
      <w:proofErr w:type="spellStart"/>
      <w:r w:rsidRPr="00B37A73">
        <w:rPr>
          <w:rFonts w:ascii="Times New Roman" w:hAnsi="Times New Roman"/>
          <w:sz w:val="28"/>
          <w:szCs w:val="28"/>
        </w:rPr>
        <w:t>потребує</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постійного</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адміністрування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зважаючи</w:t>
      </w:r>
      <w:proofErr w:type="spellEnd"/>
      <w:r w:rsidRPr="00B37A73">
        <w:rPr>
          <w:rFonts w:ascii="Times New Roman" w:hAnsi="Times New Roman"/>
          <w:sz w:val="28"/>
          <w:szCs w:val="28"/>
        </w:rPr>
        <w:t xml:space="preserve"> на контроль і </w:t>
      </w:r>
      <w:proofErr w:type="spellStart"/>
      <w:r w:rsidRPr="00B37A73">
        <w:rPr>
          <w:rFonts w:ascii="Times New Roman" w:hAnsi="Times New Roman"/>
          <w:sz w:val="28"/>
          <w:szCs w:val="28"/>
        </w:rPr>
        <w:t>оцінку</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повідомлень</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відвідувачів</w:t>
      </w:r>
      <w:proofErr w:type="spellEnd"/>
      <w:r w:rsidRPr="00B37A73">
        <w:rPr>
          <w:rFonts w:ascii="Times New Roman" w:hAnsi="Times New Roman"/>
          <w:sz w:val="28"/>
          <w:szCs w:val="28"/>
        </w:rPr>
        <w:t xml:space="preserve">). </w:t>
      </w:r>
    </w:p>
    <w:p w14:paraId="2D79939C" w14:textId="77777777" w:rsidR="002A1102" w:rsidRPr="00B37A73" w:rsidRDefault="002A1102" w:rsidP="002A1102">
      <w:pPr>
        <w:pStyle w:val="ListParagraph"/>
        <w:numPr>
          <w:ilvl w:val="0"/>
          <w:numId w:val="12"/>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Розмістити</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інформацію</w:t>
      </w:r>
      <w:proofErr w:type="spellEnd"/>
      <w:r w:rsidRPr="00B37A73">
        <w:rPr>
          <w:rFonts w:ascii="Times New Roman" w:hAnsi="Times New Roman"/>
          <w:sz w:val="28"/>
          <w:szCs w:val="28"/>
        </w:rPr>
        <w:t xml:space="preserve"> про </w:t>
      </w:r>
      <w:proofErr w:type="spellStart"/>
      <w:r w:rsidRPr="00B37A73">
        <w:rPr>
          <w:rFonts w:ascii="Times New Roman" w:hAnsi="Times New Roman"/>
          <w:sz w:val="28"/>
          <w:szCs w:val="28"/>
        </w:rPr>
        <w:t>вартість</w:t>
      </w:r>
      <w:proofErr w:type="spellEnd"/>
      <w:r>
        <w:rPr>
          <w:rFonts w:ascii="Times New Roman" w:hAnsi="Times New Roman"/>
          <w:sz w:val="28"/>
          <w:szCs w:val="28"/>
          <w:lang w:val="uk-UA"/>
        </w:rPr>
        <w:t xml:space="preserve"> послуг у ТОВ «</w:t>
      </w:r>
      <w:proofErr w:type="spellStart"/>
      <w:r>
        <w:rPr>
          <w:rFonts w:ascii="Times New Roman" w:hAnsi="Times New Roman"/>
          <w:sz w:val="28"/>
          <w:szCs w:val="28"/>
          <w:lang w:val="en-US"/>
        </w:rPr>
        <w:t>SaveMax</w:t>
      </w:r>
      <w:proofErr w:type="spellEnd"/>
      <w:r>
        <w:rPr>
          <w:rFonts w:ascii="Times New Roman" w:hAnsi="Times New Roman"/>
          <w:sz w:val="28"/>
          <w:szCs w:val="28"/>
          <w:lang w:val="uk-UA"/>
        </w:rPr>
        <w:t>»</w:t>
      </w:r>
      <w:r w:rsidRPr="00B37A73">
        <w:rPr>
          <w:rFonts w:ascii="Times New Roman" w:hAnsi="Times New Roman"/>
          <w:sz w:val="28"/>
          <w:szCs w:val="28"/>
        </w:rPr>
        <w:t xml:space="preserve">, </w:t>
      </w:r>
      <w:proofErr w:type="spellStart"/>
      <w:r w:rsidRPr="00B37A73">
        <w:rPr>
          <w:rFonts w:ascii="Times New Roman" w:hAnsi="Times New Roman"/>
          <w:sz w:val="28"/>
          <w:szCs w:val="28"/>
        </w:rPr>
        <w:t>це</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питання</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залишається</w:t>
      </w:r>
      <w:proofErr w:type="spellEnd"/>
      <w:r w:rsidRPr="00B37A73">
        <w:rPr>
          <w:rFonts w:ascii="Times New Roman" w:hAnsi="Times New Roman"/>
          <w:sz w:val="28"/>
          <w:szCs w:val="28"/>
        </w:rPr>
        <w:t xml:space="preserve"> одним </w:t>
      </w:r>
      <w:proofErr w:type="spellStart"/>
      <w:r w:rsidRPr="00B37A73">
        <w:rPr>
          <w:rFonts w:ascii="Times New Roman" w:hAnsi="Times New Roman"/>
          <w:sz w:val="28"/>
          <w:szCs w:val="28"/>
        </w:rPr>
        <w:t>із</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найпопулярніших</w:t>
      </w:r>
      <w:proofErr w:type="spellEnd"/>
      <w:r w:rsidRPr="00B37A73">
        <w:rPr>
          <w:rFonts w:ascii="Times New Roman" w:hAnsi="Times New Roman"/>
          <w:sz w:val="28"/>
          <w:szCs w:val="28"/>
        </w:rPr>
        <w:t xml:space="preserve"> у</w:t>
      </w:r>
      <w:r>
        <w:rPr>
          <w:rFonts w:ascii="Times New Roman" w:hAnsi="Times New Roman"/>
          <w:sz w:val="28"/>
          <w:szCs w:val="28"/>
          <w:lang w:val="uk-UA"/>
        </w:rPr>
        <w:t xml:space="preserve"> споживачів</w:t>
      </w:r>
      <w:r w:rsidRPr="00B37A73">
        <w:rPr>
          <w:rFonts w:ascii="Times New Roman" w:hAnsi="Times New Roman"/>
          <w:sz w:val="28"/>
          <w:szCs w:val="28"/>
        </w:rPr>
        <w:t xml:space="preserve">. </w:t>
      </w:r>
    </w:p>
    <w:p w14:paraId="2C209B38" w14:textId="77777777" w:rsidR="002A1102" w:rsidRPr="00B37A73" w:rsidRDefault="002A1102" w:rsidP="002A1102">
      <w:pPr>
        <w:pStyle w:val="ListParagraph"/>
        <w:numPr>
          <w:ilvl w:val="0"/>
          <w:numId w:val="12"/>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Розмістити</w:t>
      </w:r>
      <w:proofErr w:type="spellEnd"/>
      <w:r w:rsidRPr="00B37A73">
        <w:rPr>
          <w:rFonts w:ascii="Times New Roman" w:hAnsi="Times New Roman"/>
          <w:sz w:val="28"/>
          <w:szCs w:val="28"/>
        </w:rPr>
        <w:t xml:space="preserve"> кнопки «репост» у </w:t>
      </w:r>
      <w:proofErr w:type="spellStart"/>
      <w:r w:rsidRPr="00B37A73">
        <w:rPr>
          <w:rFonts w:ascii="Times New Roman" w:hAnsi="Times New Roman"/>
          <w:sz w:val="28"/>
          <w:szCs w:val="28"/>
        </w:rPr>
        <w:t>новинній</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інформації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головної</w:t>
      </w:r>
      <w:proofErr w:type="spellEnd"/>
      <w:r w:rsidRPr="00B37A73">
        <w:rPr>
          <w:rFonts w:ascii="Times New Roman" w:hAnsi="Times New Roman"/>
          <w:sz w:val="28"/>
          <w:szCs w:val="28"/>
        </w:rPr>
        <w:t xml:space="preserve"> </w:t>
      </w:r>
      <w:proofErr w:type="spellStart"/>
      <w:r w:rsidRPr="00B37A73">
        <w:rPr>
          <w:rFonts w:ascii="Times New Roman" w:hAnsi="Times New Roman"/>
          <w:sz w:val="28"/>
          <w:szCs w:val="28"/>
        </w:rPr>
        <w:t>сторінки</w:t>
      </w:r>
      <w:proofErr w:type="spellEnd"/>
      <w:r w:rsidRPr="00B37A73">
        <w:rPr>
          <w:rFonts w:ascii="Times New Roman" w:hAnsi="Times New Roman"/>
          <w:sz w:val="28"/>
          <w:szCs w:val="28"/>
        </w:rPr>
        <w:t xml:space="preserve">. </w:t>
      </w:r>
    </w:p>
    <w:p w14:paraId="79EF7B1F" w14:textId="77777777" w:rsidR="002A1102" w:rsidRPr="00B37A73" w:rsidRDefault="002A1102" w:rsidP="002A1102">
      <w:pPr>
        <w:pStyle w:val="ListParagraph"/>
        <w:numPr>
          <w:ilvl w:val="0"/>
          <w:numId w:val="12"/>
        </w:numPr>
        <w:tabs>
          <w:tab w:val="left" w:pos="1134"/>
        </w:tabs>
        <w:spacing w:after="0" w:line="360" w:lineRule="auto"/>
        <w:ind w:left="0" w:firstLine="709"/>
        <w:jc w:val="both"/>
        <w:rPr>
          <w:rFonts w:ascii="Times New Roman" w:hAnsi="Times New Roman"/>
          <w:sz w:val="28"/>
          <w:szCs w:val="28"/>
        </w:rPr>
      </w:pPr>
      <w:proofErr w:type="spellStart"/>
      <w:r w:rsidRPr="00B37A73">
        <w:rPr>
          <w:rFonts w:ascii="Times New Roman" w:hAnsi="Times New Roman"/>
          <w:sz w:val="28"/>
          <w:szCs w:val="28"/>
        </w:rPr>
        <w:t>Розмістити</w:t>
      </w:r>
      <w:proofErr w:type="spellEnd"/>
      <w:r w:rsidRPr="00B37A73">
        <w:rPr>
          <w:rFonts w:ascii="Times New Roman" w:hAnsi="Times New Roman"/>
          <w:sz w:val="28"/>
          <w:szCs w:val="28"/>
        </w:rPr>
        <w:t xml:space="preserve"> кнопки </w:t>
      </w:r>
      <w:proofErr w:type="spellStart"/>
      <w:r w:rsidRPr="00B37A73">
        <w:rPr>
          <w:rFonts w:ascii="Times New Roman" w:hAnsi="Times New Roman"/>
          <w:sz w:val="28"/>
          <w:szCs w:val="28"/>
        </w:rPr>
        <w:t>груп</w:t>
      </w:r>
      <w:proofErr w:type="spellEnd"/>
      <w:r w:rsidRPr="00B37A73">
        <w:rPr>
          <w:rFonts w:ascii="Times New Roman" w:hAnsi="Times New Roman"/>
          <w:sz w:val="28"/>
          <w:szCs w:val="28"/>
        </w:rPr>
        <w:t xml:space="preserve"> </w:t>
      </w:r>
      <w:r>
        <w:rPr>
          <w:rFonts w:ascii="Times New Roman" w:hAnsi="Times New Roman"/>
          <w:sz w:val="28"/>
          <w:szCs w:val="28"/>
          <w:lang w:val="uk-UA"/>
        </w:rPr>
        <w:t>ТОВ «</w:t>
      </w:r>
      <w:proofErr w:type="spellStart"/>
      <w:r>
        <w:rPr>
          <w:rFonts w:ascii="Times New Roman" w:hAnsi="Times New Roman"/>
          <w:sz w:val="28"/>
          <w:szCs w:val="28"/>
          <w:lang w:val="en-US"/>
        </w:rPr>
        <w:t>SaveMax</w:t>
      </w:r>
      <w:proofErr w:type="spellEnd"/>
      <w:r>
        <w:rPr>
          <w:rFonts w:ascii="Times New Roman" w:hAnsi="Times New Roman"/>
          <w:sz w:val="28"/>
          <w:szCs w:val="28"/>
          <w:lang w:val="uk-UA"/>
        </w:rPr>
        <w:t>»</w:t>
      </w:r>
      <w:r w:rsidRPr="00B37A73">
        <w:rPr>
          <w:rFonts w:ascii="Times New Roman" w:hAnsi="Times New Roman"/>
          <w:sz w:val="28"/>
          <w:szCs w:val="28"/>
        </w:rPr>
        <w:t xml:space="preserve"> у </w:t>
      </w:r>
      <w:proofErr w:type="spellStart"/>
      <w:r w:rsidRPr="00B37A73">
        <w:rPr>
          <w:rFonts w:ascii="Times New Roman" w:hAnsi="Times New Roman"/>
          <w:sz w:val="28"/>
          <w:szCs w:val="28"/>
        </w:rPr>
        <w:t>соціальних</w:t>
      </w:r>
      <w:proofErr w:type="spellEnd"/>
      <w:r w:rsidRPr="00B37A73">
        <w:rPr>
          <w:rFonts w:ascii="Times New Roman" w:hAnsi="Times New Roman"/>
          <w:sz w:val="28"/>
          <w:szCs w:val="28"/>
        </w:rPr>
        <w:t xml:space="preserve"> мережах. </w:t>
      </w:r>
    </w:p>
    <w:p w14:paraId="735354E9"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На сьогоднішній день, кількість інформації зросла в небувалих обсягах порівняно з тими ж десятьма роками раніше. Людям доводиться відмовлятися від читання довгих друкованих матеріалів і статей, перегляду довгих відео сюжетів на користь коротких нотаток, перегляду лаконічних інфографіків і коротких відео, довжина яких не перевищує 3-5 хвилин. Під час підготовки прес-релізів та електронних розсилок є сенс звертати увагу на подібні речі. </w:t>
      </w:r>
    </w:p>
    <w:p w14:paraId="5EED6A33"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Публікація будь-якого матеріалу, повинна по можливості супроводжуватися елементами контенту, який легко і швидко засвоюється. Це може бути фото, короткі відеоролики або цікаві факти. Наприклад, якщо матеріал, що готується, можна проілюструвати, то є сенс задіяти фотографа, щоб була можливість поділитися з читачем яскравими, цікавими і якісними фотографіями. Такий матеріал з більшою часткою ймовірності зацікавить будь-кого, хто випадково натрапить на нього в мережі. В іншому випадку варто розглянути це як окремий спосіб просування. Публікація коротких заміток, актуальних на поточний момент, думка експертів про будь-яку ситуацію і безліч інших форматів. Поле для реалізації дуже широке і легко освоюване. Крім того, засоби масової інформації, блогери, а також авторитетні джерела в соціальних </w:t>
      </w:r>
      <w:r w:rsidRPr="00B37A73">
        <w:rPr>
          <w:rFonts w:cs="Times New Roman"/>
          <w:szCs w:val="28"/>
        </w:rPr>
        <w:lastRenderedPageBreak/>
        <w:t xml:space="preserve">мережах завжди шукають цікавий контент, яким можна поділитися з власною інтернет-аудиторією. </w:t>
      </w:r>
    </w:p>
    <w:p w14:paraId="55101499"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Один із найефективніших способів домогтися уваги потрібної інтернет-аудиторії – це стати партнером того, кому ця аудиторія вже довіряє (те саме авторитетне джерело). Особливо добре це працює щодо молодих людей. YouTube тепер замінює телевізор, радіо замінили подкасти, а замість газет тепер блоги, форуми та інші електронні платформи. Використовуючи цю технологію важливо донести своє повідомлення до тих, хто має авторитет перед цільовою аудиторією. Такі джерела, як правило, мають велику кількість передплатників. Такий підхід забезпечить максимально ефективний вплив на цільову аудиторію, оскільки вона вже довіряє джерелам, колаборація з якими здійснюватиметься. </w:t>
      </w:r>
    </w:p>
    <w:p w14:paraId="64F304E6"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Для визначення цих джерел насамперед необхідно знати особливості ринку і розуміти потреби своїх клієнтів. Має сенс розіслати своїм клієнтам електронною поштою посилання на онлайн-опитування в обмін на певні бонуси за його проходження. Це буде додатковим стимулом взяти участь у дослідженні. Одним із варіантів може бути пошук на YouTube та в Instagram популярних сторінок за потрібними ключовими словами. Дуже важливо грамотно співвідносити авторитетні джерела з певною інтернет-аудиторією, і тут все дуже схоже на традиційні ЗМІ. Головна відмінність полягає в тому, як вдасться вибудувати взаємини з конкретними організаціями. </w:t>
      </w:r>
    </w:p>
    <w:p w14:paraId="5A0FEB28" w14:textId="77777777" w:rsidR="002A1102" w:rsidRPr="00B37A73" w:rsidRDefault="002A1102" w:rsidP="002A1102">
      <w:pPr>
        <w:spacing w:after="120"/>
        <w:ind w:firstLine="709"/>
        <w:contextualSpacing/>
        <w:rPr>
          <w:rFonts w:cs="Times New Roman"/>
          <w:szCs w:val="28"/>
        </w:rPr>
      </w:pPr>
      <w:r w:rsidRPr="00B37A73">
        <w:rPr>
          <w:rFonts w:cs="Times New Roman"/>
          <w:szCs w:val="28"/>
        </w:rPr>
        <w:t>Потужний PR-інструмент, який можна використовувати за мінімальних бюджетів – це соціальні мережі</w:t>
      </w:r>
      <w:r w:rsidRPr="00B37A73">
        <w:rPr>
          <w:rFonts w:cs="Times New Roman"/>
          <w:i/>
          <w:szCs w:val="28"/>
        </w:rPr>
        <w:t xml:space="preserve">. </w:t>
      </w:r>
      <w:r w:rsidRPr="00B37A73">
        <w:rPr>
          <w:rFonts w:cs="Times New Roman"/>
          <w:szCs w:val="28"/>
        </w:rPr>
        <w:t xml:space="preserve">Заклади вищої освіти можуть використовувати цей канал для формування міцних партнерських відносин із представниками ЗМІ та авторитетними інтернет-користувачами. Це робить спілкування більш особистим і підвищує відкритість, що вкрай сприятливо впливає на імідж </w:t>
      </w:r>
      <w:r>
        <w:rPr>
          <w:rFonts w:cs="Times New Roman"/>
          <w:szCs w:val="28"/>
        </w:rPr>
        <w:t xml:space="preserve">міжнародних компаній (в тому числі, і </w:t>
      </w:r>
      <w:r>
        <w:rPr>
          <w:szCs w:val="28"/>
        </w:rPr>
        <w:t>ТОВ «</w:t>
      </w:r>
      <w:r w:rsidRPr="002A1102">
        <w:rPr>
          <w:szCs w:val="28"/>
        </w:rPr>
        <w:t>SaveMax</w:t>
      </w:r>
      <w:r>
        <w:rPr>
          <w:szCs w:val="28"/>
        </w:rPr>
        <w:t>»)</w:t>
      </w:r>
      <w:r w:rsidRPr="00B37A73">
        <w:rPr>
          <w:rFonts w:cs="Times New Roman"/>
          <w:szCs w:val="28"/>
        </w:rPr>
        <w:t>.</w:t>
      </w:r>
    </w:p>
    <w:p w14:paraId="2FBD442F"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Крім вибудовування взаємин, не варто так само забувати про те, що наявність сторінки в соціальних мережах може стати заміною для частини цільової аудиторії, зокрема молоді, для якої отримувати інформацію набагато </w:t>
      </w:r>
      <w:r w:rsidRPr="00B37A73">
        <w:rPr>
          <w:rFonts w:cs="Times New Roman"/>
          <w:szCs w:val="28"/>
        </w:rPr>
        <w:lastRenderedPageBreak/>
        <w:t>простіше з «пабліку», ніж переходити на сайт. У цьому разі необхідно розмістити все необхідне в групі або публічній сторінці.</w:t>
      </w:r>
    </w:p>
    <w:p w14:paraId="0AED9313" w14:textId="77777777" w:rsidR="002A1102" w:rsidRPr="00B37A73" w:rsidRDefault="002A1102" w:rsidP="002A1102">
      <w:pPr>
        <w:spacing w:after="120"/>
        <w:ind w:firstLine="709"/>
        <w:contextualSpacing/>
        <w:rPr>
          <w:rFonts w:cs="Times New Roman"/>
          <w:szCs w:val="28"/>
        </w:rPr>
      </w:pPr>
      <w:r w:rsidRPr="00B37A73">
        <w:rPr>
          <w:rFonts w:cs="Times New Roman"/>
          <w:szCs w:val="28"/>
        </w:rPr>
        <w:t xml:space="preserve">Використання соціальних мереж важливе не тільки як засобу отримання відгуків про компанію, а й як інструменту для реклами та просування бренду вишу. Співвідношення вкладень часу і фінансів по відношенню до можливості отримання високих результатів роботи покриває всі витрати. </w:t>
      </w:r>
    </w:p>
    <w:p w14:paraId="572FE4C4" w14:textId="77777777" w:rsidR="002A1102" w:rsidRPr="00B37A73" w:rsidRDefault="002A1102" w:rsidP="002A1102">
      <w:pPr>
        <w:spacing w:after="120"/>
        <w:ind w:firstLine="709"/>
        <w:contextualSpacing/>
        <w:rPr>
          <w:rFonts w:cs="Times New Roman"/>
          <w:szCs w:val="28"/>
        </w:rPr>
      </w:pPr>
      <w:r w:rsidRPr="00B37A73">
        <w:rPr>
          <w:rFonts w:cs="Times New Roman"/>
          <w:szCs w:val="28"/>
        </w:rPr>
        <w:t>У випадку з класичними друкованими публікаціями досить складно визначити, скільки людей дійсно прочитало матеріал на веб-сайті. З іншого боку, цифровий PR дає змогу досить точно відстежувати популярність розміщеного матеріалу. У цьому може допомогти інструмент Google Analytics. З його допомогою можна визначити найефективніші канали, які допоможуть залучити максимальний трафік на веб-ресурс та зрозуміти характер матеріалу, який викликає найбільший інтерес у відвідувачів. Наприклад, якщо видно, що відвідувачі проводять багато часу на певній сторінці ресурсу, можливо, є сенс спробувати розмістити на сайті більше матеріалу схожого характеру.</w:t>
      </w:r>
    </w:p>
    <w:p w14:paraId="63681B20" w14:textId="77777777" w:rsidR="002A1102" w:rsidRPr="00005CA1" w:rsidRDefault="002A1102" w:rsidP="002A1102">
      <w:pPr>
        <w:ind w:firstLine="709"/>
        <w:contextualSpacing/>
        <w:rPr>
          <w:rFonts w:cs="Times New Roman"/>
          <w:szCs w:val="28"/>
        </w:rPr>
      </w:pPr>
      <w:r w:rsidRPr="00005CA1">
        <w:rPr>
          <w:rFonts w:cs="Times New Roman"/>
          <w:szCs w:val="28"/>
        </w:rPr>
        <w:t>Щоб оцінити ефективність цього застосування, необхідно побудувати системно-динамічну модель.</w:t>
      </w:r>
    </w:p>
    <w:p w14:paraId="2BE5985B" w14:textId="77777777" w:rsidR="002A1102" w:rsidRPr="00005CA1" w:rsidRDefault="002A1102" w:rsidP="002A1102">
      <w:pPr>
        <w:ind w:firstLine="709"/>
        <w:contextualSpacing/>
        <w:rPr>
          <w:rFonts w:cs="Times New Roman"/>
          <w:szCs w:val="28"/>
        </w:rPr>
      </w:pPr>
      <w:r w:rsidRPr="00005CA1">
        <w:rPr>
          <w:rFonts w:cs="Times New Roman"/>
          <w:szCs w:val="28"/>
        </w:rPr>
        <w:t>Системна динаміка – новий напрямок у прикладній економіці, започаткований Джеєм Форестерром в 1961 році, призначений в першу чергу, для моделювання діяльності складних виробничих систем, які характеризуються наявністю зворотних зв'язків та лагових співвідношень між змінними, а також схильних до змін протягом часу.</w:t>
      </w:r>
    </w:p>
    <w:p w14:paraId="2212ACF5" w14:textId="77777777" w:rsidR="002A1102" w:rsidRPr="00005CA1" w:rsidRDefault="002A1102" w:rsidP="002A1102">
      <w:pPr>
        <w:ind w:firstLine="709"/>
        <w:contextualSpacing/>
        <w:rPr>
          <w:rFonts w:cs="Times New Roman"/>
          <w:szCs w:val="28"/>
        </w:rPr>
      </w:pPr>
      <w:r w:rsidRPr="00005CA1">
        <w:rPr>
          <w:rFonts w:cs="Times New Roman"/>
          <w:szCs w:val="28"/>
        </w:rPr>
        <w:t>Основна відмінність системної динаміки від стандартного динамічного моделювання, полягає в способі представлення моделюючих процесів. У традиційних же динамічних моделях, всі потокові процеси потрібно програмувати [9].</w:t>
      </w:r>
    </w:p>
    <w:p w14:paraId="39E9EAD0" w14:textId="05441187" w:rsidR="002A1102" w:rsidRDefault="002A1102" w:rsidP="003A079F">
      <w:pPr>
        <w:ind w:firstLine="709"/>
        <w:contextualSpacing/>
        <w:rPr>
          <w:rFonts w:cs="Times New Roman"/>
          <w:szCs w:val="28"/>
        </w:rPr>
      </w:pPr>
      <w:r w:rsidRPr="00005CA1">
        <w:rPr>
          <w:rFonts w:cs="Times New Roman"/>
          <w:szCs w:val="28"/>
        </w:rPr>
        <w:t xml:space="preserve">Системна динаміка застосовується тоді, коли немає потреби або можливості, досліджувати вплив окремих об'єктів, а досить вивчити поведінку системи лише на рівні агрегованих величин. Форрестер запропонував </w:t>
      </w:r>
      <w:r w:rsidRPr="00005CA1">
        <w:rPr>
          <w:rFonts w:cs="Times New Roman"/>
          <w:szCs w:val="28"/>
        </w:rPr>
        <w:lastRenderedPageBreak/>
        <w:t>використовувати для цього поняття «накопичувачі», stocks , та «</w:t>
      </w:r>
      <w:r>
        <w:rPr>
          <w:rFonts w:cs="Times New Roman"/>
          <w:szCs w:val="28"/>
        </w:rPr>
        <w:t>потоки» між ними, flows [8</w:t>
      </w:r>
      <w:r w:rsidRPr="00005CA1">
        <w:rPr>
          <w:rFonts w:cs="Times New Roman"/>
          <w:szCs w:val="28"/>
        </w:rPr>
        <w:t>].</w:t>
      </w:r>
    </w:p>
    <w:p w14:paraId="5DE20CB8" w14:textId="77777777" w:rsidR="002A1102" w:rsidRDefault="002A1102" w:rsidP="002A1102">
      <w:pPr>
        <w:ind w:firstLine="851"/>
        <w:rPr>
          <w:rFonts w:cs="Times New Roman"/>
          <w:szCs w:val="28"/>
        </w:rPr>
      </w:pPr>
      <w:r w:rsidRPr="00AC4048">
        <w:rPr>
          <w:rFonts w:cs="Times New Roman"/>
          <w:szCs w:val="28"/>
        </w:rPr>
        <w:t>Оцінка ефективності та інвестиційної привабливості проекту заснована на детальному аналізі фінансового плану, грошових потоків, а також простих та інтегральни</w:t>
      </w:r>
      <w:r>
        <w:rPr>
          <w:rFonts w:cs="Times New Roman"/>
          <w:szCs w:val="28"/>
        </w:rPr>
        <w:t>х показників ефективності (таблиця 3.11</w:t>
      </w:r>
      <w:r w:rsidRPr="00AC4048">
        <w:rPr>
          <w:rFonts w:cs="Times New Roman"/>
          <w:szCs w:val="28"/>
        </w:rPr>
        <w:t>)</w:t>
      </w:r>
      <w:r>
        <w:rPr>
          <w:rFonts w:cs="Times New Roman"/>
          <w:szCs w:val="28"/>
        </w:rPr>
        <w:t>:</w:t>
      </w:r>
    </w:p>
    <w:p w14:paraId="440EE2E8" w14:textId="77777777" w:rsidR="002A1102" w:rsidRPr="00B1382E" w:rsidRDefault="002A1102" w:rsidP="002A1102">
      <w:pPr>
        <w:ind w:firstLine="851"/>
        <w:jc w:val="right"/>
        <w:rPr>
          <w:rFonts w:cs="Times New Roman"/>
          <w:bCs/>
          <w:szCs w:val="28"/>
        </w:rPr>
      </w:pPr>
      <w:r>
        <w:rPr>
          <w:rFonts w:cs="Times New Roman"/>
          <w:bCs/>
          <w:szCs w:val="28"/>
        </w:rPr>
        <w:t>Таблиця 3.11.</w:t>
      </w:r>
      <w:r w:rsidRPr="00B1382E">
        <w:rPr>
          <w:rFonts w:cs="Times New Roman"/>
          <w:bCs/>
          <w:szCs w:val="28"/>
        </w:rPr>
        <w:t xml:space="preserve"> </w:t>
      </w:r>
    </w:p>
    <w:p w14:paraId="0A23C5FC" w14:textId="77777777" w:rsidR="002A1102" w:rsidRDefault="002A1102" w:rsidP="002A1102">
      <w:pPr>
        <w:ind w:firstLine="851"/>
        <w:rPr>
          <w:rFonts w:cs="Times New Roman"/>
          <w:szCs w:val="28"/>
        </w:rPr>
      </w:pPr>
      <w:r w:rsidRPr="00B1382E">
        <w:rPr>
          <w:rFonts w:cs="Times New Roman"/>
          <w:bCs/>
          <w:szCs w:val="28"/>
        </w:rPr>
        <w:t>Основні показники ефектив</w:t>
      </w:r>
      <w:r>
        <w:rPr>
          <w:rFonts w:cs="Times New Roman"/>
          <w:bCs/>
          <w:szCs w:val="28"/>
        </w:rPr>
        <w:t>ності покращення</w:t>
      </w:r>
      <w:r w:rsidRPr="00B01004">
        <w:rPr>
          <w:rFonts w:cs="Times New Roman"/>
          <w:szCs w:val="28"/>
        </w:rPr>
        <w:t xml:space="preserve"> </w:t>
      </w:r>
      <w:r w:rsidRPr="007A3D55">
        <w:rPr>
          <w:rFonts w:cs="Times New Roman"/>
          <w:szCs w:val="28"/>
        </w:rPr>
        <w:t>ТОВ «SaveMax»</w:t>
      </w:r>
      <w:r>
        <w:rPr>
          <w:rFonts w:cs="Times New Roman"/>
          <w:bCs/>
          <w:szCs w:val="28"/>
        </w:rPr>
        <w:t xml:space="preserve">  </w:t>
      </w:r>
      <w:r w:rsidRPr="00B1382E">
        <w:rPr>
          <w:rFonts w:cs="Times New Roman"/>
          <w:bCs/>
          <w:szCs w:val="28"/>
        </w:rPr>
        <w:t>(складено автором)</w:t>
      </w:r>
    </w:p>
    <w:tbl>
      <w:tblPr>
        <w:tblStyle w:val="TableGrid"/>
        <w:tblW w:w="10197" w:type="dxa"/>
        <w:tblLook w:val="04A0" w:firstRow="1" w:lastRow="0" w:firstColumn="1" w:lastColumn="0" w:noHBand="0" w:noVBand="1"/>
      </w:tblPr>
      <w:tblGrid>
        <w:gridCol w:w="8654"/>
        <w:gridCol w:w="1543"/>
      </w:tblGrid>
      <w:tr w:rsidR="002A1102" w:rsidRPr="00AC4048" w14:paraId="086B01B9" w14:textId="77777777" w:rsidTr="008553FF">
        <w:trPr>
          <w:trHeight w:val="376"/>
        </w:trPr>
        <w:tc>
          <w:tcPr>
            <w:tcW w:w="8654" w:type="dxa"/>
            <w:hideMark/>
          </w:tcPr>
          <w:p w14:paraId="196F1703"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Термін окупності (PP), міс.</w:t>
            </w:r>
          </w:p>
        </w:tc>
        <w:tc>
          <w:tcPr>
            <w:tcW w:w="1543" w:type="dxa"/>
            <w:hideMark/>
          </w:tcPr>
          <w:p w14:paraId="55D285FC"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6</w:t>
            </w:r>
          </w:p>
        </w:tc>
      </w:tr>
      <w:tr w:rsidR="002A1102" w:rsidRPr="00AC4048" w14:paraId="7D030FD8" w14:textId="77777777" w:rsidTr="008553FF">
        <w:trPr>
          <w:trHeight w:val="282"/>
        </w:trPr>
        <w:tc>
          <w:tcPr>
            <w:tcW w:w="0" w:type="auto"/>
            <w:hideMark/>
          </w:tcPr>
          <w:p w14:paraId="0C2DBC46"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Дисконтований термін окупності (DPP), міс.</w:t>
            </w:r>
          </w:p>
        </w:tc>
        <w:tc>
          <w:tcPr>
            <w:tcW w:w="0" w:type="auto"/>
            <w:hideMark/>
          </w:tcPr>
          <w:p w14:paraId="519C8765"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7</w:t>
            </w:r>
          </w:p>
        </w:tc>
      </w:tr>
      <w:tr w:rsidR="002A1102" w:rsidRPr="00AC4048" w14:paraId="285047B6" w14:textId="77777777" w:rsidTr="008553FF">
        <w:trPr>
          <w:trHeight w:val="272"/>
        </w:trPr>
        <w:tc>
          <w:tcPr>
            <w:tcW w:w="0" w:type="auto"/>
            <w:hideMark/>
          </w:tcPr>
          <w:p w14:paraId="7983CFB8"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Чиста приведена вартість (NPV), грн.</w:t>
            </w:r>
          </w:p>
        </w:tc>
        <w:tc>
          <w:tcPr>
            <w:tcW w:w="0" w:type="auto"/>
            <w:hideMark/>
          </w:tcPr>
          <w:p w14:paraId="50C4C898"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1 344 000</w:t>
            </w:r>
          </w:p>
        </w:tc>
      </w:tr>
      <w:tr w:rsidR="002A1102" w:rsidRPr="00AC4048" w14:paraId="08D1BD3F" w14:textId="77777777" w:rsidTr="008553FF">
        <w:trPr>
          <w:trHeight w:val="262"/>
        </w:trPr>
        <w:tc>
          <w:tcPr>
            <w:tcW w:w="0" w:type="auto"/>
            <w:hideMark/>
          </w:tcPr>
          <w:p w14:paraId="2ADBD873"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Коефіцієнт рентабельності інвестицій (ARR),%</w:t>
            </w:r>
          </w:p>
        </w:tc>
        <w:tc>
          <w:tcPr>
            <w:tcW w:w="0" w:type="auto"/>
            <w:hideMark/>
          </w:tcPr>
          <w:p w14:paraId="4F0B8A9E"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69,92%</w:t>
            </w:r>
          </w:p>
        </w:tc>
      </w:tr>
      <w:tr w:rsidR="002A1102" w:rsidRPr="00AC4048" w14:paraId="185BD7EF" w14:textId="77777777" w:rsidTr="008553FF">
        <w:trPr>
          <w:trHeight w:val="273"/>
        </w:trPr>
        <w:tc>
          <w:tcPr>
            <w:tcW w:w="0" w:type="auto"/>
            <w:hideMark/>
          </w:tcPr>
          <w:p w14:paraId="7155D84D"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Внутрішня норма прибутку (IRR),%</w:t>
            </w:r>
          </w:p>
        </w:tc>
        <w:tc>
          <w:tcPr>
            <w:tcW w:w="0" w:type="auto"/>
            <w:hideMark/>
          </w:tcPr>
          <w:p w14:paraId="0557E794"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32,52%</w:t>
            </w:r>
          </w:p>
        </w:tc>
      </w:tr>
      <w:tr w:rsidR="002A1102" w:rsidRPr="00AC4048" w14:paraId="49238871" w14:textId="77777777" w:rsidTr="008553FF">
        <w:trPr>
          <w:trHeight w:val="278"/>
        </w:trPr>
        <w:tc>
          <w:tcPr>
            <w:tcW w:w="0" w:type="auto"/>
            <w:hideMark/>
          </w:tcPr>
          <w:p w14:paraId="1677A406"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Індекс прибутковості (PI)</w:t>
            </w:r>
          </w:p>
        </w:tc>
        <w:tc>
          <w:tcPr>
            <w:tcW w:w="0" w:type="auto"/>
            <w:hideMark/>
          </w:tcPr>
          <w:p w14:paraId="06DC3680" w14:textId="77777777" w:rsidR="002A1102" w:rsidRPr="00AC4048" w:rsidRDefault="002A1102" w:rsidP="008553FF">
            <w:pPr>
              <w:spacing w:line="240" w:lineRule="auto"/>
              <w:ind w:firstLine="0"/>
              <w:contextualSpacing/>
              <w:rPr>
                <w:rFonts w:cs="Times New Roman"/>
                <w:sz w:val="24"/>
              </w:rPr>
            </w:pPr>
            <w:r w:rsidRPr="00AC4048">
              <w:rPr>
                <w:rFonts w:cs="Times New Roman"/>
                <w:sz w:val="24"/>
              </w:rPr>
              <w:t>1,08</w:t>
            </w:r>
          </w:p>
        </w:tc>
      </w:tr>
    </w:tbl>
    <w:p w14:paraId="73363CE0" w14:textId="77777777" w:rsidR="002A1102" w:rsidRDefault="002A1102" w:rsidP="002A1102">
      <w:pPr>
        <w:ind w:firstLine="851"/>
        <w:rPr>
          <w:rFonts w:cs="Times New Roman"/>
          <w:szCs w:val="28"/>
        </w:rPr>
      </w:pPr>
    </w:p>
    <w:p w14:paraId="02CA57D0" w14:textId="77777777" w:rsidR="002A1102" w:rsidRPr="007122B1" w:rsidRDefault="002A1102" w:rsidP="002A1102">
      <w:pPr>
        <w:ind w:firstLine="851"/>
        <w:rPr>
          <w:rFonts w:cs="Times New Roman"/>
          <w:szCs w:val="28"/>
        </w:rPr>
      </w:pPr>
      <w:r w:rsidRPr="007122B1">
        <w:rPr>
          <w:rFonts w:cs="Times New Roman"/>
          <w:szCs w:val="28"/>
        </w:rPr>
        <w:t>Для обліку зміни вартості грошей у часі використовується метод дисконтування грошових потоків. Ставка дисконтування – 20%.</w:t>
      </w:r>
    </w:p>
    <w:p w14:paraId="2797728C" w14:textId="77777777" w:rsidR="002A1102" w:rsidRPr="00153465" w:rsidRDefault="002A1102" w:rsidP="002A1102">
      <w:pPr>
        <w:ind w:firstLine="851"/>
        <w:rPr>
          <w:rFonts w:cs="Times New Roman"/>
          <w:szCs w:val="28"/>
        </w:rPr>
      </w:pPr>
      <w:r w:rsidRPr="007122B1">
        <w:rPr>
          <w:rFonts w:cs="Times New Roman"/>
          <w:szCs w:val="28"/>
        </w:rPr>
        <w:t>Простий термін окупності проекту (PP) – 6 місяців, дисконтований (DPP) – 7 місяців. Чиста приведена вартість (NPV) – 744 000 гривень. Внутрішня норма прибутку (IRR) – 28,5%. Індекс прибутковості (PI) – 1,08. Всі ці показники при досить високій ставці дисконтування говорять про перспективність проекту, його ефективності та інвестиційної привабливості.</w:t>
      </w:r>
    </w:p>
    <w:p w14:paraId="7812303D" w14:textId="77777777" w:rsidR="002A1102" w:rsidRPr="00153465" w:rsidRDefault="002A1102" w:rsidP="002A1102">
      <w:pPr>
        <w:ind w:firstLine="709"/>
        <w:rPr>
          <w:rFonts w:cs="Times New Roman"/>
          <w:szCs w:val="28"/>
        </w:rPr>
      </w:pPr>
      <w:r>
        <w:rPr>
          <w:rFonts w:cs="Times New Roman"/>
          <w:szCs w:val="28"/>
        </w:rPr>
        <w:t>В цілому, необхідно зазначити</w:t>
      </w:r>
      <w:r w:rsidRPr="00153465">
        <w:rPr>
          <w:rFonts w:cs="Times New Roman"/>
          <w:szCs w:val="28"/>
        </w:rPr>
        <w:t>, що від введен</w:t>
      </w:r>
      <w:r>
        <w:rPr>
          <w:rFonts w:cs="Times New Roman"/>
          <w:szCs w:val="28"/>
        </w:rPr>
        <w:t>н</w:t>
      </w:r>
      <w:r w:rsidRPr="00153465">
        <w:rPr>
          <w:rFonts w:cs="Times New Roman"/>
          <w:szCs w:val="28"/>
        </w:rPr>
        <w:t xml:space="preserve">я у свою діяльність запропонованих пропозицій підприємство зможе отримати: </w:t>
      </w:r>
    </w:p>
    <w:p w14:paraId="6CD17AA9"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 xml:space="preserve">підвищенні показники ефективності роботи персоналу компанії; </w:t>
      </w:r>
    </w:p>
    <w:p w14:paraId="3B5B91D1"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 xml:space="preserve">ефективне швидке навчання нових людей; </w:t>
      </w:r>
    </w:p>
    <w:p w14:paraId="42F5D279"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хороша атмосфера всередині компанії, низьк</w:t>
      </w:r>
      <w:r>
        <w:rPr>
          <w:rFonts w:ascii="Times New Roman" w:hAnsi="Times New Roman"/>
          <w:sz w:val="28"/>
          <w:szCs w:val="28"/>
          <w:lang w:val="uk-UA"/>
        </w:rPr>
        <w:t>и</w:t>
      </w:r>
      <w:r w:rsidRPr="00153465">
        <w:rPr>
          <w:rFonts w:ascii="Times New Roman" w:hAnsi="Times New Roman"/>
          <w:sz w:val="28"/>
          <w:szCs w:val="28"/>
          <w:lang w:val="uk-UA"/>
        </w:rPr>
        <w:t xml:space="preserve">й рівень конфліктів; </w:t>
      </w:r>
    </w:p>
    <w:p w14:paraId="6B9833BC"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 xml:space="preserve">високий рівень якості наданих консультацій клієнтам, а також, удосконалення іміджу компанії; </w:t>
      </w:r>
    </w:p>
    <w:p w14:paraId="4905B3F3"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р</w:t>
      </w:r>
      <w:r>
        <w:rPr>
          <w:rFonts w:ascii="Times New Roman" w:hAnsi="Times New Roman"/>
          <w:sz w:val="28"/>
          <w:szCs w:val="28"/>
          <w:lang w:val="uk-UA"/>
        </w:rPr>
        <w:t>іст зацікавленості</w:t>
      </w:r>
      <w:r w:rsidRPr="00153465">
        <w:rPr>
          <w:rFonts w:ascii="Times New Roman" w:hAnsi="Times New Roman"/>
          <w:sz w:val="28"/>
          <w:szCs w:val="28"/>
          <w:lang w:val="uk-UA"/>
        </w:rPr>
        <w:t xml:space="preserve"> персоналу у підвищенні продуктивності своєї роботи та самореалізації в компанії за рахунок збігання особистих цілей розвитку і цілей компанії; </w:t>
      </w:r>
    </w:p>
    <w:p w14:paraId="7AD54678" w14:textId="777777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lastRenderedPageBreak/>
        <w:t xml:space="preserve">вдосконалення сильних сторін персоналу та їх особистісних характеристик; </w:t>
      </w:r>
    </w:p>
    <w:p w14:paraId="62FD5796" w14:textId="3946AA77" w:rsidR="002A1102" w:rsidRPr="00153465" w:rsidRDefault="002A1102" w:rsidP="002A1102">
      <w:pPr>
        <w:pStyle w:val="ListParagraph"/>
        <w:numPr>
          <w:ilvl w:val="0"/>
          <w:numId w:val="13"/>
        </w:numPr>
        <w:spacing w:after="0" w:line="360" w:lineRule="auto"/>
        <w:ind w:left="0" w:firstLine="709"/>
        <w:jc w:val="both"/>
        <w:rPr>
          <w:rFonts w:ascii="Times New Roman" w:hAnsi="Times New Roman"/>
          <w:sz w:val="28"/>
          <w:szCs w:val="28"/>
          <w:lang w:val="uk-UA"/>
        </w:rPr>
      </w:pPr>
      <w:r w:rsidRPr="00153465">
        <w:rPr>
          <w:rFonts w:ascii="Times New Roman" w:hAnsi="Times New Roman"/>
          <w:sz w:val="28"/>
          <w:szCs w:val="28"/>
          <w:lang w:val="uk-UA"/>
        </w:rPr>
        <w:t>досягнення поставлених завдань і цілей компанії за рахунок інвести</w:t>
      </w:r>
      <w:r>
        <w:rPr>
          <w:rFonts w:ascii="Times New Roman" w:hAnsi="Times New Roman"/>
          <w:sz w:val="28"/>
          <w:szCs w:val="28"/>
          <w:lang w:val="uk-UA"/>
        </w:rPr>
        <w:t>цій у потенціал свого персоналу</w:t>
      </w:r>
      <w:r w:rsidRPr="00153465">
        <w:rPr>
          <w:rFonts w:ascii="Times New Roman" w:hAnsi="Times New Roman"/>
          <w:sz w:val="28"/>
          <w:szCs w:val="28"/>
          <w:lang w:val="uk-UA"/>
        </w:rPr>
        <w:t>.</w:t>
      </w:r>
    </w:p>
    <w:p w14:paraId="2C160835" w14:textId="77777777" w:rsidR="002A1102" w:rsidRPr="00153465" w:rsidRDefault="002A1102" w:rsidP="002A1102">
      <w:pPr>
        <w:ind w:firstLine="708"/>
        <w:rPr>
          <w:rFonts w:cs="Times New Roman"/>
          <w:szCs w:val="28"/>
        </w:rPr>
      </w:pPr>
      <w:r w:rsidRPr="00153465">
        <w:rPr>
          <w:rFonts w:cs="Times New Roman"/>
          <w:szCs w:val="28"/>
        </w:rPr>
        <w:t>Таким чином, розроблені пропозиції щодо покращення роботи персонал</w:t>
      </w:r>
      <w:r>
        <w:rPr>
          <w:rFonts w:cs="Times New Roman"/>
          <w:szCs w:val="28"/>
        </w:rPr>
        <w:t xml:space="preserve">у допоможе  </w:t>
      </w:r>
      <w:r w:rsidRPr="007A3D55">
        <w:rPr>
          <w:rFonts w:cs="Times New Roman"/>
          <w:szCs w:val="28"/>
        </w:rPr>
        <w:t>ТОВ «SaveMax»</w:t>
      </w:r>
      <w:r>
        <w:rPr>
          <w:rFonts w:cs="Times New Roman"/>
          <w:szCs w:val="28"/>
        </w:rPr>
        <w:t xml:space="preserve"> продовжувати </w:t>
      </w:r>
      <w:r w:rsidRPr="00153465">
        <w:rPr>
          <w:rFonts w:cs="Times New Roman"/>
          <w:szCs w:val="28"/>
        </w:rPr>
        <w:t xml:space="preserve"> </w:t>
      </w:r>
      <w:r>
        <w:rPr>
          <w:rFonts w:cs="Times New Roman"/>
          <w:szCs w:val="28"/>
        </w:rPr>
        <w:t xml:space="preserve">і далі просувати свій бренд </w:t>
      </w:r>
      <w:r w:rsidRPr="00153465">
        <w:rPr>
          <w:rFonts w:cs="Times New Roman"/>
          <w:szCs w:val="28"/>
        </w:rPr>
        <w:t xml:space="preserve">та </w:t>
      </w:r>
      <w:r>
        <w:rPr>
          <w:rFonts w:cs="Times New Roman"/>
          <w:szCs w:val="28"/>
        </w:rPr>
        <w:t xml:space="preserve">послуг, а також змінити відношення до роботи та </w:t>
      </w:r>
      <w:r w:rsidRPr="00153465">
        <w:rPr>
          <w:rFonts w:cs="Times New Roman"/>
          <w:szCs w:val="28"/>
        </w:rPr>
        <w:t xml:space="preserve">покращити стан внутрішньої робочої атмосфери, що </w:t>
      </w:r>
      <w:r>
        <w:rPr>
          <w:rFonts w:cs="Times New Roman"/>
          <w:szCs w:val="28"/>
        </w:rPr>
        <w:t xml:space="preserve">в свою чергу, </w:t>
      </w:r>
      <w:r w:rsidRPr="00153465">
        <w:rPr>
          <w:rFonts w:cs="Times New Roman"/>
          <w:szCs w:val="28"/>
        </w:rPr>
        <w:t xml:space="preserve">допоможе збільшити продуктивність </w:t>
      </w:r>
      <w:r>
        <w:rPr>
          <w:rFonts w:cs="Times New Roman"/>
          <w:szCs w:val="28"/>
        </w:rPr>
        <w:t xml:space="preserve">та ефективність роботи, оскільки </w:t>
      </w:r>
      <w:r w:rsidRPr="00153465">
        <w:rPr>
          <w:rFonts w:cs="Times New Roman"/>
          <w:szCs w:val="28"/>
        </w:rPr>
        <w:t>люди віддаються компанії, працюють з повними силами. Ц</w:t>
      </w:r>
      <w:r>
        <w:rPr>
          <w:rFonts w:cs="Times New Roman"/>
          <w:szCs w:val="28"/>
        </w:rPr>
        <w:t>е з</w:t>
      </w:r>
      <w:r w:rsidRPr="00153465">
        <w:rPr>
          <w:rFonts w:cs="Times New Roman"/>
          <w:szCs w:val="28"/>
        </w:rPr>
        <w:t>а</w:t>
      </w:r>
      <w:r>
        <w:rPr>
          <w:rFonts w:cs="Times New Roman"/>
          <w:szCs w:val="28"/>
        </w:rPr>
        <w:t>в</w:t>
      </w:r>
      <w:r w:rsidRPr="00153465">
        <w:rPr>
          <w:rFonts w:cs="Times New Roman"/>
          <w:szCs w:val="28"/>
        </w:rPr>
        <w:t>жди допомагає людям емоційно розслаблятися і бути</w:t>
      </w:r>
      <w:r>
        <w:rPr>
          <w:rFonts w:cs="Times New Roman"/>
          <w:szCs w:val="28"/>
        </w:rPr>
        <w:t xml:space="preserve"> більш стресостійкими. Компанія</w:t>
      </w:r>
      <w:r w:rsidRPr="00153465">
        <w:rPr>
          <w:rFonts w:cs="Times New Roman"/>
          <w:szCs w:val="28"/>
        </w:rPr>
        <w:t xml:space="preserve"> зможе чітко просліджувати продуктивність кожного спеціаліста, а це, в свою чергу, буде сильним поштовхом для персоналу покращити свої навичк</w:t>
      </w:r>
      <w:r>
        <w:rPr>
          <w:rFonts w:cs="Times New Roman"/>
          <w:szCs w:val="28"/>
        </w:rPr>
        <w:t>и і знання задля отримання більш</w:t>
      </w:r>
      <w:r w:rsidRPr="00153465">
        <w:rPr>
          <w:rFonts w:cs="Times New Roman"/>
          <w:szCs w:val="28"/>
        </w:rPr>
        <w:t xml:space="preserve">ої мотивації. І як результат, виросте </w:t>
      </w:r>
      <w:r>
        <w:rPr>
          <w:rFonts w:cs="Times New Roman"/>
          <w:szCs w:val="28"/>
        </w:rPr>
        <w:t xml:space="preserve">попит </w:t>
      </w:r>
      <w:r w:rsidRPr="007A3D55">
        <w:rPr>
          <w:rFonts w:cs="Times New Roman"/>
          <w:szCs w:val="28"/>
        </w:rPr>
        <w:t>ТОВ «SaveMax»</w:t>
      </w:r>
      <w:r w:rsidRPr="00153465">
        <w:rPr>
          <w:rFonts w:cs="Times New Roman"/>
          <w:szCs w:val="28"/>
        </w:rPr>
        <w:t xml:space="preserve">. </w:t>
      </w:r>
    </w:p>
    <w:p w14:paraId="6445B69D" w14:textId="77777777" w:rsidR="002A1102" w:rsidRPr="00153465" w:rsidRDefault="002A1102" w:rsidP="002A1102">
      <w:pPr>
        <w:ind w:firstLine="708"/>
        <w:rPr>
          <w:rFonts w:cs="Times New Roman"/>
          <w:szCs w:val="28"/>
        </w:rPr>
      </w:pPr>
      <w:r w:rsidRPr="00153465">
        <w:rPr>
          <w:rFonts w:cs="Times New Roman"/>
          <w:szCs w:val="28"/>
        </w:rPr>
        <w:t>Даний фактор є важливим для робот</w:t>
      </w:r>
      <w:r>
        <w:rPr>
          <w:rFonts w:cs="Times New Roman"/>
          <w:szCs w:val="28"/>
        </w:rPr>
        <w:t>и, і, як результат, компанія</w:t>
      </w:r>
      <w:r w:rsidRPr="00153465">
        <w:rPr>
          <w:rFonts w:cs="Times New Roman"/>
          <w:szCs w:val="28"/>
        </w:rPr>
        <w:t xml:space="preserve"> отримає повну самовіддачу в роботі.</w:t>
      </w:r>
    </w:p>
    <w:p w14:paraId="617B8B50" w14:textId="77777777" w:rsidR="002A1102" w:rsidRPr="00153465" w:rsidRDefault="002A1102" w:rsidP="002A1102">
      <w:pPr>
        <w:pStyle w:val="71"/>
        <w:shd w:val="clear" w:color="auto" w:fill="auto"/>
        <w:spacing w:before="0" w:line="360" w:lineRule="auto"/>
        <w:ind w:firstLine="709"/>
        <w:jc w:val="both"/>
        <w:rPr>
          <w:sz w:val="28"/>
          <w:szCs w:val="28"/>
        </w:rPr>
      </w:pPr>
      <w:r w:rsidRPr="00153465">
        <w:rPr>
          <w:sz w:val="28"/>
          <w:szCs w:val="28"/>
        </w:rPr>
        <w:t>Варто додати, що планування й реалізація проектів здійснюється в умовах невизначеності, яка породжується зміною внутрішнього й зовнішнього середовищ. Під невизначеністю розуміють відсутність повної і достовірної інформації про умови реалізації проекту.</w:t>
      </w:r>
    </w:p>
    <w:p w14:paraId="5B9C5394" w14:textId="77777777" w:rsidR="002A1102" w:rsidRDefault="002A1102" w:rsidP="002A1102">
      <w:pPr>
        <w:pStyle w:val="71"/>
        <w:shd w:val="clear" w:color="auto" w:fill="auto"/>
        <w:spacing w:before="0" w:line="360" w:lineRule="auto"/>
        <w:ind w:firstLine="709"/>
        <w:jc w:val="both"/>
        <w:rPr>
          <w:sz w:val="28"/>
          <w:szCs w:val="28"/>
        </w:rPr>
      </w:pPr>
      <w:r w:rsidRPr="00153465">
        <w:rPr>
          <w:sz w:val="28"/>
          <w:szCs w:val="28"/>
        </w:rPr>
        <w:t>Невизначеність, яка пов’язана з можливістю виникнення в ході реалізації проекту несприятливих умов, ситуацій й наслідків називається ризиком. В ринковій економіці ризик є невід’ємним атрибутом господарювання. Невизначеність приводить до того, що уникнути ризику неможливо. Варто навчитися передбачати ризик, оцінювати його розміри, планувати заходи відносно його запобігання. Ризик є складною економічно-управлінською категорією, при визначені якої має місце ряд протиріч.</w:t>
      </w:r>
    </w:p>
    <w:p w14:paraId="173F349A" w14:textId="77777777" w:rsidR="002A1102" w:rsidRPr="0052652F" w:rsidRDefault="002A1102" w:rsidP="002A1102">
      <w:pPr>
        <w:pStyle w:val="71"/>
        <w:spacing w:before="0" w:line="360" w:lineRule="auto"/>
        <w:ind w:firstLine="709"/>
        <w:contextualSpacing/>
        <w:jc w:val="both"/>
        <w:rPr>
          <w:sz w:val="28"/>
          <w:szCs w:val="28"/>
        </w:rPr>
      </w:pPr>
      <w:r w:rsidRPr="0052652F">
        <w:rPr>
          <w:sz w:val="28"/>
          <w:szCs w:val="28"/>
        </w:rPr>
        <w:t xml:space="preserve">Для оцінки всіх ризиків, пов’язаних з реалізацією проекту, проводиться детальний аналіз всіх внутрішніх і зовнішніх факторів. До внутрішніх факторів можна віднести проблеми, пов’язані з якістю рецептури та якістю роботи </w:t>
      </w:r>
      <w:r w:rsidRPr="0052652F">
        <w:rPr>
          <w:sz w:val="28"/>
          <w:szCs w:val="28"/>
        </w:rPr>
        <w:lastRenderedPageBreak/>
        <w:t>виробничого персоналу, а також з роботою обладнання. У першому випадку необхідний постійний контроль якості продукції, отримання зворотного зв’язку від відвідувачів та проведення коригувальних заходів. У другому – проведення поточного обслуговування обладнання з метою підтримання його максимальної працездатності, оскільки початкова його якість не викликає сумнівів.</w:t>
      </w:r>
    </w:p>
    <w:p w14:paraId="6ED1B7A2" w14:textId="77777777" w:rsidR="002A1102" w:rsidRPr="00153465" w:rsidRDefault="002A1102" w:rsidP="002A1102">
      <w:pPr>
        <w:pStyle w:val="71"/>
        <w:shd w:val="clear" w:color="auto" w:fill="auto"/>
        <w:spacing w:before="0" w:line="360" w:lineRule="auto"/>
        <w:ind w:firstLine="709"/>
        <w:jc w:val="both"/>
        <w:rPr>
          <w:sz w:val="28"/>
          <w:szCs w:val="28"/>
        </w:rPr>
      </w:pPr>
      <w:r w:rsidRPr="0052652F">
        <w:rPr>
          <w:sz w:val="28"/>
          <w:szCs w:val="28"/>
        </w:rPr>
        <w:t>До зовнішніх факторів можна віднести діяльність конкурентів, в першу чергу – вихід на ринок нових гравців. На цей випадок необхідна активна робота по формуванню пулу лояльних клієнтів, підвищення впізнаваності бренду на етапі зростання підприємства.</w:t>
      </w:r>
    </w:p>
    <w:p w14:paraId="7E7EAAD3" w14:textId="77777777" w:rsidR="002A1102" w:rsidRPr="00153465" w:rsidRDefault="002A1102" w:rsidP="002A1102">
      <w:pPr>
        <w:pStyle w:val="71"/>
        <w:shd w:val="clear" w:color="auto" w:fill="auto"/>
        <w:spacing w:before="0" w:line="360" w:lineRule="auto"/>
        <w:ind w:firstLine="709"/>
        <w:jc w:val="both"/>
        <w:rPr>
          <w:sz w:val="28"/>
          <w:szCs w:val="28"/>
        </w:rPr>
      </w:pPr>
      <w:r w:rsidRPr="00153465">
        <w:rPr>
          <w:sz w:val="28"/>
          <w:szCs w:val="28"/>
        </w:rPr>
        <w:t>Тому, використаємо метод експертних оцінок для оцінки виникнення ризиків та їх впливу на реалізацію проекту</w:t>
      </w:r>
      <w:r>
        <w:rPr>
          <w:sz w:val="28"/>
          <w:szCs w:val="28"/>
        </w:rPr>
        <w:t>, які можна розглянути на рисунку 3.3.</w:t>
      </w:r>
    </w:p>
    <w:p w14:paraId="5C6C4CEC" w14:textId="77777777" w:rsidR="002A1102" w:rsidRPr="00153465" w:rsidRDefault="002A1102" w:rsidP="002A1102">
      <w:pPr>
        <w:pStyle w:val="71"/>
        <w:shd w:val="clear" w:color="auto" w:fill="auto"/>
        <w:spacing w:before="0" w:line="360" w:lineRule="auto"/>
        <w:ind w:firstLine="709"/>
        <w:jc w:val="both"/>
        <w:rPr>
          <w:sz w:val="28"/>
          <w:szCs w:val="28"/>
        </w:rPr>
      </w:pPr>
    </w:p>
    <w:p w14:paraId="5FAC20C7" w14:textId="67067CAE" w:rsidR="002A1102" w:rsidRPr="001F4350" w:rsidRDefault="002A1102" w:rsidP="001F4350">
      <w:pPr>
        <w:pStyle w:val="71"/>
        <w:shd w:val="clear" w:color="auto" w:fill="auto"/>
        <w:spacing w:before="0" w:line="360" w:lineRule="auto"/>
        <w:ind w:firstLine="0"/>
        <w:jc w:val="both"/>
        <w:rPr>
          <w:sz w:val="28"/>
          <w:szCs w:val="28"/>
        </w:rPr>
      </w:pPr>
      <w:r w:rsidRPr="00153465">
        <w:rPr>
          <w:noProof/>
          <w:sz w:val="28"/>
          <w:szCs w:val="28"/>
        </w:rPr>
        <w:drawing>
          <wp:inline distT="0" distB="0" distL="0" distR="0" wp14:anchorId="07FE63FE" wp14:editId="1EE50BAA">
            <wp:extent cx="5415919" cy="3339737"/>
            <wp:effectExtent l="0" t="0" r="13335" b="13335"/>
            <wp:docPr id="2"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69724BD4" w14:textId="77777777" w:rsidR="002A1102" w:rsidRPr="00153465" w:rsidRDefault="002A1102" w:rsidP="002A1102">
      <w:pPr>
        <w:pStyle w:val="60"/>
        <w:shd w:val="clear" w:color="auto" w:fill="auto"/>
        <w:spacing w:line="360" w:lineRule="auto"/>
        <w:ind w:firstLine="709"/>
        <w:rPr>
          <w:i w:val="0"/>
          <w:color w:val="000000"/>
          <w:sz w:val="28"/>
        </w:rPr>
      </w:pPr>
      <w:r>
        <w:rPr>
          <w:i w:val="0"/>
          <w:color w:val="000000"/>
          <w:sz w:val="28"/>
        </w:rPr>
        <w:t>Рис. 3.3. Можливі ризику проє</w:t>
      </w:r>
      <w:r w:rsidRPr="00153465">
        <w:rPr>
          <w:i w:val="0"/>
          <w:color w:val="000000"/>
          <w:sz w:val="28"/>
        </w:rPr>
        <w:t xml:space="preserve">кту </w:t>
      </w:r>
      <w:r w:rsidRPr="00153465">
        <w:rPr>
          <w:i w:val="0"/>
          <w:sz w:val="28"/>
          <w:szCs w:val="28"/>
        </w:rPr>
        <w:t>(</w:t>
      </w:r>
      <w:r w:rsidRPr="00153465">
        <w:rPr>
          <w:i w:val="0"/>
          <w:color w:val="000000"/>
          <w:sz w:val="28"/>
          <w:szCs w:val="28"/>
        </w:rPr>
        <w:t>складено автором)</w:t>
      </w:r>
    </w:p>
    <w:p w14:paraId="410BC602" w14:textId="766DBB0E" w:rsidR="002A1102" w:rsidRPr="001F4350" w:rsidRDefault="002A1102" w:rsidP="001F4350">
      <w:pPr>
        <w:pStyle w:val="60"/>
        <w:shd w:val="clear" w:color="auto" w:fill="auto"/>
        <w:spacing w:line="360" w:lineRule="auto"/>
        <w:rPr>
          <w:i w:val="0"/>
          <w:color w:val="000000"/>
          <w:sz w:val="28"/>
          <w:lang w:val="ru-RU"/>
        </w:rPr>
      </w:pPr>
    </w:p>
    <w:p w14:paraId="7BB80773" w14:textId="77777777" w:rsidR="002A1102" w:rsidRPr="00153465" w:rsidRDefault="002A1102" w:rsidP="002A1102">
      <w:pPr>
        <w:pStyle w:val="60"/>
        <w:shd w:val="clear" w:color="auto" w:fill="auto"/>
        <w:spacing w:line="360" w:lineRule="auto"/>
        <w:ind w:firstLine="709"/>
        <w:rPr>
          <w:i w:val="0"/>
          <w:color w:val="000000"/>
          <w:sz w:val="28"/>
        </w:rPr>
      </w:pPr>
      <w:r w:rsidRPr="00153465">
        <w:rPr>
          <w:i w:val="0"/>
          <w:color w:val="000000"/>
          <w:sz w:val="28"/>
        </w:rPr>
        <w:t xml:space="preserve">До </w:t>
      </w:r>
      <w:r>
        <w:rPr>
          <w:i w:val="0"/>
          <w:color w:val="000000"/>
          <w:sz w:val="28"/>
        </w:rPr>
        <w:t xml:space="preserve">даного рисунку, </w:t>
      </w:r>
      <w:r w:rsidRPr="00153465">
        <w:rPr>
          <w:i w:val="0"/>
          <w:color w:val="000000"/>
          <w:sz w:val="28"/>
        </w:rPr>
        <w:t>варто додати, що саме варто розуміти під тими чи іншими групами ризиків:</w:t>
      </w:r>
    </w:p>
    <w:p w14:paraId="5E02C6FA" w14:textId="77777777" w:rsidR="002A1102" w:rsidRPr="000977BE" w:rsidRDefault="002A1102" w:rsidP="002A1102">
      <w:pPr>
        <w:pStyle w:val="60"/>
        <w:numPr>
          <w:ilvl w:val="0"/>
          <w:numId w:val="13"/>
        </w:numPr>
        <w:shd w:val="clear" w:color="auto" w:fill="auto"/>
        <w:spacing w:line="360" w:lineRule="auto"/>
        <w:ind w:left="0" w:firstLine="851"/>
        <w:rPr>
          <w:rStyle w:val="11pt"/>
          <w:i w:val="0"/>
          <w:sz w:val="28"/>
          <w:szCs w:val="28"/>
        </w:rPr>
      </w:pPr>
      <w:r w:rsidRPr="000977BE">
        <w:rPr>
          <w:i w:val="0"/>
          <w:color w:val="000000"/>
          <w:sz w:val="28"/>
          <w:szCs w:val="28"/>
        </w:rPr>
        <w:t xml:space="preserve">Фінансово-економічні ризики – </w:t>
      </w:r>
      <w:r w:rsidRPr="000977BE">
        <w:rPr>
          <w:rStyle w:val="11pt"/>
          <w:i w:val="0"/>
          <w:sz w:val="28"/>
          <w:szCs w:val="28"/>
        </w:rPr>
        <w:t xml:space="preserve">Зниження попиту; девальвація валюти; зниження цін конкурентами; поява нових конкурентів; несплата </w:t>
      </w:r>
      <w:r w:rsidRPr="000977BE">
        <w:rPr>
          <w:rStyle w:val="11pt"/>
          <w:i w:val="0"/>
          <w:sz w:val="28"/>
          <w:szCs w:val="28"/>
        </w:rPr>
        <w:lastRenderedPageBreak/>
        <w:t>заборгованостей;</w:t>
      </w:r>
    </w:p>
    <w:p w14:paraId="2B985CEF" w14:textId="77777777" w:rsidR="002A1102" w:rsidRPr="000977BE" w:rsidRDefault="002A1102" w:rsidP="002A1102">
      <w:pPr>
        <w:pStyle w:val="60"/>
        <w:numPr>
          <w:ilvl w:val="0"/>
          <w:numId w:val="13"/>
        </w:numPr>
        <w:shd w:val="clear" w:color="auto" w:fill="auto"/>
        <w:spacing w:line="360" w:lineRule="auto"/>
        <w:ind w:left="0" w:firstLine="851"/>
        <w:rPr>
          <w:rStyle w:val="11pt"/>
          <w:i w:val="0"/>
          <w:sz w:val="28"/>
          <w:szCs w:val="28"/>
        </w:rPr>
      </w:pPr>
      <w:r w:rsidRPr="000977BE">
        <w:rPr>
          <w:rStyle w:val="11pt"/>
          <w:i w:val="0"/>
          <w:sz w:val="28"/>
          <w:szCs w:val="28"/>
        </w:rPr>
        <w:t>Маркетингові – обрання методу проведення маркетингового дослідження, обрання маркетингових заходів;</w:t>
      </w:r>
    </w:p>
    <w:p w14:paraId="0F31F6D2" w14:textId="77777777" w:rsidR="002A1102" w:rsidRPr="000977BE" w:rsidRDefault="002A1102" w:rsidP="002A1102">
      <w:pPr>
        <w:pStyle w:val="60"/>
        <w:numPr>
          <w:ilvl w:val="0"/>
          <w:numId w:val="13"/>
        </w:numPr>
        <w:shd w:val="clear" w:color="auto" w:fill="auto"/>
        <w:spacing w:line="360" w:lineRule="auto"/>
        <w:ind w:left="0" w:firstLine="851"/>
        <w:rPr>
          <w:rStyle w:val="11pt"/>
          <w:i w:val="0"/>
          <w:sz w:val="28"/>
          <w:szCs w:val="28"/>
        </w:rPr>
      </w:pPr>
      <w:r w:rsidRPr="000977BE">
        <w:rPr>
          <w:rStyle w:val="11pt"/>
          <w:i w:val="0"/>
          <w:sz w:val="28"/>
          <w:szCs w:val="28"/>
        </w:rPr>
        <w:t>Політичні – збільшення мита, військові дії, обмеження по випуску та реалізації;</w:t>
      </w:r>
    </w:p>
    <w:p w14:paraId="0AD6A066" w14:textId="77777777" w:rsidR="002A1102" w:rsidRPr="000977BE" w:rsidRDefault="002A1102" w:rsidP="002A1102">
      <w:pPr>
        <w:pStyle w:val="60"/>
        <w:numPr>
          <w:ilvl w:val="0"/>
          <w:numId w:val="13"/>
        </w:numPr>
        <w:shd w:val="clear" w:color="auto" w:fill="auto"/>
        <w:spacing w:line="360" w:lineRule="auto"/>
        <w:ind w:left="0" w:firstLine="851"/>
        <w:rPr>
          <w:rStyle w:val="11pt"/>
          <w:i w:val="0"/>
          <w:sz w:val="28"/>
          <w:szCs w:val="28"/>
        </w:rPr>
      </w:pPr>
      <w:r w:rsidRPr="000977BE">
        <w:rPr>
          <w:rStyle w:val="11pt"/>
          <w:i w:val="0"/>
          <w:sz w:val="28"/>
          <w:szCs w:val="28"/>
        </w:rPr>
        <w:t>Інформаційні – неактуальність зібраної інформації;</w:t>
      </w:r>
    </w:p>
    <w:p w14:paraId="66D40ED1" w14:textId="77777777" w:rsidR="002A1102" w:rsidRPr="000977BE" w:rsidRDefault="002A1102" w:rsidP="002A1102">
      <w:pPr>
        <w:pStyle w:val="60"/>
        <w:numPr>
          <w:ilvl w:val="0"/>
          <w:numId w:val="13"/>
        </w:numPr>
        <w:shd w:val="clear" w:color="auto" w:fill="auto"/>
        <w:spacing w:line="360" w:lineRule="auto"/>
        <w:ind w:left="0" w:firstLine="851"/>
        <w:rPr>
          <w:i w:val="0"/>
          <w:color w:val="000000"/>
          <w:sz w:val="28"/>
          <w:szCs w:val="28"/>
        </w:rPr>
      </w:pPr>
      <w:r w:rsidRPr="000977BE">
        <w:rPr>
          <w:rStyle w:val="11pt"/>
          <w:i w:val="0"/>
          <w:sz w:val="28"/>
          <w:szCs w:val="28"/>
        </w:rPr>
        <w:t>Природні – стихійні лиха.</w:t>
      </w:r>
    </w:p>
    <w:p w14:paraId="704956BE" w14:textId="77777777" w:rsidR="002A1102" w:rsidRDefault="002A1102" w:rsidP="002A1102">
      <w:pPr>
        <w:ind w:firstLine="851"/>
        <w:rPr>
          <w:rFonts w:cs="Times New Roman"/>
          <w:szCs w:val="28"/>
        </w:rPr>
      </w:pPr>
      <w:r>
        <w:rPr>
          <w:rFonts w:cs="Times New Roman"/>
          <w:szCs w:val="28"/>
        </w:rPr>
        <w:t>Отже, д</w:t>
      </w:r>
      <w:r w:rsidRPr="00B76625">
        <w:rPr>
          <w:rFonts w:cs="Times New Roman"/>
          <w:szCs w:val="28"/>
        </w:rPr>
        <w:t>отримання рекомендацій допоможе власникам розширити аудиторію своїх відвідувачів, збільшити кількість постійних клієнтів та вибитись у лідери серед закладів-конкурентів.</w:t>
      </w:r>
    </w:p>
    <w:p w14:paraId="4891A9AA" w14:textId="77777777" w:rsidR="002A1102" w:rsidRPr="00F0735E" w:rsidRDefault="002A1102" w:rsidP="002A1102">
      <w:pPr>
        <w:spacing w:after="120"/>
        <w:ind w:firstLine="709"/>
        <w:contextualSpacing/>
        <w:rPr>
          <w:rFonts w:cs="Times New Roman"/>
          <w:szCs w:val="28"/>
        </w:rPr>
      </w:pPr>
      <w:r w:rsidRPr="00B37A73">
        <w:rPr>
          <w:rFonts w:cs="Times New Roman"/>
          <w:szCs w:val="28"/>
        </w:rPr>
        <w:t xml:space="preserve">Таким чином, в сьогоднішніх сучасних реаліях, навіть невелика компанія може сміливо користуватися всіма перевагами цифрової PR-індустрії, що вже казати про виш. Є навіть великі можливості достукатися до впливового блогера чи авторитетного оглядача і змусити інтернет-аудиторію звернути увагу на виш. Грамотний контент + правильно підібрані майданчики для розміщення значно підвищать шанси </w:t>
      </w:r>
      <w:r>
        <w:rPr>
          <w:rFonts w:cs="Times New Roman"/>
          <w:szCs w:val="28"/>
        </w:rPr>
        <w:t>ТОВ «</w:t>
      </w:r>
      <w:proofErr w:type="spellStart"/>
      <w:r>
        <w:rPr>
          <w:rFonts w:cs="Times New Roman"/>
          <w:szCs w:val="28"/>
          <w:lang w:val="en-US"/>
        </w:rPr>
        <w:t>SaveMax</w:t>
      </w:r>
      <w:proofErr w:type="spellEnd"/>
      <w:r>
        <w:rPr>
          <w:rFonts w:cs="Times New Roman"/>
          <w:szCs w:val="28"/>
        </w:rPr>
        <w:t>»</w:t>
      </w:r>
      <w:r w:rsidRPr="00B37A73">
        <w:rPr>
          <w:rFonts w:cs="Times New Roman"/>
          <w:szCs w:val="28"/>
        </w:rPr>
        <w:t xml:space="preserve"> на успішну PR-кампанію. </w:t>
      </w:r>
    </w:p>
    <w:p w14:paraId="3B853D0A" w14:textId="78B8DD54" w:rsidR="001F4350" w:rsidRDefault="002A1102" w:rsidP="001F4350">
      <w:pPr>
        <w:ind w:firstLine="709"/>
        <w:contextualSpacing/>
        <w:rPr>
          <w:rFonts w:eastAsia="Calibri" w:cs="Times New Roman"/>
        </w:rPr>
      </w:pPr>
      <w:r>
        <w:rPr>
          <w:rFonts w:eastAsia="Calibri" w:cs="Times New Roman"/>
        </w:rPr>
        <w:t xml:space="preserve">Міжнародні </w:t>
      </w:r>
      <w:r w:rsidRPr="000F0CB1">
        <w:rPr>
          <w:rFonts w:eastAsia="Calibri" w:cs="Times New Roman"/>
        </w:rPr>
        <w:t>компанії повинні надавати високоякісні послуги, вибудовувати відносини з клієнтами і надавати їм найвищу якість та сервіс, а також використовувати інновації та науково-виробничий потенціал та і в цілому, вести продуктивну економічну діяльність компанії.</w:t>
      </w:r>
    </w:p>
    <w:p w14:paraId="5131A5F7" w14:textId="648E040A" w:rsidR="002A1102" w:rsidRPr="001F4350" w:rsidRDefault="001F4350" w:rsidP="001F4350">
      <w:pPr>
        <w:spacing w:line="240" w:lineRule="auto"/>
        <w:ind w:firstLine="0"/>
        <w:jc w:val="left"/>
        <w:rPr>
          <w:rFonts w:eastAsia="Calibri" w:cs="Times New Roman"/>
        </w:rPr>
      </w:pPr>
      <w:r>
        <w:rPr>
          <w:rFonts w:eastAsia="Calibri" w:cs="Times New Roman"/>
        </w:rPr>
        <w:br w:type="page"/>
      </w:r>
    </w:p>
    <w:p w14:paraId="381BBD9B" w14:textId="77777777" w:rsidR="002A1102" w:rsidRPr="008B3A35" w:rsidRDefault="002A1102" w:rsidP="002A1102">
      <w:pPr>
        <w:spacing w:line="480" w:lineRule="auto"/>
        <w:ind w:firstLine="709"/>
        <w:contextualSpacing/>
        <w:jc w:val="center"/>
        <w:rPr>
          <w:rFonts w:eastAsia="Times New Roman" w:cs="Times New Roman"/>
          <w:b/>
          <w:szCs w:val="28"/>
          <w:lang w:eastAsia="uk-UA"/>
        </w:rPr>
      </w:pPr>
      <w:r w:rsidRPr="008B3A35">
        <w:rPr>
          <w:rFonts w:eastAsia="Times New Roman" w:cs="Times New Roman"/>
          <w:b/>
          <w:szCs w:val="28"/>
          <w:lang w:eastAsia="uk-UA"/>
        </w:rPr>
        <w:lastRenderedPageBreak/>
        <w:t>ВИСНОВКИ</w:t>
      </w:r>
    </w:p>
    <w:p w14:paraId="1B45B176" w14:textId="77777777" w:rsidR="002A1102" w:rsidRPr="008B3A35" w:rsidRDefault="002A1102" w:rsidP="002A1102">
      <w:pPr>
        <w:ind w:firstLine="709"/>
        <w:contextualSpacing/>
        <w:rPr>
          <w:rFonts w:cs="Times New Roman"/>
          <w:szCs w:val="28"/>
        </w:rPr>
      </w:pPr>
      <w:r w:rsidRPr="008B3A35">
        <w:rPr>
          <w:rFonts w:cs="Times New Roman"/>
          <w:szCs w:val="28"/>
        </w:rPr>
        <w:t>Відповідно до теми та мети нашого дослідження, було зроблено наступні висновки:</w:t>
      </w:r>
    </w:p>
    <w:p w14:paraId="5BB5C0A6" w14:textId="77777777" w:rsidR="002A1102" w:rsidRPr="006471DA" w:rsidRDefault="002A1102" w:rsidP="002A1102">
      <w:pPr>
        <w:widowControl w:val="0"/>
        <w:autoSpaceDE w:val="0"/>
        <w:autoSpaceDN w:val="0"/>
        <w:adjustRightInd w:val="0"/>
        <w:ind w:firstLine="709"/>
        <w:rPr>
          <w:rFonts w:cs="Times New Roman"/>
          <w:szCs w:val="28"/>
        </w:rPr>
      </w:pPr>
      <w:r w:rsidRPr="008B3A35">
        <w:rPr>
          <w:rFonts w:cs="Times New Roman"/>
          <w:szCs w:val="28"/>
        </w:rPr>
        <w:t>В першому розділі було визначено, що</w:t>
      </w:r>
      <w:r>
        <w:rPr>
          <w:rFonts w:cs="Times New Roman"/>
          <w:szCs w:val="28"/>
        </w:rPr>
        <w:t xml:space="preserve"> п</w:t>
      </w:r>
      <w:r w:rsidRPr="001B4035">
        <w:rPr>
          <w:rFonts w:cs="Times New Roman"/>
          <w:szCs w:val="28"/>
        </w:rPr>
        <w:t xml:space="preserve">ідхід в управлінні, орієнтований на клієнта, в сучасних умовах господарювання, являється досить актуальним, і саме тому для реалізації цього підходу була рекомендована саме ця концепція формування механізму управління поведінкою споживачів. </w:t>
      </w:r>
    </w:p>
    <w:p w14:paraId="66AC96C4" w14:textId="77777777" w:rsidR="002A1102" w:rsidRPr="002D713D" w:rsidRDefault="002A1102" w:rsidP="002A1102">
      <w:pPr>
        <w:pStyle w:val="ListParagraph"/>
        <w:spacing w:after="0" w:line="360" w:lineRule="auto"/>
        <w:ind w:left="0" w:firstLine="709"/>
        <w:jc w:val="both"/>
        <w:rPr>
          <w:rFonts w:ascii="Times New Roman" w:hAnsi="Times New Roman"/>
          <w:sz w:val="28"/>
          <w:szCs w:val="28"/>
          <w:lang w:val="uk-UA"/>
        </w:rPr>
      </w:pPr>
      <w:r w:rsidRPr="001B4035">
        <w:rPr>
          <w:rFonts w:ascii="Times New Roman" w:hAnsi="Times New Roman"/>
          <w:sz w:val="28"/>
          <w:szCs w:val="28"/>
        </w:rPr>
        <w:t xml:space="preserve">В другому </w:t>
      </w:r>
      <w:proofErr w:type="spellStart"/>
      <w:r w:rsidRPr="001B4035">
        <w:rPr>
          <w:rFonts w:ascii="Times New Roman" w:hAnsi="Times New Roman"/>
          <w:sz w:val="28"/>
          <w:szCs w:val="28"/>
        </w:rPr>
        <w:t>розділі</w:t>
      </w:r>
      <w:proofErr w:type="spellEnd"/>
      <w:r>
        <w:rPr>
          <w:rFonts w:ascii="Times New Roman" w:hAnsi="Times New Roman"/>
          <w:sz w:val="28"/>
          <w:szCs w:val="28"/>
        </w:rPr>
        <w:t xml:space="preserve">, </w:t>
      </w:r>
      <w:proofErr w:type="spellStart"/>
      <w:r>
        <w:rPr>
          <w:rFonts w:ascii="Times New Roman" w:hAnsi="Times New Roman"/>
          <w:sz w:val="28"/>
          <w:szCs w:val="28"/>
        </w:rPr>
        <w:t>дійдено</w:t>
      </w:r>
      <w:proofErr w:type="spellEnd"/>
      <w:r>
        <w:rPr>
          <w:rFonts w:ascii="Times New Roman" w:hAnsi="Times New Roman"/>
          <w:sz w:val="28"/>
          <w:szCs w:val="28"/>
        </w:rPr>
        <w:t xml:space="preserve"> до </w:t>
      </w:r>
      <w:proofErr w:type="spellStart"/>
      <w:r>
        <w:rPr>
          <w:rFonts w:ascii="Times New Roman" w:hAnsi="Times New Roman"/>
          <w:sz w:val="28"/>
          <w:szCs w:val="28"/>
        </w:rPr>
        <w:t>висновку</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r>
        <w:rPr>
          <w:rFonts w:ascii="Times New Roman" w:hAnsi="Times New Roman"/>
          <w:sz w:val="28"/>
          <w:szCs w:val="28"/>
          <w:lang w:val="uk-UA"/>
        </w:rPr>
        <w:t>п</w:t>
      </w:r>
      <w:r w:rsidRPr="00E5265D">
        <w:rPr>
          <w:rFonts w:ascii="Times New Roman" w:hAnsi="Times New Roman"/>
          <w:sz w:val="28"/>
          <w:szCs w:val="28"/>
          <w:lang w:val="uk-UA"/>
        </w:rPr>
        <w:t>ри впровадженні</w:t>
      </w:r>
      <w:r>
        <w:rPr>
          <w:rFonts w:ascii="Times New Roman" w:hAnsi="Times New Roman"/>
          <w:sz w:val="28"/>
          <w:szCs w:val="28"/>
          <w:lang w:val="uk-UA"/>
        </w:rPr>
        <w:t xml:space="preserve"> маркетингових технологій в систему </w:t>
      </w:r>
      <w:r w:rsidRPr="00E5265D">
        <w:rPr>
          <w:rFonts w:ascii="Times New Roman" w:hAnsi="Times New Roman"/>
          <w:sz w:val="28"/>
          <w:szCs w:val="28"/>
          <w:lang w:val="uk-UA"/>
        </w:rPr>
        <w:t xml:space="preserve">підприємства, необхідно враховувати деякі можливі проблеми. Першою з них є необхідність доволі значних інвестицій </w:t>
      </w:r>
      <w:r>
        <w:rPr>
          <w:rFonts w:ascii="Times New Roman" w:hAnsi="Times New Roman"/>
          <w:sz w:val="28"/>
          <w:szCs w:val="28"/>
          <w:lang w:val="uk-UA"/>
        </w:rPr>
        <w:t xml:space="preserve">у </w:t>
      </w:r>
      <w:r w:rsidRPr="00E5265D">
        <w:rPr>
          <w:rFonts w:ascii="Times New Roman" w:hAnsi="Times New Roman"/>
          <w:sz w:val="28"/>
          <w:szCs w:val="28"/>
          <w:lang w:val="uk-UA"/>
        </w:rPr>
        <w:t>підприємст</w:t>
      </w:r>
      <w:r>
        <w:rPr>
          <w:rFonts w:ascii="Times New Roman" w:hAnsi="Times New Roman"/>
          <w:sz w:val="28"/>
          <w:szCs w:val="28"/>
          <w:lang w:val="uk-UA"/>
        </w:rPr>
        <w:t>во</w:t>
      </w:r>
      <w:r w:rsidRPr="00E5265D">
        <w:rPr>
          <w:rFonts w:ascii="Times New Roman" w:hAnsi="Times New Roman"/>
          <w:sz w:val="28"/>
          <w:szCs w:val="28"/>
          <w:lang w:val="uk-UA"/>
        </w:rPr>
        <w:t>, а також необхідність компетентних кадрів, або навчання вже наявних для їхнього ефективного використання. Другим викликом є забезпечення безпеки та захисту від кібератак, що може бути особливо важливим для підприємств, що працюють з конфіденційною інформацією клієнтів.</w:t>
      </w:r>
    </w:p>
    <w:p w14:paraId="0620BDB7" w14:textId="77777777" w:rsidR="002A1102" w:rsidRPr="001B4035" w:rsidRDefault="002A1102" w:rsidP="002A1102">
      <w:pPr>
        <w:widowControl w:val="0"/>
        <w:autoSpaceDE w:val="0"/>
        <w:autoSpaceDN w:val="0"/>
        <w:adjustRightInd w:val="0"/>
        <w:ind w:firstLine="709"/>
        <w:rPr>
          <w:rFonts w:cs="Times New Roman"/>
          <w:szCs w:val="28"/>
        </w:rPr>
      </w:pPr>
      <w:r w:rsidRPr="001B4035">
        <w:rPr>
          <w:rFonts w:cs="Times New Roman"/>
          <w:szCs w:val="28"/>
        </w:rPr>
        <w:t>У третьому розділі, був проведени</w:t>
      </w:r>
      <w:r>
        <w:rPr>
          <w:rFonts w:cs="Times New Roman"/>
          <w:szCs w:val="28"/>
        </w:rPr>
        <w:t xml:space="preserve">й аналіз </w:t>
      </w:r>
      <w:r w:rsidRPr="007A3D55">
        <w:rPr>
          <w:rFonts w:cs="Times New Roman"/>
          <w:szCs w:val="28"/>
        </w:rPr>
        <w:t>ТОВ «SaveMax»</w:t>
      </w:r>
      <w:r w:rsidRPr="001B4035">
        <w:rPr>
          <w:rFonts w:cs="Times New Roman"/>
          <w:szCs w:val="28"/>
        </w:rPr>
        <w:t>.</w:t>
      </w:r>
      <w:r>
        <w:rPr>
          <w:rFonts w:cs="Times New Roman"/>
          <w:szCs w:val="28"/>
        </w:rPr>
        <w:t xml:space="preserve"> </w:t>
      </w:r>
      <w:r w:rsidRPr="001B4035">
        <w:rPr>
          <w:rFonts w:cs="Times New Roman"/>
          <w:szCs w:val="28"/>
        </w:rPr>
        <w:t>В ході аналізу було виявлено, що заклад активно працює над своєю стратегією та просуванням, застосовує нестандартні ходи, проявляє такі принципи, як якість обслуговування, клієнтоорієнтованість, увага до персоналу та інші позитивні моменти. Основним способом досягнення ц</w:t>
      </w:r>
      <w:r>
        <w:rPr>
          <w:rFonts w:cs="Times New Roman"/>
          <w:szCs w:val="28"/>
        </w:rPr>
        <w:t>ілей</w:t>
      </w:r>
      <w:r>
        <w:rPr>
          <w:rFonts w:ascii="Times New Roman CYR" w:eastAsiaTheme="minorEastAsia" w:hAnsi="Times New Roman CYR" w:cs="Times New Roman CYR"/>
          <w:color w:val="000000"/>
          <w:szCs w:val="28"/>
          <w:lang w:eastAsia="uk-UA"/>
        </w:rPr>
        <w:t xml:space="preserve"> </w:t>
      </w:r>
      <w:r w:rsidRPr="001B4035">
        <w:rPr>
          <w:rFonts w:cs="Times New Roman"/>
          <w:szCs w:val="28"/>
        </w:rPr>
        <w:t xml:space="preserve"> </w:t>
      </w:r>
      <w:r w:rsidRPr="007A3D55">
        <w:rPr>
          <w:rFonts w:cs="Times New Roman"/>
          <w:szCs w:val="28"/>
        </w:rPr>
        <w:t>ТОВ «SaveMax»</w:t>
      </w:r>
      <w:r>
        <w:rPr>
          <w:rFonts w:cs="Times New Roman"/>
          <w:szCs w:val="28"/>
        </w:rPr>
        <w:t xml:space="preserve"> </w:t>
      </w:r>
      <w:r w:rsidRPr="001B4035">
        <w:rPr>
          <w:rFonts w:cs="Times New Roman"/>
          <w:szCs w:val="28"/>
        </w:rPr>
        <w:t>є збереження та розширення своєї цільової аудиторії.</w:t>
      </w:r>
    </w:p>
    <w:p w14:paraId="311AC729" w14:textId="77777777" w:rsidR="002A1102" w:rsidRPr="00D27F78" w:rsidRDefault="002A1102" w:rsidP="002A1102">
      <w:pPr>
        <w:ind w:firstLine="851"/>
        <w:rPr>
          <w:rStyle w:val="135pt"/>
          <w:rFonts w:eastAsiaTheme="minorHAnsi"/>
          <w:szCs w:val="28"/>
        </w:rPr>
      </w:pPr>
      <w:r>
        <w:rPr>
          <w:rFonts w:cs="Times New Roman"/>
          <w:szCs w:val="28"/>
        </w:rPr>
        <w:t>Запропоновано ряд заходів, які дозволять</w:t>
      </w:r>
      <w:r w:rsidRPr="00153465">
        <w:rPr>
          <w:rFonts w:cs="Times New Roman"/>
          <w:szCs w:val="28"/>
        </w:rPr>
        <w:t xml:space="preserve"> підвищити</w:t>
      </w:r>
      <w:r>
        <w:rPr>
          <w:rFonts w:cs="Times New Roman"/>
          <w:szCs w:val="28"/>
        </w:rPr>
        <w:t xml:space="preserve"> просування бренду компанії та водночас, виділити її</w:t>
      </w:r>
      <w:r w:rsidRPr="00153465">
        <w:rPr>
          <w:rFonts w:cs="Times New Roman"/>
          <w:szCs w:val="28"/>
        </w:rPr>
        <w:t xml:space="preserve"> серед конкурентів. </w:t>
      </w:r>
      <w:r w:rsidRPr="00D27F78">
        <w:rPr>
          <w:rFonts w:cs="Times New Roman"/>
        </w:rPr>
        <w:t>Визначили</w:t>
      </w:r>
      <w:r w:rsidRPr="00D27F78">
        <w:rPr>
          <w:rStyle w:val="135pt"/>
          <w:rFonts w:eastAsiaTheme="minorHAnsi"/>
          <w:szCs w:val="28"/>
        </w:rPr>
        <w:t>,</w:t>
      </w:r>
      <w:r w:rsidRPr="00153465">
        <w:rPr>
          <w:rStyle w:val="135pt"/>
          <w:rFonts w:eastAsiaTheme="minorHAnsi"/>
          <w:szCs w:val="28"/>
        </w:rPr>
        <w:t xml:space="preserve"> що здебільшого</w:t>
      </w:r>
      <w:r>
        <w:rPr>
          <w:rStyle w:val="135pt"/>
          <w:rFonts w:eastAsiaTheme="minorHAnsi"/>
          <w:szCs w:val="28"/>
        </w:rPr>
        <w:t xml:space="preserve"> веб-сайт та соціальні мережі, </w:t>
      </w:r>
      <w:r w:rsidRPr="00153465">
        <w:rPr>
          <w:rStyle w:val="135pt"/>
          <w:rFonts w:eastAsiaTheme="minorHAnsi"/>
        </w:rPr>
        <w:t>надають безкоштовну рекламу на обмежений період часу. Тому саме за цей (безкоштовний) проміжок можна проаналізувати кількість переглядів та зацікавлених осіб, і таким чином визначити чи оплачувати дану рекламу надалі.</w:t>
      </w:r>
    </w:p>
    <w:p w14:paraId="6B5733C7" w14:textId="77777777" w:rsidR="002A1102" w:rsidRDefault="002A1102" w:rsidP="002A1102">
      <w:pPr>
        <w:ind w:firstLine="851"/>
        <w:rPr>
          <w:rFonts w:cs="Times New Roman"/>
          <w:szCs w:val="28"/>
        </w:rPr>
      </w:pPr>
      <w:r>
        <w:rPr>
          <w:rFonts w:cs="Times New Roman"/>
          <w:szCs w:val="28"/>
        </w:rPr>
        <w:t>Отже, д</w:t>
      </w:r>
      <w:r w:rsidRPr="00B76625">
        <w:rPr>
          <w:rFonts w:cs="Times New Roman"/>
          <w:szCs w:val="28"/>
        </w:rPr>
        <w:t>отримання рекомендацій допоможе власникам закладів швидкого харчування розширити аудиторію своїх відвідувачів, збільшити кількість постійних клієнтів та вибитись у лідери серед закладів-конкурентів.</w:t>
      </w:r>
    </w:p>
    <w:p w14:paraId="0B6A48DD" w14:textId="77777777" w:rsidR="002A1102" w:rsidRPr="00135CBC" w:rsidRDefault="002A1102" w:rsidP="002A1102">
      <w:pPr>
        <w:ind w:firstLine="851"/>
        <w:rPr>
          <w:rFonts w:cs="Times New Roman"/>
          <w:szCs w:val="28"/>
          <w:lang w:val="ru-RU"/>
        </w:rPr>
      </w:pPr>
      <w:r>
        <w:rPr>
          <w:rFonts w:cs="Times New Roman"/>
          <w:szCs w:val="28"/>
        </w:rPr>
        <w:lastRenderedPageBreak/>
        <w:t>В</w:t>
      </w:r>
      <w:r w:rsidRPr="00B37A73">
        <w:rPr>
          <w:rFonts w:cs="Times New Roman"/>
          <w:szCs w:val="28"/>
        </w:rPr>
        <w:t xml:space="preserve"> сьогоднішніх сучасних реаліях, навіть невелика компанія може сміливо користуватися всіма перевагами цифрової PR-індустрії, що вже казати про виш. Є навіть великі можливості достукатися до впливового блогера чи авторитетного оглядача і змусити інтернет-аудиторію звернути увагу на виш. Грамотний контент </w:t>
      </w:r>
      <w:r>
        <w:rPr>
          <w:rFonts w:cs="Times New Roman"/>
          <w:szCs w:val="28"/>
        </w:rPr>
        <w:t>та</w:t>
      </w:r>
      <w:r w:rsidRPr="00B37A73">
        <w:rPr>
          <w:rFonts w:cs="Times New Roman"/>
          <w:szCs w:val="28"/>
        </w:rPr>
        <w:t xml:space="preserve"> правильно підібрані майданчики для розміщення значно підвищать шанси </w:t>
      </w:r>
      <w:r>
        <w:rPr>
          <w:rFonts w:cs="Times New Roman"/>
          <w:szCs w:val="28"/>
        </w:rPr>
        <w:t>ТОВ «</w:t>
      </w:r>
      <w:proofErr w:type="spellStart"/>
      <w:r>
        <w:rPr>
          <w:rFonts w:cs="Times New Roman"/>
          <w:szCs w:val="28"/>
          <w:lang w:val="en-US"/>
        </w:rPr>
        <w:t>SaveMax</w:t>
      </w:r>
      <w:proofErr w:type="spellEnd"/>
      <w:r>
        <w:rPr>
          <w:rFonts w:cs="Times New Roman"/>
          <w:szCs w:val="28"/>
        </w:rPr>
        <w:t>»</w:t>
      </w:r>
      <w:r w:rsidRPr="00B37A73">
        <w:rPr>
          <w:rFonts w:cs="Times New Roman"/>
          <w:szCs w:val="28"/>
        </w:rPr>
        <w:t xml:space="preserve"> на успішну PR-кампанію</w:t>
      </w:r>
      <w:r>
        <w:rPr>
          <w:rFonts w:cs="Times New Roman"/>
          <w:szCs w:val="28"/>
          <w:lang w:val="ru-RU"/>
        </w:rPr>
        <w:t>.</w:t>
      </w:r>
    </w:p>
    <w:p w14:paraId="0DF2A451" w14:textId="79673613" w:rsidR="00C46CF5" w:rsidRDefault="002A1102" w:rsidP="00C46CF5">
      <w:pPr>
        <w:ind w:firstLine="709"/>
        <w:contextualSpacing/>
        <w:rPr>
          <w:rFonts w:eastAsia="Calibri" w:cs="Times New Roman"/>
        </w:rPr>
      </w:pPr>
      <w:r>
        <w:rPr>
          <w:rFonts w:eastAsia="Calibri" w:cs="Times New Roman"/>
        </w:rPr>
        <w:t xml:space="preserve">Таким чином, міжнародні </w:t>
      </w:r>
      <w:r w:rsidRPr="000F0CB1">
        <w:rPr>
          <w:rFonts w:eastAsia="Calibri" w:cs="Times New Roman"/>
        </w:rPr>
        <w:t>компанії повинні надавати високоякісні послуги, вибудовувати відносини з клієнтами і надавати їм найвищу якість та сервіс, а також використовувати інновації та науково-виробничий потенціал та і в цілому, вести продуктивну економічну діяльність компанії.</w:t>
      </w:r>
    </w:p>
    <w:p w14:paraId="304C47B2" w14:textId="1AB3642E" w:rsidR="002A1102" w:rsidRPr="00C46CF5" w:rsidRDefault="00C46CF5" w:rsidP="00C46CF5">
      <w:pPr>
        <w:spacing w:line="240" w:lineRule="auto"/>
        <w:ind w:firstLine="0"/>
        <w:jc w:val="left"/>
        <w:rPr>
          <w:rFonts w:eastAsia="Calibri" w:cs="Times New Roman"/>
        </w:rPr>
      </w:pPr>
      <w:r>
        <w:rPr>
          <w:rFonts w:eastAsia="Calibri" w:cs="Times New Roman"/>
        </w:rPr>
        <w:br w:type="page"/>
      </w:r>
    </w:p>
    <w:p w14:paraId="2AE11983" w14:textId="77777777" w:rsidR="002A1102" w:rsidRPr="00EF5B15" w:rsidRDefault="002A1102" w:rsidP="002A1102">
      <w:pPr>
        <w:spacing w:line="480" w:lineRule="auto"/>
        <w:ind w:firstLine="709"/>
        <w:contextualSpacing/>
        <w:jc w:val="center"/>
        <w:rPr>
          <w:rFonts w:cs="Times New Roman"/>
          <w:b/>
          <w:szCs w:val="28"/>
        </w:rPr>
      </w:pPr>
      <w:r>
        <w:rPr>
          <w:rFonts w:cs="Times New Roman"/>
          <w:b/>
          <w:szCs w:val="28"/>
        </w:rPr>
        <w:lastRenderedPageBreak/>
        <w:t>СПИ</w:t>
      </w:r>
      <w:r w:rsidRPr="00EF5B15">
        <w:rPr>
          <w:rFonts w:cs="Times New Roman"/>
          <w:b/>
          <w:szCs w:val="28"/>
        </w:rPr>
        <w:t>СОК ВИКОРИСТАНИХ ДЖЕРЕЛ</w:t>
      </w:r>
    </w:p>
    <w:p w14:paraId="189C9394" w14:textId="77777777" w:rsidR="002A1102" w:rsidRPr="001F4350" w:rsidRDefault="002A1102" w:rsidP="002A1102">
      <w:pPr>
        <w:pStyle w:val="ListParagraph"/>
        <w:numPr>
          <w:ilvl w:val="0"/>
          <w:numId w:val="1"/>
        </w:numPr>
        <w:spacing w:after="0" w:line="360" w:lineRule="auto"/>
        <w:ind w:left="0" w:firstLine="709"/>
        <w:jc w:val="both"/>
        <w:rPr>
          <w:rFonts w:ascii="Times New Roman" w:hAnsi="Times New Roman"/>
          <w:sz w:val="28"/>
          <w:szCs w:val="28"/>
        </w:rPr>
      </w:pPr>
      <w:r w:rsidRPr="00BD1F49">
        <w:rPr>
          <w:rFonts w:ascii="Times New Roman" w:hAnsi="Times New Roman"/>
          <w:sz w:val="28"/>
          <w:szCs w:val="28"/>
          <w:lang w:val="uk-UA"/>
        </w:rPr>
        <w:t xml:space="preserve">Абрамович І.А., Воловик Д.В. Маркетингова діяльність підприємства та контроль за її реалізацією. </w:t>
      </w:r>
      <w:proofErr w:type="spellStart"/>
      <w:r w:rsidRPr="00BD1F49">
        <w:rPr>
          <w:rFonts w:ascii="Times New Roman" w:hAnsi="Times New Roman"/>
          <w:sz w:val="28"/>
          <w:szCs w:val="28"/>
          <w:lang w:val="uk-UA"/>
        </w:rPr>
        <w:t>Агросвіт</w:t>
      </w:r>
      <w:proofErr w:type="spellEnd"/>
      <w:r w:rsidRPr="00BD1F49">
        <w:rPr>
          <w:rFonts w:ascii="Times New Roman" w:hAnsi="Times New Roman"/>
          <w:sz w:val="28"/>
          <w:szCs w:val="28"/>
          <w:lang w:val="uk-UA"/>
        </w:rPr>
        <w:t>. 2020. №</w:t>
      </w:r>
      <w:r>
        <w:rPr>
          <w:rFonts w:ascii="Times New Roman" w:hAnsi="Times New Roman"/>
          <w:sz w:val="28"/>
          <w:szCs w:val="28"/>
          <w:lang w:val="uk-UA"/>
        </w:rPr>
        <w:t xml:space="preserve"> 10. С. 52–</w:t>
      </w:r>
      <w:r w:rsidRPr="00BD1F49">
        <w:rPr>
          <w:rFonts w:ascii="Times New Roman" w:hAnsi="Times New Roman"/>
          <w:sz w:val="28"/>
          <w:szCs w:val="28"/>
          <w:lang w:val="uk-UA"/>
        </w:rPr>
        <w:t>56.</w:t>
      </w:r>
    </w:p>
    <w:p w14:paraId="49D65833" w14:textId="77777777" w:rsidR="002A1102" w:rsidRPr="0047151A"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253408">
        <w:rPr>
          <w:rFonts w:ascii="Times New Roman" w:hAnsi="Times New Roman"/>
          <w:sz w:val="28"/>
          <w:szCs w:val="28"/>
          <w:lang w:val="uk-UA"/>
        </w:rPr>
        <w:t>Андрушкевич</w:t>
      </w:r>
      <w:proofErr w:type="spellEnd"/>
      <w:r w:rsidRPr="00253408">
        <w:rPr>
          <w:rFonts w:ascii="Times New Roman" w:hAnsi="Times New Roman"/>
          <w:sz w:val="28"/>
          <w:szCs w:val="28"/>
          <w:lang w:val="uk-UA"/>
        </w:rPr>
        <w:t xml:space="preserve"> З. М. Актуальність застосування інструментів </w:t>
      </w:r>
      <w:proofErr w:type="spellStart"/>
      <w:r w:rsidRPr="00253408">
        <w:rPr>
          <w:rFonts w:ascii="Times New Roman" w:hAnsi="Times New Roman"/>
          <w:sz w:val="28"/>
          <w:szCs w:val="28"/>
          <w:lang w:val="uk-UA"/>
        </w:rPr>
        <w:t>smm</w:t>
      </w:r>
      <w:proofErr w:type="spellEnd"/>
      <w:r w:rsidRPr="00253408">
        <w:rPr>
          <w:rFonts w:ascii="Times New Roman" w:hAnsi="Times New Roman"/>
          <w:sz w:val="28"/>
          <w:szCs w:val="28"/>
          <w:lang w:val="uk-UA"/>
        </w:rPr>
        <w:t xml:space="preserve"> у маркетинговій діяльності підприємств. Маркетингова діяльність підприємств: сучасний зміст : збірник наукових праць за матеріалами II Міжнародної </w:t>
      </w:r>
      <w:proofErr w:type="spellStart"/>
      <w:r w:rsidRPr="00253408">
        <w:rPr>
          <w:rFonts w:ascii="Times New Roman" w:hAnsi="Times New Roman"/>
          <w:sz w:val="28"/>
          <w:szCs w:val="28"/>
          <w:lang w:val="uk-UA"/>
        </w:rPr>
        <w:t>науковопрактичної</w:t>
      </w:r>
      <w:proofErr w:type="spellEnd"/>
      <w:r w:rsidRPr="00253408">
        <w:rPr>
          <w:rFonts w:ascii="Times New Roman" w:hAnsi="Times New Roman"/>
          <w:sz w:val="28"/>
          <w:szCs w:val="28"/>
          <w:lang w:val="uk-UA"/>
        </w:rPr>
        <w:t xml:space="preserve"> конференції (м. Полтава, 21–22 квітня 2016 р.). 2016. С. 20-22. </w:t>
      </w:r>
    </w:p>
    <w:p w14:paraId="3F0288A6" w14:textId="77777777" w:rsidR="002A1102" w:rsidRPr="0047151A"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253408">
        <w:rPr>
          <w:rFonts w:ascii="Times New Roman" w:hAnsi="Times New Roman"/>
          <w:sz w:val="28"/>
          <w:szCs w:val="28"/>
          <w:lang w:val="uk-UA"/>
        </w:rPr>
        <w:t>Андрушкевич</w:t>
      </w:r>
      <w:proofErr w:type="spellEnd"/>
      <w:r w:rsidRPr="00253408">
        <w:rPr>
          <w:rFonts w:ascii="Times New Roman" w:hAnsi="Times New Roman"/>
          <w:sz w:val="28"/>
          <w:szCs w:val="28"/>
          <w:lang w:val="uk-UA"/>
        </w:rPr>
        <w:t xml:space="preserve"> М. З. Інтернет-маркетинг у соціальних мережах. Вісник Хмельницького національного університету. 2014. </w:t>
      </w:r>
      <w:proofErr w:type="spellStart"/>
      <w:r w:rsidRPr="00253408">
        <w:rPr>
          <w:rFonts w:ascii="Times New Roman" w:hAnsi="Times New Roman"/>
          <w:sz w:val="28"/>
          <w:szCs w:val="28"/>
          <w:lang w:val="uk-UA"/>
        </w:rPr>
        <w:t>Вип</w:t>
      </w:r>
      <w:proofErr w:type="spellEnd"/>
      <w:r w:rsidRPr="00253408">
        <w:rPr>
          <w:rFonts w:ascii="Times New Roman" w:hAnsi="Times New Roman"/>
          <w:sz w:val="28"/>
          <w:szCs w:val="28"/>
          <w:lang w:val="uk-UA"/>
        </w:rPr>
        <w:t xml:space="preserve">. 4. С. 163–166. </w:t>
      </w:r>
    </w:p>
    <w:p w14:paraId="5F412643"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D1F49">
        <w:rPr>
          <w:rFonts w:ascii="Times New Roman" w:hAnsi="Times New Roman"/>
          <w:sz w:val="28"/>
          <w:szCs w:val="28"/>
          <w:lang w:val="uk-UA"/>
        </w:rPr>
        <w:t>Апарова</w:t>
      </w:r>
      <w:proofErr w:type="spellEnd"/>
      <w:r w:rsidRPr="00BD1F49">
        <w:rPr>
          <w:rFonts w:ascii="Times New Roman" w:hAnsi="Times New Roman"/>
          <w:sz w:val="28"/>
          <w:szCs w:val="28"/>
          <w:lang w:val="uk-UA"/>
        </w:rPr>
        <w:t xml:space="preserve"> О.В. Важливість процесу планування та організації створення нового товару в маркетингу інновацій / О.В. </w:t>
      </w:r>
      <w:proofErr w:type="spellStart"/>
      <w:r w:rsidRPr="00BD1F49">
        <w:rPr>
          <w:rFonts w:ascii="Times New Roman" w:hAnsi="Times New Roman"/>
          <w:sz w:val="28"/>
          <w:szCs w:val="28"/>
          <w:lang w:val="uk-UA"/>
        </w:rPr>
        <w:t>Аларова</w:t>
      </w:r>
      <w:proofErr w:type="spellEnd"/>
      <w:r w:rsidRPr="00BD1F49">
        <w:rPr>
          <w:rFonts w:ascii="Times New Roman" w:hAnsi="Times New Roman"/>
          <w:sz w:val="28"/>
          <w:szCs w:val="28"/>
          <w:lang w:val="uk-UA"/>
        </w:rPr>
        <w:t xml:space="preserve"> // Економіка та упр</w:t>
      </w:r>
      <w:r>
        <w:rPr>
          <w:rFonts w:ascii="Times New Roman" w:hAnsi="Times New Roman"/>
          <w:sz w:val="28"/>
          <w:szCs w:val="28"/>
          <w:lang w:val="uk-UA"/>
        </w:rPr>
        <w:t xml:space="preserve">авління підприємствами. 2018.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28-1.</w:t>
      </w:r>
      <w:r w:rsidRPr="00BD1F49">
        <w:rPr>
          <w:rFonts w:ascii="Times New Roman" w:hAnsi="Times New Roman"/>
          <w:sz w:val="28"/>
          <w:szCs w:val="28"/>
          <w:lang w:val="uk-UA"/>
        </w:rPr>
        <w:t xml:space="preserve"> С. 117-121.</w:t>
      </w:r>
    </w:p>
    <w:p w14:paraId="6165D000" w14:textId="77777777" w:rsidR="002A1102" w:rsidRPr="0047151A"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253408">
        <w:rPr>
          <w:rFonts w:ascii="Times New Roman" w:hAnsi="Times New Roman"/>
          <w:sz w:val="28"/>
          <w:szCs w:val="28"/>
          <w:lang w:val="uk-UA"/>
        </w:rPr>
        <w:t>Артюхіна</w:t>
      </w:r>
      <w:proofErr w:type="spellEnd"/>
      <w:r w:rsidRPr="00253408">
        <w:rPr>
          <w:rFonts w:ascii="Times New Roman" w:hAnsi="Times New Roman"/>
          <w:sz w:val="28"/>
          <w:szCs w:val="28"/>
          <w:lang w:val="uk-UA"/>
        </w:rPr>
        <w:t xml:space="preserve"> М. В., Попова Г. В. Соціальний потенціал організації: сутність та управління інструментами SMM-маркетингу. Маркетинг і менеджмент інновацій. 2017. № 1. С. 52-61</w:t>
      </w:r>
      <w:r>
        <w:rPr>
          <w:rFonts w:ascii="Times New Roman" w:hAnsi="Times New Roman"/>
          <w:sz w:val="28"/>
          <w:szCs w:val="28"/>
          <w:lang w:val="uk-UA"/>
        </w:rPr>
        <w:t>.</w:t>
      </w:r>
    </w:p>
    <w:p w14:paraId="19E96CEA"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E73BCC">
        <w:rPr>
          <w:rFonts w:ascii="Times New Roman" w:hAnsi="Times New Roman"/>
          <w:sz w:val="28"/>
          <w:szCs w:val="28"/>
          <w:lang w:val="uk-UA"/>
        </w:rPr>
        <w:t>Балабанова</w:t>
      </w:r>
      <w:proofErr w:type="spellEnd"/>
      <w:r w:rsidRPr="00E73BCC">
        <w:rPr>
          <w:rFonts w:ascii="Times New Roman" w:hAnsi="Times New Roman"/>
          <w:sz w:val="28"/>
          <w:szCs w:val="28"/>
          <w:lang w:val="uk-UA"/>
        </w:rPr>
        <w:t xml:space="preserve"> Л.В., Холод В.В., </w:t>
      </w:r>
      <w:proofErr w:type="spellStart"/>
      <w:r w:rsidRPr="00E73BCC">
        <w:rPr>
          <w:rFonts w:ascii="Times New Roman" w:hAnsi="Times New Roman"/>
          <w:sz w:val="28"/>
          <w:szCs w:val="28"/>
          <w:lang w:val="uk-UA"/>
        </w:rPr>
        <w:t>Балабанова</w:t>
      </w:r>
      <w:proofErr w:type="spellEnd"/>
      <w:r w:rsidRPr="00E73BCC">
        <w:rPr>
          <w:rFonts w:ascii="Times New Roman" w:hAnsi="Times New Roman"/>
          <w:sz w:val="28"/>
          <w:szCs w:val="28"/>
          <w:lang w:val="uk-UA"/>
        </w:rPr>
        <w:t xml:space="preserve"> І.В. Маркетинг підприємства: </w:t>
      </w:r>
      <w:proofErr w:type="spellStart"/>
      <w:r w:rsidRPr="00E73BCC">
        <w:rPr>
          <w:rFonts w:ascii="Times New Roman" w:hAnsi="Times New Roman"/>
          <w:sz w:val="28"/>
          <w:szCs w:val="28"/>
          <w:lang w:val="uk-UA"/>
        </w:rPr>
        <w:t>навч</w:t>
      </w:r>
      <w:proofErr w:type="spellEnd"/>
      <w:r w:rsidRPr="00E73BCC">
        <w:rPr>
          <w:rFonts w:ascii="Times New Roman" w:hAnsi="Times New Roman"/>
          <w:sz w:val="28"/>
          <w:szCs w:val="28"/>
          <w:lang w:val="uk-UA"/>
        </w:rPr>
        <w:t xml:space="preserve">. </w:t>
      </w:r>
      <w:proofErr w:type="spellStart"/>
      <w:r w:rsidRPr="00E73BCC">
        <w:rPr>
          <w:rFonts w:ascii="Times New Roman" w:hAnsi="Times New Roman"/>
          <w:sz w:val="28"/>
          <w:szCs w:val="28"/>
          <w:lang w:val="uk-UA"/>
        </w:rPr>
        <w:t>посіб</w:t>
      </w:r>
      <w:proofErr w:type="spellEnd"/>
      <w:r w:rsidRPr="00E73BCC">
        <w:rPr>
          <w:rFonts w:ascii="Times New Roman" w:hAnsi="Times New Roman"/>
          <w:sz w:val="28"/>
          <w:szCs w:val="28"/>
          <w:lang w:val="uk-UA"/>
        </w:rPr>
        <w:t>. Київ : Центр учбової літератури, 2018. 612 с</w:t>
      </w:r>
      <w:r>
        <w:rPr>
          <w:rFonts w:ascii="Times New Roman" w:hAnsi="Times New Roman"/>
          <w:sz w:val="28"/>
          <w:szCs w:val="28"/>
          <w:lang w:val="uk-UA"/>
        </w:rPr>
        <w:t>.</w:t>
      </w:r>
    </w:p>
    <w:p w14:paraId="2B04097A" w14:textId="77777777" w:rsidR="002A1102" w:rsidRPr="003E7054" w:rsidRDefault="002A1102" w:rsidP="002A1102">
      <w:pPr>
        <w:pStyle w:val="ListParagraph"/>
        <w:numPr>
          <w:ilvl w:val="0"/>
          <w:numId w:val="1"/>
        </w:numPr>
        <w:spacing w:after="0" w:line="360" w:lineRule="auto"/>
        <w:ind w:left="0" w:firstLine="709"/>
        <w:jc w:val="both"/>
        <w:rPr>
          <w:rFonts w:ascii="Times New Roman" w:hAnsi="Times New Roman"/>
          <w:sz w:val="28"/>
          <w:szCs w:val="28"/>
        </w:rPr>
      </w:pPr>
      <w:proofErr w:type="spellStart"/>
      <w:r w:rsidRPr="00BD1F49">
        <w:rPr>
          <w:rFonts w:ascii="Times New Roman" w:hAnsi="Times New Roman"/>
          <w:sz w:val="28"/>
          <w:szCs w:val="28"/>
          <w:lang w:val="uk-UA"/>
        </w:rPr>
        <w:t>Балацький</w:t>
      </w:r>
      <w:proofErr w:type="spellEnd"/>
      <w:r w:rsidRPr="00BD1F49">
        <w:rPr>
          <w:rFonts w:ascii="Times New Roman" w:hAnsi="Times New Roman"/>
          <w:sz w:val="28"/>
          <w:szCs w:val="28"/>
          <w:lang w:val="uk-UA"/>
        </w:rPr>
        <w:t xml:space="preserve"> Є. О., Бондаренко А. Ф. Маркетинг: </w:t>
      </w:r>
      <w:proofErr w:type="spellStart"/>
      <w:r w:rsidRPr="00BD1F49">
        <w:rPr>
          <w:rFonts w:ascii="Times New Roman" w:hAnsi="Times New Roman"/>
          <w:sz w:val="28"/>
          <w:szCs w:val="28"/>
          <w:lang w:val="uk-UA"/>
        </w:rPr>
        <w:t>навч</w:t>
      </w:r>
      <w:proofErr w:type="spellEnd"/>
      <w:r w:rsidRPr="00BD1F49">
        <w:rPr>
          <w:rFonts w:ascii="Times New Roman" w:hAnsi="Times New Roman"/>
          <w:sz w:val="28"/>
          <w:szCs w:val="28"/>
          <w:lang w:val="uk-UA"/>
        </w:rPr>
        <w:t>. посіб</w:t>
      </w:r>
      <w:r>
        <w:rPr>
          <w:rFonts w:ascii="Times New Roman" w:hAnsi="Times New Roman"/>
          <w:sz w:val="28"/>
          <w:szCs w:val="28"/>
          <w:lang w:val="uk-UA"/>
        </w:rPr>
        <w:t>ник. Суми: ДВНЗ «УАБС НБУ», 2015.</w:t>
      </w:r>
      <w:r w:rsidRPr="00BD1F49">
        <w:rPr>
          <w:rFonts w:ascii="Times New Roman" w:hAnsi="Times New Roman"/>
          <w:sz w:val="28"/>
          <w:szCs w:val="28"/>
          <w:lang w:val="uk-UA"/>
        </w:rPr>
        <w:t xml:space="preserve"> 397 с.</w:t>
      </w:r>
    </w:p>
    <w:p w14:paraId="54EC5733"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E73BCC">
        <w:rPr>
          <w:rFonts w:ascii="Times New Roman" w:hAnsi="Times New Roman"/>
          <w:sz w:val="28"/>
          <w:szCs w:val="28"/>
          <w:lang w:val="uk-UA"/>
        </w:rPr>
        <w:t>Барлоу</w:t>
      </w:r>
      <w:proofErr w:type="spellEnd"/>
      <w:r w:rsidRPr="00E73BCC">
        <w:rPr>
          <w:rFonts w:ascii="Times New Roman" w:hAnsi="Times New Roman"/>
          <w:sz w:val="28"/>
          <w:szCs w:val="28"/>
          <w:lang w:val="uk-UA"/>
        </w:rPr>
        <w:t xml:space="preserve"> </w:t>
      </w:r>
      <w:proofErr w:type="spellStart"/>
      <w:r w:rsidRPr="00E73BCC">
        <w:rPr>
          <w:rFonts w:ascii="Times New Roman" w:hAnsi="Times New Roman"/>
          <w:sz w:val="28"/>
          <w:szCs w:val="28"/>
          <w:lang w:val="uk-UA"/>
        </w:rPr>
        <w:t>Дж</w:t>
      </w:r>
      <w:proofErr w:type="spellEnd"/>
      <w:r w:rsidRPr="00E73BCC">
        <w:rPr>
          <w:rFonts w:ascii="Times New Roman" w:hAnsi="Times New Roman"/>
          <w:sz w:val="28"/>
          <w:szCs w:val="28"/>
          <w:lang w:val="uk-UA"/>
        </w:rPr>
        <w:t xml:space="preserve">., </w:t>
      </w:r>
      <w:proofErr w:type="spellStart"/>
      <w:r w:rsidRPr="00E73BCC">
        <w:rPr>
          <w:rFonts w:ascii="Times New Roman" w:hAnsi="Times New Roman"/>
          <w:sz w:val="28"/>
          <w:szCs w:val="28"/>
          <w:lang w:val="uk-UA"/>
        </w:rPr>
        <w:t>Меллер</w:t>
      </w:r>
      <w:proofErr w:type="spellEnd"/>
      <w:r w:rsidRPr="00E73BCC">
        <w:rPr>
          <w:rFonts w:ascii="Times New Roman" w:hAnsi="Times New Roman"/>
          <w:sz w:val="28"/>
          <w:szCs w:val="28"/>
          <w:lang w:val="uk-UA"/>
        </w:rPr>
        <w:t xml:space="preserve"> К. Скарга - подарунок. Як зберегти лояльність</w:t>
      </w:r>
      <w:r>
        <w:rPr>
          <w:rFonts w:ascii="Times New Roman" w:hAnsi="Times New Roman"/>
          <w:sz w:val="28"/>
          <w:szCs w:val="28"/>
          <w:lang w:val="uk-UA"/>
        </w:rPr>
        <w:t xml:space="preserve"> клієнтів в складних си</w:t>
      </w:r>
      <w:r w:rsidRPr="00E73BCC">
        <w:rPr>
          <w:rFonts w:ascii="Times New Roman" w:hAnsi="Times New Roman"/>
          <w:sz w:val="28"/>
          <w:szCs w:val="28"/>
          <w:lang w:val="uk-UA"/>
        </w:rPr>
        <w:t>туац</w:t>
      </w:r>
      <w:r>
        <w:rPr>
          <w:rFonts w:ascii="Times New Roman" w:hAnsi="Times New Roman"/>
          <w:sz w:val="28"/>
          <w:szCs w:val="28"/>
          <w:lang w:val="uk-UA"/>
        </w:rPr>
        <w:t>іях Вид. «Наш формат». Київ,</w:t>
      </w:r>
      <w:r w:rsidRPr="00E73BCC">
        <w:rPr>
          <w:rFonts w:ascii="Times New Roman" w:hAnsi="Times New Roman"/>
          <w:sz w:val="28"/>
          <w:szCs w:val="28"/>
          <w:lang w:val="uk-UA"/>
        </w:rPr>
        <w:t xml:space="preserve"> 2017.</w:t>
      </w:r>
      <w:r>
        <w:rPr>
          <w:rFonts w:ascii="Times New Roman" w:hAnsi="Times New Roman"/>
          <w:sz w:val="28"/>
          <w:szCs w:val="28"/>
          <w:lang w:val="uk-UA"/>
        </w:rPr>
        <w:t xml:space="preserve"> </w:t>
      </w:r>
      <w:r w:rsidRPr="00E73BCC">
        <w:rPr>
          <w:rFonts w:ascii="Times New Roman" w:hAnsi="Times New Roman"/>
          <w:sz w:val="28"/>
          <w:szCs w:val="28"/>
          <w:lang w:val="uk-UA"/>
        </w:rPr>
        <w:t>280 с.</w:t>
      </w:r>
    </w:p>
    <w:p w14:paraId="09DA1D1E"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Близнюк В. М. Метрики в цифровому маркетингу підприємств торгівлі. Електронний журнал «Маркетинг і цифрові технології». 2021. Том 5 № 2. С. 36–47.</w:t>
      </w:r>
    </w:p>
    <w:p w14:paraId="0F9BB65B" w14:textId="77777777" w:rsidR="002A1102" w:rsidRPr="006D64FB"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6D64FB">
        <w:rPr>
          <w:rFonts w:ascii="Times New Roman" w:hAnsi="Times New Roman"/>
          <w:sz w:val="28"/>
          <w:szCs w:val="28"/>
          <w:lang w:val="uk-UA"/>
        </w:rPr>
        <w:t>Вдовічена</w:t>
      </w:r>
      <w:proofErr w:type="spellEnd"/>
      <w:r w:rsidRPr="006D64FB">
        <w:rPr>
          <w:rFonts w:ascii="Times New Roman" w:hAnsi="Times New Roman"/>
          <w:sz w:val="28"/>
          <w:szCs w:val="28"/>
          <w:lang w:val="uk-UA"/>
        </w:rPr>
        <w:t xml:space="preserve"> О.Г. Основні підходи та особливості формування ефективних програм лояльності бренду. Маркетинг. 2018. №</w:t>
      </w:r>
      <w:r>
        <w:rPr>
          <w:rFonts w:ascii="Times New Roman" w:hAnsi="Times New Roman"/>
          <w:sz w:val="28"/>
          <w:szCs w:val="28"/>
          <w:lang w:val="uk-UA"/>
        </w:rPr>
        <w:t xml:space="preserve"> </w:t>
      </w:r>
      <w:r w:rsidRPr="006D64FB">
        <w:rPr>
          <w:rFonts w:ascii="Times New Roman" w:hAnsi="Times New Roman"/>
          <w:sz w:val="28"/>
          <w:szCs w:val="28"/>
          <w:lang w:val="uk-UA"/>
        </w:rPr>
        <w:t xml:space="preserve"> I-II (69–71). С. 69–80.</w:t>
      </w:r>
    </w:p>
    <w:p w14:paraId="63AF8C36" w14:textId="77777777" w:rsidR="002A1102" w:rsidRPr="0047151A"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47151A">
        <w:rPr>
          <w:rFonts w:ascii="Times New Roman" w:hAnsi="Times New Roman"/>
          <w:sz w:val="28"/>
          <w:szCs w:val="28"/>
          <w:lang w:val="uk-UA"/>
        </w:rPr>
        <w:lastRenderedPageBreak/>
        <w:t>Вовчук</w:t>
      </w:r>
      <w:proofErr w:type="spellEnd"/>
      <w:r w:rsidRPr="0047151A">
        <w:rPr>
          <w:rFonts w:ascii="Times New Roman" w:hAnsi="Times New Roman"/>
          <w:sz w:val="28"/>
          <w:szCs w:val="28"/>
          <w:lang w:val="uk-UA"/>
        </w:rPr>
        <w:t xml:space="preserve"> О., Шпилик С. SMM–просування у соціальних мережах. Матеріали</w:t>
      </w:r>
      <w:r>
        <w:rPr>
          <w:rFonts w:ascii="Times New Roman" w:hAnsi="Times New Roman"/>
          <w:sz w:val="28"/>
          <w:szCs w:val="28"/>
          <w:lang w:val="uk-UA"/>
        </w:rPr>
        <w:t xml:space="preserve"> V</w:t>
      </w:r>
      <w:r>
        <w:rPr>
          <w:rFonts w:ascii="Times New Roman" w:hAnsi="Times New Roman"/>
          <w:sz w:val="28"/>
          <w:szCs w:val="28"/>
          <w:lang w:val="en-US"/>
        </w:rPr>
        <w:t>I</w:t>
      </w:r>
      <w:r>
        <w:rPr>
          <w:rFonts w:ascii="Times New Roman" w:hAnsi="Times New Roman"/>
          <w:sz w:val="28"/>
          <w:szCs w:val="28"/>
          <w:lang w:val="uk-UA"/>
        </w:rPr>
        <w:t>II</w:t>
      </w:r>
      <w:r w:rsidRPr="0047151A">
        <w:rPr>
          <w:rFonts w:ascii="Times New Roman" w:hAnsi="Times New Roman"/>
          <w:sz w:val="28"/>
          <w:szCs w:val="28"/>
          <w:lang w:val="uk-UA"/>
        </w:rPr>
        <w:t xml:space="preserve"> Регіональної науково-практичної інтернет-конференц</w:t>
      </w:r>
      <w:r>
        <w:rPr>
          <w:rFonts w:ascii="Times New Roman" w:hAnsi="Times New Roman"/>
          <w:sz w:val="28"/>
          <w:szCs w:val="28"/>
          <w:lang w:val="uk-UA"/>
        </w:rPr>
        <w:t>ії молодих вчених та студентів «</w:t>
      </w:r>
      <w:r w:rsidRPr="0047151A">
        <w:rPr>
          <w:rFonts w:ascii="Times New Roman" w:hAnsi="Times New Roman"/>
          <w:sz w:val="28"/>
          <w:szCs w:val="28"/>
          <w:lang w:val="uk-UA"/>
        </w:rPr>
        <w:t>Маркетингові технології підприємств</w:t>
      </w:r>
      <w:r>
        <w:rPr>
          <w:rFonts w:ascii="Times New Roman" w:hAnsi="Times New Roman"/>
          <w:sz w:val="28"/>
          <w:szCs w:val="28"/>
          <w:lang w:val="uk-UA"/>
        </w:rPr>
        <w:t xml:space="preserve"> </w:t>
      </w:r>
      <w:r w:rsidRPr="0047151A">
        <w:rPr>
          <w:rFonts w:ascii="Times New Roman" w:hAnsi="Times New Roman"/>
          <w:sz w:val="28"/>
          <w:szCs w:val="28"/>
          <w:lang w:val="uk-UA"/>
        </w:rPr>
        <w:t>в сучасном</w:t>
      </w:r>
      <w:r>
        <w:rPr>
          <w:rFonts w:ascii="Times New Roman" w:hAnsi="Times New Roman"/>
          <w:sz w:val="28"/>
          <w:szCs w:val="28"/>
          <w:lang w:val="uk-UA"/>
        </w:rPr>
        <w:t>у науково-технічному середовищі»</w:t>
      </w:r>
      <w:r w:rsidRPr="0047151A">
        <w:rPr>
          <w:rFonts w:ascii="Times New Roman" w:hAnsi="Times New Roman"/>
          <w:sz w:val="28"/>
          <w:szCs w:val="28"/>
          <w:lang w:val="uk-UA"/>
        </w:rPr>
        <w:t>, 20 грудня 2017 року. ТНТУ. 2017. С. 137–138.</w:t>
      </w:r>
    </w:p>
    <w:p w14:paraId="60A2D493"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D1F49">
        <w:rPr>
          <w:rFonts w:ascii="Times New Roman" w:hAnsi="Times New Roman"/>
          <w:sz w:val="28"/>
          <w:szCs w:val="28"/>
          <w:lang w:val="uk-UA"/>
        </w:rPr>
        <w:t>Гадецька</w:t>
      </w:r>
      <w:proofErr w:type="spellEnd"/>
      <w:r w:rsidRPr="00BD1F49">
        <w:rPr>
          <w:rFonts w:ascii="Times New Roman" w:hAnsi="Times New Roman"/>
          <w:sz w:val="28"/>
          <w:szCs w:val="28"/>
          <w:lang w:val="uk-UA"/>
        </w:rPr>
        <w:t xml:space="preserve"> З. М. Застосування сучасних інтернет-комунікацій та технологій цифрового маркетингу для ефективної роботи підприємства. Актуальні проблеми економіки, фінансів, обліку і права: теорія і практика : збірник тез доповідей </w:t>
      </w:r>
      <w:proofErr w:type="spellStart"/>
      <w:r w:rsidRPr="00BD1F49">
        <w:rPr>
          <w:rFonts w:ascii="Times New Roman" w:hAnsi="Times New Roman"/>
          <w:sz w:val="28"/>
          <w:szCs w:val="28"/>
          <w:lang w:val="uk-UA"/>
        </w:rPr>
        <w:t>міжнар</w:t>
      </w:r>
      <w:proofErr w:type="spellEnd"/>
      <w:r w:rsidRPr="00BD1F49">
        <w:rPr>
          <w:rFonts w:ascii="Times New Roman" w:hAnsi="Times New Roman"/>
          <w:sz w:val="28"/>
          <w:szCs w:val="28"/>
          <w:lang w:val="uk-UA"/>
        </w:rPr>
        <w:t>. наук.-</w:t>
      </w:r>
      <w:proofErr w:type="spellStart"/>
      <w:r w:rsidRPr="00BD1F49">
        <w:rPr>
          <w:rFonts w:ascii="Times New Roman" w:hAnsi="Times New Roman"/>
          <w:sz w:val="28"/>
          <w:szCs w:val="28"/>
          <w:lang w:val="uk-UA"/>
        </w:rPr>
        <w:t>практ</w:t>
      </w:r>
      <w:proofErr w:type="spellEnd"/>
      <w:r w:rsidRPr="00BD1F49">
        <w:rPr>
          <w:rFonts w:ascii="Times New Roman" w:hAnsi="Times New Roman"/>
          <w:sz w:val="28"/>
          <w:szCs w:val="28"/>
          <w:lang w:val="uk-UA"/>
        </w:rPr>
        <w:t xml:space="preserve">. </w:t>
      </w:r>
      <w:proofErr w:type="spellStart"/>
      <w:r w:rsidRPr="00BD1F49">
        <w:rPr>
          <w:rFonts w:ascii="Times New Roman" w:hAnsi="Times New Roman"/>
          <w:sz w:val="28"/>
          <w:szCs w:val="28"/>
          <w:lang w:val="uk-UA"/>
        </w:rPr>
        <w:t>конф</w:t>
      </w:r>
      <w:proofErr w:type="spellEnd"/>
      <w:r w:rsidRPr="00BD1F49">
        <w:rPr>
          <w:rFonts w:ascii="Times New Roman" w:hAnsi="Times New Roman"/>
          <w:sz w:val="28"/>
          <w:szCs w:val="28"/>
          <w:lang w:val="uk-UA"/>
        </w:rPr>
        <w:t>. (Полтава, 30 червня 2022 р.). Полтава, 2022. С. 20–21.</w:t>
      </w:r>
    </w:p>
    <w:p w14:paraId="61C1E6E3" w14:textId="77777777" w:rsidR="002A1102" w:rsidRPr="00BF3B7B" w:rsidRDefault="002A1102" w:rsidP="002A1102">
      <w:pPr>
        <w:pStyle w:val="ListParagraph"/>
        <w:numPr>
          <w:ilvl w:val="0"/>
          <w:numId w:val="1"/>
        </w:numPr>
        <w:spacing w:after="0" w:line="360" w:lineRule="auto"/>
        <w:ind w:left="0" w:firstLine="709"/>
        <w:jc w:val="both"/>
        <w:rPr>
          <w:rFonts w:ascii="Times New Roman" w:hAnsi="Times New Roman"/>
          <w:sz w:val="28"/>
          <w:szCs w:val="28"/>
          <w:lang w:val="uk-UA"/>
        </w:rPr>
      </w:pPr>
      <w:r w:rsidRPr="00BF3B7B">
        <w:rPr>
          <w:rFonts w:ascii="Times New Roman" w:hAnsi="Times New Roman"/>
          <w:sz w:val="28"/>
          <w:szCs w:val="28"/>
          <w:lang w:val="uk-UA"/>
        </w:rPr>
        <w:t xml:space="preserve">Горська К. О. </w:t>
      </w:r>
      <w:proofErr w:type="spellStart"/>
      <w:r w:rsidRPr="00BF3B7B">
        <w:rPr>
          <w:rFonts w:ascii="Times New Roman" w:hAnsi="Times New Roman"/>
          <w:sz w:val="28"/>
          <w:szCs w:val="28"/>
          <w:lang w:val="uk-UA"/>
        </w:rPr>
        <w:t>Медіаконтент</w:t>
      </w:r>
      <w:proofErr w:type="spellEnd"/>
      <w:r w:rsidRPr="00BF3B7B">
        <w:rPr>
          <w:rFonts w:ascii="Times New Roman" w:hAnsi="Times New Roman"/>
          <w:sz w:val="28"/>
          <w:szCs w:val="28"/>
          <w:lang w:val="uk-UA"/>
        </w:rPr>
        <w:t xml:space="preserve"> цифрової доби: трансформації та функціонування : </w:t>
      </w:r>
      <w:proofErr w:type="spellStart"/>
      <w:r w:rsidRPr="00BF3B7B">
        <w:rPr>
          <w:rFonts w:ascii="Times New Roman" w:hAnsi="Times New Roman"/>
          <w:sz w:val="28"/>
          <w:szCs w:val="28"/>
          <w:lang w:val="uk-UA"/>
        </w:rPr>
        <w:t>дис</w:t>
      </w:r>
      <w:proofErr w:type="spellEnd"/>
      <w:r w:rsidRPr="00BF3B7B">
        <w:rPr>
          <w:rFonts w:ascii="Times New Roman" w:hAnsi="Times New Roman"/>
          <w:sz w:val="28"/>
          <w:szCs w:val="28"/>
          <w:lang w:val="uk-UA"/>
        </w:rPr>
        <w:t xml:space="preserve">. … </w:t>
      </w:r>
      <w:proofErr w:type="spellStart"/>
      <w:r w:rsidRPr="00BF3B7B">
        <w:rPr>
          <w:rFonts w:ascii="Times New Roman" w:hAnsi="Times New Roman"/>
          <w:sz w:val="28"/>
          <w:szCs w:val="28"/>
          <w:lang w:val="uk-UA"/>
        </w:rPr>
        <w:t>докт</w:t>
      </w:r>
      <w:proofErr w:type="spellEnd"/>
      <w:r w:rsidRPr="00BF3B7B">
        <w:rPr>
          <w:rFonts w:ascii="Times New Roman" w:hAnsi="Times New Roman"/>
          <w:sz w:val="28"/>
          <w:szCs w:val="28"/>
          <w:lang w:val="uk-UA"/>
        </w:rPr>
        <w:t xml:space="preserve">. наук з </w:t>
      </w:r>
      <w:proofErr w:type="spellStart"/>
      <w:r w:rsidRPr="00BF3B7B">
        <w:rPr>
          <w:rFonts w:ascii="Times New Roman" w:hAnsi="Times New Roman"/>
          <w:sz w:val="28"/>
          <w:szCs w:val="28"/>
          <w:lang w:val="uk-UA"/>
        </w:rPr>
        <w:t>соц</w:t>
      </w:r>
      <w:proofErr w:type="spellEnd"/>
      <w:r w:rsidRPr="00BF3B7B">
        <w:rPr>
          <w:rFonts w:ascii="Times New Roman" w:hAnsi="Times New Roman"/>
          <w:sz w:val="28"/>
          <w:szCs w:val="28"/>
          <w:lang w:val="uk-UA"/>
        </w:rPr>
        <w:t xml:space="preserve">. комун. : 27.00.01 / Горська Катерина Олександрівна ; М-во освіти і науки України, Київ. </w:t>
      </w:r>
      <w:proofErr w:type="spellStart"/>
      <w:r w:rsidRPr="00BF3B7B">
        <w:rPr>
          <w:rFonts w:ascii="Times New Roman" w:hAnsi="Times New Roman"/>
          <w:sz w:val="28"/>
          <w:szCs w:val="28"/>
          <w:lang w:val="uk-UA"/>
        </w:rPr>
        <w:t>нац</w:t>
      </w:r>
      <w:proofErr w:type="spellEnd"/>
      <w:r w:rsidRPr="00BF3B7B">
        <w:rPr>
          <w:rFonts w:ascii="Times New Roman" w:hAnsi="Times New Roman"/>
          <w:sz w:val="28"/>
          <w:szCs w:val="28"/>
          <w:lang w:val="uk-UA"/>
        </w:rPr>
        <w:t>. унт ім. Тараса Шевченка, Ін-т журналістики. Київ, 2016. 449 с.</w:t>
      </w:r>
    </w:p>
    <w:p w14:paraId="66C38A59"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D1F49">
        <w:rPr>
          <w:rFonts w:ascii="Times New Roman" w:hAnsi="Times New Roman"/>
          <w:sz w:val="28"/>
          <w:szCs w:val="28"/>
          <w:lang w:val="uk-UA"/>
        </w:rPr>
        <w:t>Гузенко Г. М. Управління та вдосконалення маркетингової діяльності на підприємстві. Економіка і с</w:t>
      </w:r>
      <w:r>
        <w:rPr>
          <w:rFonts w:ascii="Times New Roman" w:hAnsi="Times New Roman"/>
          <w:sz w:val="28"/>
          <w:szCs w:val="28"/>
          <w:lang w:val="uk-UA"/>
        </w:rPr>
        <w:t>успільство. 2017. № 12. С. 227–</w:t>
      </w:r>
      <w:r w:rsidRPr="00BD1F49">
        <w:rPr>
          <w:rFonts w:ascii="Times New Roman" w:hAnsi="Times New Roman"/>
          <w:sz w:val="28"/>
          <w:szCs w:val="28"/>
          <w:lang w:val="uk-UA"/>
        </w:rPr>
        <w:t>234.</w:t>
      </w:r>
    </w:p>
    <w:p w14:paraId="769F6A25" w14:textId="77777777" w:rsidR="002A110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2743AD">
        <w:rPr>
          <w:rFonts w:ascii="Times New Roman" w:hAnsi="Times New Roman"/>
          <w:sz w:val="28"/>
          <w:szCs w:val="28"/>
          <w:lang w:val="uk-UA"/>
        </w:rPr>
        <w:t xml:space="preserve">Давиденко В. С., </w:t>
      </w:r>
      <w:proofErr w:type="spellStart"/>
      <w:r w:rsidRPr="002743AD">
        <w:rPr>
          <w:rFonts w:ascii="Times New Roman" w:hAnsi="Times New Roman"/>
          <w:sz w:val="28"/>
          <w:szCs w:val="28"/>
          <w:lang w:val="uk-UA"/>
        </w:rPr>
        <w:t>Подольна</w:t>
      </w:r>
      <w:proofErr w:type="spellEnd"/>
      <w:r w:rsidRPr="002743AD">
        <w:rPr>
          <w:rFonts w:ascii="Times New Roman" w:hAnsi="Times New Roman"/>
          <w:sz w:val="28"/>
          <w:szCs w:val="28"/>
          <w:lang w:val="uk-UA"/>
        </w:rPr>
        <w:t xml:space="preserve"> В. В. SMM як інструмент просування в маркетингу. Наукові розробки молоді на сучасному етапі : тези доповідей XVIII Всеукраїнської наукової конференції молодих вчених та студентів (18-19 квітня 2019 р., Київ). КНУТД, 2019. Т. 3 : Економіка інноваційної діяльності підприємств. С. 342-343.</w:t>
      </w:r>
    </w:p>
    <w:p w14:paraId="5CB80A45" w14:textId="77777777" w:rsidR="002A1102" w:rsidRPr="003E7054" w:rsidRDefault="002A1102" w:rsidP="002A1102">
      <w:pPr>
        <w:pStyle w:val="ListParagraph"/>
        <w:numPr>
          <w:ilvl w:val="0"/>
          <w:numId w:val="1"/>
        </w:numPr>
        <w:spacing w:after="0" w:line="360" w:lineRule="auto"/>
        <w:ind w:left="0" w:firstLine="709"/>
        <w:jc w:val="both"/>
        <w:rPr>
          <w:rFonts w:ascii="Times New Roman" w:hAnsi="Times New Roman"/>
          <w:sz w:val="28"/>
          <w:szCs w:val="28"/>
        </w:rPr>
      </w:pPr>
      <w:r w:rsidRPr="00DB1192">
        <w:rPr>
          <w:rFonts w:ascii="Times New Roman" w:hAnsi="Times New Roman"/>
          <w:sz w:val="28"/>
          <w:szCs w:val="28"/>
          <w:lang w:val="uk-UA"/>
        </w:rPr>
        <w:t>Дарчук В.Г. Аналіз та планування маркетингової діяльності. Навчальни</w:t>
      </w:r>
      <w:r>
        <w:rPr>
          <w:rFonts w:ascii="Times New Roman" w:hAnsi="Times New Roman"/>
          <w:sz w:val="28"/>
          <w:szCs w:val="28"/>
          <w:lang w:val="uk-UA"/>
        </w:rPr>
        <w:t>й посібник. Київ: ДУТ, 2019.</w:t>
      </w:r>
      <w:r w:rsidRPr="00DB1192">
        <w:rPr>
          <w:rFonts w:ascii="Times New Roman" w:hAnsi="Times New Roman"/>
          <w:sz w:val="28"/>
          <w:szCs w:val="28"/>
          <w:lang w:val="uk-UA"/>
        </w:rPr>
        <w:t xml:space="preserve"> 146 с.</w:t>
      </w:r>
    </w:p>
    <w:p w14:paraId="1B6EEA96"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E73BCC">
        <w:rPr>
          <w:rFonts w:ascii="Times New Roman" w:hAnsi="Times New Roman"/>
          <w:sz w:val="28"/>
          <w:szCs w:val="28"/>
          <w:lang w:val="uk-UA"/>
        </w:rPr>
        <w:t>Діброва Т. Г. Рекламний менеджмент: теорія і практика: підручник / Т. Г. Діброва, С</w:t>
      </w:r>
      <w:r>
        <w:rPr>
          <w:rFonts w:ascii="Times New Roman" w:hAnsi="Times New Roman"/>
          <w:sz w:val="28"/>
          <w:szCs w:val="28"/>
          <w:lang w:val="uk-UA"/>
        </w:rPr>
        <w:t xml:space="preserve">. О. </w:t>
      </w:r>
      <w:proofErr w:type="spellStart"/>
      <w:r>
        <w:rPr>
          <w:rFonts w:ascii="Times New Roman" w:hAnsi="Times New Roman"/>
          <w:sz w:val="28"/>
          <w:szCs w:val="28"/>
          <w:lang w:val="uk-UA"/>
        </w:rPr>
        <w:t>Солнцев</w:t>
      </w:r>
      <w:proofErr w:type="spellEnd"/>
      <w:r>
        <w:rPr>
          <w:rFonts w:ascii="Times New Roman" w:hAnsi="Times New Roman"/>
          <w:sz w:val="28"/>
          <w:szCs w:val="28"/>
          <w:lang w:val="uk-UA"/>
        </w:rPr>
        <w:t xml:space="preserve">, К. В. </w:t>
      </w:r>
      <w:proofErr w:type="spellStart"/>
      <w:r>
        <w:rPr>
          <w:rFonts w:ascii="Times New Roman" w:hAnsi="Times New Roman"/>
          <w:sz w:val="28"/>
          <w:szCs w:val="28"/>
          <w:lang w:val="uk-UA"/>
        </w:rPr>
        <w:t>Бажеріна</w:t>
      </w:r>
      <w:proofErr w:type="spellEnd"/>
      <w:r>
        <w:rPr>
          <w:rFonts w:ascii="Times New Roman" w:hAnsi="Times New Roman"/>
          <w:sz w:val="28"/>
          <w:szCs w:val="28"/>
          <w:lang w:val="uk-UA"/>
        </w:rPr>
        <w:t xml:space="preserve">. </w:t>
      </w:r>
      <w:r w:rsidRPr="00E73BCC">
        <w:rPr>
          <w:rFonts w:ascii="Times New Roman" w:hAnsi="Times New Roman"/>
          <w:sz w:val="28"/>
          <w:szCs w:val="28"/>
          <w:lang w:val="uk-UA"/>
        </w:rPr>
        <w:t>Київ: КПІ ім. Ігоря Сікорського, Вид-во «Політехніка», 2018. 300 с.</w:t>
      </w:r>
    </w:p>
    <w:p w14:paraId="092A3717"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Жилюк</w:t>
      </w:r>
      <w:proofErr w:type="spellEnd"/>
      <w:r w:rsidRPr="00DB1192">
        <w:rPr>
          <w:rFonts w:ascii="Times New Roman" w:hAnsi="Times New Roman"/>
          <w:sz w:val="28"/>
          <w:szCs w:val="28"/>
          <w:lang w:val="uk-UA"/>
        </w:rPr>
        <w:t xml:space="preserve"> Т.Р. Ефективність маркетингової діяльності підприємства: методологічні основи / Т.Р. </w:t>
      </w:r>
      <w:proofErr w:type="spellStart"/>
      <w:r w:rsidRPr="00DB1192">
        <w:rPr>
          <w:rFonts w:ascii="Times New Roman" w:hAnsi="Times New Roman"/>
          <w:sz w:val="28"/>
          <w:szCs w:val="28"/>
          <w:lang w:val="uk-UA"/>
        </w:rPr>
        <w:t>Жи</w:t>
      </w:r>
      <w:r>
        <w:rPr>
          <w:rFonts w:ascii="Times New Roman" w:hAnsi="Times New Roman"/>
          <w:sz w:val="28"/>
          <w:szCs w:val="28"/>
          <w:lang w:val="uk-UA"/>
        </w:rPr>
        <w:t>люк</w:t>
      </w:r>
      <w:proofErr w:type="spellEnd"/>
      <w:r>
        <w:rPr>
          <w:rFonts w:ascii="Times New Roman" w:hAnsi="Times New Roman"/>
          <w:sz w:val="28"/>
          <w:szCs w:val="28"/>
          <w:lang w:val="uk-UA"/>
        </w:rPr>
        <w:t xml:space="preserve"> // Стратегічні орієнтири. 2017. № 7.</w:t>
      </w:r>
      <w:r w:rsidRPr="00DB1192">
        <w:rPr>
          <w:rFonts w:ascii="Times New Roman" w:hAnsi="Times New Roman"/>
          <w:sz w:val="28"/>
          <w:szCs w:val="28"/>
          <w:lang w:val="uk-UA"/>
        </w:rPr>
        <w:t xml:space="preserve"> С. 29-34. </w:t>
      </w:r>
    </w:p>
    <w:p w14:paraId="3390227B"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Засядюк</w:t>
      </w:r>
      <w:proofErr w:type="spellEnd"/>
      <w:r w:rsidRPr="00DB1192">
        <w:rPr>
          <w:rFonts w:ascii="Times New Roman" w:hAnsi="Times New Roman"/>
          <w:sz w:val="28"/>
          <w:szCs w:val="28"/>
          <w:lang w:val="uk-UA"/>
        </w:rPr>
        <w:t xml:space="preserve"> М.І. Маркетингова діяльність підприємства: теоретичний підхід / М.І. </w:t>
      </w:r>
      <w:proofErr w:type="spellStart"/>
      <w:r w:rsidRPr="00DB1192">
        <w:rPr>
          <w:rFonts w:ascii="Times New Roman" w:hAnsi="Times New Roman"/>
          <w:sz w:val="28"/>
          <w:szCs w:val="28"/>
          <w:lang w:val="uk-UA"/>
        </w:rPr>
        <w:t>Засядюк</w:t>
      </w:r>
      <w:proofErr w:type="spellEnd"/>
      <w:r w:rsidRPr="00DB1192">
        <w:rPr>
          <w:rFonts w:ascii="Times New Roman" w:hAnsi="Times New Roman"/>
          <w:sz w:val="28"/>
          <w:szCs w:val="28"/>
          <w:lang w:val="uk-UA"/>
        </w:rPr>
        <w:t>, Д.О. Григоренко // Регіональн</w:t>
      </w:r>
      <w:r>
        <w:rPr>
          <w:rFonts w:ascii="Times New Roman" w:hAnsi="Times New Roman"/>
          <w:sz w:val="28"/>
          <w:szCs w:val="28"/>
          <w:lang w:val="uk-UA"/>
        </w:rPr>
        <w:t xml:space="preserve">а економіка. 2019.  № 6. </w:t>
      </w:r>
      <w:r w:rsidRPr="00DB1192">
        <w:rPr>
          <w:rFonts w:ascii="Times New Roman" w:hAnsi="Times New Roman"/>
          <w:sz w:val="28"/>
          <w:szCs w:val="28"/>
          <w:lang w:val="uk-UA"/>
        </w:rPr>
        <w:t xml:space="preserve">С. 47-51. </w:t>
      </w:r>
    </w:p>
    <w:p w14:paraId="3B879A35" w14:textId="77777777" w:rsidR="002A1102" w:rsidRPr="00B37F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37FCC">
        <w:rPr>
          <w:rFonts w:ascii="Times New Roman" w:hAnsi="Times New Roman"/>
          <w:sz w:val="28"/>
          <w:szCs w:val="28"/>
          <w:lang w:val="uk-UA"/>
        </w:rPr>
        <w:lastRenderedPageBreak/>
        <w:t>Захарченко П.В. Маркетингові комунікації: навчальний посібник для студентів. – К.: КНУБА, 2016. 151 с.</w:t>
      </w:r>
    </w:p>
    <w:p w14:paraId="5C33AEB5"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DB1192">
        <w:rPr>
          <w:rFonts w:ascii="Times New Roman" w:hAnsi="Times New Roman"/>
          <w:sz w:val="28"/>
          <w:szCs w:val="28"/>
          <w:lang w:val="uk-UA"/>
        </w:rPr>
        <w:t xml:space="preserve">Інновації у маркетингу і менеджменті: монографія </w:t>
      </w:r>
      <w:r>
        <w:rPr>
          <w:rFonts w:ascii="Times New Roman" w:hAnsi="Times New Roman"/>
          <w:sz w:val="28"/>
          <w:szCs w:val="28"/>
          <w:lang w:val="uk-UA"/>
        </w:rPr>
        <w:t xml:space="preserve">/ За </w:t>
      </w:r>
      <w:proofErr w:type="spellStart"/>
      <w:r>
        <w:rPr>
          <w:rFonts w:ascii="Times New Roman" w:hAnsi="Times New Roman"/>
          <w:sz w:val="28"/>
          <w:szCs w:val="28"/>
          <w:lang w:val="uk-UA"/>
        </w:rPr>
        <w:t>заг</w:t>
      </w:r>
      <w:proofErr w:type="spellEnd"/>
      <w:r>
        <w:rPr>
          <w:rFonts w:ascii="Times New Roman" w:hAnsi="Times New Roman"/>
          <w:sz w:val="28"/>
          <w:szCs w:val="28"/>
          <w:lang w:val="uk-UA"/>
        </w:rPr>
        <w:t xml:space="preserve">. ред. С.М. </w:t>
      </w:r>
      <w:proofErr w:type="spellStart"/>
      <w:r>
        <w:rPr>
          <w:rFonts w:ascii="Times New Roman" w:hAnsi="Times New Roman"/>
          <w:sz w:val="28"/>
          <w:szCs w:val="28"/>
          <w:lang w:val="uk-UA"/>
        </w:rPr>
        <w:t>Ілляшенка</w:t>
      </w:r>
      <w:proofErr w:type="spellEnd"/>
      <w:r>
        <w:rPr>
          <w:rFonts w:ascii="Times New Roman" w:hAnsi="Times New Roman"/>
          <w:sz w:val="28"/>
          <w:szCs w:val="28"/>
          <w:lang w:val="uk-UA"/>
        </w:rPr>
        <w:t>.</w:t>
      </w:r>
      <w:r w:rsidRPr="00DB1192">
        <w:rPr>
          <w:rFonts w:ascii="Times New Roman" w:hAnsi="Times New Roman"/>
          <w:sz w:val="28"/>
          <w:szCs w:val="28"/>
          <w:lang w:val="uk-UA"/>
        </w:rPr>
        <w:t xml:space="preserve"> Суми: ТОВ "Др</w:t>
      </w:r>
      <w:r>
        <w:rPr>
          <w:rFonts w:ascii="Times New Roman" w:hAnsi="Times New Roman"/>
          <w:sz w:val="28"/>
          <w:szCs w:val="28"/>
          <w:lang w:val="uk-UA"/>
        </w:rPr>
        <w:t>укарський дім "Папірус", 2013.</w:t>
      </w:r>
      <w:r w:rsidRPr="00DB1192">
        <w:rPr>
          <w:rFonts w:ascii="Times New Roman" w:hAnsi="Times New Roman"/>
          <w:sz w:val="28"/>
          <w:szCs w:val="28"/>
          <w:lang w:val="uk-UA"/>
        </w:rPr>
        <w:t xml:space="preserve"> 616 с.</w:t>
      </w:r>
    </w:p>
    <w:p w14:paraId="45C22C39" w14:textId="77777777" w:rsidR="002A1102" w:rsidRPr="00582FE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582FE3">
        <w:rPr>
          <w:rFonts w:ascii="Times New Roman" w:hAnsi="Times New Roman"/>
          <w:sz w:val="28"/>
          <w:szCs w:val="28"/>
          <w:lang w:val="uk-UA"/>
        </w:rPr>
        <w:t xml:space="preserve">Карпенко Л. М., </w:t>
      </w:r>
      <w:proofErr w:type="spellStart"/>
      <w:r w:rsidRPr="00582FE3">
        <w:rPr>
          <w:rFonts w:ascii="Times New Roman" w:hAnsi="Times New Roman"/>
          <w:sz w:val="28"/>
          <w:szCs w:val="28"/>
          <w:lang w:val="uk-UA"/>
        </w:rPr>
        <w:t>Пляцек</w:t>
      </w:r>
      <w:proofErr w:type="spellEnd"/>
      <w:r w:rsidRPr="00582FE3">
        <w:rPr>
          <w:rFonts w:ascii="Times New Roman" w:hAnsi="Times New Roman"/>
          <w:sz w:val="28"/>
          <w:szCs w:val="28"/>
          <w:lang w:val="uk-UA"/>
        </w:rPr>
        <w:t xml:space="preserve"> І. Р. Особливості застосування стратегічного конкурентного та маркетингового аналізу. Економіка підприємства: сучасні проблеми теорії та практики. Матеріали сьомої міжнародної науково-практичної конференції. 2018. С. 87–88</w:t>
      </w:r>
      <w:r>
        <w:rPr>
          <w:rFonts w:ascii="Times New Roman" w:hAnsi="Times New Roman"/>
          <w:sz w:val="28"/>
          <w:szCs w:val="28"/>
          <w:lang w:val="uk-UA"/>
        </w:rPr>
        <w:t>.</w:t>
      </w:r>
    </w:p>
    <w:p w14:paraId="452751B6" w14:textId="77777777" w:rsidR="002A1102" w:rsidRPr="00582FE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582FE3">
        <w:rPr>
          <w:rFonts w:ascii="Times New Roman" w:hAnsi="Times New Roman"/>
          <w:sz w:val="28"/>
          <w:szCs w:val="28"/>
          <w:lang w:val="uk-UA"/>
        </w:rPr>
        <w:t xml:space="preserve">Касьяненко М. М. SMM: переваги та недоліки. </w:t>
      </w:r>
      <w:proofErr w:type="spellStart"/>
      <w:r w:rsidRPr="00582FE3">
        <w:rPr>
          <w:rFonts w:ascii="Times New Roman" w:hAnsi="Times New Roman"/>
          <w:sz w:val="28"/>
          <w:szCs w:val="28"/>
          <w:lang w:val="uk-UA"/>
        </w:rPr>
        <w:t>Science</w:t>
      </w:r>
      <w:proofErr w:type="spellEnd"/>
      <w:r w:rsidRPr="00582FE3">
        <w:rPr>
          <w:rFonts w:ascii="Times New Roman" w:hAnsi="Times New Roman"/>
          <w:sz w:val="28"/>
          <w:szCs w:val="28"/>
          <w:lang w:val="uk-UA"/>
        </w:rPr>
        <w:t xml:space="preserve">, </w:t>
      </w:r>
      <w:proofErr w:type="spellStart"/>
      <w:r w:rsidRPr="00582FE3">
        <w:rPr>
          <w:rFonts w:ascii="Times New Roman" w:hAnsi="Times New Roman"/>
          <w:sz w:val="28"/>
          <w:szCs w:val="28"/>
          <w:lang w:val="uk-UA"/>
        </w:rPr>
        <w:t>research</w:t>
      </w:r>
      <w:proofErr w:type="spellEnd"/>
      <w:r w:rsidRPr="00582FE3">
        <w:rPr>
          <w:rFonts w:ascii="Times New Roman" w:hAnsi="Times New Roman"/>
          <w:sz w:val="28"/>
          <w:szCs w:val="28"/>
          <w:lang w:val="uk-UA"/>
        </w:rPr>
        <w:t xml:space="preserve">, </w:t>
      </w:r>
      <w:proofErr w:type="spellStart"/>
      <w:r w:rsidRPr="00582FE3">
        <w:rPr>
          <w:rFonts w:ascii="Times New Roman" w:hAnsi="Times New Roman"/>
          <w:sz w:val="28"/>
          <w:szCs w:val="28"/>
          <w:lang w:val="uk-UA"/>
        </w:rPr>
        <w:t>development</w:t>
      </w:r>
      <w:proofErr w:type="spellEnd"/>
      <w:r w:rsidRPr="00582FE3">
        <w:rPr>
          <w:rFonts w:ascii="Times New Roman" w:hAnsi="Times New Roman"/>
          <w:sz w:val="28"/>
          <w:szCs w:val="28"/>
          <w:lang w:val="uk-UA"/>
        </w:rPr>
        <w:t>. 2020. №</w:t>
      </w:r>
      <w:r>
        <w:rPr>
          <w:rFonts w:ascii="Times New Roman" w:hAnsi="Times New Roman"/>
          <w:sz w:val="28"/>
          <w:szCs w:val="28"/>
          <w:lang w:val="uk-UA"/>
        </w:rPr>
        <w:t xml:space="preserve"> </w:t>
      </w:r>
      <w:r w:rsidRPr="00582FE3">
        <w:rPr>
          <w:rFonts w:ascii="Times New Roman" w:hAnsi="Times New Roman"/>
          <w:sz w:val="28"/>
          <w:szCs w:val="28"/>
          <w:lang w:val="uk-UA"/>
        </w:rPr>
        <w:t>28. С. 51–54.</w:t>
      </w:r>
    </w:p>
    <w:p w14:paraId="10768624" w14:textId="77777777" w:rsidR="002A1102" w:rsidRPr="00582FE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582FE3">
        <w:rPr>
          <w:rFonts w:ascii="Times New Roman" w:hAnsi="Times New Roman"/>
          <w:sz w:val="28"/>
          <w:szCs w:val="28"/>
          <w:lang w:val="uk-UA"/>
        </w:rPr>
        <w:t>Кифяк</w:t>
      </w:r>
      <w:proofErr w:type="spellEnd"/>
      <w:r w:rsidRPr="00582FE3">
        <w:rPr>
          <w:rFonts w:ascii="Times New Roman" w:hAnsi="Times New Roman"/>
          <w:sz w:val="28"/>
          <w:szCs w:val="28"/>
          <w:lang w:val="uk-UA"/>
        </w:rPr>
        <w:t xml:space="preserve"> О. В., </w:t>
      </w:r>
      <w:proofErr w:type="spellStart"/>
      <w:r w:rsidRPr="00582FE3">
        <w:rPr>
          <w:rFonts w:ascii="Times New Roman" w:hAnsi="Times New Roman"/>
          <w:sz w:val="28"/>
          <w:szCs w:val="28"/>
          <w:lang w:val="uk-UA"/>
        </w:rPr>
        <w:t>Урда</w:t>
      </w:r>
      <w:proofErr w:type="spellEnd"/>
      <w:r w:rsidRPr="00582FE3">
        <w:rPr>
          <w:rFonts w:ascii="Times New Roman" w:hAnsi="Times New Roman"/>
          <w:sz w:val="28"/>
          <w:szCs w:val="28"/>
          <w:lang w:val="uk-UA"/>
        </w:rPr>
        <w:t xml:space="preserve"> Д. В. Маркетинг у </w:t>
      </w:r>
      <w:proofErr w:type="spellStart"/>
      <w:r w:rsidRPr="00582FE3">
        <w:rPr>
          <w:rFonts w:ascii="Times New Roman" w:hAnsi="Times New Roman"/>
          <w:sz w:val="28"/>
          <w:szCs w:val="28"/>
          <w:lang w:val="uk-UA"/>
        </w:rPr>
        <w:t>cоціальних</w:t>
      </w:r>
      <w:proofErr w:type="spellEnd"/>
      <w:r w:rsidRPr="00582FE3">
        <w:rPr>
          <w:rFonts w:ascii="Times New Roman" w:hAnsi="Times New Roman"/>
          <w:sz w:val="28"/>
          <w:szCs w:val="28"/>
          <w:lang w:val="uk-UA"/>
        </w:rPr>
        <w:t xml:space="preserve"> медіа (SMM) як інструмент просування товарів та послуг. Міжнародний науковий журнал «</w:t>
      </w:r>
      <w:proofErr w:type="spellStart"/>
      <w:r w:rsidRPr="00582FE3">
        <w:rPr>
          <w:rFonts w:ascii="Times New Roman" w:hAnsi="Times New Roman"/>
          <w:sz w:val="28"/>
          <w:szCs w:val="28"/>
          <w:lang w:val="uk-UA"/>
        </w:rPr>
        <w:t>Інтернаука</w:t>
      </w:r>
      <w:proofErr w:type="spellEnd"/>
      <w:r w:rsidRPr="00582FE3">
        <w:rPr>
          <w:rFonts w:ascii="Times New Roman" w:hAnsi="Times New Roman"/>
          <w:sz w:val="28"/>
          <w:szCs w:val="28"/>
          <w:lang w:val="uk-UA"/>
        </w:rPr>
        <w:t>». 2017. №</w:t>
      </w:r>
      <w:r>
        <w:rPr>
          <w:rFonts w:ascii="Times New Roman" w:hAnsi="Times New Roman"/>
          <w:sz w:val="28"/>
          <w:szCs w:val="28"/>
          <w:lang w:val="uk-UA"/>
        </w:rPr>
        <w:t xml:space="preserve"> </w:t>
      </w:r>
      <w:r w:rsidRPr="00582FE3">
        <w:rPr>
          <w:rFonts w:ascii="Times New Roman" w:hAnsi="Times New Roman"/>
          <w:sz w:val="28"/>
          <w:szCs w:val="28"/>
          <w:lang w:val="uk-UA"/>
        </w:rPr>
        <w:t>14. С. 123–130.</w:t>
      </w:r>
    </w:p>
    <w:p w14:paraId="2E04D072" w14:textId="77777777" w:rsidR="002A1102" w:rsidRPr="00B37F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37FCC">
        <w:rPr>
          <w:rFonts w:ascii="Times New Roman" w:hAnsi="Times New Roman"/>
          <w:sz w:val="28"/>
          <w:szCs w:val="28"/>
          <w:lang w:val="uk-UA"/>
        </w:rPr>
        <w:t xml:space="preserve">Ковальчук С.В., </w:t>
      </w:r>
      <w:proofErr w:type="spellStart"/>
      <w:r w:rsidRPr="00B37FCC">
        <w:rPr>
          <w:rFonts w:ascii="Times New Roman" w:hAnsi="Times New Roman"/>
          <w:sz w:val="28"/>
          <w:szCs w:val="28"/>
          <w:lang w:val="uk-UA"/>
        </w:rPr>
        <w:t>Лазебник</w:t>
      </w:r>
      <w:proofErr w:type="spellEnd"/>
      <w:r w:rsidRPr="00B37FCC">
        <w:rPr>
          <w:rFonts w:ascii="Times New Roman" w:hAnsi="Times New Roman"/>
          <w:sz w:val="28"/>
          <w:szCs w:val="28"/>
          <w:lang w:val="uk-UA"/>
        </w:rPr>
        <w:t xml:space="preserve"> М.Р. Ринок маркетингових комунікацій України: огляд та тенденції розвитку. Маркетинг в Україні. 2016. №</w:t>
      </w:r>
      <w:r>
        <w:rPr>
          <w:rFonts w:ascii="Times New Roman" w:hAnsi="Times New Roman"/>
          <w:sz w:val="28"/>
          <w:szCs w:val="28"/>
          <w:lang w:val="uk-UA"/>
        </w:rPr>
        <w:t xml:space="preserve"> </w:t>
      </w:r>
      <w:r w:rsidRPr="00B37FCC">
        <w:rPr>
          <w:rFonts w:ascii="Times New Roman" w:hAnsi="Times New Roman"/>
          <w:sz w:val="28"/>
          <w:szCs w:val="28"/>
          <w:lang w:val="uk-UA"/>
        </w:rPr>
        <w:t>3. С.</w:t>
      </w:r>
      <w:r>
        <w:rPr>
          <w:rFonts w:ascii="Times New Roman" w:hAnsi="Times New Roman"/>
          <w:sz w:val="28"/>
          <w:szCs w:val="28"/>
          <w:lang w:val="uk-UA"/>
        </w:rPr>
        <w:t xml:space="preserve"> </w:t>
      </w:r>
      <w:r w:rsidRPr="00B37FCC">
        <w:rPr>
          <w:rFonts w:ascii="Times New Roman" w:hAnsi="Times New Roman"/>
          <w:sz w:val="28"/>
          <w:szCs w:val="28"/>
          <w:lang w:val="uk-UA"/>
        </w:rPr>
        <w:t>18-33.</w:t>
      </w:r>
    </w:p>
    <w:p w14:paraId="09BD7631"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 xml:space="preserve">Ковальчук С.В., </w:t>
      </w:r>
      <w:proofErr w:type="spellStart"/>
      <w:r w:rsidRPr="00152DBC">
        <w:rPr>
          <w:rFonts w:ascii="Times New Roman" w:hAnsi="Times New Roman"/>
          <w:sz w:val="28"/>
          <w:szCs w:val="28"/>
          <w:lang w:val="uk-UA"/>
        </w:rPr>
        <w:t>Лазебник</w:t>
      </w:r>
      <w:proofErr w:type="spellEnd"/>
      <w:r w:rsidRPr="00152DBC">
        <w:rPr>
          <w:rFonts w:ascii="Times New Roman" w:hAnsi="Times New Roman"/>
          <w:sz w:val="28"/>
          <w:szCs w:val="28"/>
          <w:lang w:val="uk-UA"/>
        </w:rPr>
        <w:t xml:space="preserve"> М.Р., </w:t>
      </w:r>
      <w:proofErr w:type="spellStart"/>
      <w:r w:rsidRPr="00152DBC">
        <w:rPr>
          <w:rFonts w:ascii="Times New Roman" w:hAnsi="Times New Roman"/>
          <w:sz w:val="28"/>
          <w:szCs w:val="28"/>
          <w:lang w:val="uk-UA"/>
        </w:rPr>
        <w:t>Стахов</w:t>
      </w:r>
      <w:proofErr w:type="spellEnd"/>
      <w:r w:rsidRPr="00152DBC">
        <w:rPr>
          <w:rFonts w:ascii="Times New Roman" w:hAnsi="Times New Roman"/>
          <w:sz w:val="28"/>
          <w:szCs w:val="28"/>
          <w:lang w:val="uk-UA"/>
        </w:rPr>
        <w:t xml:space="preserve"> Ю. Комплекс маркетингових комунікацій підприємства в пр</w:t>
      </w:r>
      <w:r>
        <w:rPr>
          <w:rFonts w:ascii="Times New Roman" w:hAnsi="Times New Roman"/>
          <w:sz w:val="28"/>
          <w:szCs w:val="28"/>
          <w:lang w:val="uk-UA"/>
        </w:rPr>
        <w:t xml:space="preserve">оцесі формування </w:t>
      </w:r>
      <w:proofErr w:type="spellStart"/>
      <w:r>
        <w:rPr>
          <w:rFonts w:ascii="Times New Roman" w:hAnsi="Times New Roman"/>
          <w:sz w:val="28"/>
          <w:szCs w:val="28"/>
          <w:lang w:val="uk-UA"/>
        </w:rPr>
        <w:t>клієнтоорієнто</w:t>
      </w:r>
      <w:r w:rsidRPr="00152DBC">
        <w:rPr>
          <w:rFonts w:ascii="Times New Roman" w:hAnsi="Times New Roman"/>
          <w:sz w:val="28"/>
          <w:szCs w:val="28"/>
          <w:lang w:val="uk-UA"/>
        </w:rPr>
        <w:t>ваного</w:t>
      </w:r>
      <w:proofErr w:type="spellEnd"/>
      <w:r w:rsidRPr="00152DBC">
        <w:rPr>
          <w:rFonts w:ascii="Times New Roman" w:hAnsi="Times New Roman"/>
          <w:sz w:val="28"/>
          <w:szCs w:val="28"/>
          <w:lang w:val="uk-UA"/>
        </w:rPr>
        <w:t xml:space="preserve"> маркетингу. Вісник ХНАУ. 2018. № 6. Т. 1. С. 282-287. </w:t>
      </w:r>
    </w:p>
    <w:p w14:paraId="446BE1EF"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Ковшова І.О.,</w:t>
      </w:r>
      <w:r w:rsidRPr="00152DBC">
        <w:rPr>
          <w:rFonts w:ascii="Times New Roman" w:hAnsi="Times New Roman"/>
          <w:sz w:val="28"/>
          <w:szCs w:val="28"/>
          <w:lang w:val="uk-UA"/>
        </w:rPr>
        <w:t xml:space="preserve"> Кравченко А.В. Теоретичні основи оцінки ефективності маркетингової діяльності підприємства. Бізнес-навігатор. 2018. № 3-2. С.</w:t>
      </w:r>
      <w:r>
        <w:rPr>
          <w:rFonts w:ascii="Times New Roman" w:hAnsi="Times New Roman"/>
          <w:sz w:val="28"/>
          <w:szCs w:val="28"/>
          <w:lang w:val="uk-UA"/>
        </w:rPr>
        <w:t xml:space="preserve"> </w:t>
      </w:r>
      <w:r w:rsidRPr="00152DBC">
        <w:rPr>
          <w:rFonts w:ascii="Times New Roman" w:hAnsi="Times New Roman"/>
          <w:sz w:val="28"/>
          <w:szCs w:val="28"/>
          <w:lang w:val="uk-UA"/>
        </w:rPr>
        <w:t>7-11</w:t>
      </w:r>
      <w:r>
        <w:rPr>
          <w:rFonts w:ascii="Times New Roman" w:hAnsi="Times New Roman"/>
          <w:sz w:val="28"/>
          <w:szCs w:val="28"/>
          <w:lang w:val="uk-UA"/>
        </w:rPr>
        <w:t>.</w:t>
      </w:r>
    </w:p>
    <w:p w14:paraId="79C76723"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D1F49">
        <w:rPr>
          <w:rFonts w:ascii="Times New Roman" w:hAnsi="Times New Roman"/>
          <w:sz w:val="28"/>
          <w:szCs w:val="28"/>
          <w:lang w:val="uk-UA"/>
        </w:rPr>
        <w:t>Коноплянникова</w:t>
      </w:r>
      <w:proofErr w:type="spellEnd"/>
      <w:r w:rsidRPr="00BD1F49">
        <w:rPr>
          <w:rFonts w:ascii="Times New Roman" w:hAnsi="Times New Roman"/>
          <w:sz w:val="28"/>
          <w:szCs w:val="28"/>
          <w:lang w:val="uk-UA"/>
        </w:rPr>
        <w:t xml:space="preserve"> М. А. Управління маркетинговою діяльністю: поняття, принципи, підходи. Глобальні та національні проблеми економіки. 2017. №</w:t>
      </w:r>
      <w:r>
        <w:rPr>
          <w:rFonts w:ascii="Times New Roman" w:hAnsi="Times New Roman"/>
          <w:sz w:val="28"/>
          <w:szCs w:val="28"/>
          <w:lang w:val="uk-UA"/>
        </w:rPr>
        <w:t xml:space="preserve"> 17. С. 332–</w:t>
      </w:r>
      <w:r w:rsidRPr="00BD1F49">
        <w:rPr>
          <w:rFonts w:ascii="Times New Roman" w:hAnsi="Times New Roman"/>
          <w:sz w:val="28"/>
          <w:szCs w:val="28"/>
          <w:lang w:val="uk-UA"/>
        </w:rPr>
        <w:t>336.</w:t>
      </w:r>
    </w:p>
    <w:p w14:paraId="71CC9755"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E73BCC">
        <w:rPr>
          <w:rFonts w:ascii="Times New Roman" w:hAnsi="Times New Roman"/>
          <w:sz w:val="28"/>
          <w:szCs w:val="28"/>
          <w:lang w:val="uk-UA"/>
        </w:rPr>
        <w:t xml:space="preserve">Король І. В. </w:t>
      </w:r>
      <w:proofErr w:type="spellStart"/>
      <w:r w:rsidRPr="00E73BCC">
        <w:rPr>
          <w:rFonts w:ascii="Times New Roman" w:hAnsi="Times New Roman"/>
          <w:sz w:val="28"/>
          <w:szCs w:val="28"/>
          <w:lang w:val="uk-UA"/>
        </w:rPr>
        <w:t>Маркетинові</w:t>
      </w:r>
      <w:proofErr w:type="spellEnd"/>
      <w:r w:rsidRPr="00E73BCC">
        <w:rPr>
          <w:rFonts w:ascii="Times New Roman" w:hAnsi="Times New Roman"/>
          <w:sz w:val="28"/>
          <w:szCs w:val="28"/>
          <w:lang w:val="uk-UA"/>
        </w:rPr>
        <w:t xml:space="preserve"> комунікації: навчально-методичний</w:t>
      </w:r>
      <w:r>
        <w:rPr>
          <w:rFonts w:ascii="Times New Roman" w:hAnsi="Times New Roman"/>
          <w:sz w:val="28"/>
          <w:szCs w:val="28"/>
          <w:lang w:val="uk-UA"/>
        </w:rPr>
        <w:t xml:space="preserve"> посібник/ </w:t>
      </w:r>
      <w:proofErr w:type="spellStart"/>
      <w:r>
        <w:rPr>
          <w:rFonts w:ascii="Times New Roman" w:hAnsi="Times New Roman"/>
          <w:sz w:val="28"/>
          <w:szCs w:val="28"/>
          <w:lang w:val="uk-UA"/>
        </w:rPr>
        <w:t>Укл</w:t>
      </w:r>
      <w:proofErr w:type="spellEnd"/>
      <w:r>
        <w:rPr>
          <w:rFonts w:ascii="Times New Roman" w:hAnsi="Times New Roman"/>
          <w:sz w:val="28"/>
          <w:szCs w:val="28"/>
          <w:lang w:val="uk-UA"/>
        </w:rPr>
        <w:t xml:space="preserve">. І. В. Король. </w:t>
      </w:r>
      <w:r w:rsidRPr="00E73BCC">
        <w:rPr>
          <w:rFonts w:ascii="Times New Roman" w:hAnsi="Times New Roman"/>
          <w:sz w:val="28"/>
          <w:szCs w:val="28"/>
          <w:lang w:val="uk-UA"/>
        </w:rPr>
        <w:t>Умань: ВПЦ «Візаві», 2017. 151 с.</w:t>
      </w:r>
    </w:p>
    <w:p w14:paraId="50D68E31" w14:textId="77777777" w:rsidR="002A1102" w:rsidRPr="006D64FB"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6D64FB">
        <w:rPr>
          <w:rFonts w:ascii="Times New Roman" w:hAnsi="Times New Roman"/>
          <w:sz w:val="28"/>
          <w:szCs w:val="28"/>
          <w:lang w:val="uk-UA"/>
        </w:rPr>
        <w:t>Котлер</w:t>
      </w:r>
      <w:proofErr w:type="spellEnd"/>
      <w:r w:rsidRPr="006D64FB">
        <w:rPr>
          <w:rFonts w:ascii="Times New Roman" w:hAnsi="Times New Roman"/>
          <w:sz w:val="28"/>
          <w:szCs w:val="28"/>
          <w:lang w:val="uk-UA"/>
        </w:rPr>
        <w:t xml:space="preserve"> Ф, </w:t>
      </w:r>
      <w:proofErr w:type="spellStart"/>
      <w:r w:rsidRPr="006D64FB">
        <w:rPr>
          <w:rFonts w:ascii="Times New Roman" w:hAnsi="Times New Roman"/>
          <w:sz w:val="28"/>
          <w:szCs w:val="28"/>
          <w:lang w:val="uk-UA"/>
        </w:rPr>
        <w:t>Катарджая</w:t>
      </w:r>
      <w:proofErr w:type="spellEnd"/>
      <w:r w:rsidRPr="006D64FB">
        <w:rPr>
          <w:rFonts w:ascii="Times New Roman" w:hAnsi="Times New Roman"/>
          <w:sz w:val="28"/>
          <w:szCs w:val="28"/>
          <w:lang w:val="uk-UA"/>
        </w:rPr>
        <w:t xml:space="preserve"> Г., </w:t>
      </w:r>
      <w:proofErr w:type="spellStart"/>
      <w:r w:rsidRPr="006D64FB">
        <w:rPr>
          <w:rFonts w:ascii="Times New Roman" w:hAnsi="Times New Roman"/>
          <w:sz w:val="28"/>
          <w:szCs w:val="28"/>
          <w:lang w:val="uk-UA"/>
        </w:rPr>
        <w:t>Їван</w:t>
      </w:r>
      <w:proofErr w:type="spellEnd"/>
      <w:r w:rsidRPr="006D64FB">
        <w:rPr>
          <w:rFonts w:ascii="Times New Roman" w:hAnsi="Times New Roman"/>
          <w:sz w:val="28"/>
          <w:szCs w:val="28"/>
          <w:lang w:val="uk-UA"/>
        </w:rPr>
        <w:t xml:space="preserve"> </w:t>
      </w:r>
      <w:proofErr w:type="spellStart"/>
      <w:r w:rsidRPr="006D64FB">
        <w:rPr>
          <w:rFonts w:ascii="Times New Roman" w:hAnsi="Times New Roman"/>
          <w:sz w:val="28"/>
          <w:szCs w:val="28"/>
          <w:lang w:val="uk-UA"/>
        </w:rPr>
        <w:t>Сетьяван</w:t>
      </w:r>
      <w:proofErr w:type="spellEnd"/>
      <w:r w:rsidRPr="006D64FB">
        <w:rPr>
          <w:rFonts w:ascii="Times New Roman" w:hAnsi="Times New Roman"/>
          <w:sz w:val="28"/>
          <w:szCs w:val="28"/>
          <w:lang w:val="uk-UA"/>
        </w:rPr>
        <w:t>, Маркетинг 4.0. Від традиційного до цифрового. Київ</w:t>
      </w:r>
      <w:r>
        <w:rPr>
          <w:rFonts w:ascii="Times New Roman" w:hAnsi="Times New Roman"/>
          <w:sz w:val="28"/>
          <w:szCs w:val="28"/>
          <w:lang w:val="uk-UA"/>
        </w:rPr>
        <w:t>: Видавнича група КМ-БУКС, 2019.</w:t>
      </w:r>
      <w:r w:rsidRPr="006D64FB">
        <w:rPr>
          <w:rFonts w:ascii="Times New Roman" w:hAnsi="Times New Roman"/>
          <w:sz w:val="28"/>
          <w:szCs w:val="28"/>
          <w:lang w:val="uk-UA"/>
        </w:rPr>
        <w:t xml:space="preserve"> 221 с</w:t>
      </w:r>
      <w:r>
        <w:rPr>
          <w:rFonts w:ascii="Times New Roman" w:hAnsi="Times New Roman"/>
          <w:sz w:val="28"/>
          <w:szCs w:val="28"/>
          <w:lang w:val="uk-UA"/>
        </w:rPr>
        <w:t>.</w:t>
      </w:r>
    </w:p>
    <w:p w14:paraId="5219C072"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Красовська О.Ю. Методи досліджень ефективності маркетингових інструментів. Економіка та держава. 2020. № 5. С. 133-136.</w:t>
      </w:r>
    </w:p>
    <w:p w14:paraId="40F8BCAA"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152DBC">
        <w:rPr>
          <w:rFonts w:ascii="Times New Roman" w:hAnsi="Times New Roman"/>
          <w:sz w:val="28"/>
          <w:szCs w:val="28"/>
          <w:lang w:val="uk-UA"/>
        </w:rPr>
        <w:lastRenderedPageBreak/>
        <w:t>Крупенна</w:t>
      </w:r>
      <w:proofErr w:type="spellEnd"/>
      <w:r w:rsidRPr="00152DBC">
        <w:rPr>
          <w:rFonts w:ascii="Times New Roman" w:hAnsi="Times New Roman"/>
          <w:sz w:val="28"/>
          <w:szCs w:val="28"/>
          <w:lang w:val="uk-UA"/>
        </w:rPr>
        <w:t xml:space="preserve"> І. А., Білик В. В., Сергієнко О. А. Інструменти цифрового маркетингу в умовах трансформації комунікацій сучасної організації. Науковий вісник Чернівецького університету : Збірник наук. праць. </w:t>
      </w:r>
      <w:proofErr w:type="spellStart"/>
      <w:r w:rsidRPr="00152DBC">
        <w:rPr>
          <w:rFonts w:ascii="Times New Roman" w:hAnsi="Times New Roman"/>
          <w:sz w:val="28"/>
          <w:szCs w:val="28"/>
          <w:lang w:val="uk-UA"/>
        </w:rPr>
        <w:t>Вип</w:t>
      </w:r>
      <w:proofErr w:type="spellEnd"/>
      <w:r w:rsidRPr="00152DBC">
        <w:rPr>
          <w:rFonts w:ascii="Times New Roman" w:hAnsi="Times New Roman"/>
          <w:sz w:val="28"/>
          <w:szCs w:val="28"/>
          <w:lang w:val="uk-UA"/>
        </w:rPr>
        <w:t>. 825. Економіка. Чернівці : ЧНУ, 2020. С. 33–41.</w:t>
      </w:r>
    </w:p>
    <w:p w14:paraId="216AAB23" w14:textId="77777777" w:rsidR="002A1102" w:rsidRPr="003E7054" w:rsidRDefault="002A1102" w:rsidP="002A1102">
      <w:pPr>
        <w:pStyle w:val="ListParagraph"/>
        <w:numPr>
          <w:ilvl w:val="0"/>
          <w:numId w:val="1"/>
        </w:numPr>
        <w:spacing w:after="0" w:line="360" w:lineRule="auto"/>
        <w:ind w:left="0" w:firstLine="709"/>
        <w:jc w:val="both"/>
        <w:rPr>
          <w:rFonts w:ascii="Times New Roman" w:hAnsi="Times New Roman"/>
          <w:sz w:val="28"/>
          <w:szCs w:val="28"/>
        </w:rPr>
      </w:pPr>
      <w:r w:rsidRPr="006D64FB">
        <w:rPr>
          <w:rFonts w:ascii="Times New Roman" w:hAnsi="Times New Roman"/>
          <w:sz w:val="28"/>
          <w:szCs w:val="28"/>
          <w:lang w:val="uk-UA"/>
        </w:rPr>
        <w:t xml:space="preserve">Литовченко І.Л., Пилипчук В.П. Інтернет-маркетинг: </w:t>
      </w:r>
      <w:proofErr w:type="spellStart"/>
      <w:r w:rsidRPr="006D64FB">
        <w:rPr>
          <w:rFonts w:ascii="Times New Roman" w:hAnsi="Times New Roman"/>
          <w:sz w:val="28"/>
          <w:szCs w:val="28"/>
          <w:lang w:val="uk-UA"/>
        </w:rPr>
        <w:t>навч</w:t>
      </w:r>
      <w:proofErr w:type="spellEnd"/>
      <w:r w:rsidRPr="006D64FB">
        <w:rPr>
          <w:rFonts w:ascii="Times New Roman" w:hAnsi="Times New Roman"/>
          <w:sz w:val="28"/>
          <w:szCs w:val="28"/>
          <w:lang w:val="uk-UA"/>
        </w:rPr>
        <w:t xml:space="preserve">. </w:t>
      </w:r>
      <w:proofErr w:type="spellStart"/>
      <w:r w:rsidRPr="006D64FB">
        <w:rPr>
          <w:rFonts w:ascii="Times New Roman" w:hAnsi="Times New Roman"/>
          <w:sz w:val="28"/>
          <w:szCs w:val="28"/>
          <w:lang w:val="uk-UA"/>
        </w:rPr>
        <w:t>посіб</w:t>
      </w:r>
      <w:proofErr w:type="spellEnd"/>
      <w:r w:rsidRPr="006D64FB">
        <w:rPr>
          <w:rFonts w:ascii="Times New Roman" w:hAnsi="Times New Roman"/>
          <w:sz w:val="28"/>
          <w:szCs w:val="28"/>
          <w:lang w:val="uk-UA"/>
        </w:rPr>
        <w:t>. Київ : Центр учбової літератури, 2018. 183 с</w:t>
      </w:r>
      <w:r>
        <w:rPr>
          <w:rFonts w:ascii="Times New Roman" w:hAnsi="Times New Roman"/>
          <w:sz w:val="28"/>
          <w:szCs w:val="28"/>
          <w:lang w:val="uk-UA"/>
        </w:rPr>
        <w:t>.</w:t>
      </w:r>
    </w:p>
    <w:p w14:paraId="14342E57"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Лустюк</w:t>
      </w:r>
      <w:proofErr w:type="spellEnd"/>
      <w:r w:rsidRPr="00DB1192">
        <w:rPr>
          <w:rFonts w:ascii="Times New Roman" w:hAnsi="Times New Roman"/>
          <w:sz w:val="28"/>
          <w:szCs w:val="28"/>
          <w:lang w:val="uk-UA"/>
        </w:rPr>
        <w:t xml:space="preserve"> Т.В. Наукові підходи до оцінки ефективності маркетингової стратегії промислового підприємства в мережі Інтернет / Т.В. </w:t>
      </w:r>
      <w:proofErr w:type="spellStart"/>
      <w:r w:rsidRPr="00DB1192">
        <w:rPr>
          <w:rFonts w:ascii="Times New Roman" w:hAnsi="Times New Roman"/>
          <w:sz w:val="28"/>
          <w:szCs w:val="28"/>
          <w:lang w:val="uk-UA"/>
        </w:rPr>
        <w:t>Лустюк</w:t>
      </w:r>
      <w:proofErr w:type="spellEnd"/>
      <w:r w:rsidRPr="00DB1192">
        <w:rPr>
          <w:rFonts w:ascii="Times New Roman" w:hAnsi="Times New Roman"/>
          <w:sz w:val="28"/>
          <w:szCs w:val="28"/>
          <w:lang w:val="uk-UA"/>
        </w:rPr>
        <w:t xml:space="preserve"> // Менеджмент</w:t>
      </w:r>
      <w:r>
        <w:rPr>
          <w:rFonts w:ascii="Times New Roman" w:hAnsi="Times New Roman"/>
          <w:sz w:val="28"/>
          <w:szCs w:val="28"/>
          <w:lang w:val="uk-UA"/>
        </w:rPr>
        <w:t xml:space="preserve"> та маркетинг. 2016. № 4. </w:t>
      </w:r>
      <w:r w:rsidRPr="00DB1192">
        <w:rPr>
          <w:rFonts w:ascii="Times New Roman" w:hAnsi="Times New Roman"/>
          <w:sz w:val="28"/>
          <w:szCs w:val="28"/>
          <w:lang w:val="uk-UA"/>
        </w:rPr>
        <w:t>С. 7-12.</w:t>
      </w:r>
    </w:p>
    <w:p w14:paraId="30E2842B"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152DBC">
        <w:rPr>
          <w:rFonts w:ascii="Times New Roman" w:hAnsi="Times New Roman"/>
          <w:sz w:val="28"/>
          <w:szCs w:val="28"/>
          <w:lang w:val="uk-UA"/>
        </w:rPr>
        <w:t>Мангушев</w:t>
      </w:r>
      <w:proofErr w:type="spellEnd"/>
      <w:r w:rsidRPr="00152DBC">
        <w:rPr>
          <w:rFonts w:ascii="Times New Roman" w:hAnsi="Times New Roman"/>
          <w:sz w:val="28"/>
          <w:szCs w:val="28"/>
          <w:lang w:val="uk-UA"/>
        </w:rPr>
        <w:t xml:space="preserve"> Д. В., </w:t>
      </w:r>
      <w:proofErr w:type="spellStart"/>
      <w:r w:rsidRPr="00152DBC">
        <w:rPr>
          <w:rFonts w:ascii="Times New Roman" w:hAnsi="Times New Roman"/>
          <w:sz w:val="28"/>
          <w:szCs w:val="28"/>
          <w:lang w:val="uk-UA"/>
        </w:rPr>
        <w:t>Пихтін</w:t>
      </w:r>
      <w:proofErr w:type="spellEnd"/>
      <w:r w:rsidRPr="00152DBC">
        <w:rPr>
          <w:rFonts w:ascii="Times New Roman" w:hAnsi="Times New Roman"/>
          <w:sz w:val="28"/>
          <w:szCs w:val="28"/>
          <w:lang w:val="uk-UA"/>
        </w:rPr>
        <w:t xml:space="preserve"> А. В. Застосування інструментів цифрового маркетингу для підвищення ефективності підприємницької діяльності. Електронний журнал «</w:t>
      </w:r>
      <w:proofErr w:type="spellStart"/>
      <w:r w:rsidRPr="00152DBC">
        <w:rPr>
          <w:rFonts w:ascii="Times New Roman" w:hAnsi="Times New Roman"/>
          <w:sz w:val="28"/>
          <w:szCs w:val="28"/>
          <w:lang w:val="uk-UA"/>
        </w:rPr>
        <w:t>Modern</w:t>
      </w:r>
      <w:proofErr w:type="spellEnd"/>
      <w:r w:rsidRPr="00152DBC">
        <w:rPr>
          <w:rFonts w:ascii="Times New Roman" w:hAnsi="Times New Roman"/>
          <w:sz w:val="28"/>
          <w:szCs w:val="28"/>
          <w:lang w:val="uk-UA"/>
        </w:rPr>
        <w:t xml:space="preserve"> </w:t>
      </w:r>
      <w:proofErr w:type="spellStart"/>
      <w:r w:rsidRPr="00152DBC">
        <w:rPr>
          <w:rFonts w:ascii="Times New Roman" w:hAnsi="Times New Roman"/>
          <w:sz w:val="28"/>
          <w:szCs w:val="28"/>
          <w:lang w:val="uk-UA"/>
        </w:rPr>
        <w:t>Economics</w:t>
      </w:r>
      <w:proofErr w:type="spellEnd"/>
      <w:r w:rsidRPr="00152DBC">
        <w:rPr>
          <w:rFonts w:ascii="Times New Roman" w:hAnsi="Times New Roman"/>
          <w:sz w:val="28"/>
          <w:szCs w:val="28"/>
          <w:lang w:val="uk-UA"/>
        </w:rPr>
        <w:t>». 2021. № 30. С. 147–152.</w:t>
      </w:r>
    </w:p>
    <w:p w14:paraId="7CF520D0"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DB1192">
        <w:rPr>
          <w:rFonts w:ascii="Times New Roman" w:hAnsi="Times New Roman"/>
          <w:sz w:val="28"/>
          <w:szCs w:val="28"/>
          <w:lang w:val="uk-UA"/>
        </w:rPr>
        <w:t xml:space="preserve">Маркетинг. Навчальний посібник / Старостіна А.О., Кравченко В.А., Пригара О.Ю., Ярош-Дмитренко Л.О. / За </w:t>
      </w:r>
      <w:proofErr w:type="spellStart"/>
      <w:r w:rsidRPr="00DB1192">
        <w:rPr>
          <w:rFonts w:ascii="Times New Roman" w:hAnsi="Times New Roman"/>
          <w:sz w:val="28"/>
          <w:szCs w:val="28"/>
          <w:lang w:val="uk-UA"/>
        </w:rPr>
        <w:t>за</w:t>
      </w:r>
      <w:r>
        <w:rPr>
          <w:rFonts w:ascii="Times New Roman" w:hAnsi="Times New Roman"/>
          <w:sz w:val="28"/>
          <w:szCs w:val="28"/>
          <w:lang w:val="uk-UA"/>
        </w:rPr>
        <w:t>г.ред</w:t>
      </w:r>
      <w:proofErr w:type="spellEnd"/>
      <w:r>
        <w:rPr>
          <w:rFonts w:ascii="Times New Roman" w:hAnsi="Times New Roman"/>
          <w:sz w:val="28"/>
          <w:szCs w:val="28"/>
          <w:lang w:val="uk-UA"/>
        </w:rPr>
        <w:t xml:space="preserve">. проф. </w:t>
      </w:r>
      <w:proofErr w:type="spellStart"/>
      <w:r>
        <w:rPr>
          <w:rFonts w:ascii="Times New Roman" w:hAnsi="Times New Roman"/>
          <w:sz w:val="28"/>
          <w:szCs w:val="28"/>
          <w:lang w:val="uk-UA"/>
        </w:rPr>
        <w:t>Старостіної</w:t>
      </w:r>
      <w:proofErr w:type="spellEnd"/>
      <w:r>
        <w:rPr>
          <w:rFonts w:ascii="Times New Roman" w:hAnsi="Times New Roman"/>
          <w:sz w:val="28"/>
          <w:szCs w:val="28"/>
          <w:lang w:val="uk-UA"/>
        </w:rPr>
        <w:t xml:space="preserve"> А.О. </w:t>
      </w:r>
      <w:r w:rsidRPr="00DB1192">
        <w:rPr>
          <w:rFonts w:ascii="Times New Roman" w:hAnsi="Times New Roman"/>
          <w:sz w:val="28"/>
          <w:szCs w:val="28"/>
          <w:lang w:val="uk-UA"/>
        </w:rPr>
        <w:t>К.: «НВП «</w:t>
      </w:r>
      <w:proofErr w:type="spellStart"/>
      <w:r w:rsidRPr="00DB1192">
        <w:rPr>
          <w:rFonts w:ascii="Times New Roman" w:hAnsi="Times New Roman"/>
          <w:sz w:val="28"/>
          <w:szCs w:val="28"/>
          <w:lang w:val="uk-UA"/>
        </w:rPr>
        <w:t>Інтерсервіс</w:t>
      </w:r>
      <w:proofErr w:type="spellEnd"/>
      <w:r w:rsidRPr="00DB1192">
        <w:rPr>
          <w:rFonts w:ascii="Times New Roman" w:hAnsi="Times New Roman"/>
          <w:sz w:val="28"/>
          <w:szCs w:val="28"/>
          <w:lang w:val="uk-UA"/>
        </w:rPr>
        <w:t>», 20</w:t>
      </w:r>
      <w:r>
        <w:rPr>
          <w:rFonts w:ascii="Times New Roman" w:hAnsi="Times New Roman"/>
          <w:sz w:val="28"/>
          <w:szCs w:val="28"/>
          <w:lang w:val="uk-UA"/>
        </w:rPr>
        <w:t xml:space="preserve">18. </w:t>
      </w:r>
      <w:r w:rsidRPr="00DB1192">
        <w:rPr>
          <w:rFonts w:ascii="Times New Roman" w:hAnsi="Times New Roman"/>
          <w:sz w:val="28"/>
          <w:szCs w:val="28"/>
          <w:lang w:val="uk-UA"/>
        </w:rPr>
        <w:t xml:space="preserve">216 с. </w:t>
      </w:r>
    </w:p>
    <w:p w14:paraId="62F8B86E"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D1F49">
        <w:rPr>
          <w:rFonts w:ascii="Times New Roman" w:hAnsi="Times New Roman"/>
          <w:sz w:val="28"/>
          <w:szCs w:val="28"/>
          <w:lang w:val="uk-UA"/>
        </w:rPr>
        <w:t xml:space="preserve">Мартиненко В. П., </w:t>
      </w:r>
      <w:proofErr w:type="spellStart"/>
      <w:r w:rsidRPr="00BD1F49">
        <w:rPr>
          <w:rFonts w:ascii="Times New Roman" w:hAnsi="Times New Roman"/>
          <w:sz w:val="28"/>
          <w:szCs w:val="28"/>
          <w:lang w:val="uk-UA"/>
        </w:rPr>
        <w:t>Манько</w:t>
      </w:r>
      <w:proofErr w:type="spellEnd"/>
      <w:r w:rsidRPr="00BD1F49">
        <w:rPr>
          <w:rFonts w:ascii="Times New Roman" w:hAnsi="Times New Roman"/>
          <w:sz w:val="28"/>
          <w:szCs w:val="28"/>
          <w:lang w:val="uk-UA"/>
        </w:rPr>
        <w:t xml:space="preserve"> І. В. Економічна сутність управління маркетинговою діяльністю підприємства. Підприємництво та інновації. 2017. №</w:t>
      </w:r>
      <w:r>
        <w:rPr>
          <w:rFonts w:ascii="Times New Roman" w:hAnsi="Times New Roman"/>
          <w:sz w:val="28"/>
          <w:szCs w:val="28"/>
          <w:lang w:val="uk-UA"/>
        </w:rPr>
        <w:t xml:space="preserve"> 4. С. 93–</w:t>
      </w:r>
      <w:r w:rsidRPr="00BD1F49">
        <w:rPr>
          <w:rFonts w:ascii="Times New Roman" w:hAnsi="Times New Roman"/>
          <w:sz w:val="28"/>
          <w:szCs w:val="28"/>
          <w:lang w:val="uk-UA"/>
        </w:rPr>
        <w:t>97.</w:t>
      </w:r>
    </w:p>
    <w:p w14:paraId="7AC85150" w14:textId="77777777" w:rsidR="002A1102" w:rsidRPr="00B8171D"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37FCC">
        <w:rPr>
          <w:rFonts w:ascii="Times New Roman" w:hAnsi="Times New Roman"/>
          <w:sz w:val="28"/>
          <w:szCs w:val="28"/>
          <w:lang w:val="uk-UA"/>
        </w:rPr>
        <w:t>Міронова</w:t>
      </w:r>
      <w:proofErr w:type="spellEnd"/>
      <w:r w:rsidRPr="00B37FCC">
        <w:rPr>
          <w:rFonts w:ascii="Times New Roman" w:hAnsi="Times New Roman"/>
          <w:sz w:val="28"/>
          <w:szCs w:val="28"/>
          <w:lang w:val="uk-UA"/>
        </w:rPr>
        <w:t xml:space="preserve"> Ю.В., </w:t>
      </w:r>
      <w:proofErr w:type="spellStart"/>
      <w:r w:rsidRPr="00B37FCC">
        <w:rPr>
          <w:rFonts w:ascii="Times New Roman" w:hAnsi="Times New Roman"/>
          <w:sz w:val="28"/>
          <w:szCs w:val="28"/>
          <w:lang w:val="uk-UA"/>
        </w:rPr>
        <w:t>Кагляк</w:t>
      </w:r>
      <w:proofErr w:type="spellEnd"/>
      <w:r w:rsidRPr="00B37FCC">
        <w:rPr>
          <w:rFonts w:ascii="Times New Roman" w:hAnsi="Times New Roman"/>
          <w:sz w:val="28"/>
          <w:szCs w:val="28"/>
          <w:lang w:val="uk-UA"/>
        </w:rPr>
        <w:t xml:space="preserve"> О.О., </w:t>
      </w:r>
      <w:proofErr w:type="spellStart"/>
      <w:r w:rsidRPr="00B37FCC">
        <w:rPr>
          <w:rFonts w:ascii="Times New Roman" w:hAnsi="Times New Roman"/>
          <w:sz w:val="28"/>
          <w:szCs w:val="28"/>
          <w:lang w:val="uk-UA"/>
        </w:rPr>
        <w:t>Пітик</w:t>
      </w:r>
      <w:proofErr w:type="spellEnd"/>
      <w:r w:rsidRPr="00B37FCC">
        <w:rPr>
          <w:rFonts w:ascii="Times New Roman" w:hAnsi="Times New Roman"/>
          <w:sz w:val="28"/>
          <w:szCs w:val="28"/>
          <w:lang w:val="uk-UA"/>
        </w:rPr>
        <w:t xml:space="preserve"> О.В. Науково-теоретичні основи дослідження маркетингових комунікаційних процесів на підприємстві. Вісник Хмельницького національного університету. Еконо</w:t>
      </w:r>
      <w:r>
        <w:rPr>
          <w:rFonts w:ascii="Times New Roman" w:hAnsi="Times New Roman"/>
          <w:sz w:val="28"/>
          <w:szCs w:val="28"/>
          <w:lang w:val="uk-UA"/>
        </w:rPr>
        <w:t>мічні науки. 2016. № 1. С. 207-</w:t>
      </w:r>
      <w:r w:rsidRPr="00B37FCC">
        <w:rPr>
          <w:rFonts w:ascii="Times New Roman" w:hAnsi="Times New Roman"/>
          <w:sz w:val="28"/>
          <w:szCs w:val="28"/>
          <w:lang w:val="uk-UA"/>
        </w:rPr>
        <w:t>214.</w:t>
      </w:r>
    </w:p>
    <w:p w14:paraId="71E465D7"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D1F49">
        <w:rPr>
          <w:rFonts w:ascii="Times New Roman" w:hAnsi="Times New Roman"/>
          <w:sz w:val="28"/>
          <w:szCs w:val="28"/>
          <w:lang w:val="uk-UA"/>
        </w:rPr>
        <w:t>Мокляк М. В., Бондаренко Ю. Е., Федоренко О. В. Проблеми впровадження та управління маркетинговою діяльністю на українських підприємствах. Глобальні та національні проблеми економіки. 2015. №</w:t>
      </w:r>
      <w:r>
        <w:rPr>
          <w:rFonts w:ascii="Times New Roman" w:hAnsi="Times New Roman"/>
          <w:sz w:val="28"/>
          <w:szCs w:val="28"/>
          <w:lang w:val="uk-UA"/>
        </w:rPr>
        <w:t xml:space="preserve"> 3. С. 366–</w:t>
      </w:r>
      <w:r w:rsidRPr="00BD1F49">
        <w:rPr>
          <w:rFonts w:ascii="Times New Roman" w:hAnsi="Times New Roman"/>
          <w:sz w:val="28"/>
          <w:szCs w:val="28"/>
          <w:lang w:val="uk-UA"/>
        </w:rPr>
        <w:t xml:space="preserve">370. </w:t>
      </w:r>
    </w:p>
    <w:p w14:paraId="6223EC01"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Морохова</w:t>
      </w:r>
      <w:proofErr w:type="spellEnd"/>
      <w:r w:rsidRPr="00DB1192">
        <w:rPr>
          <w:rFonts w:ascii="Times New Roman" w:hAnsi="Times New Roman"/>
          <w:sz w:val="28"/>
          <w:szCs w:val="28"/>
          <w:lang w:val="uk-UA"/>
        </w:rPr>
        <w:t xml:space="preserve"> В. О., Бойко О. В., </w:t>
      </w:r>
      <w:proofErr w:type="spellStart"/>
      <w:r w:rsidRPr="00DB1192">
        <w:rPr>
          <w:rFonts w:ascii="Times New Roman" w:hAnsi="Times New Roman"/>
          <w:sz w:val="28"/>
          <w:szCs w:val="28"/>
          <w:lang w:val="uk-UA"/>
        </w:rPr>
        <w:t>Лорві</w:t>
      </w:r>
      <w:proofErr w:type="spellEnd"/>
      <w:r w:rsidRPr="00DB1192">
        <w:rPr>
          <w:rFonts w:ascii="Times New Roman" w:hAnsi="Times New Roman"/>
          <w:sz w:val="28"/>
          <w:szCs w:val="28"/>
          <w:lang w:val="uk-UA"/>
        </w:rPr>
        <w:t xml:space="preserve"> І. Ф. Рекламний ме</w:t>
      </w:r>
      <w:r>
        <w:rPr>
          <w:rFonts w:ascii="Times New Roman" w:hAnsi="Times New Roman"/>
          <w:sz w:val="28"/>
          <w:szCs w:val="28"/>
          <w:lang w:val="uk-UA"/>
        </w:rPr>
        <w:t xml:space="preserve">неджмент: навчальний посібник. Луцьк : Вежа-Друк, 2018. </w:t>
      </w:r>
      <w:r w:rsidRPr="00DB1192">
        <w:rPr>
          <w:rFonts w:ascii="Times New Roman" w:hAnsi="Times New Roman"/>
          <w:sz w:val="28"/>
          <w:szCs w:val="28"/>
          <w:lang w:val="uk-UA"/>
        </w:rPr>
        <w:t>236 с.</w:t>
      </w:r>
    </w:p>
    <w:p w14:paraId="1721C8CB"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D1F49">
        <w:rPr>
          <w:rFonts w:ascii="Times New Roman" w:hAnsi="Times New Roman"/>
          <w:sz w:val="28"/>
          <w:szCs w:val="28"/>
          <w:lang w:val="uk-UA"/>
        </w:rPr>
        <w:t xml:space="preserve">Мосійчук, І. В. Особливості управління маркетинговою діяльністю підприємств в Україні. Імплементація наукових засад та перспективи досконалої </w:t>
      </w:r>
      <w:r w:rsidRPr="00BD1F49">
        <w:rPr>
          <w:rFonts w:ascii="Times New Roman" w:hAnsi="Times New Roman"/>
          <w:sz w:val="28"/>
          <w:szCs w:val="28"/>
          <w:lang w:val="uk-UA"/>
        </w:rPr>
        <w:lastRenderedPageBreak/>
        <w:t xml:space="preserve">маркетингової діяльності підприємств як ринково-орієнтованої концепції їх розвитку: </w:t>
      </w:r>
      <w:proofErr w:type="spellStart"/>
      <w:r w:rsidRPr="00BD1F49">
        <w:rPr>
          <w:rFonts w:ascii="Times New Roman" w:hAnsi="Times New Roman"/>
          <w:sz w:val="28"/>
          <w:szCs w:val="28"/>
          <w:lang w:val="uk-UA"/>
        </w:rPr>
        <w:t>колект</w:t>
      </w:r>
      <w:proofErr w:type="spellEnd"/>
      <w:r w:rsidRPr="00BD1F49">
        <w:rPr>
          <w:rFonts w:ascii="Times New Roman" w:hAnsi="Times New Roman"/>
          <w:sz w:val="28"/>
          <w:szCs w:val="28"/>
          <w:lang w:val="uk-UA"/>
        </w:rPr>
        <w:t>. монографія. Житомир: вид</w:t>
      </w:r>
      <w:r>
        <w:rPr>
          <w:rFonts w:ascii="Times New Roman" w:hAnsi="Times New Roman"/>
          <w:sz w:val="28"/>
          <w:szCs w:val="28"/>
          <w:lang w:val="uk-UA"/>
        </w:rPr>
        <w:t xml:space="preserve">авець </w:t>
      </w:r>
      <w:proofErr w:type="spellStart"/>
      <w:r>
        <w:rPr>
          <w:rFonts w:ascii="Times New Roman" w:hAnsi="Times New Roman"/>
          <w:sz w:val="28"/>
          <w:szCs w:val="28"/>
          <w:lang w:val="uk-UA"/>
        </w:rPr>
        <w:t>Євенок</w:t>
      </w:r>
      <w:proofErr w:type="spellEnd"/>
      <w:r>
        <w:rPr>
          <w:rFonts w:ascii="Times New Roman" w:hAnsi="Times New Roman"/>
          <w:sz w:val="28"/>
          <w:szCs w:val="28"/>
          <w:lang w:val="uk-UA"/>
        </w:rPr>
        <w:t xml:space="preserve"> О.О., 2017. С. 278–</w:t>
      </w:r>
      <w:r w:rsidRPr="00BD1F49">
        <w:rPr>
          <w:rFonts w:ascii="Times New Roman" w:hAnsi="Times New Roman"/>
          <w:sz w:val="28"/>
          <w:szCs w:val="28"/>
          <w:lang w:val="uk-UA"/>
        </w:rPr>
        <w:t>302.</w:t>
      </w:r>
    </w:p>
    <w:p w14:paraId="0620D2D7" w14:textId="77777777" w:rsidR="002A1102" w:rsidRPr="0004283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042833">
        <w:rPr>
          <w:rFonts w:ascii="Times New Roman" w:hAnsi="Times New Roman"/>
          <w:sz w:val="28"/>
          <w:szCs w:val="28"/>
          <w:lang w:val="uk-UA"/>
        </w:rPr>
        <w:t>Набильська</w:t>
      </w:r>
      <w:proofErr w:type="spellEnd"/>
      <w:r w:rsidRPr="00042833">
        <w:rPr>
          <w:rFonts w:ascii="Times New Roman" w:hAnsi="Times New Roman"/>
          <w:sz w:val="28"/>
          <w:szCs w:val="28"/>
          <w:lang w:val="uk-UA"/>
        </w:rPr>
        <w:t xml:space="preserve"> А. О., Бучацька І. О. Інструменти SMM у маркетинговій діяльності українських підприємств. Тези доповідей XI міжнародної науково-практичної конференції (Київ, 23 листопада 2017 року). </w:t>
      </w:r>
      <w:r>
        <w:rPr>
          <w:rFonts w:ascii="Times New Roman" w:hAnsi="Times New Roman"/>
          <w:sz w:val="28"/>
          <w:szCs w:val="28"/>
          <w:lang w:val="uk-UA"/>
        </w:rPr>
        <w:t>2017. С. 87–</w:t>
      </w:r>
      <w:r w:rsidRPr="00042833">
        <w:rPr>
          <w:rFonts w:ascii="Times New Roman" w:hAnsi="Times New Roman"/>
          <w:sz w:val="28"/>
          <w:szCs w:val="28"/>
          <w:lang w:val="uk-UA"/>
        </w:rPr>
        <w:t>89.</w:t>
      </w:r>
    </w:p>
    <w:p w14:paraId="34453356"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Налобіна</w:t>
      </w:r>
      <w:proofErr w:type="spellEnd"/>
      <w:r w:rsidRPr="00DB1192">
        <w:rPr>
          <w:rFonts w:ascii="Times New Roman" w:hAnsi="Times New Roman"/>
          <w:sz w:val="28"/>
          <w:szCs w:val="28"/>
          <w:lang w:val="uk-UA"/>
        </w:rPr>
        <w:t xml:space="preserve"> Т.А. Проблеми вибору сучасних </w:t>
      </w:r>
      <w:proofErr w:type="spellStart"/>
      <w:r w:rsidRPr="00DB1192">
        <w:rPr>
          <w:rFonts w:ascii="Times New Roman" w:hAnsi="Times New Roman"/>
          <w:sz w:val="28"/>
          <w:szCs w:val="28"/>
          <w:lang w:val="uk-UA"/>
        </w:rPr>
        <w:t>медіаканалів</w:t>
      </w:r>
      <w:proofErr w:type="spellEnd"/>
      <w:r w:rsidRPr="00DB1192">
        <w:rPr>
          <w:rFonts w:ascii="Times New Roman" w:hAnsi="Times New Roman"/>
          <w:sz w:val="28"/>
          <w:szCs w:val="28"/>
          <w:lang w:val="uk-UA"/>
        </w:rPr>
        <w:t xml:space="preserve"> рекламної кампанії в Україні / Т.</w:t>
      </w:r>
      <w:r>
        <w:rPr>
          <w:rFonts w:ascii="Times New Roman" w:hAnsi="Times New Roman"/>
          <w:sz w:val="28"/>
          <w:szCs w:val="28"/>
          <w:lang w:val="uk-UA"/>
        </w:rPr>
        <w:t xml:space="preserve">А. </w:t>
      </w:r>
      <w:proofErr w:type="spellStart"/>
      <w:r>
        <w:rPr>
          <w:rFonts w:ascii="Times New Roman" w:hAnsi="Times New Roman"/>
          <w:sz w:val="28"/>
          <w:szCs w:val="28"/>
          <w:lang w:val="uk-UA"/>
        </w:rPr>
        <w:t>Налобіна</w:t>
      </w:r>
      <w:proofErr w:type="spellEnd"/>
      <w:r>
        <w:rPr>
          <w:rFonts w:ascii="Times New Roman" w:hAnsi="Times New Roman"/>
          <w:sz w:val="28"/>
          <w:szCs w:val="28"/>
          <w:lang w:val="uk-UA"/>
        </w:rPr>
        <w:t xml:space="preserve"> // Молодий вчений. 2017. № 11(51). С. </w:t>
      </w:r>
      <w:r w:rsidRPr="00DB1192">
        <w:rPr>
          <w:rFonts w:ascii="Times New Roman" w:hAnsi="Times New Roman"/>
          <w:sz w:val="28"/>
          <w:szCs w:val="28"/>
          <w:lang w:val="uk-UA"/>
        </w:rPr>
        <w:t>1249-1252.</w:t>
      </w:r>
    </w:p>
    <w:p w14:paraId="5DCF2AAE"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Олехнюк</w:t>
      </w:r>
      <w:proofErr w:type="spellEnd"/>
      <w:r w:rsidRPr="00DB1192">
        <w:rPr>
          <w:rFonts w:ascii="Times New Roman" w:hAnsi="Times New Roman"/>
          <w:sz w:val="28"/>
          <w:szCs w:val="28"/>
          <w:lang w:val="uk-UA"/>
        </w:rPr>
        <w:t xml:space="preserve"> Т. Новітні інструменти Інтернет-маркетингу / Т. </w:t>
      </w:r>
      <w:proofErr w:type="spellStart"/>
      <w:r w:rsidRPr="00DB1192">
        <w:rPr>
          <w:rFonts w:ascii="Times New Roman" w:hAnsi="Times New Roman"/>
          <w:sz w:val="28"/>
          <w:szCs w:val="28"/>
          <w:lang w:val="uk-UA"/>
        </w:rPr>
        <w:t>Олехню</w:t>
      </w:r>
      <w:r>
        <w:rPr>
          <w:rFonts w:ascii="Times New Roman" w:hAnsi="Times New Roman"/>
          <w:sz w:val="28"/>
          <w:szCs w:val="28"/>
          <w:lang w:val="uk-UA"/>
        </w:rPr>
        <w:t>к</w:t>
      </w:r>
      <w:proofErr w:type="spellEnd"/>
      <w:r>
        <w:rPr>
          <w:rFonts w:ascii="Times New Roman" w:hAnsi="Times New Roman"/>
          <w:sz w:val="28"/>
          <w:szCs w:val="28"/>
          <w:lang w:val="uk-UA"/>
        </w:rPr>
        <w:t xml:space="preserve"> // Маркетинг та менеджмент. 2017. № 3.</w:t>
      </w:r>
      <w:r w:rsidRPr="00DB1192">
        <w:rPr>
          <w:rFonts w:ascii="Times New Roman" w:hAnsi="Times New Roman"/>
          <w:sz w:val="28"/>
          <w:szCs w:val="28"/>
          <w:lang w:val="uk-UA"/>
        </w:rPr>
        <w:t xml:space="preserve"> С. 11-17.</w:t>
      </w:r>
    </w:p>
    <w:p w14:paraId="6FA53724" w14:textId="77777777" w:rsidR="002A1102" w:rsidRPr="00DB1192"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DB1192">
        <w:rPr>
          <w:rFonts w:ascii="Times New Roman" w:hAnsi="Times New Roman"/>
          <w:sz w:val="28"/>
          <w:szCs w:val="28"/>
          <w:lang w:val="uk-UA"/>
        </w:rPr>
        <w:t>Орленко Г. Інструменти та засоби Інтернет-маркетингу /</w:t>
      </w:r>
      <w:r>
        <w:rPr>
          <w:rFonts w:ascii="Times New Roman" w:hAnsi="Times New Roman"/>
          <w:sz w:val="28"/>
          <w:szCs w:val="28"/>
          <w:lang w:val="uk-UA"/>
        </w:rPr>
        <w:t xml:space="preserve"> Г. Орленко // Молодий вчений.  2016. № 4.</w:t>
      </w:r>
      <w:r w:rsidRPr="00DB1192">
        <w:rPr>
          <w:rFonts w:ascii="Times New Roman" w:hAnsi="Times New Roman"/>
          <w:sz w:val="28"/>
          <w:szCs w:val="28"/>
          <w:lang w:val="uk-UA"/>
        </w:rPr>
        <w:t xml:space="preserve"> С. 17-23.</w:t>
      </w:r>
    </w:p>
    <w:p w14:paraId="3041496E"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E73BCC">
        <w:rPr>
          <w:rFonts w:ascii="Times New Roman" w:hAnsi="Times New Roman"/>
          <w:sz w:val="28"/>
          <w:szCs w:val="28"/>
          <w:lang w:val="uk-UA"/>
        </w:rPr>
        <w:t>Поліщук І. І. Концептуальні підходи до формування механізму</w:t>
      </w:r>
      <w:r>
        <w:rPr>
          <w:rFonts w:ascii="Times New Roman" w:hAnsi="Times New Roman"/>
          <w:sz w:val="28"/>
          <w:szCs w:val="28"/>
          <w:lang w:val="uk-UA"/>
        </w:rPr>
        <w:t xml:space="preserve"> </w:t>
      </w:r>
      <w:r w:rsidRPr="00E73BCC">
        <w:rPr>
          <w:rFonts w:ascii="Times New Roman" w:hAnsi="Times New Roman"/>
          <w:sz w:val="28"/>
          <w:szCs w:val="28"/>
          <w:lang w:val="uk-UA"/>
        </w:rPr>
        <w:t>управління маркетинговим потенціалом сучасного підприємства. Вісник</w:t>
      </w:r>
      <w:r>
        <w:rPr>
          <w:rFonts w:ascii="Times New Roman" w:hAnsi="Times New Roman"/>
          <w:sz w:val="28"/>
          <w:szCs w:val="28"/>
          <w:lang w:val="uk-UA"/>
        </w:rPr>
        <w:t xml:space="preserve"> </w:t>
      </w:r>
      <w:r w:rsidRPr="00E73BCC">
        <w:rPr>
          <w:rFonts w:ascii="Times New Roman" w:hAnsi="Times New Roman"/>
          <w:sz w:val="28"/>
          <w:szCs w:val="28"/>
          <w:lang w:val="uk-UA"/>
        </w:rPr>
        <w:t>Хмельницького національного у</w:t>
      </w:r>
      <w:r>
        <w:rPr>
          <w:rFonts w:ascii="Times New Roman" w:hAnsi="Times New Roman"/>
          <w:sz w:val="28"/>
          <w:szCs w:val="28"/>
          <w:lang w:val="uk-UA"/>
        </w:rPr>
        <w:t>ніверситету. Економічні науки. 2018. № 6. Т. 2. С</w:t>
      </w:r>
      <w:r w:rsidRPr="00E73BCC">
        <w:rPr>
          <w:rFonts w:ascii="Times New Roman" w:hAnsi="Times New Roman"/>
          <w:sz w:val="28"/>
          <w:szCs w:val="28"/>
          <w:lang w:val="uk-UA"/>
        </w:rPr>
        <w:t>.</w:t>
      </w:r>
      <w:r>
        <w:rPr>
          <w:rFonts w:ascii="Times New Roman" w:hAnsi="Times New Roman"/>
          <w:sz w:val="28"/>
          <w:szCs w:val="28"/>
          <w:lang w:val="uk-UA"/>
        </w:rPr>
        <w:t xml:space="preserve"> </w:t>
      </w:r>
      <w:r w:rsidRPr="00E73BCC">
        <w:rPr>
          <w:rFonts w:ascii="Times New Roman" w:hAnsi="Times New Roman"/>
          <w:sz w:val="28"/>
          <w:szCs w:val="28"/>
          <w:lang w:val="uk-UA"/>
        </w:rPr>
        <w:t xml:space="preserve">131-136. </w:t>
      </w:r>
    </w:p>
    <w:p w14:paraId="53AAC36C" w14:textId="77777777" w:rsidR="002A1102" w:rsidRPr="00B8171D"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8171D">
        <w:rPr>
          <w:rFonts w:ascii="Times New Roman" w:hAnsi="Times New Roman"/>
          <w:sz w:val="28"/>
          <w:szCs w:val="28"/>
          <w:lang w:val="uk-UA"/>
        </w:rPr>
        <w:t>Полторак</w:t>
      </w:r>
      <w:proofErr w:type="spellEnd"/>
      <w:r w:rsidRPr="00B8171D">
        <w:rPr>
          <w:rFonts w:ascii="Times New Roman" w:hAnsi="Times New Roman"/>
          <w:sz w:val="28"/>
          <w:szCs w:val="28"/>
          <w:lang w:val="uk-UA"/>
        </w:rPr>
        <w:t xml:space="preserve"> В., Тараненко И., </w:t>
      </w:r>
      <w:proofErr w:type="spellStart"/>
      <w:r w:rsidRPr="00B8171D">
        <w:rPr>
          <w:rFonts w:ascii="Times New Roman" w:hAnsi="Times New Roman"/>
          <w:sz w:val="28"/>
          <w:szCs w:val="28"/>
          <w:lang w:val="uk-UA"/>
        </w:rPr>
        <w:t>Красовская</w:t>
      </w:r>
      <w:proofErr w:type="spellEnd"/>
      <w:r w:rsidRPr="00B8171D">
        <w:rPr>
          <w:rFonts w:ascii="Times New Roman" w:hAnsi="Times New Roman"/>
          <w:sz w:val="28"/>
          <w:szCs w:val="28"/>
          <w:lang w:val="uk-UA"/>
        </w:rPr>
        <w:t xml:space="preserve"> О. Маркетингові дослідження: підручник. К.: Центр навчальної літератури, 2017. 342 с. </w:t>
      </w:r>
    </w:p>
    <w:p w14:paraId="5917E47E" w14:textId="77777777" w:rsidR="002A1102" w:rsidRPr="00B8171D"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B8171D">
        <w:rPr>
          <w:rFonts w:ascii="Times New Roman" w:hAnsi="Times New Roman"/>
          <w:sz w:val="28"/>
          <w:szCs w:val="28"/>
          <w:lang w:val="uk-UA"/>
        </w:rPr>
        <w:t>Попова Н.В. Маркети</w:t>
      </w:r>
      <w:r>
        <w:rPr>
          <w:rFonts w:ascii="Times New Roman" w:hAnsi="Times New Roman"/>
          <w:sz w:val="28"/>
          <w:szCs w:val="28"/>
          <w:lang w:val="uk-UA"/>
        </w:rPr>
        <w:t xml:space="preserve">нгові комунікації: підручник. </w:t>
      </w:r>
      <w:r w:rsidRPr="00B8171D">
        <w:rPr>
          <w:rFonts w:ascii="Times New Roman" w:hAnsi="Times New Roman"/>
          <w:sz w:val="28"/>
          <w:szCs w:val="28"/>
          <w:lang w:val="uk-UA"/>
        </w:rPr>
        <w:t>Харків: Факт, 2020. 315 с.</w:t>
      </w:r>
    </w:p>
    <w:p w14:paraId="04A5A2F3" w14:textId="77777777" w:rsidR="002A1102" w:rsidRPr="001342BF"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1342BF">
        <w:rPr>
          <w:rFonts w:ascii="Times New Roman" w:hAnsi="Times New Roman"/>
          <w:sz w:val="28"/>
          <w:szCs w:val="28"/>
          <w:lang w:val="uk-UA"/>
        </w:rPr>
        <w:t>Примак</w:t>
      </w:r>
      <w:proofErr w:type="spellEnd"/>
      <w:r w:rsidRPr="001342BF">
        <w:rPr>
          <w:rFonts w:ascii="Times New Roman" w:hAnsi="Times New Roman"/>
          <w:sz w:val="28"/>
          <w:szCs w:val="28"/>
          <w:lang w:val="uk-UA"/>
        </w:rPr>
        <w:t xml:space="preserve"> Т.А. Рекламний креатив в Україні: сьогодні, за</w:t>
      </w:r>
      <w:r>
        <w:rPr>
          <w:rFonts w:ascii="Times New Roman" w:hAnsi="Times New Roman"/>
          <w:sz w:val="28"/>
          <w:szCs w:val="28"/>
          <w:lang w:val="uk-UA"/>
        </w:rPr>
        <w:t xml:space="preserve">втра. Маркетинг України. 2019. № </w:t>
      </w:r>
      <w:r w:rsidRPr="001342BF">
        <w:rPr>
          <w:rFonts w:ascii="Times New Roman" w:hAnsi="Times New Roman"/>
          <w:sz w:val="28"/>
          <w:szCs w:val="28"/>
          <w:lang w:val="uk-UA"/>
        </w:rPr>
        <w:t>6. С. 27–36.</w:t>
      </w:r>
    </w:p>
    <w:p w14:paraId="6168EA57" w14:textId="77777777" w:rsidR="002A1102" w:rsidRPr="00E73BC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E73BCC">
        <w:rPr>
          <w:rFonts w:ascii="Times New Roman" w:hAnsi="Times New Roman"/>
          <w:sz w:val="28"/>
          <w:szCs w:val="28"/>
          <w:lang w:val="uk-UA"/>
        </w:rPr>
        <w:t>Разумова</w:t>
      </w:r>
      <w:proofErr w:type="spellEnd"/>
      <w:r w:rsidRPr="00E73BCC">
        <w:rPr>
          <w:rFonts w:ascii="Times New Roman" w:hAnsi="Times New Roman"/>
          <w:sz w:val="28"/>
          <w:szCs w:val="28"/>
          <w:lang w:val="uk-UA"/>
        </w:rPr>
        <w:t xml:space="preserve"> Г.В., </w:t>
      </w:r>
      <w:proofErr w:type="spellStart"/>
      <w:r w:rsidRPr="00E73BCC">
        <w:rPr>
          <w:rFonts w:ascii="Times New Roman" w:hAnsi="Times New Roman"/>
          <w:sz w:val="28"/>
          <w:szCs w:val="28"/>
          <w:lang w:val="uk-UA"/>
        </w:rPr>
        <w:t>Гнатченко</w:t>
      </w:r>
      <w:proofErr w:type="spellEnd"/>
      <w:r w:rsidRPr="00E73BCC">
        <w:rPr>
          <w:rFonts w:ascii="Times New Roman" w:hAnsi="Times New Roman"/>
          <w:sz w:val="28"/>
          <w:szCs w:val="28"/>
          <w:lang w:val="uk-UA"/>
        </w:rPr>
        <w:t xml:space="preserve"> О.В. Психологічні </w:t>
      </w:r>
      <w:proofErr w:type="spellStart"/>
      <w:r w:rsidRPr="00E73BCC">
        <w:rPr>
          <w:rFonts w:ascii="Times New Roman" w:hAnsi="Times New Roman"/>
          <w:sz w:val="28"/>
          <w:szCs w:val="28"/>
          <w:lang w:val="uk-UA"/>
        </w:rPr>
        <w:t>механіми</w:t>
      </w:r>
      <w:proofErr w:type="spellEnd"/>
      <w:r w:rsidRPr="00E73BCC">
        <w:rPr>
          <w:rFonts w:ascii="Times New Roman" w:hAnsi="Times New Roman"/>
          <w:sz w:val="28"/>
          <w:szCs w:val="28"/>
          <w:lang w:val="uk-UA"/>
        </w:rPr>
        <w:t xml:space="preserve"> впливу реклами на споживача. Східна Європа: економ</w:t>
      </w:r>
      <w:r>
        <w:rPr>
          <w:rFonts w:ascii="Times New Roman" w:hAnsi="Times New Roman"/>
          <w:sz w:val="28"/>
          <w:szCs w:val="28"/>
          <w:lang w:val="uk-UA"/>
        </w:rPr>
        <w:t xml:space="preserve">іка, бізнес та управління. 2020.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1. С</w:t>
      </w:r>
      <w:r w:rsidRPr="00E73BCC">
        <w:rPr>
          <w:rFonts w:ascii="Times New Roman" w:hAnsi="Times New Roman"/>
          <w:sz w:val="28"/>
          <w:szCs w:val="28"/>
          <w:lang w:val="uk-UA"/>
        </w:rPr>
        <w:t>. 138-144</w:t>
      </w:r>
      <w:r>
        <w:rPr>
          <w:rFonts w:ascii="Times New Roman" w:hAnsi="Times New Roman"/>
          <w:sz w:val="28"/>
          <w:szCs w:val="28"/>
          <w:lang w:val="uk-UA"/>
        </w:rPr>
        <w:t>.</w:t>
      </w:r>
    </w:p>
    <w:p w14:paraId="10F2EFF0" w14:textId="77777777" w:rsidR="002A1102" w:rsidRPr="0004283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042833">
        <w:rPr>
          <w:rFonts w:ascii="Times New Roman" w:hAnsi="Times New Roman"/>
          <w:sz w:val="28"/>
          <w:szCs w:val="28"/>
          <w:lang w:val="uk-UA"/>
        </w:rPr>
        <w:t xml:space="preserve">Редька В. С. Переваги та недоліки SMM. Виклики та шляхи стабілізації соціально-економічного розвитку України. Матеріали Всеукраїнської науково-практичної конференції студентів, аспірантів та молодих учених. 2020. С. 115–117. </w:t>
      </w:r>
    </w:p>
    <w:p w14:paraId="52EB85FB" w14:textId="77777777" w:rsidR="002A1102" w:rsidRPr="00BD1F49"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BD1F49">
        <w:rPr>
          <w:rFonts w:ascii="Times New Roman" w:hAnsi="Times New Roman"/>
          <w:sz w:val="28"/>
          <w:szCs w:val="28"/>
          <w:lang w:val="uk-UA"/>
        </w:rPr>
        <w:lastRenderedPageBreak/>
        <w:t>Рзаєв</w:t>
      </w:r>
      <w:proofErr w:type="spellEnd"/>
      <w:r w:rsidRPr="00BD1F49">
        <w:rPr>
          <w:rFonts w:ascii="Times New Roman" w:hAnsi="Times New Roman"/>
          <w:sz w:val="28"/>
          <w:szCs w:val="28"/>
          <w:lang w:val="uk-UA"/>
        </w:rPr>
        <w:t xml:space="preserve"> Г. І., </w:t>
      </w:r>
      <w:proofErr w:type="spellStart"/>
      <w:r w:rsidRPr="00BD1F49">
        <w:rPr>
          <w:rFonts w:ascii="Times New Roman" w:hAnsi="Times New Roman"/>
          <w:sz w:val="28"/>
          <w:szCs w:val="28"/>
          <w:lang w:val="uk-UA"/>
        </w:rPr>
        <w:t>Корольчук</w:t>
      </w:r>
      <w:proofErr w:type="spellEnd"/>
      <w:r w:rsidRPr="00BD1F49">
        <w:rPr>
          <w:rFonts w:ascii="Times New Roman" w:hAnsi="Times New Roman"/>
          <w:sz w:val="28"/>
          <w:szCs w:val="28"/>
          <w:lang w:val="uk-UA"/>
        </w:rPr>
        <w:t xml:space="preserve"> І. І. Управління маркетинговою діяльністю підприємства та напрями її удосконалення. Вісник Хмельницького національного університету. Економічні науки. 2019. №</w:t>
      </w:r>
      <w:r>
        <w:rPr>
          <w:rFonts w:ascii="Times New Roman" w:hAnsi="Times New Roman"/>
          <w:sz w:val="28"/>
          <w:szCs w:val="28"/>
          <w:lang w:val="uk-UA"/>
        </w:rPr>
        <w:t xml:space="preserve"> 5. С. 195–</w:t>
      </w:r>
      <w:r w:rsidRPr="00BD1F49">
        <w:rPr>
          <w:rFonts w:ascii="Times New Roman" w:hAnsi="Times New Roman"/>
          <w:sz w:val="28"/>
          <w:szCs w:val="28"/>
          <w:lang w:val="uk-UA"/>
        </w:rPr>
        <w:t>198.</w:t>
      </w:r>
    </w:p>
    <w:p w14:paraId="307FC613"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 xml:space="preserve">Романенко Л.Ф. Маркетингові комунікації та оцінка їх ефективності. Науковий вісник Херсонського державного університету. Сер.: Економічні науки. 2016. № 21 (2). С.96-98. </w:t>
      </w:r>
    </w:p>
    <w:p w14:paraId="30DEA337"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Романенко О.О. Види маркетингових інтернет-стратегій. Економіка: реалії часу. 2014. № 6 (16). С. 70–76.</w:t>
      </w:r>
    </w:p>
    <w:p w14:paraId="6828466D" w14:textId="77777777" w:rsidR="002A1102" w:rsidRPr="0004283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042833">
        <w:rPr>
          <w:rFonts w:ascii="Times New Roman" w:hAnsi="Times New Roman"/>
          <w:sz w:val="28"/>
          <w:szCs w:val="28"/>
          <w:lang w:val="uk-UA"/>
        </w:rPr>
        <w:t xml:space="preserve">Романишин С. Б., </w:t>
      </w:r>
      <w:proofErr w:type="spellStart"/>
      <w:r w:rsidRPr="00042833">
        <w:rPr>
          <w:rFonts w:ascii="Times New Roman" w:hAnsi="Times New Roman"/>
          <w:sz w:val="28"/>
          <w:szCs w:val="28"/>
          <w:lang w:val="uk-UA"/>
        </w:rPr>
        <w:t>Греськів</w:t>
      </w:r>
      <w:proofErr w:type="spellEnd"/>
      <w:r w:rsidRPr="00042833">
        <w:rPr>
          <w:rFonts w:ascii="Times New Roman" w:hAnsi="Times New Roman"/>
          <w:sz w:val="28"/>
          <w:szCs w:val="28"/>
          <w:lang w:val="uk-UA"/>
        </w:rPr>
        <w:t xml:space="preserve"> І. Р. Особливості маркетингової діяльності в соціальних мережах. Віс</w:t>
      </w:r>
      <w:r>
        <w:rPr>
          <w:rFonts w:ascii="Times New Roman" w:hAnsi="Times New Roman"/>
          <w:sz w:val="28"/>
          <w:szCs w:val="28"/>
          <w:lang w:val="uk-UA"/>
        </w:rPr>
        <w:t>ник Національного університету «Львівська політехніка»</w:t>
      </w:r>
      <w:r w:rsidRPr="00042833">
        <w:rPr>
          <w:rFonts w:ascii="Times New Roman" w:hAnsi="Times New Roman"/>
          <w:sz w:val="28"/>
          <w:szCs w:val="28"/>
          <w:lang w:val="uk-UA"/>
        </w:rPr>
        <w:t>. Менеджмент та підприємництво в Україні: етапи становлення і проблеми розвитку. 2015. № 819. С. 183-188.</w:t>
      </w:r>
    </w:p>
    <w:p w14:paraId="6C22AE71" w14:textId="77777777" w:rsidR="002A1102" w:rsidRPr="00042833"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042833">
        <w:rPr>
          <w:rFonts w:ascii="Times New Roman" w:hAnsi="Times New Roman"/>
          <w:sz w:val="28"/>
          <w:szCs w:val="28"/>
          <w:lang w:val="uk-UA"/>
        </w:rPr>
        <w:t>Свергун</w:t>
      </w:r>
      <w:proofErr w:type="spellEnd"/>
      <w:r w:rsidRPr="00042833">
        <w:rPr>
          <w:rFonts w:ascii="Times New Roman" w:hAnsi="Times New Roman"/>
          <w:sz w:val="28"/>
          <w:szCs w:val="28"/>
          <w:lang w:val="uk-UA"/>
        </w:rPr>
        <w:t xml:space="preserve"> М. </w:t>
      </w:r>
      <w:proofErr w:type="spellStart"/>
      <w:r w:rsidRPr="00042833">
        <w:rPr>
          <w:rFonts w:ascii="Times New Roman" w:hAnsi="Times New Roman"/>
          <w:sz w:val="28"/>
          <w:szCs w:val="28"/>
          <w:lang w:val="uk-UA"/>
        </w:rPr>
        <w:t>Smm</w:t>
      </w:r>
      <w:proofErr w:type="spellEnd"/>
      <w:r w:rsidRPr="00042833">
        <w:rPr>
          <w:rFonts w:ascii="Times New Roman" w:hAnsi="Times New Roman"/>
          <w:sz w:val="28"/>
          <w:szCs w:val="28"/>
          <w:lang w:val="uk-UA"/>
        </w:rPr>
        <w:t>-маркетинг як інструмент просування продукту підприємства. Маркетингові технології підприємств в сучасному науково-технічному середовищі. Матеріали XІ Регіональної науково</w:t>
      </w:r>
      <w:r>
        <w:rPr>
          <w:rFonts w:ascii="Times New Roman" w:hAnsi="Times New Roman"/>
          <w:sz w:val="28"/>
          <w:szCs w:val="28"/>
          <w:lang w:val="uk-UA"/>
        </w:rPr>
        <w:t>-</w:t>
      </w:r>
      <w:r w:rsidRPr="00042833">
        <w:rPr>
          <w:rFonts w:ascii="Times New Roman" w:hAnsi="Times New Roman"/>
          <w:sz w:val="28"/>
          <w:szCs w:val="28"/>
          <w:lang w:val="uk-UA"/>
        </w:rPr>
        <w:t>практичної Інтернет-конференції молодих вчених та студентів. 2020. С. 44–45.</w:t>
      </w:r>
    </w:p>
    <w:p w14:paraId="098B2602" w14:textId="77777777" w:rsidR="002A1102" w:rsidRPr="00152DBC" w:rsidRDefault="002A1102" w:rsidP="002A1102">
      <w:pPr>
        <w:pStyle w:val="ListParagraph"/>
        <w:numPr>
          <w:ilvl w:val="0"/>
          <w:numId w:val="1"/>
        </w:numPr>
        <w:spacing w:after="0" w:line="360" w:lineRule="auto"/>
        <w:ind w:left="0" w:firstLine="709"/>
        <w:jc w:val="both"/>
        <w:rPr>
          <w:rFonts w:ascii="Times New Roman" w:hAnsi="Times New Roman"/>
          <w:sz w:val="28"/>
          <w:szCs w:val="28"/>
          <w:lang w:val="en-US"/>
        </w:rPr>
      </w:pPr>
      <w:r w:rsidRPr="00152DBC">
        <w:rPr>
          <w:rFonts w:ascii="Times New Roman" w:hAnsi="Times New Roman"/>
          <w:sz w:val="28"/>
          <w:szCs w:val="28"/>
          <w:lang w:val="uk-UA"/>
        </w:rPr>
        <w:t xml:space="preserve">Селезньова О.О. Робул Ю.В., </w:t>
      </w:r>
      <w:proofErr w:type="spellStart"/>
      <w:r w:rsidRPr="00152DBC">
        <w:rPr>
          <w:rFonts w:ascii="Times New Roman" w:hAnsi="Times New Roman"/>
          <w:sz w:val="28"/>
          <w:szCs w:val="28"/>
          <w:lang w:val="uk-UA"/>
        </w:rPr>
        <w:t>Шмагіна</w:t>
      </w:r>
      <w:proofErr w:type="spellEnd"/>
      <w:r w:rsidRPr="00152DBC">
        <w:rPr>
          <w:rFonts w:ascii="Times New Roman" w:hAnsi="Times New Roman"/>
          <w:sz w:val="28"/>
          <w:szCs w:val="28"/>
          <w:lang w:val="uk-UA"/>
        </w:rPr>
        <w:t xml:space="preserve"> В.В. Розвиток інструментарію маркетингових комунікацій у контексті розширення послуг підприємств сфери реклами. Ринкова економіка: сучасна теорія і практика управління. 2019. №</w:t>
      </w:r>
      <w:r>
        <w:rPr>
          <w:rFonts w:ascii="Times New Roman" w:hAnsi="Times New Roman"/>
          <w:sz w:val="28"/>
          <w:szCs w:val="28"/>
          <w:lang w:val="uk-UA"/>
        </w:rPr>
        <w:t xml:space="preserve"> </w:t>
      </w:r>
      <w:r w:rsidRPr="00152DBC">
        <w:rPr>
          <w:rFonts w:ascii="Times New Roman" w:hAnsi="Times New Roman"/>
          <w:sz w:val="28"/>
          <w:szCs w:val="28"/>
          <w:lang w:val="uk-UA"/>
        </w:rPr>
        <w:t>18.3. С. 53-69</w:t>
      </w:r>
      <w:r>
        <w:rPr>
          <w:rFonts w:ascii="Times New Roman" w:hAnsi="Times New Roman"/>
          <w:sz w:val="28"/>
          <w:szCs w:val="28"/>
          <w:lang w:val="uk-UA"/>
        </w:rPr>
        <w:t>.</w:t>
      </w:r>
    </w:p>
    <w:p w14:paraId="11EB2A6A" w14:textId="1B637B20" w:rsidR="00913C98" w:rsidRPr="00B536A3" w:rsidRDefault="002A1102" w:rsidP="00B536A3">
      <w:pPr>
        <w:pStyle w:val="ListParagraph"/>
        <w:numPr>
          <w:ilvl w:val="0"/>
          <w:numId w:val="1"/>
        </w:numPr>
        <w:spacing w:after="0" w:line="360" w:lineRule="auto"/>
        <w:ind w:left="0" w:firstLine="709"/>
        <w:jc w:val="both"/>
        <w:rPr>
          <w:rFonts w:ascii="Times New Roman" w:hAnsi="Times New Roman"/>
          <w:sz w:val="28"/>
          <w:szCs w:val="28"/>
          <w:lang w:val="en-US"/>
        </w:rPr>
      </w:pPr>
      <w:proofErr w:type="spellStart"/>
      <w:r w:rsidRPr="00DB1192">
        <w:rPr>
          <w:rFonts w:ascii="Times New Roman" w:hAnsi="Times New Roman"/>
          <w:sz w:val="28"/>
          <w:szCs w:val="28"/>
          <w:lang w:val="uk-UA"/>
        </w:rPr>
        <w:t>Сендецька</w:t>
      </w:r>
      <w:proofErr w:type="spellEnd"/>
      <w:r w:rsidRPr="00DB1192">
        <w:rPr>
          <w:rFonts w:ascii="Times New Roman" w:hAnsi="Times New Roman"/>
          <w:sz w:val="28"/>
          <w:szCs w:val="28"/>
          <w:lang w:val="uk-UA"/>
        </w:rPr>
        <w:t xml:space="preserve"> С. В. Рекламний менеджмент в схемах і таблицях: навчальний посібник для само</w:t>
      </w:r>
      <w:r>
        <w:rPr>
          <w:rFonts w:ascii="Times New Roman" w:hAnsi="Times New Roman"/>
          <w:sz w:val="28"/>
          <w:szCs w:val="28"/>
          <w:lang w:val="uk-UA"/>
        </w:rPr>
        <w:t xml:space="preserve">стійного вивчення дисципліни. Львів, 2019. </w:t>
      </w:r>
      <w:r w:rsidRPr="00DB1192">
        <w:rPr>
          <w:rFonts w:ascii="Times New Roman" w:hAnsi="Times New Roman"/>
          <w:sz w:val="28"/>
          <w:szCs w:val="28"/>
          <w:lang w:val="uk-UA"/>
        </w:rPr>
        <w:t>68 с.</w:t>
      </w:r>
    </w:p>
    <w:sectPr w:rsidR="00913C98" w:rsidRPr="00B536A3" w:rsidSect="006D4276">
      <w:headerReference w:type="default" r:id="rId36"/>
      <w:pgSz w:w="11906" w:h="16838"/>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5447CE" w14:textId="77777777" w:rsidR="00E974A9" w:rsidRDefault="00E974A9" w:rsidP="006D4276">
      <w:pPr>
        <w:spacing w:line="240" w:lineRule="auto"/>
      </w:pPr>
      <w:r>
        <w:separator/>
      </w:r>
    </w:p>
  </w:endnote>
  <w:endnote w:type="continuationSeparator" w:id="0">
    <w:p w14:paraId="05DD93C5" w14:textId="77777777" w:rsidR="00E974A9" w:rsidRDefault="00E974A9" w:rsidP="006D42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CYR">
    <w:altName w:val="Cambria"/>
    <w:panose1 w:val="020B0604020202020204"/>
    <w:charset w:val="CC"/>
    <w:family w:val="roman"/>
    <w:pitch w:val="variable"/>
    <w:sig w:usb0="E0002EFF" w:usb1="C000785B" w:usb2="00000009" w:usb3="00000000" w:csb0="000001FF" w:csb1="00000000"/>
  </w:font>
  <w:font w:name="Meta Offc Pro">
    <w:altName w:val="Calibri"/>
    <w:panose1 w:val="020B0604020202020204"/>
    <w:charset w:val="CC"/>
    <w:family w:val="swiss"/>
    <w:notTrueType/>
    <w:pitch w:val="variable"/>
    <w:sig w:usb0="00000201" w:usb1="00000000" w:usb2="00000000" w:usb3="00000000" w:csb0="00000004"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14FC02" w14:textId="77777777" w:rsidR="00E974A9" w:rsidRDefault="00E974A9" w:rsidP="006D4276">
      <w:pPr>
        <w:spacing w:line="240" w:lineRule="auto"/>
      </w:pPr>
      <w:r>
        <w:separator/>
      </w:r>
    </w:p>
  </w:footnote>
  <w:footnote w:type="continuationSeparator" w:id="0">
    <w:p w14:paraId="6B7AB1B1" w14:textId="77777777" w:rsidR="00E974A9" w:rsidRDefault="00E974A9" w:rsidP="006D427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08807037"/>
      <w:docPartObj>
        <w:docPartGallery w:val="Page Numbers (Top of Page)"/>
        <w:docPartUnique/>
      </w:docPartObj>
    </w:sdtPr>
    <w:sdtContent>
      <w:p w14:paraId="4B94BB53" w14:textId="61AEDBAE" w:rsidR="006D4276" w:rsidRDefault="006D4276">
        <w:pPr>
          <w:pStyle w:val="Header"/>
          <w:jc w:val="right"/>
        </w:pPr>
        <w:r>
          <w:fldChar w:fldCharType="begin"/>
        </w:r>
        <w:r>
          <w:instrText>PAGE   \* MERGEFORMAT</w:instrText>
        </w:r>
        <w:r>
          <w:fldChar w:fldCharType="separate"/>
        </w:r>
        <w:r>
          <w:rPr>
            <w:lang w:val="ru-RU"/>
          </w:rPr>
          <w:t>2</w:t>
        </w:r>
        <w:r>
          <w:fldChar w:fldCharType="end"/>
        </w:r>
      </w:p>
    </w:sdtContent>
  </w:sdt>
  <w:p w14:paraId="37E733CB" w14:textId="77777777" w:rsidR="006D4276" w:rsidRDefault="006D42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hybridMultilevel"/>
    <w:tmpl w:val="EBCA2DC4"/>
    <w:lvl w:ilvl="0" w:tplc="0422000F">
      <w:start w:val="1"/>
      <w:numFmt w:val="decimal"/>
      <w:lvlText w:val="%1."/>
      <w:lvlJc w:val="left"/>
      <w:pPr>
        <w:ind w:left="1211"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F05774B"/>
    <w:multiLevelType w:val="hybridMultilevel"/>
    <w:tmpl w:val="679AE5D4"/>
    <w:lvl w:ilvl="0" w:tplc="08DE8482">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9F17364"/>
    <w:multiLevelType w:val="hybridMultilevel"/>
    <w:tmpl w:val="10A62576"/>
    <w:lvl w:ilvl="0" w:tplc="E50813A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479A20F2"/>
    <w:multiLevelType w:val="hybridMultilevel"/>
    <w:tmpl w:val="33E2AE5E"/>
    <w:lvl w:ilvl="0" w:tplc="6984698C">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49A755E7"/>
    <w:multiLevelType w:val="hybridMultilevel"/>
    <w:tmpl w:val="B06E0CB0"/>
    <w:lvl w:ilvl="0" w:tplc="4FD0618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503135FE"/>
    <w:multiLevelType w:val="hybridMultilevel"/>
    <w:tmpl w:val="19AE74E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523C01ED"/>
    <w:multiLevelType w:val="hybridMultilevel"/>
    <w:tmpl w:val="14764C4C"/>
    <w:lvl w:ilvl="0" w:tplc="E50813A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50E432E"/>
    <w:multiLevelType w:val="hybridMultilevel"/>
    <w:tmpl w:val="DD22E304"/>
    <w:lvl w:ilvl="0" w:tplc="E50813A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58114D0B"/>
    <w:multiLevelType w:val="multilevel"/>
    <w:tmpl w:val="7640E6B2"/>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5D205364"/>
    <w:multiLevelType w:val="multilevel"/>
    <w:tmpl w:val="CDDAE19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60C64B41"/>
    <w:multiLevelType w:val="hybridMultilevel"/>
    <w:tmpl w:val="B730384C"/>
    <w:lvl w:ilvl="0" w:tplc="0419000F">
      <w:start w:val="1"/>
      <w:numFmt w:val="decimal"/>
      <w:lvlText w:val="%1."/>
      <w:lvlJc w:val="left"/>
      <w:pPr>
        <w:ind w:left="1429" w:hanging="360"/>
      </w:pPr>
      <w:rPr>
        <w:rFont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63AA36EE"/>
    <w:multiLevelType w:val="hybridMultilevel"/>
    <w:tmpl w:val="1DE4251C"/>
    <w:lvl w:ilvl="0" w:tplc="E50813A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734D13D5"/>
    <w:multiLevelType w:val="hybridMultilevel"/>
    <w:tmpl w:val="0BB6A332"/>
    <w:lvl w:ilvl="0" w:tplc="6984698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16cid:durableId="130369119">
    <w:abstractNumId w:val="0"/>
  </w:num>
  <w:num w:numId="2" w16cid:durableId="1770393787">
    <w:abstractNumId w:val="10"/>
  </w:num>
  <w:num w:numId="3" w16cid:durableId="1957827765">
    <w:abstractNumId w:val="7"/>
  </w:num>
  <w:num w:numId="4" w16cid:durableId="299389182">
    <w:abstractNumId w:val="6"/>
  </w:num>
  <w:num w:numId="5" w16cid:durableId="721518513">
    <w:abstractNumId w:val="4"/>
  </w:num>
  <w:num w:numId="6" w16cid:durableId="634716975">
    <w:abstractNumId w:val="8"/>
  </w:num>
  <w:num w:numId="7" w16cid:durableId="869876540">
    <w:abstractNumId w:val="9"/>
  </w:num>
  <w:num w:numId="8" w16cid:durableId="166142368">
    <w:abstractNumId w:val="3"/>
  </w:num>
  <w:num w:numId="9" w16cid:durableId="1463109632">
    <w:abstractNumId w:val="5"/>
  </w:num>
  <w:num w:numId="10" w16cid:durableId="283006308">
    <w:abstractNumId w:val="12"/>
  </w:num>
  <w:num w:numId="11" w16cid:durableId="360787884">
    <w:abstractNumId w:val="2"/>
  </w:num>
  <w:num w:numId="12" w16cid:durableId="559438576">
    <w:abstractNumId w:val="11"/>
  </w:num>
  <w:num w:numId="13" w16cid:durableId="11743444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1BB8"/>
    <w:rsid w:val="000B3912"/>
    <w:rsid w:val="000B5BC9"/>
    <w:rsid w:val="000C4EC7"/>
    <w:rsid w:val="000C6470"/>
    <w:rsid w:val="000D017A"/>
    <w:rsid w:val="000D20F0"/>
    <w:rsid w:val="000D57A9"/>
    <w:rsid w:val="000D57F0"/>
    <w:rsid w:val="000D6D3B"/>
    <w:rsid w:val="000D73B1"/>
    <w:rsid w:val="000E1D6C"/>
    <w:rsid w:val="000E459B"/>
    <w:rsid w:val="000F2C3E"/>
    <w:rsid w:val="000F3FF5"/>
    <w:rsid w:val="00110B18"/>
    <w:rsid w:val="00172749"/>
    <w:rsid w:val="0017766F"/>
    <w:rsid w:val="001823AF"/>
    <w:rsid w:val="001A577C"/>
    <w:rsid w:val="001E4868"/>
    <w:rsid w:val="001F4350"/>
    <w:rsid w:val="00214D7B"/>
    <w:rsid w:val="00215912"/>
    <w:rsid w:val="0021778D"/>
    <w:rsid w:val="002234D5"/>
    <w:rsid w:val="00226E06"/>
    <w:rsid w:val="00233010"/>
    <w:rsid w:val="002469AF"/>
    <w:rsid w:val="00251B0F"/>
    <w:rsid w:val="00282C5F"/>
    <w:rsid w:val="002A05EE"/>
    <w:rsid w:val="002A1102"/>
    <w:rsid w:val="002A13EF"/>
    <w:rsid w:val="002A2349"/>
    <w:rsid w:val="002C526E"/>
    <w:rsid w:val="002E170B"/>
    <w:rsid w:val="002E1FFE"/>
    <w:rsid w:val="002E54C8"/>
    <w:rsid w:val="00313F7A"/>
    <w:rsid w:val="00315B55"/>
    <w:rsid w:val="00322D43"/>
    <w:rsid w:val="00332EDA"/>
    <w:rsid w:val="00350550"/>
    <w:rsid w:val="0036542F"/>
    <w:rsid w:val="00375545"/>
    <w:rsid w:val="003758C5"/>
    <w:rsid w:val="00394A17"/>
    <w:rsid w:val="003A079F"/>
    <w:rsid w:val="003F16DE"/>
    <w:rsid w:val="003F69D9"/>
    <w:rsid w:val="00400D36"/>
    <w:rsid w:val="0040299E"/>
    <w:rsid w:val="00434F46"/>
    <w:rsid w:val="00436334"/>
    <w:rsid w:val="004406E0"/>
    <w:rsid w:val="0045125C"/>
    <w:rsid w:val="004578FE"/>
    <w:rsid w:val="00475BD0"/>
    <w:rsid w:val="004A05F3"/>
    <w:rsid w:val="004C14C1"/>
    <w:rsid w:val="004E1075"/>
    <w:rsid w:val="00515AAD"/>
    <w:rsid w:val="00523F6F"/>
    <w:rsid w:val="005355FA"/>
    <w:rsid w:val="00543897"/>
    <w:rsid w:val="00565B15"/>
    <w:rsid w:val="00571E4B"/>
    <w:rsid w:val="00572AFF"/>
    <w:rsid w:val="00577282"/>
    <w:rsid w:val="005A1BB8"/>
    <w:rsid w:val="005C42C6"/>
    <w:rsid w:val="005D6333"/>
    <w:rsid w:val="00631410"/>
    <w:rsid w:val="006331CA"/>
    <w:rsid w:val="006356B3"/>
    <w:rsid w:val="006431E6"/>
    <w:rsid w:val="00643BEA"/>
    <w:rsid w:val="00650E53"/>
    <w:rsid w:val="00651BCD"/>
    <w:rsid w:val="00665CEF"/>
    <w:rsid w:val="00667A68"/>
    <w:rsid w:val="00676347"/>
    <w:rsid w:val="006910D6"/>
    <w:rsid w:val="006B1015"/>
    <w:rsid w:val="006C5681"/>
    <w:rsid w:val="006D1B5D"/>
    <w:rsid w:val="006D1D5D"/>
    <w:rsid w:val="006D4276"/>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D93"/>
    <w:rsid w:val="007F01E7"/>
    <w:rsid w:val="0080662E"/>
    <w:rsid w:val="008159D1"/>
    <w:rsid w:val="008167F5"/>
    <w:rsid w:val="00823FA7"/>
    <w:rsid w:val="0083069E"/>
    <w:rsid w:val="00834260"/>
    <w:rsid w:val="00845BC9"/>
    <w:rsid w:val="00865691"/>
    <w:rsid w:val="008A044F"/>
    <w:rsid w:val="008A36DB"/>
    <w:rsid w:val="008A39CC"/>
    <w:rsid w:val="008B32BA"/>
    <w:rsid w:val="008B55C4"/>
    <w:rsid w:val="008B7A06"/>
    <w:rsid w:val="008C5574"/>
    <w:rsid w:val="00903376"/>
    <w:rsid w:val="00907699"/>
    <w:rsid w:val="00913C98"/>
    <w:rsid w:val="00927797"/>
    <w:rsid w:val="00933C82"/>
    <w:rsid w:val="009558D2"/>
    <w:rsid w:val="00967ECA"/>
    <w:rsid w:val="009759C2"/>
    <w:rsid w:val="009B7E42"/>
    <w:rsid w:val="009D1DA8"/>
    <w:rsid w:val="00A25F02"/>
    <w:rsid w:val="00A42CE7"/>
    <w:rsid w:val="00A45B18"/>
    <w:rsid w:val="00A52F17"/>
    <w:rsid w:val="00A678DB"/>
    <w:rsid w:val="00A9047F"/>
    <w:rsid w:val="00AB3CC6"/>
    <w:rsid w:val="00AC4C2B"/>
    <w:rsid w:val="00AC577F"/>
    <w:rsid w:val="00AD1C8B"/>
    <w:rsid w:val="00AD2899"/>
    <w:rsid w:val="00AF22CF"/>
    <w:rsid w:val="00B365D2"/>
    <w:rsid w:val="00B536A3"/>
    <w:rsid w:val="00BD7AED"/>
    <w:rsid w:val="00BE4476"/>
    <w:rsid w:val="00C04871"/>
    <w:rsid w:val="00C279FF"/>
    <w:rsid w:val="00C30BC7"/>
    <w:rsid w:val="00C46CF5"/>
    <w:rsid w:val="00C52C4C"/>
    <w:rsid w:val="00C627E9"/>
    <w:rsid w:val="00C85472"/>
    <w:rsid w:val="00C91B61"/>
    <w:rsid w:val="00C94BF4"/>
    <w:rsid w:val="00CC1003"/>
    <w:rsid w:val="00CC46A6"/>
    <w:rsid w:val="00CD378F"/>
    <w:rsid w:val="00CF06DF"/>
    <w:rsid w:val="00D012F3"/>
    <w:rsid w:val="00D0460D"/>
    <w:rsid w:val="00D04CE1"/>
    <w:rsid w:val="00D100FC"/>
    <w:rsid w:val="00D3435A"/>
    <w:rsid w:val="00D43140"/>
    <w:rsid w:val="00D536E6"/>
    <w:rsid w:val="00D639E0"/>
    <w:rsid w:val="00D65A81"/>
    <w:rsid w:val="00D661E6"/>
    <w:rsid w:val="00D72C74"/>
    <w:rsid w:val="00D8104E"/>
    <w:rsid w:val="00DA4B3C"/>
    <w:rsid w:val="00DC0853"/>
    <w:rsid w:val="00DC384F"/>
    <w:rsid w:val="00DF05D0"/>
    <w:rsid w:val="00DF5FE5"/>
    <w:rsid w:val="00E027C2"/>
    <w:rsid w:val="00E21845"/>
    <w:rsid w:val="00E26789"/>
    <w:rsid w:val="00E33EB1"/>
    <w:rsid w:val="00E50470"/>
    <w:rsid w:val="00E942F7"/>
    <w:rsid w:val="00E966A9"/>
    <w:rsid w:val="00E974A9"/>
    <w:rsid w:val="00EA1651"/>
    <w:rsid w:val="00EA5569"/>
    <w:rsid w:val="00EC176E"/>
    <w:rsid w:val="00ED13C1"/>
    <w:rsid w:val="00ED4D7A"/>
    <w:rsid w:val="00EF32CB"/>
    <w:rsid w:val="00F04E9F"/>
    <w:rsid w:val="00F16572"/>
    <w:rsid w:val="00F24028"/>
    <w:rsid w:val="00F26DF1"/>
    <w:rsid w:val="00F31470"/>
    <w:rsid w:val="00F3775B"/>
    <w:rsid w:val="00F42D8E"/>
    <w:rsid w:val="00F433C7"/>
    <w:rsid w:val="00F51388"/>
    <w:rsid w:val="00F63D20"/>
    <w:rsid w:val="00F857F4"/>
    <w:rsid w:val="00F94D40"/>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ADCB81"/>
  <w15:chartTrackingRefBased/>
  <w15:docId w15:val="{FC270E8E-2866-3440-8B05-56BFF2AB4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1BB8"/>
    <w:pPr>
      <w:spacing w:line="360" w:lineRule="auto"/>
      <w:ind w:firstLine="720"/>
      <w:jc w:val="both"/>
    </w:pPr>
    <w:rPr>
      <w:rFonts w:ascii="Times New Roman" w:hAnsi="Times New Roman"/>
      <w:sz w:val="28"/>
    </w:rPr>
  </w:style>
  <w:style w:type="paragraph" w:styleId="Heading2">
    <w:name w:val="heading 2"/>
    <w:basedOn w:val="Normal"/>
    <w:next w:val="Normal"/>
    <w:link w:val="Heading2Char"/>
    <w:autoRedefine/>
    <w:uiPriority w:val="9"/>
    <w:unhideWhenUsed/>
    <w:qFormat/>
    <w:rsid w:val="00F16572"/>
    <w:pPr>
      <w:keepNext/>
      <w:keepLines/>
      <w:widowControl w:val="0"/>
      <w:ind w:firstLine="709"/>
      <w:jc w:val="center"/>
      <w:outlineLvl w:val="1"/>
    </w:pPr>
    <w:rPr>
      <w:rFonts w:eastAsiaTheme="majorEastAsia" w:cstheme="majorBidi"/>
      <w:b/>
      <w:kern w:val="0"/>
      <w:szCs w:val="26"/>
      <w:lang w:val="uk-UA"/>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A1B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5A1BB8"/>
    <w:pPr>
      <w:spacing w:line="240" w:lineRule="auto"/>
      <w:ind w:firstLine="0"/>
      <w:jc w:val="left"/>
    </w:pPr>
    <w:rPr>
      <w:lang w:val="uk-UA"/>
    </w:rPr>
  </w:style>
  <w:style w:type="paragraph" w:customStyle="1" w:styleId="Covertext">
    <w:name w:val="Cover text"/>
    <w:basedOn w:val="Normal"/>
    <w:qFormat/>
    <w:rsid w:val="005A1BB8"/>
    <w:pPr>
      <w:spacing w:line="240" w:lineRule="auto"/>
      <w:ind w:firstLine="0"/>
    </w:pPr>
    <w:rPr>
      <w:lang w:val="uk-UA"/>
    </w:rPr>
  </w:style>
  <w:style w:type="character" w:customStyle="1" w:styleId="Heading2Char">
    <w:name w:val="Heading 2 Char"/>
    <w:basedOn w:val="DefaultParagraphFont"/>
    <w:link w:val="Heading2"/>
    <w:uiPriority w:val="9"/>
    <w:rsid w:val="00F16572"/>
    <w:rPr>
      <w:rFonts w:ascii="Times New Roman" w:eastAsiaTheme="majorEastAsia" w:hAnsi="Times New Roman" w:cstheme="majorBidi"/>
      <w:b/>
      <w:kern w:val="0"/>
      <w:sz w:val="28"/>
      <w:szCs w:val="26"/>
      <w:lang w:val="uk-UA"/>
      <w14:ligatures w14:val="none"/>
    </w:rPr>
  </w:style>
  <w:style w:type="paragraph" w:styleId="ListParagraph">
    <w:name w:val="List Paragraph"/>
    <w:basedOn w:val="Normal"/>
    <w:link w:val="ListParagraphChar"/>
    <w:uiPriority w:val="99"/>
    <w:qFormat/>
    <w:rsid w:val="002A1102"/>
    <w:pPr>
      <w:spacing w:after="200" w:line="276" w:lineRule="auto"/>
      <w:ind w:left="720" w:firstLine="0"/>
      <w:contextualSpacing/>
      <w:jc w:val="left"/>
    </w:pPr>
    <w:rPr>
      <w:rFonts w:ascii="Calibri" w:eastAsia="Calibri" w:hAnsi="Calibri" w:cs="Times New Roman"/>
      <w:kern w:val="0"/>
      <w:sz w:val="22"/>
      <w:szCs w:val="22"/>
      <w:lang w:val="ru-RU"/>
      <w14:ligatures w14:val="none"/>
    </w:rPr>
  </w:style>
  <w:style w:type="character" w:customStyle="1" w:styleId="ListParagraphChar">
    <w:name w:val="List Paragraph Char"/>
    <w:link w:val="ListParagraph"/>
    <w:uiPriority w:val="99"/>
    <w:rsid w:val="002A1102"/>
    <w:rPr>
      <w:rFonts w:ascii="Calibri" w:eastAsia="Calibri" w:hAnsi="Calibri" w:cs="Times New Roman"/>
      <w:kern w:val="0"/>
      <w:sz w:val="22"/>
      <w:szCs w:val="22"/>
      <w:lang w:val="ru-RU"/>
      <w14:ligatures w14:val="none"/>
    </w:rPr>
  </w:style>
  <w:style w:type="character" w:customStyle="1" w:styleId="7">
    <w:name w:val="Основний текст (7)_"/>
    <w:basedOn w:val="DefaultParagraphFont"/>
    <w:link w:val="70"/>
    <w:rsid w:val="002A1102"/>
    <w:rPr>
      <w:rFonts w:ascii="Times New Roman" w:eastAsia="Times New Roman" w:hAnsi="Times New Roman" w:cs="Times New Roman"/>
      <w:sz w:val="21"/>
      <w:szCs w:val="21"/>
      <w:shd w:val="clear" w:color="auto" w:fill="FFFFFF"/>
    </w:rPr>
  </w:style>
  <w:style w:type="paragraph" w:customStyle="1" w:styleId="70">
    <w:name w:val="Основний текст (7)"/>
    <w:basedOn w:val="Normal"/>
    <w:link w:val="7"/>
    <w:rsid w:val="002A1102"/>
    <w:pPr>
      <w:shd w:val="clear" w:color="auto" w:fill="FFFFFF"/>
      <w:spacing w:before="180" w:line="254" w:lineRule="exact"/>
      <w:ind w:hanging="220"/>
    </w:pPr>
    <w:rPr>
      <w:rFonts w:eastAsia="Times New Roman" w:cs="Times New Roman"/>
      <w:sz w:val="21"/>
      <w:szCs w:val="21"/>
    </w:rPr>
  </w:style>
  <w:style w:type="paragraph" w:styleId="BalloonText">
    <w:name w:val="Balloon Text"/>
    <w:basedOn w:val="Normal"/>
    <w:link w:val="BalloonTextChar"/>
    <w:uiPriority w:val="99"/>
    <w:semiHidden/>
    <w:unhideWhenUsed/>
    <w:rsid w:val="002A1102"/>
    <w:pPr>
      <w:spacing w:line="240" w:lineRule="auto"/>
      <w:ind w:firstLine="0"/>
    </w:pPr>
    <w:rPr>
      <w:rFonts w:ascii="Tahoma" w:hAnsi="Tahoma" w:cs="Tahoma"/>
      <w:kern w:val="0"/>
      <w:sz w:val="16"/>
      <w:szCs w:val="16"/>
      <w:lang w:val="uk-UA"/>
      <w14:ligatures w14:val="none"/>
    </w:rPr>
  </w:style>
  <w:style w:type="character" w:customStyle="1" w:styleId="BalloonTextChar">
    <w:name w:val="Balloon Text Char"/>
    <w:basedOn w:val="DefaultParagraphFont"/>
    <w:link w:val="BalloonText"/>
    <w:uiPriority w:val="99"/>
    <w:semiHidden/>
    <w:rsid w:val="002A1102"/>
    <w:rPr>
      <w:rFonts w:ascii="Tahoma" w:hAnsi="Tahoma" w:cs="Tahoma"/>
      <w:kern w:val="0"/>
      <w:sz w:val="16"/>
      <w:szCs w:val="16"/>
      <w:lang w:val="uk-UA"/>
      <w14:ligatures w14:val="none"/>
    </w:rPr>
  </w:style>
  <w:style w:type="paragraph" w:styleId="Header">
    <w:name w:val="header"/>
    <w:basedOn w:val="Normal"/>
    <w:link w:val="HeaderChar"/>
    <w:uiPriority w:val="99"/>
    <w:unhideWhenUsed/>
    <w:rsid w:val="002A1102"/>
    <w:pPr>
      <w:tabs>
        <w:tab w:val="center" w:pos="4819"/>
        <w:tab w:val="right" w:pos="9639"/>
      </w:tabs>
      <w:spacing w:line="240" w:lineRule="auto"/>
      <w:ind w:firstLine="0"/>
    </w:pPr>
    <w:rPr>
      <w:rFonts w:asciiTheme="minorHAnsi" w:hAnsiTheme="minorHAnsi"/>
      <w:kern w:val="0"/>
      <w:sz w:val="22"/>
      <w:szCs w:val="22"/>
      <w:lang w:val="uk-UA"/>
      <w14:ligatures w14:val="none"/>
    </w:rPr>
  </w:style>
  <w:style w:type="character" w:customStyle="1" w:styleId="HeaderChar">
    <w:name w:val="Header Char"/>
    <w:basedOn w:val="DefaultParagraphFont"/>
    <w:link w:val="Header"/>
    <w:uiPriority w:val="99"/>
    <w:rsid w:val="002A1102"/>
    <w:rPr>
      <w:kern w:val="0"/>
      <w:sz w:val="22"/>
      <w:szCs w:val="22"/>
      <w:lang w:val="uk-UA"/>
      <w14:ligatures w14:val="none"/>
    </w:rPr>
  </w:style>
  <w:style w:type="paragraph" w:styleId="Footer">
    <w:name w:val="footer"/>
    <w:basedOn w:val="Normal"/>
    <w:link w:val="FooterChar"/>
    <w:uiPriority w:val="99"/>
    <w:unhideWhenUsed/>
    <w:rsid w:val="002A1102"/>
    <w:pPr>
      <w:tabs>
        <w:tab w:val="center" w:pos="4819"/>
        <w:tab w:val="right" w:pos="9639"/>
      </w:tabs>
      <w:spacing w:line="240" w:lineRule="auto"/>
      <w:ind w:firstLine="0"/>
    </w:pPr>
    <w:rPr>
      <w:rFonts w:asciiTheme="minorHAnsi" w:hAnsiTheme="minorHAnsi"/>
      <w:kern w:val="0"/>
      <w:sz w:val="22"/>
      <w:szCs w:val="22"/>
      <w:lang w:val="uk-UA"/>
      <w14:ligatures w14:val="none"/>
    </w:rPr>
  </w:style>
  <w:style w:type="character" w:customStyle="1" w:styleId="FooterChar">
    <w:name w:val="Footer Char"/>
    <w:basedOn w:val="DefaultParagraphFont"/>
    <w:link w:val="Footer"/>
    <w:uiPriority w:val="99"/>
    <w:rsid w:val="002A1102"/>
    <w:rPr>
      <w:kern w:val="0"/>
      <w:sz w:val="22"/>
      <w:szCs w:val="22"/>
      <w:lang w:val="uk-UA"/>
      <w14:ligatures w14:val="none"/>
    </w:rPr>
  </w:style>
  <w:style w:type="character" w:customStyle="1" w:styleId="6">
    <w:name w:val="Основной текст (6)_"/>
    <w:basedOn w:val="DefaultParagraphFont"/>
    <w:link w:val="60"/>
    <w:rsid w:val="002A1102"/>
    <w:rPr>
      <w:rFonts w:ascii="Times New Roman" w:eastAsia="Times New Roman" w:hAnsi="Times New Roman" w:cs="Times New Roman"/>
      <w:i/>
      <w:iCs/>
      <w:sz w:val="26"/>
      <w:szCs w:val="26"/>
      <w:shd w:val="clear" w:color="auto" w:fill="FFFFFF"/>
    </w:rPr>
  </w:style>
  <w:style w:type="paragraph" w:customStyle="1" w:styleId="60">
    <w:name w:val="Основной текст (6)"/>
    <w:basedOn w:val="Normal"/>
    <w:link w:val="6"/>
    <w:rsid w:val="002A1102"/>
    <w:pPr>
      <w:widowControl w:val="0"/>
      <w:shd w:val="clear" w:color="auto" w:fill="FFFFFF"/>
      <w:spacing w:line="480" w:lineRule="exact"/>
      <w:ind w:firstLine="0"/>
    </w:pPr>
    <w:rPr>
      <w:rFonts w:eastAsia="Times New Roman" w:cs="Times New Roman"/>
      <w:i/>
      <w:iCs/>
      <w:sz w:val="26"/>
      <w:szCs w:val="26"/>
    </w:rPr>
  </w:style>
  <w:style w:type="paragraph" w:customStyle="1" w:styleId="71">
    <w:name w:val="Основной текст7"/>
    <w:basedOn w:val="Normal"/>
    <w:rsid w:val="002A1102"/>
    <w:pPr>
      <w:widowControl w:val="0"/>
      <w:shd w:val="clear" w:color="auto" w:fill="FFFFFF"/>
      <w:spacing w:before="300" w:line="346" w:lineRule="exact"/>
      <w:ind w:hanging="560"/>
      <w:jc w:val="right"/>
    </w:pPr>
    <w:rPr>
      <w:rFonts w:eastAsia="Times New Roman" w:cs="Times New Roman"/>
      <w:color w:val="000000"/>
      <w:kern w:val="0"/>
      <w:sz w:val="27"/>
      <w:szCs w:val="27"/>
      <w:lang w:val="uk-UA" w:eastAsia="uk-UA"/>
      <w14:ligatures w14:val="none"/>
    </w:rPr>
  </w:style>
  <w:style w:type="character" w:customStyle="1" w:styleId="11pt">
    <w:name w:val="Основной текст + 11 pt"/>
    <w:basedOn w:val="DefaultParagraphFont"/>
    <w:rsid w:val="002A1102"/>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uk-UA"/>
    </w:rPr>
  </w:style>
  <w:style w:type="character" w:customStyle="1" w:styleId="135pt">
    <w:name w:val="Основной текст + 13;5 pt"/>
    <w:basedOn w:val="DefaultParagraphFont"/>
    <w:rsid w:val="002A1102"/>
    <w:rPr>
      <w:rFonts w:ascii="Times New Roman" w:eastAsia="Times New Roman" w:hAnsi="Times New Roman" w:cs="Times New Roman"/>
      <w:color w:val="000000"/>
      <w:spacing w:val="0"/>
      <w:w w:val="100"/>
      <w:position w:val="0"/>
      <w:sz w:val="27"/>
      <w:szCs w:val="27"/>
      <w:shd w:val="clear" w:color="auto" w:fill="FFFFFF"/>
    </w:rPr>
  </w:style>
  <w:style w:type="paragraph" w:customStyle="1" w:styleId="Table">
    <w:name w:val="Table"/>
    <w:basedOn w:val="Normal"/>
    <w:qFormat/>
    <w:rsid w:val="008A39CC"/>
    <w:pPr>
      <w:spacing w:line="240" w:lineRule="auto"/>
      <w:ind w:firstLine="0"/>
      <w:jc w:val="center"/>
    </w:pPr>
    <w:rPr>
      <w:rFonts w:eastAsia="Times New Roman" w:cs="Times New Roman"/>
      <w:iCs/>
      <w:w w:val="98"/>
      <w:sz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png"/><Relationship Id="rId26" Type="http://schemas.openxmlformats.org/officeDocument/2006/relationships/diagramLayout" Target="diagrams/layout4.xml"/><Relationship Id="rId21" Type="http://schemas.openxmlformats.org/officeDocument/2006/relationships/diagramQuickStyle" Target="diagrams/quickStyle3.xml"/><Relationship Id="rId34" Type="http://schemas.microsoft.com/office/2007/relationships/diagramDrawing" Target="diagrams/drawing5.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diagramData" Target="diagrams/data4.xml"/><Relationship Id="rId33" Type="http://schemas.openxmlformats.org/officeDocument/2006/relationships/diagramColors" Target="diagrams/colors5.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diagramLayout" Target="diagrams/layout3.xml"/><Relationship Id="rId29" Type="http://schemas.microsoft.com/office/2007/relationships/diagramDrawing" Target="diagrams/drawing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2.png"/><Relationship Id="rId32" Type="http://schemas.openxmlformats.org/officeDocument/2006/relationships/diagramQuickStyle" Target="diagrams/quickStyle5.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microsoft.com/office/2007/relationships/diagramDrawing" Target="diagrams/drawing3.xml"/><Relationship Id="rId28" Type="http://schemas.openxmlformats.org/officeDocument/2006/relationships/diagramColors" Target="diagrams/colors4.xml"/><Relationship Id="rId36" Type="http://schemas.openxmlformats.org/officeDocument/2006/relationships/header" Target="header1.xml"/><Relationship Id="rId10" Type="http://schemas.openxmlformats.org/officeDocument/2006/relationships/diagramQuickStyle" Target="diagrams/quickStyle1.xml"/><Relationship Id="rId19" Type="http://schemas.openxmlformats.org/officeDocument/2006/relationships/diagramData" Target="diagrams/data3.xml"/><Relationship Id="rId31" Type="http://schemas.openxmlformats.org/officeDocument/2006/relationships/diagramLayout" Target="diagrams/layout5.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Colors" Target="diagrams/colors3.xml"/><Relationship Id="rId27" Type="http://schemas.openxmlformats.org/officeDocument/2006/relationships/diagramQuickStyle" Target="diagrams/quickStyle4.xml"/><Relationship Id="rId30" Type="http://schemas.openxmlformats.org/officeDocument/2006/relationships/diagramData" Target="diagrams/data5.xml"/><Relationship Id="rId35" Type="http://schemas.openxmlformats.org/officeDocument/2006/relationships/chart" Target="charts/chart1.xml"/><Relationship Id="rId8" Type="http://schemas.openxmlformats.org/officeDocument/2006/relationships/diagramData" Target="diagrams/data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44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uk-UA"/>
              <a:t>Можливі ризики проекту, %</a:t>
            </a:r>
          </a:p>
        </c:rich>
      </c:tx>
      <c:overlay val="0"/>
      <c:spPr>
        <a:noFill/>
        <a:ln>
          <a:noFill/>
        </a:ln>
        <a:effectLst/>
      </c:spPr>
    </c:title>
    <c:autoTitleDeleted val="0"/>
    <c:plotArea>
      <c:layout/>
      <c:pieChart>
        <c:varyColors val="1"/>
        <c:ser>
          <c:idx val="0"/>
          <c:order val="0"/>
          <c:tx>
            <c:strRef>
              <c:f>Лист1!$B$1</c:f>
              <c:strCache>
                <c:ptCount val="1"/>
                <c:pt idx="0">
                  <c:v>Групи ризиків, %</c:v>
                </c:pt>
              </c:strCache>
            </c:strRef>
          </c:tx>
          <c:dPt>
            <c:idx val="0"/>
            <c:bubble3D val="0"/>
            <c:spPr>
              <a:solidFill>
                <a:schemeClr val="accent1">
                  <a:shade val="53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E4A-4DF4-B53B-8CF8BF25581F}"/>
              </c:ext>
            </c:extLst>
          </c:dPt>
          <c:dPt>
            <c:idx val="1"/>
            <c:bubble3D val="0"/>
            <c:spPr>
              <a:solidFill>
                <a:schemeClr val="accent1">
                  <a:shade val="76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E4A-4DF4-B53B-8CF8BF25581F}"/>
              </c:ext>
            </c:extLst>
          </c:dPt>
          <c:dPt>
            <c:idx val="2"/>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E4A-4DF4-B53B-8CF8BF25581F}"/>
              </c:ext>
            </c:extLst>
          </c:dPt>
          <c:dPt>
            <c:idx val="3"/>
            <c:bubble3D val="0"/>
            <c:spPr>
              <a:solidFill>
                <a:schemeClr val="accent1">
                  <a:tint val="77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E4A-4DF4-B53B-8CF8BF25581F}"/>
              </c:ext>
            </c:extLst>
          </c:dPt>
          <c:dPt>
            <c:idx val="4"/>
            <c:bubble3D val="0"/>
            <c:spPr>
              <a:solidFill>
                <a:schemeClr val="accent1">
                  <a:tint val="54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5E4A-4DF4-B53B-8CF8BF25581F}"/>
              </c:ext>
            </c:extLst>
          </c:dPt>
          <c:dLbls>
            <c:dLbl>
              <c:idx val="0"/>
              <c:layout>
                <c:manualLayout>
                  <c:x val="-8.2524606299213973E-2"/>
                  <c:y val="5.8120234970629063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5E4A-4DF4-B53B-8CF8BF25581F}"/>
                </c:ext>
              </c:extLst>
            </c:dLbl>
            <c:dLbl>
              <c:idx val="1"/>
              <c:layout>
                <c:manualLayout>
                  <c:x val="5.737751531058647E-2"/>
                  <c:y val="-8.4591926009250362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5E4A-4DF4-B53B-8CF8BF25581F}"/>
                </c:ext>
              </c:extLst>
            </c:dLbl>
            <c:dLbl>
              <c:idx val="2"/>
              <c:layout>
                <c:manualLayout>
                  <c:x val="5.3808326042577986E-2"/>
                  <c:y val="7.323772028496430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5E4A-4DF4-B53B-8CF8BF25581F}"/>
                </c:ext>
              </c:extLst>
            </c:dLbl>
            <c:dLbl>
              <c:idx val="3"/>
              <c:layout>
                <c:manualLayout>
                  <c:x val="2.1967228054826492E-2"/>
                  <c:y val="0.13599518810148986"/>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5E4A-4DF4-B53B-8CF8BF25581F}"/>
                </c:ext>
              </c:extLst>
            </c:dLbl>
            <c:dLbl>
              <c:idx val="4"/>
              <c:layout>
                <c:manualLayout>
                  <c:x val="9.0789953339166733E-3"/>
                  <c:y val="5.7829333833271032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5E4A-4DF4-B53B-8CF8BF25581F}"/>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anchor="ctr" anchorCtr="1"/>
              <a:lstStyle/>
              <a:p>
                <a:pPr>
                  <a:defRPr sz="12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en-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Лист1!$A$2:$A$6</c:f>
              <c:strCache>
                <c:ptCount val="5"/>
                <c:pt idx="0">
                  <c:v>фінансово-економічні</c:v>
                </c:pt>
                <c:pt idx="1">
                  <c:v>маркетингові</c:v>
                </c:pt>
                <c:pt idx="2">
                  <c:v>політичні</c:v>
                </c:pt>
                <c:pt idx="3">
                  <c:v>інформаційні</c:v>
                </c:pt>
                <c:pt idx="4">
                  <c:v>природні</c:v>
                </c:pt>
              </c:strCache>
            </c:strRef>
          </c:cat>
          <c:val>
            <c:numRef>
              <c:f>Лист1!$B$2:$B$6</c:f>
              <c:numCache>
                <c:formatCode>General</c:formatCode>
                <c:ptCount val="5"/>
                <c:pt idx="0">
                  <c:v>38</c:v>
                </c:pt>
                <c:pt idx="1">
                  <c:v>32</c:v>
                </c:pt>
                <c:pt idx="2">
                  <c:v>24</c:v>
                </c:pt>
                <c:pt idx="3">
                  <c:v>5</c:v>
                </c:pt>
                <c:pt idx="4">
                  <c:v>1</c:v>
                </c:pt>
              </c:numCache>
            </c:numRef>
          </c:val>
          <c:extLst>
            <c:ext xmlns:c16="http://schemas.microsoft.com/office/drawing/2014/chart" uri="{C3380CC4-5D6E-409C-BE32-E72D297353CC}">
              <c16:uniqueId val="{0000000A-5E4A-4DF4-B53B-8CF8BF25581F}"/>
            </c:ext>
          </c:extLst>
        </c:ser>
        <c:dLbls>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n-UA"/>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4799515-58B6-4A5C-97FF-192277D77FE5}" type="doc">
      <dgm:prSet loTypeId="urn:microsoft.com/office/officeart/2005/8/layout/list1" loCatId="list" qsTypeId="urn:microsoft.com/office/officeart/2005/8/quickstyle/simple1" qsCatId="simple" csTypeId="urn:microsoft.com/office/officeart/2005/8/colors/accent0_1" csCatId="mainScheme" phldr="1"/>
      <dgm:spPr/>
      <dgm:t>
        <a:bodyPr/>
        <a:lstStyle/>
        <a:p>
          <a:endParaRPr lang="uk-UA"/>
        </a:p>
      </dgm:t>
    </dgm:pt>
    <dgm:pt modelId="{D1F7FE2B-B40C-4E60-9218-45A8C7E0E94B}">
      <dgm:prSet phldrT="[Текст]"/>
      <dgm:spPr>
        <a:xfrm>
          <a:off x="260508" y="304469"/>
          <a:ext cx="3647122" cy="324720"/>
        </a:xfrm>
      </dgm:spPr>
      <dgm:t>
        <a:bodyPr/>
        <a:lstStyle/>
        <a:p>
          <a:r>
            <a:rPr lang="uk-UA">
              <a:latin typeface="Calibri"/>
              <a:ea typeface="+mn-ea"/>
              <a:cs typeface="+mn-cs"/>
            </a:rPr>
            <a:t>Мережа компанії</a:t>
          </a:r>
        </a:p>
      </dgm:t>
    </dgm:pt>
    <dgm:pt modelId="{8C22A160-C84B-4C05-B4CF-7735476B977E}" type="parTrans" cxnId="{8B2ADA7F-D6A9-44BC-AE64-418A9021D35B}">
      <dgm:prSet/>
      <dgm:spPr/>
      <dgm:t>
        <a:bodyPr/>
        <a:lstStyle/>
        <a:p>
          <a:endParaRPr lang="uk-UA"/>
        </a:p>
      </dgm:t>
    </dgm:pt>
    <dgm:pt modelId="{67F58E28-4319-4F9B-84DF-100DB3A50185}" type="sibTrans" cxnId="{8B2ADA7F-D6A9-44BC-AE64-418A9021D35B}">
      <dgm:prSet/>
      <dgm:spPr/>
      <dgm:t>
        <a:bodyPr/>
        <a:lstStyle/>
        <a:p>
          <a:endParaRPr lang="uk-UA"/>
        </a:p>
      </dgm:t>
    </dgm:pt>
    <dgm:pt modelId="{54C66AD3-3016-4447-9874-EB811171398F}">
      <dgm:prSet phldrT="[Текст]"/>
      <dgm:spPr>
        <a:xfrm>
          <a:off x="260508" y="1302389"/>
          <a:ext cx="3647122" cy="324720"/>
        </a:xfrm>
      </dgm:spPr>
      <dgm:t>
        <a:bodyPr/>
        <a:lstStyle/>
        <a:p>
          <a:r>
            <a:rPr lang="uk-UA">
              <a:latin typeface="Calibri"/>
              <a:ea typeface="+mn-ea"/>
              <a:cs typeface="+mn-cs"/>
            </a:rPr>
            <a:t>Персонал компанії та його графік роботи</a:t>
          </a:r>
        </a:p>
      </dgm:t>
    </dgm:pt>
    <dgm:pt modelId="{EB2839EF-21BC-4D24-9261-F31241D40F09}" type="parTrans" cxnId="{8A88F89B-24EF-4853-A740-E9F20B9F472E}">
      <dgm:prSet/>
      <dgm:spPr/>
      <dgm:t>
        <a:bodyPr/>
        <a:lstStyle/>
        <a:p>
          <a:endParaRPr lang="uk-UA"/>
        </a:p>
      </dgm:t>
    </dgm:pt>
    <dgm:pt modelId="{C1A4ECE0-ED3A-4FE6-A4E1-1F836D9C543C}" type="sibTrans" cxnId="{8A88F89B-24EF-4853-A740-E9F20B9F472E}">
      <dgm:prSet/>
      <dgm:spPr/>
      <dgm:t>
        <a:bodyPr/>
        <a:lstStyle/>
        <a:p>
          <a:endParaRPr lang="uk-UA"/>
        </a:p>
      </dgm:t>
    </dgm:pt>
    <dgm:pt modelId="{BCE4432D-9FD5-4114-95BD-88B64FF370AE}">
      <dgm:prSet/>
      <dgm:spPr>
        <a:xfrm>
          <a:off x="260508" y="1801350"/>
          <a:ext cx="3647122" cy="324720"/>
        </a:xfrm>
      </dgm:spPr>
      <dgm:t>
        <a:bodyPr/>
        <a:lstStyle/>
        <a:p>
          <a:r>
            <a:rPr lang="uk-UA">
              <a:latin typeface="Calibri"/>
              <a:ea typeface="+mn-ea"/>
              <a:cs typeface="+mn-cs"/>
            </a:rPr>
            <a:t>Кількість ресурсів  компанії</a:t>
          </a:r>
        </a:p>
      </dgm:t>
    </dgm:pt>
    <dgm:pt modelId="{81E7EFA1-9149-4A41-A051-CF74A8DC17FF}" type="parTrans" cxnId="{3DCF0FC3-6940-4886-A899-D8BD45778AF3}">
      <dgm:prSet/>
      <dgm:spPr/>
      <dgm:t>
        <a:bodyPr/>
        <a:lstStyle/>
        <a:p>
          <a:endParaRPr lang="uk-UA"/>
        </a:p>
      </dgm:t>
    </dgm:pt>
    <dgm:pt modelId="{7EC545F1-0E75-49E3-BC6D-4E8ADDE26D53}" type="sibTrans" cxnId="{3DCF0FC3-6940-4886-A899-D8BD45778AF3}">
      <dgm:prSet/>
      <dgm:spPr/>
      <dgm:t>
        <a:bodyPr/>
        <a:lstStyle/>
        <a:p>
          <a:endParaRPr lang="uk-UA"/>
        </a:p>
      </dgm:t>
    </dgm:pt>
    <dgm:pt modelId="{D9AF8E63-4BB1-4EEA-B1B3-CBF73C410350}">
      <dgm:prSet/>
      <dgm:spPr>
        <a:xfrm>
          <a:off x="260508" y="2300310"/>
          <a:ext cx="3647122" cy="324720"/>
        </a:xfrm>
      </dgm:spPr>
      <dgm:t>
        <a:bodyPr/>
        <a:lstStyle/>
        <a:p>
          <a:r>
            <a:rPr lang="uk-UA">
              <a:latin typeface="Calibri"/>
              <a:ea typeface="+mn-ea"/>
              <a:cs typeface="+mn-cs"/>
            </a:rPr>
            <a:t>Технології  виробництва компанії</a:t>
          </a:r>
        </a:p>
      </dgm:t>
    </dgm:pt>
    <dgm:pt modelId="{1EB4CF37-4690-4E9F-A8E1-9A5BCD199EFF}" type="parTrans" cxnId="{F777AF2C-345D-45FC-8EC5-924222CAEEF0}">
      <dgm:prSet/>
      <dgm:spPr/>
      <dgm:t>
        <a:bodyPr/>
        <a:lstStyle/>
        <a:p>
          <a:endParaRPr lang="uk-UA"/>
        </a:p>
      </dgm:t>
    </dgm:pt>
    <dgm:pt modelId="{CAE2B882-64A7-479A-A196-C483D4B50C3A}" type="sibTrans" cxnId="{F777AF2C-345D-45FC-8EC5-924222CAEEF0}">
      <dgm:prSet/>
      <dgm:spPr/>
      <dgm:t>
        <a:bodyPr/>
        <a:lstStyle/>
        <a:p>
          <a:endParaRPr lang="uk-UA"/>
        </a:p>
      </dgm:t>
    </dgm:pt>
    <dgm:pt modelId="{830440F4-B2CD-4683-9632-64F9E9097330}">
      <dgm:prSet/>
      <dgm:spPr>
        <a:xfrm>
          <a:off x="260508" y="2799270"/>
          <a:ext cx="3647122" cy="324720"/>
        </a:xfrm>
      </dgm:spPr>
      <dgm:t>
        <a:bodyPr/>
        <a:lstStyle/>
        <a:p>
          <a:r>
            <a:rPr lang="uk-UA">
              <a:latin typeface="Calibri"/>
              <a:ea typeface="+mn-ea"/>
              <a:cs typeface="+mn-cs"/>
            </a:rPr>
            <a:t>Нинішні та потенційні клієнти компанії</a:t>
          </a:r>
        </a:p>
      </dgm:t>
    </dgm:pt>
    <dgm:pt modelId="{CE643E21-2024-47AB-A46B-9C28912C6B45}" type="parTrans" cxnId="{2A413E9C-3304-4CD6-A4FD-9915B85C5C6B}">
      <dgm:prSet/>
      <dgm:spPr/>
      <dgm:t>
        <a:bodyPr/>
        <a:lstStyle/>
        <a:p>
          <a:endParaRPr lang="uk-UA"/>
        </a:p>
      </dgm:t>
    </dgm:pt>
    <dgm:pt modelId="{23CDCA91-634A-487F-A422-4B5915279F0D}" type="sibTrans" cxnId="{2A413E9C-3304-4CD6-A4FD-9915B85C5C6B}">
      <dgm:prSet/>
      <dgm:spPr/>
      <dgm:t>
        <a:bodyPr/>
        <a:lstStyle/>
        <a:p>
          <a:endParaRPr lang="uk-UA"/>
        </a:p>
      </dgm:t>
    </dgm:pt>
    <dgm:pt modelId="{8010EA6E-568A-484C-8145-E5427F27F50F}" type="pres">
      <dgm:prSet presAssocID="{F4799515-58B6-4A5C-97FF-192277D77FE5}" presName="linear" presStyleCnt="0">
        <dgm:presLayoutVars>
          <dgm:dir/>
          <dgm:animLvl val="lvl"/>
          <dgm:resizeHandles val="exact"/>
        </dgm:presLayoutVars>
      </dgm:prSet>
      <dgm:spPr/>
    </dgm:pt>
    <dgm:pt modelId="{E41E111D-1CA4-4E68-8168-DD775828AE7B}" type="pres">
      <dgm:prSet presAssocID="{D1F7FE2B-B40C-4E60-9218-45A8C7E0E94B}" presName="parentLin" presStyleCnt="0"/>
      <dgm:spPr/>
    </dgm:pt>
    <dgm:pt modelId="{22351F0E-43DA-494B-B103-71526159DA26}" type="pres">
      <dgm:prSet presAssocID="{D1F7FE2B-B40C-4E60-9218-45A8C7E0E94B}" presName="parentLeftMargin" presStyleLbl="node1" presStyleIdx="0" presStyleCnt="5"/>
      <dgm:spPr>
        <a:prstGeom prst="roundRect">
          <a:avLst/>
        </a:prstGeom>
      </dgm:spPr>
    </dgm:pt>
    <dgm:pt modelId="{48EF57C9-CD1E-41DE-9679-E5C6BD0699F7}" type="pres">
      <dgm:prSet presAssocID="{D1F7FE2B-B40C-4E60-9218-45A8C7E0E94B}" presName="parentText" presStyleLbl="node1" presStyleIdx="0" presStyleCnt="5">
        <dgm:presLayoutVars>
          <dgm:chMax val="0"/>
          <dgm:bulletEnabled val="1"/>
        </dgm:presLayoutVars>
      </dgm:prSet>
      <dgm:spPr/>
    </dgm:pt>
    <dgm:pt modelId="{18234221-C6BF-4B35-A1A5-F199DCDFBF7E}" type="pres">
      <dgm:prSet presAssocID="{D1F7FE2B-B40C-4E60-9218-45A8C7E0E94B}" presName="negativeSpace" presStyleCnt="0"/>
      <dgm:spPr/>
    </dgm:pt>
    <dgm:pt modelId="{4F948A83-55F6-4400-B6DE-DA67F835D696}" type="pres">
      <dgm:prSet presAssocID="{D1F7FE2B-B40C-4E60-9218-45A8C7E0E94B}" presName="childText" presStyleLbl="conFgAcc1" presStyleIdx="0" presStyleCnt="5">
        <dgm:presLayoutVars>
          <dgm:bulletEnabled val="1"/>
        </dgm:presLayoutVars>
      </dgm:prSet>
      <dgm:spPr>
        <a:xfrm>
          <a:off x="0" y="466829"/>
          <a:ext cx="5210175" cy="277200"/>
        </a:xfrm>
        <a:prstGeom prst="rect">
          <a:avLst/>
        </a:prstGeom>
      </dgm:spPr>
    </dgm:pt>
    <dgm:pt modelId="{9C184ECA-7748-4B12-89B0-DF65888666BB}" type="pres">
      <dgm:prSet presAssocID="{67F58E28-4319-4F9B-84DF-100DB3A50185}" presName="spaceBetweenRectangles" presStyleCnt="0"/>
      <dgm:spPr/>
    </dgm:pt>
    <dgm:pt modelId="{A2B3DAC8-C825-4685-ABD1-779EAF638DA1}" type="pres">
      <dgm:prSet presAssocID="{54C66AD3-3016-4447-9874-EB811171398F}" presName="parentLin" presStyleCnt="0"/>
      <dgm:spPr/>
    </dgm:pt>
    <dgm:pt modelId="{4566AFF9-D72E-4B7D-9422-806155813E84}" type="pres">
      <dgm:prSet presAssocID="{54C66AD3-3016-4447-9874-EB811171398F}" presName="parentLeftMargin" presStyleLbl="node1" presStyleIdx="0" presStyleCnt="5"/>
      <dgm:spPr>
        <a:prstGeom prst="roundRect">
          <a:avLst/>
        </a:prstGeom>
      </dgm:spPr>
    </dgm:pt>
    <dgm:pt modelId="{1906D9E5-78C9-43BB-8219-FD4457795A65}" type="pres">
      <dgm:prSet presAssocID="{54C66AD3-3016-4447-9874-EB811171398F}" presName="parentText" presStyleLbl="node1" presStyleIdx="1" presStyleCnt="5">
        <dgm:presLayoutVars>
          <dgm:chMax val="0"/>
          <dgm:bulletEnabled val="1"/>
        </dgm:presLayoutVars>
      </dgm:prSet>
      <dgm:spPr/>
    </dgm:pt>
    <dgm:pt modelId="{F95E55F0-FD46-44E1-88D0-9917F75406C9}" type="pres">
      <dgm:prSet presAssocID="{54C66AD3-3016-4447-9874-EB811171398F}" presName="negativeSpace" presStyleCnt="0"/>
      <dgm:spPr/>
    </dgm:pt>
    <dgm:pt modelId="{578D4E35-D1C7-4B19-8E35-82A6186E53B5}" type="pres">
      <dgm:prSet presAssocID="{54C66AD3-3016-4447-9874-EB811171398F}" presName="childText" presStyleLbl="conFgAcc1" presStyleIdx="1" presStyleCnt="5">
        <dgm:presLayoutVars>
          <dgm:bulletEnabled val="1"/>
        </dgm:presLayoutVars>
      </dgm:prSet>
      <dgm:spPr>
        <a:xfrm>
          <a:off x="0" y="1464750"/>
          <a:ext cx="5210175" cy="277200"/>
        </a:xfrm>
        <a:prstGeom prst="rect">
          <a:avLst/>
        </a:prstGeom>
      </dgm:spPr>
    </dgm:pt>
    <dgm:pt modelId="{F940CD1A-71DD-443D-B225-45F843D6C85D}" type="pres">
      <dgm:prSet presAssocID="{C1A4ECE0-ED3A-4FE6-A4E1-1F836D9C543C}" presName="spaceBetweenRectangles" presStyleCnt="0"/>
      <dgm:spPr/>
    </dgm:pt>
    <dgm:pt modelId="{4EB4C859-4E87-4984-A1FB-6423CC2B1538}" type="pres">
      <dgm:prSet presAssocID="{BCE4432D-9FD5-4114-95BD-88B64FF370AE}" presName="parentLin" presStyleCnt="0"/>
      <dgm:spPr/>
    </dgm:pt>
    <dgm:pt modelId="{39B3F263-7D90-4373-A839-10880808C1CA}" type="pres">
      <dgm:prSet presAssocID="{BCE4432D-9FD5-4114-95BD-88B64FF370AE}" presName="parentLeftMargin" presStyleLbl="node1" presStyleIdx="1" presStyleCnt="5"/>
      <dgm:spPr>
        <a:prstGeom prst="roundRect">
          <a:avLst/>
        </a:prstGeom>
      </dgm:spPr>
    </dgm:pt>
    <dgm:pt modelId="{550BF730-B98E-4CC9-AE03-C421A51A0F38}" type="pres">
      <dgm:prSet presAssocID="{BCE4432D-9FD5-4114-95BD-88B64FF370AE}" presName="parentText" presStyleLbl="node1" presStyleIdx="2" presStyleCnt="5">
        <dgm:presLayoutVars>
          <dgm:chMax val="0"/>
          <dgm:bulletEnabled val="1"/>
        </dgm:presLayoutVars>
      </dgm:prSet>
      <dgm:spPr/>
    </dgm:pt>
    <dgm:pt modelId="{F33712E8-3987-4902-B8E7-1D25E5B7D110}" type="pres">
      <dgm:prSet presAssocID="{BCE4432D-9FD5-4114-95BD-88B64FF370AE}" presName="negativeSpace" presStyleCnt="0"/>
      <dgm:spPr/>
    </dgm:pt>
    <dgm:pt modelId="{82CE677E-D4E4-4BAA-B2A1-E6CB3B1EE312}" type="pres">
      <dgm:prSet presAssocID="{BCE4432D-9FD5-4114-95BD-88B64FF370AE}" presName="childText" presStyleLbl="conFgAcc1" presStyleIdx="2" presStyleCnt="5">
        <dgm:presLayoutVars>
          <dgm:bulletEnabled val="1"/>
        </dgm:presLayoutVars>
      </dgm:prSet>
      <dgm:spPr>
        <a:xfrm>
          <a:off x="0" y="1963710"/>
          <a:ext cx="5210175" cy="277200"/>
        </a:xfrm>
        <a:prstGeom prst="rect">
          <a:avLst/>
        </a:prstGeom>
      </dgm:spPr>
    </dgm:pt>
    <dgm:pt modelId="{6533BCB2-ED8B-4B36-A1B4-B0F9B520281F}" type="pres">
      <dgm:prSet presAssocID="{7EC545F1-0E75-49E3-BC6D-4E8ADDE26D53}" presName="spaceBetweenRectangles" presStyleCnt="0"/>
      <dgm:spPr/>
    </dgm:pt>
    <dgm:pt modelId="{EFFDD310-A0A9-4EDE-B3BE-728466120D49}" type="pres">
      <dgm:prSet presAssocID="{D9AF8E63-4BB1-4EEA-B1B3-CBF73C410350}" presName="parentLin" presStyleCnt="0"/>
      <dgm:spPr/>
    </dgm:pt>
    <dgm:pt modelId="{0DA58D4E-8A24-4F2D-84BB-DD82BD248BBF}" type="pres">
      <dgm:prSet presAssocID="{D9AF8E63-4BB1-4EEA-B1B3-CBF73C410350}" presName="parentLeftMargin" presStyleLbl="node1" presStyleIdx="2" presStyleCnt="5"/>
      <dgm:spPr>
        <a:prstGeom prst="roundRect">
          <a:avLst/>
        </a:prstGeom>
      </dgm:spPr>
    </dgm:pt>
    <dgm:pt modelId="{A1A6403A-DF58-4317-8482-41EF428A3C8A}" type="pres">
      <dgm:prSet presAssocID="{D9AF8E63-4BB1-4EEA-B1B3-CBF73C410350}" presName="parentText" presStyleLbl="node1" presStyleIdx="3" presStyleCnt="5">
        <dgm:presLayoutVars>
          <dgm:chMax val="0"/>
          <dgm:bulletEnabled val="1"/>
        </dgm:presLayoutVars>
      </dgm:prSet>
      <dgm:spPr/>
    </dgm:pt>
    <dgm:pt modelId="{3926F1E5-5708-4F28-9573-A5D4A52A3D73}" type="pres">
      <dgm:prSet presAssocID="{D9AF8E63-4BB1-4EEA-B1B3-CBF73C410350}" presName="negativeSpace" presStyleCnt="0"/>
      <dgm:spPr/>
    </dgm:pt>
    <dgm:pt modelId="{267A68DB-A2B6-4A90-902B-1A3001688EC4}" type="pres">
      <dgm:prSet presAssocID="{D9AF8E63-4BB1-4EEA-B1B3-CBF73C410350}" presName="childText" presStyleLbl="conFgAcc1" presStyleIdx="3" presStyleCnt="5">
        <dgm:presLayoutVars>
          <dgm:bulletEnabled val="1"/>
        </dgm:presLayoutVars>
      </dgm:prSet>
      <dgm:spPr>
        <a:xfrm>
          <a:off x="0" y="2462670"/>
          <a:ext cx="5210175" cy="277200"/>
        </a:xfrm>
        <a:prstGeom prst="rect">
          <a:avLst/>
        </a:prstGeom>
      </dgm:spPr>
    </dgm:pt>
    <dgm:pt modelId="{87C2E4F5-2A05-492A-A44E-8D20FABE31D1}" type="pres">
      <dgm:prSet presAssocID="{CAE2B882-64A7-479A-A196-C483D4B50C3A}" presName="spaceBetweenRectangles" presStyleCnt="0"/>
      <dgm:spPr/>
    </dgm:pt>
    <dgm:pt modelId="{0F8E28E0-50EC-4F75-AAB3-E783B186E943}" type="pres">
      <dgm:prSet presAssocID="{830440F4-B2CD-4683-9632-64F9E9097330}" presName="parentLin" presStyleCnt="0"/>
      <dgm:spPr/>
    </dgm:pt>
    <dgm:pt modelId="{9EDCDFE1-1312-43D4-9FE7-744A75972113}" type="pres">
      <dgm:prSet presAssocID="{830440F4-B2CD-4683-9632-64F9E9097330}" presName="parentLeftMargin" presStyleLbl="node1" presStyleIdx="3" presStyleCnt="5"/>
      <dgm:spPr>
        <a:prstGeom prst="roundRect">
          <a:avLst/>
        </a:prstGeom>
      </dgm:spPr>
    </dgm:pt>
    <dgm:pt modelId="{937C738F-B4F0-4215-A7E3-ABA104CDEFDA}" type="pres">
      <dgm:prSet presAssocID="{830440F4-B2CD-4683-9632-64F9E9097330}" presName="parentText" presStyleLbl="node1" presStyleIdx="4" presStyleCnt="5">
        <dgm:presLayoutVars>
          <dgm:chMax val="0"/>
          <dgm:bulletEnabled val="1"/>
        </dgm:presLayoutVars>
      </dgm:prSet>
      <dgm:spPr/>
    </dgm:pt>
    <dgm:pt modelId="{4DF6276F-FF2B-4720-8856-66E1EBBE2332}" type="pres">
      <dgm:prSet presAssocID="{830440F4-B2CD-4683-9632-64F9E9097330}" presName="negativeSpace" presStyleCnt="0"/>
      <dgm:spPr/>
    </dgm:pt>
    <dgm:pt modelId="{F2899ABE-6B1F-4EEF-9A5E-80C400BC5303}" type="pres">
      <dgm:prSet presAssocID="{830440F4-B2CD-4683-9632-64F9E9097330}" presName="childText" presStyleLbl="conFgAcc1" presStyleIdx="4" presStyleCnt="5">
        <dgm:presLayoutVars>
          <dgm:bulletEnabled val="1"/>
        </dgm:presLayoutVars>
      </dgm:prSet>
      <dgm:spPr>
        <a:xfrm>
          <a:off x="0" y="2961630"/>
          <a:ext cx="5210175" cy="277200"/>
        </a:xfrm>
        <a:prstGeom prst="rect">
          <a:avLst/>
        </a:prstGeom>
      </dgm:spPr>
    </dgm:pt>
  </dgm:ptLst>
  <dgm:cxnLst>
    <dgm:cxn modelId="{FDEA5F09-D81D-44B4-845B-B20D5DDBDCD0}" type="presOf" srcId="{BCE4432D-9FD5-4114-95BD-88B64FF370AE}" destId="{39B3F263-7D90-4373-A839-10880808C1CA}" srcOrd="0" destOrd="0" presId="urn:microsoft.com/office/officeart/2005/8/layout/list1"/>
    <dgm:cxn modelId="{8C08F62B-06E7-413E-9C82-A3BD7E41E285}" type="presOf" srcId="{54C66AD3-3016-4447-9874-EB811171398F}" destId="{4566AFF9-D72E-4B7D-9422-806155813E84}" srcOrd="0" destOrd="0" presId="urn:microsoft.com/office/officeart/2005/8/layout/list1"/>
    <dgm:cxn modelId="{F777AF2C-345D-45FC-8EC5-924222CAEEF0}" srcId="{F4799515-58B6-4A5C-97FF-192277D77FE5}" destId="{D9AF8E63-4BB1-4EEA-B1B3-CBF73C410350}" srcOrd="3" destOrd="0" parTransId="{1EB4CF37-4690-4E9F-A8E1-9A5BCD199EFF}" sibTransId="{CAE2B882-64A7-479A-A196-C483D4B50C3A}"/>
    <dgm:cxn modelId="{52E1C74D-18E2-4BEA-8ED1-EEAA44996AF5}" type="presOf" srcId="{D1F7FE2B-B40C-4E60-9218-45A8C7E0E94B}" destId="{48EF57C9-CD1E-41DE-9679-E5C6BD0699F7}" srcOrd="1" destOrd="0" presId="urn:microsoft.com/office/officeart/2005/8/layout/list1"/>
    <dgm:cxn modelId="{BBAD6E62-5A50-4F74-80D7-F7B6F979E104}" type="presOf" srcId="{D9AF8E63-4BB1-4EEA-B1B3-CBF73C410350}" destId="{A1A6403A-DF58-4317-8482-41EF428A3C8A}" srcOrd="1" destOrd="0" presId="urn:microsoft.com/office/officeart/2005/8/layout/list1"/>
    <dgm:cxn modelId="{57E8B271-64B4-48A8-B75D-3DED8F069307}" type="presOf" srcId="{D1F7FE2B-B40C-4E60-9218-45A8C7E0E94B}" destId="{22351F0E-43DA-494B-B103-71526159DA26}" srcOrd="0" destOrd="0" presId="urn:microsoft.com/office/officeart/2005/8/layout/list1"/>
    <dgm:cxn modelId="{7E1C4A78-54B7-4F86-B632-E2C1F936759A}" type="presOf" srcId="{BCE4432D-9FD5-4114-95BD-88B64FF370AE}" destId="{550BF730-B98E-4CC9-AE03-C421A51A0F38}" srcOrd="1" destOrd="0" presId="urn:microsoft.com/office/officeart/2005/8/layout/list1"/>
    <dgm:cxn modelId="{8B2ADA7F-D6A9-44BC-AE64-418A9021D35B}" srcId="{F4799515-58B6-4A5C-97FF-192277D77FE5}" destId="{D1F7FE2B-B40C-4E60-9218-45A8C7E0E94B}" srcOrd="0" destOrd="0" parTransId="{8C22A160-C84B-4C05-B4CF-7735476B977E}" sibTransId="{67F58E28-4319-4F9B-84DF-100DB3A50185}"/>
    <dgm:cxn modelId="{8A88F89B-24EF-4853-A740-E9F20B9F472E}" srcId="{F4799515-58B6-4A5C-97FF-192277D77FE5}" destId="{54C66AD3-3016-4447-9874-EB811171398F}" srcOrd="1" destOrd="0" parTransId="{EB2839EF-21BC-4D24-9261-F31241D40F09}" sibTransId="{C1A4ECE0-ED3A-4FE6-A4E1-1F836D9C543C}"/>
    <dgm:cxn modelId="{2A413E9C-3304-4CD6-A4FD-9915B85C5C6B}" srcId="{F4799515-58B6-4A5C-97FF-192277D77FE5}" destId="{830440F4-B2CD-4683-9632-64F9E9097330}" srcOrd="4" destOrd="0" parTransId="{CE643E21-2024-47AB-A46B-9C28912C6B45}" sibTransId="{23CDCA91-634A-487F-A422-4B5915279F0D}"/>
    <dgm:cxn modelId="{C9F7A1A3-8081-4561-BE7E-BC85BBD1D85C}" type="presOf" srcId="{F4799515-58B6-4A5C-97FF-192277D77FE5}" destId="{8010EA6E-568A-484C-8145-E5427F27F50F}" srcOrd="0" destOrd="0" presId="urn:microsoft.com/office/officeart/2005/8/layout/list1"/>
    <dgm:cxn modelId="{F05FFAB8-A6AC-45C0-AE1F-B2FEE0CBAD26}" type="presOf" srcId="{D9AF8E63-4BB1-4EEA-B1B3-CBF73C410350}" destId="{0DA58D4E-8A24-4F2D-84BB-DD82BD248BBF}" srcOrd="0" destOrd="0" presId="urn:microsoft.com/office/officeart/2005/8/layout/list1"/>
    <dgm:cxn modelId="{B9EB70BB-0412-41C6-9490-E5100C1C9997}" type="presOf" srcId="{830440F4-B2CD-4683-9632-64F9E9097330}" destId="{9EDCDFE1-1312-43D4-9FE7-744A75972113}" srcOrd="0" destOrd="0" presId="urn:microsoft.com/office/officeart/2005/8/layout/list1"/>
    <dgm:cxn modelId="{3DCF0FC3-6940-4886-A899-D8BD45778AF3}" srcId="{F4799515-58B6-4A5C-97FF-192277D77FE5}" destId="{BCE4432D-9FD5-4114-95BD-88B64FF370AE}" srcOrd="2" destOrd="0" parTransId="{81E7EFA1-9149-4A41-A051-CF74A8DC17FF}" sibTransId="{7EC545F1-0E75-49E3-BC6D-4E8ADDE26D53}"/>
    <dgm:cxn modelId="{9E9ADBCD-97A0-429F-A161-BE1BFAB91922}" type="presOf" srcId="{830440F4-B2CD-4683-9632-64F9E9097330}" destId="{937C738F-B4F0-4215-A7E3-ABA104CDEFDA}" srcOrd="1" destOrd="0" presId="urn:microsoft.com/office/officeart/2005/8/layout/list1"/>
    <dgm:cxn modelId="{A9134AD4-C076-4718-9B99-0B6D32DBF421}" type="presOf" srcId="{54C66AD3-3016-4447-9874-EB811171398F}" destId="{1906D9E5-78C9-43BB-8219-FD4457795A65}" srcOrd="1" destOrd="0" presId="urn:microsoft.com/office/officeart/2005/8/layout/list1"/>
    <dgm:cxn modelId="{F12009FB-291F-483E-818C-2AB54BE14455}" type="presParOf" srcId="{8010EA6E-568A-484C-8145-E5427F27F50F}" destId="{E41E111D-1CA4-4E68-8168-DD775828AE7B}" srcOrd="0" destOrd="0" presId="urn:microsoft.com/office/officeart/2005/8/layout/list1"/>
    <dgm:cxn modelId="{0FF54B33-FC8E-4D48-B263-FF1611E6BE25}" type="presParOf" srcId="{E41E111D-1CA4-4E68-8168-DD775828AE7B}" destId="{22351F0E-43DA-494B-B103-71526159DA26}" srcOrd="0" destOrd="0" presId="urn:microsoft.com/office/officeart/2005/8/layout/list1"/>
    <dgm:cxn modelId="{9869B585-0051-4694-B172-6FFA1AE34CFE}" type="presParOf" srcId="{E41E111D-1CA4-4E68-8168-DD775828AE7B}" destId="{48EF57C9-CD1E-41DE-9679-E5C6BD0699F7}" srcOrd="1" destOrd="0" presId="urn:microsoft.com/office/officeart/2005/8/layout/list1"/>
    <dgm:cxn modelId="{355F8FFE-BE2F-4E49-A413-AB7E9465421B}" type="presParOf" srcId="{8010EA6E-568A-484C-8145-E5427F27F50F}" destId="{18234221-C6BF-4B35-A1A5-F199DCDFBF7E}" srcOrd="1" destOrd="0" presId="urn:microsoft.com/office/officeart/2005/8/layout/list1"/>
    <dgm:cxn modelId="{E950A87F-8F5D-43D5-942B-2AAF2C27AFA4}" type="presParOf" srcId="{8010EA6E-568A-484C-8145-E5427F27F50F}" destId="{4F948A83-55F6-4400-B6DE-DA67F835D696}" srcOrd="2" destOrd="0" presId="urn:microsoft.com/office/officeart/2005/8/layout/list1"/>
    <dgm:cxn modelId="{95DF22ED-50A7-4B97-B4A2-E8EA73944ECC}" type="presParOf" srcId="{8010EA6E-568A-484C-8145-E5427F27F50F}" destId="{9C184ECA-7748-4B12-89B0-DF65888666BB}" srcOrd="3" destOrd="0" presId="urn:microsoft.com/office/officeart/2005/8/layout/list1"/>
    <dgm:cxn modelId="{8F8549A0-A04B-4608-9F0E-9E770EF20788}" type="presParOf" srcId="{8010EA6E-568A-484C-8145-E5427F27F50F}" destId="{A2B3DAC8-C825-4685-ABD1-779EAF638DA1}" srcOrd="4" destOrd="0" presId="urn:microsoft.com/office/officeart/2005/8/layout/list1"/>
    <dgm:cxn modelId="{C65F8A08-3FA0-4DB9-9C4B-DBFF72116C09}" type="presParOf" srcId="{A2B3DAC8-C825-4685-ABD1-779EAF638DA1}" destId="{4566AFF9-D72E-4B7D-9422-806155813E84}" srcOrd="0" destOrd="0" presId="urn:microsoft.com/office/officeart/2005/8/layout/list1"/>
    <dgm:cxn modelId="{B4D372E8-5AD8-407F-AE43-F38F126FE8B4}" type="presParOf" srcId="{A2B3DAC8-C825-4685-ABD1-779EAF638DA1}" destId="{1906D9E5-78C9-43BB-8219-FD4457795A65}" srcOrd="1" destOrd="0" presId="urn:microsoft.com/office/officeart/2005/8/layout/list1"/>
    <dgm:cxn modelId="{FDDBB5E2-893C-448B-ACBC-CB5DC9EE2733}" type="presParOf" srcId="{8010EA6E-568A-484C-8145-E5427F27F50F}" destId="{F95E55F0-FD46-44E1-88D0-9917F75406C9}" srcOrd="5" destOrd="0" presId="urn:microsoft.com/office/officeart/2005/8/layout/list1"/>
    <dgm:cxn modelId="{83EDE8B0-C43E-4A87-8466-7D8EDD19023C}" type="presParOf" srcId="{8010EA6E-568A-484C-8145-E5427F27F50F}" destId="{578D4E35-D1C7-4B19-8E35-82A6186E53B5}" srcOrd="6" destOrd="0" presId="urn:microsoft.com/office/officeart/2005/8/layout/list1"/>
    <dgm:cxn modelId="{1E931B0C-D2AC-42CD-BA98-BD9533180169}" type="presParOf" srcId="{8010EA6E-568A-484C-8145-E5427F27F50F}" destId="{F940CD1A-71DD-443D-B225-45F843D6C85D}" srcOrd="7" destOrd="0" presId="urn:microsoft.com/office/officeart/2005/8/layout/list1"/>
    <dgm:cxn modelId="{DDF0E0E8-0099-4066-8084-687B8542FD6A}" type="presParOf" srcId="{8010EA6E-568A-484C-8145-E5427F27F50F}" destId="{4EB4C859-4E87-4984-A1FB-6423CC2B1538}" srcOrd="8" destOrd="0" presId="urn:microsoft.com/office/officeart/2005/8/layout/list1"/>
    <dgm:cxn modelId="{E81A0A4A-B3D1-4495-8ACF-0F978CFB4454}" type="presParOf" srcId="{4EB4C859-4E87-4984-A1FB-6423CC2B1538}" destId="{39B3F263-7D90-4373-A839-10880808C1CA}" srcOrd="0" destOrd="0" presId="urn:microsoft.com/office/officeart/2005/8/layout/list1"/>
    <dgm:cxn modelId="{FB6607CD-0665-4E51-8868-932600E6171E}" type="presParOf" srcId="{4EB4C859-4E87-4984-A1FB-6423CC2B1538}" destId="{550BF730-B98E-4CC9-AE03-C421A51A0F38}" srcOrd="1" destOrd="0" presId="urn:microsoft.com/office/officeart/2005/8/layout/list1"/>
    <dgm:cxn modelId="{C0A33046-162A-4AA2-AD3A-6C62E9BC6BFD}" type="presParOf" srcId="{8010EA6E-568A-484C-8145-E5427F27F50F}" destId="{F33712E8-3987-4902-B8E7-1D25E5B7D110}" srcOrd="9" destOrd="0" presId="urn:microsoft.com/office/officeart/2005/8/layout/list1"/>
    <dgm:cxn modelId="{8D31E354-A421-4EDB-8740-DD3B0A9B9628}" type="presParOf" srcId="{8010EA6E-568A-484C-8145-E5427F27F50F}" destId="{82CE677E-D4E4-4BAA-B2A1-E6CB3B1EE312}" srcOrd="10" destOrd="0" presId="urn:microsoft.com/office/officeart/2005/8/layout/list1"/>
    <dgm:cxn modelId="{AC45BD7F-EB7B-4D30-A7B2-CC4499D62638}" type="presParOf" srcId="{8010EA6E-568A-484C-8145-E5427F27F50F}" destId="{6533BCB2-ED8B-4B36-A1B4-B0F9B520281F}" srcOrd="11" destOrd="0" presId="urn:microsoft.com/office/officeart/2005/8/layout/list1"/>
    <dgm:cxn modelId="{6BA11FCD-F9BC-44EC-91F8-A833B8A15159}" type="presParOf" srcId="{8010EA6E-568A-484C-8145-E5427F27F50F}" destId="{EFFDD310-A0A9-4EDE-B3BE-728466120D49}" srcOrd="12" destOrd="0" presId="urn:microsoft.com/office/officeart/2005/8/layout/list1"/>
    <dgm:cxn modelId="{CD1B3154-F048-4072-B97A-F684FB66B54A}" type="presParOf" srcId="{EFFDD310-A0A9-4EDE-B3BE-728466120D49}" destId="{0DA58D4E-8A24-4F2D-84BB-DD82BD248BBF}" srcOrd="0" destOrd="0" presId="urn:microsoft.com/office/officeart/2005/8/layout/list1"/>
    <dgm:cxn modelId="{A4469D16-5121-401F-90F8-C98A23F6867A}" type="presParOf" srcId="{EFFDD310-A0A9-4EDE-B3BE-728466120D49}" destId="{A1A6403A-DF58-4317-8482-41EF428A3C8A}" srcOrd="1" destOrd="0" presId="urn:microsoft.com/office/officeart/2005/8/layout/list1"/>
    <dgm:cxn modelId="{89B68088-DC53-4737-BCC0-8C88889570B2}" type="presParOf" srcId="{8010EA6E-568A-484C-8145-E5427F27F50F}" destId="{3926F1E5-5708-4F28-9573-A5D4A52A3D73}" srcOrd="13" destOrd="0" presId="urn:microsoft.com/office/officeart/2005/8/layout/list1"/>
    <dgm:cxn modelId="{DA4FAA48-931A-4FA7-813F-3CC1617BAA4A}" type="presParOf" srcId="{8010EA6E-568A-484C-8145-E5427F27F50F}" destId="{267A68DB-A2B6-4A90-902B-1A3001688EC4}" srcOrd="14" destOrd="0" presId="urn:microsoft.com/office/officeart/2005/8/layout/list1"/>
    <dgm:cxn modelId="{7BCD1C31-91F9-4388-A2D0-1CAA023BC824}" type="presParOf" srcId="{8010EA6E-568A-484C-8145-E5427F27F50F}" destId="{87C2E4F5-2A05-492A-A44E-8D20FABE31D1}" srcOrd="15" destOrd="0" presId="urn:microsoft.com/office/officeart/2005/8/layout/list1"/>
    <dgm:cxn modelId="{83765813-EC51-4332-972C-E84F61797F9F}" type="presParOf" srcId="{8010EA6E-568A-484C-8145-E5427F27F50F}" destId="{0F8E28E0-50EC-4F75-AAB3-E783B186E943}" srcOrd="16" destOrd="0" presId="urn:microsoft.com/office/officeart/2005/8/layout/list1"/>
    <dgm:cxn modelId="{A1AFF011-5DBB-4462-A42C-B2BCB59FB07E}" type="presParOf" srcId="{0F8E28E0-50EC-4F75-AAB3-E783B186E943}" destId="{9EDCDFE1-1312-43D4-9FE7-744A75972113}" srcOrd="0" destOrd="0" presId="urn:microsoft.com/office/officeart/2005/8/layout/list1"/>
    <dgm:cxn modelId="{2895AAF9-D395-4DA4-A82A-44D8BF70A9F7}" type="presParOf" srcId="{0F8E28E0-50EC-4F75-AAB3-E783B186E943}" destId="{937C738F-B4F0-4215-A7E3-ABA104CDEFDA}" srcOrd="1" destOrd="0" presId="urn:microsoft.com/office/officeart/2005/8/layout/list1"/>
    <dgm:cxn modelId="{C819155F-E6E6-4D0C-9C03-59A3660CF75E}" type="presParOf" srcId="{8010EA6E-568A-484C-8145-E5427F27F50F}" destId="{4DF6276F-FF2B-4720-8856-66E1EBBE2332}" srcOrd="17" destOrd="0" presId="urn:microsoft.com/office/officeart/2005/8/layout/list1"/>
    <dgm:cxn modelId="{2C89F3CC-4646-4349-8D36-C422F3EEA564}" type="presParOf" srcId="{8010EA6E-568A-484C-8145-E5427F27F50F}" destId="{F2899ABE-6B1F-4EEF-9A5E-80C400BC5303}" srcOrd="18" destOrd="0" presId="urn:microsoft.com/office/officeart/2005/8/layout/lis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E14EAAE-7DC2-4446-A04B-1F194DBEDF7F}" type="doc">
      <dgm:prSet loTypeId="urn:microsoft.com/office/officeart/2005/8/layout/radial3" loCatId="cycle" qsTypeId="urn:microsoft.com/office/officeart/2005/8/quickstyle/simple1" qsCatId="simple" csTypeId="urn:microsoft.com/office/officeart/2005/8/colors/accent1_2" csCatId="accent1" phldr="1"/>
      <dgm:spPr/>
      <dgm:t>
        <a:bodyPr/>
        <a:lstStyle/>
        <a:p>
          <a:endParaRPr lang="uk-UA"/>
        </a:p>
      </dgm:t>
    </dgm:pt>
    <dgm:pt modelId="{36006FAF-4835-44C2-B997-97718475E614}">
      <dgm:prSet phldrT="[Текст]"/>
      <dgm:spPr/>
      <dgm:t>
        <a:bodyPr/>
        <a:lstStyle/>
        <a:p>
          <a:r>
            <a:rPr lang="uk-UA"/>
            <a:t>Цифровий комунікаційний простір</a:t>
          </a:r>
        </a:p>
      </dgm:t>
    </dgm:pt>
    <dgm:pt modelId="{52EF5A0F-EE9D-4E05-8F66-A70759FA9D22}" type="parTrans" cxnId="{DB204FC3-492F-43E3-8BB6-A420F91B5C3F}">
      <dgm:prSet/>
      <dgm:spPr/>
      <dgm:t>
        <a:bodyPr/>
        <a:lstStyle/>
        <a:p>
          <a:endParaRPr lang="uk-UA"/>
        </a:p>
      </dgm:t>
    </dgm:pt>
    <dgm:pt modelId="{FA0E1D6E-0E7D-40EC-9B9D-9B2F0EB889E3}" type="sibTrans" cxnId="{DB204FC3-492F-43E3-8BB6-A420F91B5C3F}">
      <dgm:prSet/>
      <dgm:spPr/>
      <dgm:t>
        <a:bodyPr/>
        <a:lstStyle/>
        <a:p>
          <a:endParaRPr lang="uk-UA"/>
        </a:p>
      </dgm:t>
    </dgm:pt>
    <dgm:pt modelId="{1ED070C7-4A75-4610-B5FF-8AFAF4280586}">
      <dgm:prSet phldrT="[Текст]"/>
      <dgm:spPr/>
      <dgm:t>
        <a:bodyPr/>
        <a:lstStyle/>
        <a:p>
          <a:r>
            <a:rPr lang="uk-UA"/>
            <a:t>Соціальні медіа</a:t>
          </a:r>
        </a:p>
      </dgm:t>
    </dgm:pt>
    <dgm:pt modelId="{41CC9836-2430-4B08-B995-7D5F923A46B7}" type="parTrans" cxnId="{BD90F580-DD55-4787-8A71-2EE96E31CA9B}">
      <dgm:prSet/>
      <dgm:spPr/>
      <dgm:t>
        <a:bodyPr/>
        <a:lstStyle/>
        <a:p>
          <a:endParaRPr lang="uk-UA"/>
        </a:p>
      </dgm:t>
    </dgm:pt>
    <dgm:pt modelId="{00376667-1ED9-4A34-BF92-378275CEF149}" type="sibTrans" cxnId="{BD90F580-DD55-4787-8A71-2EE96E31CA9B}">
      <dgm:prSet/>
      <dgm:spPr/>
      <dgm:t>
        <a:bodyPr/>
        <a:lstStyle/>
        <a:p>
          <a:endParaRPr lang="uk-UA"/>
        </a:p>
      </dgm:t>
    </dgm:pt>
    <dgm:pt modelId="{D4A70D6A-40C1-4EC9-AAD7-40B78645DB21}">
      <dgm:prSet phldrT="[Текст]"/>
      <dgm:spPr/>
      <dgm:t>
        <a:bodyPr/>
        <a:lstStyle/>
        <a:p>
          <a:r>
            <a:rPr lang="uk-UA"/>
            <a:t>Власні платформи</a:t>
          </a:r>
        </a:p>
      </dgm:t>
    </dgm:pt>
    <dgm:pt modelId="{1A2A63C4-4EFD-45F2-8683-714109FC7D66}" type="parTrans" cxnId="{F1888D35-7A90-4DD1-8E35-93101D0A1635}">
      <dgm:prSet/>
      <dgm:spPr/>
      <dgm:t>
        <a:bodyPr/>
        <a:lstStyle/>
        <a:p>
          <a:endParaRPr lang="uk-UA"/>
        </a:p>
      </dgm:t>
    </dgm:pt>
    <dgm:pt modelId="{CD22895B-AF8B-4267-8C32-8E0E855C47ED}" type="sibTrans" cxnId="{F1888D35-7A90-4DD1-8E35-93101D0A1635}">
      <dgm:prSet/>
      <dgm:spPr/>
      <dgm:t>
        <a:bodyPr/>
        <a:lstStyle/>
        <a:p>
          <a:endParaRPr lang="uk-UA"/>
        </a:p>
      </dgm:t>
    </dgm:pt>
    <dgm:pt modelId="{A83057E2-8C2B-48AE-9A4D-E79BBAA37077}">
      <dgm:prSet phldrT="[Текст]"/>
      <dgm:spPr/>
      <dgm:t>
        <a:bodyPr/>
        <a:lstStyle/>
        <a:p>
          <a:r>
            <a:rPr lang="uk-UA"/>
            <a:t>Пошукові сервіси</a:t>
          </a:r>
        </a:p>
      </dgm:t>
    </dgm:pt>
    <dgm:pt modelId="{21000D04-559B-4384-9FB3-662AD2F31B5C}" type="parTrans" cxnId="{E759C3BF-80A4-491C-82AD-A345456E44FB}">
      <dgm:prSet/>
      <dgm:spPr/>
      <dgm:t>
        <a:bodyPr/>
        <a:lstStyle/>
        <a:p>
          <a:endParaRPr lang="uk-UA"/>
        </a:p>
      </dgm:t>
    </dgm:pt>
    <dgm:pt modelId="{2EE7632A-5921-4116-BDD3-0B7EA8AEE810}" type="sibTrans" cxnId="{E759C3BF-80A4-491C-82AD-A345456E44FB}">
      <dgm:prSet/>
      <dgm:spPr/>
      <dgm:t>
        <a:bodyPr/>
        <a:lstStyle/>
        <a:p>
          <a:endParaRPr lang="uk-UA"/>
        </a:p>
      </dgm:t>
    </dgm:pt>
    <dgm:pt modelId="{04BE7266-5601-44FB-A8F4-90F2E102AD1B}">
      <dgm:prSet phldrT="[Текст]"/>
      <dgm:spPr/>
      <dgm:t>
        <a:bodyPr/>
        <a:lstStyle/>
        <a:p>
          <a:r>
            <a:rPr lang="uk-UA"/>
            <a:t>Партнерскі платформи</a:t>
          </a:r>
        </a:p>
      </dgm:t>
    </dgm:pt>
    <dgm:pt modelId="{DE16D210-9386-461A-ACC2-ADF1567B728D}" type="parTrans" cxnId="{2C628160-C497-40F1-9013-8C5F5F666903}">
      <dgm:prSet/>
      <dgm:spPr/>
      <dgm:t>
        <a:bodyPr/>
        <a:lstStyle/>
        <a:p>
          <a:endParaRPr lang="uk-UA"/>
        </a:p>
      </dgm:t>
    </dgm:pt>
    <dgm:pt modelId="{A572084B-2F2A-4987-A809-B6DAB8F7303E}" type="sibTrans" cxnId="{2C628160-C497-40F1-9013-8C5F5F666903}">
      <dgm:prSet/>
      <dgm:spPr/>
      <dgm:t>
        <a:bodyPr/>
        <a:lstStyle/>
        <a:p>
          <a:endParaRPr lang="uk-UA"/>
        </a:p>
      </dgm:t>
    </dgm:pt>
    <dgm:pt modelId="{8F390548-E31F-4FD1-9D64-DA2324D09596}" type="pres">
      <dgm:prSet presAssocID="{7E14EAAE-7DC2-4446-A04B-1F194DBEDF7F}" presName="composite" presStyleCnt="0">
        <dgm:presLayoutVars>
          <dgm:chMax val="1"/>
          <dgm:dir/>
          <dgm:resizeHandles val="exact"/>
        </dgm:presLayoutVars>
      </dgm:prSet>
      <dgm:spPr/>
    </dgm:pt>
    <dgm:pt modelId="{DF3F60FC-24F2-45F2-BFC5-71C34B95083B}" type="pres">
      <dgm:prSet presAssocID="{7E14EAAE-7DC2-4446-A04B-1F194DBEDF7F}" presName="radial" presStyleCnt="0">
        <dgm:presLayoutVars>
          <dgm:animLvl val="ctr"/>
        </dgm:presLayoutVars>
      </dgm:prSet>
      <dgm:spPr/>
    </dgm:pt>
    <dgm:pt modelId="{B016E205-862D-4EA1-A4E5-4F2F880325A6}" type="pres">
      <dgm:prSet presAssocID="{36006FAF-4835-44C2-B997-97718475E614}" presName="centerShape" presStyleLbl="vennNode1" presStyleIdx="0" presStyleCnt="5"/>
      <dgm:spPr/>
    </dgm:pt>
    <dgm:pt modelId="{47DC2A1F-0C56-4A07-B9D9-EA732042027F}" type="pres">
      <dgm:prSet presAssocID="{1ED070C7-4A75-4610-B5FF-8AFAF4280586}" presName="node" presStyleLbl="vennNode1" presStyleIdx="1" presStyleCnt="5">
        <dgm:presLayoutVars>
          <dgm:bulletEnabled val="1"/>
        </dgm:presLayoutVars>
      </dgm:prSet>
      <dgm:spPr/>
    </dgm:pt>
    <dgm:pt modelId="{23B68AE9-3899-4F0B-9128-27C390264352}" type="pres">
      <dgm:prSet presAssocID="{D4A70D6A-40C1-4EC9-AAD7-40B78645DB21}" presName="node" presStyleLbl="vennNode1" presStyleIdx="2" presStyleCnt="5">
        <dgm:presLayoutVars>
          <dgm:bulletEnabled val="1"/>
        </dgm:presLayoutVars>
      </dgm:prSet>
      <dgm:spPr/>
    </dgm:pt>
    <dgm:pt modelId="{A011F322-80BD-4E0E-96FF-3201E80C3A51}" type="pres">
      <dgm:prSet presAssocID="{A83057E2-8C2B-48AE-9A4D-E79BBAA37077}" presName="node" presStyleLbl="vennNode1" presStyleIdx="3" presStyleCnt="5">
        <dgm:presLayoutVars>
          <dgm:bulletEnabled val="1"/>
        </dgm:presLayoutVars>
      </dgm:prSet>
      <dgm:spPr/>
    </dgm:pt>
    <dgm:pt modelId="{D522EB08-C3E3-4ED2-8130-E2744F6FFB88}" type="pres">
      <dgm:prSet presAssocID="{04BE7266-5601-44FB-A8F4-90F2E102AD1B}" presName="node" presStyleLbl="vennNode1" presStyleIdx="4" presStyleCnt="5">
        <dgm:presLayoutVars>
          <dgm:bulletEnabled val="1"/>
        </dgm:presLayoutVars>
      </dgm:prSet>
      <dgm:spPr/>
    </dgm:pt>
  </dgm:ptLst>
  <dgm:cxnLst>
    <dgm:cxn modelId="{416ECA0A-F908-4300-A729-EB7BBB43F076}" type="presOf" srcId="{7E14EAAE-7DC2-4446-A04B-1F194DBEDF7F}" destId="{8F390548-E31F-4FD1-9D64-DA2324D09596}" srcOrd="0" destOrd="0" presId="urn:microsoft.com/office/officeart/2005/8/layout/radial3"/>
    <dgm:cxn modelId="{87D6B31C-3375-4D0A-B1F5-E51211F499DB}" type="presOf" srcId="{1ED070C7-4A75-4610-B5FF-8AFAF4280586}" destId="{47DC2A1F-0C56-4A07-B9D9-EA732042027F}" srcOrd="0" destOrd="0" presId="urn:microsoft.com/office/officeart/2005/8/layout/radial3"/>
    <dgm:cxn modelId="{76E6182C-E2B4-4454-BE7A-A1DC75B10A74}" type="presOf" srcId="{04BE7266-5601-44FB-A8F4-90F2E102AD1B}" destId="{D522EB08-C3E3-4ED2-8130-E2744F6FFB88}" srcOrd="0" destOrd="0" presId="urn:microsoft.com/office/officeart/2005/8/layout/radial3"/>
    <dgm:cxn modelId="{F1888D35-7A90-4DD1-8E35-93101D0A1635}" srcId="{36006FAF-4835-44C2-B997-97718475E614}" destId="{D4A70D6A-40C1-4EC9-AAD7-40B78645DB21}" srcOrd="1" destOrd="0" parTransId="{1A2A63C4-4EFD-45F2-8683-714109FC7D66}" sibTransId="{CD22895B-AF8B-4267-8C32-8E0E855C47ED}"/>
    <dgm:cxn modelId="{2C628160-C497-40F1-9013-8C5F5F666903}" srcId="{36006FAF-4835-44C2-B997-97718475E614}" destId="{04BE7266-5601-44FB-A8F4-90F2E102AD1B}" srcOrd="3" destOrd="0" parTransId="{DE16D210-9386-461A-ACC2-ADF1567B728D}" sibTransId="{A572084B-2F2A-4987-A809-B6DAB8F7303E}"/>
    <dgm:cxn modelId="{BD90F580-DD55-4787-8A71-2EE96E31CA9B}" srcId="{36006FAF-4835-44C2-B997-97718475E614}" destId="{1ED070C7-4A75-4610-B5FF-8AFAF4280586}" srcOrd="0" destOrd="0" parTransId="{41CC9836-2430-4B08-B995-7D5F923A46B7}" sibTransId="{00376667-1ED9-4A34-BF92-378275CEF149}"/>
    <dgm:cxn modelId="{E0FCEF86-3876-491F-873C-B3E429FD273D}" type="presOf" srcId="{36006FAF-4835-44C2-B997-97718475E614}" destId="{B016E205-862D-4EA1-A4E5-4F2F880325A6}" srcOrd="0" destOrd="0" presId="urn:microsoft.com/office/officeart/2005/8/layout/radial3"/>
    <dgm:cxn modelId="{D1A18591-7025-463B-A361-3A842CA8EB02}" type="presOf" srcId="{D4A70D6A-40C1-4EC9-AAD7-40B78645DB21}" destId="{23B68AE9-3899-4F0B-9128-27C390264352}" srcOrd="0" destOrd="0" presId="urn:microsoft.com/office/officeart/2005/8/layout/radial3"/>
    <dgm:cxn modelId="{E759C3BF-80A4-491C-82AD-A345456E44FB}" srcId="{36006FAF-4835-44C2-B997-97718475E614}" destId="{A83057E2-8C2B-48AE-9A4D-E79BBAA37077}" srcOrd="2" destOrd="0" parTransId="{21000D04-559B-4384-9FB3-662AD2F31B5C}" sibTransId="{2EE7632A-5921-4116-BDD3-0B7EA8AEE810}"/>
    <dgm:cxn modelId="{DB204FC3-492F-43E3-8BB6-A420F91B5C3F}" srcId="{7E14EAAE-7DC2-4446-A04B-1F194DBEDF7F}" destId="{36006FAF-4835-44C2-B997-97718475E614}" srcOrd="0" destOrd="0" parTransId="{52EF5A0F-EE9D-4E05-8F66-A70759FA9D22}" sibTransId="{FA0E1D6E-0E7D-40EC-9B9D-9B2F0EB889E3}"/>
    <dgm:cxn modelId="{DC32B0C5-F872-42B7-BA5A-5993AFEA6FD4}" type="presOf" srcId="{A83057E2-8C2B-48AE-9A4D-E79BBAA37077}" destId="{A011F322-80BD-4E0E-96FF-3201E80C3A51}" srcOrd="0" destOrd="0" presId="urn:microsoft.com/office/officeart/2005/8/layout/radial3"/>
    <dgm:cxn modelId="{550E421D-5B20-45AD-BC15-2F97A66770FE}" type="presParOf" srcId="{8F390548-E31F-4FD1-9D64-DA2324D09596}" destId="{DF3F60FC-24F2-45F2-BFC5-71C34B95083B}" srcOrd="0" destOrd="0" presId="urn:microsoft.com/office/officeart/2005/8/layout/radial3"/>
    <dgm:cxn modelId="{26AE15A7-EB06-43F7-912D-30CE317A50F9}" type="presParOf" srcId="{DF3F60FC-24F2-45F2-BFC5-71C34B95083B}" destId="{B016E205-862D-4EA1-A4E5-4F2F880325A6}" srcOrd="0" destOrd="0" presId="urn:microsoft.com/office/officeart/2005/8/layout/radial3"/>
    <dgm:cxn modelId="{202EF781-1B1C-4EE8-9E2A-61D9BE9EB270}" type="presParOf" srcId="{DF3F60FC-24F2-45F2-BFC5-71C34B95083B}" destId="{47DC2A1F-0C56-4A07-B9D9-EA732042027F}" srcOrd="1" destOrd="0" presId="urn:microsoft.com/office/officeart/2005/8/layout/radial3"/>
    <dgm:cxn modelId="{24496EC7-5E21-45A7-A436-537E93A47E21}" type="presParOf" srcId="{DF3F60FC-24F2-45F2-BFC5-71C34B95083B}" destId="{23B68AE9-3899-4F0B-9128-27C390264352}" srcOrd="2" destOrd="0" presId="urn:microsoft.com/office/officeart/2005/8/layout/radial3"/>
    <dgm:cxn modelId="{A383B7D9-4F60-4D58-B535-E61D4E92BC2D}" type="presParOf" srcId="{DF3F60FC-24F2-45F2-BFC5-71C34B95083B}" destId="{A011F322-80BD-4E0E-96FF-3201E80C3A51}" srcOrd="3" destOrd="0" presId="urn:microsoft.com/office/officeart/2005/8/layout/radial3"/>
    <dgm:cxn modelId="{8762864A-519E-4479-824E-3404FD841BD2}" type="presParOf" srcId="{DF3F60FC-24F2-45F2-BFC5-71C34B95083B}" destId="{D522EB08-C3E3-4ED2-8130-E2744F6FFB88}" srcOrd="4" destOrd="0" presId="urn:microsoft.com/office/officeart/2005/8/layout/radial3"/>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64705F9-EAB4-4588-8BB5-0FF3D18B4823}" type="doc">
      <dgm:prSet loTypeId="urn:microsoft.com/office/officeart/2005/8/layout/arrow5" loCatId="process" qsTypeId="urn:microsoft.com/office/officeart/2005/8/quickstyle/simple2" qsCatId="simple" csTypeId="urn:microsoft.com/office/officeart/2005/8/colors/accent0_1" csCatId="mainScheme" phldr="1"/>
      <dgm:spPr/>
      <dgm:t>
        <a:bodyPr/>
        <a:lstStyle/>
        <a:p>
          <a:endParaRPr lang="uk-UA"/>
        </a:p>
      </dgm:t>
    </dgm:pt>
    <dgm:pt modelId="{5786E219-5F4E-4048-84DE-31A8DD5357D9}">
      <dgm:prSet/>
      <dgm:spPr/>
      <dgm:t>
        <a:bodyPr/>
        <a:lstStyle/>
        <a:p>
          <a:r>
            <a:rPr lang="uk-UA"/>
            <a:t>Необхідність доволі значних інвестицій у впровадження цифрових технологій в підприємстві, а також необхідність компетентних кадрів, або навчання вже наявних для їхнього ефективного використання. </a:t>
          </a:r>
        </a:p>
      </dgm:t>
    </dgm:pt>
    <dgm:pt modelId="{979B8B4C-EBD0-48FC-BDDF-1BC832B3F8D1}" type="parTrans" cxnId="{EEAB0038-5F8D-4D15-BBE2-0F7029B17629}">
      <dgm:prSet/>
      <dgm:spPr/>
      <dgm:t>
        <a:bodyPr/>
        <a:lstStyle/>
        <a:p>
          <a:endParaRPr lang="uk-UA"/>
        </a:p>
      </dgm:t>
    </dgm:pt>
    <dgm:pt modelId="{16EE6DF5-E13A-4AA4-9AAB-F00F1C40775F}" type="sibTrans" cxnId="{EEAB0038-5F8D-4D15-BBE2-0F7029B17629}">
      <dgm:prSet/>
      <dgm:spPr/>
      <dgm:t>
        <a:bodyPr/>
        <a:lstStyle/>
        <a:p>
          <a:endParaRPr lang="uk-UA"/>
        </a:p>
      </dgm:t>
    </dgm:pt>
    <dgm:pt modelId="{1F5F87A9-BDC4-46B4-BBB2-4ABE708E3264}">
      <dgm:prSet/>
      <dgm:spPr/>
      <dgm:t>
        <a:bodyPr/>
        <a:lstStyle/>
        <a:p>
          <a:r>
            <a:rPr lang="uk-UA"/>
            <a:t>Забезпечення безпеки та захисту від кібератак, що може бути особливо важливим для підприємств, що працюють з конфіденційною інформацією клієнтів.</a:t>
          </a:r>
        </a:p>
      </dgm:t>
    </dgm:pt>
    <dgm:pt modelId="{785248AA-D1D2-4298-B95F-B4CDED08247C}" type="parTrans" cxnId="{1DD1288A-DD66-45B8-8708-CF0EE26A1302}">
      <dgm:prSet/>
      <dgm:spPr/>
      <dgm:t>
        <a:bodyPr/>
        <a:lstStyle/>
        <a:p>
          <a:endParaRPr lang="uk-UA"/>
        </a:p>
      </dgm:t>
    </dgm:pt>
    <dgm:pt modelId="{7A3594FA-2454-4EDD-BFBF-AEF40CA2B7C6}" type="sibTrans" cxnId="{1DD1288A-DD66-45B8-8708-CF0EE26A1302}">
      <dgm:prSet/>
      <dgm:spPr/>
      <dgm:t>
        <a:bodyPr/>
        <a:lstStyle/>
        <a:p>
          <a:endParaRPr lang="uk-UA"/>
        </a:p>
      </dgm:t>
    </dgm:pt>
    <dgm:pt modelId="{7B60C3AC-52C3-4CA2-AFD4-D114F4E6EBB9}" type="pres">
      <dgm:prSet presAssocID="{664705F9-EAB4-4588-8BB5-0FF3D18B4823}" presName="diagram" presStyleCnt="0">
        <dgm:presLayoutVars>
          <dgm:dir/>
          <dgm:resizeHandles val="exact"/>
        </dgm:presLayoutVars>
      </dgm:prSet>
      <dgm:spPr/>
    </dgm:pt>
    <dgm:pt modelId="{F23C99F1-6BD3-4D9D-BD20-4D75D8449C66}" type="pres">
      <dgm:prSet presAssocID="{5786E219-5F4E-4048-84DE-31A8DD5357D9}" presName="arrow" presStyleLbl="node1" presStyleIdx="0" presStyleCnt="2">
        <dgm:presLayoutVars>
          <dgm:bulletEnabled val="1"/>
        </dgm:presLayoutVars>
      </dgm:prSet>
      <dgm:spPr/>
    </dgm:pt>
    <dgm:pt modelId="{B9545187-A07A-4999-A29A-AAE6157EDCF4}" type="pres">
      <dgm:prSet presAssocID="{1F5F87A9-BDC4-46B4-BBB2-4ABE708E3264}" presName="arrow" presStyleLbl="node1" presStyleIdx="1" presStyleCnt="2">
        <dgm:presLayoutVars>
          <dgm:bulletEnabled val="1"/>
        </dgm:presLayoutVars>
      </dgm:prSet>
      <dgm:spPr/>
    </dgm:pt>
  </dgm:ptLst>
  <dgm:cxnLst>
    <dgm:cxn modelId="{EEAB0038-5F8D-4D15-BBE2-0F7029B17629}" srcId="{664705F9-EAB4-4588-8BB5-0FF3D18B4823}" destId="{5786E219-5F4E-4048-84DE-31A8DD5357D9}" srcOrd="0" destOrd="0" parTransId="{979B8B4C-EBD0-48FC-BDDF-1BC832B3F8D1}" sibTransId="{16EE6DF5-E13A-4AA4-9AAB-F00F1C40775F}"/>
    <dgm:cxn modelId="{03AB9C3E-F460-4785-96D8-CAF778A8FFEF}" type="presOf" srcId="{5786E219-5F4E-4048-84DE-31A8DD5357D9}" destId="{F23C99F1-6BD3-4D9D-BD20-4D75D8449C66}" srcOrd="0" destOrd="0" presId="urn:microsoft.com/office/officeart/2005/8/layout/arrow5"/>
    <dgm:cxn modelId="{A11FC97F-EA44-4DBC-A9B8-2DEABF2A4623}" type="presOf" srcId="{1F5F87A9-BDC4-46B4-BBB2-4ABE708E3264}" destId="{B9545187-A07A-4999-A29A-AAE6157EDCF4}" srcOrd="0" destOrd="0" presId="urn:microsoft.com/office/officeart/2005/8/layout/arrow5"/>
    <dgm:cxn modelId="{1DD1288A-DD66-45B8-8708-CF0EE26A1302}" srcId="{664705F9-EAB4-4588-8BB5-0FF3D18B4823}" destId="{1F5F87A9-BDC4-46B4-BBB2-4ABE708E3264}" srcOrd="1" destOrd="0" parTransId="{785248AA-D1D2-4298-B95F-B4CDED08247C}" sibTransId="{7A3594FA-2454-4EDD-BFBF-AEF40CA2B7C6}"/>
    <dgm:cxn modelId="{6C9A01DA-B960-4872-B293-BCC8871F5041}" type="presOf" srcId="{664705F9-EAB4-4588-8BB5-0FF3D18B4823}" destId="{7B60C3AC-52C3-4CA2-AFD4-D114F4E6EBB9}" srcOrd="0" destOrd="0" presId="urn:microsoft.com/office/officeart/2005/8/layout/arrow5"/>
    <dgm:cxn modelId="{CAF99FB3-A384-4AC4-BDD0-EE8B4EB47305}" type="presParOf" srcId="{7B60C3AC-52C3-4CA2-AFD4-D114F4E6EBB9}" destId="{F23C99F1-6BD3-4D9D-BD20-4D75D8449C66}" srcOrd="0" destOrd="0" presId="urn:microsoft.com/office/officeart/2005/8/layout/arrow5"/>
    <dgm:cxn modelId="{422ABE38-785E-4AEE-AE8A-66A5F56186E7}" type="presParOf" srcId="{7B60C3AC-52C3-4CA2-AFD4-D114F4E6EBB9}" destId="{B9545187-A07A-4999-A29A-AAE6157EDCF4}" srcOrd="1" destOrd="0" presId="urn:microsoft.com/office/officeart/2005/8/layout/arrow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DB36D28-308D-4C50-AE68-11C03D99A113}" type="doc">
      <dgm:prSet loTypeId="urn:microsoft.com/office/officeart/2005/8/layout/hierarchy3" loCatId="list" qsTypeId="urn:microsoft.com/office/officeart/2005/8/quickstyle/simple1" qsCatId="simple" csTypeId="urn:microsoft.com/office/officeart/2005/8/colors/accent0_1" csCatId="mainScheme" phldr="1"/>
      <dgm:spPr/>
      <dgm:t>
        <a:bodyPr/>
        <a:lstStyle/>
        <a:p>
          <a:endParaRPr lang="uk-UA"/>
        </a:p>
      </dgm:t>
    </dgm:pt>
    <dgm:pt modelId="{7B49CF97-C3DF-48D7-A19C-FB6F1E6BF958}">
      <dgm:prSet phldrT="[Текст]" custT="1"/>
      <dgm:spPr/>
      <dgm:t>
        <a:bodyPr/>
        <a:lstStyle/>
        <a:p>
          <a:r>
            <a:rPr lang="uk-UA" sz="1400"/>
            <a:t>Маркетингові цілі</a:t>
          </a:r>
        </a:p>
      </dgm:t>
    </dgm:pt>
    <dgm:pt modelId="{B18A053B-E023-46B0-9E87-01AA1A1D7BAD}" type="parTrans" cxnId="{6909F893-21F9-4A2D-B7B9-8FA11ECE9CBD}">
      <dgm:prSet/>
      <dgm:spPr/>
      <dgm:t>
        <a:bodyPr/>
        <a:lstStyle/>
        <a:p>
          <a:endParaRPr lang="uk-UA"/>
        </a:p>
      </dgm:t>
    </dgm:pt>
    <dgm:pt modelId="{42C8E12B-2A90-4EA8-824E-24811F9433E7}" type="sibTrans" cxnId="{6909F893-21F9-4A2D-B7B9-8FA11ECE9CBD}">
      <dgm:prSet/>
      <dgm:spPr/>
      <dgm:t>
        <a:bodyPr/>
        <a:lstStyle/>
        <a:p>
          <a:endParaRPr lang="uk-UA"/>
        </a:p>
      </dgm:t>
    </dgm:pt>
    <dgm:pt modelId="{BE2EC080-8587-4580-8F29-A7F18A86D33F}">
      <dgm:prSet phldrT="[Текст]" custT="1"/>
      <dgm:spPr/>
      <dgm:t>
        <a:bodyPr/>
        <a:lstStyle/>
        <a:p>
          <a:r>
            <a:rPr lang="uk-UA" sz="1200"/>
            <a:t>Сконцентруватися на ринках, де прибуток 50%</a:t>
          </a:r>
        </a:p>
      </dgm:t>
    </dgm:pt>
    <dgm:pt modelId="{0D8C1685-27CE-49F5-AA52-F9193C7A5121}" type="parTrans" cxnId="{CBD8C8AC-7195-43AF-B407-F2B4B70E3486}">
      <dgm:prSet/>
      <dgm:spPr/>
      <dgm:t>
        <a:bodyPr/>
        <a:lstStyle/>
        <a:p>
          <a:endParaRPr lang="uk-UA"/>
        </a:p>
      </dgm:t>
    </dgm:pt>
    <dgm:pt modelId="{94E494A3-DD70-4BD1-A706-CD1CDDE2EAF1}" type="sibTrans" cxnId="{CBD8C8AC-7195-43AF-B407-F2B4B70E3486}">
      <dgm:prSet/>
      <dgm:spPr/>
      <dgm:t>
        <a:bodyPr/>
        <a:lstStyle/>
        <a:p>
          <a:endParaRPr lang="uk-UA"/>
        </a:p>
      </dgm:t>
    </dgm:pt>
    <dgm:pt modelId="{4ACCA7DA-6F13-4B9A-9C2F-2EE51EFA86A6}">
      <dgm:prSet phldrT="[Текст]" custT="1"/>
      <dgm:spPr/>
      <dgm:t>
        <a:bodyPr/>
        <a:lstStyle/>
        <a:p>
          <a:r>
            <a:rPr lang="ru-RU" sz="1200"/>
            <a:t>Обслуговувати максимальну кількість клієнтів </a:t>
          </a:r>
          <a:endParaRPr lang="uk-UA" sz="1200"/>
        </a:p>
      </dgm:t>
    </dgm:pt>
    <dgm:pt modelId="{5DFC1A00-F271-420B-8545-C9BC18CC85A0}" type="parTrans" cxnId="{C183081B-2364-4996-8AEA-356C837AA8B4}">
      <dgm:prSet/>
      <dgm:spPr/>
      <dgm:t>
        <a:bodyPr/>
        <a:lstStyle/>
        <a:p>
          <a:endParaRPr lang="uk-UA"/>
        </a:p>
      </dgm:t>
    </dgm:pt>
    <dgm:pt modelId="{1A83B84B-353A-45EA-B18A-3A15B9DD2ABA}" type="sibTrans" cxnId="{C183081B-2364-4996-8AEA-356C837AA8B4}">
      <dgm:prSet/>
      <dgm:spPr/>
      <dgm:t>
        <a:bodyPr/>
        <a:lstStyle/>
        <a:p>
          <a:endParaRPr lang="uk-UA"/>
        </a:p>
      </dgm:t>
    </dgm:pt>
    <dgm:pt modelId="{08D3D83C-7AEF-4CDE-8587-FF60F0F5E483}">
      <dgm:prSet phldrT="[Текст]" custT="1"/>
      <dgm:spPr/>
      <dgm:t>
        <a:bodyPr/>
        <a:lstStyle/>
        <a:p>
          <a:r>
            <a:rPr lang="uk-UA" sz="1400"/>
            <a:t>Завдання ТОВ "</a:t>
          </a:r>
          <a:r>
            <a:rPr lang="en-US" sz="1400"/>
            <a:t>SaveMax</a:t>
          </a:r>
          <a:r>
            <a:rPr lang="uk-UA" sz="1400"/>
            <a:t>" </a:t>
          </a:r>
        </a:p>
      </dgm:t>
    </dgm:pt>
    <dgm:pt modelId="{7ECB0748-7F15-4A79-80F0-0ADE296DA460}" type="parTrans" cxnId="{61038D61-06E2-4BF8-B9C4-1E8B13F5E66A}">
      <dgm:prSet/>
      <dgm:spPr/>
      <dgm:t>
        <a:bodyPr/>
        <a:lstStyle/>
        <a:p>
          <a:endParaRPr lang="uk-UA"/>
        </a:p>
      </dgm:t>
    </dgm:pt>
    <dgm:pt modelId="{A4A30520-3B2F-4F8F-B52A-E63A57EB3E3D}" type="sibTrans" cxnId="{61038D61-06E2-4BF8-B9C4-1E8B13F5E66A}">
      <dgm:prSet/>
      <dgm:spPr/>
      <dgm:t>
        <a:bodyPr/>
        <a:lstStyle/>
        <a:p>
          <a:endParaRPr lang="uk-UA"/>
        </a:p>
      </dgm:t>
    </dgm:pt>
    <dgm:pt modelId="{2AB0DBEA-2DFD-414B-8FE9-27B5CB76BFDB}">
      <dgm:prSet phldrT="[Текст]" custT="1"/>
      <dgm:spPr/>
      <dgm:t>
        <a:bodyPr/>
        <a:lstStyle/>
        <a:p>
          <a:r>
            <a:rPr lang="uk-UA" sz="1200"/>
            <a:t>Розширити асортимент послуг та   програм</a:t>
          </a:r>
        </a:p>
      </dgm:t>
    </dgm:pt>
    <dgm:pt modelId="{71FE1A93-3B64-4507-99C3-29F31E6647A6}" type="parTrans" cxnId="{8685475E-E349-4B4E-9865-28FA7B999952}">
      <dgm:prSet/>
      <dgm:spPr/>
      <dgm:t>
        <a:bodyPr/>
        <a:lstStyle/>
        <a:p>
          <a:endParaRPr lang="uk-UA"/>
        </a:p>
      </dgm:t>
    </dgm:pt>
    <dgm:pt modelId="{60C67722-8E14-49D2-B4F1-5DD6C033197B}" type="sibTrans" cxnId="{8685475E-E349-4B4E-9865-28FA7B999952}">
      <dgm:prSet/>
      <dgm:spPr/>
      <dgm:t>
        <a:bodyPr/>
        <a:lstStyle/>
        <a:p>
          <a:endParaRPr lang="uk-UA"/>
        </a:p>
      </dgm:t>
    </dgm:pt>
    <dgm:pt modelId="{DF59C288-7836-4D4A-A9C4-2D659A6E0CA8}">
      <dgm:prSet phldrT="[Текст]" custT="1"/>
      <dgm:spPr/>
      <dgm:t>
        <a:bodyPr/>
        <a:lstStyle/>
        <a:p>
          <a:r>
            <a:rPr lang="uk-UA" sz="1200"/>
            <a:t>Проводити різні акції для залучення нових клієнтів </a:t>
          </a:r>
        </a:p>
      </dgm:t>
    </dgm:pt>
    <dgm:pt modelId="{B1243D39-E372-4F90-8E42-E3B8AB38A7B3}" type="parTrans" cxnId="{628DBCA5-980A-424F-9ECA-F36852E5B909}">
      <dgm:prSet/>
      <dgm:spPr/>
      <dgm:t>
        <a:bodyPr/>
        <a:lstStyle/>
        <a:p>
          <a:endParaRPr lang="uk-UA"/>
        </a:p>
      </dgm:t>
    </dgm:pt>
    <dgm:pt modelId="{B1545376-8848-46CC-9FD4-A93DF00182BA}" type="sibTrans" cxnId="{628DBCA5-980A-424F-9ECA-F36852E5B909}">
      <dgm:prSet/>
      <dgm:spPr/>
      <dgm:t>
        <a:bodyPr/>
        <a:lstStyle/>
        <a:p>
          <a:endParaRPr lang="uk-UA"/>
        </a:p>
      </dgm:t>
    </dgm:pt>
    <dgm:pt modelId="{A8734FAF-0613-408B-A880-088DA8D5D43B}">
      <dgm:prSet custT="1"/>
      <dgm:spPr/>
      <dgm:t>
        <a:bodyPr/>
        <a:lstStyle/>
        <a:p>
          <a:r>
            <a:rPr lang="uk-UA" sz="1200"/>
            <a:t>Зміцнення</a:t>
          </a:r>
          <a:r>
            <a:rPr lang="uk-UA" sz="1200" baseline="0"/>
            <a:t> положення організації в суспільстві за умови підвищення конкурентоспроможності</a:t>
          </a:r>
          <a:endParaRPr lang="uk-UA" sz="1200"/>
        </a:p>
      </dgm:t>
    </dgm:pt>
    <dgm:pt modelId="{72504EBF-3C20-4F6C-A3BC-AC5A515F29C0}" type="parTrans" cxnId="{7F6B6A06-1E2B-438F-9B1C-1E25D759156B}">
      <dgm:prSet/>
      <dgm:spPr/>
      <dgm:t>
        <a:bodyPr/>
        <a:lstStyle/>
        <a:p>
          <a:endParaRPr lang="uk-UA"/>
        </a:p>
      </dgm:t>
    </dgm:pt>
    <dgm:pt modelId="{742FFF31-3B96-4DE3-8B7E-DA745D7D3421}" type="sibTrans" cxnId="{7F6B6A06-1E2B-438F-9B1C-1E25D759156B}">
      <dgm:prSet/>
      <dgm:spPr/>
      <dgm:t>
        <a:bodyPr/>
        <a:lstStyle/>
        <a:p>
          <a:endParaRPr lang="uk-UA"/>
        </a:p>
      </dgm:t>
    </dgm:pt>
    <dgm:pt modelId="{9048B5F9-7E53-4E4C-906E-F20A240A0F84}">
      <dgm:prSet/>
      <dgm:spPr/>
      <dgm:t>
        <a:bodyPr/>
        <a:lstStyle/>
        <a:p>
          <a:r>
            <a:rPr lang="uk-UA"/>
            <a:t>Автоматизувати систему</a:t>
          </a:r>
        </a:p>
      </dgm:t>
    </dgm:pt>
    <dgm:pt modelId="{44C4E6D6-9527-4B92-A84C-F13660E2CD60}" type="parTrans" cxnId="{986281F7-5861-4C2E-83EF-B8883E900342}">
      <dgm:prSet/>
      <dgm:spPr/>
      <dgm:t>
        <a:bodyPr/>
        <a:lstStyle/>
        <a:p>
          <a:endParaRPr lang="uk-UA"/>
        </a:p>
      </dgm:t>
    </dgm:pt>
    <dgm:pt modelId="{35FBB2EA-7303-4F25-BC4C-F954F91FD7A4}" type="sibTrans" cxnId="{986281F7-5861-4C2E-83EF-B8883E900342}">
      <dgm:prSet/>
      <dgm:spPr/>
      <dgm:t>
        <a:bodyPr/>
        <a:lstStyle/>
        <a:p>
          <a:endParaRPr lang="uk-UA"/>
        </a:p>
      </dgm:t>
    </dgm:pt>
    <dgm:pt modelId="{21C69673-3278-4DF7-B509-9AB9171FE5B8}">
      <dgm:prSet/>
      <dgm:spPr/>
      <dgm:t>
        <a:bodyPr/>
        <a:lstStyle/>
        <a:p>
          <a:r>
            <a:rPr lang="uk-UA"/>
            <a:t>Модернізувати обладнання</a:t>
          </a:r>
        </a:p>
      </dgm:t>
    </dgm:pt>
    <dgm:pt modelId="{59B24F5D-435E-4DFA-87D9-E82ED6B2B687}" type="parTrans" cxnId="{B043B294-BC5A-4614-8F15-7BA043CB779A}">
      <dgm:prSet/>
      <dgm:spPr/>
      <dgm:t>
        <a:bodyPr/>
        <a:lstStyle/>
        <a:p>
          <a:endParaRPr lang="uk-UA"/>
        </a:p>
      </dgm:t>
    </dgm:pt>
    <dgm:pt modelId="{7715DF26-40A8-4B41-BBB2-7367C6F645AD}" type="sibTrans" cxnId="{B043B294-BC5A-4614-8F15-7BA043CB779A}">
      <dgm:prSet/>
      <dgm:spPr/>
      <dgm:t>
        <a:bodyPr/>
        <a:lstStyle/>
        <a:p>
          <a:endParaRPr lang="uk-UA"/>
        </a:p>
      </dgm:t>
    </dgm:pt>
    <dgm:pt modelId="{463F8995-CF6A-4AD2-862B-2C46A398B964}">
      <dgm:prSet/>
      <dgm:spPr/>
      <dgm:t>
        <a:bodyPr/>
        <a:lstStyle/>
        <a:p>
          <a:r>
            <a:rPr lang="uk-UA"/>
            <a:t>Впровадження нових конкурентноспроможних технологій</a:t>
          </a:r>
        </a:p>
      </dgm:t>
    </dgm:pt>
    <dgm:pt modelId="{C67779FF-BCC2-409F-9C55-205A353EBCC3}" type="parTrans" cxnId="{E02A4956-385B-4BBF-A60E-F33B360E9430}">
      <dgm:prSet/>
      <dgm:spPr/>
      <dgm:t>
        <a:bodyPr/>
        <a:lstStyle/>
        <a:p>
          <a:endParaRPr lang="uk-UA"/>
        </a:p>
      </dgm:t>
    </dgm:pt>
    <dgm:pt modelId="{1BDD6151-2B60-46FB-BA30-C23296224613}" type="sibTrans" cxnId="{E02A4956-385B-4BBF-A60E-F33B360E9430}">
      <dgm:prSet/>
      <dgm:spPr/>
      <dgm:t>
        <a:bodyPr/>
        <a:lstStyle/>
        <a:p>
          <a:endParaRPr lang="uk-UA"/>
        </a:p>
      </dgm:t>
    </dgm:pt>
    <dgm:pt modelId="{F14EC436-F8FF-489E-95B4-A27F34DA04F8}" type="pres">
      <dgm:prSet presAssocID="{3DB36D28-308D-4C50-AE68-11C03D99A113}" presName="diagram" presStyleCnt="0">
        <dgm:presLayoutVars>
          <dgm:chPref val="1"/>
          <dgm:dir/>
          <dgm:animOne val="branch"/>
          <dgm:animLvl val="lvl"/>
          <dgm:resizeHandles/>
        </dgm:presLayoutVars>
      </dgm:prSet>
      <dgm:spPr/>
    </dgm:pt>
    <dgm:pt modelId="{5E7A2410-38E3-44FB-B078-67BCBF0E99F5}" type="pres">
      <dgm:prSet presAssocID="{7B49CF97-C3DF-48D7-A19C-FB6F1E6BF958}" presName="root" presStyleCnt="0"/>
      <dgm:spPr/>
    </dgm:pt>
    <dgm:pt modelId="{D6AA8886-8ABC-4618-8035-F38A855EFDD0}" type="pres">
      <dgm:prSet presAssocID="{7B49CF97-C3DF-48D7-A19C-FB6F1E6BF958}" presName="rootComposite" presStyleCnt="0"/>
      <dgm:spPr/>
    </dgm:pt>
    <dgm:pt modelId="{104576C1-8634-41E0-BB50-E6D00D483A2D}" type="pres">
      <dgm:prSet presAssocID="{7B49CF97-C3DF-48D7-A19C-FB6F1E6BF958}" presName="rootText" presStyleLbl="node1" presStyleIdx="0" presStyleCnt="2" custScaleX="1850810" custScaleY="704474"/>
      <dgm:spPr/>
    </dgm:pt>
    <dgm:pt modelId="{E195132B-D315-49FE-9328-769F8DF9FE84}" type="pres">
      <dgm:prSet presAssocID="{7B49CF97-C3DF-48D7-A19C-FB6F1E6BF958}" presName="rootConnector" presStyleLbl="node1" presStyleIdx="0" presStyleCnt="2"/>
      <dgm:spPr/>
    </dgm:pt>
    <dgm:pt modelId="{201C5BAC-39CA-408E-BE74-0A3AEF487D49}" type="pres">
      <dgm:prSet presAssocID="{7B49CF97-C3DF-48D7-A19C-FB6F1E6BF958}" presName="childShape" presStyleCnt="0"/>
      <dgm:spPr/>
    </dgm:pt>
    <dgm:pt modelId="{DC21103B-0FB0-4AD2-9739-0682C139E4C0}" type="pres">
      <dgm:prSet presAssocID="{0D8C1685-27CE-49F5-AA52-F9193C7A5121}" presName="Name13" presStyleLbl="parChTrans1D2" presStyleIdx="0" presStyleCnt="8"/>
      <dgm:spPr/>
    </dgm:pt>
    <dgm:pt modelId="{5A58ADCD-98A6-4ACE-8845-013B15070FE7}" type="pres">
      <dgm:prSet presAssocID="{BE2EC080-8587-4580-8F29-A7F18A86D33F}" presName="childText" presStyleLbl="bgAcc1" presStyleIdx="0" presStyleCnt="8" custScaleX="2000000" custScaleY="1130806" custLinFactY="74372" custLinFactNeighborX="18164" custLinFactNeighborY="100000">
        <dgm:presLayoutVars>
          <dgm:bulletEnabled val="1"/>
        </dgm:presLayoutVars>
      </dgm:prSet>
      <dgm:spPr/>
    </dgm:pt>
    <dgm:pt modelId="{EACA5BF4-17BE-458D-903E-BE6828D1B8E9}" type="pres">
      <dgm:prSet presAssocID="{5DFC1A00-F271-420B-8545-C9BC18CC85A0}" presName="Name13" presStyleLbl="parChTrans1D2" presStyleIdx="1" presStyleCnt="8"/>
      <dgm:spPr/>
    </dgm:pt>
    <dgm:pt modelId="{8634DA3F-6E61-482C-A0E2-386BB6F71392}" type="pres">
      <dgm:prSet presAssocID="{4ACCA7DA-6F13-4B9A-9C2F-2EE51EFA86A6}" presName="childText" presStyleLbl="bgAcc1" presStyleIdx="1" presStyleCnt="8" custScaleX="1955301" custScaleY="1619587" custLinFactX="8983" custLinFactY="200000" custLinFactNeighborX="100000" custLinFactNeighborY="235930">
        <dgm:presLayoutVars>
          <dgm:bulletEnabled val="1"/>
        </dgm:presLayoutVars>
      </dgm:prSet>
      <dgm:spPr/>
    </dgm:pt>
    <dgm:pt modelId="{C6CB343E-30AC-4A03-9484-95F29F58244C}" type="pres">
      <dgm:prSet presAssocID="{72504EBF-3C20-4F6C-A3BC-AC5A515F29C0}" presName="Name13" presStyleLbl="parChTrans1D2" presStyleIdx="2" presStyleCnt="8"/>
      <dgm:spPr/>
    </dgm:pt>
    <dgm:pt modelId="{D3E4B507-C33B-46C7-B422-5880A5D96B2A}" type="pres">
      <dgm:prSet presAssocID="{A8734FAF-0613-408B-A880-088DA8D5D43B}" presName="childText" presStyleLbl="bgAcc1" presStyleIdx="2" presStyleCnt="8" custScaleX="2000000" custScaleY="2000000" custLinFactY="400000" custLinFactNeighborX="79988" custLinFactNeighborY="491558">
        <dgm:presLayoutVars>
          <dgm:bulletEnabled val="1"/>
        </dgm:presLayoutVars>
      </dgm:prSet>
      <dgm:spPr/>
    </dgm:pt>
    <dgm:pt modelId="{AA4A99E7-36AE-4572-BF4B-13498AE5E30B}" type="pres">
      <dgm:prSet presAssocID="{08D3D83C-7AEF-4CDE-8587-FF60F0F5E483}" presName="root" presStyleCnt="0"/>
      <dgm:spPr/>
    </dgm:pt>
    <dgm:pt modelId="{DFC531F9-425F-4C02-99FA-CB39AD41FED9}" type="pres">
      <dgm:prSet presAssocID="{08D3D83C-7AEF-4CDE-8587-FF60F0F5E483}" presName="rootComposite" presStyleCnt="0"/>
      <dgm:spPr/>
    </dgm:pt>
    <dgm:pt modelId="{F97E0790-617B-486A-AA73-AF4689F4B8B3}" type="pres">
      <dgm:prSet presAssocID="{08D3D83C-7AEF-4CDE-8587-FF60F0F5E483}" presName="rootText" presStyleLbl="node1" presStyleIdx="1" presStyleCnt="2" custScaleX="2000000" custScaleY="1108964" custLinFactX="33214" custLinFactNeighborX="100000" custLinFactNeighborY="-1559"/>
      <dgm:spPr/>
    </dgm:pt>
    <dgm:pt modelId="{19A0B966-8CDD-4E58-A851-63AE16B7B303}" type="pres">
      <dgm:prSet presAssocID="{08D3D83C-7AEF-4CDE-8587-FF60F0F5E483}" presName="rootConnector" presStyleLbl="node1" presStyleIdx="1" presStyleCnt="2"/>
      <dgm:spPr/>
    </dgm:pt>
    <dgm:pt modelId="{5743CDB3-2CAF-4109-A8E2-56EE1F2F99D3}" type="pres">
      <dgm:prSet presAssocID="{08D3D83C-7AEF-4CDE-8587-FF60F0F5E483}" presName="childShape" presStyleCnt="0"/>
      <dgm:spPr/>
    </dgm:pt>
    <dgm:pt modelId="{A2F0D086-275E-4FB0-9C12-28AEE6ECBA11}" type="pres">
      <dgm:prSet presAssocID="{71FE1A93-3B64-4507-99C3-29F31E6647A6}" presName="Name13" presStyleLbl="parChTrans1D2" presStyleIdx="3" presStyleCnt="8"/>
      <dgm:spPr/>
    </dgm:pt>
    <dgm:pt modelId="{E1159411-544F-41BC-873C-8FCFFB5FBA09}" type="pres">
      <dgm:prSet presAssocID="{2AB0DBEA-2DFD-414B-8FE9-27B5CB76BFDB}" presName="childText" presStyleLbl="bgAcc1" presStyleIdx="3" presStyleCnt="8" custScaleX="2000000" custScaleY="1084020" custLinFactNeighborX="48800" custLinFactNeighborY="-14848">
        <dgm:presLayoutVars>
          <dgm:bulletEnabled val="1"/>
        </dgm:presLayoutVars>
      </dgm:prSet>
      <dgm:spPr/>
    </dgm:pt>
    <dgm:pt modelId="{54AC696A-EAB8-4797-9766-B9C46C096B27}" type="pres">
      <dgm:prSet presAssocID="{B1243D39-E372-4F90-8E42-E3B8AB38A7B3}" presName="Name13" presStyleLbl="parChTrans1D2" presStyleIdx="4" presStyleCnt="8"/>
      <dgm:spPr/>
    </dgm:pt>
    <dgm:pt modelId="{C56EF67E-29AA-4789-8A97-ABF0F05660CA}" type="pres">
      <dgm:prSet presAssocID="{DF59C288-7836-4D4A-A9C4-2D659A6E0CA8}" presName="childText" presStyleLbl="bgAcc1" presStyleIdx="4" presStyleCnt="8" custScaleX="2000000" custScaleY="935623" custLinFactNeighborX="23078" custLinFactNeighborY="14653">
        <dgm:presLayoutVars>
          <dgm:bulletEnabled val="1"/>
        </dgm:presLayoutVars>
      </dgm:prSet>
      <dgm:spPr/>
    </dgm:pt>
    <dgm:pt modelId="{B73A889C-97EA-491A-9524-FB9CDEDFCD9D}" type="pres">
      <dgm:prSet presAssocID="{44C4E6D6-9527-4B92-A84C-F13660E2CD60}" presName="Name13" presStyleLbl="parChTrans1D2" presStyleIdx="5" presStyleCnt="8"/>
      <dgm:spPr/>
    </dgm:pt>
    <dgm:pt modelId="{4642A93D-1494-41EB-86DA-02211918B382}" type="pres">
      <dgm:prSet presAssocID="{9048B5F9-7E53-4E4C-906E-F20A240A0F84}" presName="childText" presStyleLbl="bgAcc1" presStyleIdx="5" presStyleCnt="8" custScaleX="2000000" custScaleY="1309691">
        <dgm:presLayoutVars>
          <dgm:bulletEnabled val="1"/>
        </dgm:presLayoutVars>
      </dgm:prSet>
      <dgm:spPr/>
    </dgm:pt>
    <dgm:pt modelId="{4D9688AD-9E7F-40F4-B7D5-DFCA377800DE}" type="pres">
      <dgm:prSet presAssocID="{59B24F5D-435E-4DFA-87D9-E82ED6B2B687}" presName="Name13" presStyleLbl="parChTrans1D2" presStyleIdx="6" presStyleCnt="8"/>
      <dgm:spPr/>
    </dgm:pt>
    <dgm:pt modelId="{70E8F5F8-7B8D-4F21-9AB9-0B9C6E337943}" type="pres">
      <dgm:prSet presAssocID="{21C69673-3278-4DF7-B509-9AB9171FE5B8}" presName="childText" presStyleLbl="bgAcc1" presStyleIdx="6" presStyleCnt="8" custScaleX="2000000" custScaleY="861055">
        <dgm:presLayoutVars>
          <dgm:bulletEnabled val="1"/>
        </dgm:presLayoutVars>
      </dgm:prSet>
      <dgm:spPr/>
    </dgm:pt>
    <dgm:pt modelId="{C09FFC3D-8A65-4870-A795-7DDC7CFCEBD5}" type="pres">
      <dgm:prSet presAssocID="{C67779FF-BCC2-409F-9C55-205A353EBCC3}" presName="Name13" presStyleLbl="parChTrans1D2" presStyleIdx="7" presStyleCnt="8"/>
      <dgm:spPr/>
    </dgm:pt>
    <dgm:pt modelId="{AB002648-76CC-4574-AE9E-8CCF6E01F926}" type="pres">
      <dgm:prSet presAssocID="{463F8995-CF6A-4AD2-862B-2C46A398B964}" presName="childText" presStyleLbl="bgAcc1" presStyleIdx="7" presStyleCnt="8" custScaleX="2000000" custScaleY="1094170" custLinFactNeighborX="-16410" custLinFactNeighborY="5375">
        <dgm:presLayoutVars>
          <dgm:bulletEnabled val="1"/>
        </dgm:presLayoutVars>
      </dgm:prSet>
      <dgm:spPr/>
    </dgm:pt>
  </dgm:ptLst>
  <dgm:cxnLst>
    <dgm:cxn modelId="{7F6B6A06-1E2B-438F-9B1C-1E25D759156B}" srcId="{7B49CF97-C3DF-48D7-A19C-FB6F1E6BF958}" destId="{A8734FAF-0613-408B-A880-088DA8D5D43B}" srcOrd="2" destOrd="0" parTransId="{72504EBF-3C20-4F6C-A3BC-AC5A515F29C0}" sibTransId="{742FFF31-3B96-4DE3-8B7E-DA745D7D3421}"/>
    <dgm:cxn modelId="{A623B812-E6AD-47DD-913F-B8F77C6FEACF}" type="presOf" srcId="{463F8995-CF6A-4AD2-862B-2C46A398B964}" destId="{AB002648-76CC-4574-AE9E-8CCF6E01F926}" srcOrd="0" destOrd="0" presId="urn:microsoft.com/office/officeart/2005/8/layout/hierarchy3"/>
    <dgm:cxn modelId="{C183081B-2364-4996-8AEA-356C837AA8B4}" srcId="{7B49CF97-C3DF-48D7-A19C-FB6F1E6BF958}" destId="{4ACCA7DA-6F13-4B9A-9C2F-2EE51EFA86A6}" srcOrd="1" destOrd="0" parTransId="{5DFC1A00-F271-420B-8545-C9BC18CC85A0}" sibTransId="{1A83B84B-353A-45EA-B18A-3A15B9DD2ABA}"/>
    <dgm:cxn modelId="{3EFE9C26-A546-479C-A1F5-9EEBE161685D}" type="presOf" srcId="{3DB36D28-308D-4C50-AE68-11C03D99A113}" destId="{F14EC436-F8FF-489E-95B4-A27F34DA04F8}" srcOrd="0" destOrd="0" presId="urn:microsoft.com/office/officeart/2005/8/layout/hierarchy3"/>
    <dgm:cxn modelId="{CEC66632-6528-4E6C-900E-89BA34F99BAB}" type="presOf" srcId="{44C4E6D6-9527-4B92-A84C-F13660E2CD60}" destId="{B73A889C-97EA-491A-9524-FB9CDEDFCD9D}" srcOrd="0" destOrd="0" presId="urn:microsoft.com/office/officeart/2005/8/layout/hierarchy3"/>
    <dgm:cxn modelId="{AD3E613E-D313-4B86-BE8E-F9C56AF5CD0E}" type="presOf" srcId="{9048B5F9-7E53-4E4C-906E-F20A240A0F84}" destId="{4642A93D-1494-41EB-86DA-02211918B382}" srcOrd="0" destOrd="0" presId="urn:microsoft.com/office/officeart/2005/8/layout/hierarchy3"/>
    <dgm:cxn modelId="{B5ADBB48-668D-45E7-A1D1-2A98D75A8F68}" type="presOf" srcId="{B1243D39-E372-4F90-8E42-E3B8AB38A7B3}" destId="{54AC696A-EAB8-4797-9766-B9C46C096B27}" srcOrd="0" destOrd="0" presId="urn:microsoft.com/office/officeart/2005/8/layout/hierarchy3"/>
    <dgm:cxn modelId="{6EAEC44A-15EF-4678-9D9F-3D0DEED89CFE}" type="presOf" srcId="{21C69673-3278-4DF7-B509-9AB9171FE5B8}" destId="{70E8F5F8-7B8D-4F21-9AB9-0B9C6E337943}" srcOrd="0" destOrd="0" presId="urn:microsoft.com/office/officeart/2005/8/layout/hierarchy3"/>
    <dgm:cxn modelId="{A6243950-6ABB-477D-A4B4-DE54582FCB33}" type="presOf" srcId="{72504EBF-3C20-4F6C-A3BC-AC5A515F29C0}" destId="{C6CB343E-30AC-4A03-9484-95F29F58244C}" srcOrd="0" destOrd="0" presId="urn:microsoft.com/office/officeart/2005/8/layout/hierarchy3"/>
    <dgm:cxn modelId="{21A93A50-AEBC-4E57-B1D6-0943A1128648}" type="presOf" srcId="{DF59C288-7836-4D4A-A9C4-2D659A6E0CA8}" destId="{C56EF67E-29AA-4789-8A97-ABF0F05660CA}" srcOrd="0" destOrd="0" presId="urn:microsoft.com/office/officeart/2005/8/layout/hierarchy3"/>
    <dgm:cxn modelId="{1E96C155-DB92-4B82-B2B9-CD275AE7636C}" type="presOf" srcId="{C67779FF-BCC2-409F-9C55-205A353EBCC3}" destId="{C09FFC3D-8A65-4870-A795-7DDC7CFCEBD5}" srcOrd="0" destOrd="0" presId="urn:microsoft.com/office/officeart/2005/8/layout/hierarchy3"/>
    <dgm:cxn modelId="{E02A4956-385B-4BBF-A60E-F33B360E9430}" srcId="{08D3D83C-7AEF-4CDE-8587-FF60F0F5E483}" destId="{463F8995-CF6A-4AD2-862B-2C46A398B964}" srcOrd="4" destOrd="0" parTransId="{C67779FF-BCC2-409F-9C55-205A353EBCC3}" sibTransId="{1BDD6151-2B60-46FB-BA30-C23296224613}"/>
    <dgm:cxn modelId="{8685475E-E349-4B4E-9865-28FA7B999952}" srcId="{08D3D83C-7AEF-4CDE-8587-FF60F0F5E483}" destId="{2AB0DBEA-2DFD-414B-8FE9-27B5CB76BFDB}" srcOrd="0" destOrd="0" parTransId="{71FE1A93-3B64-4507-99C3-29F31E6647A6}" sibTransId="{60C67722-8E14-49D2-B4F1-5DD6C033197B}"/>
    <dgm:cxn modelId="{61038D61-06E2-4BF8-B9C4-1E8B13F5E66A}" srcId="{3DB36D28-308D-4C50-AE68-11C03D99A113}" destId="{08D3D83C-7AEF-4CDE-8587-FF60F0F5E483}" srcOrd="1" destOrd="0" parTransId="{7ECB0748-7F15-4A79-80F0-0ADE296DA460}" sibTransId="{A4A30520-3B2F-4F8F-B52A-E63A57EB3E3D}"/>
    <dgm:cxn modelId="{6447CD7B-2B34-4D9E-84C4-3CCB7CA7208C}" type="presOf" srcId="{A8734FAF-0613-408B-A880-088DA8D5D43B}" destId="{D3E4B507-C33B-46C7-B422-5880A5D96B2A}" srcOrd="0" destOrd="0" presId="urn:microsoft.com/office/officeart/2005/8/layout/hierarchy3"/>
    <dgm:cxn modelId="{B90A8E81-B072-4C72-8AA9-2E10A735AD98}" type="presOf" srcId="{7B49CF97-C3DF-48D7-A19C-FB6F1E6BF958}" destId="{E195132B-D315-49FE-9328-769F8DF9FE84}" srcOrd="1" destOrd="0" presId="urn:microsoft.com/office/officeart/2005/8/layout/hierarchy3"/>
    <dgm:cxn modelId="{6909F893-21F9-4A2D-B7B9-8FA11ECE9CBD}" srcId="{3DB36D28-308D-4C50-AE68-11C03D99A113}" destId="{7B49CF97-C3DF-48D7-A19C-FB6F1E6BF958}" srcOrd="0" destOrd="0" parTransId="{B18A053B-E023-46B0-9E87-01AA1A1D7BAD}" sibTransId="{42C8E12B-2A90-4EA8-824E-24811F9433E7}"/>
    <dgm:cxn modelId="{B043B294-BC5A-4614-8F15-7BA043CB779A}" srcId="{08D3D83C-7AEF-4CDE-8587-FF60F0F5E483}" destId="{21C69673-3278-4DF7-B509-9AB9171FE5B8}" srcOrd="3" destOrd="0" parTransId="{59B24F5D-435E-4DFA-87D9-E82ED6B2B687}" sibTransId="{7715DF26-40A8-4B41-BBB2-7367C6F645AD}"/>
    <dgm:cxn modelId="{9125C595-3D65-4AAA-B70E-E55E9615A852}" type="presOf" srcId="{71FE1A93-3B64-4507-99C3-29F31E6647A6}" destId="{A2F0D086-275E-4FB0-9C12-28AEE6ECBA11}" srcOrd="0" destOrd="0" presId="urn:microsoft.com/office/officeart/2005/8/layout/hierarchy3"/>
    <dgm:cxn modelId="{48E5C2A3-220F-4594-8BE2-4D2BD888D39E}" type="presOf" srcId="{7B49CF97-C3DF-48D7-A19C-FB6F1E6BF958}" destId="{104576C1-8634-41E0-BB50-E6D00D483A2D}" srcOrd="0" destOrd="0" presId="urn:microsoft.com/office/officeart/2005/8/layout/hierarchy3"/>
    <dgm:cxn modelId="{628DBCA5-980A-424F-9ECA-F36852E5B909}" srcId="{08D3D83C-7AEF-4CDE-8587-FF60F0F5E483}" destId="{DF59C288-7836-4D4A-A9C4-2D659A6E0CA8}" srcOrd="1" destOrd="0" parTransId="{B1243D39-E372-4F90-8E42-E3B8AB38A7B3}" sibTransId="{B1545376-8848-46CC-9FD4-A93DF00182BA}"/>
    <dgm:cxn modelId="{CBD8C8AC-7195-43AF-B407-F2B4B70E3486}" srcId="{7B49CF97-C3DF-48D7-A19C-FB6F1E6BF958}" destId="{BE2EC080-8587-4580-8F29-A7F18A86D33F}" srcOrd="0" destOrd="0" parTransId="{0D8C1685-27CE-49F5-AA52-F9193C7A5121}" sibTransId="{94E494A3-DD70-4BD1-A706-CD1CDDE2EAF1}"/>
    <dgm:cxn modelId="{34A4FDAC-D2D4-4EC6-8E9B-B7F6F49E0519}" type="presOf" srcId="{BE2EC080-8587-4580-8F29-A7F18A86D33F}" destId="{5A58ADCD-98A6-4ACE-8845-013B15070FE7}" srcOrd="0" destOrd="0" presId="urn:microsoft.com/office/officeart/2005/8/layout/hierarchy3"/>
    <dgm:cxn modelId="{6D0899AE-16E1-468B-8493-48AFB7370E1F}" type="presOf" srcId="{08D3D83C-7AEF-4CDE-8587-FF60F0F5E483}" destId="{19A0B966-8CDD-4E58-A851-63AE16B7B303}" srcOrd="1" destOrd="0" presId="urn:microsoft.com/office/officeart/2005/8/layout/hierarchy3"/>
    <dgm:cxn modelId="{20A117B1-2D5F-47C7-8DD9-BD2D7B0B243C}" type="presOf" srcId="{08D3D83C-7AEF-4CDE-8587-FF60F0F5E483}" destId="{F97E0790-617B-486A-AA73-AF4689F4B8B3}" srcOrd="0" destOrd="0" presId="urn:microsoft.com/office/officeart/2005/8/layout/hierarchy3"/>
    <dgm:cxn modelId="{C23B0EBE-8C03-40AF-9614-815D2EE6FB5A}" type="presOf" srcId="{5DFC1A00-F271-420B-8545-C9BC18CC85A0}" destId="{EACA5BF4-17BE-458D-903E-BE6828D1B8E9}" srcOrd="0" destOrd="0" presId="urn:microsoft.com/office/officeart/2005/8/layout/hierarchy3"/>
    <dgm:cxn modelId="{F2FC09C7-4EEC-40FE-ABBF-F15A86DD253C}" type="presOf" srcId="{4ACCA7DA-6F13-4B9A-9C2F-2EE51EFA86A6}" destId="{8634DA3F-6E61-482C-A0E2-386BB6F71392}" srcOrd="0" destOrd="0" presId="urn:microsoft.com/office/officeart/2005/8/layout/hierarchy3"/>
    <dgm:cxn modelId="{D977E5D0-809F-41A2-A8FE-2D3AF221971B}" type="presOf" srcId="{2AB0DBEA-2DFD-414B-8FE9-27B5CB76BFDB}" destId="{E1159411-544F-41BC-873C-8FCFFB5FBA09}" srcOrd="0" destOrd="0" presId="urn:microsoft.com/office/officeart/2005/8/layout/hierarchy3"/>
    <dgm:cxn modelId="{AA61EED3-A823-4D01-AE30-4E94B886FC6E}" type="presOf" srcId="{59B24F5D-435E-4DFA-87D9-E82ED6B2B687}" destId="{4D9688AD-9E7F-40F4-B7D5-DFCA377800DE}" srcOrd="0" destOrd="0" presId="urn:microsoft.com/office/officeart/2005/8/layout/hierarchy3"/>
    <dgm:cxn modelId="{881B41E2-5364-415E-88A7-0035F7972E26}" type="presOf" srcId="{0D8C1685-27CE-49F5-AA52-F9193C7A5121}" destId="{DC21103B-0FB0-4AD2-9739-0682C139E4C0}" srcOrd="0" destOrd="0" presId="urn:microsoft.com/office/officeart/2005/8/layout/hierarchy3"/>
    <dgm:cxn modelId="{986281F7-5861-4C2E-83EF-B8883E900342}" srcId="{08D3D83C-7AEF-4CDE-8587-FF60F0F5E483}" destId="{9048B5F9-7E53-4E4C-906E-F20A240A0F84}" srcOrd="2" destOrd="0" parTransId="{44C4E6D6-9527-4B92-A84C-F13660E2CD60}" sibTransId="{35FBB2EA-7303-4F25-BC4C-F954F91FD7A4}"/>
    <dgm:cxn modelId="{55C32476-9EEB-441A-A828-36711CD506AF}" type="presParOf" srcId="{F14EC436-F8FF-489E-95B4-A27F34DA04F8}" destId="{5E7A2410-38E3-44FB-B078-67BCBF0E99F5}" srcOrd="0" destOrd="0" presId="urn:microsoft.com/office/officeart/2005/8/layout/hierarchy3"/>
    <dgm:cxn modelId="{3A794DB6-AA30-4CB3-A5DF-22DE6A64C35A}" type="presParOf" srcId="{5E7A2410-38E3-44FB-B078-67BCBF0E99F5}" destId="{D6AA8886-8ABC-4618-8035-F38A855EFDD0}" srcOrd="0" destOrd="0" presId="urn:microsoft.com/office/officeart/2005/8/layout/hierarchy3"/>
    <dgm:cxn modelId="{53A28734-73AD-4265-8636-F67FDF98AECA}" type="presParOf" srcId="{D6AA8886-8ABC-4618-8035-F38A855EFDD0}" destId="{104576C1-8634-41E0-BB50-E6D00D483A2D}" srcOrd="0" destOrd="0" presId="urn:microsoft.com/office/officeart/2005/8/layout/hierarchy3"/>
    <dgm:cxn modelId="{CE1B0EDB-27F6-4BCE-BE2A-E82F964EBF07}" type="presParOf" srcId="{D6AA8886-8ABC-4618-8035-F38A855EFDD0}" destId="{E195132B-D315-49FE-9328-769F8DF9FE84}" srcOrd="1" destOrd="0" presId="urn:microsoft.com/office/officeart/2005/8/layout/hierarchy3"/>
    <dgm:cxn modelId="{ECCCE040-F522-4B18-AB8C-63627FE290D6}" type="presParOf" srcId="{5E7A2410-38E3-44FB-B078-67BCBF0E99F5}" destId="{201C5BAC-39CA-408E-BE74-0A3AEF487D49}" srcOrd="1" destOrd="0" presId="urn:microsoft.com/office/officeart/2005/8/layout/hierarchy3"/>
    <dgm:cxn modelId="{75918078-E25E-4A9B-8CF5-F85D612CB562}" type="presParOf" srcId="{201C5BAC-39CA-408E-BE74-0A3AEF487D49}" destId="{DC21103B-0FB0-4AD2-9739-0682C139E4C0}" srcOrd="0" destOrd="0" presId="urn:microsoft.com/office/officeart/2005/8/layout/hierarchy3"/>
    <dgm:cxn modelId="{9BB701DE-DE70-41F2-AEF0-0A45D10215CF}" type="presParOf" srcId="{201C5BAC-39CA-408E-BE74-0A3AEF487D49}" destId="{5A58ADCD-98A6-4ACE-8845-013B15070FE7}" srcOrd="1" destOrd="0" presId="urn:microsoft.com/office/officeart/2005/8/layout/hierarchy3"/>
    <dgm:cxn modelId="{6E011DE3-DB09-4BF3-A051-2886771BCB06}" type="presParOf" srcId="{201C5BAC-39CA-408E-BE74-0A3AEF487D49}" destId="{EACA5BF4-17BE-458D-903E-BE6828D1B8E9}" srcOrd="2" destOrd="0" presId="urn:microsoft.com/office/officeart/2005/8/layout/hierarchy3"/>
    <dgm:cxn modelId="{D2E523A0-5462-4FBC-BBC5-5D08C1BF5521}" type="presParOf" srcId="{201C5BAC-39CA-408E-BE74-0A3AEF487D49}" destId="{8634DA3F-6E61-482C-A0E2-386BB6F71392}" srcOrd="3" destOrd="0" presId="urn:microsoft.com/office/officeart/2005/8/layout/hierarchy3"/>
    <dgm:cxn modelId="{590DBACC-CBA6-4239-9A66-BF90DCCEAF7F}" type="presParOf" srcId="{201C5BAC-39CA-408E-BE74-0A3AEF487D49}" destId="{C6CB343E-30AC-4A03-9484-95F29F58244C}" srcOrd="4" destOrd="0" presId="urn:microsoft.com/office/officeart/2005/8/layout/hierarchy3"/>
    <dgm:cxn modelId="{F65F7820-850B-4A33-A01B-70146FBF219F}" type="presParOf" srcId="{201C5BAC-39CA-408E-BE74-0A3AEF487D49}" destId="{D3E4B507-C33B-46C7-B422-5880A5D96B2A}" srcOrd="5" destOrd="0" presId="urn:microsoft.com/office/officeart/2005/8/layout/hierarchy3"/>
    <dgm:cxn modelId="{590F20A1-6D46-425F-8A5F-7EC47EAA3B0B}" type="presParOf" srcId="{F14EC436-F8FF-489E-95B4-A27F34DA04F8}" destId="{AA4A99E7-36AE-4572-BF4B-13498AE5E30B}" srcOrd="1" destOrd="0" presId="urn:microsoft.com/office/officeart/2005/8/layout/hierarchy3"/>
    <dgm:cxn modelId="{857A0F17-083B-44BD-8009-C9835D022473}" type="presParOf" srcId="{AA4A99E7-36AE-4572-BF4B-13498AE5E30B}" destId="{DFC531F9-425F-4C02-99FA-CB39AD41FED9}" srcOrd="0" destOrd="0" presId="urn:microsoft.com/office/officeart/2005/8/layout/hierarchy3"/>
    <dgm:cxn modelId="{35F1151F-8502-42B4-B552-8136E5AFC146}" type="presParOf" srcId="{DFC531F9-425F-4C02-99FA-CB39AD41FED9}" destId="{F97E0790-617B-486A-AA73-AF4689F4B8B3}" srcOrd="0" destOrd="0" presId="urn:microsoft.com/office/officeart/2005/8/layout/hierarchy3"/>
    <dgm:cxn modelId="{420E13B9-9693-45E7-893C-6ADA4F31CEDC}" type="presParOf" srcId="{DFC531F9-425F-4C02-99FA-CB39AD41FED9}" destId="{19A0B966-8CDD-4E58-A851-63AE16B7B303}" srcOrd="1" destOrd="0" presId="urn:microsoft.com/office/officeart/2005/8/layout/hierarchy3"/>
    <dgm:cxn modelId="{4464B54E-3502-4395-9F42-4865567AC1AE}" type="presParOf" srcId="{AA4A99E7-36AE-4572-BF4B-13498AE5E30B}" destId="{5743CDB3-2CAF-4109-A8E2-56EE1F2F99D3}" srcOrd="1" destOrd="0" presId="urn:microsoft.com/office/officeart/2005/8/layout/hierarchy3"/>
    <dgm:cxn modelId="{39DD59C4-5C8D-4FDA-8734-F1D7282566CA}" type="presParOf" srcId="{5743CDB3-2CAF-4109-A8E2-56EE1F2F99D3}" destId="{A2F0D086-275E-4FB0-9C12-28AEE6ECBA11}" srcOrd="0" destOrd="0" presId="urn:microsoft.com/office/officeart/2005/8/layout/hierarchy3"/>
    <dgm:cxn modelId="{36823F77-84D5-41A0-A5A2-96CD39F9907D}" type="presParOf" srcId="{5743CDB3-2CAF-4109-A8E2-56EE1F2F99D3}" destId="{E1159411-544F-41BC-873C-8FCFFB5FBA09}" srcOrd="1" destOrd="0" presId="urn:microsoft.com/office/officeart/2005/8/layout/hierarchy3"/>
    <dgm:cxn modelId="{A918AE3B-151D-4612-B7EC-B7380CDCE641}" type="presParOf" srcId="{5743CDB3-2CAF-4109-A8E2-56EE1F2F99D3}" destId="{54AC696A-EAB8-4797-9766-B9C46C096B27}" srcOrd="2" destOrd="0" presId="urn:microsoft.com/office/officeart/2005/8/layout/hierarchy3"/>
    <dgm:cxn modelId="{83FD5423-22F2-4BF0-9A58-DAEF5391CFDE}" type="presParOf" srcId="{5743CDB3-2CAF-4109-A8E2-56EE1F2F99D3}" destId="{C56EF67E-29AA-4789-8A97-ABF0F05660CA}" srcOrd="3" destOrd="0" presId="urn:microsoft.com/office/officeart/2005/8/layout/hierarchy3"/>
    <dgm:cxn modelId="{B5649E10-48D6-440E-89A4-61136D15E198}" type="presParOf" srcId="{5743CDB3-2CAF-4109-A8E2-56EE1F2F99D3}" destId="{B73A889C-97EA-491A-9524-FB9CDEDFCD9D}" srcOrd="4" destOrd="0" presId="urn:microsoft.com/office/officeart/2005/8/layout/hierarchy3"/>
    <dgm:cxn modelId="{CFDB7B8A-9E45-4D37-B188-D673D47BA921}" type="presParOf" srcId="{5743CDB3-2CAF-4109-A8E2-56EE1F2F99D3}" destId="{4642A93D-1494-41EB-86DA-02211918B382}" srcOrd="5" destOrd="0" presId="urn:microsoft.com/office/officeart/2005/8/layout/hierarchy3"/>
    <dgm:cxn modelId="{5979B810-2867-4C3F-AA67-6AA2C8B42E63}" type="presParOf" srcId="{5743CDB3-2CAF-4109-A8E2-56EE1F2F99D3}" destId="{4D9688AD-9E7F-40F4-B7D5-DFCA377800DE}" srcOrd="6" destOrd="0" presId="urn:microsoft.com/office/officeart/2005/8/layout/hierarchy3"/>
    <dgm:cxn modelId="{7E5D29DA-9927-4D97-9166-E0BC6D9630EB}" type="presParOf" srcId="{5743CDB3-2CAF-4109-A8E2-56EE1F2F99D3}" destId="{70E8F5F8-7B8D-4F21-9AB9-0B9C6E337943}" srcOrd="7" destOrd="0" presId="urn:microsoft.com/office/officeart/2005/8/layout/hierarchy3"/>
    <dgm:cxn modelId="{18114C52-3750-4BF8-903F-AD9A35F7ABA9}" type="presParOf" srcId="{5743CDB3-2CAF-4109-A8E2-56EE1F2F99D3}" destId="{C09FFC3D-8A65-4870-A795-7DDC7CFCEBD5}" srcOrd="8" destOrd="0" presId="urn:microsoft.com/office/officeart/2005/8/layout/hierarchy3"/>
    <dgm:cxn modelId="{BF2C8095-2114-41F3-92CC-61626AA2FEFD}" type="presParOf" srcId="{5743CDB3-2CAF-4109-A8E2-56EE1F2F99D3}" destId="{AB002648-76CC-4574-AE9E-8CCF6E01F926}" srcOrd="9" destOrd="0" presId="urn:microsoft.com/office/officeart/2005/8/layout/hierarchy3"/>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E90C0710-9C36-4503-B17F-3951C7030126}" type="doc">
      <dgm:prSet loTypeId="urn:microsoft.com/office/officeart/2005/8/layout/process4" loCatId="list" qsTypeId="urn:microsoft.com/office/officeart/2005/8/quickstyle/simple1" qsCatId="simple" csTypeId="urn:microsoft.com/office/officeart/2005/8/colors/accent0_1" csCatId="mainScheme" phldr="1"/>
      <dgm:spPr/>
      <dgm:t>
        <a:bodyPr/>
        <a:lstStyle/>
        <a:p>
          <a:endParaRPr lang="uk-UA"/>
        </a:p>
      </dgm:t>
    </dgm:pt>
    <dgm:pt modelId="{2B72D739-215E-481A-AB7C-3ED02649F59D}">
      <dgm:prSet phldrT="[Текст]"/>
      <dgm:spPr/>
      <dgm:t>
        <a:bodyPr/>
        <a:lstStyle/>
        <a:p>
          <a:r>
            <a:rPr lang="en-US"/>
            <a:t>I</a:t>
          </a:r>
          <a:r>
            <a:rPr lang="uk-UA"/>
            <a:t> етап. Визначення цілей комунації</a:t>
          </a:r>
        </a:p>
      </dgm:t>
    </dgm:pt>
    <dgm:pt modelId="{67BEE7D4-B4CF-4A4B-92E4-BB184220A059}" type="parTrans" cxnId="{1D734CB8-A5C5-4BBD-8817-4B5E680C9401}">
      <dgm:prSet/>
      <dgm:spPr/>
      <dgm:t>
        <a:bodyPr/>
        <a:lstStyle/>
        <a:p>
          <a:endParaRPr lang="uk-UA"/>
        </a:p>
      </dgm:t>
    </dgm:pt>
    <dgm:pt modelId="{C6F4A633-A0DF-4405-98D8-8AE056926B8A}" type="sibTrans" cxnId="{1D734CB8-A5C5-4BBD-8817-4B5E680C9401}">
      <dgm:prSet/>
      <dgm:spPr/>
      <dgm:t>
        <a:bodyPr/>
        <a:lstStyle/>
        <a:p>
          <a:endParaRPr lang="uk-UA"/>
        </a:p>
      </dgm:t>
    </dgm:pt>
    <dgm:pt modelId="{BBA060FA-979A-4216-84CF-62E6DB14306C}">
      <dgm:prSet phldrT="[Текст]"/>
      <dgm:spPr/>
      <dgm:t>
        <a:bodyPr/>
        <a:lstStyle/>
        <a:p>
          <a:r>
            <a:rPr lang="en-US"/>
            <a:t>II </a:t>
          </a:r>
          <a:r>
            <a:rPr lang="uk-UA"/>
            <a:t>етап. Визначення цільової аудиторії </a:t>
          </a:r>
        </a:p>
      </dgm:t>
    </dgm:pt>
    <dgm:pt modelId="{211F981E-922C-4E37-8E94-556382C428BC}" type="parTrans" cxnId="{6F76E422-7674-4691-AFEF-2E9A281AD992}">
      <dgm:prSet/>
      <dgm:spPr/>
      <dgm:t>
        <a:bodyPr/>
        <a:lstStyle/>
        <a:p>
          <a:endParaRPr lang="uk-UA"/>
        </a:p>
      </dgm:t>
    </dgm:pt>
    <dgm:pt modelId="{79240C93-6A9D-4434-B179-0D8DE041F064}" type="sibTrans" cxnId="{6F76E422-7674-4691-AFEF-2E9A281AD992}">
      <dgm:prSet/>
      <dgm:spPr/>
      <dgm:t>
        <a:bodyPr/>
        <a:lstStyle/>
        <a:p>
          <a:endParaRPr lang="uk-UA"/>
        </a:p>
      </dgm:t>
    </dgm:pt>
    <dgm:pt modelId="{09F3A5E7-BA6E-46B1-91E7-5C29060E2380}">
      <dgm:prSet phldrT="[Текст]"/>
      <dgm:spPr/>
      <dgm:t>
        <a:bodyPr/>
        <a:lstStyle/>
        <a:p>
          <a:r>
            <a:rPr lang="en-US"/>
            <a:t>IV </a:t>
          </a:r>
          <a:r>
            <a:rPr lang="uk-UA"/>
            <a:t>етап. Визначення бюджету</a:t>
          </a:r>
        </a:p>
      </dgm:t>
    </dgm:pt>
    <dgm:pt modelId="{1BD9C7D8-52C1-4F61-ADBF-1E0713FC51CA}" type="parTrans" cxnId="{73A7093B-3F56-4B94-B76C-440D668F5ED8}">
      <dgm:prSet/>
      <dgm:spPr/>
      <dgm:t>
        <a:bodyPr/>
        <a:lstStyle/>
        <a:p>
          <a:endParaRPr lang="uk-UA"/>
        </a:p>
      </dgm:t>
    </dgm:pt>
    <dgm:pt modelId="{FCBBA04A-BC97-4860-ACEA-AEC2E3E002BE}" type="sibTrans" cxnId="{73A7093B-3F56-4B94-B76C-440D668F5ED8}">
      <dgm:prSet/>
      <dgm:spPr/>
      <dgm:t>
        <a:bodyPr/>
        <a:lstStyle/>
        <a:p>
          <a:endParaRPr lang="uk-UA"/>
        </a:p>
      </dgm:t>
    </dgm:pt>
    <dgm:pt modelId="{01F27B41-6D2D-49F6-BC8D-EFD37EAB1CD4}">
      <dgm:prSet/>
      <dgm:spPr/>
      <dgm:t>
        <a:bodyPr/>
        <a:lstStyle/>
        <a:p>
          <a:r>
            <a:rPr lang="en-US"/>
            <a:t>III </a:t>
          </a:r>
          <a:r>
            <a:rPr lang="uk-UA"/>
            <a:t>етап. Визначення засобів та носіїв комунікацій</a:t>
          </a:r>
        </a:p>
      </dgm:t>
    </dgm:pt>
    <dgm:pt modelId="{5EB49613-E393-4C2D-8572-B54087B29BF4}" type="parTrans" cxnId="{C028B8FA-6159-47E0-ABBC-BAAEFC7FC09C}">
      <dgm:prSet/>
      <dgm:spPr/>
      <dgm:t>
        <a:bodyPr/>
        <a:lstStyle/>
        <a:p>
          <a:endParaRPr lang="uk-UA"/>
        </a:p>
      </dgm:t>
    </dgm:pt>
    <dgm:pt modelId="{EA3D740A-27F8-436C-B7FA-CB6B11488224}" type="sibTrans" cxnId="{C028B8FA-6159-47E0-ABBC-BAAEFC7FC09C}">
      <dgm:prSet/>
      <dgm:spPr/>
      <dgm:t>
        <a:bodyPr/>
        <a:lstStyle/>
        <a:p>
          <a:endParaRPr lang="uk-UA"/>
        </a:p>
      </dgm:t>
    </dgm:pt>
    <dgm:pt modelId="{4A90A3A3-8AE9-43EF-9E40-0CE32ABB4033}">
      <dgm:prSet phldrT="[Текст]"/>
      <dgm:spPr/>
      <dgm:t>
        <a:bodyPr/>
        <a:lstStyle/>
        <a:p>
          <a:r>
            <a:rPr lang="en-US"/>
            <a:t>V</a:t>
          </a:r>
          <a:r>
            <a:rPr lang="uk-UA"/>
            <a:t> етап. Попередні  випробування</a:t>
          </a:r>
        </a:p>
      </dgm:t>
    </dgm:pt>
    <dgm:pt modelId="{CCBF3E9E-61E0-40F0-9342-3A0ABEEBD7AC}" type="parTrans" cxnId="{23906416-F71D-40EF-B7F7-F2EC9B417133}">
      <dgm:prSet/>
      <dgm:spPr/>
      <dgm:t>
        <a:bodyPr/>
        <a:lstStyle/>
        <a:p>
          <a:endParaRPr lang="uk-UA"/>
        </a:p>
      </dgm:t>
    </dgm:pt>
    <dgm:pt modelId="{9AD8363A-32AC-4B11-AEC8-6ABE89F98F8B}" type="sibTrans" cxnId="{23906416-F71D-40EF-B7F7-F2EC9B417133}">
      <dgm:prSet/>
      <dgm:spPr/>
      <dgm:t>
        <a:bodyPr/>
        <a:lstStyle/>
        <a:p>
          <a:endParaRPr lang="uk-UA"/>
        </a:p>
      </dgm:t>
    </dgm:pt>
    <dgm:pt modelId="{9E432A0C-0D4E-42C6-B49C-F81B4D556309}">
      <dgm:prSet phldrT="[Текст]"/>
      <dgm:spPr/>
      <dgm:t>
        <a:bodyPr/>
        <a:lstStyle/>
        <a:p>
          <a:r>
            <a:rPr lang="en-US"/>
            <a:t>VI</a:t>
          </a:r>
          <a:r>
            <a:rPr lang="uk-UA"/>
            <a:t> етап. Розробка системи контролю  </a:t>
          </a:r>
        </a:p>
      </dgm:t>
    </dgm:pt>
    <dgm:pt modelId="{76E7A044-772E-4A48-8EDD-2A76CED32EB8}" type="parTrans" cxnId="{A949B292-6E91-411C-8861-B5B6DBFB6575}">
      <dgm:prSet/>
      <dgm:spPr/>
      <dgm:t>
        <a:bodyPr/>
        <a:lstStyle/>
        <a:p>
          <a:endParaRPr lang="uk-UA"/>
        </a:p>
      </dgm:t>
    </dgm:pt>
    <dgm:pt modelId="{F5B9108D-4511-4465-89B5-B55E99AA2CE8}" type="sibTrans" cxnId="{A949B292-6E91-411C-8861-B5B6DBFB6575}">
      <dgm:prSet/>
      <dgm:spPr/>
      <dgm:t>
        <a:bodyPr/>
        <a:lstStyle/>
        <a:p>
          <a:endParaRPr lang="uk-UA"/>
        </a:p>
      </dgm:t>
    </dgm:pt>
    <dgm:pt modelId="{3B1E51FF-6A69-4367-A10A-B7115FA0E76F}" type="pres">
      <dgm:prSet presAssocID="{E90C0710-9C36-4503-B17F-3951C7030126}" presName="Name0" presStyleCnt="0">
        <dgm:presLayoutVars>
          <dgm:dir/>
          <dgm:animLvl val="lvl"/>
          <dgm:resizeHandles val="exact"/>
        </dgm:presLayoutVars>
      </dgm:prSet>
      <dgm:spPr/>
    </dgm:pt>
    <dgm:pt modelId="{7D3768B1-6BF6-41A3-824A-CB0776610060}" type="pres">
      <dgm:prSet presAssocID="{9E432A0C-0D4E-42C6-B49C-F81B4D556309}" presName="boxAndChildren" presStyleCnt="0"/>
      <dgm:spPr/>
    </dgm:pt>
    <dgm:pt modelId="{A33B5833-EE51-4C4D-9EF3-78716AA529BE}" type="pres">
      <dgm:prSet presAssocID="{9E432A0C-0D4E-42C6-B49C-F81B4D556309}" presName="parentTextBox" presStyleLbl="node1" presStyleIdx="0" presStyleCnt="6"/>
      <dgm:spPr/>
    </dgm:pt>
    <dgm:pt modelId="{75404640-87AF-4412-BDE8-06A088C59343}" type="pres">
      <dgm:prSet presAssocID="{9AD8363A-32AC-4B11-AEC8-6ABE89F98F8B}" presName="sp" presStyleCnt="0"/>
      <dgm:spPr/>
    </dgm:pt>
    <dgm:pt modelId="{988367EF-9292-4411-B781-3C0E6412729D}" type="pres">
      <dgm:prSet presAssocID="{4A90A3A3-8AE9-43EF-9E40-0CE32ABB4033}" presName="arrowAndChildren" presStyleCnt="0"/>
      <dgm:spPr/>
    </dgm:pt>
    <dgm:pt modelId="{4E873E5C-834B-464A-8560-32D335B7B6D4}" type="pres">
      <dgm:prSet presAssocID="{4A90A3A3-8AE9-43EF-9E40-0CE32ABB4033}" presName="parentTextArrow" presStyleLbl="node1" presStyleIdx="1" presStyleCnt="6"/>
      <dgm:spPr/>
    </dgm:pt>
    <dgm:pt modelId="{C6862D29-C59A-4096-B343-B0F234404B64}" type="pres">
      <dgm:prSet presAssocID="{FCBBA04A-BC97-4860-ACEA-AEC2E3E002BE}" presName="sp" presStyleCnt="0"/>
      <dgm:spPr/>
    </dgm:pt>
    <dgm:pt modelId="{81DE4847-60CE-4337-B30B-467C2E47E4C7}" type="pres">
      <dgm:prSet presAssocID="{09F3A5E7-BA6E-46B1-91E7-5C29060E2380}" presName="arrowAndChildren" presStyleCnt="0"/>
      <dgm:spPr/>
    </dgm:pt>
    <dgm:pt modelId="{342C2584-849B-4A1F-BACA-E9110DF09697}" type="pres">
      <dgm:prSet presAssocID="{09F3A5E7-BA6E-46B1-91E7-5C29060E2380}" presName="parentTextArrow" presStyleLbl="node1" presStyleIdx="2" presStyleCnt="6"/>
      <dgm:spPr/>
    </dgm:pt>
    <dgm:pt modelId="{7EE846D2-7E9E-4465-881F-AC17A3E62A7E}" type="pres">
      <dgm:prSet presAssocID="{EA3D740A-27F8-436C-B7FA-CB6B11488224}" presName="sp" presStyleCnt="0"/>
      <dgm:spPr/>
    </dgm:pt>
    <dgm:pt modelId="{0D784A8A-BDBB-4FCF-A7E8-1D637121F5C3}" type="pres">
      <dgm:prSet presAssocID="{01F27B41-6D2D-49F6-BC8D-EFD37EAB1CD4}" presName="arrowAndChildren" presStyleCnt="0"/>
      <dgm:spPr/>
    </dgm:pt>
    <dgm:pt modelId="{E6A7092D-79F3-4D2C-864A-A7F0449BB22F}" type="pres">
      <dgm:prSet presAssocID="{01F27B41-6D2D-49F6-BC8D-EFD37EAB1CD4}" presName="parentTextArrow" presStyleLbl="node1" presStyleIdx="3" presStyleCnt="6"/>
      <dgm:spPr/>
    </dgm:pt>
    <dgm:pt modelId="{342F760B-23F9-4410-B624-2C42D566A440}" type="pres">
      <dgm:prSet presAssocID="{79240C93-6A9D-4434-B179-0D8DE041F064}" presName="sp" presStyleCnt="0"/>
      <dgm:spPr/>
    </dgm:pt>
    <dgm:pt modelId="{47D19C62-A6FF-4DE8-AE27-86AE78B73779}" type="pres">
      <dgm:prSet presAssocID="{BBA060FA-979A-4216-84CF-62E6DB14306C}" presName="arrowAndChildren" presStyleCnt="0"/>
      <dgm:spPr/>
    </dgm:pt>
    <dgm:pt modelId="{7333EF80-C0F7-43DA-8EBF-BC6F979190DF}" type="pres">
      <dgm:prSet presAssocID="{BBA060FA-979A-4216-84CF-62E6DB14306C}" presName="parentTextArrow" presStyleLbl="node1" presStyleIdx="4" presStyleCnt="6"/>
      <dgm:spPr/>
    </dgm:pt>
    <dgm:pt modelId="{2D7FA819-36D6-4D5B-9C88-3B26EE278AC5}" type="pres">
      <dgm:prSet presAssocID="{C6F4A633-A0DF-4405-98D8-8AE056926B8A}" presName="sp" presStyleCnt="0"/>
      <dgm:spPr/>
    </dgm:pt>
    <dgm:pt modelId="{7B1FB7D7-451E-4D11-BB49-9E0033AF28AF}" type="pres">
      <dgm:prSet presAssocID="{2B72D739-215E-481A-AB7C-3ED02649F59D}" presName="arrowAndChildren" presStyleCnt="0"/>
      <dgm:spPr/>
    </dgm:pt>
    <dgm:pt modelId="{A5035F8B-BE47-496E-926B-A3D715DE9046}" type="pres">
      <dgm:prSet presAssocID="{2B72D739-215E-481A-AB7C-3ED02649F59D}" presName="parentTextArrow" presStyleLbl="node1" presStyleIdx="5" presStyleCnt="6"/>
      <dgm:spPr/>
    </dgm:pt>
  </dgm:ptLst>
  <dgm:cxnLst>
    <dgm:cxn modelId="{23906416-F71D-40EF-B7F7-F2EC9B417133}" srcId="{E90C0710-9C36-4503-B17F-3951C7030126}" destId="{4A90A3A3-8AE9-43EF-9E40-0CE32ABB4033}" srcOrd="4" destOrd="0" parTransId="{CCBF3E9E-61E0-40F0-9342-3A0ABEEBD7AC}" sibTransId="{9AD8363A-32AC-4B11-AEC8-6ABE89F98F8B}"/>
    <dgm:cxn modelId="{6F76E422-7674-4691-AFEF-2E9A281AD992}" srcId="{E90C0710-9C36-4503-B17F-3951C7030126}" destId="{BBA060FA-979A-4216-84CF-62E6DB14306C}" srcOrd="1" destOrd="0" parTransId="{211F981E-922C-4E37-8E94-556382C428BC}" sibTransId="{79240C93-6A9D-4434-B179-0D8DE041F064}"/>
    <dgm:cxn modelId="{73A7093B-3F56-4B94-B76C-440D668F5ED8}" srcId="{E90C0710-9C36-4503-B17F-3951C7030126}" destId="{09F3A5E7-BA6E-46B1-91E7-5C29060E2380}" srcOrd="3" destOrd="0" parTransId="{1BD9C7D8-52C1-4F61-ADBF-1E0713FC51CA}" sibTransId="{FCBBA04A-BC97-4860-ACEA-AEC2E3E002BE}"/>
    <dgm:cxn modelId="{33375A3B-5489-48E9-BE72-D11AB198040F}" type="presOf" srcId="{E90C0710-9C36-4503-B17F-3951C7030126}" destId="{3B1E51FF-6A69-4367-A10A-B7115FA0E76F}" srcOrd="0" destOrd="0" presId="urn:microsoft.com/office/officeart/2005/8/layout/process4"/>
    <dgm:cxn modelId="{CEDB3C59-9273-460B-B1CB-74AFE0737677}" type="presOf" srcId="{09F3A5E7-BA6E-46B1-91E7-5C29060E2380}" destId="{342C2584-849B-4A1F-BACA-E9110DF09697}" srcOrd="0" destOrd="0" presId="urn:microsoft.com/office/officeart/2005/8/layout/process4"/>
    <dgm:cxn modelId="{F857596C-82FD-40DE-99D2-EC732D266459}" type="presOf" srcId="{4A90A3A3-8AE9-43EF-9E40-0CE32ABB4033}" destId="{4E873E5C-834B-464A-8560-32D335B7B6D4}" srcOrd="0" destOrd="0" presId="urn:microsoft.com/office/officeart/2005/8/layout/process4"/>
    <dgm:cxn modelId="{A949B292-6E91-411C-8861-B5B6DBFB6575}" srcId="{E90C0710-9C36-4503-B17F-3951C7030126}" destId="{9E432A0C-0D4E-42C6-B49C-F81B4D556309}" srcOrd="5" destOrd="0" parTransId="{76E7A044-772E-4A48-8EDD-2A76CED32EB8}" sibTransId="{F5B9108D-4511-4465-89B5-B55E99AA2CE8}"/>
    <dgm:cxn modelId="{1D734CB8-A5C5-4BBD-8817-4B5E680C9401}" srcId="{E90C0710-9C36-4503-B17F-3951C7030126}" destId="{2B72D739-215E-481A-AB7C-3ED02649F59D}" srcOrd="0" destOrd="0" parTransId="{67BEE7D4-B4CF-4A4B-92E4-BB184220A059}" sibTransId="{C6F4A633-A0DF-4405-98D8-8AE056926B8A}"/>
    <dgm:cxn modelId="{830F91E6-CFAF-45D7-ABDE-B12A8486ED34}" type="presOf" srcId="{9E432A0C-0D4E-42C6-B49C-F81B4D556309}" destId="{A33B5833-EE51-4C4D-9EF3-78716AA529BE}" srcOrd="0" destOrd="0" presId="urn:microsoft.com/office/officeart/2005/8/layout/process4"/>
    <dgm:cxn modelId="{DEE376F4-F434-4462-97E1-614D907623D8}" type="presOf" srcId="{BBA060FA-979A-4216-84CF-62E6DB14306C}" destId="{7333EF80-C0F7-43DA-8EBF-BC6F979190DF}" srcOrd="0" destOrd="0" presId="urn:microsoft.com/office/officeart/2005/8/layout/process4"/>
    <dgm:cxn modelId="{A814AEF4-D0A7-4A3D-B4F2-7D29272FCD19}" type="presOf" srcId="{2B72D739-215E-481A-AB7C-3ED02649F59D}" destId="{A5035F8B-BE47-496E-926B-A3D715DE9046}" srcOrd="0" destOrd="0" presId="urn:microsoft.com/office/officeart/2005/8/layout/process4"/>
    <dgm:cxn modelId="{C028B8FA-6159-47E0-ABBC-BAAEFC7FC09C}" srcId="{E90C0710-9C36-4503-B17F-3951C7030126}" destId="{01F27B41-6D2D-49F6-BC8D-EFD37EAB1CD4}" srcOrd="2" destOrd="0" parTransId="{5EB49613-E393-4C2D-8572-B54087B29BF4}" sibTransId="{EA3D740A-27F8-436C-B7FA-CB6B11488224}"/>
    <dgm:cxn modelId="{2562CDFA-070F-40F0-A852-6A0C81990554}" type="presOf" srcId="{01F27B41-6D2D-49F6-BC8D-EFD37EAB1CD4}" destId="{E6A7092D-79F3-4D2C-864A-A7F0449BB22F}" srcOrd="0" destOrd="0" presId="urn:microsoft.com/office/officeart/2005/8/layout/process4"/>
    <dgm:cxn modelId="{819408A8-4591-46BA-B783-59C9C8B579D3}" type="presParOf" srcId="{3B1E51FF-6A69-4367-A10A-B7115FA0E76F}" destId="{7D3768B1-6BF6-41A3-824A-CB0776610060}" srcOrd="0" destOrd="0" presId="urn:microsoft.com/office/officeart/2005/8/layout/process4"/>
    <dgm:cxn modelId="{9160504F-CE7A-4F75-8C49-5075C84C6917}" type="presParOf" srcId="{7D3768B1-6BF6-41A3-824A-CB0776610060}" destId="{A33B5833-EE51-4C4D-9EF3-78716AA529BE}" srcOrd="0" destOrd="0" presId="urn:microsoft.com/office/officeart/2005/8/layout/process4"/>
    <dgm:cxn modelId="{AEE0A28F-E2D6-40A4-B372-FC155DF64B18}" type="presParOf" srcId="{3B1E51FF-6A69-4367-A10A-B7115FA0E76F}" destId="{75404640-87AF-4412-BDE8-06A088C59343}" srcOrd="1" destOrd="0" presId="urn:microsoft.com/office/officeart/2005/8/layout/process4"/>
    <dgm:cxn modelId="{9D95D9C3-DD60-4005-B92B-2E858BB87333}" type="presParOf" srcId="{3B1E51FF-6A69-4367-A10A-B7115FA0E76F}" destId="{988367EF-9292-4411-B781-3C0E6412729D}" srcOrd="2" destOrd="0" presId="urn:microsoft.com/office/officeart/2005/8/layout/process4"/>
    <dgm:cxn modelId="{E92EC12F-01E7-4937-917A-2C71CED082C3}" type="presParOf" srcId="{988367EF-9292-4411-B781-3C0E6412729D}" destId="{4E873E5C-834B-464A-8560-32D335B7B6D4}" srcOrd="0" destOrd="0" presId="urn:microsoft.com/office/officeart/2005/8/layout/process4"/>
    <dgm:cxn modelId="{A63551EC-1BDE-4A7A-924D-44A1250AEC71}" type="presParOf" srcId="{3B1E51FF-6A69-4367-A10A-B7115FA0E76F}" destId="{C6862D29-C59A-4096-B343-B0F234404B64}" srcOrd="3" destOrd="0" presId="urn:microsoft.com/office/officeart/2005/8/layout/process4"/>
    <dgm:cxn modelId="{DA1D2CCE-B6F5-483A-AFDA-85CD85788BA1}" type="presParOf" srcId="{3B1E51FF-6A69-4367-A10A-B7115FA0E76F}" destId="{81DE4847-60CE-4337-B30B-467C2E47E4C7}" srcOrd="4" destOrd="0" presId="urn:microsoft.com/office/officeart/2005/8/layout/process4"/>
    <dgm:cxn modelId="{9B97E95E-AE78-45CA-A11D-C67BABD0EC36}" type="presParOf" srcId="{81DE4847-60CE-4337-B30B-467C2E47E4C7}" destId="{342C2584-849B-4A1F-BACA-E9110DF09697}" srcOrd="0" destOrd="0" presId="urn:microsoft.com/office/officeart/2005/8/layout/process4"/>
    <dgm:cxn modelId="{129260FE-D70A-4028-B6A9-DC5C5040977D}" type="presParOf" srcId="{3B1E51FF-6A69-4367-A10A-B7115FA0E76F}" destId="{7EE846D2-7E9E-4465-881F-AC17A3E62A7E}" srcOrd="5" destOrd="0" presId="urn:microsoft.com/office/officeart/2005/8/layout/process4"/>
    <dgm:cxn modelId="{D3503554-F218-4F5A-A84D-B0F390A74BB4}" type="presParOf" srcId="{3B1E51FF-6A69-4367-A10A-B7115FA0E76F}" destId="{0D784A8A-BDBB-4FCF-A7E8-1D637121F5C3}" srcOrd="6" destOrd="0" presId="urn:microsoft.com/office/officeart/2005/8/layout/process4"/>
    <dgm:cxn modelId="{AAC4D7E8-B9D0-4D44-8C40-BEEFB0DD8F06}" type="presParOf" srcId="{0D784A8A-BDBB-4FCF-A7E8-1D637121F5C3}" destId="{E6A7092D-79F3-4D2C-864A-A7F0449BB22F}" srcOrd="0" destOrd="0" presId="urn:microsoft.com/office/officeart/2005/8/layout/process4"/>
    <dgm:cxn modelId="{0460CC30-710A-473E-BF27-ED85CD7D0B2B}" type="presParOf" srcId="{3B1E51FF-6A69-4367-A10A-B7115FA0E76F}" destId="{342F760B-23F9-4410-B624-2C42D566A440}" srcOrd="7" destOrd="0" presId="urn:microsoft.com/office/officeart/2005/8/layout/process4"/>
    <dgm:cxn modelId="{3DF15348-6F8A-4DE6-8F1A-5AF8200172BC}" type="presParOf" srcId="{3B1E51FF-6A69-4367-A10A-B7115FA0E76F}" destId="{47D19C62-A6FF-4DE8-AE27-86AE78B73779}" srcOrd="8" destOrd="0" presId="urn:microsoft.com/office/officeart/2005/8/layout/process4"/>
    <dgm:cxn modelId="{C8FE27A6-6D86-4D00-A8B6-6BEDBD622406}" type="presParOf" srcId="{47D19C62-A6FF-4DE8-AE27-86AE78B73779}" destId="{7333EF80-C0F7-43DA-8EBF-BC6F979190DF}" srcOrd="0" destOrd="0" presId="urn:microsoft.com/office/officeart/2005/8/layout/process4"/>
    <dgm:cxn modelId="{5B337ECA-D35E-4AE2-AA7E-97B0B5CCF327}" type="presParOf" srcId="{3B1E51FF-6A69-4367-A10A-B7115FA0E76F}" destId="{2D7FA819-36D6-4D5B-9C88-3B26EE278AC5}" srcOrd="9" destOrd="0" presId="urn:microsoft.com/office/officeart/2005/8/layout/process4"/>
    <dgm:cxn modelId="{2DB950C4-4D5D-4602-B0C5-B771542987EA}" type="presParOf" srcId="{3B1E51FF-6A69-4367-A10A-B7115FA0E76F}" destId="{7B1FB7D7-451E-4D11-BB49-9E0033AF28AF}" srcOrd="10" destOrd="0" presId="urn:microsoft.com/office/officeart/2005/8/layout/process4"/>
    <dgm:cxn modelId="{210227CA-D7FD-46A8-AAED-70DADA3F6153}" type="presParOf" srcId="{7B1FB7D7-451E-4D11-BB49-9E0033AF28AF}" destId="{A5035F8B-BE47-496E-926B-A3D715DE9046}" srcOrd="0" destOrd="0" presId="urn:microsoft.com/office/officeart/2005/8/layout/process4"/>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F948A83-55F6-4400-B6DE-DA67F835D696}">
      <dsp:nvSpPr>
        <dsp:cNvPr id="0" name=""/>
        <dsp:cNvSpPr/>
      </dsp:nvSpPr>
      <dsp:spPr>
        <a:xfrm>
          <a:off x="0" y="332550"/>
          <a:ext cx="5210175" cy="378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8EF57C9-CD1E-41DE-9679-E5C6BD0699F7}">
      <dsp:nvSpPr>
        <dsp:cNvPr id="0" name=""/>
        <dsp:cNvSpPr/>
      </dsp:nvSpPr>
      <dsp:spPr>
        <a:xfrm>
          <a:off x="260508" y="111150"/>
          <a:ext cx="3647122" cy="4428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853" tIns="0" rIns="137853" bIns="0" numCol="1" spcCol="1270" anchor="ctr" anchorCtr="0">
          <a:noAutofit/>
        </a:bodyPr>
        <a:lstStyle/>
        <a:p>
          <a:pPr marL="0" lvl="0" indent="0" algn="l" defTabSz="666750">
            <a:lnSpc>
              <a:spcPct val="90000"/>
            </a:lnSpc>
            <a:spcBef>
              <a:spcPct val="0"/>
            </a:spcBef>
            <a:spcAft>
              <a:spcPct val="35000"/>
            </a:spcAft>
            <a:buNone/>
          </a:pPr>
          <a:r>
            <a:rPr lang="uk-UA" sz="1500" kern="1200">
              <a:latin typeface="Calibri"/>
              <a:ea typeface="+mn-ea"/>
              <a:cs typeface="+mn-cs"/>
            </a:rPr>
            <a:t>Мережа компанії</a:t>
          </a:r>
        </a:p>
      </dsp:txBody>
      <dsp:txXfrm>
        <a:off x="282124" y="132766"/>
        <a:ext cx="3603890" cy="399568"/>
      </dsp:txXfrm>
    </dsp:sp>
    <dsp:sp modelId="{578D4E35-D1C7-4B19-8E35-82A6186E53B5}">
      <dsp:nvSpPr>
        <dsp:cNvPr id="0" name=""/>
        <dsp:cNvSpPr/>
      </dsp:nvSpPr>
      <dsp:spPr>
        <a:xfrm>
          <a:off x="0" y="1012950"/>
          <a:ext cx="5210175" cy="378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1906D9E5-78C9-43BB-8219-FD4457795A65}">
      <dsp:nvSpPr>
        <dsp:cNvPr id="0" name=""/>
        <dsp:cNvSpPr/>
      </dsp:nvSpPr>
      <dsp:spPr>
        <a:xfrm>
          <a:off x="260508" y="791550"/>
          <a:ext cx="3647122" cy="4428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853" tIns="0" rIns="137853" bIns="0" numCol="1" spcCol="1270" anchor="ctr" anchorCtr="0">
          <a:noAutofit/>
        </a:bodyPr>
        <a:lstStyle/>
        <a:p>
          <a:pPr marL="0" lvl="0" indent="0" algn="l" defTabSz="666750">
            <a:lnSpc>
              <a:spcPct val="90000"/>
            </a:lnSpc>
            <a:spcBef>
              <a:spcPct val="0"/>
            </a:spcBef>
            <a:spcAft>
              <a:spcPct val="35000"/>
            </a:spcAft>
            <a:buNone/>
          </a:pPr>
          <a:r>
            <a:rPr lang="uk-UA" sz="1500" kern="1200">
              <a:latin typeface="Calibri"/>
              <a:ea typeface="+mn-ea"/>
              <a:cs typeface="+mn-cs"/>
            </a:rPr>
            <a:t>Персонал компанії та його графік роботи</a:t>
          </a:r>
        </a:p>
      </dsp:txBody>
      <dsp:txXfrm>
        <a:off x="282124" y="813166"/>
        <a:ext cx="3603890" cy="399568"/>
      </dsp:txXfrm>
    </dsp:sp>
    <dsp:sp modelId="{82CE677E-D4E4-4BAA-B2A1-E6CB3B1EE312}">
      <dsp:nvSpPr>
        <dsp:cNvPr id="0" name=""/>
        <dsp:cNvSpPr/>
      </dsp:nvSpPr>
      <dsp:spPr>
        <a:xfrm>
          <a:off x="0" y="1693350"/>
          <a:ext cx="5210175" cy="378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50BF730-B98E-4CC9-AE03-C421A51A0F38}">
      <dsp:nvSpPr>
        <dsp:cNvPr id="0" name=""/>
        <dsp:cNvSpPr/>
      </dsp:nvSpPr>
      <dsp:spPr>
        <a:xfrm>
          <a:off x="260508" y="1471950"/>
          <a:ext cx="3647122" cy="4428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853" tIns="0" rIns="137853" bIns="0" numCol="1" spcCol="1270" anchor="ctr" anchorCtr="0">
          <a:noAutofit/>
        </a:bodyPr>
        <a:lstStyle/>
        <a:p>
          <a:pPr marL="0" lvl="0" indent="0" algn="l" defTabSz="666750">
            <a:lnSpc>
              <a:spcPct val="90000"/>
            </a:lnSpc>
            <a:spcBef>
              <a:spcPct val="0"/>
            </a:spcBef>
            <a:spcAft>
              <a:spcPct val="35000"/>
            </a:spcAft>
            <a:buNone/>
          </a:pPr>
          <a:r>
            <a:rPr lang="uk-UA" sz="1500" kern="1200">
              <a:latin typeface="Calibri"/>
              <a:ea typeface="+mn-ea"/>
              <a:cs typeface="+mn-cs"/>
            </a:rPr>
            <a:t>Кількість ресурсів  компанії</a:t>
          </a:r>
        </a:p>
      </dsp:txBody>
      <dsp:txXfrm>
        <a:off x="282124" y="1493566"/>
        <a:ext cx="3603890" cy="399568"/>
      </dsp:txXfrm>
    </dsp:sp>
    <dsp:sp modelId="{267A68DB-A2B6-4A90-902B-1A3001688EC4}">
      <dsp:nvSpPr>
        <dsp:cNvPr id="0" name=""/>
        <dsp:cNvSpPr/>
      </dsp:nvSpPr>
      <dsp:spPr>
        <a:xfrm>
          <a:off x="0" y="2373750"/>
          <a:ext cx="5210175" cy="378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A1A6403A-DF58-4317-8482-41EF428A3C8A}">
      <dsp:nvSpPr>
        <dsp:cNvPr id="0" name=""/>
        <dsp:cNvSpPr/>
      </dsp:nvSpPr>
      <dsp:spPr>
        <a:xfrm>
          <a:off x="260508" y="2152350"/>
          <a:ext cx="3647122" cy="4428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853" tIns="0" rIns="137853" bIns="0" numCol="1" spcCol="1270" anchor="ctr" anchorCtr="0">
          <a:noAutofit/>
        </a:bodyPr>
        <a:lstStyle/>
        <a:p>
          <a:pPr marL="0" lvl="0" indent="0" algn="l" defTabSz="666750">
            <a:lnSpc>
              <a:spcPct val="90000"/>
            </a:lnSpc>
            <a:spcBef>
              <a:spcPct val="0"/>
            </a:spcBef>
            <a:spcAft>
              <a:spcPct val="35000"/>
            </a:spcAft>
            <a:buNone/>
          </a:pPr>
          <a:r>
            <a:rPr lang="uk-UA" sz="1500" kern="1200">
              <a:latin typeface="Calibri"/>
              <a:ea typeface="+mn-ea"/>
              <a:cs typeface="+mn-cs"/>
            </a:rPr>
            <a:t>Технології  виробництва компанії</a:t>
          </a:r>
        </a:p>
      </dsp:txBody>
      <dsp:txXfrm>
        <a:off x="282124" y="2173966"/>
        <a:ext cx="3603890" cy="399568"/>
      </dsp:txXfrm>
    </dsp:sp>
    <dsp:sp modelId="{F2899ABE-6B1F-4EEF-9A5E-80C400BC5303}">
      <dsp:nvSpPr>
        <dsp:cNvPr id="0" name=""/>
        <dsp:cNvSpPr/>
      </dsp:nvSpPr>
      <dsp:spPr>
        <a:xfrm>
          <a:off x="0" y="3054149"/>
          <a:ext cx="5210175" cy="378000"/>
        </a:xfrm>
        <a:prstGeom prst="rect">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937C738F-B4F0-4215-A7E3-ABA104CDEFDA}">
      <dsp:nvSpPr>
        <dsp:cNvPr id="0" name=""/>
        <dsp:cNvSpPr/>
      </dsp:nvSpPr>
      <dsp:spPr>
        <a:xfrm>
          <a:off x="260508" y="2832750"/>
          <a:ext cx="3647122" cy="44280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7853" tIns="0" rIns="137853" bIns="0" numCol="1" spcCol="1270" anchor="ctr" anchorCtr="0">
          <a:noAutofit/>
        </a:bodyPr>
        <a:lstStyle/>
        <a:p>
          <a:pPr marL="0" lvl="0" indent="0" algn="l" defTabSz="666750">
            <a:lnSpc>
              <a:spcPct val="90000"/>
            </a:lnSpc>
            <a:spcBef>
              <a:spcPct val="0"/>
            </a:spcBef>
            <a:spcAft>
              <a:spcPct val="35000"/>
            </a:spcAft>
            <a:buNone/>
          </a:pPr>
          <a:r>
            <a:rPr lang="uk-UA" sz="1500" kern="1200">
              <a:latin typeface="Calibri"/>
              <a:ea typeface="+mn-ea"/>
              <a:cs typeface="+mn-cs"/>
            </a:rPr>
            <a:t>Нинішні та потенційні клієнти компанії</a:t>
          </a:r>
        </a:p>
      </dsp:txBody>
      <dsp:txXfrm>
        <a:off x="282124" y="2854366"/>
        <a:ext cx="3603890" cy="3995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16E205-862D-4EA1-A4E5-4F2F880325A6}">
      <dsp:nvSpPr>
        <dsp:cNvPr id="0" name=""/>
        <dsp:cNvSpPr/>
      </dsp:nvSpPr>
      <dsp:spPr>
        <a:xfrm>
          <a:off x="1855589" y="712589"/>
          <a:ext cx="1775221" cy="1775221"/>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r>
            <a:rPr lang="uk-UA" sz="1300" kern="1200"/>
            <a:t>Цифровий комунікаційний простір</a:t>
          </a:r>
        </a:p>
      </dsp:txBody>
      <dsp:txXfrm>
        <a:off x="2115564" y="972564"/>
        <a:ext cx="1255271" cy="1255271"/>
      </dsp:txXfrm>
    </dsp:sp>
    <dsp:sp modelId="{47DC2A1F-0C56-4A07-B9D9-EA732042027F}">
      <dsp:nvSpPr>
        <dsp:cNvPr id="0" name=""/>
        <dsp:cNvSpPr/>
      </dsp:nvSpPr>
      <dsp:spPr>
        <a:xfrm>
          <a:off x="2299394" y="316"/>
          <a:ext cx="887610" cy="88761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Соціальні медіа</a:t>
          </a:r>
        </a:p>
      </dsp:txBody>
      <dsp:txXfrm>
        <a:off x="2429381" y="130303"/>
        <a:ext cx="627636" cy="627636"/>
      </dsp:txXfrm>
    </dsp:sp>
    <dsp:sp modelId="{23B68AE9-3899-4F0B-9128-27C390264352}">
      <dsp:nvSpPr>
        <dsp:cNvPr id="0" name=""/>
        <dsp:cNvSpPr/>
      </dsp:nvSpPr>
      <dsp:spPr>
        <a:xfrm>
          <a:off x="3455472" y="1156394"/>
          <a:ext cx="887610" cy="88761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Власні платформи</a:t>
          </a:r>
        </a:p>
      </dsp:txBody>
      <dsp:txXfrm>
        <a:off x="3585459" y="1286381"/>
        <a:ext cx="627636" cy="627636"/>
      </dsp:txXfrm>
    </dsp:sp>
    <dsp:sp modelId="{A011F322-80BD-4E0E-96FF-3201E80C3A51}">
      <dsp:nvSpPr>
        <dsp:cNvPr id="0" name=""/>
        <dsp:cNvSpPr/>
      </dsp:nvSpPr>
      <dsp:spPr>
        <a:xfrm>
          <a:off x="2299394" y="2312472"/>
          <a:ext cx="887610" cy="88761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Пошукові сервіси</a:t>
          </a:r>
        </a:p>
      </dsp:txBody>
      <dsp:txXfrm>
        <a:off x="2429381" y="2442459"/>
        <a:ext cx="627636" cy="627636"/>
      </dsp:txXfrm>
    </dsp:sp>
    <dsp:sp modelId="{D522EB08-C3E3-4ED2-8130-E2744F6FFB88}">
      <dsp:nvSpPr>
        <dsp:cNvPr id="0" name=""/>
        <dsp:cNvSpPr/>
      </dsp:nvSpPr>
      <dsp:spPr>
        <a:xfrm>
          <a:off x="1143316" y="1156394"/>
          <a:ext cx="887610" cy="88761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uk-UA" sz="900" kern="1200"/>
            <a:t>Партнерскі платформи</a:t>
          </a:r>
        </a:p>
      </dsp:txBody>
      <dsp:txXfrm>
        <a:off x="1273303" y="1286381"/>
        <a:ext cx="627636" cy="62763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3C99F1-6BD3-4D9D-BD20-4D75D8449C66}">
      <dsp:nvSpPr>
        <dsp:cNvPr id="0" name=""/>
        <dsp:cNvSpPr/>
      </dsp:nvSpPr>
      <dsp:spPr>
        <a:xfrm rot="16200000">
          <a:off x="385" y="268783"/>
          <a:ext cx="2662832" cy="2662832"/>
        </a:xfrm>
        <a:prstGeom prst="downArrow">
          <a:avLst>
            <a:gd name="adj1" fmla="val 50000"/>
            <a:gd name="adj2" fmla="val 35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Необхідність доволі значних інвестицій у впровадження цифрових технологій в підприємстві, а також необхідність компетентних кадрів, або навчання вже наявних для їхнього ефективного використання. </a:t>
          </a:r>
        </a:p>
      </dsp:txBody>
      <dsp:txXfrm rot="5400000">
        <a:off x="385" y="934491"/>
        <a:ext cx="2196836" cy="1331416"/>
      </dsp:txXfrm>
    </dsp:sp>
    <dsp:sp modelId="{B9545187-A07A-4999-A29A-AAE6157EDCF4}">
      <dsp:nvSpPr>
        <dsp:cNvPr id="0" name=""/>
        <dsp:cNvSpPr/>
      </dsp:nvSpPr>
      <dsp:spPr>
        <a:xfrm rot="5400000">
          <a:off x="2823181" y="268783"/>
          <a:ext cx="2662832" cy="2662832"/>
        </a:xfrm>
        <a:prstGeom prst="downArrow">
          <a:avLst>
            <a:gd name="adj1" fmla="val 50000"/>
            <a:gd name="adj2" fmla="val 35000"/>
          </a:avLst>
        </a:prstGeom>
        <a:solidFill>
          <a:schemeClr val="lt1">
            <a:hueOff val="0"/>
            <a:satOff val="0"/>
            <a:lumOff val="0"/>
            <a:alphaOff val="0"/>
          </a:schemeClr>
        </a:solidFill>
        <a:ln w="19050" cap="flat" cmpd="sng" algn="ctr">
          <a:solidFill>
            <a:schemeClr val="dk1">
              <a:shade val="80000"/>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71120" tIns="71120" rIns="71120" bIns="71120" numCol="1" spcCol="1270" anchor="ctr" anchorCtr="0">
          <a:noAutofit/>
        </a:bodyPr>
        <a:lstStyle/>
        <a:p>
          <a:pPr marL="0" lvl="0" indent="0" algn="ctr" defTabSz="444500">
            <a:lnSpc>
              <a:spcPct val="90000"/>
            </a:lnSpc>
            <a:spcBef>
              <a:spcPct val="0"/>
            </a:spcBef>
            <a:spcAft>
              <a:spcPct val="35000"/>
            </a:spcAft>
            <a:buNone/>
          </a:pPr>
          <a:r>
            <a:rPr lang="uk-UA" sz="1000" kern="1200"/>
            <a:t>Забезпечення безпеки та захисту від кібератак, що може бути особливо важливим для підприємств, що працюють з конфіденційною інформацією клієнтів.</a:t>
          </a:r>
        </a:p>
      </dsp:txBody>
      <dsp:txXfrm rot="-5400000">
        <a:off x="3289177" y="934491"/>
        <a:ext cx="2196836" cy="133141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04576C1-8634-41E0-BB50-E6D00D483A2D}">
      <dsp:nvSpPr>
        <dsp:cNvPr id="0" name=""/>
        <dsp:cNvSpPr/>
      </dsp:nvSpPr>
      <dsp:spPr>
        <a:xfrm>
          <a:off x="594907" y="2398"/>
          <a:ext cx="2074287" cy="39476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t>Маркетингові цілі</a:t>
          </a:r>
        </a:p>
      </dsp:txBody>
      <dsp:txXfrm>
        <a:off x="606469" y="13960"/>
        <a:ext cx="2051163" cy="371644"/>
      </dsp:txXfrm>
    </dsp:sp>
    <dsp:sp modelId="{DC21103B-0FB0-4AD2-9739-0682C139E4C0}">
      <dsp:nvSpPr>
        <dsp:cNvPr id="0" name=""/>
        <dsp:cNvSpPr/>
      </dsp:nvSpPr>
      <dsp:spPr>
        <a:xfrm>
          <a:off x="802336" y="397166"/>
          <a:ext cx="223714" cy="428559"/>
        </a:xfrm>
        <a:custGeom>
          <a:avLst/>
          <a:gdLst/>
          <a:ahLst/>
          <a:cxnLst/>
          <a:rect l="0" t="0" r="0" b="0"/>
          <a:pathLst>
            <a:path>
              <a:moveTo>
                <a:pt x="0" y="0"/>
              </a:moveTo>
              <a:lnTo>
                <a:pt x="0" y="428559"/>
              </a:lnTo>
              <a:lnTo>
                <a:pt x="223714" y="4285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58ADCD-98A6-4ACE-8845-013B15070FE7}">
      <dsp:nvSpPr>
        <dsp:cNvPr id="0" name=""/>
        <dsp:cNvSpPr/>
      </dsp:nvSpPr>
      <dsp:spPr>
        <a:xfrm>
          <a:off x="1026050" y="508889"/>
          <a:ext cx="1793192" cy="633672"/>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Сконцентруватися на ринках, де прибуток 50%</a:t>
          </a:r>
        </a:p>
      </dsp:txBody>
      <dsp:txXfrm>
        <a:off x="1044610" y="527449"/>
        <a:ext cx="1756072" cy="596552"/>
      </dsp:txXfrm>
    </dsp:sp>
    <dsp:sp modelId="{EACA5BF4-17BE-458D-903E-BE6828D1B8E9}">
      <dsp:nvSpPr>
        <dsp:cNvPr id="0" name=""/>
        <dsp:cNvSpPr/>
      </dsp:nvSpPr>
      <dsp:spPr>
        <a:xfrm>
          <a:off x="802336" y="397166"/>
          <a:ext cx="305142" cy="1359761"/>
        </a:xfrm>
        <a:custGeom>
          <a:avLst/>
          <a:gdLst/>
          <a:ahLst/>
          <a:cxnLst/>
          <a:rect l="0" t="0" r="0" b="0"/>
          <a:pathLst>
            <a:path>
              <a:moveTo>
                <a:pt x="0" y="0"/>
              </a:moveTo>
              <a:lnTo>
                <a:pt x="0" y="1359761"/>
              </a:lnTo>
              <a:lnTo>
                <a:pt x="305142" y="135976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634DA3F-6E61-482C-A0E2-386BB6F71392}">
      <dsp:nvSpPr>
        <dsp:cNvPr id="0" name=""/>
        <dsp:cNvSpPr/>
      </dsp:nvSpPr>
      <dsp:spPr>
        <a:xfrm>
          <a:off x="1107478" y="1303141"/>
          <a:ext cx="1753115" cy="907572"/>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ru-RU" sz="1200" kern="1200"/>
            <a:t>Обслуговувати максимальну кількість клієнтів </a:t>
          </a:r>
          <a:endParaRPr lang="uk-UA" sz="1200" kern="1200"/>
        </a:p>
      </dsp:txBody>
      <dsp:txXfrm>
        <a:off x="1134060" y="1329723"/>
        <a:ext cx="1699951" cy="854408"/>
      </dsp:txXfrm>
    </dsp:sp>
    <dsp:sp modelId="{C6CB343E-30AC-4A03-9484-95F29F58244C}">
      <dsp:nvSpPr>
        <dsp:cNvPr id="0" name=""/>
        <dsp:cNvSpPr/>
      </dsp:nvSpPr>
      <dsp:spPr>
        <a:xfrm>
          <a:off x="802336" y="397166"/>
          <a:ext cx="279145" cy="2643250"/>
        </a:xfrm>
        <a:custGeom>
          <a:avLst/>
          <a:gdLst/>
          <a:ahLst/>
          <a:cxnLst/>
          <a:rect l="0" t="0" r="0" b="0"/>
          <a:pathLst>
            <a:path>
              <a:moveTo>
                <a:pt x="0" y="0"/>
              </a:moveTo>
              <a:lnTo>
                <a:pt x="0" y="2643250"/>
              </a:lnTo>
              <a:lnTo>
                <a:pt x="279145" y="264325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3E4B507-C33B-46C7-B422-5880A5D96B2A}">
      <dsp:nvSpPr>
        <dsp:cNvPr id="0" name=""/>
        <dsp:cNvSpPr/>
      </dsp:nvSpPr>
      <dsp:spPr>
        <a:xfrm>
          <a:off x="1081481" y="2480044"/>
          <a:ext cx="1793192" cy="112074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Зміцнення</a:t>
          </a:r>
          <a:r>
            <a:rPr lang="uk-UA" sz="1200" kern="1200" baseline="0"/>
            <a:t> положення організації в суспільстві за умови підвищення конкурентоспроможності</a:t>
          </a:r>
          <a:endParaRPr lang="uk-UA" sz="1200" kern="1200"/>
        </a:p>
      </dsp:txBody>
      <dsp:txXfrm>
        <a:off x="1114307" y="2512870"/>
        <a:ext cx="1727540" cy="1055093"/>
      </dsp:txXfrm>
    </dsp:sp>
    <dsp:sp modelId="{F97E0790-617B-486A-AA73-AF4689F4B8B3}">
      <dsp:nvSpPr>
        <dsp:cNvPr id="0" name=""/>
        <dsp:cNvSpPr/>
      </dsp:nvSpPr>
      <dsp:spPr>
        <a:xfrm>
          <a:off x="2980275" y="1524"/>
          <a:ext cx="2241491" cy="62143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17780" rIns="26670" bIns="17780" numCol="1" spcCol="1270" anchor="ctr" anchorCtr="0">
          <a:noAutofit/>
        </a:bodyPr>
        <a:lstStyle/>
        <a:p>
          <a:pPr marL="0" lvl="0" indent="0" algn="ctr" defTabSz="622300">
            <a:lnSpc>
              <a:spcPct val="90000"/>
            </a:lnSpc>
            <a:spcBef>
              <a:spcPct val="0"/>
            </a:spcBef>
            <a:spcAft>
              <a:spcPct val="35000"/>
            </a:spcAft>
            <a:buNone/>
          </a:pPr>
          <a:r>
            <a:rPr lang="uk-UA" sz="1400" kern="1200"/>
            <a:t>Завдання ТОВ "</a:t>
          </a:r>
          <a:r>
            <a:rPr lang="en-US" sz="1400" kern="1200"/>
            <a:t>SaveMax</a:t>
          </a:r>
          <a:r>
            <a:rPr lang="uk-UA" sz="1400" kern="1200"/>
            <a:t>" </a:t>
          </a:r>
        </a:p>
      </dsp:txBody>
      <dsp:txXfrm>
        <a:off x="2998476" y="19725"/>
        <a:ext cx="2205089" cy="585031"/>
      </dsp:txXfrm>
    </dsp:sp>
    <dsp:sp modelId="{A2F0D086-275E-4FB0-9C12-28AEE6ECBA11}">
      <dsp:nvSpPr>
        <dsp:cNvPr id="0" name=""/>
        <dsp:cNvSpPr/>
      </dsp:nvSpPr>
      <dsp:spPr>
        <a:xfrm>
          <a:off x="3204424" y="622958"/>
          <a:ext cx="118604" cy="310290"/>
        </a:xfrm>
        <a:custGeom>
          <a:avLst/>
          <a:gdLst/>
          <a:ahLst/>
          <a:cxnLst/>
          <a:rect l="0" t="0" r="0" b="0"/>
          <a:pathLst>
            <a:path>
              <a:moveTo>
                <a:pt x="0" y="0"/>
              </a:moveTo>
              <a:lnTo>
                <a:pt x="0" y="310290"/>
              </a:lnTo>
              <a:lnTo>
                <a:pt x="118604" y="31029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1159411-544F-41BC-873C-8FCFFB5FBA09}">
      <dsp:nvSpPr>
        <dsp:cNvPr id="0" name=""/>
        <dsp:cNvSpPr/>
      </dsp:nvSpPr>
      <dsp:spPr>
        <a:xfrm>
          <a:off x="3323028" y="629520"/>
          <a:ext cx="1793192" cy="60745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Розширити асортимент послуг та   програм</a:t>
          </a:r>
        </a:p>
      </dsp:txBody>
      <dsp:txXfrm>
        <a:off x="3340820" y="647312"/>
        <a:ext cx="1757608" cy="571871"/>
      </dsp:txXfrm>
    </dsp:sp>
    <dsp:sp modelId="{54AC696A-EAB8-4797-9766-B9C46C096B27}">
      <dsp:nvSpPr>
        <dsp:cNvPr id="0" name=""/>
        <dsp:cNvSpPr/>
      </dsp:nvSpPr>
      <dsp:spPr>
        <a:xfrm>
          <a:off x="3204424" y="622958"/>
          <a:ext cx="95541" cy="906707"/>
        </a:xfrm>
        <a:custGeom>
          <a:avLst/>
          <a:gdLst/>
          <a:ahLst/>
          <a:cxnLst/>
          <a:rect l="0" t="0" r="0" b="0"/>
          <a:pathLst>
            <a:path>
              <a:moveTo>
                <a:pt x="0" y="0"/>
              </a:moveTo>
              <a:lnTo>
                <a:pt x="0" y="906707"/>
              </a:lnTo>
              <a:lnTo>
                <a:pt x="95541" y="90670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56EF67E-29AA-4789-8A97-ABF0F05660CA}">
      <dsp:nvSpPr>
        <dsp:cNvPr id="0" name=""/>
        <dsp:cNvSpPr/>
      </dsp:nvSpPr>
      <dsp:spPr>
        <a:xfrm>
          <a:off x="3299966" y="1267516"/>
          <a:ext cx="1793192" cy="524297"/>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2860" tIns="15240" rIns="22860" bIns="15240" numCol="1" spcCol="1270" anchor="ctr" anchorCtr="0">
          <a:noAutofit/>
        </a:bodyPr>
        <a:lstStyle/>
        <a:p>
          <a:pPr marL="0" lvl="0" indent="0" algn="ctr" defTabSz="533400">
            <a:lnSpc>
              <a:spcPct val="90000"/>
            </a:lnSpc>
            <a:spcBef>
              <a:spcPct val="0"/>
            </a:spcBef>
            <a:spcAft>
              <a:spcPct val="35000"/>
            </a:spcAft>
            <a:buNone/>
          </a:pPr>
          <a:r>
            <a:rPr lang="uk-UA" sz="1200" kern="1200"/>
            <a:t>Проводити різні акції для залучення нових клієнтів </a:t>
          </a:r>
        </a:p>
      </dsp:txBody>
      <dsp:txXfrm>
        <a:off x="3315322" y="1282872"/>
        <a:ext cx="1762480" cy="493585"/>
      </dsp:txXfrm>
    </dsp:sp>
    <dsp:sp modelId="{B73A889C-97EA-491A-9524-FB9CDEDFCD9D}">
      <dsp:nvSpPr>
        <dsp:cNvPr id="0" name=""/>
        <dsp:cNvSpPr/>
      </dsp:nvSpPr>
      <dsp:spPr>
        <a:xfrm>
          <a:off x="3158704" y="622958"/>
          <a:ext cx="91440" cy="1541612"/>
        </a:xfrm>
        <a:custGeom>
          <a:avLst/>
          <a:gdLst/>
          <a:ahLst/>
          <a:cxnLst/>
          <a:rect l="0" t="0" r="0" b="0"/>
          <a:pathLst>
            <a:path>
              <a:moveTo>
                <a:pt x="45720" y="0"/>
              </a:moveTo>
              <a:lnTo>
                <a:pt x="45720" y="1541612"/>
              </a:lnTo>
              <a:lnTo>
                <a:pt x="120570" y="154161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42A93D-1494-41EB-86DA-02211918B382}">
      <dsp:nvSpPr>
        <dsp:cNvPr id="0" name=""/>
        <dsp:cNvSpPr/>
      </dsp:nvSpPr>
      <dsp:spPr>
        <a:xfrm>
          <a:off x="3279274" y="1797612"/>
          <a:ext cx="1793192" cy="733915"/>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uk-UA" sz="1100" kern="1200"/>
            <a:t>Автоматизувати систему</a:t>
          </a:r>
        </a:p>
      </dsp:txBody>
      <dsp:txXfrm>
        <a:off x="3300770" y="1819108"/>
        <a:ext cx="1750200" cy="690923"/>
      </dsp:txXfrm>
    </dsp:sp>
    <dsp:sp modelId="{4D9688AD-9E7F-40F4-B7D5-DFCA377800DE}">
      <dsp:nvSpPr>
        <dsp:cNvPr id="0" name=""/>
        <dsp:cNvSpPr/>
      </dsp:nvSpPr>
      <dsp:spPr>
        <a:xfrm>
          <a:off x="3158704" y="622958"/>
          <a:ext cx="91440" cy="2163834"/>
        </a:xfrm>
        <a:custGeom>
          <a:avLst/>
          <a:gdLst/>
          <a:ahLst/>
          <a:cxnLst/>
          <a:rect l="0" t="0" r="0" b="0"/>
          <a:pathLst>
            <a:path>
              <a:moveTo>
                <a:pt x="45720" y="0"/>
              </a:moveTo>
              <a:lnTo>
                <a:pt x="45720" y="2163834"/>
              </a:lnTo>
              <a:lnTo>
                <a:pt x="120570" y="216383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E8F5F8-7B8D-4F21-9AB9-0B9C6E337943}">
      <dsp:nvSpPr>
        <dsp:cNvPr id="0" name=""/>
        <dsp:cNvSpPr/>
      </dsp:nvSpPr>
      <dsp:spPr>
        <a:xfrm>
          <a:off x="3279274" y="2545537"/>
          <a:ext cx="1793192" cy="482511"/>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uk-UA" sz="1100" kern="1200"/>
            <a:t>Модернізувати обладнання</a:t>
          </a:r>
        </a:p>
      </dsp:txBody>
      <dsp:txXfrm>
        <a:off x="3293406" y="2559669"/>
        <a:ext cx="1764928" cy="454247"/>
      </dsp:txXfrm>
    </dsp:sp>
    <dsp:sp modelId="{C09FFC3D-8A65-4870-A795-7DDC7CFCEBD5}">
      <dsp:nvSpPr>
        <dsp:cNvPr id="0" name=""/>
        <dsp:cNvSpPr/>
      </dsp:nvSpPr>
      <dsp:spPr>
        <a:xfrm>
          <a:off x="3158704" y="622958"/>
          <a:ext cx="91440" cy="2728070"/>
        </a:xfrm>
        <a:custGeom>
          <a:avLst/>
          <a:gdLst/>
          <a:ahLst/>
          <a:cxnLst/>
          <a:rect l="0" t="0" r="0" b="0"/>
          <a:pathLst>
            <a:path>
              <a:moveTo>
                <a:pt x="45720" y="0"/>
              </a:moveTo>
              <a:lnTo>
                <a:pt x="45720" y="2728070"/>
              </a:lnTo>
              <a:lnTo>
                <a:pt x="105856" y="272807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002648-76CC-4574-AE9E-8CCF6E01F926}">
      <dsp:nvSpPr>
        <dsp:cNvPr id="0" name=""/>
        <dsp:cNvSpPr/>
      </dsp:nvSpPr>
      <dsp:spPr>
        <a:xfrm>
          <a:off x="3264561" y="3044456"/>
          <a:ext cx="1793192" cy="613143"/>
        </a:xfrm>
        <a:prstGeom prst="roundRect">
          <a:avLst>
            <a:gd name="adj" fmla="val 10000"/>
          </a:avLst>
        </a:prstGeom>
        <a:solidFill>
          <a:schemeClr val="dk1">
            <a:alpha val="90000"/>
            <a:tint val="40000"/>
            <a:hueOff val="0"/>
            <a:satOff val="0"/>
            <a:lumOff val="0"/>
            <a:alphaOff val="0"/>
          </a:schemeClr>
        </a:solidFill>
        <a:ln w="12700" cap="flat" cmpd="sng" algn="ctr">
          <a:solidFill>
            <a:schemeClr val="dk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marL="0" lvl="0" indent="0" algn="ctr" defTabSz="488950">
            <a:lnSpc>
              <a:spcPct val="90000"/>
            </a:lnSpc>
            <a:spcBef>
              <a:spcPct val="0"/>
            </a:spcBef>
            <a:spcAft>
              <a:spcPct val="35000"/>
            </a:spcAft>
            <a:buNone/>
          </a:pPr>
          <a:r>
            <a:rPr lang="uk-UA" sz="1100" kern="1200"/>
            <a:t>Впровадження нових конкурентноспроможних технологій</a:t>
          </a:r>
        </a:p>
      </dsp:txBody>
      <dsp:txXfrm>
        <a:off x="3282519" y="3062414"/>
        <a:ext cx="1757276" cy="57722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33B5833-EE51-4C4D-9EF3-78716AA529BE}">
      <dsp:nvSpPr>
        <dsp:cNvPr id="0" name=""/>
        <dsp:cNvSpPr/>
      </dsp:nvSpPr>
      <dsp:spPr>
        <a:xfrm>
          <a:off x="0" y="2827746"/>
          <a:ext cx="5486400" cy="37114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VI</a:t>
          </a:r>
          <a:r>
            <a:rPr lang="uk-UA" sz="1300" kern="1200"/>
            <a:t> етап. Розробка системи контролю  </a:t>
          </a:r>
        </a:p>
      </dsp:txBody>
      <dsp:txXfrm>
        <a:off x="0" y="2827746"/>
        <a:ext cx="5486400" cy="371140"/>
      </dsp:txXfrm>
    </dsp:sp>
    <dsp:sp modelId="{4E873E5C-834B-464A-8560-32D335B7B6D4}">
      <dsp:nvSpPr>
        <dsp:cNvPr id="0" name=""/>
        <dsp:cNvSpPr/>
      </dsp:nvSpPr>
      <dsp:spPr>
        <a:xfrm rot="10800000">
          <a:off x="0" y="2262499"/>
          <a:ext cx="5486400" cy="57081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V</a:t>
          </a:r>
          <a:r>
            <a:rPr lang="uk-UA" sz="1300" kern="1200"/>
            <a:t> етап. Попередні  випробування</a:t>
          </a:r>
        </a:p>
      </dsp:txBody>
      <dsp:txXfrm rot="10800000">
        <a:off x="0" y="2262499"/>
        <a:ext cx="5486400" cy="370897"/>
      </dsp:txXfrm>
    </dsp:sp>
    <dsp:sp modelId="{342C2584-849B-4A1F-BACA-E9110DF09697}">
      <dsp:nvSpPr>
        <dsp:cNvPr id="0" name=""/>
        <dsp:cNvSpPr/>
      </dsp:nvSpPr>
      <dsp:spPr>
        <a:xfrm rot="10800000">
          <a:off x="0" y="1697253"/>
          <a:ext cx="5486400" cy="57081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IV </a:t>
          </a:r>
          <a:r>
            <a:rPr lang="uk-UA" sz="1300" kern="1200"/>
            <a:t>етап. Визначення бюджету</a:t>
          </a:r>
        </a:p>
      </dsp:txBody>
      <dsp:txXfrm rot="10800000">
        <a:off x="0" y="1697253"/>
        <a:ext cx="5486400" cy="370897"/>
      </dsp:txXfrm>
    </dsp:sp>
    <dsp:sp modelId="{E6A7092D-79F3-4D2C-864A-A7F0449BB22F}">
      <dsp:nvSpPr>
        <dsp:cNvPr id="0" name=""/>
        <dsp:cNvSpPr/>
      </dsp:nvSpPr>
      <dsp:spPr>
        <a:xfrm rot="10800000">
          <a:off x="0" y="1132006"/>
          <a:ext cx="5486400" cy="57081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III </a:t>
          </a:r>
          <a:r>
            <a:rPr lang="uk-UA" sz="1300" kern="1200"/>
            <a:t>етап. Визначення засобів та носіїв комунікацій</a:t>
          </a:r>
        </a:p>
      </dsp:txBody>
      <dsp:txXfrm rot="10800000">
        <a:off x="0" y="1132006"/>
        <a:ext cx="5486400" cy="370897"/>
      </dsp:txXfrm>
    </dsp:sp>
    <dsp:sp modelId="{7333EF80-C0F7-43DA-8EBF-BC6F979190DF}">
      <dsp:nvSpPr>
        <dsp:cNvPr id="0" name=""/>
        <dsp:cNvSpPr/>
      </dsp:nvSpPr>
      <dsp:spPr>
        <a:xfrm rot="10800000">
          <a:off x="0" y="566760"/>
          <a:ext cx="5486400" cy="57081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II </a:t>
          </a:r>
          <a:r>
            <a:rPr lang="uk-UA" sz="1300" kern="1200"/>
            <a:t>етап. Визначення цільової аудиторії </a:t>
          </a:r>
        </a:p>
      </dsp:txBody>
      <dsp:txXfrm rot="10800000">
        <a:off x="0" y="566760"/>
        <a:ext cx="5486400" cy="370897"/>
      </dsp:txXfrm>
    </dsp:sp>
    <dsp:sp modelId="{A5035F8B-BE47-496E-926B-A3D715DE9046}">
      <dsp:nvSpPr>
        <dsp:cNvPr id="0" name=""/>
        <dsp:cNvSpPr/>
      </dsp:nvSpPr>
      <dsp:spPr>
        <a:xfrm rot="10800000">
          <a:off x="0" y="1513"/>
          <a:ext cx="5486400" cy="570813"/>
        </a:xfrm>
        <a:prstGeom prst="upArrowCallou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92456" rIns="92456" bIns="92456" numCol="1" spcCol="1270" anchor="ctr" anchorCtr="0">
          <a:noAutofit/>
        </a:bodyPr>
        <a:lstStyle/>
        <a:p>
          <a:pPr marL="0" lvl="0" indent="0" algn="ctr" defTabSz="577850">
            <a:lnSpc>
              <a:spcPct val="90000"/>
            </a:lnSpc>
            <a:spcBef>
              <a:spcPct val="0"/>
            </a:spcBef>
            <a:spcAft>
              <a:spcPct val="35000"/>
            </a:spcAft>
            <a:buNone/>
          </a:pPr>
          <a:r>
            <a:rPr lang="en-US" sz="1300" kern="1200"/>
            <a:t>I</a:t>
          </a:r>
          <a:r>
            <a:rPr lang="uk-UA" sz="1300" kern="1200"/>
            <a:t> етап. Визначення цілей комунації</a:t>
          </a:r>
        </a:p>
      </dsp:txBody>
      <dsp:txXfrm rot="10800000">
        <a:off x="0" y="1513"/>
        <a:ext cx="5486400" cy="370897"/>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3">
  <dgm:title val=""/>
  <dgm:desc val=""/>
  <dgm:catLst>
    <dgm:cat type="relationship" pri="31000"/>
    <dgm:cat type="cycle" pri="1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omposite">
    <dgm:varLst>
      <dgm:chMax val="1"/>
      <dgm:dir/>
      <dgm:resizeHandles val="exact"/>
    </dgm:varLst>
    <dgm:alg type="composite">
      <dgm:param type="ar" val="1"/>
    </dgm:alg>
    <dgm:shape xmlns:r="http://schemas.openxmlformats.org/officeDocument/2006/relationships" r:blip="">
      <dgm:adjLst/>
    </dgm:shape>
    <dgm:presOf/>
    <dgm:constrLst/>
    <dgm:ruleLst/>
    <dgm:layoutNode name="radial">
      <dgm:varLst>
        <dgm:animLvl val="ctr"/>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h" for="ch" forName="centerShape" refType="h"/>
        <dgm:constr type="w" for="ch" forName="node" refType="w" fact="0.5"/>
        <dgm:constr type="h" for="ch" forName="node" refType="h" fact="0.5"/>
        <dgm:constr type="sp" refType="w" refFor="ch" refForName="node" fact="-0.2"/>
        <dgm:constr type="sibSp" refType="w" refFor="ch" refForName="node" fact="-0.2"/>
        <dgm:constr type="primFontSz" for="ch" forName="centerShape" val="65"/>
        <dgm:constr type="primFontSz" for="des" forName="node" val="65"/>
        <dgm:constr type="primFontSz" for="ch" forName="node" refType="primFontSz" refFor="ch" refForName="centerShape" op="lte"/>
      </dgm:constrLst>
      <dgm:ruleLst/>
      <dgm:forEach name="Name6" axis="ch" ptType="node" cnt="1">
        <dgm:layoutNode name="centerShape" styleLbl="vennNode1">
          <dgm:alg type="tx"/>
          <dgm:shape xmlns:r="http://schemas.openxmlformats.org/officeDocument/2006/relationships" type="ellipse" r:blip="">
            <dgm:adjLst/>
          </dgm:shape>
          <dgm:presOf axis="self"/>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7" axis="ch" ptType="node">
          <dgm:layoutNode name="node" styleLbl="vennNode1">
            <dgm:varLst>
              <dgm:bulletEnabled val="1"/>
            </dgm:varLst>
            <dgm:alg type="tx">
              <dgm:param type="txAnchorVertCh" val="mid"/>
            </dgm:alg>
            <dgm:shape xmlns:r="http://schemas.openxmlformats.org/officeDocument/2006/relationships" type="ellipse" r:blip="">
              <dgm:adjLst/>
            </dgm:shape>
            <dgm:presOf axis="desOrSelf" ptType="nod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57177E-6424-4524-B894-07997E2E37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.~WRD0001</Template>
  <TotalTime>5</TotalTime>
  <Pages>76</Pages>
  <Words>17590</Words>
  <Characters>100266</Characters>
  <Application>Microsoft Office Word</Application>
  <DocSecurity>0</DocSecurity>
  <Lines>835</Lines>
  <Paragraphs>235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117621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5</cp:revision>
  <dcterms:created xsi:type="dcterms:W3CDTF">2024-06-13T08:27:00Z</dcterms:created>
  <dcterms:modified xsi:type="dcterms:W3CDTF">2024-06-17T04:28:00Z</dcterms:modified>
</cp:coreProperties>
</file>