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647A" w:rsidRPr="002D647A" w:rsidRDefault="002D647A" w:rsidP="002D647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2D647A" w:rsidRPr="002D647A" w:rsidRDefault="002D647A" w:rsidP="002D647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Біологічний факультет</w:t>
      </w:r>
    </w:p>
    <w:p w:rsidR="002D647A" w:rsidRPr="002D647A" w:rsidRDefault="002D647A" w:rsidP="002D647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мікробіології, вірусології та біотехнології</w:t>
      </w:r>
    </w:p>
    <w:p w:rsidR="002D647A" w:rsidRPr="002D647A" w:rsidRDefault="002D647A" w:rsidP="002D647A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</w:p>
    <w:p w:rsidR="002D647A" w:rsidRPr="002D647A" w:rsidRDefault="002D647A" w:rsidP="002D647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</w:p>
    <w:p w:rsidR="002D647A" w:rsidRPr="002D647A" w:rsidRDefault="002D647A" w:rsidP="002D647A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w w:val="150"/>
          <w:kern w:val="28"/>
          <w:sz w:val="32"/>
          <w:szCs w:val="32"/>
          <w:lang w:eastAsia="ru-RU"/>
        </w:rPr>
      </w:pPr>
      <w:r w:rsidRPr="002D647A">
        <w:rPr>
          <w:rFonts w:ascii="Times New Roman" w:eastAsia="Times New Roman" w:hAnsi="Times New Roman" w:cs="Times New Roman"/>
          <w:b/>
          <w:color w:val="000000"/>
          <w:w w:val="150"/>
          <w:kern w:val="28"/>
          <w:sz w:val="32"/>
          <w:szCs w:val="32"/>
          <w:lang w:eastAsia="ru-RU"/>
        </w:rPr>
        <w:t>Дипломна робота</w:t>
      </w:r>
    </w:p>
    <w:p w:rsidR="002D647A" w:rsidRPr="002D647A" w:rsidRDefault="002D647A" w:rsidP="002D647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на здобуття ступеня вищої освіти «магістр»</w:t>
      </w:r>
    </w:p>
    <w:p w:rsidR="002D647A" w:rsidRPr="002D647A" w:rsidRDefault="002D647A" w:rsidP="002D647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Pr="002D647A" w:rsidRDefault="002D647A" w:rsidP="002D647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2D64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«KEY-подібні бактеріофаги </w:t>
      </w:r>
      <w:r w:rsidRPr="002D647A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E</w:t>
      </w:r>
      <w:proofErr w:type="spellStart"/>
      <w:r w:rsidRPr="002D647A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rwinia</w:t>
      </w:r>
      <w:proofErr w:type="spellEnd"/>
      <w:r w:rsidRPr="002D647A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2D647A" w:rsidRPr="002D647A" w:rsidRDefault="002D647A" w:rsidP="002D647A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«KEY</w:t>
      </w:r>
      <w:r w:rsidRPr="002D64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-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like bacteriophages of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Erwinia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»</w:t>
      </w:r>
    </w:p>
    <w:p w:rsidR="002D647A" w:rsidRPr="002D647A" w:rsidRDefault="002D647A" w:rsidP="002D647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             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2D647A" w:rsidRPr="002D647A" w:rsidRDefault="002D647A" w:rsidP="002D647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Виконала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студентка </w:t>
      </w:r>
    </w:p>
    <w:p w:rsidR="002D647A" w:rsidRPr="002D647A" w:rsidRDefault="002D647A" w:rsidP="002D647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денної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2D647A" w:rsidRPr="002D647A" w:rsidRDefault="002D647A" w:rsidP="002D647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с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пеціальн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091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Біоло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гія</w:t>
      </w:r>
      <w:proofErr w:type="spellEnd"/>
    </w:p>
    <w:p w:rsidR="002D647A" w:rsidRPr="002D647A" w:rsidRDefault="002D647A" w:rsidP="002D647A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D64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Закернична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Інеса Валеріївна</w:t>
      </w:r>
    </w:p>
    <w:p w:rsidR="002D647A" w:rsidRPr="002D647A" w:rsidRDefault="002D647A" w:rsidP="002D647A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</w:t>
      </w:r>
      <w:r w:rsidRPr="002D64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Науковий керівник: </w:t>
      </w:r>
    </w:p>
    <w:p w:rsidR="002D647A" w:rsidRPr="002D647A" w:rsidRDefault="002D647A" w:rsidP="002D647A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</w:t>
      </w:r>
      <w:r w:rsidRPr="002D647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2D647A" w:rsidRPr="002D647A" w:rsidRDefault="002D647A" w:rsidP="002D647A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Жумінська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Ганна Іванівна </w:t>
      </w:r>
    </w:p>
    <w:p w:rsidR="002D647A" w:rsidRPr="002D647A" w:rsidRDefault="002D647A" w:rsidP="002D647A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</w:t>
      </w:r>
    </w:p>
    <w:p w:rsidR="002D647A" w:rsidRPr="002D647A" w:rsidRDefault="002D647A" w:rsidP="002D647A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Рецензент: </w:t>
      </w:r>
    </w:p>
    <w:p w:rsidR="002D647A" w:rsidRPr="002D647A" w:rsidRDefault="002D647A" w:rsidP="002D647A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</w:t>
      </w:r>
      <w:r w:rsidRPr="002D647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2D647A" w:rsidRPr="002D647A" w:rsidRDefault="002D647A" w:rsidP="002D647A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Підгорна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Світлана Яківна</w:t>
      </w:r>
    </w:p>
    <w:p w:rsidR="002D647A" w:rsidRPr="002D647A" w:rsidRDefault="002D647A" w:rsidP="002D647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Pr="002D647A" w:rsidRDefault="002D647A" w:rsidP="002D647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2D647A" w:rsidRPr="002D647A" w:rsidTr="002D647A">
        <w:trPr>
          <w:jc w:val="center"/>
        </w:trPr>
        <w:tc>
          <w:tcPr>
            <w:tcW w:w="4967" w:type="dxa"/>
            <w:hideMark/>
          </w:tcPr>
          <w:p w:rsidR="002D647A" w:rsidRPr="002D647A" w:rsidRDefault="002D647A" w:rsidP="002D6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захисту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:</w:t>
            </w:r>
          </w:p>
          <w:p w:rsidR="002D647A" w:rsidRPr="002D647A" w:rsidRDefault="002D647A" w:rsidP="002D647A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Протокол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засідання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2D647A" w:rsidRPr="002D647A" w:rsidRDefault="002D647A" w:rsidP="002D647A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№ 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«___» ______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р. </w:t>
            </w:r>
          </w:p>
          <w:p w:rsidR="002D647A" w:rsidRPr="002D647A" w:rsidRDefault="002D647A" w:rsidP="002D647A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Завідувач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2D647A" w:rsidRPr="002D647A" w:rsidRDefault="002D647A" w:rsidP="002D647A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            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Філіпова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Т. О.</w:t>
            </w:r>
          </w:p>
          <w:p w:rsidR="002D647A" w:rsidRPr="002D647A" w:rsidRDefault="002D647A" w:rsidP="002D647A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   (</w:t>
            </w:r>
            <w:proofErr w:type="spellStart"/>
            <w:proofErr w:type="gramStart"/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  <w:tc>
          <w:tcPr>
            <w:tcW w:w="4678" w:type="dxa"/>
            <w:hideMark/>
          </w:tcPr>
          <w:p w:rsidR="002D647A" w:rsidRPr="002D647A" w:rsidRDefault="002D647A" w:rsidP="002D647A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ЕК № 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  <w:p w:rsidR="002D647A" w:rsidRPr="002D647A" w:rsidRDefault="002D647A" w:rsidP="002D647A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протокол № 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«___»_______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р.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</w:r>
          </w:p>
          <w:p w:rsidR="002D647A" w:rsidRPr="002D647A" w:rsidRDefault="002D647A" w:rsidP="002D647A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______________/___</w:t>
            </w:r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___/_____</w:t>
            </w:r>
          </w:p>
          <w:p w:rsidR="002D647A" w:rsidRPr="002D647A" w:rsidRDefault="002D647A" w:rsidP="002D6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(за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національною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шкалою/шкалою ЕСТ</w:t>
            </w:r>
            <w:proofErr w:type="gramStart"/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proofErr w:type="gramEnd"/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/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бали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</w:p>
          <w:p w:rsidR="002D647A" w:rsidRPr="002D647A" w:rsidRDefault="002D647A" w:rsidP="002D647A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2D647A" w:rsidRPr="002D647A" w:rsidRDefault="002D647A" w:rsidP="002D647A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             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Чеботар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С. В.</w:t>
            </w:r>
          </w:p>
          <w:p w:rsidR="002D647A" w:rsidRPr="002D647A" w:rsidRDefault="002D647A" w:rsidP="002D647A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      (</w:t>
            </w:r>
            <w:proofErr w:type="spellStart"/>
            <w:proofErr w:type="gramStart"/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2D647A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</w:tr>
      <w:tr w:rsidR="002D647A" w:rsidRPr="002D647A" w:rsidTr="002D647A">
        <w:trPr>
          <w:jc w:val="center"/>
        </w:trPr>
        <w:tc>
          <w:tcPr>
            <w:tcW w:w="4967" w:type="dxa"/>
          </w:tcPr>
          <w:p w:rsidR="002D647A" w:rsidRPr="002D647A" w:rsidRDefault="002D647A" w:rsidP="002D6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4678" w:type="dxa"/>
          </w:tcPr>
          <w:p w:rsidR="002D647A" w:rsidRPr="002D647A" w:rsidRDefault="002D647A" w:rsidP="002D6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</w:tbl>
    <w:p w:rsidR="002D647A" w:rsidRPr="002D647A" w:rsidRDefault="002D647A" w:rsidP="002D647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Одеса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2018</w:t>
      </w:r>
    </w:p>
    <w:p w:rsidR="002D647A" w:rsidRDefault="002D647A" w:rsidP="002D647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D647A" w:rsidRPr="002D647A" w:rsidRDefault="002D647A" w:rsidP="002D647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A268167" wp14:editId="023EFA81">
                <wp:simplePos x="0" y="0"/>
                <wp:positionH relativeFrom="column">
                  <wp:posOffset>5648325</wp:posOffset>
                </wp:positionH>
                <wp:positionV relativeFrom="paragraph">
                  <wp:posOffset>-300990</wp:posOffset>
                </wp:positionV>
                <wp:extent cx="480060" cy="304800"/>
                <wp:effectExtent l="9525" t="13335" r="5715" b="5715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006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444.75pt;margin-top:-23.7pt;width:37.8pt;height:2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/PIGgIAADsEAAAOAAAAZHJzL2Uyb0RvYy54bWysU1FvEzEMfkfiP0R5p9eWFrZTr9PUUYQ0&#10;YGLwA9xcrheRi4OT9jp+/ZxcVzp4QYh7iOyz88X+Pntxdeis2GsKBl0lJ6OxFNoprI3bVvLb1/Wr&#10;CylCBFeDRacr+aCDvFq+fLHofamn2KKtNQkGcaHsfSXbGH1ZFEG1uoMwQq8dBxukDiK7tC1qgp7R&#10;O1tMx+M3RY9Ue0KlQ+C/N0NQLjN+02gVPzdN0FHYSnJtMZ+Uz006i+UCyi2Bb406lgH/UEUHxvGj&#10;J6gbiCB2ZP6A6owiDNjEkcKuwKYxSuceuJvJ+Ldu7lvwOvfC5AR/oin8P1j1aX9HwtSsnRQOOpbo&#10;C5MGbmu1mCZ6eh9Kzrr3d5QaDP4W1fcgHK5aztLXRNi3GmouapLyi2cXkhP4qtj0H7FmdNhFzEwd&#10;GuoSIHMgDlmQh5Mg+hCF4p+zC5aYZVMcej1OXn4ByqfLnkJ8r7ETyagkcekZHPa3IaZioHxKycWj&#10;NfXaWJsd2m5WlsQeeDbW+Tuih/M060Rfycv5dJ6Rn8XC30F0JvKQW9NVklvgL70DZWLtnauzHcHY&#10;weaSrTvSmJgbFNhg/cAsEg4TzBvHRov0U4qep7eS4ccOSEthPzhW4nIym6Vxz85s/nbKDp1HNucR&#10;cIqhKhmlGMxVHFZk58lsW35pknt3eM3qNSYzm5QdqjoWyxOaCT9uU1qBcz9n/dr55SMAAAD//wMA&#10;UEsDBBQABgAIAAAAIQBC0gMq3gAAAAgBAAAPAAAAZHJzL2Rvd25yZXYueG1sTI/LTsMwEEX3SPyD&#10;NUjsWqcoDWnIpIISxIZFKbCfOkMS4UcUu23K12NWsBzdo3vPlOvJaHHk0ffOIizmCQi2yjW9bRHe&#10;355mOQgfyDaknWWEM3tYV5cXJRWNO9lXPu5CK2KJ9QUhdCEMhZRedWzIz93ANmafbjQU4jm2shnp&#10;FMuNljdJkklDvY0LHQ286Vh97Q4GYUv0uP1+VuqhPr+kNW8+anYa8fpqur8DEXgKfzD86kd1qKLT&#10;3h1s44VGyPPVMqIIs/Q2BRGJVbZcgNgjZCCrUv5/oPoBAAD//wMAUEsBAi0AFAAGAAgAAAAhALaD&#10;OJL+AAAA4QEAABMAAAAAAAAAAAAAAAAAAAAAAFtDb250ZW50X1R5cGVzXS54bWxQSwECLQAUAAYA&#10;CAAAACEAOP0h/9YAAACUAQAACwAAAAAAAAAAAAAAAAAvAQAAX3JlbHMvLnJlbHNQSwECLQAUAAYA&#10;CAAAACEA6n/zyBoCAAA7BAAADgAAAAAAAAAAAAAAAAAuAgAAZHJzL2Uyb0RvYy54bWxQSwECLQAU&#10;AAYACAAAACEAQtIDKt4AAAAIAQAADwAAAAAAAAAAAAAAAAB0BAAAZHJzL2Rvd25yZXYueG1sUEsF&#10;BgAAAAAEAAQA8wAAAH8FAAAAAA==&#10;" strokecolor="white"/>
            </w:pict>
          </mc:Fallback>
        </mc:AlternateContent>
      </w:r>
      <w:r w:rsidRPr="002D64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АНОТАЦІЯ</w:t>
      </w:r>
    </w:p>
    <w:p w:rsidR="002D647A" w:rsidRPr="002D647A" w:rsidRDefault="002D647A" w:rsidP="002D647A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Проведено дослідження характерних властивостей KEY-подібних бактеріофагів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E.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D647A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Обидва KEY-подібних фага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KEY/25 і KEY/7 </w:t>
      </w:r>
      <w:r w:rsidRPr="002D647A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мають близькі значення ЕВ на чутливих штамах бактерій, однак відрізняються від контрольного фага KEY.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даними електронно-мікроскопічного аналізу було встановлено, що KEY-подібні вірулентні фаги віднесені до родини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Siphoviridae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В1-морфотипу з нескоротливим хвостовим відростком.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Віріони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за морфологією і розміром близькі до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прототипного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фага KEY.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Рестрикційний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аналіз показав відсутність істотних відмінностей між ДНК фагів KEY/25 і KEY/7, що підтверджує їх тісну генетичну спорідненість. </w:t>
      </w: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За даними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рестрикційного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аналізу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геноми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фагів чистих ліній KEY/7 і KEY/25 мають розміри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25-27% </w:t>
      </w: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менші, ніж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геном фага KEY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Ймовірно, що фаги </w:t>
      </w: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KEY/7 і KEY/25 являють собою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делеційні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варіанти фага KEY. Проведено порівняльний аналіз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KEY-подібних бактеріофагів                 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E.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FAN бактеріофагів.</w:t>
      </w:r>
    </w:p>
    <w:p w:rsidR="002D647A" w:rsidRPr="002D647A" w:rsidRDefault="002D647A" w:rsidP="002D647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2D647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оботу викладено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58</w:t>
      </w:r>
      <w:r w:rsidRPr="002D647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сторінках комп’ютерного тексту, вона містить 6 таблиць та 6 рисунків. Наведено посилання на 60 джерел літератури (31 – кирилицею,  29 – латиницею).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2D647A" w:rsidRPr="002D647A" w:rsidRDefault="002D647A" w:rsidP="002D647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D647A" w:rsidRPr="002D647A" w:rsidRDefault="002D647A" w:rsidP="002D647A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Ключові слова: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КЕ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Y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-подібні бактеріофаги,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Erwinia</w:t>
      </w:r>
      <w:proofErr w:type="spellEnd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рестрикційний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аналіз, електронна мікроскопія. </w:t>
      </w:r>
    </w:p>
    <w:p w:rsidR="002D647A" w:rsidRPr="002D647A" w:rsidRDefault="002D647A" w:rsidP="002D647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Pr="002D647A" w:rsidRDefault="002D647A" w:rsidP="002D647A">
      <w:pPr>
        <w:tabs>
          <w:tab w:val="left" w:pos="72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research of characteristic properties of KEY-like bacteriophages of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E.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was conducted. Both KEY-like phages KEY/25 and KEY/7 have similar EB values </w:t>
      </w:r>
      <w:r w:rsidRPr="002D647A">
        <w:rPr>
          <w:rFonts w:ascii="Arial Unicode MS" w:eastAsia="Arial Unicode MS" w:hAnsi="Arial Unicode MS" w:cs="Arial Unicode MS" w:hint="eastAsia"/>
          <w:sz w:val="28"/>
          <w:szCs w:val="28"/>
          <w:lang w:val="en-US" w:eastAsia="ru-RU"/>
        </w:rPr>
        <w:t>​​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to sensitive strains of bacteria, but differ from the control phage KEY. According to the electron microscopic analysis, it was found that KEY-like virulent phages belong to the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Siphoviridae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B1-morphotype family with a non-separable tail process.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Virions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morphology and size are close to the prototype phage KEY. Restriction analysis showed no significant differences between the phages DNA KEY/25 and KEY/7, which confirms their close genetic affinity. According to the restriction analysis of the genes, </w:t>
      </w:r>
      <w:proofErr w:type="gramStart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cleaves</w:t>
      </w:r>
      <w:proofErr w:type="gram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the KEY/7 and KEY/25 clear lines are 25-27% smaller than the phage KEY genome. It is likely that phages KEY/7 and KEY/25 represent deletion variants of the phage KEY.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 comparative analysis of KEY-like bacteriophages of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E.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FAN bacteriophages has been performed.</w:t>
      </w:r>
    </w:p>
    <w:p w:rsidR="002D647A" w:rsidRPr="002D647A" w:rsidRDefault="002D647A" w:rsidP="002D647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work described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58</w:t>
      </w:r>
      <w:r w:rsidRPr="002D647A">
        <w:rPr>
          <w:rFonts w:ascii="inherit" w:eastAsia="Times New Roman" w:hAnsi="inherit" w:cs="Times New Roman"/>
          <w:sz w:val="28"/>
          <w:szCs w:val="28"/>
          <w:lang w:val="en-US" w:eastAsia="ru-RU"/>
        </w:rPr>
        <w:t xml:space="preserve"> pages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computer </w:t>
      </w:r>
      <w:proofErr w:type="gramStart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text,</w:t>
      </w:r>
      <w:proofErr w:type="gram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it contains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Pr="002D647A">
        <w:rPr>
          <w:rFonts w:ascii="inherit" w:eastAsia="Times New Roman" w:hAnsi="inherit" w:cs="Times New Roman"/>
          <w:sz w:val="28"/>
          <w:szCs w:val="28"/>
          <w:lang w:val="en-US" w:eastAsia="ru-RU"/>
        </w:rPr>
        <w:t xml:space="preserve"> tables and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figures.  It provides links to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60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references (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31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proofErr w:type="spellStart"/>
      <w:proofErr w:type="gramStart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cyrillic</w:t>
      </w:r>
      <w:proofErr w:type="spellEnd"/>
      <w:proofErr w:type="gram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 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29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latinic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</w:p>
    <w:p w:rsidR="002D647A" w:rsidRPr="002D647A" w:rsidRDefault="002D647A" w:rsidP="002D647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2D647A" w:rsidRPr="002D647A" w:rsidRDefault="002D647A" w:rsidP="002D647A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2D647A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Key words: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KEY-like bacteriophages,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Erwinia</w:t>
      </w:r>
      <w:proofErr w:type="spellEnd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, restriction analysis, electron microscopy.</w:t>
      </w:r>
    </w:p>
    <w:p w:rsidR="00D840DC" w:rsidRDefault="00D840DC"/>
    <w:p w:rsidR="002D647A" w:rsidRDefault="002D647A"/>
    <w:p w:rsidR="002D647A" w:rsidRDefault="002D647A"/>
    <w:p w:rsidR="002D647A" w:rsidRDefault="002D647A"/>
    <w:p w:rsidR="002D647A" w:rsidRDefault="002D647A"/>
    <w:p w:rsidR="002D647A" w:rsidRPr="002D647A" w:rsidRDefault="002D647A" w:rsidP="002D647A">
      <w:pPr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CC46918" wp14:editId="4600B89A">
                <wp:simplePos x="0" y="0"/>
                <wp:positionH relativeFrom="column">
                  <wp:posOffset>5815965</wp:posOffset>
                </wp:positionH>
                <wp:positionV relativeFrom="paragraph">
                  <wp:posOffset>-323850</wp:posOffset>
                </wp:positionV>
                <wp:extent cx="251460" cy="365760"/>
                <wp:effectExtent l="5715" t="9525" r="9525" b="5715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1460" cy="365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57.95pt;margin-top:-25.5pt;width:19.8pt;height:28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hB6HAIAADsEAAAOAAAAZHJzL2Uyb0RvYy54bWysU9tu2zAMfR+wfxD0vjjOra0RpyjSZRjQ&#10;bcW6fYAiy7YwWdQoJU729aPkNEu3l2GYHwTSpI7Ic8jl7aEzbK/Qa7Alz0djzpSVUGnblPzrl82b&#10;a858ELYSBqwq+VF5frt6/WrZu0JNoAVTKWQEYn3Ru5K3Ibgiy7xsVSf8CJyyFKwBOxHIxSarUPSE&#10;3plsMh4vsh6wcghSeU9/74cgXyX8ulYyfKprrwIzJafaQjoxndt4ZqulKBoUrtXyVIb4hyo6oS09&#10;eoa6F0GwHeo/oDotETzUYSShy6CutVSpB+omH//WzVMrnEq9EDnenWny/w9Wftw/ItNVyaecWdGR&#10;RJ+JNGEbo9g00tM7X1DWk3vE2KB3DyC/eWZh3VKWukOEvlWioqLymJ+9uBAdT1fZtv8AFaGLXYDE&#10;1KHGLgISB+yQBDmeBVGHwCT9nMzz2YJkkxSaLuZXZMcXRPF82aEP7xR0LBolRyo9gYv9gw9D6nNK&#10;Kh6MrjbamORgs10bZHtBs7FJ3wndX6YZy/qS38wn84T8Iub/DqLTgYbc6K7k1+P4xXdEEVl7a6tk&#10;B6HNYFN3xp5ojMwNCmyhOhKLCMME08aR0QL+4Kyn6S25/74TqDgz7y0pcZPPZnHckzObX03IwcvI&#10;9jIirCSokgfOBnMdhhXZOdRNSy/lqXcLd6RerROzUdmhqlOxNKFJm9M2xRW49FPWr51f/QQAAP//&#10;AwBQSwMEFAAGAAgAAAAhACZmOHfeAAAACQEAAA8AAABkcnMvZG93bnJldi54bWxMj8tOwzAQRfdI&#10;/IM1SOxaJwhHJMSpoASxYVEK7Kf2kET4EcVum/L1mFVZjubo3nPr1WwNO9AUBu8k5MsMGDnl9eA6&#10;CR/vz4s7YCGi02i8IwknCrBqLi9qrLQ/ujc6bGPHUogLFUroYxwrzoPqyWJY+pFc+n35yWJM59Rx&#10;PeExhVvDb7Ks4BYHlxp6HGndk/re7q2EDeLT5udFqcf29Hrb0vqzJW+kvL6aH+6BRZrjGYY//aQO&#10;TXLa+b3TgRkJZS7KhEpYiDyNSkQphAC2k1AUwJua/1/Q/AIAAP//AwBQSwECLQAUAAYACAAAACEA&#10;toM4kv4AAADhAQAAEwAAAAAAAAAAAAAAAAAAAAAAW0NvbnRlbnRfVHlwZXNdLnhtbFBLAQItABQA&#10;BgAIAAAAIQA4/SH/1gAAAJQBAAALAAAAAAAAAAAAAAAAAC8BAABfcmVscy8ucmVsc1BLAQItABQA&#10;BgAIAAAAIQAQ5hB6HAIAADsEAAAOAAAAAAAAAAAAAAAAAC4CAABkcnMvZTJvRG9jLnhtbFBLAQIt&#10;ABQABgAIAAAAIQAmZjh33gAAAAkBAAAPAAAAAAAAAAAAAAAAAHYEAABkcnMvZG93bnJldi54bWxQ&#10;SwUGAAAAAAQABADzAAAAgQUAAAAA&#10;" strokecolor="white"/>
            </w:pict>
          </mc:Fallback>
        </mc:AlternateContent>
      </w:r>
      <w:r w:rsidRPr="002D64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ЗМІСТ</w:t>
      </w:r>
    </w:p>
    <w:tbl>
      <w:tblPr>
        <w:tblpPr w:leftFromText="180" w:rightFromText="180" w:vertAnchor="text" w:tblpY="1"/>
        <w:tblOverlap w:val="never"/>
        <w:tblW w:w="9570" w:type="dxa"/>
        <w:tblLayout w:type="fixed"/>
        <w:tblLook w:val="00A0" w:firstRow="1" w:lastRow="0" w:firstColumn="1" w:lastColumn="0" w:noHBand="0" w:noVBand="0"/>
      </w:tblPr>
      <w:tblGrid>
        <w:gridCol w:w="9037"/>
        <w:gridCol w:w="533"/>
      </w:tblGrid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tabs>
                <w:tab w:val="left" w:pos="8931"/>
              </w:tabs>
              <w:spacing w:after="0" w:line="360" w:lineRule="auto"/>
              <w:ind w:right="-1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ВСТУП………………………………………………………………………...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</w:tr>
      <w:tr w:rsidR="002D647A" w:rsidRPr="002D647A" w:rsidTr="002D647A">
        <w:trPr>
          <w:trHeight w:val="377"/>
        </w:trPr>
        <w:tc>
          <w:tcPr>
            <w:tcW w:w="9039" w:type="dxa"/>
            <w:hideMark/>
          </w:tcPr>
          <w:p w:rsidR="002D647A" w:rsidRPr="002D647A" w:rsidRDefault="002D647A" w:rsidP="002D647A">
            <w:pPr>
              <w:numPr>
                <w:ilvl w:val="0"/>
                <w:numId w:val="1"/>
              </w:numPr>
              <w:tabs>
                <w:tab w:val="left" w:pos="284"/>
                <w:tab w:val="left" w:pos="8931"/>
              </w:tabs>
              <w:spacing w:after="0" w:line="360" w:lineRule="auto"/>
              <w:ind w:right="-1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ОГЛЯД ЛІТЕРАТУРИ……………………………………………………..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8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1.1. Виділення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фагової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ДНК………………………………………………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8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ru-RU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ru-RU" w:eastAsia="ru-RU"/>
              </w:rPr>
              <w:t xml:space="preserve">     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 xml:space="preserve">1.2.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Рестрикційний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аналіз ДНК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>.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ru-RU" w:eastAsia="ru-RU"/>
              </w:rPr>
              <w:t>…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>………………………………………..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9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 xml:space="preserve">1.3. Електрофоретичне розділення ДНК у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>агарозному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 xml:space="preserve"> гелі.……………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1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1.4. </w:t>
            </w:r>
            <w:r w:rsidRPr="002D647A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ru-RU"/>
              </w:rPr>
              <w:t>E</w:t>
            </w:r>
            <w:r w:rsidRPr="002D647A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eastAsia="ru-RU"/>
              </w:rPr>
              <w:t xml:space="preserve">.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eastAsia="ru-RU"/>
              </w:rPr>
              <w:t>аmylovora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 xml:space="preserve"> - збудник бактеріального опіку……………………….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6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 xml:space="preserve">  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1.4.1.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Культурально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-морфологічні і біохімічні властивості                       </w:t>
            </w:r>
            <w:r w:rsidRPr="002D647A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ru-RU"/>
              </w:rPr>
              <w:t>E</w:t>
            </w:r>
            <w:r w:rsidRPr="002D647A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eastAsia="ru-RU"/>
              </w:rPr>
              <w:t xml:space="preserve">.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eastAsia="ru-RU"/>
              </w:rPr>
              <w:t>amylovora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>……………………………………………………………………</w:t>
            </w:r>
          </w:p>
        </w:tc>
        <w:tc>
          <w:tcPr>
            <w:tcW w:w="533" w:type="dxa"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2D647A" w:rsidRPr="002D647A" w:rsidRDefault="002D647A" w:rsidP="002D6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7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autoSpaceDE w:val="0"/>
              <w:autoSpaceDN w:val="0"/>
              <w:adjustRightInd w:val="0"/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 xml:space="preserve">  1.4.2. Симптоми захворювання………………………………………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8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autoSpaceDE w:val="0"/>
              <w:autoSpaceDN w:val="0"/>
              <w:adjustRightInd w:val="0"/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 xml:space="preserve">  1.4.3. Способи поширення інфекції………………………………….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19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hd w:val="clear" w:color="auto" w:fill="FFFFFF"/>
              <w:tabs>
                <w:tab w:val="left" w:pos="39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 xml:space="preserve">     1.5. Характеристика бактерій роду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ru-RU"/>
              </w:rPr>
              <w:t>Pantoea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>……………………………..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autoSpaceDE w:val="0"/>
              <w:autoSpaceDN w:val="0"/>
              <w:adjustRightInd w:val="0"/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 xml:space="preserve">  1.5.1. Біохімічні властивості </w:t>
            </w:r>
            <w:r w:rsidRPr="002D647A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shd w:val="clear" w:color="auto" w:fill="FFFFFF"/>
                <w:lang w:eastAsia="ru-RU"/>
              </w:rPr>
              <w:t xml:space="preserve">P.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shd w:val="clear" w:color="auto" w:fill="FFFFFF"/>
                <w:lang w:eastAsia="ru-RU"/>
              </w:rPr>
              <w:t>agglomerans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>....................................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1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autoSpaceDE w:val="0"/>
              <w:autoSpaceDN w:val="0"/>
              <w:adjustRightInd w:val="0"/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shd w:val="clear" w:color="auto" w:fill="FFFFFF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 xml:space="preserve">  1.5.2. Антагоністичні властивості </w:t>
            </w:r>
            <w:r w:rsidRPr="002D647A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eastAsia="ru-RU"/>
              </w:rPr>
              <w:t xml:space="preserve">P.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eastAsia="ru-RU"/>
              </w:rPr>
              <w:t>agglomerans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>………………….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1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 МАТЕРІАЛИ І МЕТОДИ ДОСЛІДЖЕНЬ………………………………..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4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tabs>
                <w:tab w:val="left" w:pos="375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2.1. Штами бактерій і бактеріофаги………………………………………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4</w:t>
            </w:r>
          </w:p>
        </w:tc>
      </w:tr>
      <w:tr w:rsidR="002D647A" w:rsidRPr="002D647A" w:rsidTr="002D647A">
        <w:trPr>
          <w:trHeight w:val="552"/>
        </w:trPr>
        <w:tc>
          <w:tcPr>
            <w:tcW w:w="9039" w:type="dxa"/>
            <w:hideMark/>
          </w:tcPr>
          <w:p w:rsidR="002D647A" w:rsidRPr="002D647A" w:rsidRDefault="002D647A" w:rsidP="002D647A">
            <w:pPr>
              <w:tabs>
                <w:tab w:val="left" w:pos="540"/>
              </w:tabs>
              <w:spacing w:after="0" w:line="360" w:lineRule="auto"/>
              <w:ind w:right="-283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lang w:eastAsia="ru-RU"/>
              </w:rPr>
              <w:t xml:space="preserve">      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2.2. Поживні середовища, буферні розчини та хімічні реактиви………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5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tabs>
                <w:tab w:val="left" w:pos="375"/>
                <w:tab w:val="left" w:pos="88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2.3. Методи досліджень……………………………………………………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7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tabs>
                <w:tab w:val="left" w:pos="870"/>
                <w:tab w:val="left" w:pos="1134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   2.3.1. Одержання, концентрування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фагових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часток та визначення титру бактеріофагів…………………………………………………………..</w:t>
            </w:r>
          </w:p>
        </w:tc>
        <w:tc>
          <w:tcPr>
            <w:tcW w:w="533" w:type="dxa"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2D647A" w:rsidRPr="002D647A" w:rsidRDefault="002D647A" w:rsidP="002D6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7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tabs>
                <w:tab w:val="left" w:pos="810"/>
                <w:tab w:val="left" w:pos="960"/>
                <w:tab w:val="left" w:pos="1134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   2.3.2.</w:t>
            </w:r>
            <w:r w:rsidRPr="002D647A">
              <w:rPr>
                <w:rFonts w:ascii="Calibri" w:eastAsia="Times New Roman" w:hAnsi="Calibri" w:cs="Times New Roman"/>
                <w:lang w:eastAsia="ru-RU"/>
              </w:rPr>
              <w:t xml:space="preserve"> 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Стерилізація та зберігання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фагових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лізатів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…………………..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8</w:t>
            </w:r>
          </w:p>
        </w:tc>
      </w:tr>
      <w:tr w:rsidR="002D647A" w:rsidRPr="002D647A" w:rsidTr="002D647A">
        <w:trPr>
          <w:trHeight w:val="533"/>
        </w:trPr>
        <w:tc>
          <w:tcPr>
            <w:tcW w:w="9039" w:type="dxa"/>
            <w:hideMark/>
          </w:tcPr>
          <w:p w:rsidR="002D647A" w:rsidRPr="002D647A" w:rsidRDefault="002D647A" w:rsidP="002D647A">
            <w:pPr>
              <w:tabs>
                <w:tab w:val="left" w:pos="1134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   2.3.3. Титрування бактеріофага……………………………………..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8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tabs>
                <w:tab w:val="left" w:pos="1134"/>
              </w:tabs>
              <w:spacing w:after="0" w:line="360" w:lineRule="auto"/>
              <w:jc w:val="both"/>
              <w:rPr>
                <w:rFonts w:ascii="Times New Roman" w:eastAsia="TimesNewRomanPSMT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   </w:t>
            </w:r>
            <w:r w:rsidRPr="002D647A">
              <w:rPr>
                <w:rFonts w:ascii="Times New Roman" w:eastAsia="TimesNewRomanPSMT" w:hAnsi="Times New Roman" w:cs="Times New Roman"/>
                <w:sz w:val="28"/>
                <w:szCs w:val="28"/>
                <w:lang w:eastAsia="ru-RU"/>
              </w:rPr>
              <w:t>2.3.4. Визначення ефективності висіву фагів………………………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29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pacing w:after="0" w:line="360" w:lineRule="auto"/>
              <w:ind w:firstLine="708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2.3.5. Виділення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фагової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ДНК……………………………………….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29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pacing w:after="0" w:line="360" w:lineRule="auto"/>
              <w:ind w:firstLine="708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2.3.6.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Рестрикційний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аналіз ДНК……………………………………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0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2.3.7. Електрофоретичний аналіз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віріонів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вірус-подібних часток,        </w:t>
            </w:r>
            <w:proofErr w:type="spellStart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фагової</w:t>
            </w:r>
            <w:proofErr w:type="spellEnd"/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ДНК…………………………………………………………………..</w:t>
            </w:r>
          </w:p>
        </w:tc>
        <w:tc>
          <w:tcPr>
            <w:tcW w:w="533" w:type="dxa"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2D647A" w:rsidRPr="002D647A" w:rsidRDefault="002D647A" w:rsidP="002D64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0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2.3.8. Електронна мікроскопія (ЕМ)………………………………...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0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 РЕЗУЛЬТАТИ ДОСЛІДЖЕНЬ ТА ЇХ ОБГОВОРЕННЯ………………...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2</w:t>
            </w:r>
          </w:p>
        </w:tc>
      </w:tr>
      <w:tr w:rsidR="002D647A" w:rsidRPr="002D647A" w:rsidTr="002D647A">
        <w:tc>
          <w:tcPr>
            <w:tcW w:w="9039" w:type="dxa"/>
          </w:tcPr>
          <w:p w:rsidR="002D647A" w:rsidRPr="002D647A" w:rsidRDefault="002D647A" w:rsidP="002D647A">
            <w:pPr>
              <w:tabs>
                <w:tab w:val="left" w:pos="375"/>
              </w:tabs>
              <w:spacing w:after="0" w:line="360" w:lineRule="auto"/>
              <w:jc w:val="both"/>
              <w:rPr>
                <w:rFonts w:ascii="Courier New" w:eastAsia="Times New Roman" w:hAnsi="Courier New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Courier New" w:eastAsia="Times New Roman" w:hAnsi="Courier New" w:cs="Times New Roman"/>
                <w:sz w:val="28"/>
                <w:szCs w:val="28"/>
                <w:lang w:eastAsia="ru-RU"/>
              </w:rPr>
              <w:t xml:space="preserve">  </w:t>
            </w:r>
          </w:p>
          <w:p w:rsidR="002D647A" w:rsidRPr="002D647A" w:rsidRDefault="002D647A" w:rsidP="002D647A">
            <w:pPr>
              <w:spacing w:after="0" w:line="360" w:lineRule="auto"/>
              <w:jc w:val="both"/>
              <w:rPr>
                <w:rFonts w:ascii="Courier New" w:eastAsia="Times New Roman" w:hAnsi="Courier New" w:cs="Times New Roman"/>
                <w:sz w:val="28"/>
                <w:szCs w:val="28"/>
                <w:lang w:eastAsia="ru-RU"/>
              </w:rPr>
            </w:pPr>
          </w:p>
          <w:p w:rsidR="002D647A" w:rsidRPr="002D647A" w:rsidRDefault="002D647A" w:rsidP="002D647A">
            <w:pPr>
              <w:spacing w:after="0" w:line="360" w:lineRule="auto"/>
              <w:jc w:val="both"/>
              <w:rPr>
                <w:rFonts w:ascii="Times New Roman" w:eastAsia="MS Mincho" w:hAnsi="Times New Roman" w:cs="Times New Roman"/>
                <w:b/>
                <w:sz w:val="28"/>
                <w:szCs w:val="28"/>
                <w:lang w:eastAsia="ru-RU"/>
              </w:rPr>
            </w:pPr>
            <w:r w:rsidRPr="002D647A">
              <w:rPr>
                <w:rFonts w:ascii="Courier New" w:eastAsia="Times New Roman" w:hAnsi="Courier New" w:cs="Times New Roman"/>
                <w:sz w:val="28"/>
                <w:szCs w:val="28"/>
                <w:lang w:eastAsia="ru-RU"/>
              </w:rPr>
              <w:t xml:space="preserve">  </w:t>
            </w:r>
            <w:r w:rsidRPr="002D647A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3.1. Визначення ефективності висіву досліджуваних  KEY-подібних фагів на чутливих штамах бактерій................................................................</w:t>
            </w:r>
          </w:p>
        </w:tc>
        <w:tc>
          <w:tcPr>
            <w:tcW w:w="533" w:type="dxa"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2D647A" w:rsidRPr="002D647A" w:rsidRDefault="002D647A" w:rsidP="002D647A">
            <w:pPr>
              <w:spacing w:after="0" w:line="360" w:lineRule="auto"/>
              <w:ind w:right="-1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3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2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tabs>
                <w:tab w:val="left" w:pos="390"/>
              </w:tabs>
              <w:spacing w:after="0" w:line="360" w:lineRule="auto"/>
              <w:jc w:val="both"/>
              <w:rPr>
                <w:rFonts w:ascii="Times New Roman" w:eastAsia="MS Mincho" w:hAnsi="Times New Roman" w:cs="Times New Roman"/>
                <w:b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 xml:space="preserve">    3.2.</w:t>
            </w:r>
            <w:r w:rsidRPr="002D647A">
              <w:rPr>
                <w:rFonts w:ascii="Courier New" w:eastAsia="Times New Roman" w:hAnsi="Courier New" w:cs="Times New Roman"/>
                <w:sz w:val="20"/>
                <w:szCs w:val="20"/>
                <w:lang w:eastAsia="ru-RU"/>
              </w:rPr>
              <w:t xml:space="preserve"> </w:t>
            </w:r>
            <w:r w:rsidRPr="002D647A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Загальна морфолого-структурна організація </w:t>
            </w:r>
            <w:proofErr w:type="spellStart"/>
            <w:r w:rsidRPr="002D647A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віріонів</w:t>
            </w:r>
            <w:proofErr w:type="spellEnd"/>
            <w:r w:rsidRPr="002D647A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КEY-подібних фагів…………………………………………………………………</w:t>
            </w:r>
          </w:p>
        </w:tc>
        <w:tc>
          <w:tcPr>
            <w:tcW w:w="533" w:type="dxa"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5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pacing w:after="0" w:line="360" w:lineRule="auto"/>
              <w:jc w:val="both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   3.3. </w:t>
            </w:r>
            <w:proofErr w:type="spellStart"/>
            <w:r w:rsidRPr="002D647A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Рестрикційний</w:t>
            </w:r>
            <w:proofErr w:type="spellEnd"/>
            <w:r w:rsidRPr="002D647A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аналіз ДНК ф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агів КЕY і КЕY/25.................................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8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pacing w:after="0" w:line="360" w:lineRule="auto"/>
              <w:jc w:val="both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   3.4. Характеристика бактеріофагів мінорної частини </w:t>
            </w:r>
            <w:proofErr w:type="spellStart"/>
            <w:r w:rsidRPr="002D647A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фагового</w:t>
            </w:r>
            <w:proofErr w:type="spellEnd"/>
            <w:r w:rsidRPr="002D647A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ізоляту  FAN і SN............................................................................................................</w:t>
            </w:r>
          </w:p>
        </w:tc>
        <w:tc>
          <w:tcPr>
            <w:tcW w:w="533" w:type="dxa"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2D647A" w:rsidRPr="002D647A" w:rsidRDefault="002D647A" w:rsidP="002D6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42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pacing w:after="0" w:line="360" w:lineRule="auto"/>
              <w:jc w:val="both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   3.5. Порівняльний </w:t>
            </w:r>
            <w:proofErr w:type="spellStart"/>
            <w:r w:rsidRPr="002D647A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рестрикційний</w:t>
            </w:r>
            <w:proofErr w:type="spellEnd"/>
            <w:r w:rsidRPr="002D647A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аналіз ДНК KEY-подібних та FAN і SN бактеріофагів……………………………………………………………...</w:t>
            </w:r>
          </w:p>
        </w:tc>
        <w:tc>
          <w:tcPr>
            <w:tcW w:w="533" w:type="dxa"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2D647A" w:rsidRPr="002D647A" w:rsidRDefault="002D647A" w:rsidP="002D647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4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УЗАГАЛЬНЕННЯ…………………………………………………………….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48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ВИСНОВКИ…………………………………………………………………..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51</w:t>
            </w:r>
          </w:p>
        </w:tc>
      </w:tr>
      <w:tr w:rsidR="002D647A" w:rsidRPr="002D647A" w:rsidTr="002D647A">
        <w:tc>
          <w:tcPr>
            <w:tcW w:w="9039" w:type="dxa"/>
            <w:hideMark/>
          </w:tcPr>
          <w:p w:rsidR="002D647A" w:rsidRPr="002D647A" w:rsidRDefault="002D647A" w:rsidP="002D647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СПИСОК ЛІТЕРАТУРИ……………………………………………………...</w:t>
            </w:r>
          </w:p>
        </w:tc>
        <w:tc>
          <w:tcPr>
            <w:tcW w:w="533" w:type="dxa"/>
            <w:hideMark/>
          </w:tcPr>
          <w:p w:rsidR="002D647A" w:rsidRPr="002D647A" w:rsidRDefault="002D647A" w:rsidP="002D647A">
            <w:pPr>
              <w:spacing w:after="0" w:line="36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D647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52</w:t>
            </w:r>
          </w:p>
        </w:tc>
      </w:tr>
    </w:tbl>
    <w:p w:rsidR="002D647A" w:rsidRPr="002D647A" w:rsidRDefault="002D647A" w:rsidP="002D647A">
      <w:pPr>
        <w:shd w:val="clear" w:color="auto" w:fill="FFFFFF"/>
        <w:tabs>
          <w:tab w:val="center" w:pos="4677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ДОДАТКИ…………………………………………………………………….</w:t>
      </w:r>
      <w:r w:rsidRPr="002D647A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BBB9C4D" wp14:editId="276802ED">
                <wp:simplePos x="0" y="0"/>
                <wp:positionH relativeFrom="column">
                  <wp:posOffset>5594985</wp:posOffset>
                </wp:positionH>
                <wp:positionV relativeFrom="paragraph">
                  <wp:posOffset>-415290</wp:posOffset>
                </wp:positionV>
                <wp:extent cx="548640" cy="358140"/>
                <wp:effectExtent l="13335" t="13335" r="9525" b="9525"/>
                <wp:wrapNone/>
                <wp:docPr id="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" cy="358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440.55pt;margin-top:-32.7pt;width:43.2pt;height:28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CqZfGwIAADsEAAAOAAAAZHJzL2Uyb0RvYy54bWysU1GP0zAMfkfiP0R5Z13HduyqdafTjiGk&#10;A04c/IAsTdeIJA5Otm78epx0N3bwghB9iOza+WJ/n724OVjD9gqDBlfzcjTmTDkJjXbbmn/9sn41&#10;5yxE4RphwKmaH1XgN8uXLxa9r9QEOjCNQkYgLlS9r3kXo6+KIshOWRFG4JWjYAtoRSQXt0WDoid0&#10;a4rJeHxV9ICNR5AqBPp7NwT5MuO3rZLxU9sGFZmpOdUW84n53KSzWC5EtUXhOy1PZYh/qMIK7ejR&#10;M9SdiILtUP8BZbVECNDGkQRbQNtqqXIP1E05/q2bx054lXshcoI/0xT+H6z8uH9AppuaTzhzwpJE&#10;n4k04bZGsWmip/ehoqxH/4CpweDvQX4LzMGqoyx1iwh9p0RDRZUpv3h2ITmBrrJN/wEaQhe7CJmp&#10;Q4s2ARIH7JAFOZ4FUYfIJP2cTedXU5JNUuj1bF6SnV4Q1dNljyG+U2BZMmqOVHoGF/v7EIfUp5Rc&#10;PBjdrLUx2cHtZmWQ7QXNxjp/J/RwmWYc62t+PZvMMvKzWPg7CKsjDbnRtubzcfrSO6JKrL11Tbaj&#10;0GawqTvjTjQm5gYFNtAciUWEYYJp48joAH9w1tP01jx83wlUnJn3jpS4LqeJt5id6ezNhBy8jGwu&#10;I8JJgqp55GwwV3FYkZ1Hve3opTL37uCW1Gt1ZjYpO1R1KpYmNGtz2qa0Apd+zvq188ufAAAA//8D&#10;AFBLAwQUAAYACAAAACEA4bBpj98AAAAKAQAADwAAAGRycy9kb3ducmV2LnhtbEyPy07DQAxF90j8&#10;w8hI7NpJUBvSkEkFJYgNi1Jg705MEjGPKDNtU74es4Kl7aPrc8v1ZI040hh67xSk8wQEOe2b3rUK&#10;3t+eZjmIENE1aLwjBWcKsK4uL0osGn9yr3TcxVZwiAsFKuhiHAopg+7IYpj7gRzfPv1oMfI4trIZ&#10;8cTh1sibJMmkxd7xhw4H2nSkv3YHq2CL+Lj9ftb6oT6/LGrafNTkjVLXV9P9HYhIU/yD4Vef1aFi&#10;p70/uCYIoyDP05RRBbNsuQDBxCq7XYLY82aVgKxK+b9C9QMAAP//AwBQSwECLQAUAAYACAAAACEA&#10;toM4kv4AAADhAQAAEwAAAAAAAAAAAAAAAAAAAAAAW0NvbnRlbnRfVHlwZXNdLnhtbFBLAQItABQA&#10;BgAIAAAAIQA4/SH/1gAAAJQBAAALAAAAAAAAAAAAAAAAAC8BAABfcmVscy8ucmVsc1BLAQItABQA&#10;BgAIAAAAIQCBCqZfGwIAADsEAAAOAAAAAAAAAAAAAAAAAC4CAABkcnMvZTJvRG9jLnhtbFBLAQIt&#10;ABQABgAIAAAAIQDhsGmP3wAAAAoBAAAPAAAAAAAAAAAAAAAAAHUEAABkcnMvZG93bnJldi54bWxQ&#10;SwUGAAAAAAQABADzAAAAgQUAAAAA&#10;" strokecolor="white"/>
            </w:pict>
          </mc:Fallback>
        </mc:AlternateConten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.    59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textWrapping" w:clear="all"/>
      </w:r>
    </w:p>
    <w:p w:rsidR="002D647A" w:rsidRDefault="002D647A"/>
    <w:p w:rsidR="002D647A" w:rsidRDefault="002D647A"/>
    <w:p w:rsidR="002D647A" w:rsidRDefault="002D647A"/>
    <w:p w:rsidR="002D647A" w:rsidRDefault="002D647A"/>
    <w:p w:rsidR="002D647A" w:rsidRDefault="002D647A"/>
    <w:p w:rsidR="002D647A" w:rsidRDefault="002D647A"/>
    <w:p w:rsidR="002D647A" w:rsidRDefault="002D647A"/>
    <w:p w:rsidR="002D647A" w:rsidRDefault="002D647A"/>
    <w:p w:rsidR="002D647A" w:rsidRDefault="002D647A"/>
    <w:p w:rsidR="002D647A" w:rsidRDefault="002D647A"/>
    <w:p w:rsidR="002D647A" w:rsidRDefault="002D647A"/>
    <w:p w:rsidR="002D647A" w:rsidRDefault="002D647A"/>
    <w:p w:rsidR="002D647A" w:rsidRDefault="002D647A"/>
    <w:p w:rsidR="002D647A" w:rsidRDefault="002D647A"/>
    <w:p w:rsidR="002D647A" w:rsidRDefault="002D647A"/>
    <w:p w:rsidR="002D647A" w:rsidRPr="002D647A" w:rsidRDefault="002D647A" w:rsidP="002D647A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53D26C2" wp14:editId="0604A3D7">
                <wp:simplePos x="0" y="0"/>
                <wp:positionH relativeFrom="column">
                  <wp:posOffset>5715000</wp:posOffset>
                </wp:positionH>
                <wp:positionV relativeFrom="paragraph">
                  <wp:posOffset>-226695</wp:posOffset>
                </wp:positionV>
                <wp:extent cx="228600" cy="228600"/>
                <wp:effectExtent l="9525" t="11430" r="9525" b="7620"/>
                <wp:wrapNone/>
                <wp:docPr id="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450pt;margin-top:-17.85pt;width:18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JfIGgIAADsEAAAOAAAAZHJzL2Uyb0RvYy54bWysU1Fv0zAQfkfiP1h+p0mjdnRR02nqKEIa&#10;bGLwA1zHSSwcnzm7Tcuv5+x0pYMXhMiDdZc7f/7uu7vlzaE3bK/Qa7AVn05yzpSVUGvbVvzrl82b&#10;BWc+CFsLA1ZV/Kg8v1m9frUcXKkK6MDUChmBWF8OruJdCK7MMi871Qs/AacsBRvAXgRysc1qFAOh&#10;9yYr8vwqGwBrhyCV9/T3bgzyVcJvGiXDQ9N4FZipOHEL6cR0buOZrZaibFG4TssTDfEPLHqhLT16&#10;hroTQbAd6j+gei0RPDRhIqHPoGm0VKkGqmaa/1bNUyecSrWQON6dZfL/D1Z+2j8i03XFZ5xZ0VOL&#10;PpNowrZGsXmUZ3C+pKwn94ixQO/uQX7zzMK6oyx1iwhDp0RNpKYxP3txITqerrLt8BFqQhe7AEmp&#10;Q4N9BCQN2CE15HhuiDoEJulnUSyucmqbpNDJji+I8vmyQx/eK+hZNCqORD2Bi/29D2Pqc0oiD0bX&#10;G21McrDdrg2yvaDZ2KQv8acaL9OMZUPFr+fFPCG/iPm/g+h1oCE3uq/4Io/fOHZRtXe2JpqiDEKb&#10;0abqjD3JGJUbO7CF+kgqIowTTBtHRgf4g7OBprfi/vtOoOLMfLDUievpbBbHPTmz+duCHLyMbC8j&#10;wkqCqnjgbDTXYVyRnUPddvTSNNVu4Za61+ikbOzsyOpEliY09ea0TXEFLv2U9WvnVz8BAAD//wMA&#10;UEsDBBQABgAIAAAAIQC5t/l63gAAAAgBAAAPAAAAZHJzL2Rvd25yZXYueG1sTI/BTsMwEETvSPyD&#10;tUjcWhsCpQ3ZVFCCuHAoLdy39pJExHYUu23K12NOcJyd0eybYjnaThx4CK13CFdTBYKd9qZ1NcL7&#10;9nkyBxEiOUOdd4xw4gDL8vysoNz4o3vjwybWIpW4kBNCE2OfSxl0w5bC1PfskvfpB0sxyaGWZqBj&#10;KredvFZqJi21Ln1oqOdVw/prs7cIa6Kn9feL1o/V6fWm4tVHxb5DvLwYH+5BRB7jXxh+8RM6lIlp&#10;5/fOBNEhLJRKWyLCJLu9A5ESi2yWLjuEDGRZyP8Dyh8AAAD//wMAUEsBAi0AFAAGAAgAAAAhALaD&#10;OJL+AAAA4QEAABMAAAAAAAAAAAAAAAAAAAAAAFtDb250ZW50X1R5cGVzXS54bWxQSwECLQAUAAYA&#10;CAAAACEAOP0h/9YAAACUAQAACwAAAAAAAAAAAAAAAAAvAQAAX3JlbHMvLnJlbHNQSwECLQAUAAYA&#10;CAAAACEAd8yXyBoCAAA7BAAADgAAAAAAAAAAAAAAAAAuAgAAZHJzL2Uyb0RvYy54bWxQSwECLQAU&#10;AAYACAAAACEAubf5et4AAAAIAQAADwAAAAAAAAAAAAAAAAB0BAAAZHJzL2Rvd25yZXYueG1sUEsF&#10;BgAAAAAEAAQA8wAAAH8FAAAAAA==&#10;" strokecolor="white"/>
            </w:pict>
          </mc:Fallback>
        </mc:AlternateContent>
      </w:r>
      <w:r w:rsidRPr="002D64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</w:p>
    <w:p w:rsidR="002D647A" w:rsidRPr="002D647A" w:rsidRDefault="002D647A" w:rsidP="002D647A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Pr="002D647A" w:rsidRDefault="002D647A" w:rsidP="002D647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Дослідження властивостей бактеріофагів були та залишаються на сьогоднішній день актуальною проблемою. Історія вивчення бактеріофагів включає майже піввіковий досвід всебічних досліджень, виконаних в різних країнах світу, що дозволяє широко використовувати їх для вирішення багатьох завдань в мікробіології, вірусології, генетиці, біохімії, імунології, радіобіології та біотехнології. </w:t>
      </w:r>
    </w:p>
    <w:p w:rsidR="002D647A" w:rsidRPr="002D647A" w:rsidRDefault="002D647A" w:rsidP="002D647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Значні успіхи сучасної біології у вивченні механізмів реплікації нуклеїнових кислот, виникнення мутацій, регуляції процесів транскрипції і трансляції були досягнуті саме із застосуванням бактеріофагів в якості модельних об'єктів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[17].</w:t>
      </w:r>
    </w:p>
    <w:p w:rsidR="002D647A" w:rsidRPr="002D647A" w:rsidRDefault="002D647A" w:rsidP="002D647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Регулювальний вплив бактеріофагів на чисельність мікрофлори зумовлює зростання кількості наукових досліджень взаємовідносин «фаг-бактерія» у біоценозах [1].</w:t>
      </w:r>
    </w:p>
    <w:p w:rsidR="002D647A" w:rsidRPr="002D647A" w:rsidRDefault="002D647A" w:rsidP="002D647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Практичне застосування бактеріофагів полягає у епідеміологічному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фаготипуванні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фагоіндикації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бактеріальних культур,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фаговій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терапії тощо.          </w:t>
      </w:r>
    </w:p>
    <w:p w:rsidR="002D647A" w:rsidRPr="002D647A" w:rsidRDefault="002D647A" w:rsidP="002D647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Широко використовуються бактеріофаги в молекулярній біології та                    в якості лікувальних засобів проти захворювань, викликаних  особливо стійкими патогенними бактеріями. За допомогою бактеріофагів здійснюється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біоконтроль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харчової продукції [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</w:t>
      </w:r>
    </w:p>
    <w:p w:rsidR="002D647A" w:rsidRPr="002D647A" w:rsidRDefault="002D647A" w:rsidP="002D647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Перспективним методом у боротьбі з бактерицидними захворюваннями рослин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r w:rsidRPr="002D647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застосування специфічних бактеріофагів і їх комплексних сумішей</w:t>
      </w:r>
      <w:r w:rsidRPr="002D647A">
        <w:rPr>
          <w:rFonts w:ascii="Arial" w:eastAsia="Times New Roman" w:hAnsi="Arial" w:cs="Arial"/>
          <w:color w:val="212121"/>
          <w:sz w:val="28"/>
          <w:szCs w:val="28"/>
          <w:shd w:val="clear" w:color="auto" w:fill="FFFFFF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[13]. </w:t>
      </w:r>
    </w:p>
    <w:p w:rsidR="002D647A" w:rsidRPr="002D647A" w:rsidRDefault="002D647A" w:rsidP="002D647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Слід зазначити, що більшість фагів –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високоспецифічні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організми, які вражають тільки цільові бактерії і не завдають шкоди іншим, потенційно корисним мікроорганізмам. Це дає можливість використовувати їх з іншими бактеріальними антагоністами для посилення боротьби з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патогенами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D647A" w:rsidRPr="002D647A" w:rsidRDefault="002D647A" w:rsidP="002D647A">
      <w:pPr>
        <w:tabs>
          <w:tab w:val="left" w:pos="540"/>
          <w:tab w:val="left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Важливою особливістю є те, що бактеріофаги, викликаючи загибель бактерій, не індукують розвиток резистентності бактерій до протимікробних препаратів [37]. </w:t>
      </w:r>
    </w:p>
    <w:p w:rsidR="002D647A" w:rsidRPr="002D647A" w:rsidRDefault="002D647A" w:rsidP="002D647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Таким чином, визнана роль фагів у впливі на популяційну динаміку та еволюцію бактерій, а також в підтримці природних біогеохімічних циклів, таких як кругообіг вуглецю. Більш того, нещодавні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геномні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транскриптомні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дослідження продемонстрували високу ступінь метаболічного взаємозв'язку фагів і їх господарів [17]. </w:t>
      </w:r>
    </w:p>
    <w:p w:rsidR="002D647A" w:rsidRPr="002D647A" w:rsidRDefault="002D647A" w:rsidP="002D647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Отже, бактеріофаги можуть успішно застосовуватися в профілактиці і боротьбі з бактеріальними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патогенами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рослин.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2D647A" w:rsidRPr="002D647A" w:rsidRDefault="002D647A" w:rsidP="002D647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Однак, незважаючи на накопичений великий науковий матеріал по вивченню біологічних властивостей бактеріофагів, багато питань потребують додаткових досліджень.</w:t>
      </w:r>
    </w:p>
    <w:p w:rsidR="002D647A" w:rsidRPr="002D647A" w:rsidRDefault="002D647A" w:rsidP="002D647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Метою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даної роботи було визначення характерних властивостей KEY-подібних бактеріофагів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E.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D647A" w:rsidRPr="002D647A" w:rsidRDefault="002D647A" w:rsidP="002D647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Для досягнення мети досліджень вирішували наступні завдання:</w:t>
      </w:r>
    </w:p>
    <w:p w:rsidR="002D647A" w:rsidRPr="002D647A" w:rsidRDefault="002D647A" w:rsidP="002D647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Визначити ефективність репродукції ізольованих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превалюючих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KEY-подібних бактеріофагів на чутливих бактеріальних штамах</w:t>
      </w: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</w:t>
      </w:r>
    </w:p>
    <w:p w:rsidR="002D647A" w:rsidRPr="002D647A" w:rsidRDefault="002D647A" w:rsidP="002D647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Вивчити загальну морфолого-структурну організацію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віріонів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KEY-подібних бактеріофагів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E.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</w:p>
    <w:p w:rsidR="002D647A" w:rsidRPr="002D647A" w:rsidRDefault="002D647A" w:rsidP="002D647A">
      <w:pPr>
        <w:numPr>
          <w:ilvl w:val="0"/>
          <w:numId w:val="2"/>
        </w:numPr>
        <w:tabs>
          <w:tab w:val="left" w:pos="720"/>
        </w:tabs>
        <w:spacing w:after="0" w:line="360" w:lineRule="auto"/>
        <w:ind w:left="900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Провести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рестрикційний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аналіз ДНК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KEY-подібних бактеріофагів.</w:t>
      </w:r>
    </w:p>
    <w:p w:rsidR="002D647A" w:rsidRPr="002D647A" w:rsidRDefault="002D647A" w:rsidP="002D647A">
      <w:pPr>
        <w:numPr>
          <w:ilvl w:val="0"/>
          <w:numId w:val="2"/>
        </w:numPr>
        <w:tabs>
          <w:tab w:val="left" w:pos="720"/>
        </w:tabs>
        <w:spacing w:after="0" w:line="360" w:lineRule="auto"/>
        <w:ind w:left="900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Виявити та проаналізувати загальну будову фагів FAN.</w:t>
      </w:r>
    </w:p>
    <w:p w:rsidR="002D647A" w:rsidRPr="002D647A" w:rsidRDefault="002D647A" w:rsidP="002D647A">
      <w:pPr>
        <w:numPr>
          <w:ilvl w:val="0"/>
          <w:numId w:val="2"/>
        </w:numPr>
        <w:tabs>
          <w:tab w:val="left" w:pos="720"/>
        </w:tabs>
        <w:spacing w:after="0" w:line="360" w:lineRule="auto"/>
        <w:ind w:left="900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Визначити відмінності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рестрикційних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фрагментів ДНК KEY-подібних і FAN бактеріофагів. </w:t>
      </w:r>
    </w:p>
    <w:p w:rsidR="002D647A" w:rsidRPr="002D647A" w:rsidRDefault="002D647A" w:rsidP="002D647A">
      <w:pPr>
        <w:tabs>
          <w:tab w:val="left" w:pos="720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Об’єкт дослідження</w:t>
      </w: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– морфолого-структурна організація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віріонів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KEY-подібних бактеріофагів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E.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розподіл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рестрикційних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фрагментів ДНК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KEY-подібних бактеріофагів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E.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та бактеріофагів FAN.</w:t>
      </w:r>
    </w:p>
    <w:p w:rsidR="002D647A" w:rsidRPr="002D647A" w:rsidRDefault="002D647A" w:rsidP="002D647A">
      <w:pPr>
        <w:tabs>
          <w:tab w:val="left" w:pos="720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Предмет дослідження</w:t>
      </w: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– поліморфізм фрагментів рестрикції ДНК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KEY-подібних та </w:t>
      </w: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FAN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бактеріофагів</w:t>
      </w: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електронно-мікроскопічний аналіз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віріонів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KEY-подібних бактеріофагів.</w:t>
      </w:r>
    </w:p>
    <w:p w:rsidR="002D647A" w:rsidRDefault="002D647A"/>
    <w:p w:rsidR="002D647A" w:rsidRDefault="002D647A"/>
    <w:p w:rsidR="002D647A" w:rsidRDefault="002D647A"/>
    <w:p w:rsidR="002D647A" w:rsidRDefault="002D647A"/>
    <w:p w:rsidR="002D647A" w:rsidRPr="002D647A" w:rsidRDefault="002D647A" w:rsidP="002D647A">
      <w:pPr>
        <w:tabs>
          <w:tab w:val="left" w:pos="361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2D647A" w:rsidRPr="002D647A" w:rsidRDefault="002D647A" w:rsidP="002D647A">
      <w:pPr>
        <w:tabs>
          <w:tab w:val="left" w:pos="540"/>
          <w:tab w:val="left" w:pos="1080"/>
        </w:tabs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2D647A" w:rsidRPr="002D647A" w:rsidRDefault="002D647A" w:rsidP="002D647A">
      <w:pPr>
        <w:numPr>
          <w:ilvl w:val="0"/>
          <w:numId w:val="3"/>
        </w:numPr>
        <w:tabs>
          <w:tab w:val="left" w:pos="540"/>
          <w:tab w:val="num" w:pos="900"/>
          <w:tab w:val="left" w:pos="1080"/>
        </w:tabs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Виявлено, що найбільші значення ефективності висіву для фагів KEY/7 і KEY/25, отримані на штамах </w:t>
      </w:r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</w:t>
      </w: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agglomerans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g157/RI і </w:t>
      </w:r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E. </w:t>
      </w: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horticola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450 і дорівнюють 1,0. Найменші – отримані на</w:t>
      </w:r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proofErr w:type="gram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horticola</w:t>
      </w:r>
      <w:proofErr w:type="spellEnd"/>
      <w:proofErr w:type="gramEnd"/>
      <w:r w:rsidRPr="002D647A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MS Mincho" w:hAnsi="Times New Roman" w:cs="Times New Roman"/>
          <w:sz w:val="28"/>
          <w:szCs w:val="28"/>
          <w:lang w:eastAsia="ru-RU"/>
        </w:rPr>
        <w:t>60-2n</w:t>
      </w: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для фага KEY/7 (0,006) і на </w:t>
      </w:r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</w:t>
      </w: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для фага KEY/25 (0,05).</w:t>
      </w:r>
    </w:p>
    <w:p w:rsidR="002D647A" w:rsidRPr="002D647A" w:rsidRDefault="002D647A" w:rsidP="002D647A">
      <w:pPr>
        <w:numPr>
          <w:ilvl w:val="0"/>
          <w:numId w:val="3"/>
        </w:numPr>
        <w:tabs>
          <w:tab w:val="left" w:pos="540"/>
          <w:tab w:val="num" w:pos="900"/>
          <w:tab w:val="left" w:pos="1080"/>
        </w:tabs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Визначено, що KEY-подібні бактеріофаги KEY/7 і KEY/25 належать до порядку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Caudovirales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родини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Siphoviridae</w:t>
      </w:r>
      <w:proofErr w:type="spellEnd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B1-морфотипу. Розмір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ікосаедричного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капсида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для фагів KEY/7 і KEY/25 становить 72,1 і 76,7 нм відповідно, довжина хвостового відростка 176,5 і 171,1 нм відповідно.</w:t>
      </w:r>
    </w:p>
    <w:p w:rsidR="002D647A" w:rsidRPr="002D647A" w:rsidRDefault="002D647A" w:rsidP="002D647A">
      <w:pPr>
        <w:numPr>
          <w:ilvl w:val="0"/>
          <w:numId w:val="3"/>
        </w:numPr>
        <w:tabs>
          <w:tab w:val="left" w:pos="540"/>
          <w:tab w:val="num" w:pos="900"/>
          <w:tab w:val="left" w:pos="1080"/>
        </w:tabs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Проаналізовано, що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геноми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фагів KEY/7  і KEY/25 схожі між собою і мають розміри до 72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кб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що на 25-27%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меньше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ніж розмір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генома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фага KEY.</w:t>
      </w:r>
    </w:p>
    <w:p w:rsidR="002D647A" w:rsidRPr="002D647A" w:rsidRDefault="002D647A" w:rsidP="002D647A">
      <w:pPr>
        <w:numPr>
          <w:ilvl w:val="0"/>
          <w:numId w:val="3"/>
        </w:numPr>
        <w:tabs>
          <w:tab w:val="left" w:pos="540"/>
          <w:tab w:val="num" w:pos="900"/>
          <w:tab w:val="left" w:pos="1080"/>
        </w:tabs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Встановлено, що мінорні фаги FAN і SN віднесенні до родини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Siphoviridae</w:t>
      </w:r>
      <w:proofErr w:type="spellEnd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B1-морфотипу і на відміну від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превалюючих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KEY-подібних фагів мають незвичну будову прикріпного апарату, за рахунок якого можуть первинно адсорбуватися до джгутиків.</w:t>
      </w:r>
    </w:p>
    <w:p w:rsidR="002D647A" w:rsidRPr="002D647A" w:rsidRDefault="002D647A" w:rsidP="002D647A">
      <w:pPr>
        <w:numPr>
          <w:ilvl w:val="0"/>
          <w:numId w:val="3"/>
        </w:numPr>
        <w:tabs>
          <w:tab w:val="left" w:pos="540"/>
          <w:tab w:val="num" w:pos="900"/>
          <w:tab w:val="left" w:pos="1080"/>
        </w:tabs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Визначено, що KEY-подібні фаги мають додаткові фрагменти ДНК, у порівнянні з фагами FAN.</w:t>
      </w:r>
    </w:p>
    <w:p w:rsidR="002D647A" w:rsidRPr="002D647A" w:rsidRDefault="002D647A" w:rsidP="002D647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Pr="002D647A" w:rsidRDefault="002D647A" w:rsidP="002D647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Pr="002D647A" w:rsidRDefault="002D647A" w:rsidP="002D647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Pr="002D647A" w:rsidRDefault="002D647A" w:rsidP="002D647A">
      <w:pPr>
        <w:tabs>
          <w:tab w:val="left" w:pos="1020"/>
        </w:tabs>
        <w:spacing w:after="0" w:line="240" w:lineRule="auto"/>
        <w:ind w:left="92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Pr="002D647A" w:rsidRDefault="002D647A" w:rsidP="002D647A">
      <w:pPr>
        <w:tabs>
          <w:tab w:val="left" w:pos="102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Pr="002D647A" w:rsidRDefault="002D647A" w:rsidP="002D647A">
      <w:pPr>
        <w:tabs>
          <w:tab w:val="left" w:pos="102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Pr="002D647A" w:rsidRDefault="002D647A" w:rsidP="002D647A">
      <w:pPr>
        <w:tabs>
          <w:tab w:val="left" w:pos="102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Pr="002D647A" w:rsidRDefault="002D647A" w:rsidP="002D647A">
      <w:pPr>
        <w:tabs>
          <w:tab w:val="left" w:pos="102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Pr="002D647A" w:rsidRDefault="002D647A" w:rsidP="002D647A">
      <w:pPr>
        <w:tabs>
          <w:tab w:val="left" w:pos="102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Pr="002D647A" w:rsidRDefault="002D647A" w:rsidP="002D647A">
      <w:pPr>
        <w:tabs>
          <w:tab w:val="left" w:pos="102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Pr="002D647A" w:rsidRDefault="002D647A" w:rsidP="002D647A">
      <w:pPr>
        <w:tabs>
          <w:tab w:val="left" w:pos="102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Pr="002D647A" w:rsidRDefault="002D647A" w:rsidP="002D647A">
      <w:pPr>
        <w:tabs>
          <w:tab w:val="left" w:pos="102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Default="002D647A" w:rsidP="002D647A">
      <w:pPr>
        <w:tabs>
          <w:tab w:val="left" w:pos="102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Default="002D647A" w:rsidP="002D647A">
      <w:pPr>
        <w:tabs>
          <w:tab w:val="left" w:pos="102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Default="002D647A" w:rsidP="002D647A">
      <w:pPr>
        <w:tabs>
          <w:tab w:val="left" w:pos="102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Pr="002D647A" w:rsidRDefault="002D647A" w:rsidP="002D647A">
      <w:pPr>
        <w:tabs>
          <w:tab w:val="left" w:pos="102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D647A" w:rsidRPr="002D647A" w:rsidRDefault="002D647A" w:rsidP="002D647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D647A" w:rsidRDefault="002D647A" w:rsidP="002D647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СПИСОК ЛІТЕРАТУРИ</w:t>
      </w:r>
    </w:p>
    <w:p w:rsidR="002D647A" w:rsidRPr="002D647A" w:rsidRDefault="002D647A" w:rsidP="002D647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GoBack"/>
      <w:bookmarkEnd w:id="0"/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Андрійчук О. М.,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Компанець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 А., Петренко С. М.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Адаптація бактеріофагів до нового хазяїна під час подолання міжвидового бар’єру // Біологія, екологія. – 2016. – № 24(2). – С. 405 – 409.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Бойко А. А.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Жуминская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И.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Кушкина А. И.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Иваница В. А.,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Товкач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Ф. И.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Характерные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</w:t>
      </w:r>
      <w:proofErr w:type="gram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Y</w:t>
      </w:r>
      <w:proofErr w:type="gram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подобных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бактериофагов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Erwinia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Мікробіологія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біотехнологія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2017. –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№ 4. –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85 – 93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3.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Бокшан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О. Я.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Захист і карантин рослин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// </w:t>
      </w:r>
      <w:r w:rsidRPr="002D647A">
        <w:rPr>
          <w:rFonts w:ascii="Times New Roman" w:eastAsia="TimesNewRomanPSMT" w:hAnsi="Times New Roman" w:cs="Times New Roman"/>
          <w:color w:val="000000"/>
          <w:sz w:val="28"/>
          <w:szCs w:val="28"/>
          <w:lang w:eastAsia="ru-RU"/>
        </w:rPr>
        <w:t>М</w:t>
      </w:r>
      <w:r w:rsidRPr="002D647A">
        <w:rPr>
          <w:rFonts w:ascii="Times New Roman" w:eastAsia="LiteraturnajaItalic" w:hAnsi="Times New Roman" w:cs="Times New Roman"/>
          <w:iCs/>
          <w:color w:val="000000"/>
          <w:sz w:val="28"/>
          <w:szCs w:val="28"/>
          <w:lang w:eastAsia="ru-RU"/>
        </w:rPr>
        <w:t>ікробіологія і біотехнологія.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–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2014.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60,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№ 2.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C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 581 – 583.</w:t>
      </w:r>
    </w:p>
    <w:p w:rsidR="002D647A" w:rsidRPr="002D647A" w:rsidRDefault="002D647A" w:rsidP="002D647A">
      <w:pPr>
        <w:shd w:val="clear" w:color="auto" w:fill="FFFFFF"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NewRomanPSMT" w:hAnsi="Times New Roman" w:cs="Times New Roman"/>
          <w:color w:val="000000"/>
          <w:sz w:val="28"/>
          <w:szCs w:val="28"/>
          <w:lang w:eastAsia="ru-RU"/>
        </w:rPr>
        <w:t xml:space="preserve">4. </w:t>
      </w:r>
      <w:r w:rsidRPr="002D647A">
        <w:rPr>
          <w:rFonts w:ascii="Times New Roman" w:eastAsia="TimesNewRomanPSMT" w:hAnsi="Times New Roman" w:cs="Times New Roman"/>
          <w:i/>
          <w:color w:val="000000"/>
          <w:sz w:val="28"/>
          <w:szCs w:val="28"/>
          <w:lang w:eastAsia="ru-RU"/>
        </w:rPr>
        <w:t>Борзих О. І.,</w:t>
      </w:r>
      <w:r w:rsidRPr="002D647A">
        <w:rPr>
          <w:rFonts w:ascii="Times New Roman" w:eastAsia="TimesNewRomanPSMT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NewRomanPSMT" w:hAnsi="Times New Roman" w:cs="Times New Roman"/>
          <w:i/>
          <w:color w:val="000000"/>
          <w:sz w:val="28"/>
          <w:szCs w:val="28"/>
          <w:lang w:eastAsia="ru-RU"/>
        </w:rPr>
        <w:t>Башинська</w:t>
      </w:r>
      <w:proofErr w:type="spellEnd"/>
      <w:r w:rsidRPr="002D647A">
        <w:rPr>
          <w:rFonts w:ascii="Times New Roman" w:eastAsia="TimesNewRomanPSMT" w:hAnsi="Times New Roman" w:cs="Times New Roman"/>
          <w:i/>
          <w:color w:val="000000"/>
          <w:sz w:val="28"/>
          <w:szCs w:val="28"/>
          <w:lang w:eastAsia="ru-RU"/>
        </w:rPr>
        <w:t xml:space="preserve"> О. В., </w:t>
      </w:r>
      <w:proofErr w:type="spellStart"/>
      <w:r w:rsidRPr="002D647A">
        <w:rPr>
          <w:rFonts w:ascii="Times New Roman" w:eastAsia="TimesNewRomanPSMT" w:hAnsi="Times New Roman" w:cs="Times New Roman"/>
          <w:i/>
          <w:color w:val="000000"/>
          <w:sz w:val="28"/>
          <w:szCs w:val="28"/>
          <w:lang w:eastAsia="ru-RU"/>
        </w:rPr>
        <w:t>Константінова</w:t>
      </w:r>
      <w:proofErr w:type="spellEnd"/>
      <w:r w:rsidRPr="002D647A">
        <w:rPr>
          <w:rFonts w:ascii="Times New Roman" w:eastAsia="TimesNewRomanPSMT" w:hAnsi="Times New Roman" w:cs="Times New Roman"/>
          <w:i/>
          <w:color w:val="000000"/>
          <w:sz w:val="28"/>
          <w:szCs w:val="28"/>
          <w:lang w:eastAsia="ru-RU"/>
        </w:rPr>
        <w:t xml:space="preserve"> Н. А., Паламаренко В. О.</w:t>
      </w:r>
      <w:r w:rsidRPr="002D647A">
        <w:rPr>
          <w:rFonts w:ascii="Times New Roman" w:eastAsia="TimesNewRomanPSMT" w:hAnsi="Times New Roman" w:cs="Times New Roman"/>
          <w:color w:val="000000"/>
          <w:sz w:val="28"/>
          <w:szCs w:val="28"/>
          <w:lang w:eastAsia="ru-RU"/>
        </w:rPr>
        <w:t xml:space="preserve"> Ілюстрований довідник регульованих шкідливих організмів в Україні.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–   Київ: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Укрголовдержкарантин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2009. – 248 с.</w:t>
      </w:r>
    </w:p>
    <w:p w:rsidR="002D647A" w:rsidRPr="002D647A" w:rsidRDefault="002D647A" w:rsidP="002D647A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NewRomanPSMT" w:hAnsi="Times New Roman" w:cs="Times New Roman"/>
          <w:color w:val="000000"/>
          <w:sz w:val="28"/>
          <w:szCs w:val="28"/>
          <w:lang w:eastAsia="ru-RU"/>
        </w:rPr>
        <w:t>5.</w:t>
      </w:r>
      <w:r w:rsidRPr="002D647A">
        <w:rPr>
          <w:rFonts w:ascii="Times New Roman" w:eastAsia="TimesNewRomanPSMT" w:hAnsi="Times New Roman" w:cs="Times New Roman"/>
          <w:i/>
          <w:color w:val="000000"/>
          <w:sz w:val="28"/>
          <w:szCs w:val="28"/>
          <w:lang w:eastAsia="ru-RU"/>
        </w:rPr>
        <w:t xml:space="preserve"> Булигіна Т. В.,</w:t>
      </w:r>
      <w:r w:rsidRPr="002D647A">
        <w:rPr>
          <w:rFonts w:ascii="Times New Roman" w:eastAsia="TimesNewRomanPSMT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NewRomanPSMT" w:hAnsi="Times New Roman" w:cs="Times New Roman"/>
          <w:i/>
          <w:color w:val="000000"/>
          <w:sz w:val="28"/>
          <w:szCs w:val="28"/>
          <w:lang w:eastAsia="ru-RU"/>
        </w:rPr>
        <w:t>Варбанець</w:t>
      </w:r>
      <w:proofErr w:type="spellEnd"/>
      <w:r w:rsidRPr="002D647A">
        <w:rPr>
          <w:rFonts w:ascii="Times New Roman" w:eastAsia="TimesNewRomanPSMT" w:hAnsi="Times New Roman" w:cs="Times New Roman"/>
          <w:i/>
          <w:color w:val="000000"/>
          <w:sz w:val="28"/>
          <w:szCs w:val="28"/>
          <w:lang w:eastAsia="ru-RU"/>
        </w:rPr>
        <w:t xml:space="preserve"> Л. Д., Пасічник Л. А., </w:t>
      </w:r>
      <w:proofErr w:type="spellStart"/>
      <w:r w:rsidRPr="002D647A">
        <w:rPr>
          <w:rFonts w:ascii="Times New Roman" w:eastAsia="TimesNewRomanPSMT" w:hAnsi="Times New Roman" w:cs="Times New Roman"/>
          <w:i/>
          <w:color w:val="000000"/>
          <w:sz w:val="28"/>
          <w:szCs w:val="28"/>
          <w:lang w:eastAsia="ru-RU"/>
        </w:rPr>
        <w:t>Житкевич</w:t>
      </w:r>
      <w:proofErr w:type="spellEnd"/>
      <w:r w:rsidRPr="002D647A">
        <w:rPr>
          <w:rFonts w:ascii="Times New Roman" w:eastAsia="TimesNewRomanPSMT" w:hAnsi="Times New Roman" w:cs="Times New Roman"/>
          <w:i/>
          <w:color w:val="000000"/>
          <w:sz w:val="28"/>
          <w:szCs w:val="28"/>
          <w:lang w:eastAsia="ru-RU"/>
        </w:rPr>
        <w:t xml:space="preserve"> Н. В.</w:t>
      </w:r>
      <w:r w:rsidRPr="002D647A">
        <w:rPr>
          <w:rFonts w:ascii="Times New Roman" w:eastAsia="TimesNewRomanPSMT" w:hAnsi="Times New Roman" w:cs="Times New Roman"/>
          <w:color w:val="000000"/>
          <w:sz w:val="28"/>
          <w:szCs w:val="28"/>
          <w:lang w:eastAsia="ru-RU"/>
        </w:rPr>
        <w:t xml:space="preserve"> Резистентність до антимікробних препаратів бактерій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Pantoea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agglomerans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// </w:t>
      </w:r>
      <w:r w:rsidRPr="002D647A">
        <w:rPr>
          <w:rFonts w:ascii="Times New Roman" w:eastAsia="TimesNewRomanPSMT" w:hAnsi="Times New Roman" w:cs="Times New Roman"/>
          <w:color w:val="000000"/>
          <w:sz w:val="28"/>
          <w:szCs w:val="28"/>
          <w:lang w:eastAsia="ru-RU"/>
        </w:rPr>
        <w:t>М</w:t>
      </w:r>
      <w:r w:rsidRPr="002D647A">
        <w:rPr>
          <w:rFonts w:ascii="Times New Roman" w:eastAsia="LiteraturnajaItalic" w:hAnsi="Times New Roman" w:cs="Times New Roman"/>
          <w:iCs/>
          <w:color w:val="000000"/>
          <w:sz w:val="28"/>
          <w:szCs w:val="28"/>
          <w:lang w:eastAsia="ru-RU"/>
        </w:rPr>
        <w:t>ікробіологія і біотехнологія.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</w:t>
      </w:r>
      <w:r w:rsidRPr="002D647A">
        <w:rPr>
          <w:rFonts w:ascii="Times New Roman" w:eastAsia="LiteraturnajaItalic" w:hAnsi="Times New Roman" w:cs="Times New Roman"/>
          <w:iCs/>
          <w:color w:val="000000"/>
          <w:sz w:val="28"/>
          <w:szCs w:val="28"/>
          <w:lang w:eastAsia="ru-RU"/>
        </w:rPr>
        <w:t xml:space="preserve"> 2016.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– </w:t>
      </w:r>
      <w:r w:rsidRPr="002D647A">
        <w:rPr>
          <w:rFonts w:ascii="Times New Roman" w:eastAsia="LiteraturnajaItalic" w:hAnsi="Times New Roman" w:cs="Times New Roman"/>
          <w:iCs/>
          <w:color w:val="000000"/>
          <w:sz w:val="28"/>
          <w:szCs w:val="28"/>
          <w:lang w:val="en-US" w:eastAsia="ru-RU"/>
        </w:rPr>
        <w:t>T</w:t>
      </w:r>
      <w:r w:rsidRPr="002D647A">
        <w:rPr>
          <w:rFonts w:ascii="Times New Roman" w:eastAsia="LiteraturnajaItalic" w:hAnsi="Times New Roman" w:cs="Times New Roman"/>
          <w:iCs/>
          <w:color w:val="000000"/>
          <w:sz w:val="28"/>
          <w:szCs w:val="28"/>
          <w:lang w:eastAsia="ru-RU"/>
        </w:rPr>
        <w:t xml:space="preserve">. 42, № 1.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– </w:t>
      </w:r>
      <w:r w:rsidRPr="002D647A">
        <w:rPr>
          <w:rFonts w:ascii="Times New Roman" w:eastAsia="LiteraturnajaItalic" w:hAnsi="Times New Roman" w:cs="Times New Roman"/>
          <w:iCs/>
          <w:color w:val="000000"/>
          <w:sz w:val="28"/>
          <w:szCs w:val="28"/>
          <w:lang w:eastAsia="ru-RU"/>
        </w:rPr>
        <w:t xml:space="preserve">С. 68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– </w:t>
      </w:r>
      <w:r w:rsidRPr="002D647A">
        <w:rPr>
          <w:rFonts w:ascii="Times New Roman" w:eastAsia="LiteraturnajaItalic" w:hAnsi="Times New Roman" w:cs="Times New Roman"/>
          <w:iCs/>
          <w:color w:val="000000"/>
          <w:sz w:val="28"/>
          <w:szCs w:val="28"/>
          <w:lang w:eastAsia="ru-RU"/>
        </w:rPr>
        <w:t>75.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6.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Буценко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Л.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М.,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Пирог Т.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Біотехнологічні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методи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захисту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рослин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proofErr w:type="gram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ідручник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– К.: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Видавництво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Ліра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-К, 2018. – 346 с. 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eastAsia="ru-RU"/>
        </w:rPr>
        <w:t>7.</w:t>
      </w:r>
      <w:r w:rsidRPr="002D647A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eastAsia="ru-RU"/>
        </w:rPr>
        <w:t>Варбанец</w:t>
      </w:r>
      <w:proofErr w:type="spellEnd"/>
      <w:r w:rsidRPr="002D647A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eastAsia="ru-RU"/>
        </w:rPr>
        <w:t xml:space="preserve"> Л. Д.,</w:t>
      </w:r>
      <w:r w:rsidRPr="002D647A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eastAsia="ru-RU"/>
        </w:rPr>
        <w:t xml:space="preserve">  </w:t>
      </w:r>
      <w:proofErr w:type="spellStart"/>
      <w:r w:rsidRPr="002D647A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eastAsia="ru-RU"/>
        </w:rPr>
        <w:t>Броварская</w:t>
      </w:r>
      <w:proofErr w:type="spellEnd"/>
      <w:r w:rsidRPr="002D647A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eastAsia="ru-RU"/>
        </w:rPr>
        <w:t xml:space="preserve"> О. С., </w:t>
      </w:r>
      <w:proofErr w:type="spellStart"/>
      <w:r w:rsidRPr="002D647A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eastAsia="ru-RU"/>
        </w:rPr>
        <w:t>Булыгина</w:t>
      </w:r>
      <w:proofErr w:type="spellEnd"/>
      <w:r w:rsidRPr="002D647A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eastAsia="ru-RU"/>
        </w:rPr>
        <w:t xml:space="preserve"> Т. Н., </w:t>
      </w:r>
      <w:proofErr w:type="spellStart"/>
      <w:r w:rsidRPr="002D647A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eastAsia="ru-RU"/>
        </w:rPr>
        <w:t>Гаркавая</w:t>
      </w:r>
      <w:proofErr w:type="spellEnd"/>
      <w:r w:rsidRPr="002D647A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eastAsia="ru-RU"/>
        </w:rPr>
        <w:t xml:space="preserve"> Е. Г.,          </w:t>
      </w:r>
      <w:proofErr w:type="spellStart"/>
      <w:r w:rsidRPr="002D647A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eastAsia="ru-RU"/>
        </w:rPr>
        <w:t>Житкевич</w:t>
      </w:r>
      <w:proofErr w:type="spellEnd"/>
      <w:r w:rsidRPr="002D647A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eastAsia="ru-RU"/>
        </w:rPr>
        <w:t xml:space="preserve"> Н. В.</w:t>
      </w:r>
      <w:r w:rsidRPr="002D647A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eastAsia="ru-RU"/>
        </w:rPr>
        <w:t xml:space="preserve"> Характеристика </w:t>
      </w:r>
      <w:proofErr w:type="spellStart"/>
      <w:r w:rsidRPr="002D647A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eastAsia="ru-RU"/>
        </w:rPr>
        <w:t>липополисахаридов</w:t>
      </w:r>
      <w:proofErr w:type="spellEnd"/>
      <w:r w:rsidRPr="002D647A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Pantoea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agglomerans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// Мікробіологія</w:t>
      </w:r>
      <w:r w:rsidRPr="002D647A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eastAsia="ru-RU"/>
        </w:rPr>
        <w:t>. – 2014.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– Т. </w:t>
      </w:r>
      <w:r w:rsidRPr="002D647A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eastAsia="ru-RU"/>
        </w:rPr>
        <w:t xml:space="preserve">83, № 6.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– </w:t>
      </w:r>
      <w:r w:rsidRPr="002D647A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eastAsia="ru-RU"/>
        </w:rPr>
        <w:t xml:space="preserve">С. 656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– </w:t>
      </w:r>
      <w:r w:rsidRPr="002D647A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eastAsia="ru-RU"/>
        </w:rPr>
        <w:t>666.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NewRomanPS-BoldMT" w:hAnsi="Times New Roman" w:cs="Times New Roman"/>
          <w:sz w:val="20"/>
          <w:szCs w:val="20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Великов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В. А.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Молекулярная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биология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Практическое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руководство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биол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фак. и фак.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нано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и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биомед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., обуч-ся по напр. «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Биология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(020400)», «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Биология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-пед (050100)», «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Биотехнические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системы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технологии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(200100)», «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Медицинская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физика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(011200)» и по спец. «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Биоинженерия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биоинформатика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(020501)». – Саратов: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Саратовский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источник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2013. – 84 с.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9.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Вовк О. О.,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Бойченко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 С., Матвєєва І. В., Жук О. В.,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Бойченко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В.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Бактеріофаги: парадигма та переваги перед антибіотиками у лікувально-профілактичних цілях // Наукоємні технології.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2017. – № 2(34). – С. 150 – 157.</w:t>
      </w:r>
    </w:p>
    <w:p w:rsidR="002D647A" w:rsidRPr="002D647A" w:rsidRDefault="002D647A" w:rsidP="002D647A">
      <w:pPr>
        <w:spacing w:after="7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1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Воробей Е. С.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Воронкова О. С., Малиновская И. В., Винников А. И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Бактериофаги и их влияние на бактериальные плёнки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//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Мікробіологія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біотехнологія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2013.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№ 1. – С. 6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19. </w:t>
      </w:r>
    </w:p>
    <w:p w:rsidR="002D647A" w:rsidRPr="002D647A" w:rsidRDefault="002D647A" w:rsidP="002D647A">
      <w:pPr>
        <w:spacing w:after="7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Воробей Є. С.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Воронкова О.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Сірокваша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,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Вінніков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І.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Лікувально-профілактичні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препарати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бактеріофагі</w:t>
      </w:r>
      <w:proofErr w:type="gram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spellEnd"/>
      <w:proofErr w:type="gram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Вісник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Львівського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університету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Серія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біологічна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2014. –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№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64. – С. 52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67. 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12. 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Гуменюк В. В.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Біологія і екологія бактеріофагів // Ветеринарна біотехнологія. – 2018. – №32(2). – С. 112 – 121.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13.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Давиташвили М. Д.,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Циклаури Л. В.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Выделение и изучение специфических бактериофагов против возбудителей мягкой гнили картофеля //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European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Researcher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2012. – №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12. – С. 2075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2078.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14.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Данкевич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Л. А.,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 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>Воцелко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  <w:t xml:space="preserve"> С. К., Щербина Т. М., Патика В. П.</w:t>
      </w:r>
      <w:r w:rsidRPr="002D647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Фенотипова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гетерогенність фітопатогенних бактерій роду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ru-RU" w:eastAsia="ru-RU"/>
        </w:rPr>
        <w:t>Erwinia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збудників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хвороб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яблуні в Україні // Мікробіологічний журнал. – 2016. – Т. 78, № 5. – С. 30 – 41.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15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Д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ідух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Г. В., 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К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алаянова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В.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В.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икористання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бактеріофагів для виробництва молочних продуктів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proofErr w:type="gram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ікувально-профілактичного призначення // Харчова наука і технологія. – 2010. 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№ 2(11)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 С. 14 – 16.</w:t>
      </w:r>
    </w:p>
    <w:p w:rsidR="002D647A" w:rsidRPr="002D647A" w:rsidRDefault="002D647A" w:rsidP="002D647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16.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Закернична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І. В.</w:t>
      </w:r>
      <w:r w:rsidRPr="002D647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Визначення нових бактеріофагів в гетерогенній популяції методом електронної мікроскопії і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рестрикційного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аналізу: дипломна робота на здобуття ОКР «Бакалавр»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Одеса, 2017.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44 с.</w:t>
      </w:r>
    </w:p>
    <w:p w:rsidR="002D647A" w:rsidRPr="002D647A" w:rsidRDefault="002D647A" w:rsidP="002D647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-BoldMT" w:hAnsi="Times New Roman" w:cs="Times New Roman"/>
          <w:sz w:val="28"/>
          <w:szCs w:val="28"/>
          <w:lang w:val="ru-RU"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17.</w:t>
      </w:r>
      <w:r w:rsidRPr="002D647A">
        <w:rPr>
          <w:rFonts w:ascii="Times New Roman" w:eastAsia="TimesNewRomanPS-BoldMT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r w:rsidRPr="002D647A">
        <w:rPr>
          <w:rFonts w:ascii="Times New Roman" w:eastAsia="TimesNewRomanPSMT" w:hAnsi="Times New Roman" w:cs="Times New Roman"/>
          <w:i/>
          <w:sz w:val="28"/>
          <w:szCs w:val="28"/>
          <w:lang w:val="ru-RU" w:eastAsia="ru-RU"/>
        </w:rPr>
        <w:t>Иконникова</w:t>
      </w:r>
      <w:r w:rsidRPr="002D647A">
        <w:rPr>
          <w:rFonts w:ascii="Times New Roman" w:eastAsia="TimesNewRomanPSMT" w:hAnsi="Times New Roman" w:cs="Times New Roman"/>
          <w:i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NewRomanPSMT" w:hAnsi="Times New Roman" w:cs="Times New Roman"/>
          <w:i/>
          <w:sz w:val="28"/>
          <w:szCs w:val="28"/>
          <w:lang w:val="ru-RU" w:eastAsia="ru-RU"/>
        </w:rPr>
        <w:t>Н. В.</w:t>
      </w:r>
      <w:r w:rsidRPr="002D647A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</w:t>
      </w:r>
      <w:r w:rsidRPr="002D647A">
        <w:rPr>
          <w:rFonts w:ascii="Times New Roman" w:eastAsia="TimesNewRomanPS-BoldMT" w:hAnsi="Times New Roman" w:cs="Times New Roman"/>
          <w:bCs/>
          <w:sz w:val="28"/>
          <w:szCs w:val="28"/>
          <w:lang w:val="ru-RU" w:eastAsia="ru-RU"/>
        </w:rPr>
        <w:t>Бактериофаги</w:t>
      </w:r>
      <w:r w:rsidRPr="002D647A">
        <w:rPr>
          <w:rFonts w:ascii="Times New Roman" w:eastAsia="TimesNewRomanPS-BoldMT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r w:rsidRPr="002D647A">
        <w:rPr>
          <w:rFonts w:ascii="Times New Roman" w:eastAsia="TimesNewRomanPS-BoldMT" w:hAnsi="Times New Roman" w:cs="Times New Roman"/>
          <w:sz w:val="28"/>
          <w:szCs w:val="28"/>
          <w:lang w:val="ru-RU" w:eastAsia="ru-RU"/>
        </w:rPr>
        <w:t xml:space="preserve">– </w:t>
      </w:r>
      <w:r w:rsidRPr="002D647A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вирусы бактерий: учеб</w:t>
      </w:r>
      <w:proofErr w:type="gramStart"/>
      <w:r w:rsidRPr="002D647A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.</w:t>
      </w:r>
      <w:proofErr w:type="gramEnd"/>
      <w:r w:rsidRPr="002D647A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2D647A">
        <w:rPr>
          <w:rFonts w:ascii="Times New Roman" w:eastAsia="TimesNewRomanPSMT" w:hAnsi="Times New Roman" w:cs="Times New Roman"/>
          <w:sz w:val="28"/>
          <w:szCs w:val="28"/>
          <w:lang w:eastAsia="ru-RU"/>
        </w:rPr>
        <w:t>п</w:t>
      </w:r>
      <w:proofErr w:type="spellStart"/>
      <w:proofErr w:type="gramEnd"/>
      <w:r w:rsidRPr="002D647A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особие</w:t>
      </w:r>
      <w:proofErr w:type="spellEnd"/>
      <w:r w:rsidRPr="002D647A">
        <w:rPr>
          <w:rFonts w:ascii="Times New Roman" w:eastAsia="TimesNewRomanPSMT" w:hAnsi="Times New Roman" w:cs="Times New Roman"/>
          <w:sz w:val="28"/>
          <w:szCs w:val="28"/>
          <w:lang w:eastAsia="ru-RU"/>
        </w:rPr>
        <w:t>.</w:t>
      </w:r>
      <w:r w:rsidRPr="002D647A">
        <w:rPr>
          <w:rFonts w:ascii="Times New Roman" w:eastAsia="TimesNewRomanPS-BoldMT" w:hAnsi="Times New Roman" w:cs="Times New Roman"/>
          <w:sz w:val="28"/>
          <w:szCs w:val="28"/>
          <w:lang w:val="ru-RU" w:eastAsia="ru-RU"/>
        </w:rPr>
        <w:t xml:space="preserve"> – </w:t>
      </w:r>
      <w:r w:rsidRPr="002D647A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Минск: ИВЦ Минфина</w:t>
      </w:r>
      <w:r w:rsidRPr="002D647A">
        <w:rPr>
          <w:rFonts w:ascii="Times New Roman" w:eastAsia="TimesNewRomanPS-BoldMT" w:hAnsi="Times New Roman" w:cs="Times New Roman"/>
          <w:sz w:val="28"/>
          <w:szCs w:val="28"/>
          <w:lang w:val="ru-RU" w:eastAsia="ru-RU"/>
        </w:rPr>
        <w:t>, 2017. – 41 c.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18. </w:t>
      </w:r>
      <w:proofErr w:type="spellStart"/>
      <w:r w:rsidRPr="002D647A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>Лысак</w:t>
      </w:r>
      <w:proofErr w:type="spellEnd"/>
      <w:r w:rsidRPr="002D647A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 xml:space="preserve"> Л. В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.,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Глухова Т. В.,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Звягинцев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Д. Г.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возможной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роли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микроорганизмов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образовании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гумусовых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веществ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почвах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/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Почвоведение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2014.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72,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№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466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472.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Маниатис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Т.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Методы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генетической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инженерии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Молекулярное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клонирование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Пер. с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англ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Маниатис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Т.,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Фрич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Э.,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Сэмбрук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Дж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М.: Мир, 1984. – 480 с.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Методичні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рекомендації до спецпрактикуму «Віруси мікроорганізмів» для студентів денної форми навчання ННЦ «Інститут біології» / О. М. Андрійчук,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Т. П. Шевченко, А. В. Харіна, В. П. Поліщук. – К.: Київський національний університет імені Тараса Шевченка, 2011. – 45 с.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21.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Методичні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рекомендації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Молекулярна біотехнологія до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вивч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дисципліни та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контр. роботи для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спеціальностей 7.05140101, 8.05140101 «Промислова біотехнологія», 7.05140103, 8.05140103 «Фармацевтична біотехнологія»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заоч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форми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 О. І.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Скроцька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К.: НУХТ, 2014. – 34 с.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22.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Миллер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Д.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Эксперименты в молекулярной генетике: Пер. с англ. / Д. Миллер. – М.: Мир, 1976. – 436 с.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23.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Навчально-методичний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посібник до лабораторних робіт та контролю самостійної роботи студентів з молекулярної біології. / О. Ш.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Карапетьян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, Е. М.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Вєчканов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, В. А. Сорокіна.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К. :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Академія біології та біотехнології ЮФУ, 2002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124 с.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NewRomanPS-BoldMT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24.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Остерман Л. А.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Методы исследования белков и нуклеиновых кислот: Электрофорез и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ультрацентрифугирование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(практическое пособие).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М.: Наука, 1981. – 288 с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25. </w:t>
      </w:r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Перелік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регульованих шкідливих організмів // Міністерство аграрної політики України.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Наказ № 467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4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серпня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2010 р. – 10 с. 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26.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Пехов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А. П.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Биология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основами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экологии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учебник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вузов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Харьков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Лань, 2000. – 672 с.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27.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Сиволоб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А. В.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Молекулярна біологія: підручник.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К.: Київський університет, 2008. – 384 с.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28. 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Товкач Ф. И.,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Мороз С. Н., Король Н. А.,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Файдюк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Ю.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В.,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Кушкина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А. И.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Поливалентность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бактериофагов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изолированных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плодовых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деревьев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пораженных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бактер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альным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ожогом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Мікроб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иол. журн. – 2013. – Т. 75, №2. – С. 80 – 88.</w:t>
      </w:r>
    </w:p>
    <w:p w:rsidR="002D647A" w:rsidRPr="002D647A" w:rsidRDefault="002D647A" w:rsidP="002D647A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29.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Товкач Ф. И.,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Григорян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Ю. А., Рубан В. И.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Рестрикционная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карта    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пермутированной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ДНК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умеренного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бактериофага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59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Ervinia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carotovora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генет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микробиол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и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вирус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1988. – Т. 14, №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 – С. 20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–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24.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30.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Шигаев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А. С.,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Пономарёв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О. А.,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Лахно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В. Д.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Теоретические и экспериментальные исследования открытых состояний ДНК //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Математическая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биология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биоинформатика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2013.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Т. 8, № 2.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 656 – 664.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31. </w:t>
      </w:r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Яковлева Л. М., Мороз С. Н., Щербина Т. Н., Огородник Л. Е., </w:t>
      </w:r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           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Гвоздяк</w:t>
      </w:r>
      <w:proofErr w:type="spellEnd"/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Р. І., Патика В.</w:t>
      </w:r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Ф.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Erwinia</w:t>
      </w:r>
      <w:proofErr w:type="spellEnd"/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– возбудитель бактериального ожога деревьев в Украине //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Микробиол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журн. – 2014. – Т. 76, № 4. – С. 26 – 33. 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32.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Ackermann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H. W.,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Prangishvili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D. С.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Prokaryote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viruses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studied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electron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microscopy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//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Archives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Virology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–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2012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–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Vol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157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–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№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–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1843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–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1849.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33.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Adrianssens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E. M.,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Ceeyssens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P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. 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J.,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Dunon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V.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R.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Ackermann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H. W.,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Vaerenbergh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J.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V.,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Maes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M.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P.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De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Proft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M.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R.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Lavigne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R.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F.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Bacteriophages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LIMElight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LIMEzero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Pantoea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agglomerans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Belonging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phiKMV-Like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Viruses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//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Appl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Envirol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Microbiol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2011.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–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Vol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77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–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№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10. – P. 3443 – 3450.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34.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Asselin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J. E.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Eop1 from a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Rubus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strain of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Erwinia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functions as a host-range limiting factor // Phytopathology.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2011. 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Vol. 101.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№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8.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935 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944.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35.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Born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Y.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Novel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virulent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broad-host-range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Erwinia</w:t>
      </w:r>
      <w:proofErr w:type="spellEnd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bacteriophages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reveal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high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degree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mosaicism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relationship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Enterobacteriaceae</w:t>
      </w:r>
      <w:proofErr w:type="spellEnd"/>
      <w:r w:rsidRPr="002D647A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phages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Applied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Environmental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Microbiology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– 2011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Vol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. 77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– P.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5945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– 5954.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36.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Donnenberg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M.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 D.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,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Douglas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B.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 P.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Principles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and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Practice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of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Infectious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Diseases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//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Enterobacteriaceae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2009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P.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158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1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62.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37.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Еmond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Е. Т.,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Moineau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S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.</w:t>
      </w:r>
      <w:r w:rsidRPr="002D647A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 xml:space="preserve"> G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Bacteriohpage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Genetics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Molecular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Biology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 2007. – P. 93 – 123.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2D647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38.</w:t>
      </w:r>
      <w:r w:rsidRPr="002D647A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>Engelkirk</w:t>
      </w:r>
      <w:proofErr w:type="spellEnd"/>
      <w:r w:rsidRPr="002D647A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 xml:space="preserve"> P.</w:t>
      </w:r>
      <w:r w:rsidRPr="002D647A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 w:eastAsia="ru-RU"/>
        </w:rPr>
        <w:t>,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Duben-Engelkirk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J.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Laboratory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Diagnosis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Infectious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Diseases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//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Essentials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Diagnostic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Microbiology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2013. –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208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210.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Faiduk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Y. V.,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Boyko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.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.,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Muchnyk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F. V.,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Tovkach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F. I.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Virion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morphology and structural organization of polyvalent bacteriophages TT10-27 and KEY //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Мікробіол</w:t>
      </w:r>
      <w:proofErr w:type="spellEnd"/>
      <w:r w:rsidRPr="002D647A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. </w:t>
      </w:r>
      <w:proofErr w:type="spellStart"/>
      <w:r w:rsidRPr="002D647A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журн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2015. </w:t>
      </w:r>
      <w:proofErr w:type="gramStart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77, № 3.</w:t>
      </w:r>
      <w:proofErr w:type="gram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proofErr w:type="gram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36</w:t>
      </w:r>
      <w:proofErr w:type="gram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46.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40.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Gupta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Y. K.,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Yang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L.</w:t>
      </w:r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 xml:space="preserve"> V.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Chan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S. H.,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Samuelson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J. C.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Structural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insights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into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assembly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shape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Type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III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restriction-modification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(R-M) EcoP15I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complex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small-angle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X-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ray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scattering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Molecular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Biology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2012. –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Vol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4. – Р. 261 –  268.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41.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Hevesi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Investigating the virulence of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Erwinia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isolates by using apple tissue culture and pear fruit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Acta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Horticulturae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(ISHS)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2011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Vol. 896.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223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230. 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lastRenderedPageBreak/>
        <w:t>42.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Hill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T. L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Generalization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of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the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One-Dimensional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Ising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Model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Applicable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to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Helix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Transitions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in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Nucleic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Acids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and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Proteins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//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Chemical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Physics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1959.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Vol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. 30.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P. 383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387.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43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Kharina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A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 Р.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Podolich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O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P.,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Faiduk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Y. V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,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Zaika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S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A.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, 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Haidak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A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V.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Kukharenko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O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D.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Zaets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I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V.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Tovkach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F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I.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Temperate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bacteriophages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collected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by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outer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membrane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vesicles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in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Komagataeibacter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intermedius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//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J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Basic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Microbiol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2015. –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V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55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509 – 513.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44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Khan M. A.,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Zhao Y. F., Korban S. S.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Molecular mechanisms of pathogenesis and resistance to the bacterial pathogen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Erwinia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causal agent of fire blight disease in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Rosaceae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Plant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Mol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Biol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Rep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2012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№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30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 247 – 260.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45.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Lagonenko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A. L.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First report of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Erwinia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fire blight in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Belarus // Journal of Phytopathology.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2008.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Vol. 156.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10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P. 638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640. 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46.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Maniloff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J.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Ackermann H.-W.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Taxonomy of bacterial virus genera and the order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Caudovirales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Archives of Virology. – 1998.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–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Vol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143. – P. 2051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2063.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47.</w:t>
      </w:r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>Meczer</w:t>
      </w:r>
      <w:proofErr w:type="spellEnd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 xml:space="preserve"> K. </w:t>
      </w:r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val="en-US" w:eastAsia="ru-RU"/>
        </w:rPr>
        <w:t>G.</w:t>
      </w:r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>,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>Vass</w:t>
      </w:r>
      <w:proofErr w:type="spellEnd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 xml:space="preserve"> J. </w:t>
      </w:r>
      <w:proofErr w:type="gramStart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>А.,</w:t>
      </w:r>
      <w:proofErr w:type="gramEnd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>Rakhely</w:t>
      </w:r>
      <w:proofErr w:type="spellEnd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 xml:space="preserve"> G.</w:t>
      </w:r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val="en-US" w:eastAsia="ru-RU"/>
        </w:rPr>
        <w:t xml:space="preserve"> S.</w:t>
      </w:r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>,</w:t>
      </w:r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>Schneider</w:t>
      </w:r>
      <w:proofErr w:type="spellEnd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 xml:space="preserve"> G.</w:t>
      </w:r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val="en-US" w:eastAsia="ru-RU"/>
        </w:rPr>
        <w:t xml:space="preserve"> T.</w:t>
      </w:r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>Kovacs</w:t>
      </w:r>
      <w:proofErr w:type="spellEnd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 xml:space="preserve"> T. </w:t>
      </w:r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val="en-US" w:eastAsia="ru-RU"/>
        </w:rPr>
        <w:t>F.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genome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>Erwinia</w:t>
      </w:r>
      <w:proofErr w:type="spellEnd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>amylovora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phage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PhiEaH1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reveals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greater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diversity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broadens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applicability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phages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for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treatment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fibre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blight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// FEMS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Microbiol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val="en-US" w:eastAsia="ru-RU"/>
        </w:rPr>
        <w:t>.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Lett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. – 2014. –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Vol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. 350. – №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1. – P. 25 – 27.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48.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M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fr-FR" w:eastAsia="ru-RU"/>
        </w:rPr>
        <w:t>u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ller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I.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Molecular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physiological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properties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bacteriophages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from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North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America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Germany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affecting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fire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blight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pathogen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Erwinia</w:t>
      </w:r>
      <w:proofErr w:type="spellEnd"/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//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Microbial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Biotechnology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201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1.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–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Vol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№ 6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P. 735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745.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49.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Pussy P.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L.,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Smith T.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J.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Relation of apple flower age to infection of hypanthium by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Erwinia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Plant Disease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2008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№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92.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137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142. 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50.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Rao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D. N.,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Saha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S.</w:t>
      </w:r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 xml:space="preserve"> J.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ATP-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dependent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restriction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enzymes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Prog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Nucleic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Acid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Res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Molecular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Biology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2000. –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Vol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64. – Р. 1 – 63.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51.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Rifat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D. R.,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Wright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N. T.,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Varney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K. M.,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Weber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D. J.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Restriction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endonuclease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inhibitor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IPI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bacteriophage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T4: a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novel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structure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for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a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dedicated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target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      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Molecular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Biology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2008. – Р. 720 – 734.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52.</w:t>
      </w:r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>Roach</w:t>
      </w:r>
      <w:proofErr w:type="spellEnd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 xml:space="preserve"> D.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Host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exopolysaccharide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quantity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composition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val="en-US" w:eastAsia="ru-RU"/>
        </w:rPr>
        <w:t xml:space="preserve">                    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impact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>Erwinia</w:t>
      </w:r>
      <w:proofErr w:type="spellEnd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>amylovora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bacteriophage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pathogenesis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val="en-US" w:eastAsia="ru-RU"/>
        </w:rPr>
        <w:t xml:space="preserve"> //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Microbiology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. –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2013.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 xml:space="preserve">– </w:t>
      </w:r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val="en-US" w:eastAsia="ru-RU"/>
        </w:rPr>
        <w:t xml:space="preserve">            </w:t>
      </w:r>
      <w:proofErr w:type="spellStart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Vol</w:t>
      </w:r>
      <w:proofErr w:type="spellEnd"/>
      <w:r w:rsidRPr="002D647A">
        <w:rPr>
          <w:rFonts w:ascii="Times New Roman" w:eastAsia="MS Mincho" w:hAnsi="Times New Roman" w:cs="Times New Roman"/>
          <w:color w:val="000000"/>
          <w:sz w:val="28"/>
          <w:szCs w:val="28"/>
          <w:lang w:eastAsia="ru-RU"/>
        </w:rPr>
        <w:t>. 79. – № 10. – Р. 3249 – 3256.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53.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Roberts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R. J.,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Vincze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T. M.,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Posfai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J. K.,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Macelis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D.</w:t>
      </w:r>
      <w:r w:rsidRPr="002D647A">
        <w:rPr>
          <w:rFonts w:ascii="Times New Roman" w:eastAsia="MS Mincho" w:hAnsi="Times New Roman" w:cs="Times New Roman"/>
          <w:i/>
          <w:color w:val="000000"/>
          <w:sz w:val="28"/>
          <w:szCs w:val="28"/>
          <w:lang w:eastAsia="ru-RU"/>
        </w:rPr>
        <w:t xml:space="preserve"> R.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Restriction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enzymes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DNA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methyltransferases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Nucleic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Acids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Res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2005. –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Vol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33. – P. 230 – 232.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54.</w:t>
      </w:r>
      <w:r w:rsidRPr="002D647A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>Sandra</w:t>
      </w:r>
      <w:proofErr w:type="spellEnd"/>
      <w:r w:rsidRPr="002D647A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 xml:space="preserve"> A. I.</w:t>
      </w:r>
      <w:r w:rsidRPr="002D647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Wright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М. А.,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Cathy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H. Р.,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Zumoff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В. Т.,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Lois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S. С.,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Steven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V. К.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Wright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Pantoea</w:t>
      </w:r>
      <w:proofErr w:type="spellEnd"/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agglomerans</w:t>
      </w:r>
      <w:proofErr w:type="spellEnd"/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Strain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EH318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Produces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Two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Antibiotics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That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Inhibit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Erwinia</w:t>
      </w:r>
      <w:proofErr w:type="spellEnd"/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amylovora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Vitro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Environ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Microbiol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2001. – V. 67.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P. 284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–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292.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55.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Smits T. H.,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Duffy B.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Genomics of iron acquisition in the plant pathogen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Erwinia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insights in the biosynthetic pathway of the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siderophore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desferrioxamine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 // Archives of Microbiology.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2011.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Vol. 193.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№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10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P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693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699. 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56.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Tock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M. R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Dryden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D. T.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biology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restriction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anti-restriction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Microbiology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2005. –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Vol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8. – Р. 466 – 472.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57.</w:t>
      </w:r>
      <w:r w:rsidRPr="002D647A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Whitaker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R. J.,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Banfield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J. F.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Population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genomics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natural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microbial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communities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Molecular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Biology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2006. –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Vol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21. – P. 508 – 516.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58. </w:t>
      </w:r>
      <w:proofErr w:type="spellStart"/>
      <w:r w:rsidRPr="002D647A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>Winn</w:t>
      </w:r>
      <w:proofErr w:type="spellEnd"/>
      <w:r w:rsidRPr="002D647A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 xml:space="preserve"> R.</w:t>
      </w:r>
      <w:r w:rsidRPr="002D647A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 w:eastAsia="ru-RU"/>
        </w:rPr>
        <w:t>A.,</w:t>
      </w:r>
      <w:r w:rsidRPr="002D647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Williams</w:t>
      </w:r>
      <w:proofErr w:type="spellEnd"/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L.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F.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Koneman's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Color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Atlas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Textbook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Diagnostic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Microbiology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//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Microbiology</w:t>
      </w:r>
      <w:proofErr w:type="spellEnd"/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2006. – V.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 –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P. 64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67.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59.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Wright S.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Pantoea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agglomerans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strain EH318 produces two antibiotics that inhibit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Erwinia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amylovora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 vitro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Appl. and Environmental Microbiology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2001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Vol. 67.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– №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284 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292. </w:t>
      </w:r>
    </w:p>
    <w:p w:rsidR="002D647A" w:rsidRPr="002D647A" w:rsidRDefault="002D647A" w:rsidP="002D647A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>60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Yamamoto K.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R., Alberts B.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 xml:space="preserve">M., </w:t>
      </w:r>
      <w:proofErr w:type="spellStart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Benzinger</w:t>
      </w:r>
      <w:proofErr w:type="spellEnd"/>
      <w:r w:rsidRPr="002D647A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 xml:space="preserve"> R.</w:t>
      </w:r>
      <w:r w:rsidRPr="002D647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T.</w:t>
      </w:r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Rapid bacteriophage sedimentation in the presence of </w:t>
      </w:r>
      <w:proofErr w:type="spellStart"/>
      <w:r w:rsidRPr="002D647A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polyetelene</w:t>
      </w:r>
      <w:proofErr w:type="spellEnd"/>
      <w:r w:rsidRPr="002D647A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glycol and its application to large-scale virus purification // Virology. – 1970. – Vol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40.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№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3. – </w:t>
      </w:r>
      <w:proofErr w:type="gramStart"/>
      <w:r w:rsidRPr="002D647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734</w:t>
      </w:r>
      <w:proofErr w:type="gramEnd"/>
      <w:r w:rsidRPr="002D647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64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</w:t>
      </w:r>
      <w:r w:rsidRPr="002D647A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744.</w:t>
      </w:r>
    </w:p>
    <w:p w:rsidR="002D647A" w:rsidRPr="002D647A" w:rsidRDefault="002D647A">
      <w:pPr>
        <w:rPr>
          <w:lang w:val="en-US"/>
        </w:rPr>
      </w:pPr>
    </w:p>
    <w:sectPr w:rsidR="002D647A" w:rsidRPr="002D647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teraturnajaItalic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D44CC"/>
    <w:multiLevelType w:val="multilevel"/>
    <w:tmpl w:val="0B283B0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/>
      </w:rPr>
    </w:lvl>
  </w:abstractNum>
  <w:abstractNum w:abstractNumId="1">
    <w:nsid w:val="15BF0540"/>
    <w:multiLevelType w:val="hybridMultilevel"/>
    <w:tmpl w:val="F210D46C"/>
    <w:lvl w:ilvl="0" w:tplc="77E860A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6D216A4D"/>
    <w:multiLevelType w:val="hybridMultilevel"/>
    <w:tmpl w:val="A418CB52"/>
    <w:lvl w:ilvl="0" w:tplc="C16257CC">
      <w:start w:val="1"/>
      <w:numFmt w:val="decimal"/>
      <w:lvlText w:val="%1."/>
      <w:lvlJc w:val="left"/>
      <w:pPr>
        <w:ind w:left="927" w:hanging="360"/>
      </w:pPr>
      <w:rPr>
        <w:rFonts w:cs="Times New Roman"/>
        <w:i w:val="0"/>
      </w:rPr>
    </w:lvl>
    <w:lvl w:ilvl="1" w:tplc="0419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9D0"/>
    <w:rsid w:val="001809D0"/>
    <w:rsid w:val="002D647A"/>
    <w:rsid w:val="00D8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21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6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70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14324</Words>
  <Characters>8165</Characters>
  <Application>Microsoft Office Word</Application>
  <DocSecurity>0</DocSecurity>
  <Lines>68</Lines>
  <Paragraphs>44</Paragraphs>
  <ScaleCrop>false</ScaleCrop>
  <Company/>
  <LinksUpToDate>false</LinksUpToDate>
  <CharactersWithSpaces>22445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2020-02-25T11:09:00Z</dcterms:created>
  <dcterms:modified xsi:type="dcterms:W3CDTF">2020-02-25T11:12:00Z</dcterms:modified>
</cp:coreProperties>
</file>